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906" w:rsidRPr="00CE4906" w:rsidRDefault="00CE4906" w:rsidP="00E91AD3">
      <w:pPr>
        <w:spacing w:after="120"/>
        <w:rPr>
          <w:rFonts w:ascii="Arial" w:hAnsi="Arial" w:cs="Arial"/>
          <w:b/>
          <w:u w:val="single"/>
          <w:lang w:val="en-US"/>
        </w:rPr>
      </w:pPr>
    </w:p>
    <w:p w:rsidR="00646141" w:rsidRPr="00471AA1" w:rsidRDefault="00646141" w:rsidP="00577F85">
      <w:pPr>
        <w:jc w:val="center"/>
        <w:rPr>
          <w:rFonts w:ascii="Arial" w:hAnsi="Arial" w:cs="Arial"/>
          <w:b/>
          <w:lang w:val="en-US"/>
        </w:rPr>
      </w:pPr>
      <w:r w:rsidRPr="00471AA1">
        <w:rPr>
          <w:rFonts w:ascii="Arial" w:hAnsi="Arial" w:cs="Arial"/>
          <w:b/>
          <w:lang w:val="en-US"/>
        </w:rPr>
        <w:t>CONFIDENTIALITY AGREEMENT</w:t>
      </w:r>
    </w:p>
    <w:p w:rsidR="00866862" w:rsidRPr="00F33C76" w:rsidRDefault="00D25E05" w:rsidP="00866862">
      <w:pPr>
        <w:pStyle w:val="Default"/>
        <w:jc w:val="center"/>
        <w:rPr>
          <w:color w:val="767171" w:themeColor="background2" w:themeShade="80"/>
          <w:sz w:val="18"/>
          <w:szCs w:val="16"/>
          <w:vertAlign w:val="superscript"/>
          <w:lang w:val="en-US"/>
        </w:rPr>
      </w:pPr>
      <w:proofErr w:type="spellStart"/>
      <w:r w:rsidRPr="00F33C76">
        <w:rPr>
          <w:color w:val="767171" w:themeColor="background2" w:themeShade="80"/>
          <w:sz w:val="18"/>
          <w:szCs w:val="16"/>
          <w:lang w:val="en-US"/>
        </w:rPr>
        <w:t>Formato</w:t>
      </w:r>
      <w:proofErr w:type="spellEnd"/>
      <w:r w:rsidRPr="00F33C76">
        <w:rPr>
          <w:color w:val="767171" w:themeColor="background2" w:themeShade="80"/>
          <w:sz w:val="18"/>
          <w:szCs w:val="16"/>
          <w:lang w:val="en-US"/>
        </w:rPr>
        <w:t xml:space="preserve"> </w:t>
      </w:r>
      <w:proofErr w:type="spellStart"/>
      <w:r w:rsidRPr="00F33C76">
        <w:rPr>
          <w:color w:val="767171" w:themeColor="background2" w:themeShade="80"/>
          <w:sz w:val="18"/>
          <w:szCs w:val="16"/>
          <w:lang w:val="en-US"/>
        </w:rPr>
        <w:t>Controlado</w:t>
      </w:r>
      <w:proofErr w:type="spellEnd"/>
      <w:r w:rsidRPr="00F33C76">
        <w:rPr>
          <w:color w:val="767171" w:themeColor="background2" w:themeShade="80"/>
          <w:sz w:val="18"/>
          <w:szCs w:val="16"/>
          <w:lang w:val="en-US"/>
        </w:rPr>
        <w:t xml:space="preserve"> FOR-DC-36</w:t>
      </w:r>
      <w:r w:rsidR="00866862" w:rsidRPr="00F33C76">
        <w:rPr>
          <w:color w:val="767171" w:themeColor="background2" w:themeShade="80"/>
          <w:sz w:val="18"/>
          <w:szCs w:val="16"/>
          <w:vertAlign w:val="superscript"/>
          <w:lang w:val="en-US"/>
        </w:rPr>
        <w:t>7</w:t>
      </w:r>
    </w:p>
    <w:p w:rsidR="00D25E05" w:rsidRDefault="00D25E05" w:rsidP="00F267B1">
      <w:pPr>
        <w:jc w:val="center"/>
        <w:rPr>
          <w:rFonts w:ascii="Arial" w:hAnsi="Arial" w:cs="Arial"/>
          <w:color w:val="767171" w:themeColor="background2" w:themeShade="80"/>
          <w:sz w:val="18"/>
          <w:szCs w:val="16"/>
          <w:lang w:val="en-US"/>
        </w:rPr>
      </w:pPr>
      <w:proofErr w:type="spellStart"/>
      <w:r w:rsidRPr="00F33C76">
        <w:rPr>
          <w:rFonts w:ascii="Arial" w:hAnsi="Arial" w:cs="Arial"/>
          <w:color w:val="767171" w:themeColor="background2" w:themeShade="80"/>
          <w:sz w:val="18"/>
          <w:szCs w:val="16"/>
          <w:lang w:val="en-US"/>
        </w:rPr>
        <w:t>Versión</w:t>
      </w:r>
      <w:proofErr w:type="spellEnd"/>
      <w:r w:rsidRPr="00F33C76">
        <w:rPr>
          <w:rFonts w:ascii="Arial" w:hAnsi="Arial" w:cs="Arial"/>
          <w:color w:val="767171" w:themeColor="background2" w:themeShade="80"/>
          <w:sz w:val="18"/>
          <w:szCs w:val="16"/>
          <w:lang w:val="en-US"/>
        </w:rPr>
        <w:t xml:space="preserve"> 00</w:t>
      </w:r>
    </w:p>
    <w:p w:rsidR="00F267B1" w:rsidRPr="00F267B1" w:rsidRDefault="00F267B1" w:rsidP="00F267B1">
      <w:pPr>
        <w:jc w:val="center"/>
        <w:rPr>
          <w:rFonts w:ascii="Arial" w:hAnsi="Arial" w:cs="Arial"/>
          <w:color w:val="767171" w:themeColor="background2" w:themeShade="80"/>
          <w:sz w:val="18"/>
          <w:szCs w:val="16"/>
          <w:lang w:val="en-US"/>
        </w:rPr>
      </w:pPr>
    </w:p>
    <w:p w:rsidR="00646141" w:rsidRPr="00471AA1" w:rsidRDefault="00646141" w:rsidP="0053738A">
      <w:pPr>
        <w:ind w:firstLine="708"/>
        <w:jc w:val="both"/>
        <w:rPr>
          <w:rFonts w:ascii="Arial" w:hAnsi="Arial" w:cs="Arial"/>
          <w:lang w:val="en-US"/>
        </w:rPr>
      </w:pPr>
      <w:r w:rsidRPr="00471AA1">
        <w:rPr>
          <w:rFonts w:ascii="Arial" w:hAnsi="Arial" w:cs="Arial"/>
          <w:lang w:val="en-US"/>
        </w:rPr>
        <w:t xml:space="preserve">Between, the Company ... (Company Name), hereinafter referred to as </w:t>
      </w:r>
      <w:r w:rsidR="00577F85" w:rsidRPr="00471AA1">
        <w:rPr>
          <w:rFonts w:ascii="Arial" w:hAnsi="Arial" w:cs="Arial"/>
          <w:lang w:val="en-US"/>
        </w:rPr>
        <w:t xml:space="preserve">the "SUPPLIER", and the CATALOGUE DIRECTION </w:t>
      </w:r>
      <w:r w:rsidRPr="00471AA1">
        <w:rPr>
          <w:rFonts w:ascii="Arial" w:hAnsi="Arial" w:cs="Arial"/>
          <w:lang w:val="en-US"/>
        </w:rPr>
        <w:t xml:space="preserve">of </w:t>
      </w:r>
      <w:proofErr w:type="spellStart"/>
      <w:r w:rsidR="009739A8">
        <w:rPr>
          <w:rFonts w:ascii="Arial" w:hAnsi="Arial" w:cs="Arial"/>
          <w:lang w:val="en-US"/>
        </w:rPr>
        <w:t>Agencia</w:t>
      </w:r>
      <w:proofErr w:type="spellEnd"/>
      <w:r w:rsidR="009739A8">
        <w:rPr>
          <w:rFonts w:ascii="Arial" w:hAnsi="Arial" w:cs="Arial"/>
          <w:lang w:val="en-US"/>
        </w:rPr>
        <w:t xml:space="preserve"> de </w:t>
      </w:r>
      <w:proofErr w:type="spellStart"/>
      <w:r w:rsidR="009739A8">
        <w:rPr>
          <w:rFonts w:ascii="Arial" w:hAnsi="Arial" w:cs="Arial"/>
          <w:lang w:val="en-US"/>
        </w:rPr>
        <w:t>Compras</w:t>
      </w:r>
      <w:proofErr w:type="spellEnd"/>
      <w:r w:rsidR="009739A8">
        <w:rPr>
          <w:rFonts w:ascii="Arial" w:hAnsi="Arial" w:cs="Arial"/>
          <w:lang w:val="en-US"/>
        </w:rPr>
        <w:t xml:space="preserve"> de las </w:t>
      </w:r>
      <w:proofErr w:type="spellStart"/>
      <w:r w:rsidR="009739A8">
        <w:rPr>
          <w:rFonts w:ascii="Arial" w:hAnsi="Arial" w:cs="Arial"/>
          <w:lang w:val="en-US"/>
        </w:rPr>
        <w:t>Fuerzas</w:t>
      </w:r>
      <w:proofErr w:type="spellEnd"/>
      <w:r w:rsidR="009739A8">
        <w:rPr>
          <w:rFonts w:ascii="Arial" w:hAnsi="Arial" w:cs="Arial"/>
          <w:lang w:val="en-US"/>
        </w:rPr>
        <w:t xml:space="preserve"> Armadas</w:t>
      </w:r>
      <w:r w:rsidRPr="00471AA1">
        <w:rPr>
          <w:rFonts w:ascii="Arial" w:hAnsi="Arial" w:cs="Arial"/>
          <w:lang w:val="en-US"/>
        </w:rPr>
        <w:t xml:space="preserve"> designated to represent it for the purposes of this act, </w:t>
      </w:r>
      <w:r w:rsidR="00577F85" w:rsidRPr="00471AA1">
        <w:rPr>
          <w:rFonts w:ascii="Arial" w:hAnsi="Arial" w:cs="Arial"/>
          <w:lang w:val="en-US"/>
        </w:rPr>
        <w:t xml:space="preserve">hereinafter referred </w:t>
      </w:r>
      <w:r w:rsidRPr="00471AA1">
        <w:rPr>
          <w:rFonts w:ascii="Arial" w:hAnsi="Arial" w:cs="Arial"/>
          <w:lang w:val="en-US"/>
        </w:rPr>
        <w:t>as the “ACFFAA”.</w:t>
      </w:r>
    </w:p>
    <w:p w:rsidR="00646141" w:rsidRPr="00471AA1" w:rsidRDefault="00646141" w:rsidP="0053738A">
      <w:pPr>
        <w:ind w:firstLine="708"/>
        <w:jc w:val="both"/>
        <w:rPr>
          <w:rFonts w:ascii="Arial" w:hAnsi="Arial" w:cs="Arial"/>
          <w:lang w:val="en-US"/>
        </w:rPr>
      </w:pPr>
      <w:r w:rsidRPr="00471AA1">
        <w:rPr>
          <w:rFonts w:ascii="Arial" w:hAnsi="Arial" w:cs="Arial"/>
          <w:lang w:val="en-US"/>
        </w:rPr>
        <w:t>Referred separately as the "PART" and collectively as the "PARTIES"</w:t>
      </w:r>
    </w:p>
    <w:p w:rsidR="00646141" w:rsidRPr="00471AA1" w:rsidRDefault="00577F85" w:rsidP="0053738A">
      <w:pPr>
        <w:ind w:left="284" w:hanging="284"/>
        <w:jc w:val="both"/>
        <w:rPr>
          <w:rFonts w:ascii="Arial" w:hAnsi="Arial" w:cs="Arial"/>
          <w:lang w:val="en-US"/>
        </w:rPr>
      </w:pPr>
      <w:r w:rsidRPr="00471AA1">
        <w:rPr>
          <w:rFonts w:ascii="Arial" w:hAnsi="Arial" w:cs="Arial"/>
          <w:lang w:val="en-US"/>
        </w:rPr>
        <w:t xml:space="preserve">a) In view </w:t>
      </w:r>
      <w:r w:rsidR="009739A8">
        <w:rPr>
          <w:rFonts w:ascii="Arial" w:hAnsi="Arial" w:cs="Arial"/>
          <w:lang w:val="en-US"/>
        </w:rPr>
        <w:t>that the SUPPLIER wishes to</w:t>
      </w:r>
      <w:r w:rsidR="00646141" w:rsidRPr="00471AA1">
        <w:rPr>
          <w:rFonts w:ascii="Arial" w:hAnsi="Arial" w:cs="Arial"/>
          <w:lang w:val="en-US"/>
        </w:rPr>
        <w:t xml:space="preserve"> be incorporated into the Foreign Market Suppliers Registry of the ACFFAA,</w:t>
      </w:r>
    </w:p>
    <w:p w:rsidR="00646141" w:rsidRPr="00471AA1" w:rsidRDefault="00646141" w:rsidP="0053738A">
      <w:pPr>
        <w:ind w:left="284" w:hanging="284"/>
        <w:jc w:val="both"/>
        <w:rPr>
          <w:rFonts w:ascii="Arial" w:hAnsi="Arial" w:cs="Arial"/>
          <w:lang w:val="en-US"/>
        </w:rPr>
      </w:pPr>
      <w:r w:rsidRPr="00471AA1">
        <w:rPr>
          <w:rFonts w:ascii="Arial" w:hAnsi="Arial" w:cs="Arial"/>
          <w:lang w:val="en-US"/>
        </w:rPr>
        <w:t>b) Considering that as a SUPPLIER of the ACFFAA it may be desirable or necessary for the PARTIES to exchange information of a technical, financial, commercial or other confidential or proprietary nature,</w:t>
      </w:r>
    </w:p>
    <w:p w:rsidR="007E6BF6" w:rsidRPr="00471AA1" w:rsidRDefault="00577F85" w:rsidP="0053738A">
      <w:pPr>
        <w:ind w:left="284" w:hanging="284"/>
        <w:jc w:val="both"/>
        <w:rPr>
          <w:rFonts w:ascii="Arial" w:hAnsi="Arial" w:cs="Arial"/>
          <w:lang w:val="en-US"/>
        </w:rPr>
      </w:pPr>
      <w:r w:rsidRPr="00471AA1">
        <w:rPr>
          <w:rFonts w:ascii="Arial" w:hAnsi="Arial" w:cs="Arial"/>
          <w:lang w:val="en-US"/>
        </w:rPr>
        <w:t xml:space="preserve">c) </w:t>
      </w:r>
      <w:r w:rsidR="00D25E05" w:rsidRPr="00471AA1">
        <w:rPr>
          <w:rFonts w:ascii="Arial" w:hAnsi="Arial" w:cs="Arial"/>
          <w:lang w:val="en-US"/>
        </w:rPr>
        <w:t xml:space="preserve"> </w:t>
      </w:r>
      <w:r w:rsidRPr="00471AA1">
        <w:rPr>
          <w:rFonts w:ascii="Arial" w:hAnsi="Arial" w:cs="Arial"/>
          <w:lang w:val="en-US"/>
        </w:rPr>
        <w:t>In view</w:t>
      </w:r>
      <w:r w:rsidR="00646141" w:rsidRPr="00471AA1">
        <w:rPr>
          <w:rFonts w:ascii="Arial" w:hAnsi="Arial" w:cs="Arial"/>
          <w:lang w:val="en-US"/>
        </w:rPr>
        <w:t xml:space="preserve"> th</w:t>
      </w:r>
      <w:r w:rsidRPr="00471AA1">
        <w:rPr>
          <w:rFonts w:ascii="Arial" w:hAnsi="Arial" w:cs="Arial"/>
          <w:lang w:val="en-US"/>
        </w:rPr>
        <w:t xml:space="preserve">at the PARTIES wish to agree </w:t>
      </w:r>
      <w:r w:rsidR="00646141" w:rsidRPr="00471AA1">
        <w:rPr>
          <w:rFonts w:ascii="Arial" w:hAnsi="Arial" w:cs="Arial"/>
          <w:lang w:val="en-US"/>
        </w:rPr>
        <w:t>the conditions for the</w:t>
      </w:r>
      <w:r w:rsidRPr="00471AA1">
        <w:rPr>
          <w:rFonts w:ascii="Arial" w:hAnsi="Arial" w:cs="Arial"/>
          <w:lang w:val="en-US"/>
        </w:rPr>
        <w:t xml:space="preserve"> delivery and protection of this</w:t>
      </w:r>
      <w:r w:rsidR="00646141" w:rsidRPr="00471AA1">
        <w:rPr>
          <w:rFonts w:ascii="Arial" w:hAnsi="Arial" w:cs="Arial"/>
          <w:lang w:val="en-US"/>
        </w:rPr>
        <w:t xml:space="preserve"> information and the rules for its reservation and use,</w:t>
      </w:r>
    </w:p>
    <w:p w:rsidR="00646141" w:rsidRPr="00471AA1" w:rsidRDefault="00646141" w:rsidP="0053738A">
      <w:pPr>
        <w:ind w:left="284" w:hanging="284"/>
        <w:jc w:val="both"/>
        <w:rPr>
          <w:rFonts w:ascii="Arial" w:hAnsi="Arial" w:cs="Arial"/>
          <w:lang w:val="en-US"/>
        </w:rPr>
      </w:pPr>
      <w:r w:rsidRPr="00471AA1">
        <w:rPr>
          <w:rFonts w:ascii="Arial" w:hAnsi="Arial" w:cs="Arial"/>
          <w:lang w:val="en-US"/>
        </w:rPr>
        <w:t>d) Therefore, in attention to the m</w:t>
      </w:r>
      <w:r w:rsidR="00E93BC6" w:rsidRPr="00471AA1">
        <w:rPr>
          <w:rFonts w:ascii="Arial" w:hAnsi="Arial" w:cs="Arial"/>
          <w:lang w:val="en-US"/>
        </w:rPr>
        <w:t>utual agreement contained in this document</w:t>
      </w:r>
      <w:r w:rsidRPr="00471AA1">
        <w:rPr>
          <w:rFonts w:ascii="Arial" w:hAnsi="Arial" w:cs="Arial"/>
          <w:lang w:val="en-US"/>
        </w:rPr>
        <w:t xml:space="preserve"> and limited by applicable laws, the PARTIES agree:</w:t>
      </w:r>
    </w:p>
    <w:p w:rsidR="00D25E05" w:rsidRPr="00471AA1" w:rsidRDefault="00646141" w:rsidP="0053738A">
      <w:pPr>
        <w:ind w:left="567" w:hanging="283"/>
        <w:jc w:val="both"/>
        <w:rPr>
          <w:rFonts w:ascii="Arial" w:hAnsi="Arial" w:cs="Arial"/>
          <w:lang w:val="en-US"/>
        </w:rPr>
      </w:pPr>
      <w:r w:rsidRPr="00471AA1">
        <w:rPr>
          <w:rFonts w:ascii="Arial" w:hAnsi="Arial" w:cs="Arial"/>
          <w:lang w:val="en-US"/>
        </w:rPr>
        <w:t xml:space="preserve">1. The PARTIES </w:t>
      </w:r>
      <w:r w:rsidR="0042716D" w:rsidRPr="00471AA1">
        <w:rPr>
          <w:rFonts w:ascii="Arial" w:hAnsi="Arial" w:cs="Arial"/>
          <w:lang w:val="en-US"/>
        </w:rPr>
        <w:t>compromise</w:t>
      </w:r>
      <w:r w:rsidRPr="00471AA1">
        <w:rPr>
          <w:rFonts w:ascii="Arial" w:hAnsi="Arial" w:cs="Arial"/>
          <w:lang w:val="en-US"/>
        </w:rPr>
        <w:t xml:space="preserve"> that the provisions of this agreement will be mandatory and duly complied by all the units and entities that comprise them.</w:t>
      </w:r>
    </w:p>
    <w:p w:rsidR="00646141" w:rsidRPr="00471AA1" w:rsidRDefault="00D87755" w:rsidP="0053738A">
      <w:pPr>
        <w:ind w:left="567" w:hanging="283"/>
        <w:jc w:val="both"/>
        <w:rPr>
          <w:rFonts w:ascii="Arial" w:hAnsi="Arial" w:cs="Arial"/>
          <w:lang w:val="en-US"/>
        </w:rPr>
      </w:pPr>
      <w:r>
        <w:rPr>
          <w:rFonts w:ascii="Arial" w:hAnsi="Arial" w:cs="Arial"/>
          <w:lang w:val="en-US"/>
        </w:rPr>
        <w:t xml:space="preserve">2. </w:t>
      </w:r>
      <w:r w:rsidR="00646141" w:rsidRPr="00471AA1">
        <w:rPr>
          <w:rFonts w:ascii="Arial" w:hAnsi="Arial" w:cs="Arial"/>
          <w:lang w:val="en-US"/>
        </w:rPr>
        <w:t>Each of the PARTIES will be responsible for the material and classified information, from the moment they are received.</w:t>
      </w:r>
    </w:p>
    <w:p w:rsidR="00646141" w:rsidRPr="00471AA1" w:rsidRDefault="00646141" w:rsidP="0053738A">
      <w:pPr>
        <w:ind w:left="567" w:hanging="283"/>
        <w:jc w:val="both"/>
        <w:rPr>
          <w:rFonts w:ascii="Arial" w:hAnsi="Arial" w:cs="Arial"/>
          <w:lang w:val="en-US"/>
        </w:rPr>
      </w:pPr>
      <w:r w:rsidRPr="00471AA1">
        <w:rPr>
          <w:rFonts w:ascii="Arial" w:hAnsi="Arial" w:cs="Arial"/>
          <w:lang w:val="en-US"/>
        </w:rPr>
        <w:t>3. The PARTIES are not authorized to disclose the material and classified information, as agreed in this agreement, to any third party, without the prior consent of the originating PARTY.</w:t>
      </w:r>
    </w:p>
    <w:p w:rsidR="0053138C" w:rsidRPr="00471AA1" w:rsidRDefault="00646141" w:rsidP="0053738A">
      <w:pPr>
        <w:ind w:left="567" w:hanging="283"/>
        <w:jc w:val="both"/>
        <w:rPr>
          <w:rFonts w:ascii="Arial" w:hAnsi="Arial" w:cs="Arial"/>
          <w:lang w:val="en-US"/>
        </w:rPr>
      </w:pPr>
      <w:r w:rsidRPr="00471AA1">
        <w:rPr>
          <w:rFonts w:ascii="Arial" w:hAnsi="Arial" w:cs="Arial"/>
          <w:lang w:val="en-US"/>
        </w:rPr>
        <w:t xml:space="preserve">4. The PARTIES </w:t>
      </w:r>
      <w:r w:rsidR="00E2335D" w:rsidRPr="00471AA1">
        <w:rPr>
          <w:rFonts w:ascii="Arial" w:hAnsi="Arial" w:cs="Arial"/>
          <w:lang w:val="en-US"/>
        </w:rPr>
        <w:t xml:space="preserve">compromise to refrain </w:t>
      </w:r>
      <w:r w:rsidRPr="00471AA1">
        <w:rPr>
          <w:rFonts w:ascii="Arial" w:hAnsi="Arial" w:cs="Arial"/>
          <w:lang w:val="en-US"/>
        </w:rPr>
        <w:t>making publications of any kind, related to the works, information and agreements that are made according to what is established in this Agreement, without prior authorization from the originating PARTY.</w:t>
      </w:r>
    </w:p>
    <w:p w:rsidR="00646141" w:rsidRDefault="00D87755" w:rsidP="0053738A">
      <w:pPr>
        <w:ind w:left="567" w:hanging="283"/>
        <w:jc w:val="both"/>
        <w:rPr>
          <w:rFonts w:ascii="Arial" w:hAnsi="Arial" w:cs="Arial"/>
          <w:lang w:val="en-US"/>
        </w:rPr>
      </w:pPr>
      <w:r>
        <w:rPr>
          <w:rFonts w:ascii="Arial" w:hAnsi="Arial" w:cs="Arial"/>
          <w:lang w:val="en-US"/>
        </w:rPr>
        <w:t xml:space="preserve">5. </w:t>
      </w:r>
      <w:r w:rsidR="00646141" w:rsidRPr="00471AA1">
        <w:rPr>
          <w:rFonts w:ascii="Arial" w:hAnsi="Arial" w:cs="Arial"/>
          <w:lang w:val="en-US"/>
        </w:rPr>
        <w:t>The PARTIES will ensure that their respective subcontractors, consultants and advisers comply with all the reservation obligations of this commitment and are responsible for their suitability, just as if they were from their own company.</w:t>
      </w:r>
    </w:p>
    <w:p w:rsidR="00E91AD3" w:rsidRDefault="00E91AD3" w:rsidP="00E91AD3">
      <w:pPr>
        <w:ind w:left="567" w:hanging="283"/>
        <w:rPr>
          <w:rFonts w:ascii="Arial" w:hAnsi="Arial" w:cs="Arial"/>
          <w:lang w:val="en-US"/>
        </w:rPr>
      </w:pPr>
      <w:r w:rsidRPr="00471AA1">
        <w:rPr>
          <w:rFonts w:ascii="Arial" w:hAnsi="Arial" w:cs="Arial"/>
          <w:lang w:val="en-US"/>
        </w:rPr>
        <w:t>6. The term "classified information" includes any classified information in any form, including, but not limited to, written, oral, visual or magnetic and computational forms.</w:t>
      </w:r>
      <w:bookmarkStart w:id="0" w:name="_GoBack"/>
      <w:bookmarkEnd w:id="0"/>
    </w:p>
    <w:p w:rsidR="00907F93" w:rsidRPr="00907F93" w:rsidRDefault="00907F93" w:rsidP="00907F93">
      <w:pPr>
        <w:rPr>
          <w:rFonts w:ascii="Arial" w:hAnsi="Arial" w:cs="Arial"/>
          <w:color w:val="767171" w:themeColor="background2" w:themeShade="80"/>
          <w:vertAlign w:val="superscript"/>
        </w:rPr>
      </w:pPr>
      <w:r w:rsidRPr="00471AA1">
        <w:rPr>
          <w:rFonts w:ascii="Arial" w:hAnsi="Arial" w:cs="Arial"/>
          <w:vertAlign w:val="superscript"/>
        </w:rPr>
        <w:t>_______________________________________</w:t>
      </w:r>
      <w:r w:rsidRPr="00471AA1">
        <w:rPr>
          <w:rFonts w:ascii="Arial" w:hAnsi="Arial" w:cs="Arial"/>
          <w:vertAlign w:val="superscript"/>
        </w:rPr>
        <w:br/>
      </w:r>
      <w:r w:rsidRPr="00471AA1">
        <w:rPr>
          <w:rFonts w:ascii="Arial" w:hAnsi="Arial" w:cs="Arial"/>
          <w:color w:val="767171" w:themeColor="background2" w:themeShade="80"/>
          <w:vertAlign w:val="superscript"/>
        </w:rPr>
        <w:t>7 Formato Controlado FOR-DC-33-Versión 00</w:t>
      </w:r>
    </w:p>
    <w:p w:rsidR="00646141" w:rsidRPr="00471AA1" w:rsidRDefault="00646141" w:rsidP="0053738A">
      <w:pPr>
        <w:ind w:left="567" w:hanging="283"/>
        <w:jc w:val="both"/>
        <w:rPr>
          <w:rFonts w:ascii="Arial" w:hAnsi="Arial" w:cs="Arial"/>
          <w:lang w:val="en-US"/>
        </w:rPr>
      </w:pPr>
      <w:r w:rsidRPr="00471AA1">
        <w:rPr>
          <w:rFonts w:ascii="Arial" w:hAnsi="Arial" w:cs="Arial"/>
          <w:lang w:val="en-US"/>
        </w:rPr>
        <w:lastRenderedPageBreak/>
        <w:t xml:space="preserve">7. </w:t>
      </w:r>
      <w:r w:rsidR="0053138C" w:rsidRPr="00471AA1">
        <w:rPr>
          <w:rFonts w:ascii="Arial" w:hAnsi="Arial" w:cs="Arial"/>
          <w:lang w:val="en-US"/>
        </w:rPr>
        <w:t xml:space="preserve"> </w:t>
      </w:r>
      <w:r w:rsidRPr="00471AA1">
        <w:rPr>
          <w:rFonts w:ascii="Arial" w:hAnsi="Arial" w:cs="Arial"/>
          <w:lang w:val="en-US"/>
        </w:rPr>
        <w:t>The term "material" can be any document, product or substance, where the information can be registered or incorporated and will include everything, without considering its physical nature including, but not limited to: hardware, software, diskettes, equipment, machinery, apparatus, devices, models, photographs, recordings, reproductions, maps, plans and charts, as well as other products, substances or items from which information can be obtained.</w:t>
      </w:r>
    </w:p>
    <w:p w:rsidR="00E2335D" w:rsidRPr="00471AA1" w:rsidRDefault="00E2335D" w:rsidP="00E2335D">
      <w:pPr>
        <w:rPr>
          <w:rFonts w:ascii="Arial" w:hAnsi="Arial" w:cs="Arial"/>
          <w:lang w:val="en-US"/>
        </w:rPr>
      </w:pPr>
    </w:p>
    <w:p w:rsidR="00646141" w:rsidRPr="00471AA1" w:rsidRDefault="00646141" w:rsidP="00646141">
      <w:pPr>
        <w:jc w:val="both"/>
        <w:rPr>
          <w:rFonts w:ascii="Arial" w:hAnsi="Arial" w:cs="Arial"/>
          <w:lang w:val="en-US"/>
        </w:rPr>
      </w:pPr>
      <w:r w:rsidRPr="00471AA1">
        <w:rPr>
          <w:rFonts w:ascii="Arial" w:hAnsi="Arial" w:cs="Arial"/>
          <w:lang w:val="en-US"/>
        </w:rPr>
        <w:t>Signed, (Date)</w:t>
      </w:r>
    </w:p>
    <w:p w:rsidR="00646141" w:rsidRPr="00471AA1" w:rsidRDefault="00646141" w:rsidP="00646141">
      <w:pPr>
        <w:jc w:val="both"/>
        <w:rPr>
          <w:rFonts w:ascii="Arial" w:hAnsi="Arial" w:cs="Arial"/>
          <w:lang w:val="en-US"/>
        </w:rPr>
      </w:pPr>
    </w:p>
    <w:p w:rsidR="0053138C" w:rsidRPr="00471AA1" w:rsidRDefault="0053138C" w:rsidP="00646141">
      <w:pPr>
        <w:jc w:val="both"/>
        <w:rPr>
          <w:rFonts w:ascii="Arial" w:hAnsi="Arial" w:cs="Arial"/>
          <w:lang w:val="en-US"/>
        </w:rPr>
      </w:pPr>
    </w:p>
    <w:p w:rsidR="00646141" w:rsidRPr="00471AA1" w:rsidRDefault="00646141" w:rsidP="00646141">
      <w:pPr>
        <w:jc w:val="both"/>
        <w:rPr>
          <w:rFonts w:ascii="Arial" w:hAnsi="Arial" w:cs="Arial"/>
          <w:lang w:val="en-US"/>
        </w:rPr>
      </w:pPr>
      <w:r w:rsidRPr="00471AA1">
        <w:rPr>
          <w:rFonts w:ascii="Arial" w:hAnsi="Arial" w:cs="Arial"/>
          <w:b/>
          <w:u w:val="single"/>
          <w:lang w:val="en-US"/>
        </w:rPr>
        <w:t>BY THE SUPPLIER</w:t>
      </w:r>
      <w:r w:rsidRPr="00471AA1">
        <w:rPr>
          <w:rFonts w:ascii="Arial" w:hAnsi="Arial" w:cs="Arial"/>
          <w:lang w:val="en-US"/>
        </w:rPr>
        <w:t xml:space="preserve"> </w:t>
      </w:r>
      <w:r w:rsidR="00E2335D" w:rsidRPr="00471AA1">
        <w:rPr>
          <w:rFonts w:ascii="Arial" w:hAnsi="Arial" w:cs="Arial"/>
          <w:lang w:val="en-US"/>
        </w:rPr>
        <w:tab/>
      </w:r>
      <w:r w:rsidR="00E2335D" w:rsidRPr="00471AA1">
        <w:rPr>
          <w:rFonts w:ascii="Arial" w:hAnsi="Arial" w:cs="Arial"/>
          <w:lang w:val="en-US"/>
        </w:rPr>
        <w:tab/>
      </w:r>
      <w:r w:rsidR="00E2335D" w:rsidRPr="00471AA1">
        <w:rPr>
          <w:rFonts w:ascii="Arial" w:hAnsi="Arial" w:cs="Arial"/>
          <w:lang w:val="en-US"/>
        </w:rPr>
        <w:tab/>
      </w:r>
      <w:r w:rsidR="00E2335D" w:rsidRPr="00471AA1">
        <w:rPr>
          <w:rFonts w:ascii="Arial" w:hAnsi="Arial" w:cs="Arial"/>
          <w:lang w:val="en-US"/>
        </w:rPr>
        <w:tab/>
      </w:r>
      <w:r w:rsidR="00E2335D" w:rsidRPr="00471AA1">
        <w:rPr>
          <w:rFonts w:ascii="Arial" w:hAnsi="Arial" w:cs="Arial"/>
          <w:lang w:val="en-US"/>
        </w:rPr>
        <w:tab/>
      </w:r>
      <w:r w:rsidR="00E2335D" w:rsidRPr="00471AA1">
        <w:rPr>
          <w:rFonts w:ascii="Arial" w:hAnsi="Arial" w:cs="Arial"/>
          <w:lang w:val="en-US"/>
        </w:rPr>
        <w:tab/>
      </w:r>
      <w:r w:rsidR="00E2335D" w:rsidRPr="00471AA1">
        <w:rPr>
          <w:rFonts w:ascii="Arial" w:hAnsi="Arial" w:cs="Arial"/>
          <w:lang w:val="en-US"/>
        </w:rPr>
        <w:tab/>
      </w:r>
      <w:r w:rsidRPr="00471AA1">
        <w:rPr>
          <w:rFonts w:ascii="Arial" w:hAnsi="Arial" w:cs="Arial"/>
          <w:b/>
          <w:u w:val="single"/>
          <w:lang w:val="en-US"/>
        </w:rPr>
        <w:t>BY ACFFAA</w:t>
      </w:r>
    </w:p>
    <w:p w:rsidR="0053138C" w:rsidRPr="00471AA1" w:rsidRDefault="0053138C" w:rsidP="00646141">
      <w:pPr>
        <w:jc w:val="both"/>
        <w:rPr>
          <w:rFonts w:ascii="Arial" w:hAnsi="Arial" w:cs="Arial"/>
          <w:lang w:val="en-US"/>
        </w:rPr>
      </w:pPr>
    </w:p>
    <w:p w:rsidR="00646141" w:rsidRPr="00471AA1" w:rsidRDefault="00646141" w:rsidP="00646141">
      <w:pPr>
        <w:jc w:val="both"/>
        <w:rPr>
          <w:rFonts w:ascii="Arial" w:hAnsi="Arial" w:cs="Arial"/>
          <w:lang w:val="en-US"/>
        </w:rPr>
      </w:pPr>
      <w:r w:rsidRPr="00471AA1">
        <w:rPr>
          <w:rFonts w:ascii="Arial" w:hAnsi="Arial" w:cs="Arial"/>
          <w:lang w:val="en-US"/>
        </w:rPr>
        <w:t xml:space="preserve">Name: </w:t>
      </w:r>
      <w:r w:rsidR="00E2335D" w:rsidRPr="00471AA1">
        <w:rPr>
          <w:rFonts w:ascii="Arial" w:hAnsi="Arial" w:cs="Arial"/>
          <w:lang w:val="en-US"/>
        </w:rPr>
        <w:tab/>
      </w:r>
      <w:r w:rsidR="00E2335D" w:rsidRPr="00471AA1">
        <w:rPr>
          <w:rFonts w:ascii="Arial" w:hAnsi="Arial" w:cs="Arial"/>
          <w:lang w:val="en-US"/>
        </w:rPr>
        <w:tab/>
      </w:r>
      <w:r w:rsidR="00E2335D" w:rsidRPr="00471AA1">
        <w:rPr>
          <w:rFonts w:ascii="Arial" w:hAnsi="Arial" w:cs="Arial"/>
          <w:lang w:val="en-US"/>
        </w:rPr>
        <w:tab/>
      </w:r>
      <w:r w:rsidR="00E2335D" w:rsidRPr="00471AA1">
        <w:rPr>
          <w:rFonts w:ascii="Arial" w:hAnsi="Arial" w:cs="Arial"/>
          <w:lang w:val="en-US"/>
        </w:rPr>
        <w:tab/>
      </w:r>
      <w:r w:rsidR="00E2335D" w:rsidRPr="00471AA1">
        <w:rPr>
          <w:rFonts w:ascii="Arial" w:hAnsi="Arial" w:cs="Arial"/>
          <w:lang w:val="en-US"/>
        </w:rPr>
        <w:tab/>
      </w:r>
      <w:r w:rsidR="00E2335D" w:rsidRPr="00471AA1">
        <w:rPr>
          <w:rFonts w:ascii="Arial" w:hAnsi="Arial" w:cs="Arial"/>
          <w:lang w:val="en-US"/>
        </w:rPr>
        <w:tab/>
      </w:r>
      <w:r w:rsidR="00E2335D" w:rsidRPr="00471AA1">
        <w:rPr>
          <w:rFonts w:ascii="Arial" w:hAnsi="Arial" w:cs="Arial"/>
          <w:lang w:val="en-US"/>
        </w:rPr>
        <w:tab/>
      </w:r>
      <w:r w:rsidR="005A0407">
        <w:rPr>
          <w:rFonts w:ascii="Arial" w:hAnsi="Arial" w:cs="Arial"/>
          <w:lang w:val="en-US"/>
        </w:rPr>
        <w:tab/>
      </w:r>
      <w:r w:rsidRPr="00471AA1">
        <w:rPr>
          <w:rFonts w:ascii="Arial" w:hAnsi="Arial" w:cs="Arial"/>
          <w:lang w:val="en-US"/>
        </w:rPr>
        <w:t>Name</w:t>
      </w:r>
      <w:r w:rsidR="00E2335D" w:rsidRPr="00471AA1">
        <w:rPr>
          <w:rFonts w:ascii="Arial" w:hAnsi="Arial" w:cs="Arial"/>
          <w:lang w:val="en-US"/>
        </w:rPr>
        <w:t>:</w:t>
      </w:r>
    </w:p>
    <w:p w:rsidR="00646141" w:rsidRPr="00471AA1" w:rsidRDefault="00646141" w:rsidP="00646141">
      <w:pPr>
        <w:jc w:val="both"/>
        <w:rPr>
          <w:rFonts w:ascii="Arial" w:hAnsi="Arial" w:cs="Arial"/>
          <w:lang w:val="en-US"/>
        </w:rPr>
      </w:pPr>
      <w:r w:rsidRPr="00471AA1">
        <w:rPr>
          <w:rFonts w:ascii="Arial" w:hAnsi="Arial" w:cs="Arial"/>
          <w:lang w:val="en-US"/>
        </w:rPr>
        <w:t xml:space="preserve">Position: </w:t>
      </w:r>
      <w:r w:rsidR="00E2335D" w:rsidRPr="00471AA1">
        <w:rPr>
          <w:rFonts w:ascii="Arial" w:hAnsi="Arial" w:cs="Arial"/>
          <w:lang w:val="en-US"/>
        </w:rPr>
        <w:tab/>
      </w:r>
      <w:r w:rsidR="00E2335D" w:rsidRPr="00471AA1">
        <w:rPr>
          <w:rFonts w:ascii="Arial" w:hAnsi="Arial" w:cs="Arial"/>
          <w:lang w:val="en-US"/>
        </w:rPr>
        <w:tab/>
      </w:r>
      <w:r w:rsidR="00E2335D" w:rsidRPr="00471AA1">
        <w:rPr>
          <w:rFonts w:ascii="Arial" w:hAnsi="Arial" w:cs="Arial"/>
          <w:lang w:val="en-US"/>
        </w:rPr>
        <w:tab/>
      </w:r>
      <w:r w:rsidR="00E2335D" w:rsidRPr="00471AA1">
        <w:rPr>
          <w:rFonts w:ascii="Arial" w:hAnsi="Arial" w:cs="Arial"/>
          <w:lang w:val="en-US"/>
        </w:rPr>
        <w:tab/>
      </w:r>
      <w:r w:rsidR="00E2335D" w:rsidRPr="00471AA1">
        <w:rPr>
          <w:rFonts w:ascii="Arial" w:hAnsi="Arial" w:cs="Arial"/>
          <w:lang w:val="en-US"/>
        </w:rPr>
        <w:tab/>
      </w:r>
      <w:r w:rsidR="00E2335D" w:rsidRPr="00471AA1">
        <w:rPr>
          <w:rFonts w:ascii="Arial" w:hAnsi="Arial" w:cs="Arial"/>
          <w:lang w:val="en-US"/>
        </w:rPr>
        <w:tab/>
      </w:r>
      <w:r w:rsidR="00E2335D" w:rsidRPr="00471AA1">
        <w:rPr>
          <w:rFonts w:ascii="Arial" w:hAnsi="Arial" w:cs="Arial"/>
          <w:lang w:val="en-US"/>
        </w:rPr>
        <w:tab/>
      </w:r>
      <w:r w:rsidR="00E2335D" w:rsidRPr="00471AA1">
        <w:rPr>
          <w:rFonts w:ascii="Arial" w:hAnsi="Arial" w:cs="Arial"/>
          <w:lang w:val="en-US"/>
        </w:rPr>
        <w:tab/>
      </w:r>
      <w:r w:rsidRPr="00471AA1">
        <w:rPr>
          <w:rFonts w:ascii="Arial" w:hAnsi="Arial" w:cs="Arial"/>
          <w:lang w:val="en-US"/>
        </w:rPr>
        <w:t>Position:</w:t>
      </w:r>
    </w:p>
    <w:p w:rsidR="00646141" w:rsidRPr="00471AA1" w:rsidRDefault="00646141" w:rsidP="00646141">
      <w:pPr>
        <w:jc w:val="both"/>
        <w:rPr>
          <w:rFonts w:ascii="Arial" w:hAnsi="Arial" w:cs="Arial"/>
          <w:lang w:val="en-US"/>
        </w:rPr>
      </w:pPr>
      <w:r w:rsidRPr="00471AA1">
        <w:rPr>
          <w:rFonts w:ascii="Arial" w:hAnsi="Arial" w:cs="Arial"/>
          <w:lang w:val="en-US"/>
        </w:rPr>
        <w:t xml:space="preserve">Date: </w:t>
      </w:r>
      <w:r w:rsidR="00E2335D" w:rsidRPr="00471AA1">
        <w:rPr>
          <w:rFonts w:ascii="Arial" w:hAnsi="Arial" w:cs="Arial"/>
          <w:lang w:val="en-US"/>
        </w:rPr>
        <w:tab/>
      </w:r>
      <w:r w:rsidR="00E2335D" w:rsidRPr="00471AA1">
        <w:rPr>
          <w:rFonts w:ascii="Arial" w:hAnsi="Arial" w:cs="Arial"/>
          <w:lang w:val="en-US"/>
        </w:rPr>
        <w:tab/>
      </w:r>
      <w:r w:rsidR="00E2335D" w:rsidRPr="00471AA1">
        <w:rPr>
          <w:rFonts w:ascii="Arial" w:hAnsi="Arial" w:cs="Arial"/>
          <w:lang w:val="en-US"/>
        </w:rPr>
        <w:tab/>
      </w:r>
      <w:r w:rsidR="00E2335D" w:rsidRPr="00471AA1">
        <w:rPr>
          <w:rFonts w:ascii="Arial" w:hAnsi="Arial" w:cs="Arial"/>
          <w:lang w:val="en-US"/>
        </w:rPr>
        <w:tab/>
      </w:r>
      <w:r w:rsidR="00E2335D" w:rsidRPr="00471AA1">
        <w:rPr>
          <w:rFonts w:ascii="Arial" w:hAnsi="Arial" w:cs="Arial"/>
          <w:lang w:val="en-US"/>
        </w:rPr>
        <w:tab/>
      </w:r>
      <w:r w:rsidR="00E2335D" w:rsidRPr="00471AA1">
        <w:rPr>
          <w:rFonts w:ascii="Arial" w:hAnsi="Arial" w:cs="Arial"/>
          <w:lang w:val="en-US"/>
        </w:rPr>
        <w:tab/>
      </w:r>
      <w:r w:rsidR="00E2335D" w:rsidRPr="00471AA1">
        <w:rPr>
          <w:rFonts w:ascii="Arial" w:hAnsi="Arial" w:cs="Arial"/>
          <w:lang w:val="en-US"/>
        </w:rPr>
        <w:tab/>
      </w:r>
      <w:r w:rsidR="00E2335D" w:rsidRPr="00471AA1">
        <w:rPr>
          <w:rFonts w:ascii="Arial" w:hAnsi="Arial" w:cs="Arial"/>
          <w:lang w:val="en-US"/>
        </w:rPr>
        <w:tab/>
      </w:r>
      <w:r w:rsidR="00E2335D" w:rsidRPr="00471AA1">
        <w:rPr>
          <w:rFonts w:ascii="Arial" w:hAnsi="Arial" w:cs="Arial"/>
          <w:lang w:val="en-US"/>
        </w:rPr>
        <w:tab/>
      </w:r>
      <w:r w:rsidRPr="00471AA1">
        <w:rPr>
          <w:rFonts w:ascii="Arial" w:hAnsi="Arial" w:cs="Arial"/>
          <w:lang w:val="en-US"/>
        </w:rPr>
        <w:t>Date</w:t>
      </w:r>
    </w:p>
    <w:p w:rsidR="00E2335D" w:rsidRPr="00471AA1" w:rsidRDefault="00E2335D" w:rsidP="00646141">
      <w:pPr>
        <w:jc w:val="both"/>
        <w:rPr>
          <w:rFonts w:ascii="Arial" w:hAnsi="Arial" w:cs="Arial"/>
          <w:lang w:val="en-US"/>
        </w:rPr>
      </w:pPr>
    </w:p>
    <w:p w:rsidR="00E2335D" w:rsidRPr="00471AA1" w:rsidRDefault="00E2335D" w:rsidP="00646141">
      <w:pPr>
        <w:jc w:val="both"/>
        <w:rPr>
          <w:rFonts w:ascii="Arial" w:hAnsi="Arial" w:cs="Arial"/>
          <w:lang w:val="en-US"/>
        </w:rPr>
      </w:pPr>
    </w:p>
    <w:p w:rsidR="00646141" w:rsidRPr="00471AA1" w:rsidRDefault="00646141" w:rsidP="00646141">
      <w:pPr>
        <w:jc w:val="both"/>
        <w:rPr>
          <w:rFonts w:ascii="Arial" w:hAnsi="Arial" w:cs="Arial"/>
          <w:lang w:val="en-US"/>
        </w:rPr>
      </w:pPr>
      <w:r w:rsidRPr="00471AA1">
        <w:rPr>
          <w:rFonts w:ascii="Arial" w:hAnsi="Arial" w:cs="Arial"/>
          <w:lang w:val="en-US"/>
        </w:rPr>
        <w:t xml:space="preserve">Signature: </w:t>
      </w:r>
      <w:r w:rsidR="00E2335D" w:rsidRPr="00471AA1">
        <w:rPr>
          <w:rFonts w:ascii="Arial" w:hAnsi="Arial" w:cs="Arial"/>
          <w:lang w:val="en-US"/>
        </w:rPr>
        <w:tab/>
      </w:r>
      <w:r w:rsidR="00E2335D" w:rsidRPr="00471AA1">
        <w:rPr>
          <w:rFonts w:ascii="Arial" w:hAnsi="Arial" w:cs="Arial"/>
          <w:lang w:val="en-US"/>
        </w:rPr>
        <w:tab/>
      </w:r>
      <w:r w:rsidR="00E2335D" w:rsidRPr="00471AA1">
        <w:rPr>
          <w:rFonts w:ascii="Arial" w:hAnsi="Arial" w:cs="Arial"/>
          <w:lang w:val="en-US"/>
        </w:rPr>
        <w:tab/>
      </w:r>
      <w:r w:rsidR="00E2335D" w:rsidRPr="00471AA1">
        <w:rPr>
          <w:rFonts w:ascii="Arial" w:hAnsi="Arial" w:cs="Arial"/>
          <w:lang w:val="en-US"/>
        </w:rPr>
        <w:tab/>
      </w:r>
      <w:r w:rsidR="00E2335D" w:rsidRPr="00471AA1">
        <w:rPr>
          <w:rFonts w:ascii="Arial" w:hAnsi="Arial" w:cs="Arial"/>
          <w:lang w:val="en-US"/>
        </w:rPr>
        <w:tab/>
      </w:r>
      <w:r w:rsidR="00E2335D" w:rsidRPr="00471AA1">
        <w:rPr>
          <w:rFonts w:ascii="Arial" w:hAnsi="Arial" w:cs="Arial"/>
          <w:lang w:val="en-US"/>
        </w:rPr>
        <w:tab/>
      </w:r>
      <w:r w:rsidR="00E2335D" w:rsidRPr="00471AA1">
        <w:rPr>
          <w:rFonts w:ascii="Arial" w:hAnsi="Arial" w:cs="Arial"/>
          <w:lang w:val="en-US"/>
        </w:rPr>
        <w:tab/>
      </w:r>
      <w:r w:rsidR="00E2335D" w:rsidRPr="00471AA1">
        <w:rPr>
          <w:rFonts w:ascii="Arial" w:hAnsi="Arial" w:cs="Arial"/>
          <w:lang w:val="en-US"/>
        </w:rPr>
        <w:tab/>
      </w:r>
      <w:r w:rsidRPr="00471AA1">
        <w:rPr>
          <w:rFonts w:ascii="Arial" w:hAnsi="Arial" w:cs="Arial"/>
          <w:lang w:val="en-US"/>
        </w:rPr>
        <w:t>Signature:</w:t>
      </w:r>
    </w:p>
    <w:p w:rsidR="00967C2F" w:rsidRPr="00471AA1" w:rsidRDefault="00967C2F" w:rsidP="00646141">
      <w:pPr>
        <w:jc w:val="both"/>
        <w:rPr>
          <w:rFonts w:ascii="Arial" w:hAnsi="Arial" w:cs="Arial"/>
          <w:lang w:val="en-US"/>
        </w:rPr>
      </w:pPr>
    </w:p>
    <w:p w:rsidR="00967C2F" w:rsidRPr="00471AA1" w:rsidRDefault="00967C2F" w:rsidP="00646141">
      <w:pPr>
        <w:jc w:val="both"/>
        <w:rPr>
          <w:rFonts w:ascii="Arial" w:hAnsi="Arial" w:cs="Arial"/>
          <w:lang w:val="en-US"/>
        </w:rPr>
      </w:pPr>
    </w:p>
    <w:p w:rsidR="00967C2F" w:rsidRPr="00471AA1" w:rsidRDefault="00967C2F" w:rsidP="00646141">
      <w:pPr>
        <w:jc w:val="both"/>
        <w:rPr>
          <w:rFonts w:ascii="Arial" w:hAnsi="Arial" w:cs="Arial"/>
          <w:lang w:val="en-US"/>
        </w:rPr>
      </w:pPr>
    </w:p>
    <w:p w:rsidR="00967C2F" w:rsidRPr="00471AA1" w:rsidRDefault="00967C2F" w:rsidP="00646141">
      <w:pPr>
        <w:jc w:val="both"/>
        <w:rPr>
          <w:rFonts w:ascii="Arial" w:hAnsi="Arial" w:cs="Arial"/>
          <w:lang w:val="en-US"/>
        </w:rPr>
      </w:pPr>
    </w:p>
    <w:p w:rsidR="00967C2F" w:rsidRPr="00471AA1" w:rsidRDefault="00967C2F" w:rsidP="00646141">
      <w:pPr>
        <w:jc w:val="both"/>
        <w:rPr>
          <w:rFonts w:ascii="Arial" w:hAnsi="Arial" w:cs="Arial"/>
          <w:lang w:val="en-US"/>
        </w:rPr>
      </w:pPr>
    </w:p>
    <w:p w:rsidR="00967C2F" w:rsidRPr="00471AA1" w:rsidRDefault="00967C2F" w:rsidP="00646141">
      <w:pPr>
        <w:jc w:val="both"/>
        <w:rPr>
          <w:rFonts w:ascii="Arial" w:hAnsi="Arial" w:cs="Arial"/>
          <w:lang w:val="en-US"/>
        </w:rPr>
      </w:pPr>
    </w:p>
    <w:p w:rsidR="00577C36" w:rsidRPr="00471AA1" w:rsidRDefault="00577C36" w:rsidP="00577C36">
      <w:pPr>
        <w:rPr>
          <w:rFonts w:ascii="Arial" w:hAnsi="Arial" w:cs="Arial"/>
          <w:b/>
          <w:lang w:val="en-US"/>
        </w:rPr>
      </w:pPr>
    </w:p>
    <w:sectPr w:rsidR="00577C36" w:rsidRPr="00471AA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E05" w:rsidRDefault="00D25E05" w:rsidP="00D25E05">
      <w:pPr>
        <w:spacing w:after="0" w:line="240" w:lineRule="auto"/>
      </w:pPr>
      <w:r>
        <w:separator/>
      </w:r>
    </w:p>
  </w:endnote>
  <w:endnote w:type="continuationSeparator" w:id="0">
    <w:p w:rsidR="00D25E05" w:rsidRDefault="00D25E05" w:rsidP="00D25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C76" w:rsidRDefault="00F33C76" w:rsidP="00F33C76">
    <w:pPr>
      <w:pStyle w:val="Piedepgina"/>
      <w:tabs>
        <w:tab w:val="clear" w:pos="8838"/>
      </w:tabs>
      <w:ind w:right="49"/>
      <w:jc w:val="right"/>
      <w:rPr>
        <w:rFonts w:ascii="Arial" w:hAnsi="Arial" w:cs="Arial"/>
        <w:caps/>
      </w:rPr>
    </w:pPr>
    <w:r>
      <w:rPr>
        <w:noProof/>
        <w:lang w:eastAsia="es-PE"/>
      </w:rPr>
      <mc:AlternateContent>
        <mc:Choice Requires="wps">
          <w:drawing>
            <wp:anchor distT="0" distB="0" distL="114300" distR="114300" simplePos="0" relativeHeight="251661312" behindDoc="0" locked="0" layoutInCell="1" allowOverlap="1" wp14:anchorId="008331BD" wp14:editId="4417D921">
              <wp:simplePos x="0" y="0"/>
              <wp:positionH relativeFrom="margin">
                <wp:align>right</wp:align>
              </wp:positionH>
              <wp:positionV relativeFrom="paragraph">
                <wp:posOffset>107950</wp:posOffset>
              </wp:positionV>
              <wp:extent cx="5610225" cy="9525"/>
              <wp:effectExtent l="19050" t="19050" r="9525" b="28575"/>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1022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E861A5" id="Conector recto 16" o:spid="_x0000_s1026" style="position:absolute;flip:x;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0.55pt,8.5pt" to="832.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" strokecolor="black [3213]" strokeweight="2.25pt">
              <v:stroke joinstyle="miter"/>
              <o:lock v:ext="edit" shapetype="f"/>
              <w10:wrap anchorx="margin"/>
            </v:line>
          </w:pict>
        </mc:Fallback>
      </mc:AlternateContent>
    </w:r>
  </w:p>
  <w:p w:rsidR="00F33C76" w:rsidRPr="002927E5" w:rsidRDefault="00F33C76" w:rsidP="00F33C76">
    <w:pPr>
      <w:pStyle w:val="Piedepgina"/>
      <w:tabs>
        <w:tab w:val="clear" w:pos="8838"/>
        <w:tab w:val="right" w:pos="8789"/>
      </w:tabs>
      <w:ind w:right="49"/>
      <w:rPr>
        <w:rFonts w:ascii="Arial" w:hAnsi="Arial" w:cs="Arial"/>
        <w:caps/>
        <w:sz w:val="16"/>
        <w:szCs w:val="16"/>
        <w:lang w:val="es-ES"/>
      </w:rPr>
    </w:pPr>
    <w:r>
      <w:rPr>
        <w:rFonts w:ascii="Arial" w:hAnsi="Arial" w:cs="Arial"/>
        <w:caps/>
        <w:sz w:val="16"/>
        <w:szCs w:val="16"/>
      </w:rPr>
      <w:t>versión inicial</w:t>
    </w:r>
    <w:r w:rsidRPr="0015453F">
      <w:rPr>
        <w:rFonts w:ascii="Arial" w:hAnsi="Arial" w:cs="Arial"/>
        <w:caps/>
        <w:sz w:val="16"/>
        <w:szCs w:val="16"/>
      </w:rPr>
      <w:tab/>
    </w:r>
    <w:r w:rsidRPr="0015453F">
      <w:rPr>
        <w:rFonts w:ascii="Arial" w:hAnsi="Arial" w:cs="Arial"/>
        <w:caps/>
        <w:sz w:val="16"/>
        <w:szCs w:val="16"/>
      </w:rPr>
      <w:tab/>
    </w:r>
    <w:r w:rsidRPr="0015453F">
      <w:rPr>
        <w:rFonts w:ascii="Arial" w:hAnsi="Arial" w:cs="Arial"/>
        <w:caps/>
        <w:sz w:val="16"/>
        <w:szCs w:val="16"/>
      </w:rPr>
      <w:fldChar w:fldCharType="begin"/>
    </w:r>
    <w:r w:rsidRPr="0015453F">
      <w:rPr>
        <w:rFonts w:ascii="Arial" w:hAnsi="Arial" w:cs="Arial"/>
        <w:caps/>
        <w:sz w:val="16"/>
        <w:szCs w:val="16"/>
      </w:rPr>
      <w:instrText>PAGE   \* MERGEFORMAT</w:instrText>
    </w:r>
    <w:r w:rsidRPr="0015453F">
      <w:rPr>
        <w:rFonts w:ascii="Arial" w:hAnsi="Arial" w:cs="Arial"/>
        <w:caps/>
        <w:sz w:val="16"/>
        <w:szCs w:val="16"/>
      </w:rPr>
      <w:fldChar w:fldCharType="separate"/>
    </w:r>
    <w:r w:rsidR="00E91AD3" w:rsidRPr="00E91AD3">
      <w:rPr>
        <w:rFonts w:ascii="Arial" w:hAnsi="Arial" w:cs="Arial"/>
        <w:caps/>
        <w:noProof/>
        <w:sz w:val="16"/>
        <w:szCs w:val="16"/>
        <w:lang w:val="es-ES"/>
      </w:rPr>
      <w:t>2</w:t>
    </w:r>
    <w:r w:rsidRPr="0015453F">
      <w:rPr>
        <w:rFonts w:ascii="Arial" w:hAnsi="Arial" w:cs="Arial"/>
        <w:caps/>
        <w:sz w:val="16"/>
        <w:szCs w:val="16"/>
      </w:rPr>
      <w:fldChar w:fldCharType="end"/>
    </w:r>
  </w:p>
  <w:p w:rsidR="00F33C76" w:rsidRPr="002927E5" w:rsidRDefault="00F33C76" w:rsidP="00F33C76">
    <w:pPr>
      <w:pStyle w:val="Piedepgina"/>
      <w:rPr>
        <w:rFonts w:ascii="Arial" w:hAnsi="Arial" w:cs="Arial"/>
        <w:sz w:val="16"/>
        <w:szCs w:val="16"/>
        <w:lang w:val="es-ES"/>
      </w:rPr>
    </w:pPr>
    <w:r w:rsidRPr="002927E5">
      <w:rPr>
        <w:rFonts w:ascii="Arial" w:hAnsi="Arial" w:cs="Arial"/>
        <w:sz w:val="16"/>
        <w:szCs w:val="16"/>
        <w:lang w:val="es-ES"/>
      </w:rPr>
      <w:t>RESOLUCIÓN JEFATURAL</w:t>
    </w:r>
    <w:r>
      <w:rPr>
        <w:rFonts w:ascii="Arial" w:hAnsi="Arial" w:cs="Arial"/>
        <w:sz w:val="16"/>
        <w:szCs w:val="16"/>
        <w:lang w:val="es-ES"/>
      </w:rPr>
      <w:t xml:space="preserve"> N° 112 - 2020 - ACFFAA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E05" w:rsidRDefault="00D25E05" w:rsidP="00D25E05">
      <w:pPr>
        <w:spacing w:after="0" w:line="240" w:lineRule="auto"/>
      </w:pPr>
      <w:r>
        <w:separator/>
      </w:r>
    </w:p>
  </w:footnote>
  <w:footnote w:type="continuationSeparator" w:id="0">
    <w:p w:rsidR="00D25E05" w:rsidRDefault="00D25E05" w:rsidP="00D25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C76" w:rsidRPr="00926B12" w:rsidRDefault="00F33C76" w:rsidP="00F33C76">
    <w:pPr>
      <w:pStyle w:val="Encabezado"/>
      <w:tabs>
        <w:tab w:val="clear" w:pos="4419"/>
        <w:tab w:val="clear" w:pos="8838"/>
      </w:tabs>
      <w:rPr>
        <w:rFonts w:ascii="Arial" w:eastAsia="Arial" w:hAnsi="Arial" w:cs="Arial"/>
        <w:b/>
      </w:rPr>
    </w:pPr>
    <w:r w:rsidRPr="00926B12">
      <w:tab/>
    </w:r>
    <w:r w:rsidRPr="00926B12">
      <w:tab/>
    </w:r>
    <w:r w:rsidRPr="00926B12">
      <w:tab/>
    </w:r>
    <w:r w:rsidRPr="00926B12">
      <w:tab/>
    </w:r>
    <w:r w:rsidRPr="00926B12">
      <w:tab/>
    </w:r>
    <w:r w:rsidRPr="00926B12">
      <w:tab/>
    </w:r>
  </w:p>
  <w:tbl>
    <w:tblPr>
      <w:tblStyle w:val="Tablaconcuadrcula"/>
      <w:tblW w:w="87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426"/>
      <w:gridCol w:w="1842"/>
    </w:tblGrid>
    <w:tr w:rsidR="00F33C76" w:rsidRPr="00926B12" w:rsidTr="0070512F">
      <w:tc>
        <w:tcPr>
          <w:tcW w:w="6521" w:type="dxa"/>
        </w:tcPr>
        <w:p w:rsidR="00F33C76" w:rsidRPr="00926B12" w:rsidRDefault="00F33C76" w:rsidP="00F33C76">
          <w:pPr>
            <w:pStyle w:val="Encabezado"/>
            <w:tabs>
              <w:tab w:val="clear" w:pos="4419"/>
              <w:tab w:val="clear" w:pos="8838"/>
            </w:tabs>
            <w:jc w:val="both"/>
            <w:rPr>
              <w:rFonts w:ascii="Arial" w:eastAsia="Arial" w:hAnsi="Arial" w:cs="Arial"/>
              <w:b/>
            </w:rPr>
          </w:pPr>
          <w:r w:rsidRPr="0025581D">
            <w:rPr>
              <w:rFonts w:ascii="Arial" w:eastAsia="Arial" w:hAnsi="Arial" w:cs="Arial"/>
              <w:b/>
              <w:position w:val="-2"/>
              <w:sz w:val="16"/>
              <w:szCs w:val="16"/>
            </w:rPr>
            <w:t>DIRECTIVA QUE REGULA EL REGISTRO, ACTUALIZACIÓN Y AMPLIACIÓN EN EL REGISTRO DE PROVEEDORES DEL MERCADO EXTRANJERO DE LA ACFFAA</w:t>
          </w:r>
        </w:p>
      </w:tc>
      <w:tc>
        <w:tcPr>
          <w:tcW w:w="426" w:type="dxa"/>
        </w:tcPr>
        <w:p w:rsidR="00F33C76" w:rsidRPr="00926B12" w:rsidRDefault="00F33C76" w:rsidP="00F33C76">
          <w:pPr>
            <w:pStyle w:val="Encabezado"/>
            <w:tabs>
              <w:tab w:val="clear" w:pos="4419"/>
              <w:tab w:val="clear" w:pos="8838"/>
            </w:tabs>
            <w:rPr>
              <w:rFonts w:ascii="Arial" w:eastAsia="Arial" w:hAnsi="Arial" w:cs="Arial"/>
              <w:b/>
            </w:rPr>
          </w:pPr>
        </w:p>
      </w:tc>
      <w:tc>
        <w:tcPr>
          <w:tcW w:w="1842" w:type="dxa"/>
        </w:tcPr>
        <w:p w:rsidR="00F33C76" w:rsidRPr="00926B12" w:rsidRDefault="00F33C76" w:rsidP="00F33C76">
          <w:pPr>
            <w:pStyle w:val="Encabezado"/>
            <w:tabs>
              <w:tab w:val="clear" w:pos="4419"/>
              <w:tab w:val="clear" w:pos="8838"/>
            </w:tabs>
            <w:ind w:left="322"/>
            <w:jc w:val="right"/>
            <w:rPr>
              <w:rFonts w:ascii="Arial" w:eastAsia="Arial" w:hAnsi="Arial" w:cs="Arial"/>
              <w:b/>
              <w:sz w:val="16"/>
              <w:szCs w:val="16"/>
            </w:rPr>
          </w:pPr>
          <w:r w:rsidRPr="00926B12">
            <w:rPr>
              <w:rFonts w:ascii="Arial" w:eastAsia="Arial" w:hAnsi="Arial" w:cs="Arial"/>
              <w:b/>
              <w:position w:val="-2"/>
              <w:sz w:val="16"/>
              <w:szCs w:val="16"/>
            </w:rPr>
            <w:t>DI</w:t>
          </w:r>
          <w:r>
            <w:rPr>
              <w:rFonts w:ascii="Arial" w:eastAsia="Arial" w:hAnsi="Arial" w:cs="Arial"/>
              <w:b/>
              <w:position w:val="-2"/>
              <w:sz w:val="16"/>
              <w:szCs w:val="16"/>
            </w:rPr>
            <w:t>R-DC-009</w:t>
          </w:r>
        </w:p>
      </w:tc>
    </w:tr>
  </w:tbl>
  <w:p w:rsidR="00F33C76" w:rsidRPr="00815A6E" w:rsidRDefault="00F33C76" w:rsidP="00F33C76">
    <w:pPr>
      <w:pStyle w:val="Encabezado"/>
      <w:tabs>
        <w:tab w:val="clear" w:pos="4419"/>
        <w:tab w:val="clear" w:pos="8838"/>
      </w:tabs>
      <w:rPr>
        <w:rFonts w:ascii="Arial" w:hAnsi="Arial" w:cs="Arial"/>
        <w:noProof/>
        <w:lang w:eastAsia="es-PE"/>
      </w:rPr>
    </w:pPr>
    <w:r>
      <w:rPr>
        <w:noProof/>
        <w:lang w:eastAsia="es-PE"/>
      </w:rPr>
      <mc:AlternateContent>
        <mc:Choice Requires="wps">
          <w:drawing>
            <wp:anchor distT="0" distB="0" distL="114300" distR="114300" simplePos="0" relativeHeight="251659264" behindDoc="0" locked="0" layoutInCell="1" allowOverlap="1" wp14:anchorId="72DE7295" wp14:editId="5ADEBF61">
              <wp:simplePos x="0" y="0"/>
              <wp:positionH relativeFrom="margin">
                <wp:posOffset>-219075</wp:posOffset>
              </wp:positionH>
              <wp:positionV relativeFrom="paragraph">
                <wp:posOffset>25251</wp:posOffset>
              </wp:positionV>
              <wp:extent cx="5610225" cy="9525"/>
              <wp:effectExtent l="19050" t="19050" r="9525" b="2857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1022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F1782" id="Conector recto 5"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5pt,2pt" to="42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" strokecolor="black [3213]" strokeweight="2.25pt">
              <v:stroke joinstyle="miter"/>
              <o:lock v:ext="edit" shapetype="f"/>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141"/>
    <w:rsid w:val="001B3876"/>
    <w:rsid w:val="001B6CD2"/>
    <w:rsid w:val="001D03CE"/>
    <w:rsid w:val="00202840"/>
    <w:rsid w:val="0042716D"/>
    <w:rsid w:val="00471AA1"/>
    <w:rsid w:val="0053138C"/>
    <w:rsid w:val="0053738A"/>
    <w:rsid w:val="00577C36"/>
    <w:rsid w:val="00577F85"/>
    <w:rsid w:val="005A0407"/>
    <w:rsid w:val="005C2E13"/>
    <w:rsid w:val="00646141"/>
    <w:rsid w:val="007E6BF6"/>
    <w:rsid w:val="00866862"/>
    <w:rsid w:val="00907F93"/>
    <w:rsid w:val="0092450C"/>
    <w:rsid w:val="00967C2F"/>
    <w:rsid w:val="009739A8"/>
    <w:rsid w:val="00BD4D16"/>
    <w:rsid w:val="00CE4906"/>
    <w:rsid w:val="00D25E05"/>
    <w:rsid w:val="00D87755"/>
    <w:rsid w:val="00E2335D"/>
    <w:rsid w:val="00E91AD3"/>
    <w:rsid w:val="00E93BC6"/>
    <w:rsid w:val="00F267B1"/>
    <w:rsid w:val="00F33C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8141"/>
  <w15:chartTrackingRefBased/>
  <w15:docId w15:val="{F46AFC87-A8F8-4972-854A-18585069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5E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5E05"/>
  </w:style>
  <w:style w:type="paragraph" w:styleId="Piedepgina">
    <w:name w:val="footer"/>
    <w:basedOn w:val="Normal"/>
    <w:link w:val="PiedepginaCar"/>
    <w:uiPriority w:val="99"/>
    <w:unhideWhenUsed/>
    <w:rsid w:val="00D25E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5E05"/>
  </w:style>
  <w:style w:type="paragraph" w:customStyle="1" w:styleId="Default">
    <w:name w:val="Default"/>
    <w:rsid w:val="00D25E05"/>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BD4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471AA1"/>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471AA1"/>
    <w:rPr>
      <w:rFonts w:ascii="Times New Roman" w:eastAsia="Times New Roman" w:hAnsi="Times New Roman" w:cs="Times New Roman"/>
      <w:sz w:val="20"/>
      <w:szCs w:val="20"/>
      <w:lang w:eastAsia="es-ES"/>
    </w:rPr>
  </w:style>
  <w:style w:type="character" w:styleId="Refdenotaalpie">
    <w:name w:val="footnote reference"/>
    <w:unhideWhenUsed/>
    <w:rsid w:val="00471AA1"/>
    <w:rPr>
      <w:vertAlign w:val="superscript"/>
    </w:rPr>
  </w:style>
  <w:style w:type="paragraph" w:styleId="Textodeglobo">
    <w:name w:val="Balloon Text"/>
    <w:basedOn w:val="Normal"/>
    <w:link w:val="TextodegloboCar"/>
    <w:uiPriority w:val="99"/>
    <w:semiHidden/>
    <w:unhideWhenUsed/>
    <w:rsid w:val="002028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28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1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17021-4694-4661-BB23-92E82133F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431</Words>
  <Characters>2372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Izela Margot Miyashita</dc:creator>
  <cp:keywords/>
  <dc:description/>
  <cp:lastModifiedBy>Carola Milagro Sánchez Paucar</cp:lastModifiedBy>
  <cp:revision>6</cp:revision>
  <cp:lastPrinted>2021-01-12T20:10:00Z</cp:lastPrinted>
  <dcterms:created xsi:type="dcterms:W3CDTF">2021-01-23T00:53:00Z</dcterms:created>
  <dcterms:modified xsi:type="dcterms:W3CDTF">2021-01-23T01:07:00Z</dcterms:modified>
</cp:coreProperties>
</file>