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A4876" w14:textId="77777777" w:rsidR="00FC1E22" w:rsidRPr="00CE4F44" w:rsidRDefault="00A639EB" w:rsidP="00CE4F44">
      <w:pPr>
        <w:pStyle w:val="Ttulo1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REPORTE</w:t>
      </w:r>
      <w:r w:rsidR="00FE15E3" w:rsidRPr="0028529C">
        <w:rPr>
          <w:rFonts w:ascii="Arial" w:hAnsi="Arial" w:cs="Arial"/>
        </w:rPr>
        <w:t xml:space="preserve"> DE DEFICIENCIAS SIGNIFICATIVAS (RDS)</w:t>
      </w:r>
    </w:p>
    <w:p w14:paraId="697A4877" w14:textId="77777777" w:rsidR="008D6405" w:rsidRPr="0028529C" w:rsidRDefault="008D6405" w:rsidP="00E531B1">
      <w:pPr>
        <w:pStyle w:val="Block"/>
        <w:spacing w:before="0"/>
        <w:rPr>
          <w:rFonts w:ascii="Arial" w:hAnsi="Arial" w:cs="Arial"/>
          <w:lang w:val="es-ES"/>
        </w:rPr>
      </w:pPr>
      <w:r w:rsidRPr="00CE4F44">
        <w:rPr>
          <w:rFonts w:ascii="Arial" w:hAnsi="Arial" w:cs="Arial"/>
          <w:lang w:val="es-ES"/>
        </w:rPr>
        <w:t>Para</w:t>
      </w:r>
      <w:r w:rsidR="00CE4F44">
        <w:rPr>
          <w:rFonts w:ascii="Arial" w:hAnsi="Arial" w:cs="Arial"/>
          <w:lang w:val="es-ES"/>
        </w:rPr>
        <w:t xml:space="preserve">      : </w:t>
      </w:r>
      <w:r w:rsidR="00E531B1">
        <w:rPr>
          <w:rFonts w:ascii="Arial" w:hAnsi="Arial" w:cs="Arial"/>
          <w:lang w:val="es-ES"/>
        </w:rPr>
        <w:t>E</w:t>
      </w:r>
      <w:r w:rsidR="00E531B1" w:rsidRPr="003C416B">
        <w:rPr>
          <w:rFonts w:ascii="Arial" w:hAnsi="Arial" w:cs="Arial"/>
          <w:szCs w:val="24"/>
          <w:lang w:val="es-ES"/>
        </w:rPr>
        <w:t>l titular de la entidad o aquel funcionario que tenga la autoridad delegada</w:t>
      </w:r>
    </w:p>
    <w:p w14:paraId="697A4878" w14:textId="77777777" w:rsidR="008D6405" w:rsidRPr="0028529C" w:rsidRDefault="008D6405" w:rsidP="008D6405">
      <w:pPr>
        <w:pStyle w:val="Block"/>
        <w:spacing w:before="0"/>
        <w:ind w:firstLine="720"/>
        <w:rPr>
          <w:rFonts w:ascii="Arial" w:hAnsi="Arial" w:cs="Arial"/>
          <w:lang w:val="es-ES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3814"/>
        <w:gridCol w:w="2935"/>
      </w:tblGrid>
      <w:tr w:rsidR="000973B3" w:rsidRPr="0028529C" w14:paraId="697A487C" w14:textId="77777777" w:rsidTr="00D62873">
        <w:tc>
          <w:tcPr>
            <w:tcW w:w="2430" w:type="dxa"/>
          </w:tcPr>
          <w:p w14:paraId="697A4879" w14:textId="77777777" w:rsidR="000973B3" w:rsidRPr="00CE4F44" w:rsidRDefault="000973B3" w:rsidP="003557C7">
            <w:pPr>
              <w:pStyle w:val="Block"/>
              <w:spacing w:before="120"/>
              <w:rPr>
                <w:rFonts w:ascii="Arial" w:hAnsi="Arial" w:cs="Arial"/>
                <w:b/>
                <w:szCs w:val="24"/>
                <w:u w:val="single"/>
                <w:lang w:val="es-PE"/>
              </w:rPr>
            </w:pPr>
            <w:r w:rsidRPr="00CE4F44">
              <w:rPr>
                <w:rFonts w:ascii="Arial" w:hAnsi="Arial" w:cs="Arial"/>
                <w:b/>
                <w:szCs w:val="24"/>
                <w:lang w:val="es-PE"/>
              </w:rPr>
              <w:t>Nombre de</w:t>
            </w:r>
            <w:r>
              <w:rPr>
                <w:rFonts w:ascii="Arial" w:hAnsi="Arial" w:cs="Arial"/>
                <w:b/>
                <w:szCs w:val="24"/>
                <w:lang w:val="es-PE"/>
              </w:rPr>
              <w:t xml:space="preserve"> la Entidad</w:t>
            </w:r>
          </w:p>
        </w:tc>
        <w:tc>
          <w:tcPr>
            <w:tcW w:w="3814" w:type="dxa"/>
          </w:tcPr>
          <w:p w14:paraId="697A487A" w14:textId="77777777" w:rsidR="000973B3" w:rsidRPr="00CE4F44" w:rsidRDefault="000973B3" w:rsidP="00420FF5">
            <w:pPr>
              <w:pStyle w:val="Block"/>
              <w:spacing w:before="120"/>
              <w:rPr>
                <w:rFonts w:ascii="Arial" w:hAnsi="Arial" w:cs="Arial"/>
                <w:b/>
                <w:szCs w:val="24"/>
                <w:u w:val="single"/>
                <w:lang w:val="en-GB"/>
              </w:rPr>
            </w:pPr>
          </w:p>
        </w:tc>
        <w:tc>
          <w:tcPr>
            <w:tcW w:w="2935" w:type="dxa"/>
          </w:tcPr>
          <w:p w14:paraId="697A487B" w14:textId="77777777" w:rsidR="000973B3" w:rsidRPr="00CE4F44" w:rsidRDefault="000973B3" w:rsidP="00857C6F">
            <w:pPr>
              <w:pStyle w:val="Block"/>
              <w:spacing w:before="120"/>
              <w:rPr>
                <w:rFonts w:ascii="Arial" w:hAnsi="Arial" w:cs="Arial"/>
                <w:b/>
                <w:szCs w:val="24"/>
                <w:u w:val="single"/>
                <w:lang w:val="en-GB"/>
              </w:rPr>
            </w:pPr>
            <w:r w:rsidRPr="00CE4F44">
              <w:rPr>
                <w:rFonts w:ascii="Arial" w:hAnsi="Arial" w:cs="Arial"/>
                <w:b/>
                <w:szCs w:val="24"/>
                <w:lang w:val="es-PE"/>
              </w:rPr>
              <w:t xml:space="preserve">Período </w:t>
            </w:r>
            <w:r w:rsidR="00857C6F">
              <w:rPr>
                <w:rFonts w:ascii="Arial" w:hAnsi="Arial" w:cs="Arial"/>
                <w:b/>
                <w:szCs w:val="24"/>
                <w:lang w:val="es-PE"/>
              </w:rPr>
              <w:t xml:space="preserve">           </w:t>
            </w:r>
            <w:r w:rsidRPr="00CE4F44">
              <w:rPr>
                <w:rFonts w:ascii="Arial" w:hAnsi="Arial" w:cs="Arial"/>
                <w:b/>
                <w:szCs w:val="24"/>
                <w:lang w:val="es-PE"/>
              </w:rPr>
              <w:t>cubierto:</w:t>
            </w:r>
            <w:r w:rsidRPr="00CE4F44">
              <w:rPr>
                <w:rFonts w:ascii="Arial" w:hAnsi="Arial" w:cs="Arial"/>
                <w:b/>
                <w:szCs w:val="24"/>
                <w:lang w:val="en-GB"/>
              </w:rPr>
              <w:t xml:space="preserve"> </w:t>
            </w:r>
          </w:p>
        </w:tc>
      </w:tr>
      <w:tr w:rsidR="008D6405" w:rsidRPr="00E531B1" w14:paraId="697A487F" w14:textId="77777777" w:rsidTr="00420FF5">
        <w:tc>
          <w:tcPr>
            <w:tcW w:w="2430" w:type="dxa"/>
          </w:tcPr>
          <w:p w14:paraId="697A487D" w14:textId="77777777" w:rsidR="008D6405" w:rsidRPr="00CE4F44" w:rsidRDefault="008D6405" w:rsidP="003557C7">
            <w:pPr>
              <w:pStyle w:val="Block"/>
              <w:spacing w:before="120"/>
              <w:rPr>
                <w:rFonts w:ascii="Arial" w:hAnsi="Arial" w:cs="Arial"/>
                <w:b/>
                <w:iCs/>
                <w:color w:val="FF0000"/>
                <w:szCs w:val="24"/>
                <w:u w:val="single"/>
                <w:lang w:val="es-MX"/>
              </w:rPr>
            </w:pPr>
            <w:r w:rsidRPr="00CE4F44">
              <w:rPr>
                <w:rFonts w:ascii="Arial" w:hAnsi="Arial" w:cs="Arial"/>
                <w:b/>
                <w:iCs/>
                <w:szCs w:val="24"/>
                <w:lang w:val="es-MX"/>
              </w:rPr>
              <w:t xml:space="preserve">Nombre </w:t>
            </w:r>
            <w:r w:rsidR="00FE15E3" w:rsidRPr="00CE4F44">
              <w:rPr>
                <w:rFonts w:ascii="Arial" w:hAnsi="Arial" w:cs="Arial"/>
                <w:b/>
                <w:iCs/>
                <w:szCs w:val="24"/>
                <w:lang w:val="es-MX"/>
              </w:rPr>
              <w:t xml:space="preserve">de la </w:t>
            </w:r>
            <w:r w:rsidR="003557C7">
              <w:rPr>
                <w:rFonts w:ascii="Arial" w:hAnsi="Arial" w:cs="Arial"/>
                <w:b/>
                <w:iCs/>
                <w:szCs w:val="24"/>
                <w:lang w:val="es-MX"/>
              </w:rPr>
              <w:t>U</w:t>
            </w:r>
            <w:r w:rsidR="003557C7" w:rsidRPr="00CE4F44">
              <w:rPr>
                <w:rFonts w:ascii="Arial" w:hAnsi="Arial" w:cs="Arial"/>
                <w:b/>
                <w:iCs/>
                <w:szCs w:val="24"/>
                <w:lang w:val="es-MX"/>
              </w:rPr>
              <w:t xml:space="preserve">nidad </w:t>
            </w:r>
            <w:r w:rsidR="003557C7">
              <w:rPr>
                <w:rFonts w:ascii="Arial" w:hAnsi="Arial" w:cs="Arial"/>
                <w:b/>
                <w:iCs/>
                <w:szCs w:val="24"/>
                <w:lang w:val="es-MX"/>
              </w:rPr>
              <w:t>E</w:t>
            </w:r>
            <w:r w:rsidR="003557C7" w:rsidRPr="00CE4F44">
              <w:rPr>
                <w:rFonts w:ascii="Arial" w:hAnsi="Arial" w:cs="Arial"/>
                <w:b/>
                <w:iCs/>
                <w:szCs w:val="24"/>
                <w:lang w:val="es-MX"/>
              </w:rPr>
              <w:t>jecutora</w:t>
            </w:r>
          </w:p>
        </w:tc>
        <w:tc>
          <w:tcPr>
            <w:tcW w:w="6749" w:type="dxa"/>
            <w:gridSpan w:val="2"/>
          </w:tcPr>
          <w:p w14:paraId="697A487E" w14:textId="77777777" w:rsidR="008D6405" w:rsidRPr="00CE4F44" w:rsidRDefault="008D6405" w:rsidP="00420FF5">
            <w:pPr>
              <w:pStyle w:val="Block"/>
              <w:spacing w:before="120"/>
              <w:rPr>
                <w:rFonts w:ascii="Arial" w:hAnsi="Arial" w:cs="Arial"/>
                <w:b/>
                <w:szCs w:val="24"/>
                <w:u w:val="single"/>
                <w:lang w:val="es-MX"/>
              </w:rPr>
            </w:pPr>
          </w:p>
        </w:tc>
      </w:tr>
      <w:tr w:rsidR="00FE15E3" w:rsidRPr="00E531B1" w14:paraId="697A4882" w14:textId="77777777" w:rsidTr="00420FF5">
        <w:tc>
          <w:tcPr>
            <w:tcW w:w="2430" w:type="dxa"/>
          </w:tcPr>
          <w:p w14:paraId="697A4880" w14:textId="77777777" w:rsidR="00FE15E3" w:rsidRPr="00CE4F44" w:rsidRDefault="00FE15E3" w:rsidP="00420FF5">
            <w:pPr>
              <w:pStyle w:val="Block"/>
              <w:spacing w:before="120"/>
              <w:rPr>
                <w:rFonts w:ascii="Arial" w:hAnsi="Arial" w:cs="Arial"/>
                <w:b/>
                <w:iCs/>
                <w:szCs w:val="24"/>
                <w:lang w:val="es-MX"/>
              </w:rPr>
            </w:pPr>
            <w:r w:rsidRPr="00CE4F44">
              <w:rPr>
                <w:rFonts w:ascii="Arial" w:hAnsi="Arial" w:cs="Arial"/>
                <w:b/>
                <w:iCs/>
                <w:szCs w:val="24"/>
                <w:lang w:val="es-MX"/>
              </w:rPr>
              <w:t>Nombre de la Sociedad de Auditoría</w:t>
            </w:r>
          </w:p>
        </w:tc>
        <w:tc>
          <w:tcPr>
            <w:tcW w:w="6749" w:type="dxa"/>
            <w:gridSpan w:val="2"/>
          </w:tcPr>
          <w:p w14:paraId="697A4881" w14:textId="77777777" w:rsidR="00FE15E3" w:rsidRPr="00CE4F44" w:rsidRDefault="00FE15E3" w:rsidP="00420FF5">
            <w:pPr>
              <w:pStyle w:val="Block"/>
              <w:spacing w:before="120"/>
              <w:rPr>
                <w:rFonts w:ascii="Arial" w:hAnsi="Arial" w:cs="Arial"/>
                <w:b/>
                <w:szCs w:val="24"/>
                <w:u w:val="single"/>
                <w:lang w:val="es-MX"/>
              </w:rPr>
            </w:pPr>
          </w:p>
        </w:tc>
      </w:tr>
    </w:tbl>
    <w:p w14:paraId="697A4883" w14:textId="77777777" w:rsidR="004F5EB5" w:rsidRPr="0028529C" w:rsidRDefault="00D576E4" w:rsidP="004F5EB5">
      <w:pPr>
        <w:pStyle w:val="SubCategory"/>
        <w:ind w:left="284" w:hanging="426"/>
        <w:jc w:val="both"/>
        <w:rPr>
          <w:lang w:val="es-MX"/>
        </w:rPr>
      </w:pPr>
      <w:r w:rsidRPr="0028529C">
        <w:rPr>
          <w:lang w:val="es-ES"/>
        </w:rPr>
        <w:t xml:space="preserve">I. </w:t>
      </w:r>
      <w:r w:rsidR="00414EBB">
        <w:rPr>
          <w:lang w:val="es-ES"/>
        </w:rPr>
        <w:tab/>
      </w:r>
      <w:r w:rsidR="004F5EB5" w:rsidRPr="0028529C">
        <w:rPr>
          <w:lang w:val="es-ES"/>
        </w:rPr>
        <w:t xml:space="preserve">DEFICIENCIA SIGNIFICATIVA EN RELACIÓN A </w:t>
      </w:r>
      <w:r w:rsidR="004F5EB5">
        <w:rPr>
          <w:lang w:val="es-ES"/>
        </w:rPr>
        <w:t>LOS ESTADOS presupuestariOS</w:t>
      </w:r>
      <w:r w:rsidR="004F5EB5">
        <w:rPr>
          <w:lang w:val="es-MX"/>
        </w:rPr>
        <w:t xml:space="preserve">   </w:t>
      </w:r>
    </w:p>
    <w:p w14:paraId="697A4884" w14:textId="77777777" w:rsidR="004F5EB5" w:rsidRPr="004F5EB5" w:rsidRDefault="004F5EB5" w:rsidP="00B46885">
      <w:pPr>
        <w:pStyle w:val="Block"/>
        <w:spacing w:after="240"/>
        <w:jc w:val="both"/>
        <w:rPr>
          <w:rFonts w:ascii="Arial" w:hAnsi="Arial" w:cs="Arial"/>
          <w:sz w:val="14"/>
          <w:lang w:val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4F5EB5" w:rsidRPr="00B11409" w14:paraId="697A488C" w14:textId="77777777" w:rsidTr="004F5EB5">
        <w:trPr>
          <w:trHeight w:val="815"/>
        </w:trPr>
        <w:tc>
          <w:tcPr>
            <w:tcW w:w="9355" w:type="dxa"/>
          </w:tcPr>
          <w:p w14:paraId="697A4885" w14:textId="77777777" w:rsidR="004F5EB5" w:rsidRDefault="004F5EB5" w:rsidP="00C75132">
            <w:pPr>
              <w:pStyle w:val="BodyText1"/>
              <w:ind w:left="0" w:firstLine="0"/>
              <w:jc w:val="both"/>
              <w:rPr>
                <w:rFonts w:ascii="Arial" w:hAnsi="Arial" w:cs="Arial"/>
                <w:lang w:val="es-ES"/>
              </w:rPr>
            </w:pPr>
          </w:p>
          <w:p w14:paraId="697A4886" w14:textId="77777777" w:rsidR="004F5EB5" w:rsidRDefault="004F5EB5" w:rsidP="00C75132">
            <w:pPr>
              <w:pStyle w:val="BodyText1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Sumilla de la deficiencia significativa.</w:t>
            </w:r>
          </w:p>
          <w:p w14:paraId="697A4887" w14:textId="77777777" w:rsidR="004F5EB5" w:rsidRPr="003A0F70" w:rsidRDefault="004F5EB5" w:rsidP="00C75132">
            <w:pPr>
              <w:pStyle w:val="BodyText1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A0F70">
              <w:rPr>
                <w:rFonts w:ascii="Arial" w:hAnsi="Arial" w:cs="Arial"/>
                <w:sz w:val="24"/>
                <w:szCs w:val="24"/>
                <w:lang w:val="es-ES"/>
              </w:rPr>
              <w:t xml:space="preserve">Explicación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de la deficiencia significativa. </w:t>
            </w:r>
          </w:p>
          <w:p w14:paraId="697A4888" w14:textId="77777777" w:rsidR="004F5EB5" w:rsidRDefault="006B68BA" w:rsidP="006B68BA">
            <w:pPr>
              <w:pStyle w:val="BodyText1"/>
              <w:tabs>
                <w:tab w:val="left" w:pos="5746"/>
              </w:tabs>
              <w:ind w:left="72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Condición, criterio, causa y efecto (redacción sucinta)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 </w:t>
            </w:r>
          </w:p>
          <w:p w14:paraId="697A4889" w14:textId="77777777" w:rsidR="004F5EB5" w:rsidRDefault="004F5EB5" w:rsidP="00C75132">
            <w:pPr>
              <w:pStyle w:val="BodyText1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A0F70">
              <w:rPr>
                <w:rFonts w:ascii="Arial" w:hAnsi="Arial" w:cs="Arial"/>
                <w:sz w:val="24"/>
                <w:szCs w:val="24"/>
                <w:lang w:val="es-ES"/>
              </w:rPr>
              <w:t xml:space="preserve">Fecha de discusión </w:t>
            </w:r>
            <w:r w:rsidR="00325B45">
              <w:rPr>
                <w:rFonts w:ascii="Arial" w:hAnsi="Arial" w:cs="Arial"/>
                <w:sz w:val="24"/>
                <w:szCs w:val="24"/>
                <w:lang w:val="es-ES"/>
              </w:rPr>
              <w:t xml:space="preserve">y comentarios de </w:t>
            </w:r>
            <w:r w:rsidR="00AC542A">
              <w:rPr>
                <w:rFonts w:ascii="Arial" w:hAnsi="Arial" w:cs="Arial"/>
                <w:sz w:val="24"/>
                <w:szCs w:val="24"/>
                <w:lang w:val="es-ES"/>
              </w:rPr>
              <w:t>la Administración</w:t>
            </w:r>
            <w:r w:rsidR="00325B45">
              <w:rPr>
                <w:rFonts w:ascii="Arial" w:hAnsi="Arial" w:cs="Arial"/>
                <w:sz w:val="24"/>
                <w:szCs w:val="24"/>
                <w:lang w:val="es-ES"/>
              </w:rPr>
              <w:t xml:space="preserve"> de la Entidad y los auditores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confirmando la</w:t>
            </w:r>
            <w:r w:rsidR="00325B45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deficiencia</w:t>
            </w:r>
            <w:r w:rsidR="00325B45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significativa</w:t>
            </w:r>
            <w:r w:rsidR="00325B45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14:paraId="697A488A" w14:textId="77777777" w:rsidR="004F5EB5" w:rsidRPr="003A0F70" w:rsidRDefault="004F5EB5" w:rsidP="00C75132">
            <w:pPr>
              <w:pStyle w:val="BodyText1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Recomendación del auditor.</w:t>
            </w:r>
          </w:p>
          <w:p w14:paraId="697A488B" w14:textId="77777777" w:rsidR="004F5EB5" w:rsidRPr="0028529C" w:rsidRDefault="004F5EB5" w:rsidP="00C75132">
            <w:pPr>
              <w:pStyle w:val="BodyText1"/>
              <w:ind w:left="0" w:firstLine="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697A488D" w14:textId="77777777" w:rsidR="00414EBB" w:rsidRPr="007B728D" w:rsidRDefault="00414EBB" w:rsidP="00414EBB">
      <w:pPr>
        <w:spacing w:before="120"/>
        <w:ind w:left="284" w:firstLine="0"/>
        <w:jc w:val="both"/>
        <w:rPr>
          <w:rFonts w:ascii="Arial" w:hAnsi="Arial" w:cs="Arial"/>
          <w:sz w:val="22"/>
          <w:lang w:val="es-MX"/>
        </w:rPr>
      </w:pPr>
      <w:r w:rsidRPr="007B728D">
        <w:rPr>
          <w:rFonts w:ascii="Arial" w:hAnsi="Arial" w:cs="Arial"/>
          <w:sz w:val="22"/>
          <w:lang w:val="es-PE"/>
        </w:rPr>
        <w:t>S</w:t>
      </w:r>
      <w:proofErr w:type="spellStart"/>
      <w:r w:rsidR="00DE3107">
        <w:rPr>
          <w:rFonts w:ascii="Arial" w:hAnsi="Arial" w:cs="Arial"/>
          <w:sz w:val="22"/>
          <w:lang w:val="es-MX"/>
        </w:rPr>
        <w:t>e</w:t>
      </w:r>
      <w:proofErr w:type="spellEnd"/>
      <w:r w:rsidR="00DE3107">
        <w:rPr>
          <w:rFonts w:ascii="Arial" w:hAnsi="Arial" w:cs="Arial"/>
          <w:sz w:val="22"/>
          <w:lang w:val="es-MX"/>
        </w:rPr>
        <w:t xml:space="preserve"> debe presentar esta estructura</w:t>
      </w:r>
      <w:r w:rsidRPr="007B728D">
        <w:rPr>
          <w:rFonts w:ascii="Arial" w:hAnsi="Arial" w:cs="Arial"/>
          <w:sz w:val="22"/>
          <w:lang w:val="es-MX"/>
        </w:rPr>
        <w:t xml:space="preserve"> por cada deficiencia significativa identificada</w:t>
      </w:r>
      <w:r w:rsidR="006B0A91">
        <w:rPr>
          <w:rFonts w:ascii="Arial" w:hAnsi="Arial" w:cs="Arial"/>
          <w:sz w:val="22"/>
          <w:lang w:val="es-MX"/>
        </w:rPr>
        <w:t>.</w:t>
      </w:r>
    </w:p>
    <w:p w14:paraId="697A488E" w14:textId="77777777" w:rsidR="004F5EB5" w:rsidRDefault="004F5EB5" w:rsidP="004F5EB5">
      <w:pPr>
        <w:pStyle w:val="SubCategory"/>
        <w:ind w:left="284" w:hanging="426"/>
        <w:jc w:val="both"/>
        <w:rPr>
          <w:lang w:val="es-ES"/>
        </w:rPr>
      </w:pPr>
    </w:p>
    <w:p w14:paraId="697A488F" w14:textId="77777777" w:rsidR="00414EBB" w:rsidRDefault="00414EBB">
      <w:pPr>
        <w:spacing w:before="0"/>
        <w:ind w:left="0" w:firstLine="0"/>
        <w:rPr>
          <w:rFonts w:ascii="Arial" w:hAnsi="Arial" w:cs="Arial"/>
          <w:b/>
          <w:bCs/>
          <w:caps/>
          <w:szCs w:val="24"/>
          <w:lang w:val="es-ES"/>
        </w:rPr>
      </w:pPr>
      <w:r>
        <w:rPr>
          <w:lang w:val="es-ES"/>
        </w:rPr>
        <w:br w:type="page"/>
      </w:r>
    </w:p>
    <w:p w14:paraId="697A4890" w14:textId="77777777" w:rsidR="00C15DDB" w:rsidRPr="0028529C" w:rsidRDefault="004F5EB5" w:rsidP="004F5EB5">
      <w:pPr>
        <w:pStyle w:val="SubCategory"/>
        <w:ind w:left="284" w:hanging="426"/>
        <w:jc w:val="both"/>
        <w:rPr>
          <w:lang w:val="es-ES"/>
        </w:rPr>
      </w:pPr>
      <w:r>
        <w:rPr>
          <w:lang w:val="es-ES"/>
        </w:rPr>
        <w:lastRenderedPageBreak/>
        <w:t xml:space="preserve">II. </w:t>
      </w:r>
      <w:r>
        <w:rPr>
          <w:lang w:val="es-ES"/>
        </w:rPr>
        <w:tab/>
      </w:r>
      <w:r w:rsidR="008B54E8" w:rsidRPr="0028529C">
        <w:rPr>
          <w:lang w:val="es-ES"/>
        </w:rPr>
        <w:t>Deficiencia significativa</w:t>
      </w:r>
      <w:r w:rsidR="00C15DDB" w:rsidRPr="0028529C">
        <w:rPr>
          <w:lang w:val="es-ES"/>
        </w:rPr>
        <w:t xml:space="preserve"> en relaci</w:t>
      </w:r>
      <w:r w:rsidR="00461E4E">
        <w:rPr>
          <w:lang w:val="es-ES"/>
        </w:rPr>
        <w:t xml:space="preserve">ón a los estados financieros </w:t>
      </w:r>
    </w:p>
    <w:p w14:paraId="697A4891" w14:textId="77777777" w:rsidR="00B07A57" w:rsidRPr="0028529C" w:rsidRDefault="00461E4E" w:rsidP="00414EBB">
      <w:pPr>
        <w:pStyle w:val="SubCategory"/>
        <w:ind w:left="567" w:hanging="567"/>
        <w:jc w:val="both"/>
        <w:rPr>
          <w:lang w:val="es-MX"/>
        </w:rPr>
      </w:pPr>
      <w:r>
        <w:rPr>
          <w:lang w:val="es-MX"/>
        </w:rPr>
        <w:t xml:space="preserve"> 1. </w:t>
      </w:r>
      <w:r w:rsidR="00414EBB">
        <w:rPr>
          <w:lang w:val="es-MX"/>
        </w:rPr>
        <w:tab/>
      </w:r>
      <w:r w:rsidR="00D83B5E" w:rsidRPr="0028529C">
        <w:rPr>
          <w:lang w:val="es-MX"/>
        </w:rPr>
        <w:t>Deficiencia significativa identificada</w:t>
      </w:r>
      <w:r>
        <w:rPr>
          <w:lang w:val="es-MX"/>
        </w:rPr>
        <w:t xml:space="preserve"> </w:t>
      </w:r>
    </w:p>
    <w:p w14:paraId="697A4892" w14:textId="77777777" w:rsidR="00414EBB" w:rsidRPr="00414EBB" w:rsidRDefault="00414EBB" w:rsidP="00461E4E">
      <w:pPr>
        <w:pStyle w:val="Block"/>
        <w:spacing w:after="240"/>
        <w:ind w:left="567"/>
        <w:jc w:val="both"/>
        <w:rPr>
          <w:rFonts w:ascii="Arial" w:hAnsi="Arial" w:cs="Arial"/>
          <w:sz w:val="8"/>
          <w:lang w:val="es-ES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21C6C" w:rsidRPr="0028529C" w14:paraId="697A4899" w14:textId="77777777" w:rsidTr="007869A2">
        <w:trPr>
          <w:trHeight w:val="2486"/>
        </w:trPr>
        <w:tc>
          <w:tcPr>
            <w:tcW w:w="9072" w:type="dxa"/>
          </w:tcPr>
          <w:p w14:paraId="697A4893" w14:textId="77777777" w:rsidR="005D67E0" w:rsidRDefault="005D67E0" w:rsidP="005D67E0">
            <w:pPr>
              <w:pStyle w:val="BodyText1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Sumilla de la deficiencia significativa.</w:t>
            </w:r>
          </w:p>
          <w:p w14:paraId="697A4894" w14:textId="77777777" w:rsidR="005D67E0" w:rsidRPr="003A0F70" w:rsidRDefault="005D67E0" w:rsidP="005D67E0">
            <w:pPr>
              <w:pStyle w:val="BodyText1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A0F70">
              <w:rPr>
                <w:rFonts w:ascii="Arial" w:hAnsi="Arial" w:cs="Arial"/>
                <w:sz w:val="24"/>
                <w:szCs w:val="24"/>
                <w:lang w:val="es-ES"/>
              </w:rPr>
              <w:t xml:space="preserve">Explicación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de la deficiencia significativa. </w:t>
            </w:r>
          </w:p>
          <w:p w14:paraId="697A4895" w14:textId="77777777" w:rsidR="005D67E0" w:rsidRDefault="005D67E0" w:rsidP="005D67E0">
            <w:pPr>
              <w:pStyle w:val="BodyText1"/>
              <w:tabs>
                <w:tab w:val="left" w:pos="5746"/>
              </w:tabs>
              <w:ind w:left="72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Condición, criterio, causa y efecto (redacción sucinta)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 </w:t>
            </w:r>
          </w:p>
          <w:p w14:paraId="697A4896" w14:textId="77777777" w:rsidR="005D67E0" w:rsidRDefault="005D67E0" w:rsidP="005D67E0">
            <w:pPr>
              <w:pStyle w:val="BodyText1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A0F70">
              <w:rPr>
                <w:rFonts w:ascii="Arial" w:hAnsi="Arial" w:cs="Arial"/>
                <w:sz w:val="24"/>
                <w:szCs w:val="24"/>
                <w:lang w:val="es-ES"/>
              </w:rPr>
              <w:t xml:space="preserve">Fecha de discusión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y comentarios de la Administración de la Entidad y los auditores confirmando las deficiencias significativas.</w:t>
            </w:r>
          </w:p>
          <w:p w14:paraId="697A4897" w14:textId="77777777" w:rsidR="005D67E0" w:rsidRPr="003A0F70" w:rsidRDefault="005D67E0" w:rsidP="005D67E0">
            <w:pPr>
              <w:pStyle w:val="BodyText1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Recomendación del auditor.</w:t>
            </w:r>
          </w:p>
          <w:p w14:paraId="697A4898" w14:textId="77777777" w:rsidR="00D83B5E" w:rsidRPr="007869A2" w:rsidRDefault="00D83B5E" w:rsidP="005D67E0">
            <w:pPr>
              <w:pStyle w:val="BodyText1"/>
              <w:ind w:left="72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697A489A" w14:textId="77777777" w:rsidR="00414EBB" w:rsidRPr="007B728D" w:rsidRDefault="004F5EB5" w:rsidP="00B46885">
      <w:pPr>
        <w:spacing w:before="120"/>
        <w:ind w:left="567" w:firstLine="0"/>
        <w:jc w:val="both"/>
        <w:rPr>
          <w:rFonts w:ascii="Arial" w:hAnsi="Arial" w:cs="Arial"/>
          <w:sz w:val="22"/>
          <w:lang w:val="es-MX"/>
        </w:rPr>
      </w:pPr>
      <w:r w:rsidRPr="007B728D">
        <w:rPr>
          <w:rFonts w:ascii="Arial" w:hAnsi="Arial" w:cs="Arial"/>
          <w:sz w:val="22"/>
          <w:lang w:val="es-PE"/>
        </w:rPr>
        <w:t>S</w:t>
      </w:r>
      <w:proofErr w:type="spellStart"/>
      <w:r w:rsidRPr="007B728D">
        <w:rPr>
          <w:rFonts w:ascii="Arial" w:hAnsi="Arial" w:cs="Arial"/>
          <w:sz w:val="22"/>
          <w:lang w:val="es-MX"/>
        </w:rPr>
        <w:t>e</w:t>
      </w:r>
      <w:proofErr w:type="spellEnd"/>
      <w:r w:rsidR="00DE3107">
        <w:rPr>
          <w:rFonts w:ascii="Arial" w:hAnsi="Arial" w:cs="Arial"/>
          <w:sz w:val="22"/>
          <w:lang w:val="es-MX"/>
        </w:rPr>
        <w:t xml:space="preserve"> debe presentar esta estructura</w:t>
      </w:r>
      <w:r w:rsidRPr="007B728D">
        <w:rPr>
          <w:rFonts w:ascii="Arial" w:hAnsi="Arial" w:cs="Arial"/>
          <w:sz w:val="22"/>
          <w:lang w:val="es-MX"/>
        </w:rPr>
        <w:t xml:space="preserve"> por cada deficiencia significativa identificada</w:t>
      </w:r>
      <w:r w:rsidR="006B0A91">
        <w:rPr>
          <w:rFonts w:ascii="Arial" w:hAnsi="Arial" w:cs="Arial"/>
          <w:sz w:val="22"/>
          <w:lang w:val="es-MX"/>
        </w:rPr>
        <w:t>.</w:t>
      </w:r>
      <w:r w:rsidRPr="007B728D">
        <w:rPr>
          <w:rFonts w:ascii="Arial" w:hAnsi="Arial" w:cs="Arial"/>
          <w:sz w:val="22"/>
          <w:lang w:val="es-MX"/>
        </w:rPr>
        <w:t xml:space="preserve"> </w:t>
      </w:r>
    </w:p>
    <w:p w14:paraId="697A489B" w14:textId="77777777" w:rsidR="003C2DE5" w:rsidRPr="0028529C" w:rsidRDefault="002832CE" w:rsidP="002832CE">
      <w:pPr>
        <w:pStyle w:val="SubCategory"/>
        <w:tabs>
          <w:tab w:val="left" w:pos="142"/>
        </w:tabs>
        <w:ind w:left="567" w:hanging="567"/>
        <w:jc w:val="both"/>
        <w:rPr>
          <w:lang w:val="es-ES"/>
        </w:rPr>
      </w:pPr>
      <w:r>
        <w:rPr>
          <w:lang w:val="es-ES"/>
        </w:rPr>
        <w:t xml:space="preserve">  2.</w:t>
      </w:r>
      <w:r w:rsidR="00414EBB">
        <w:rPr>
          <w:lang w:val="es-ES"/>
        </w:rPr>
        <w:tab/>
      </w:r>
      <w:r w:rsidR="008B54E8" w:rsidRPr="0028529C">
        <w:rPr>
          <w:lang w:val="es-ES"/>
        </w:rPr>
        <w:t>DEFICIENCIA</w:t>
      </w:r>
      <w:r w:rsidR="004A1B4F" w:rsidRPr="0028529C">
        <w:rPr>
          <w:lang w:val="es-ES"/>
        </w:rPr>
        <w:t>S</w:t>
      </w:r>
      <w:r w:rsidR="008B54E8" w:rsidRPr="0028529C">
        <w:rPr>
          <w:lang w:val="es-ES"/>
        </w:rPr>
        <w:t xml:space="preserve"> SIGNIFICATIVA</w:t>
      </w:r>
      <w:r w:rsidR="004A1B4F" w:rsidRPr="0028529C">
        <w:rPr>
          <w:lang w:val="es-ES"/>
        </w:rPr>
        <w:t>S</w:t>
      </w:r>
      <w:r>
        <w:rPr>
          <w:lang w:val="es-ES"/>
        </w:rPr>
        <w:t xml:space="preserve"> a los estados financieros </w:t>
      </w:r>
      <w:r w:rsidR="008B54E8" w:rsidRPr="0028529C">
        <w:rPr>
          <w:lang w:val="es-ES"/>
        </w:rPr>
        <w:t>IDENTIFICADA</w:t>
      </w:r>
      <w:r w:rsidR="004A1B4F" w:rsidRPr="0028529C">
        <w:rPr>
          <w:lang w:val="es-ES"/>
        </w:rPr>
        <w:t xml:space="preserve">S </w:t>
      </w:r>
      <w:r w:rsidR="008B54E8" w:rsidRPr="0028529C">
        <w:rPr>
          <w:lang w:val="es-ES"/>
        </w:rPr>
        <w:t xml:space="preserve">DEL PERIODO </w:t>
      </w:r>
      <w:r>
        <w:rPr>
          <w:lang w:val="es-ES"/>
        </w:rPr>
        <w:t xml:space="preserve"> </w:t>
      </w:r>
      <w:r w:rsidR="008B54E8" w:rsidRPr="0028529C">
        <w:rPr>
          <w:lang w:val="es-ES"/>
        </w:rPr>
        <w:t>ANTERIOR</w:t>
      </w:r>
      <w:r w:rsidR="00B11409">
        <w:rPr>
          <w:lang w:val="es-ES"/>
        </w:rPr>
        <w:t xml:space="preserve"> </w:t>
      </w:r>
    </w:p>
    <w:p w14:paraId="697A489C" w14:textId="77777777" w:rsidR="00B11409" w:rsidRPr="0028529C" w:rsidRDefault="00B11409" w:rsidP="003A0F70">
      <w:pPr>
        <w:spacing w:before="120"/>
        <w:ind w:left="993"/>
        <w:rPr>
          <w:rFonts w:ascii="Arial" w:hAnsi="Arial" w:cs="Arial"/>
          <w:lang w:val="es-MX"/>
        </w:rPr>
      </w:pPr>
    </w:p>
    <w:tbl>
      <w:tblPr>
        <w:tblStyle w:val="Tablaconcuadrcula"/>
        <w:tblW w:w="9072" w:type="dxa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B11409" w14:paraId="697A48A3" w14:textId="77777777" w:rsidTr="007869A2">
        <w:trPr>
          <w:trHeight w:val="2325"/>
        </w:trPr>
        <w:tc>
          <w:tcPr>
            <w:tcW w:w="9072" w:type="dxa"/>
          </w:tcPr>
          <w:p w14:paraId="697A489D" w14:textId="77777777" w:rsidR="005D67E0" w:rsidRDefault="005D67E0" w:rsidP="005D67E0">
            <w:pPr>
              <w:pStyle w:val="BodyText1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Sumilla de la deficiencia significativa.</w:t>
            </w:r>
          </w:p>
          <w:p w14:paraId="697A489E" w14:textId="77777777" w:rsidR="005D67E0" w:rsidRPr="003A0F70" w:rsidRDefault="005D67E0" w:rsidP="005D67E0">
            <w:pPr>
              <w:pStyle w:val="BodyText1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A0F70">
              <w:rPr>
                <w:rFonts w:ascii="Arial" w:hAnsi="Arial" w:cs="Arial"/>
                <w:sz w:val="24"/>
                <w:szCs w:val="24"/>
                <w:lang w:val="es-ES"/>
              </w:rPr>
              <w:t xml:space="preserve">Explicación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de la deficiencia significativa. </w:t>
            </w:r>
          </w:p>
          <w:p w14:paraId="697A489F" w14:textId="77777777" w:rsidR="005D67E0" w:rsidRDefault="005D67E0" w:rsidP="005D67E0">
            <w:pPr>
              <w:pStyle w:val="BodyText1"/>
              <w:tabs>
                <w:tab w:val="left" w:pos="5746"/>
              </w:tabs>
              <w:ind w:left="72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Condición, criterio, causa y efecto (redacción sucinta)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 </w:t>
            </w:r>
          </w:p>
          <w:p w14:paraId="697A48A0" w14:textId="77777777" w:rsidR="005D67E0" w:rsidRDefault="005D67E0" w:rsidP="005D67E0">
            <w:pPr>
              <w:pStyle w:val="BodyText1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A0F70">
              <w:rPr>
                <w:rFonts w:ascii="Arial" w:hAnsi="Arial" w:cs="Arial"/>
                <w:sz w:val="24"/>
                <w:szCs w:val="24"/>
                <w:lang w:val="es-ES"/>
              </w:rPr>
              <w:t xml:space="preserve">Fecha de discusión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y comentarios de la Administración de la Entidad y los auditores confirmando las deficiencias significativas.</w:t>
            </w:r>
          </w:p>
          <w:p w14:paraId="697A48A1" w14:textId="77777777" w:rsidR="005D67E0" w:rsidRPr="003A0F70" w:rsidRDefault="005D67E0" w:rsidP="005D67E0">
            <w:pPr>
              <w:pStyle w:val="BodyText1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Recomendación del auditor.</w:t>
            </w:r>
          </w:p>
          <w:p w14:paraId="697A48A2" w14:textId="77777777" w:rsidR="00B11409" w:rsidRDefault="00B11409" w:rsidP="005D67E0">
            <w:pPr>
              <w:pStyle w:val="BodyText1"/>
              <w:ind w:left="720" w:firstLine="0"/>
              <w:jc w:val="both"/>
              <w:rPr>
                <w:lang w:val="es-ES"/>
              </w:rPr>
            </w:pPr>
          </w:p>
        </w:tc>
      </w:tr>
    </w:tbl>
    <w:p w14:paraId="697A48A4" w14:textId="77777777" w:rsidR="00414EBB" w:rsidRPr="007B728D" w:rsidRDefault="00DE3107" w:rsidP="00414EBB">
      <w:pPr>
        <w:spacing w:before="120"/>
        <w:ind w:left="567" w:firstLine="0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  <w:lang w:val="es-PE"/>
        </w:rPr>
        <w:t>Se debe presentar esta estructura  por cada deficiencia significativa</w:t>
      </w:r>
      <w:r w:rsidR="00205CC4">
        <w:rPr>
          <w:rFonts w:ascii="Arial" w:hAnsi="Arial" w:cs="Arial"/>
          <w:sz w:val="22"/>
          <w:lang w:val="es-PE"/>
        </w:rPr>
        <w:t xml:space="preserve"> identificada de </w:t>
      </w:r>
      <w:r w:rsidR="00414EBB" w:rsidRPr="007B728D">
        <w:rPr>
          <w:rFonts w:ascii="Arial" w:hAnsi="Arial" w:cs="Arial"/>
          <w:sz w:val="22"/>
          <w:lang w:val="es-PE"/>
        </w:rPr>
        <w:t xml:space="preserve"> años anteriores que  aún no han sido corregidas por la Administración.</w:t>
      </w:r>
    </w:p>
    <w:p w14:paraId="697A48A5" w14:textId="77777777" w:rsidR="007A2F51" w:rsidRPr="00205CC4" w:rsidRDefault="007A2F51" w:rsidP="00C4709C">
      <w:pPr>
        <w:spacing w:before="360"/>
        <w:ind w:left="0" w:right="533" w:firstLine="0"/>
        <w:rPr>
          <w:rFonts w:ascii="Arial" w:hAnsi="Arial" w:cs="Arial"/>
          <w:lang w:val="es-PE"/>
        </w:rPr>
      </w:pPr>
    </w:p>
    <w:p w14:paraId="697A48A6" w14:textId="77777777" w:rsidR="00C4709C" w:rsidRPr="004E4874" w:rsidRDefault="007869A2" w:rsidP="00C4709C">
      <w:pPr>
        <w:spacing w:before="360"/>
        <w:ind w:left="0" w:right="533" w:firstLine="0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      ______</w:t>
      </w:r>
    </w:p>
    <w:p w14:paraId="697A48A7" w14:textId="77777777" w:rsidR="00C4709C" w:rsidRPr="004E4874" w:rsidRDefault="00C4709C" w:rsidP="007869A2">
      <w:pPr>
        <w:pStyle w:val="Sinespaciado"/>
        <w:rPr>
          <w:lang w:val="es-ES"/>
        </w:rPr>
      </w:pPr>
      <w:r>
        <w:rPr>
          <w:lang w:val="es-ES"/>
        </w:rPr>
        <w:t xml:space="preserve">    </w:t>
      </w:r>
      <w:r w:rsidR="007869A2">
        <w:rPr>
          <w:lang w:val="es-ES"/>
        </w:rPr>
        <w:t xml:space="preserve">  </w:t>
      </w:r>
      <w:r w:rsidRPr="004E4874">
        <w:rPr>
          <w:lang w:val="es-ES"/>
        </w:rPr>
        <w:t>[</w:t>
      </w:r>
      <w:r w:rsidRPr="004E4874">
        <w:rPr>
          <w:b/>
          <w:i/>
          <w:lang w:val="es-ES"/>
        </w:rPr>
        <w:t>Fecha</w:t>
      </w:r>
      <w:r w:rsidRPr="004E4874">
        <w:rPr>
          <w:lang w:val="es-ES"/>
        </w:rPr>
        <w:t>]</w:t>
      </w:r>
    </w:p>
    <w:p w14:paraId="697A48A8" w14:textId="77777777" w:rsidR="00C4709C" w:rsidRPr="004E4874" w:rsidRDefault="00C4709C" w:rsidP="007869A2">
      <w:pPr>
        <w:pStyle w:val="Sinespaciado"/>
        <w:rPr>
          <w:b/>
          <w:i/>
          <w:snapToGrid w:val="0"/>
          <w:color w:val="000000"/>
          <w:lang w:val="es-ES"/>
        </w:rPr>
      </w:pPr>
      <w:r>
        <w:rPr>
          <w:b/>
          <w:i/>
          <w:snapToGrid w:val="0"/>
          <w:color w:val="000000"/>
          <w:lang w:val="es-ES"/>
        </w:rPr>
        <w:t xml:space="preserve">       </w:t>
      </w:r>
      <w:r w:rsidRPr="004E4874">
        <w:rPr>
          <w:b/>
          <w:i/>
          <w:snapToGrid w:val="0"/>
          <w:color w:val="000000"/>
          <w:lang w:val="es-ES"/>
        </w:rPr>
        <w:t>_______________________________</w:t>
      </w:r>
    </w:p>
    <w:p w14:paraId="697A48A9" w14:textId="77777777" w:rsidR="00C4709C" w:rsidRPr="004E4874" w:rsidRDefault="00C4709C" w:rsidP="007869A2">
      <w:pPr>
        <w:pStyle w:val="Sinespaciado"/>
        <w:rPr>
          <w:b/>
          <w:i/>
          <w:snapToGrid w:val="0"/>
          <w:color w:val="000000"/>
          <w:lang w:val="es-ES"/>
        </w:rPr>
      </w:pPr>
      <w:r>
        <w:rPr>
          <w:b/>
          <w:i/>
          <w:snapToGrid w:val="0"/>
          <w:color w:val="000000"/>
          <w:lang w:val="es-ES"/>
        </w:rPr>
        <w:t xml:space="preserve">       [Nombre de la sociedad de auditoria</w:t>
      </w:r>
      <w:r w:rsidRPr="004E4874">
        <w:rPr>
          <w:b/>
          <w:i/>
          <w:snapToGrid w:val="0"/>
          <w:color w:val="000000"/>
          <w:lang w:val="es-ES"/>
        </w:rPr>
        <w:t>]</w:t>
      </w:r>
    </w:p>
    <w:p w14:paraId="697A48AA" w14:textId="77777777" w:rsidR="00C4709C" w:rsidRPr="004E4874" w:rsidRDefault="00C4709C" w:rsidP="007869A2">
      <w:pPr>
        <w:pStyle w:val="Sinespaciado"/>
        <w:rPr>
          <w:snapToGrid w:val="0"/>
          <w:color w:val="000000"/>
          <w:lang w:val="es-ES"/>
        </w:rPr>
      </w:pPr>
      <w:r>
        <w:rPr>
          <w:snapToGrid w:val="0"/>
          <w:color w:val="000000"/>
          <w:lang w:val="es-ES"/>
        </w:rPr>
        <w:t xml:space="preserve">      </w:t>
      </w:r>
      <w:r w:rsidRPr="004E4874">
        <w:rPr>
          <w:snapToGrid w:val="0"/>
          <w:color w:val="000000"/>
          <w:lang w:val="es-ES"/>
        </w:rPr>
        <w:t>_______________________________</w:t>
      </w:r>
    </w:p>
    <w:p w14:paraId="697A48AB" w14:textId="77777777" w:rsidR="00C4709C" w:rsidRPr="004E4874" w:rsidRDefault="00C4709C" w:rsidP="007869A2">
      <w:pPr>
        <w:pStyle w:val="Sinespaciado"/>
        <w:rPr>
          <w:b/>
          <w:i/>
          <w:snapToGrid w:val="0"/>
          <w:color w:val="000000"/>
          <w:lang w:val="es-ES"/>
        </w:rPr>
      </w:pPr>
      <w:r>
        <w:rPr>
          <w:b/>
          <w:i/>
          <w:snapToGrid w:val="0"/>
          <w:color w:val="000000"/>
          <w:lang w:val="es-ES"/>
        </w:rPr>
        <w:t xml:space="preserve">      </w:t>
      </w:r>
      <w:r w:rsidRPr="004E4874">
        <w:rPr>
          <w:b/>
          <w:i/>
          <w:snapToGrid w:val="0"/>
          <w:color w:val="000000"/>
          <w:lang w:val="es-ES"/>
        </w:rPr>
        <w:t>[</w:t>
      </w:r>
      <w:r w:rsidR="006A6581">
        <w:rPr>
          <w:b/>
          <w:i/>
          <w:snapToGrid w:val="0"/>
          <w:color w:val="000000"/>
          <w:lang w:val="es-ES"/>
        </w:rPr>
        <w:t>N</w:t>
      </w:r>
      <w:r>
        <w:rPr>
          <w:b/>
          <w:i/>
          <w:snapToGrid w:val="0"/>
          <w:color w:val="000000"/>
          <w:lang w:val="es-ES"/>
        </w:rPr>
        <w:t>ombre</w:t>
      </w:r>
      <w:r w:rsidR="00FE2D71">
        <w:rPr>
          <w:b/>
          <w:i/>
          <w:snapToGrid w:val="0"/>
          <w:color w:val="000000"/>
          <w:lang w:val="es-ES"/>
        </w:rPr>
        <w:t xml:space="preserve">, firma del socio y </w:t>
      </w:r>
      <w:r>
        <w:rPr>
          <w:b/>
          <w:i/>
          <w:snapToGrid w:val="0"/>
          <w:color w:val="000000"/>
          <w:lang w:val="es-ES"/>
        </w:rPr>
        <w:t>matrícula</w:t>
      </w:r>
      <w:r w:rsidRPr="004E4874">
        <w:rPr>
          <w:b/>
          <w:i/>
          <w:snapToGrid w:val="0"/>
          <w:color w:val="000000"/>
          <w:lang w:val="es-ES"/>
        </w:rPr>
        <w:t>]</w:t>
      </w:r>
    </w:p>
    <w:p w14:paraId="697A48AC" w14:textId="77777777" w:rsidR="004A088D" w:rsidRPr="0028529C" w:rsidRDefault="004A088D" w:rsidP="008D6405">
      <w:pPr>
        <w:spacing w:before="0"/>
        <w:rPr>
          <w:rFonts w:ascii="Arial" w:hAnsi="Arial" w:cs="Arial"/>
          <w:b/>
          <w:i/>
          <w:snapToGrid w:val="0"/>
          <w:color w:val="000000"/>
          <w:lang w:val="es-ES"/>
        </w:rPr>
      </w:pPr>
    </w:p>
    <w:p w14:paraId="697A48AD" w14:textId="77777777" w:rsidR="00E531B1" w:rsidRPr="00CE4F44" w:rsidRDefault="00E531B1" w:rsidP="00E531B1">
      <w:pPr>
        <w:pStyle w:val="Block"/>
        <w:spacing w:before="0"/>
        <w:rPr>
          <w:rFonts w:hAnsi="Arial" w:cs="Arial"/>
          <w:lang w:val="es-ES"/>
        </w:rPr>
      </w:pPr>
      <w:proofErr w:type="gramStart"/>
      <w:r>
        <w:rPr>
          <w:rFonts w:hAnsi="Arial" w:cs="Arial"/>
          <w:lang w:val="es-ES"/>
        </w:rPr>
        <w:t>Copia :</w:t>
      </w:r>
      <w:proofErr w:type="gramEnd"/>
      <w:r>
        <w:rPr>
          <w:rFonts w:hAnsi="Arial" w:cs="Arial"/>
          <w:lang w:val="es-ES"/>
        </w:rPr>
        <w:t xml:space="preserve"> </w:t>
      </w:r>
      <w:r w:rsidRPr="00CE4F44">
        <w:rPr>
          <w:rFonts w:hAnsi="Arial" w:cs="Arial"/>
          <w:lang w:val="es-ES"/>
        </w:rPr>
        <w:t>Contralor</w:t>
      </w:r>
      <w:r w:rsidRPr="00CE4F44">
        <w:rPr>
          <w:rFonts w:hAnsi="Arial" w:cs="Arial"/>
          <w:lang w:val="es-ES"/>
        </w:rPr>
        <w:t>í</w:t>
      </w:r>
      <w:r w:rsidRPr="00CE4F44">
        <w:rPr>
          <w:rFonts w:hAnsi="Arial" w:cs="Arial"/>
          <w:lang w:val="es-ES"/>
        </w:rPr>
        <w:t>a General de la Rep</w:t>
      </w:r>
      <w:r w:rsidRPr="00CE4F44">
        <w:rPr>
          <w:rFonts w:hAnsi="Arial" w:cs="Arial"/>
          <w:lang w:val="es-ES"/>
        </w:rPr>
        <w:t>ú</w:t>
      </w:r>
      <w:r w:rsidRPr="00CE4F44">
        <w:rPr>
          <w:rFonts w:hAnsi="Arial" w:cs="Arial"/>
          <w:lang w:val="es-ES"/>
        </w:rPr>
        <w:t>blica</w:t>
      </w:r>
    </w:p>
    <w:p w14:paraId="697A48AE" w14:textId="77777777" w:rsidR="00E531B1" w:rsidRPr="0028529C" w:rsidRDefault="00E531B1" w:rsidP="00E531B1">
      <w:pPr>
        <w:pStyle w:val="Block"/>
        <w:spacing w:before="0"/>
        <w:ind w:left="720"/>
        <w:rPr>
          <w:rFonts w:hAnsi="Arial" w:cs="Arial"/>
          <w:lang w:val="es-ES"/>
        </w:rPr>
      </w:pPr>
      <w:r>
        <w:rPr>
          <w:rFonts w:hAnsi="Arial" w:cs="Arial"/>
          <w:lang w:val="es-ES"/>
        </w:rPr>
        <w:t xml:space="preserve">  Departamento de Auditor</w:t>
      </w:r>
      <w:r>
        <w:rPr>
          <w:rFonts w:hAnsi="Arial" w:cs="Arial"/>
          <w:lang w:val="es-ES"/>
        </w:rPr>
        <w:t>í</w:t>
      </w:r>
      <w:r>
        <w:rPr>
          <w:rFonts w:hAnsi="Arial" w:cs="Arial"/>
          <w:lang w:val="es-ES"/>
        </w:rPr>
        <w:t>a Financiera y de la Cuenta General</w:t>
      </w:r>
    </w:p>
    <w:p w14:paraId="697A48AF" w14:textId="77777777" w:rsidR="008D6405" w:rsidRDefault="008D6405" w:rsidP="008D6405">
      <w:pPr>
        <w:rPr>
          <w:rFonts w:ascii="Arial" w:hAnsi="Arial" w:cs="Arial"/>
          <w:b/>
          <w:i/>
          <w:lang w:val="es-ES"/>
        </w:rPr>
      </w:pPr>
    </w:p>
    <w:p w14:paraId="697A48B0" w14:textId="77777777" w:rsidR="006B0A91" w:rsidRDefault="006B0A91" w:rsidP="008D6405">
      <w:pPr>
        <w:rPr>
          <w:rFonts w:ascii="Arial" w:hAnsi="Arial" w:cs="Arial"/>
          <w:b/>
          <w:i/>
          <w:lang w:val="es-ES"/>
        </w:rPr>
      </w:pPr>
    </w:p>
    <w:p w14:paraId="697A48B1" w14:textId="77777777" w:rsidR="00E03C5F" w:rsidRDefault="00E03C5F" w:rsidP="008D6405">
      <w:pPr>
        <w:rPr>
          <w:rFonts w:ascii="Arial" w:hAnsi="Arial" w:cs="Arial"/>
          <w:b/>
          <w:i/>
          <w:lang w:val="es-ES"/>
        </w:rPr>
      </w:pPr>
    </w:p>
    <w:p w14:paraId="697A48B2" w14:textId="77777777" w:rsidR="00B46885" w:rsidRPr="00CE4F44" w:rsidRDefault="00A639EB" w:rsidP="00B46885">
      <w:pPr>
        <w:pStyle w:val="Ttulo10"/>
        <w:jc w:val="center"/>
        <w:rPr>
          <w:rFonts w:ascii="Arial" w:hAnsi="Arial" w:cs="Arial"/>
        </w:rPr>
      </w:pPr>
      <w:r>
        <w:rPr>
          <w:rFonts w:ascii="Arial" w:hAnsi="Arial" w:cs="Arial"/>
        </w:rPr>
        <w:t>REPORTE</w:t>
      </w:r>
      <w:r w:rsidR="00B46885" w:rsidRPr="0028529C">
        <w:rPr>
          <w:rFonts w:ascii="Arial" w:hAnsi="Arial" w:cs="Arial"/>
        </w:rPr>
        <w:t xml:space="preserve"> DE DEFICIENCIAS SIGNIFICATIVAS (RDS)</w:t>
      </w:r>
    </w:p>
    <w:p w14:paraId="697A48B3" w14:textId="77777777" w:rsidR="003557C7" w:rsidRDefault="001F06EA" w:rsidP="003557C7">
      <w:pPr>
        <w:pStyle w:val="Block"/>
        <w:jc w:val="both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 xml:space="preserve">Instrucciones </w:t>
      </w:r>
      <w:r w:rsidR="007D2655">
        <w:rPr>
          <w:rFonts w:ascii="Arial" w:hAnsi="Arial" w:cs="Arial"/>
          <w:b/>
          <w:szCs w:val="24"/>
          <w:lang w:val="es-ES"/>
        </w:rPr>
        <w:t>para</w:t>
      </w:r>
      <w:r>
        <w:rPr>
          <w:rFonts w:ascii="Arial" w:hAnsi="Arial" w:cs="Arial"/>
          <w:b/>
          <w:szCs w:val="24"/>
          <w:lang w:val="es-ES"/>
        </w:rPr>
        <w:t xml:space="preserve"> la comunicación de las deficiencias significativas</w:t>
      </w:r>
    </w:p>
    <w:p w14:paraId="697A48B4" w14:textId="77777777" w:rsidR="001F06EA" w:rsidRPr="003C416B" w:rsidRDefault="001F06EA" w:rsidP="001F06EA">
      <w:pPr>
        <w:pStyle w:val="Block"/>
        <w:numPr>
          <w:ilvl w:val="0"/>
          <w:numId w:val="9"/>
        </w:numPr>
        <w:ind w:left="284" w:hanging="284"/>
        <w:jc w:val="both"/>
        <w:rPr>
          <w:rFonts w:ascii="Arial" w:hAnsi="Arial" w:cs="Arial"/>
          <w:szCs w:val="24"/>
          <w:lang w:val="es-ES"/>
        </w:rPr>
      </w:pPr>
      <w:r w:rsidRPr="003C416B">
        <w:rPr>
          <w:rFonts w:ascii="Arial" w:hAnsi="Arial" w:cs="Arial"/>
          <w:szCs w:val="24"/>
          <w:lang w:val="es-ES"/>
        </w:rPr>
        <w:t xml:space="preserve">Las deficiencias significativas deben ser comunicadas al titular de la entidad o aquel funcionario que tenga la autoridad delegada, a fin de hacer de conocimiento </w:t>
      </w:r>
      <w:r w:rsidR="00A34A44">
        <w:rPr>
          <w:rFonts w:ascii="Arial" w:hAnsi="Arial" w:cs="Arial"/>
          <w:szCs w:val="24"/>
          <w:lang w:val="es-ES"/>
        </w:rPr>
        <w:t xml:space="preserve">de </w:t>
      </w:r>
      <w:r w:rsidRPr="003C416B">
        <w:rPr>
          <w:rFonts w:ascii="Arial" w:hAnsi="Arial" w:cs="Arial"/>
          <w:szCs w:val="24"/>
          <w:lang w:val="es-ES"/>
        </w:rPr>
        <w:t xml:space="preserve"> los hechos y/o asuntos relacionados con las deficiencias significativas a efectos que presenten  la</w:t>
      </w:r>
      <w:r w:rsidR="000B3CA9">
        <w:rPr>
          <w:rFonts w:ascii="Arial" w:hAnsi="Arial" w:cs="Arial"/>
          <w:szCs w:val="24"/>
          <w:lang w:val="es-ES"/>
        </w:rPr>
        <w:t>s aclaraciones correspondientes dentro de los 05 días hábiles del documento formal presentado por los auditores.</w:t>
      </w:r>
    </w:p>
    <w:p w14:paraId="697A48B5" w14:textId="77777777" w:rsidR="001F06EA" w:rsidRPr="003C416B" w:rsidRDefault="001F06EA" w:rsidP="001F06EA">
      <w:pPr>
        <w:pStyle w:val="Block"/>
        <w:numPr>
          <w:ilvl w:val="0"/>
          <w:numId w:val="9"/>
        </w:numPr>
        <w:ind w:left="284" w:hanging="284"/>
        <w:jc w:val="both"/>
        <w:rPr>
          <w:rFonts w:ascii="Arial" w:hAnsi="Arial" w:cs="Arial"/>
          <w:szCs w:val="24"/>
          <w:lang w:val="es-ES"/>
        </w:rPr>
      </w:pPr>
      <w:r w:rsidRPr="003C416B">
        <w:rPr>
          <w:rFonts w:ascii="Arial" w:hAnsi="Arial" w:cs="Arial"/>
          <w:szCs w:val="24"/>
          <w:lang w:val="es-ES"/>
        </w:rPr>
        <w:t xml:space="preserve">Las deficiencias significativas serán comunicadas por los auditores </w:t>
      </w:r>
      <w:r w:rsidR="00B7111A">
        <w:rPr>
          <w:rFonts w:ascii="Arial" w:hAnsi="Arial" w:cs="Arial"/>
          <w:szCs w:val="24"/>
          <w:lang w:val="es-ES"/>
        </w:rPr>
        <w:t xml:space="preserve">al final de la etapa de ejecución, </w:t>
      </w:r>
      <w:r w:rsidRPr="003C416B">
        <w:rPr>
          <w:rFonts w:ascii="Arial" w:hAnsi="Arial" w:cs="Arial"/>
          <w:szCs w:val="24"/>
          <w:lang w:val="es-ES"/>
        </w:rPr>
        <w:t>mediante documento</w:t>
      </w:r>
      <w:r w:rsidR="00B7111A">
        <w:rPr>
          <w:rFonts w:ascii="Arial" w:hAnsi="Arial" w:cs="Arial"/>
          <w:szCs w:val="24"/>
          <w:lang w:val="es-ES"/>
        </w:rPr>
        <w:t xml:space="preserve"> formal</w:t>
      </w:r>
      <w:r w:rsidRPr="003C416B">
        <w:rPr>
          <w:rFonts w:ascii="Arial" w:hAnsi="Arial" w:cs="Arial"/>
          <w:szCs w:val="24"/>
          <w:lang w:val="es-ES"/>
        </w:rPr>
        <w:t xml:space="preserve"> en el cual se detallarán los elementos constitutivos de dicha</w:t>
      </w:r>
      <w:r w:rsidR="00A34A44">
        <w:rPr>
          <w:rFonts w:ascii="Arial" w:hAnsi="Arial" w:cs="Arial"/>
          <w:szCs w:val="24"/>
          <w:lang w:val="es-ES"/>
        </w:rPr>
        <w:t>s</w:t>
      </w:r>
      <w:r w:rsidRPr="003C416B">
        <w:rPr>
          <w:rFonts w:ascii="Arial" w:hAnsi="Arial" w:cs="Arial"/>
          <w:szCs w:val="24"/>
          <w:lang w:val="es-ES"/>
        </w:rPr>
        <w:t xml:space="preserve"> deficiencia</w:t>
      </w:r>
      <w:r w:rsidR="00A34A44">
        <w:rPr>
          <w:rFonts w:ascii="Arial" w:hAnsi="Arial" w:cs="Arial"/>
          <w:szCs w:val="24"/>
          <w:lang w:val="es-ES"/>
        </w:rPr>
        <w:t>s</w:t>
      </w:r>
      <w:r w:rsidRPr="003C416B">
        <w:rPr>
          <w:rFonts w:ascii="Arial" w:hAnsi="Arial" w:cs="Arial"/>
          <w:szCs w:val="24"/>
          <w:lang w:val="es-ES"/>
        </w:rPr>
        <w:t>, los cuales son: condición, criterio</w:t>
      </w:r>
      <w:r w:rsidR="001C6534" w:rsidRPr="003C416B">
        <w:rPr>
          <w:rFonts w:ascii="Arial" w:hAnsi="Arial" w:cs="Arial"/>
          <w:szCs w:val="24"/>
          <w:lang w:val="es-ES"/>
        </w:rPr>
        <w:t xml:space="preserve"> y efecto (la causa será determinada después de la discusión con los funcionarios involucrados).</w:t>
      </w:r>
    </w:p>
    <w:p w14:paraId="697A48B6" w14:textId="77777777" w:rsidR="003C416B" w:rsidRDefault="003C416B" w:rsidP="00D80430">
      <w:pPr>
        <w:pStyle w:val="Block"/>
        <w:numPr>
          <w:ilvl w:val="0"/>
          <w:numId w:val="9"/>
        </w:numPr>
        <w:ind w:left="284" w:hanging="284"/>
        <w:jc w:val="both"/>
        <w:rPr>
          <w:rFonts w:ascii="Arial" w:hAnsi="Arial" w:cs="Arial"/>
          <w:szCs w:val="24"/>
          <w:lang w:val="es-ES"/>
        </w:rPr>
      </w:pPr>
      <w:r w:rsidRPr="00D80430">
        <w:rPr>
          <w:rFonts w:ascii="Arial" w:hAnsi="Arial" w:cs="Arial"/>
          <w:szCs w:val="24"/>
          <w:lang w:val="es-ES"/>
        </w:rPr>
        <w:t>Las respuestas de los involucrados serán presentadas</w:t>
      </w:r>
      <w:r w:rsidR="00D80430">
        <w:rPr>
          <w:rFonts w:ascii="Arial" w:hAnsi="Arial" w:cs="Arial"/>
          <w:szCs w:val="24"/>
          <w:lang w:val="es-ES"/>
        </w:rPr>
        <w:t xml:space="preserve"> a los auditores,</w:t>
      </w:r>
      <w:r w:rsidRPr="00D80430">
        <w:rPr>
          <w:rFonts w:ascii="Arial" w:hAnsi="Arial" w:cs="Arial"/>
          <w:szCs w:val="24"/>
          <w:lang w:val="es-ES"/>
        </w:rPr>
        <w:t xml:space="preserve"> por el titular de la entidad o aquel funcionario</w:t>
      </w:r>
      <w:r w:rsidR="00D80430">
        <w:rPr>
          <w:rFonts w:ascii="Arial" w:hAnsi="Arial" w:cs="Arial"/>
          <w:szCs w:val="24"/>
          <w:lang w:val="es-ES"/>
        </w:rPr>
        <w:t xml:space="preserve"> que tenga la autoridad delegada, para efectos de la evaluación correspondiente</w:t>
      </w:r>
      <w:r w:rsidR="00D80430" w:rsidRPr="00D80430">
        <w:rPr>
          <w:rFonts w:ascii="Arial" w:hAnsi="Arial" w:cs="Arial"/>
          <w:szCs w:val="24"/>
          <w:lang w:val="es-ES"/>
        </w:rPr>
        <w:t>.</w:t>
      </w:r>
    </w:p>
    <w:p w14:paraId="697A48B7" w14:textId="77777777" w:rsidR="00D80430" w:rsidRDefault="00A34A44" w:rsidP="00D80430">
      <w:pPr>
        <w:pStyle w:val="Block"/>
        <w:numPr>
          <w:ilvl w:val="0"/>
          <w:numId w:val="9"/>
        </w:numPr>
        <w:ind w:left="284" w:hanging="284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Luego de la evaluación efectuada por</w:t>
      </w:r>
      <w:r w:rsidR="003C6242">
        <w:rPr>
          <w:rFonts w:ascii="Arial" w:hAnsi="Arial" w:cs="Arial"/>
          <w:szCs w:val="24"/>
          <w:lang w:val="es-ES"/>
        </w:rPr>
        <w:t xml:space="preserve"> el </w:t>
      </w:r>
      <w:r>
        <w:rPr>
          <w:rFonts w:ascii="Arial" w:hAnsi="Arial" w:cs="Arial"/>
          <w:szCs w:val="24"/>
          <w:lang w:val="es-ES"/>
        </w:rPr>
        <w:t>auditor a las respuestas de las deficiencias significativas  comunicadas, se realizará</w:t>
      </w:r>
      <w:r w:rsidR="003C6242">
        <w:rPr>
          <w:rFonts w:ascii="Arial" w:hAnsi="Arial" w:cs="Arial"/>
          <w:szCs w:val="24"/>
          <w:lang w:val="es-ES"/>
        </w:rPr>
        <w:t xml:space="preserve"> una reunión con el </w:t>
      </w:r>
      <w:r w:rsidR="003C6242" w:rsidRPr="003C416B">
        <w:rPr>
          <w:rFonts w:ascii="Arial" w:hAnsi="Arial" w:cs="Arial"/>
          <w:szCs w:val="24"/>
          <w:lang w:val="es-ES"/>
        </w:rPr>
        <w:t xml:space="preserve">titular de la entidad o aquel funcionario </w:t>
      </w:r>
      <w:r w:rsidR="003C6242">
        <w:rPr>
          <w:rFonts w:ascii="Arial" w:hAnsi="Arial" w:cs="Arial"/>
          <w:szCs w:val="24"/>
          <w:lang w:val="es-ES"/>
        </w:rPr>
        <w:t>que tenga la autoridad delega</w:t>
      </w:r>
      <w:r w:rsidR="002B6FB3">
        <w:rPr>
          <w:rFonts w:ascii="Arial" w:hAnsi="Arial" w:cs="Arial"/>
          <w:szCs w:val="24"/>
          <w:lang w:val="es-ES"/>
        </w:rPr>
        <w:t>da, con la finalidad de discutir los resultados de la evaluación efectuada.</w:t>
      </w:r>
    </w:p>
    <w:p w14:paraId="697A48B8" w14:textId="77777777" w:rsidR="00E961BB" w:rsidRDefault="00E961BB" w:rsidP="00D80430">
      <w:pPr>
        <w:pStyle w:val="Block"/>
        <w:numPr>
          <w:ilvl w:val="0"/>
          <w:numId w:val="9"/>
        </w:numPr>
        <w:ind w:left="284" w:hanging="284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Las deficiencias significativas que se mantengan, luego de la discusión con el </w:t>
      </w:r>
      <w:r w:rsidRPr="003C416B">
        <w:rPr>
          <w:rFonts w:ascii="Arial" w:hAnsi="Arial" w:cs="Arial"/>
          <w:szCs w:val="24"/>
          <w:lang w:val="es-ES"/>
        </w:rPr>
        <w:t xml:space="preserve">titular de la entidad o aquel funcionario </w:t>
      </w:r>
      <w:r>
        <w:rPr>
          <w:rFonts w:ascii="Arial" w:hAnsi="Arial" w:cs="Arial"/>
          <w:szCs w:val="24"/>
          <w:lang w:val="es-ES"/>
        </w:rPr>
        <w:t>que tenga la autoridad delegada deben</w:t>
      </w:r>
      <w:r w:rsidR="00A639EB">
        <w:rPr>
          <w:rFonts w:ascii="Arial" w:hAnsi="Arial" w:cs="Arial"/>
          <w:szCs w:val="24"/>
          <w:lang w:val="es-ES"/>
        </w:rPr>
        <w:t xml:space="preserve"> ser incorporadas en el “Reporte</w:t>
      </w:r>
      <w:r>
        <w:rPr>
          <w:rFonts w:ascii="Arial" w:hAnsi="Arial" w:cs="Arial"/>
          <w:szCs w:val="24"/>
          <w:lang w:val="es-ES"/>
        </w:rPr>
        <w:t xml:space="preserve"> de Deficiencias Significativas”.</w:t>
      </w:r>
    </w:p>
    <w:p w14:paraId="697A48B9" w14:textId="77777777" w:rsidR="002B6FB3" w:rsidRPr="00D80430" w:rsidRDefault="00A639EB" w:rsidP="00D80430">
      <w:pPr>
        <w:pStyle w:val="Block"/>
        <w:numPr>
          <w:ilvl w:val="0"/>
          <w:numId w:val="9"/>
        </w:numPr>
        <w:ind w:left="284" w:hanging="284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El Reporte</w:t>
      </w:r>
      <w:r w:rsidR="00E961BB">
        <w:rPr>
          <w:rFonts w:ascii="Arial" w:hAnsi="Arial" w:cs="Arial"/>
          <w:szCs w:val="24"/>
          <w:lang w:val="es-ES"/>
        </w:rPr>
        <w:t xml:space="preserve"> de Deficiencias Significativas contendrá </w:t>
      </w:r>
      <w:r w:rsidR="008B4901">
        <w:rPr>
          <w:rFonts w:ascii="Arial" w:hAnsi="Arial" w:cs="Arial"/>
          <w:szCs w:val="24"/>
          <w:lang w:val="es-ES"/>
        </w:rPr>
        <w:t>la comunicación de las deficiencias significativas, la posición de entidad con res</w:t>
      </w:r>
      <w:r w:rsidR="00DE3107">
        <w:rPr>
          <w:rFonts w:ascii="Arial" w:hAnsi="Arial" w:cs="Arial"/>
          <w:szCs w:val="24"/>
          <w:lang w:val="es-ES"/>
        </w:rPr>
        <w:t>peto a las mismas, así como las</w:t>
      </w:r>
      <w:r w:rsidR="008B4901">
        <w:rPr>
          <w:rFonts w:ascii="Arial" w:hAnsi="Arial" w:cs="Arial"/>
          <w:szCs w:val="24"/>
          <w:lang w:val="es-ES"/>
        </w:rPr>
        <w:t xml:space="preserve"> recomendaciones que efectúe el auditor.</w:t>
      </w:r>
    </w:p>
    <w:p w14:paraId="697A48BA" w14:textId="77777777" w:rsidR="007D2655" w:rsidRDefault="007D2655" w:rsidP="007D2655">
      <w:pPr>
        <w:pStyle w:val="Block"/>
        <w:jc w:val="both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 xml:space="preserve">Contenido del </w:t>
      </w:r>
      <w:r w:rsidR="00A639EB">
        <w:rPr>
          <w:rFonts w:ascii="Arial" w:hAnsi="Arial" w:cs="Arial"/>
          <w:b/>
          <w:szCs w:val="24"/>
          <w:lang w:val="es-ES"/>
        </w:rPr>
        <w:t>Reporte</w:t>
      </w:r>
      <w:r w:rsidRPr="007D2655">
        <w:rPr>
          <w:rFonts w:ascii="Arial" w:hAnsi="Arial" w:cs="Arial"/>
          <w:b/>
          <w:szCs w:val="24"/>
          <w:lang w:val="es-ES"/>
        </w:rPr>
        <w:t xml:space="preserve"> de Deficiencias Significativas</w:t>
      </w:r>
    </w:p>
    <w:p w14:paraId="697A48BB" w14:textId="77777777" w:rsidR="002179E3" w:rsidRDefault="002179E3" w:rsidP="002179E3">
      <w:pPr>
        <w:pStyle w:val="Block"/>
        <w:numPr>
          <w:ilvl w:val="0"/>
          <w:numId w:val="11"/>
        </w:numPr>
        <w:ind w:left="284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MX"/>
        </w:rPr>
        <w:t xml:space="preserve">Se debe considerar </w:t>
      </w:r>
      <w:r>
        <w:rPr>
          <w:rFonts w:ascii="Arial" w:hAnsi="Arial" w:cs="Arial"/>
          <w:lang w:val="es-ES"/>
        </w:rPr>
        <w:t xml:space="preserve"> las deficiencias significativas</w:t>
      </w:r>
      <w:r w:rsidRPr="00F807B8">
        <w:rPr>
          <w:rFonts w:ascii="Arial" w:hAnsi="Arial" w:cs="Arial"/>
          <w:lang w:val="es-ES"/>
        </w:rPr>
        <w:t xml:space="preserve"> que no constituyen fraude a los estados presupuestarios y/o financieros de la entidad</w:t>
      </w:r>
      <w:r>
        <w:rPr>
          <w:rFonts w:ascii="Arial" w:hAnsi="Arial" w:cs="Arial"/>
          <w:lang w:val="es-ES"/>
        </w:rPr>
        <w:t>, y que durante el proceso de auditoría no fueron superadas por la entidad, por ejemplo:</w:t>
      </w:r>
    </w:p>
    <w:p w14:paraId="697A48BC" w14:textId="77777777" w:rsidR="00D60C19" w:rsidRDefault="00D60C19" w:rsidP="00D60C19">
      <w:pPr>
        <w:pStyle w:val="Block"/>
        <w:ind w:left="284"/>
        <w:jc w:val="both"/>
        <w:rPr>
          <w:rFonts w:ascii="Arial" w:hAnsi="Arial" w:cs="Arial"/>
          <w:lang w:val="es-ES"/>
        </w:rPr>
      </w:pPr>
    </w:p>
    <w:p w14:paraId="697A48BD" w14:textId="77777777" w:rsidR="002179E3" w:rsidRPr="00937E2F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F</w:t>
      </w:r>
      <w:r>
        <w:rPr>
          <w:rFonts w:ascii="Arial" w:hAnsi="Arial" w:cs="Arial"/>
          <w:lang w:val="es-ES"/>
        </w:rPr>
        <w:t>alta de provisiones financieras.</w:t>
      </w:r>
    </w:p>
    <w:p w14:paraId="697A48BE" w14:textId="77777777" w:rsidR="002179E3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Reclasific</w:t>
      </w:r>
      <w:r>
        <w:rPr>
          <w:rFonts w:ascii="Arial" w:hAnsi="Arial" w:cs="Arial"/>
          <w:lang w:val="es-ES"/>
        </w:rPr>
        <w:t>aciones entre cuentas contables.</w:t>
      </w:r>
    </w:p>
    <w:p w14:paraId="697A48BF" w14:textId="77777777" w:rsidR="002179E3" w:rsidRPr="00937E2F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Transacciones o hechos no habituales</w:t>
      </w:r>
      <w:r>
        <w:rPr>
          <w:rFonts w:ascii="Arial" w:hAnsi="Arial" w:cs="Arial"/>
          <w:lang w:val="es-ES"/>
        </w:rPr>
        <w:t>.</w:t>
      </w:r>
    </w:p>
    <w:p w14:paraId="697A48C0" w14:textId="77777777" w:rsidR="002179E3" w:rsidRPr="00937E2F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Incumplimiento de normativa vigente en relación  a la información presupuestaria</w:t>
      </w:r>
      <w:r>
        <w:rPr>
          <w:rFonts w:ascii="Arial" w:hAnsi="Arial" w:cs="Arial"/>
          <w:lang w:val="es-ES"/>
        </w:rPr>
        <w:t>.</w:t>
      </w:r>
    </w:p>
    <w:p w14:paraId="697A48C1" w14:textId="77777777" w:rsidR="002179E3" w:rsidRPr="00937E2F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Transacciones o hechos significativos</w:t>
      </w:r>
      <w:r>
        <w:rPr>
          <w:rFonts w:ascii="Arial" w:hAnsi="Arial" w:cs="Arial"/>
          <w:lang w:val="es-ES"/>
        </w:rPr>
        <w:t>.</w:t>
      </w:r>
    </w:p>
    <w:p w14:paraId="697A48C2" w14:textId="77777777" w:rsidR="002179E3" w:rsidRPr="00937E2F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lastRenderedPageBreak/>
        <w:t>Riesgos significativos identificados que merecen la atención en relac</w:t>
      </w:r>
      <w:r>
        <w:rPr>
          <w:rFonts w:ascii="Arial" w:hAnsi="Arial" w:cs="Arial"/>
          <w:lang w:val="es-ES"/>
        </w:rPr>
        <w:t xml:space="preserve">ión a la información presupuestaria </w:t>
      </w:r>
      <w:r w:rsidRPr="00937E2F">
        <w:rPr>
          <w:rFonts w:ascii="Arial" w:hAnsi="Arial" w:cs="Arial"/>
          <w:lang w:val="es-ES"/>
        </w:rPr>
        <w:t>y</w:t>
      </w:r>
      <w:r>
        <w:rPr>
          <w:rFonts w:ascii="Arial" w:hAnsi="Arial" w:cs="Arial"/>
          <w:lang w:val="es-ES"/>
        </w:rPr>
        <w:t>/o financiera.</w:t>
      </w:r>
    </w:p>
    <w:p w14:paraId="697A48C3" w14:textId="77777777" w:rsidR="002179E3" w:rsidRPr="00937E2F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Asuntos materiales significativos de la contabilidad e información presupuestaria que estén siendo discutidos con la Administración de la entidad</w:t>
      </w:r>
      <w:r>
        <w:rPr>
          <w:rFonts w:ascii="Arial" w:hAnsi="Arial" w:cs="Arial"/>
          <w:lang w:val="es-ES"/>
        </w:rPr>
        <w:t>.</w:t>
      </w:r>
    </w:p>
    <w:p w14:paraId="697A48C4" w14:textId="77777777" w:rsidR="002179E3" w:rsidRPr="004E4874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Pr="004E4874">
        <w:rPr>
          <w:rFonts w:ascii="Arial" w:hAnsi="Arial" w:cs="Arial"/>
          <w:lang w:val="es-ES"/>
        </w:rPr>
        <w:t>stimaciones contables</w:t>
      </w:r>
      <w:r>
        <w:rPr>
          <w:rFonts w:ascii="Arial" w:hAnsi="Arial" w:cs="Arial"/>
          <w:lang w:val="es-ES"/>
        </w:rPr>
        <w:t>.</w:t>
      </w:r>
    </w:p>
    <w:p w14:paraId="697A48C5" w14:textId="77777777" w:rsidR="002179E3" w:rsidRPr="004E4874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4E4874">
        <w:rPr>
          <w:rFonts w:ascii="Arial" w:hAnsi="Arial" w:cs="Arial"/>
          <w:lang w:val="es-ES"/>
        </w:rPr>
        <w:t>Políticas o prácticas contables inapropiadas</w:t>
      </w:r>
      <w:r>
        <w:rPr>
          <w:rFonts w:ascii="Arial" w:hAnsi="Arial" w:cs="Arial"/>
          <w:lang w:val="es-ES"/>
        </w:rPr>
        <w:t>.</w:t>
      </w:r>
    </w:p>
    <w:p w14:paraId="697A48C6" w14:textId="77777777" w:rsidR="002179E3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4E4874">
        <w:rPr>
          <w:rFonts w:ascii="Arial" w:hAnsi="Arial" w:cs="Arial"/>
          <w:lang w:val="es-ES"/>
        </w:rPr>
        <w:t>Cambios significativos en políticas contables</w:t>
      </w:r>
      <w:r>
        <w:rPr>
          <w:rFonts w:ascii="Arial" w:hAnsi="Arial" w:cs="Arial"/>
          <w:lang w:val="es-ES"/>
        </w:rPr>
        <w:t>.</w:t>
      </w:r>
    </w:p>
    <w:p w14:paraId="697A48C7" w14:textId="77777777" w:rsidR="002179E3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Corrección de errores de años anteriores.</w:t>
      </w:r>
    </w:p>
    <w:p w14:paraId="697A48C8" w14:textId="77777777" w:rsidR="002179E3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Limitaciones al alcance.</w:t>
      </w:r>
      <w:r w:rsidRPr="004E4874">
        <w:rPr>
          <w:rFonts w:ascii="Arial" w:hAnsi="Arial" w:cs="Arial"/>
          <w:lang w:val="es-ES"/>
        </w:rPr>
        <w:tab/>
      </w:r>
    </w:p>
    <w:p w14:paraId="697A48C9" w14:textId="77777777" w:rsidR="002179E3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Otros asuntos significativos a considerar por la comisión auditora.</w:t>
      </w:r>
    </w:p>
    <w:p w14:paraId="697A48CA" w14:textId="77777777" w:rsidR="00B7111A" w:rsidRPr="001A23E7" w:rsidRDefault="00B7111A" w:rsidP="001A23E7">
      <w:pPr>
        <w:pStyle w:val="Block"/>
        <w:numPr>
          <w:ilvl w:val="0"/>
          <w:numId w:val="11"/>
        </w:numPr>
        <w:ind w:left="284" w:hanging="28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ES"/>
        </w:rPr>
        <w:t xml:space="preserve">El </w:t>
      </w:r>
      <w:r w:rsidR="00A639EB">
        <w:rPr>
          <w:rFonts w:ascii="Arial" w:hAnsi="Arial" w:cs="Arial"/>
          <w:lang w:val="es-MX"/>
        </w:rPr>
        <w:t>Reporte</w:t>
      </w:r>
      <w:r w:rsidRPr="001A23E7">
        <w:rPr>
          <w:rFonts w:ascii="Arial" w:hAnsi="Arial" w:cs="Arial"/>
          <w:lang w:val="es-MX"/>
        </w:rPr>
        <w:t xml:space="preserve"> de Deficiencias Significativas</w:t>
      </w:r>
      <w:r>
        <w:rPr>
          <w:rFonts w:ascii="Arial" w:hAnsi="Arial" w:cs="Arial"/>
          <w:lang w:val="es-MX"/>
        </w:rPr>
        <w:t xml:space="preserve"> serán entregadas simultáneamen</w:t>
      </w:r>
      <w:r w:rsidR="00AC0BF1">
        <w:rPr>
          <w:rFonts w:ascii="Arial" w:hAnsi="Arial" w:cs="Arial"/>
          <w:lang w:val="es-MX"/>
        </w:rPr>
        <w:t xml:space="preserve">te a la Entidad auditada y al </w:t>
      </w:r>
      <w:r>
        <w:rPr>
          <w:rFonts w:ascii="Arial" w:hAnsi="Arial" w:cs="Arial"/>
          <w:lang w:val="es-MX"/>
        </w:rPr>
        <w:t>Contraloría General de la República, acompañando de los informes de auditoría a los estados presupuestarios y financieros.</w:t>
      </w:r>
    </w:p>
    <w:sectPr w:rsidR="00B7111A" w:rsidRPr="001A23E7" w:rsidSect="007F1C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8" w:right="1134" w:bottom="1418" w:left="1418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</wne:acdManifest>
    <wne:toolbarData r:id="rId1"/>
  </wne:toolbars>
  <wne:acds>
    <wne:acd wne:argValue="AgBDAGgAYQBwAHQAZQByAC8AUwBlAGMAdABpAG8AbgA=" wne:acdName="acd0" wne:fciIndexBasedOn="0065"/>
    <wne:acd wne:argValue="AgBoAGUAYQBkAGkAbgBnACAAYQA=" wne:acdName="acd1" wne:fciIndexBasedOn="0065"/>
    <wne:acd wne:argValue="AgBDAGEAdABlAGcAbwByAHkA" wne:acdName="acd2" wne:fciIndexBasedOn="0065"/>
    <wne:acd wne:argValue="AgBTAHUAYgAgAEMAYQB0AGUAZwBvAHIAeQA=" wne:acdName="acd3" wne:fciIndexBasedOn="0065"/>
    <wne:acd wne:argValue="AgBUAG8AcABpAGMA" wne:acdName="acd4" wne:fciIndexBasedOn="0065"/>
    <wne:acd wne:argValue="AgBTAHUAYgAgAFQAbwBwAGkAYwAgADEA" wne:acdName="acd5" wne:fciIndexBasedOn="0065"/>
    <wne:acd wne:argValue="AgBTAHUAYgAgAFQAbwBwAGkAYwAgADIA" wne:acdName="acd6" wne:fciIndexBasedOn="0065"/>
    <wne:acd wne:argValue="AgBTAHUAYgAgAFQAbwBwAGkAYwAgADMA" wne:acdName="acd7" wne:fciIndexBasedOn="0065"/>
    <wne:acd wne:argValue="AgBTAHUAYgAgAFQAbwBwAGkAYwAgADQA" wne:acdName="acd8" wne:fciIndexBasedOn="0065"/>
    <wne:acd wne:argValue="AgBOAG8AcgBtAGEAbAAgAEwAZQB2AGUAbAA=" wne:acdName="acd9" wne:fciIndexBasedOn="0065"/>
    <wne:acd wne:argValue="AgBCAGwAbwBjAGsA" wne:acdName="acd10" wne:fciIndexBasedOn="0065"/>
    <wne:acd wne:argValue="ZAB0AA==" wne:acdName="acd11" wne:fciIndexBasedOn="0211"/>
    <wne:acd wne:argValue="AgBCAHUAbABsAGUAdAAgADEA" wne:acdName="acd12" wne:fciIndexBasedOn="0065"/>
    <wne:acd wne:argValue="AgBCAHUAbABsAGUAdAAgADIA" wne:acdName="acd13" wne:fciIndexBasedOn="0065"/>
    <wne:acd wne:argValue="AgBCAHUAbABsAGUAdAAgADMA" wne:acdName="acd14" wne:fciIndexBasedOn="0065"/>
    <wne:acd wne:argValue="AgBCAHUAbABsAGUAdAAgADQA" wne:acdName="acd15" wne:fciIndexBasedOn="0065"/>
    <wne:acd wne:argValue="AgBCAHUAbABsAGUAdAAgADUA" wne:acdName="acd16" wne:fciIndexBasedOn="0065"/>
    <wne:acd wne:argValue="AQAAACsA" wne:acdName="acd17" wne:fciIndexBasedOn="0065"/>
    <wne:acd wne:argValue="AgBFAHgAYQBtAHAAbABlAA==" wne:acdName="acd18" wne:fciIndexBasedOn="0065"/>
    <wne:acd wne:argValue="AgBFAHgAYQBtAHAAbABlACAAYgB1AGwAbABlAHQA" wne:acdName="acd19" wne:fciIndexBasedOn="0065"/>
    <wne:acd wne:argValue="AgBJAFEA" wne:acdName="acd20" wne:fciIndexBasedOn="0065"/>
    <wne:acd wne:argValue="ZQBtACAAZABhAHMAaAA=" wne:acdName="acd21" wne:fciIndexBasedOn="0211"/>
    <wne:acd wne:argValue="AgBUAGEAYgBsAGUAIABIAGUAYQBkAGkAbgBnAA==" wne:acdName="acd22" wne:fciIndexBasedOn="0065"/>
    <wne:acd wne:argValue="AgBUAGEAYgBsAGUAIABUAGUAeAB0AA==" wne:acdName="acd23" wne:fciIndexBasedOn="0065"/>
    <wne:acd wne:argValue="AgBUAGEAYgBsAGUAIABCAHUAbABsAGUAdAA=" wne:acdName="acd2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A48CD" w14:textId="77777777" w:rsidR="00B55E68" w:rsidRDefault="00B55E68">
      <w:r>
        <w:separator/>
      </w:r>
    </w:p>
  </w:endnote>
  <w:endnote w:type="continuationSeparator" w:id="0">
    <w:p w14:paraId="697A48CE" w14:textId="77777777" w:rsidR="00B55E68" w:rsidRDefault="00B5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48D1" w14:textId="77777777" w:rsidR="003A0F70" w:rsidRDefault="003A0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48D2" w14:textId="77777777" w:rsidR="007F1CEA" w:rsidRPr="00F021F7" w:rsidRDefault="007F1CEA" w:rsidP="007F1CEA">
    <w:pPr>
      <w:spacing w:before="60" w:after="120"/>
      <w:jc w:val="right"/>
      <w:rPr>
        <w:rFonts w:ascii="Arial" w:eastAsia="Times" w:hAnsi="Arial" w:cs="Arial"/>
        <w:b/>
        <w:color w:val="000000"/>
        <w:sz w:val="16"/>
        <w:lang w:val="es-CL"/>
      </w:rPr>
    </w:pPr>
    <w:r w:rsidRPr="00685568">
      <w:rPr>
        <w:rFonts w:ascii="Arial" w:eastAsia="Times" w:hAnsi="Arial" w:cs="Arial"/>
        <w:b/>
        <w:color w:val="000000"/>
        <w:sz w:val="16"/>
        <w:lang w:val="en-GB"/>
      </w:rPr>
      <w:fldChar w:fldCharType="begin"/>
    </w:r>
    <w:r w:rsidRPr="00F021F7">
      <w:rPr>
        <w:rFonts w:ascii="Arial" w:eastAsia="Times" w:hAnsi="Arial" w:cs="Arial"/>
        <w:b/>
        <w:color w:val="000000"/>
        <w:sz w:val="16"/>
        <w:lang w:val="es-CL"/>
      </w:rPr>
      <w:instrText xml:space="preserve"> PAGE </w:instrText>
    </w:r>
    <w:r w:rsidRPr="00685568">
      <w:rPr>
        <w:rFonts w:ascii="Arial" w:eastAsia="Times" w:hAnsi="Arial" w:cs="Arial"/>
        <w:b/>
        <w:color w:val="000000"/>
        <w:sz w:val="16"/>
        <w:lang w:val="en-GB"/>
      </w:rPr>
      <w:fldChar w:fldCharType="separate"/>
    </w:r>
    <w:r w:rsidR="00E531B1">
      <w:rPr>
        <w:rFonts w:ascii="Arial" w:eastAsia="Times" w:hAnsi="Arial" w:cs="Arial"/>
        <w:b/>
        <w:noProof/>
        <w:color w:val="000000"/>
        <w:sz w:val="16"/>
        <w:lang w:val="es-CL"/>
      </w:rPr>
      <w:t>1</w:t>
    </w:r>
    <w:r w:rsidRPr="00685568">
      <w:rPr>
        <w:rFonts w:ascii="Arial" w:eastAsia="Times" w:hAnsi="Arial" w:cs="Arial"/>
        <w:b/>
        <w:color w:val="000000"/>
        <w:sz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48D4" w14:textId="77777777" w:rsidR="003A0F70" w:rsidRDefault="003A0F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A48CB" w14:textId="77777777" w:rsidR="00B55E68" w:rsidRDefault="00B55E68">
      <w:r>
        <w:separator/>
      </w:r>
    </w:p>
  </w:footnote>
  <w:footnote w:type="continuationSeparator" w:id="0">
    <w:p w14:paraId="697A48CC" w14:textId="77777777" w:rsidR="00B55E68" w:rsidRDefault="00B55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48CF" w14:textId="77777777" w:rsidR="003A0F70" w:rsidRDefault="003A0F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48D0" w14:textId="77777777" w:rsidR="003A0F70" w:rsidRDefault="003A0F7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48D3" w14:textId="77777777" w:rsidR="003A0F70" w:rsidRDefault="003A0F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4EC"/>
    <w:multiLevelType w:val="hybridMultilevel"/>
    <w:tmpl w:val="9B0EE890"/>
    <w:lvl w:ilvl="0" w:tplc="D25EF84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AD7383"/>
    <w:multiLevelType w:val="hybridMultilevel"/>
    <w:tmpl w:val="118ED9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0214"/>
    <w:multiLevelType w:val="hybridMultilevel"/>
    <w:tmpl w:val="D1E86C3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10C785B"/>
    <w:multiLevelType w:val="hybridMultilevel"/>
    <w:tmpl w:val="137A99AA"/>
    <w:lvl w:ilvl="0" w:tplc="EDEAB8B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56627"/>
    <w:multiLevelType w:val="hybridMultilevel"/>
    <w:tmpl w:val="07606E2E"/>
    <w:lvl w:ilvl="0" w:tplc="1DAEF3A8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670DAF"/>
    <w:multiLevelType w:val="hybridMultilevel"/>
    <w:tmpl w:val="B7A26E0E"/>
    <w:lvl w:ilvl="0" w:tplc="B77A41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F0058"/>
    <w:multiLevelType w:val="hybridMultilevel"/>
    <w:tmpl w:val="9B7A01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96A58"/>
    <w:multiLevelType w:val="hybridMultilevel"/>
    <w:tmpl w:val="B7A26E0E"/>
    <w:lvl w:ilvl="0" w:tplc="B77A41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51562"/>
    <w:multiLevelType w:val="hybridMultilevel"/>
    <w:tmpl w:val="0FA0AC1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E0513"/>
    <w:multiLevelType w:val="hybridMultilevel"/>
    <w:tmpl w:val="B7A26E0E"/>
    <w:lvl w:ilvl="0" w:tplc="B77A41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64595"/>
    <w:multiLevelType w:val="hybridMultilevel"/>
    <w:tmpl w:val="B7A26E0E"/>
    <w:lvl w:ilvl="0" w:tplc="B77A41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712D3"/>
    <w:multiLevelType w:val="hybridMultilevel"/>
    <w:tmpl w:val="6D805206"/>
    <w:lvl w:ilvl="0" w:tplc="213098E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07998"/>
    <w:multiLevelType w:val="hybridMultilevel"/>
    <w:tmpl w:val="08F62862"/>
    <w:lvl w:ilvl="0" w:tplc="EDEAB8B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FD"/>
    <w:rsid w:val="00001563"/>
    <w:rsid w:val="00010058"/>
    <w:rsid w:val="0001283C"/>
    <w:rsid w:val="0002260D"/>
    <w:rsid w:val="00026821"/>
    <w:rsid w:val="000301A0"/>
    <w:rsid w:val="0003028A"/>
    <w:rsid w:val="00031D9E"/>
    <w:rsid w:val="00037690"/>
    <w:rsid w:val="00040C04"/>
    <w:rsid w:val="000451E4"/>
    <w:rsid w:val="000456BD"/>
    <w:rsid w:val="00046415"/>
    <w:rsid w:val="000605F9"/>
    <w:rsid w:val="00060C9C"/>
    <w:rsid w:val="0006388B"/>
    <w:rsid w:val="00063CCB"/>
    <w:rsid w:val="0006483C"/>
    <w:rsid w:val="000717D7"/>
    <w:rsid w:val="000724F6"/>
    <w:rsid w:val="000759D3"/>
    <w:rsid w:val="00082C09"/>
    <w:rsid w:val="000856D5"/>
    <w:rsid w:val="0008703D"/>
    <w:rsid w:val="00087DC9"/>
    <w:rsid w:val="00093469"/>
    <w:rsid w:val="000943A8"/>
    <w:rsid w:val="000973B3"/>
    <w:rsid w:val="00097B91"/>
    <w:rsid w:val="000A2D70"/>
    <w:rsid w:val="000A3162"/>
    <w:rsid w:val="000A6724"/>
    <w:rsid w:val="000B3CA9"/>
    <w:rsid w:val="000B4270"/>
    <w:rsid w:val="000B4E00"/>
    <w:rsid w:val="000C3E66"/>
    <w:rsid w:val="000C5F23"/>
    <w:rsid w:val="000C6C64"/>
    <w:rsid w:val="000E054A"/>
    <w:rsid w:val="000E71F0"/>
    <w:rsid w:val="00100875"/>
    <w:rsid w:val="0010183C"/>
    <w:rsid w:val="00102748"/>
    <w:rsid w:val="00104AB8"/>
    <w:rsid w:val="00105494"/>
    <w:rsid w:val="001062D5"/>
    <w:rsid w:val="00121067"/>
    <w:rsid w:val="00123C89"/>
    <w:rsid w:val="00127B7F"/>
    <w:rsid w:val="00146462"/>
    <w:rsid w:val="001468C4"/>
    <w:rsid w:val="00146949"/>
    <w:rsid w:val="00147ED8"/>
    <w:rsid w:val="00152FAD"/>
    <w:rsid w:val="001535F9"/>
    <w:rsid w:val="001543F4"/>
    <w:rsid w:val="00154AFE"/>
    <w:rsid w:val="001610A0"/>
    <w:rsid w:val="00161E00"/>
    <w:rsid w:val="00164E4D"/>
    <w:rsid w:val="001721C6"/>
    <w:rsid w:val="00175859"/>
    <w:rsid w:val="001856FA"/>
    <w:rsid w:val="00187BD3"/>
    <w:rsid w:val="0019628C"/>
    <w:rsid w:val="001A0162"/>
    <w:rsid w:val="001A2126"/>
    <w:rsid w:val="001A23E7"/>
    <w:rsid w:val="001A6C33"/>
    <w:rsid w:val="001A7AB9"/>
    <w:rsid w:val="001B4D5E"/>
    <w:rsid w:val="001C0B6B"/>
    <w:rsid w:val="001C12F7"/>
    <w:rsid w:val="001C6534"/>
    <w:rsid w:val="001D0424"/>
    <w:rsid w:val="001D14AE"/>
    <w:rsid w:val="001E0B3A"/>
    <w:rsid w:val="001E0FD5"/>
    <w:rsid w:val="001E33E9"/>
    <w:rsid w:val="001E4D08"/>
    <w:rsid w:val="001E56F7"/>
    <w:rsid w:val="001F06EA"/>
    <w:rsid w:val="001F331E"/>
    <w:rsid w:val="001F33C7"/>
    <w:rsid w:val="001F57FB"/>
    <w:rsid w:val="00202A38"/>
    <w:rsid w:val="00202FC5"/>
    <w:rsid w:val="002042F2"/>
    <w:rsid w:val="0020580A"/>
    <w:rsid w:val="00205CC4"/>
    <w:rsid w:val="00206FBE"/>
    <w:rsid w:val="002179E3"/>
    <w:rsid w:val="00221DF0"/>
    <w:rsid w:val="002262FC"/>
    <w:rsid w:val="002431DC"/>
    <w:rsid w:val="002521A3"/>
    <w:rsid w:val="002607EC"/>
    <w:rsid w:val="00260F28"/>
    <w:rsid w:val="00265532"/>
    <w:rsid w:val="002708F1"/>
    <w:rsid w:val="00270A0F"/>
    <w:rsid w:val="002718AC"/>
    <w:rsid w:val="00275570"/>
    <w:rsid w:val="00275A52"/>
    <w:rsid w:val="002768E8"/>
    <w:rsid w:val="002832CE"/>
    <w:rsid w:val="00284FB2"/>
    <w:rsid w:val="0028529C"/>
    <w:rsid w:val="00285332"/>
    <w:rsid w:val="002916B0"/>
    <w:rsid w:val="002A262F"/>
    <w:rsid w:val="002A2E37"/>
    <w:rsid w:val="002A350A"/>
    <w:rsid w:val="002A490E"/>
    <w:rsid w:val="002A61DA"/>
    <w:rsid w:val="002A65A2"/>
    <w:rsid w:val="002B6554"/>
    <w:rsid w:val="002B6FB3"/>
    <w:rsid w:val="002C32D2"/>
    <w:rsid w:val="002C3FEB"/>
    <w:rsid w:val="002C4D6E"/>
    <w:rsid w:val="002C6542"/>
    <w:rsid w:val="002D6A49"/>
    <w:rsid w:val="002D7DB1"/>
    <w:rsid w:val="002E6566"/>
    <w:rsid w:val="002F0D89"/>
    <w:rsid w:val="002F134B"/>
    <w:rsid w:val="002F2D31"/>
    <w:rsid w:val="00301ABE"/>
    <w:rsid w:val="00310536"/>
    <w:rsid w:val="00311D62"/>
    <w:rsid w:val="00313DE2"/>
    <w:rsid w:val="00314E6E"/>
    <w:rsid w:val="00315122"/>
    <w:rsid w:val="00316AD5"/>
    <w:rsid w:val="003175D8"/>
    <w:rsid w:val="00317F0B"/>
    <w:rsid w:val="0032131F"/>
    <w:rsid w:val="00321C6C"/>
    <w:rsid w:val="003235F4"/>
    <w:rsid w:val="00323B4F"/>
    <w:rsid w:val="00323CA5"/>
    <w:rsid w:val="00325275"/>
    <w:rsid w:val="00325646"/>
    <w:rsid w:val="00325B45"/>
    <w:rsid w:val="00327C86"/>
    <w:rsid w:val="003341D4"/>
    <w:rsid w:val="0033528B"/>
    <w:rsid w:val="0033549E"/>
    <w:rsid w:val="00335725"/>
    <w:rsid w:val="003371A4"/>
    <w:rsid w:val="00345DD4"/>
    <w:rsid w:val="0034601D"/>
    <w:rsid w:val="003557C7"/>
    <w:rsid w:val="00357EE6"/>
    <w:rsid w:val="003634EF"/>
    <w:rsid w:val="0036655C"/>
    <w:rsid w:val="00366687"/>
    <w:rsid w:val="00366D5F"/>
    <w:rsid w:val="00370C98"/>
    <w:rsid w:val="00372877"/>
    <w:rsid w:val="003732D0"/>
    <w:rsid w:val="003748B8"/>
    <w:rsid w:val="0038256A"/>
    <w:rsid w:val="0038488A"/>
    <w:rsid w:val="00384CFA"/>
    <w:rsid w:val="00386F1C"/>
    <w:rsid w:val="00387C28"/>
    <w:rsid w:val="003A0F70"/>
    <w:rsid w:val="003B2F27"/>
    <w:rsid w:val="003B436D"/>
    <w:rsid w:val="003C09C0"/>
    <w:rsid w:val="003C2257"/>
    <w:rsid w:val="003C2DE5"/>
    <w:rsid w:val="003C416B"/>
    <w:rsid w:val="003C437D"/>
    <w:rsid w:val="003C5A3C"/>
    <w:rsid w:val="003C5D72"/>
    <w:rsid w:val="003C6242"/>
    <w:rsid w:val="003E2D64"/>
    <w:rsid w:val="003F0493"/>
    <w:rsid w:val="00406594"/>
    <w:rsid w:val="0041074E"/>
    <w:rsid w:val="00411B54"/>
    <w:rsid w:val="00412DB9"/>
    <w:rsid w:val="00414EBB"/>
    <w:rsid w:val="00420FF5"/>
    <w:rsid w:val="004256F0"/>
    <w:rsid w:val="0043529D"/>
    <w:rsid w:val="004402F5"/>
    <w:rsid w:val="00440507"/>
    <w:rsid w:val="00457385"/>
    <w:rsid w:val="00457575"/>
    <w:rsid w:val="00461E4E"/>
    <w:rsid w:val="0046208B"/>
    <w:rsid w:val="00464E13"/>
    <w:rsid w:val="0046588A"/>
    <w:rsid w:val="00470C42"/>
    <w:rsid w:val="00473B90"/>
    <w:rsid w:val="00476443"/>
    <w:rsid w:val="00483DC8"/>
    <w:rsid w:val="004926A5"/>
    <w:rsid w:val="0049282A"/>
    <w:rsid w:val="00495EF5"/>
    <w:rsid w:val="00496F78"/>
    <w:rsid w:val="00497AF3"/>
    <w:rsid w:val="004A088D"/>
    <w:rsid w:val="004A1974"/>
    <w:rsid w:val="004A1B4F"/>
    <w:rsid w:val="004B0E76"/>
    <w:rsid w:val="004B283D"/>
    <w:rsid w:val="004B4F1E"/>
    <w:rsid w:val="004B7492"/>
    <w:rsid w:val="004C431E"/>
    <w:rsid w:val="004C64E2"/>
    <w:rsid w:val="004C6E6A"/>
    <w:rsid w:val="004C70C9"/>
    <w:rsid w:val="004D3FBF"/>
    <w:rsid w:val="004D4A6A"/>
    <w:rsid w:val="004E7CC7"/>
    <w:rsid w:val="004F20BE"/>
    <w:rsid w:val="004F5EB5"/>
    <w:rsid w:val="00501309"/>
    <w:rsid w:val="00502F51"/>
    <w:rsid w:val="00505BAB"/>
    <w:rsid w:val="00506C14"/>
    <w:rsid w:val="0050789D"/>
    <w:rsid w:val="00507FA3"/>
    <w:rsid w:val="005143A4"/>
    <w:rsid w:val="00515EA8"/>
    <w:rsid w:val="0052025F"/>
    <w:rsid w:val="0053093B"/>
    <w:rsid w:val="0053097F"/>
    <w:rsid w:val="00530A90"/>
    <w:rsid w:val="00536E64"/>
    <w:rsid w:val="0054017B"/>
    <w:rsid w:val="00541F7A"/>
    <w:rsid w:val="00544F3C"/>
    <w:rsid w:val="005459D7"/>
    <w:rsid w:val="00547514"/>
    <w:rsid w:val="00550F4B"/>
    <w:rsid w:val="00551765"/>
    <w:rsid w:val="00551999"/>
    <w:rsid w:val="0056232E"/>
    <w:rsid w:val="005626E6"/>
    <w:rsid w:val="005645FD"/>
    <w:rsid w:val="00572622"/>
    <w:rsid w:val="0057554E"/>
    <w:rsid w:val="00590B39"/>
    <w:rsid w:val="00591747"/>
    <w:rsid w:val="00593029"/>
    <w:rsid w:val="00593225"/>
    <w:rsid w:val="0059323C"/>
    <w:rsid w:val="005A098D"/>
    <w:rsid w:val="005A5036"/>
    <w:rsid w:val="005A6980"/>
    <w:rsid w:val="005B22E6"/>
    <w:rsid w:val="005B7C46"/>
    <w:rsid w:val="005C054E"/>
    <w:rsid w:val="005C2875"/>
    <w:rsid w:val="005C32F5"/>
    <w:rsid w:val="005D3E4D"/>
    <w:rsid w:val="005D67E0"/>
    <w:rsid w:val="005D722D"/>
    <w:rsid w:val="005E4060"/>
    <w:rsid w:val="005E7CD7"/>
    <w:rsid w:val="005F370E"/>
    <w:rsid w:val="005F43BD"/>
    <w:rsid w:val="00600E5F"/>
    <w:rsid w:val="00620C64"/>
    <w:rsid w:val="00621ED4"/>
    <w:rsid w:val="00626AAD"/>
    <w:rsid w:val="00631803"/>
    <w:rsid w:val="00632409"/>
    <w:rsid w:val="00636A42"/>
    <w:rsid w:val="00636DBB"/>
    <w:rsid w:val="006405BD"/>
    <w:rsid w:val="00641975"/>
    <w:rsid w:val="00652305"/>
    <w:rsid w:val="006619E3"/>
    <w:rsid w:val="00663CEF"/>
    <w:rsid w:val="006651D3"/>
    <w:rsid w:val="006660B2"/>
    <w:rsid w:val="0067231A"/>
    <w:rsid w:val="0068565C"/>
    <w:rsid w:val="00685C8B"/>
    <w:rsid w:val="0069207A"/>
    <w:rsid w:val="00693D2D"/>
    <w:rsid w:val="006963FC"/>
    <w:rsid w:val="00696A3F"/>
    <w:rsid w:val="0069789B"/>
    <w:rsid w:val="006A0AD2"/>
    <w:rsid w:val="006A3261"/>
    <w:rsid w:val="006A4C81"/>
    <w:rsid w:val="006A6581"/>
    <w:rsid w:val="006B0A91"/>
    <w:rsid w:val="006B0D48"/>
    <w:rsid w:val="006B1348"/>
    <w:rsid w:val="006B3683"/>
    <w:rsid w:val="006B68BA"/>
    <w:rsid w:val="006B6F41"/>
    <w:rsid w:val="006C051F"/>
    <w:rsid w:val="006C4C71"/>
    <w:rsid w:val="006D1F79"/>
    <w:rsid w:val="006D3272"/>
    <w:rsid w:val="006D7E0D"/>
    <w:rsid w:val="006E20A2"/>
    <w:rsid w:val="006E3F32"/>
    <w:rsid w:val="006E5960"/>
    <w:rsid w:val="006E7077"/>
    <w:rsid w:val="006F1DD2"/>
    <w:rsid w:val="006F2278"/>
    <w:rsid w:val="006F3996"/>
    <w:rsid w:val="006F7415"/>
    <w:rsid w:val="006F7C70"/>
    <w:rsid w:val="007003CC"/>
    <w:rsid w:val="007014CC"/>
    <w:rsid w:val="0070221D"/>
    <w:rsid w:val="00705F04"/>
    <w:rsid w:val="00706590"/>
    <w:rsid w:val="00731FAD"/>
    <w:rsid w:val="00740015"/>
    <w:rsid w:val="00742401"/>
    <w:rsid w:val="0074360D"/>
    <w:rsid w:val="007545F2"/>
    <w:rsid w:val="0075576B"/>
    <w:rsid w:val="00764D72"/>
    <w:rsid w:val="00767AC0"/>
    <w:rsid w:val="007768FD"/>
    <w:rsid w:val="007829E5"/>
    <w:rsid w:val="00784827"/>
    <w:rsid w:val="007869A2"/>
    <w:rsid w:val="007926B1"/>
    <w:rsid w:val="007A2F51"/>
    <w:rsid w:val="007A6621"/>
    <w:rsid w:val="007A6690"/>
    <w:rsid w:val="007B5A98"/>
    <w:rsid w:val="007B5ED8"/>
    <w:rsid w:val="007B728D"/>
    <w:rsid w:val="007C38B5"/>
    <w:rsid w:val="007C6772"/>
    <w:rsid w:val="007C6CF6"/>
    <w:rsid w:val="007D2655"/>
    <w:rsid w:val="007D3C6F"/>
    <w:rsid w:val="007D61FB"/>
    <w:rsid w:val="007D73BD"/>
    <w:rsid w:val="007E05A9"/>
    <w:rsid w:val="007E0920"/>
    <w:rsid w:val="007E5072"/>
    <w:rsid w:val="007F17FE"/>
    <w:rsid w:val="007F198D"/>
    <w:rsid w:val="007F1CEA"/>
    <w:rsid w:val="007F33C0"/>
    <w:rsid w:val="007F48BF"/>
    <w:rsid w:val="00803E36"/>
    <w:rsid w:val="00806111"/>
    <w:rsid w:val="008073C7"/>
    <w:rsid w:val="00811C7F"/>
    <w:rsid w:val="00812326"/>
    <w:rsid w:val="008146C0"/>
    <w:rsid w:val="00815D6B"/>
    <w:rsid w:val="00816044"/>
    <w:rsid w:val="00821643"/>
    <w:rsid w:val="00830104"/>
    <w:rsid w:val="00835AB4"/>
    <w:rsid w:val="00840290"/>
    <w:rsid w:val="00841E5E"/>
    <w:rsid w:val="00843013"/>
    <w:rsid w:val="0084424F"/>
    <w:rsid w:val="008453BD"/>
    <w:rsid w:val="00846AA6"/>
    <w:rsid w:val="00850F74"/>
    <w:rsid w:val="00857C6F"/>
    <w:rsid w:val="00877619"/>
    <w:rsid w:val="00885C85"/>
    <w:rsid w:val="008864DB"/>
    <w:rsid w:val="00891770"/>
    <w:rsid w:val="00893B23"/>
    <w:rsid w:val="00896A5B"/>
    <w:rsid w:val="008A395F"/>
    <w:rsid w:val="008B0893"/>
    <w:rsid w:val="008B0C5A"/>
    <w:rsid w:val="008B2A76"/>
    <w:rsid w:val="008B4901"/>
    <w:rsid w:val="008B51CB"/>
    <w:rsid w:val="008B54E8"/>
    <w:rsid w:val="008B63F4"/>
    <w:rsid w:val="008B74D8"/>
    <w:rsid w:val="008D2BA4"/>
    <w:rsid w:val="008D4A84"/>
    <w:rsid w:val="008D4BA3"/>
    <w:rsid w:val="008D6405"/>
    <w:rsid w:val="008E0323"/>
    <w:rsid w:val="008E47CE"/>
    <w:rsid w:val="008E5332"/>
    <w:rsid w:val="008F6D14"/>
    <w:rsid w:val="009047C0"/>
    <w:rsid w:val="00906882"/>
    <w:rsid w:val="00910DDA"/>
    <w:rsid w:val="00912D9F"/>
    <w:rsid w:val="0091700D"/>
    <w:rsid w:val="0092142A"/>
    <w:rsid w:val="00944C52"/>
    <w:rsid w:val="0094550D"/>
    <w:rsid w:val="00951FD2"/>
    <w:rsid w:val="00963BC7"/>
    <w:rsid w:val="0096796B"/>
    <w:rsid w:val="009733E9"/>
    <w:rsid w:val="009737DE"/>
    <w:rsid w:val="00973A4E"/>
    <w:rsid w:val="00974D5C"/>
    <w:rsid w:val="009773F5"/>
    <w:rsid w:val="00980E84"/>
    <w:rsid w:val="00981219"/>
    <w:rsid w:val="00996F8D"/>
    <w:rsid w:val="009A2254"/>
    <w:rsid w:val="009A2F82"/>
    <w:rsid w:val="009A483C"/>
    <w:rsid w:val="009B02CA"/>
    <w:rsid w:val="009C5F2A"/>
    <w:rsid w:val="009C6E0A"/>
    <w:rsid w:val="009D359C"/>
    <w:rsid w:val="009D74FE"/>
    <w:rsid w:val="009E2104"/>
    <w:rsid w:val="009E2D2C"/>
    <w:rsid w:val="009E3B82"/>
    <w:rsid w:val="009E6BA6"/>
    <w:rsid w:val="00A00FAA"/>
    <w:rsid w:val="00A038AC"/>
    <w:rsid w:val="00A16AA6"/>
    <w:rsid w:val="00A22886"/>
    <w:rsid w:val="00A24925"/>
    <w:rsid w:val="00A32610"/>
    <w:rsid w:val="00A32B5A"/>
    <w:rsid w:val="00A33EC4"/>
    <w:rsid w:val="00A33ECC"/>
    <w:rsid w:val="00A34A44"/>
    <w:rsid w:val="00A3521A"/>
    <w:rsid w:val="00A36B1D"/>
    <w:rsid w:val="00A47389"/>
    <w:rsid w:val="00A53B3D"/>
    <w:rsid w:val="00A54B35"/>
    <w:rsid w:val="00A556CF"/>
    <w:rsid w:val="00A56C84"/>
    <w:rsid w:val="00A62ACF"/>
    <w:rsid w:val="00A63811"/>
    <w:rsid w:val="00A639EB"/>
    <w:rsid w:val="00A746FB"/>
    <w:rsid w:val="00A7791F"/>
    <w:rsid w:val="00A77FC4"/>
    <w:rsid w:val="00A80B6E"/>
    <w:rsid w:val="00A864BD"/>
    <w:rsid w:val="00A87E39"/>
    <w:rsid w:val="00A91819"/>
    <w:rsid w:val="00A953AD"/>
    <w:rsid w:val="00AA2EB8"/>
    <w:rsid w:val="00AA5C73"/>
    <w:rsid w:val="00AA65F7"/>
    <w:rsid w:val="00AC053C"/>
    <w:rsid w:val="00AC0BF1"/>
    <w:rsid w:val="00AC2DEB"/>
    <w:rsid w:val="00AC542A"/>
    <w:rsid w:val="00AC5E56"/>
    <w:rsid w:val="00AD041D"/>
    <w:rsid w:val="00AD315C"/>
    <w:rsid w:val="00AF068F"/>
    <w:rsid w:val="00AF285F"/>
    <w:rsid w:val="00AF393C"/>
    <w:rsid w:val="00AF57E6"/>
    <w:rsid w:val="00AF581D"/>
    <w:rsid w:val="00AF5FC8"/>
    <w:rsid w:val="00B00661"/>
    <w:rsid w:val="00B04ADA"/>
    <w:rsid w:val="00B06734"/>
    <w:rsid w:val="00B07A57"/>
    <w:rsid w:val="00B10858"/>
    <w:rsid w:val="00B11409"/>
    <w:rsid w:val="00B118EA"/>
    <w:rsid w:val="00B1293C"/>
    <w:rsid w:val="00B138D4"/>
    <w:rsid w:val="00B162E7"/>
    <w:rsid w:val="00B21073"/>
    <w:rsid w:val="00B21AA8"/>
    <w:rsid w:val="00B33B2E"/>
    <w:rsid w:val="00B36D4E"/>
    <w:rsid w:val="00B4131D"/>
    <w:rsid w:val="00B44529"/>
    <w:rsid w:val="00B45800"/>
    <w:rsid w:val="00B46885"/>
    <w:rsid w:val="00B471F5"/>
    <w:rsid w:val="00B51661"/>
    <w:rsid w:val="00B51752"/>
    <w:rsid w:val="00B51FED"/>
    <w:rsid w:val="00B53270"/>
    <w:rsid w:val="00B55302"/>
    <w:rsid w:val="00B55E68"/>
    <w:rsid w:val="00B63EA8"/>
    <w:rsid w:val="00B7111A"/>
    <w:rsid w:val="00B73365"/>
    <w:rsid w:val="00B735B5"/>
    <w:rsid w:val="00B76885"/>
    <w:rsid w:val="00B84A68"/>
    <w:rsid w:val="00B9347F"/>
    <w:rsid w:val="00B94CC7"/>
    <w:rsid w:val="00BA0110"/>
    <w:rsid w:val="00BA2C56"/>
    <w:rsid w:val="00BA3685"/>
    <w:rsid w:val="00BA5F43"/>
    <w:rsid w:val="00BA7753"/>
    <w:rsid w:val="00BA7E29"/>
    <w:rsid w:val="00BC5C6E"/>
    <w:rsid w:val="00BC79B2"/>
    <w:rsid w:val="00BD0176"/>
    <w:rsid w:val="00BD0F85"/>
    <w:rsid w:val="00BD1B0F"/>
    <w:rsid w:val="00BE687F"/>
    <w:rsid w:val="00BF3F8A"/>
    <w:rsid w:val="00BF48CB"/>
    <w:rsid w:val="00C00BC8"/>
    <w:rsid w:val="00C0113A"/>
    <w:rsid w:val="00C05846"/>
    <w:rsid w:val="00C06EB5"/>
    <w:rsid w:val="00C06F2B"/>
    <w:rsid w:val="00C10855"/>
    <w:rsid w:val="00C13B6D"/>
    <w:rsid w:val="00C15A71"/>
    <w:rsid w:val="00C15DDB"/>
    <w:rsid w:val="00C166A9"/>
    <w:rsid w:val="00C17F1A"/>
    <w:rsid w:val="00C21C3F"/>
    <w:rsid w:val="00C26A17"/>
    <w:rsid w:val="00C40F7A"/>
    <w:rsid w:val="00C4394B"/>
    <w:rsid w:val="00C4709C"/>
    <w:rsid w:val="00C544D8"/>
    <w:rsid w:val="00C564FD"/>
    <w:rsid w:val="00C60E98"/>
    <w:rsid w:val="00C63E7E"/>
    <w:rsid w:val="00C7372A"/>
    <w:rsid w:val="00C73F4B"/>
    <w:rsid w:val="00C93124"/>
    <w:rsid w:val="00CA51CA"/>
    <w:rsid w:val="00CA7931"/>
    <w:rsid w:val="00CB3AEE"/>
    <w:rsid w:val="00CC1565"/>
    <w:rsid w:val="00CC1C98"/>
    <w:rsid w:val="00CC37F7"/>
    <w:rsid w:val="00CC6881"/>
    <w:rsid w:val="00CC6E83"/>
    <w:rsid w:val="00CD081E"/>
    <w:rsid w:val="00CD5F32"/>
    <w:rsid w:val="00CD750E"/>
    <w:rsid w:val="00CE29A1"/>
    <w:rsid w:val="00CE4F44"/>
    <w:rsid w:val="00CF0E13"/>
    <w:rsid w:val="00CF535F"/>
    <w:rsid w:val="00D12A6C"/>
    <w:rsid w:val="00D16EBA"/>
    <w:rsid w:val="00D3144F"/>
    <w:rsid w:val="00D33B82"/>
    <w:rsid w:val="00D3490E"/>
    <w:rsid w:val="00D36CBB"/>
    <w:rsid w:val="00D414B5"/>
    <w:rsid w:val="00D4333C"/>
    <w:rsid w:val="00D45404"/>
    <w:rsid w:val="00D45DF2"/>
    <w:rsid w:val="00D47B62"/>
    <w:rsid w:val="00D503E9"/>
    <w:rsid w:val="00D54411"/>
    <w:rsid w:val="00D55283"/>
    <w:rsid w:val="00D56F5E"/>
    <w:rsid w:val="00D576E4"/>
    <w:rsid w:val="00D60C19"/>
    <w:rsid w:val="00D63034"/>
    <w:rsid w:val="00D65E6E"/>
    <w:rsid w:val="00D6733D"/>
    <w:rsid w:val="00D67ED6"/>
    <w:rsid w:val="00D70FCA"/>
    <w:rsid w:val="00D7181A"/>
    <w:rsid w:val="00D80430"/>
    <w:rsid w:val="00D80620"/>
    <w:rsid w:val="00D83B5E"/>
    <w:rsid w:val="00D90374"/>
    <w:rsid w:val="00D9305E"/>
    <w:rsid w:val="00D9423D"/>
    <w:rsid w:val="00D943F9"/>
    <w:rsid w:val="00D952D1"/>
    <w:rsid w:val="00D96E25"/>
    <w:rsid w:val="00DA502F"/>
    <w:rsid w:val="00DB3C80"/>
    <w:rsid w:val="00DD40EF"/>
    <w:rsid w:val="00DD7532"/>
    <w:rsid w:val="00DD7D59"/>
    <w:rsid w:val="00DE1307"/>
    <w:rsid w:val="00DE3062"/>
    <w:rsid w:val="00DE3107"/>
    <w:rsid w:val="00DE5E1A"/>
    <w:rsid w:val="00DF3C4D"/>
    <w:rsid w:val="00E03C5F"/>
    <w:rsid w:val="00E04EC6"/>
    <w:rsid w:val="00E1158D"/>
    <w:rsid w:val="00E13B28"/>
    <w:rsid w:val="00E227C0"/>
    <w:rsid w:val="00E24617"/>
    <w:rsid w:val="00E2580E"/>
    <w:rsid w:val="00E312AD"/>
    <w:rsid w:val="00E312C5"/>
    <w:rsid w:val="00E40D82"/>
    <w:rsid w:val="00E440D0"/>
    <w:rsid w:val="00E527EA"/>
    <w:rsid w:val="00E52C8F"/>
    <w:rsid w:val="00E531B1"/>
    <w:rsid w:val="00E61250"/>
    <w:rsid w:val="00E62720"/>
    <w:rsid w:val="00E728D6"/>
    <w:rsid w:val="00E773DB"/>
    <w:rsid w:val="00E82DA7"/>
    <w:rsid w:val="00E83421"/>
    <w:rsid w:val="00E8656C"/>
    <w:rsid w:val="00E920B8"/>
    <w:rsid w:val="00E947FB"/>
    <w:rsid w:val="00E961BB"/>
    <w:rsid w:val="00E975E8"/>
    <w:rsid w:val="00EA16E8"/>
    <w:rsid w:val="00EA3BB2"/>
    <w:rsid w:val="00EA6087"/>
    <w:rsid w:val="00EB28AC"/>
    <w:rsid w:val="00EC2D9F"/>
    <w:rsid w:val="00EE000C"/>
    <w:rsid w:val="00EE232B"/>
    <w:rsid w:val="00EE39A8"/>
    <w:rsid w:val="00EE5EC0"/>
    <w:rsid w:val="00EF4786"/>
    <w:rsid w:val="00EF7A67"/>
    <w:rsid w:val="00EF7F62"/>
    <w:rsid w:val="00F0491E"/>
    <w:rsid w:val="00F070E1"/>
    <w:rsid w:val="00F10C10"/>
    <w:rsid w:val="00F116A9"/>
    <w:rsid w:val="00F231AF"/>
    <w:rsid w:val="00F27081"/>
    <w:rsid w:val="00F30DA7"/>
    <w:rsid w:val="00F32A9E"/>
    <w:rsid w:val="00F34794"/>
    <w:rsid w:val="00F35B7A"/>
    <w:rsid w:val="00F409A8"/>
    <w:rsid w:val="00F42241"/>
    <w:rsid w:val="00F4655F"/>
    <w:rsid w:val="00F50F1E"/>
    <w:rsid w:val="00F5198D"/>
    <w:rsid w:val="00F54F05"/>
    <w:rsid w:val="00F5520C"/>
    <w:rsid w:val="00F5626B"/>
    <w:rsid w:val="00F61C44"/>
    <w:rsid w:val="00F61DD7"/>
    <w:rsid w:val="00F656FE"/>
    <w:rsid w:val="00F7086B"/>
    <w:rsid w:val="00F70E3A"/>
    <w:rsid w:val="00F70FB0"/>
    <w:rsid w:val="00F800A6"/>
    <w:rsid w:val="00F85FFA"/>
    <w:rsid w:val="00F90900"/>
    <w:rsid w:val="00F90E97"/>
    <w:rsid w:val="00F963D1"/>
    <w:rsid w:val="00FA542D"/>
    <w:rsid w:val="00FB58FD"/>
    <w:rsid w:val="00FB5CCD"/>
    <w:rsid w:val="00FC0667"/>
    <w:rsid w:val="00FC14F9"/>
    <w:rsid w:val="00FC1E22"/>
    <w:rsid w:val="00FC37EA"/>
    <w:rsid w:val="00FC4A2E"/>
    <w:rsid w:val="00FD0226"/>
    <w:rsid w:val="00FD354C"/>
    <w:rsid w:val="00FE0F46"/>
    <w:rsid w:val="00FE15E3"/>
    <w:rsid w:val="00FE2D71"/>
    <w:rsid w:val="00FE49DC"/>
    <w:rsid w:val="00FE7F76"/>
    <w:rsid w:val="00FF3C64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A4876"/>
  <w15:docId w15:val="{9B505AC5-A0DD-4726-9C9A-5297D428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3A4E"/>
    <w:pPr>
      <w:spacing w:before="240"/>
      <w:ind w:left="1267" w:hanging="1267"/>
    </w:pPr>
    <w:rPr>
      <w:sz w:val="24"/>
      <w:lang w:val="en-US" w:eastAsia="en-US"/>
    </w:rPr>
  </w:style>
  <w:style w:type="paragraph" w:styleId="Ttulo1">
    <w:name w:val="heading 1"/>
    <w:basedOn w:val="Normal"/>
    <w:next w:val="Normal"/>
    <w:qFormat/>
    <w:rsid w:val="00A00FAA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0FAA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A16E8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54F05"/>
    <w:pPr>
      <w:keepNext/>
      <w:spacing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8">
    <w:name w:val="Table Grid 8"/>
    <w:basedOn w:val="Tablanormal"/>
    <w:rsid w:val="00260F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1">
    <w:name w:val="Body Text1"/>
    <w:basedOn w:val="Normal"/>
    <w:rsid w:val="00C40F7A"/>
    <w:pPr>
      <w:tabs>
        <w:tab w:val="left" w:pos="144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lang w:eastAsia="en-GB"/>
    </w:rPr>
  </w:style>
  <w:style w:type="paragraph" w:styleId="Textodeglobo">
    <w:name w:val="Balloon Text"/>
    <w:basedOn w:val="Normal"/>
    <w:semiHidden/>
    <w:rsid w:val="00F90E97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A6980"/>
    <w:rPr>
      <w:sz w:val="16"/>
      <w:szCs w:val="16"/>
    </w:rPr>
  </w:style>
  <w:style w:type="paragraph" w:styleId="Textocomentario">
    <w:name w:val="annotation text"/>
    <w:basedOn w:val="Normal"/>
    <w:semiHidden/>
    <w:rsid w:val="005A698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A6980"/>
    <w:rPr>
      <w:b/>
      <w:bCs/>
    </w:rPr>
  </w:style>
  <w:style w:type="paragraph" w:styleId="Sangranormal">
    <w:name w:val="Normal Indent"/>
    <w:basedOn w:val="Normal"/>
    <w:link w:val="SangranormalCar"/>
    <w:rsid w:val="00D6733D"/>
    <w:pPr>
      <w:ind w:left="720"/>
    </w:pPr>
    <w:rPr>
      <w:szCs w:val="24"/>
    </w:rPr>
  </w:style>
  <w:style w:type="character" w:customStyle="1" w:styleId="SangranormalCar">
    <w:name w:val="Sangría normal Car"/>
    <w:link w:val="Sangranormal"/>
    <w:rsid w:val="00D6733D"/>
    <w:rPr>
      <w:sz w:val="24"/>
      <w:szCs w:val="24"/>
      <w:lang w:val="en-US" w:eastAsia="en-US" w:bidi="ar-SA"/>
    </w:rPr>
  </w:style>
  <w:style w:type="paragraph" w:styleId="Textonotapie">
    <w:name w:val="footnote text"/>
    <w:basedOn w:val="Normal"/>
    <w:semiHidden/>
    <w:rsid w:val="00740015"/>
    <w:rPr>
      <w:sz w:val="20"/>
    </w:rPr>
  </w:style>
  <w:style w:type="character" w:styleId="Refdenotaalpie">
    <w:name w:val="footnote reference"/>
    <w:semiHidden/>
    <w:rsid w:val="00740015"/>
    <w:rPr>
      <w:vertAlign w:val="superscript"/>
    </w:rPr>
  </w:style>
  <w:style w:type="paragraph" w:styleId="Encabezado">
    <w:name w:val="header"/>
    <w:basedOn w:val="Normal"/>
    <w:rsid w:val="00973A4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973A4E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57554E"/>
  </w:style>
  <w:style w:type="paragraph" w:customStyle="1" w:styleId="Block">
    <w:name w:val="Block"/>
    <w:basedOn w:val="Normal"/>
    <w:link w:val="BlockChar"/>
    <w:rsid w:val="00973A4E"/>
    <w:pPr>
      <w:ind w:left="0" w:firstLine="0"/>
    </w:pPr>
  </w:style>
  <w:style w:type="character" w:customStyle="1" w:styleId="BlockChar">
    <w:name w:val="Block Char"/>
    <w:link w:val="Block"/>
    <w:rsid w:val="00973A4E"/>
    <w:rPr>
      <w:sz w:val="24"/>
      <w:lang w:val="en-US" w:eastAsia="en-US" w:bidi="ar-SA"/>
    </w:rPr>
  </w:style>
  <w:style w:type="paragraph" w:customStyle="1" w:styleId="Bullet1">
    <w:name w:val="Bullet 1"/>
    <w:rsid w:val="00973A4E"/>
    <w:pPr>
      <w:spacing w:before="240"/>
      <w:ind w:left="1713" w:hanging="446"/>
    </w:pPr>
    <w:rPr>
      <w:sz w:val="24"/>
      <w:szCs w:val="24"/>
      <w:lang w:val="en-US" w:eastAsia="en-US"/>
    </w:rPr>
  </w:style>
  <w:style w:type="paragraph" w:customStyle="1" w:styleId="Bullet2">
    <w:name w:val="Bullet 2"/>
    <w:rsid w:val="00973A4E"/>
    <w:pPr>
      <w:spacing w:before="240"/>
      <w:ind w:left="2160" w:hanging="446"/>
    </w:pPr>
    <w:rPr>
      <w:sz w:val="24"/>
      <w:szCs w:val="24"/>
      <w:lang w:val="en-US" w:eastAsia="en-US"/>
    </w:rPr>
  </w:style>
  <w:style w:type="paragraph" w:customStyle="1" w:styleId="Bullet3">
    <w:name w:val="Bullet 3"/>
    <w:rsid w:val="00973A4E"/>
    <w:pPr>
      <w:spacing w:before="240"/>
      <w:ind w:left="2606" w:hanging="446"/>
    </w:pPr>
    <w:rPr>
      <w:sz w:val="24"/>
      <w:szCs w:val="24"/>
      <w:lang w:val="en-US" w:eastAsia="en-US"/>
    </w:rPr>
  </w:style>
  <w:style w:type="paragraph" w:customStyle="1" w:styleId="Bullet4">
    <w:name w:val="Bullet 4"/>
    <w:rsid w:val="00973A4E"/>
    <w:pPr>
      <w:spacing w:before="240"/>
      <w:ind w:left="3052" w:hanging="446"/>
    </w:pPr>
    <w:rPr>
      <w:sz w:val="24"/>
      <w:szCs w:val="24"/>
      <w:lang w:val="en-US" w:eastAsia="en-US"/>
    </w:rPr>
  </w:style>
  <w:style w:type="paragraph" w:customStyle="1" w:styleId="Bullet5">
    <w:name w:val="Bullet 5"/>
    <w:rsid w:val="00973A4E"/>
    <w:pPr>
      <w:spacing w:before="240"/>
      <w:ind w:left="3513" w:hanging="446"/>
    </w:pPr>
    <w:rPr>
      <w:sz w:val="24"/>
      <w:szCs w:val="24"/>
      <w:lang w:val="en-US" w:eastAsia="en-US"/>
    </w:rPr>
  </w:style>
  <w:style w:type="paragraph" w:customStyle="1" w:styleId="Category">
    <w:name w:val="Category"/>
    <w:rsid w:val="00973A4E"/>
    <w:pPr>
      <w:spacing w:before="240"/>
      <w:outlineLvl w:val="2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ChapterSection">
    <w:name w:val="Chapter/Section"/>
    <w:rsid w:val="00973A4E"/>
    <w:pPr>
      <w:pBdr>
        <w:top w:val="single" w:sz="12" w:space="1" w:color="auto"/>
      </w:pBdr>
      <w:spacing w:before="720"/>
      <w:ind w:left="1440" w:right="-360" w:hanging="1440"/>
      <w:outlineLvl w:val="0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styleId="Textonotaalfinal">
    <w:name w:val="endnote text"/>
    <w:basedOn w:val="Normal"/>
    <w:semiHidden/>
    <w:rsid w:val="00973A4E"/>
    <w:pPr>
      <w:spacing w:before="120"/>
      <w:ind w:left="360" w:hanging="360"/>
    </w:pPr>
    <w:rPr>
      <w:color w:val="000000"/>
      <w:sz w:val="20"/>
    </w:rPr>
  </w:style>
  <w:style w:type="paragraph" w:customStyle="1" w:styleId="EndnoteIndent">
    <w:name w:val="Endnote Indent"/>
    <w:basedOn w:val="Textonotaalfinal"/>
    <w:rsid w:val="00973A4E"/>
    <w:pPr>
      <w:ind w:left="720"/>
    </w:pPr>
  </w:style>
  <w:style w:type="paragraph" w:customStyle="1" w:styleId="Example">
    <w:name w:val="Example"/>
    <w:basedOn w:val="Normal"/>
    <w:rsid w:val="00973A4E"/>
    <w:pPr>
      <w:tabs>
        <w:tab w:val="left" w:pos="720"/>
      </w:tabs>
      <w:ind w:left="1987" w:right="720" w:firstLine="0"/>
    </w:pPr>
    <w:rPr>
      <w:rFonts w:ascii="Arial" w:hAnsi="Arial"/>
      <w:bCs/>
      <w:sz w:val="20"/>
    </w:rPr>
  </w:style>
  <w:style w:type="paragraph" w:customStyle="1" w:styleId="Examplebullet">
    <w:name w:val="Example bullet"/>
    <w:basedOn w:val="Example"/>
    <w:rsid w:val="00973A4E"/>
    <w:pPr>
      <w:tabs>
        <w:tab w:val="clear" w:pos="720"/>
      </w:tabs>
      <w:ind w:left="2340" w:hanging="353"/>
    </w:pPr>
  </w:style>
  <w:style w:type="paragraph" w:customStyle="1" w:styleId="headinga">
    <w:name w:val="heading a"/>
    <w:basedOn w:val="ChapterSection"/>
    <w:rsid w:val="00973A4E"/>
    <w:pPr>
      <w:pBdr>
        <w:top w:val="none" w:sz="0" w:space="0" w:color="auto"/>
      </w:pBdr>
      <w:spacing w:before="240"/>
      <w:ind w:left="0" w:right="0" w:firstLine="0"/>
      <w:jc w:val="right"/>
      <w:outlineLvl w:val="1"/>
    </w:pPr>
    <w:rPr>
      <w:caps w:val="0"/>
      <w:sz w:val="24"/>
    </w:rPr>
  </w:style>
  <w:style w:type="paragraph" w:customStyle="1" w:styleId="IQ">
    <w:name w:val="IQ"/>
    <w:rsid w:val="00973A4E"/>
    <w:pPr>
      <w:spacing w:before="240"/>
      <w:ind w:left="1987" w:right="720"/>
    </w:pPr>
    <w:rPr>
      <w:sz w:val="24"/>
      <w:lang w:val="en-US" w:eastAsia="en-US"/>
    </w:rPr>
  </w:style>
  <w:style w:type="paragraph" w:customStyle="1" w:styleId="NormalLevel">
    <w:name w:val="Normal Level"/>
    <w:basedOn w:val="Normal"/>
    <w:rsid w:val="00973A4E"/>
  </w:style>
  <w:style w:type="paragraph" w:customStyle="1" w:styleId="SubCategory">
    <w:name w:val="Sub Category"/>
    <w:rsid w:val="00973A4E"/>
    <w:pPr>
      <w:spacing w:before="360"/>
      <w:outlineLvl w:val="3"/>
    </w:pPr>
    <w:rPr>
      <w:rFonts w:ascii="Arial" w:hAnsi="Arial" w:cs="Arial"/>
      <w:b/>
      <w:bCs/>
      <w:caps/>
      <w:sz w:val="24"/>
      <w:szCs w:val="24"/>
      <w:lang w:val="en-US" w:eastAsia="en-US"/>
    </w:rPr>
  </w:style>
  <w:style w:type="paragraph" w:customStyle="1" w:styleId="Topic">
    <w:name w:val="Topic"/>
    <w:rsid w:val="00973A4E"/>
    <w:pPr>
      <w:spacing w:before="240"/>
      <w:ind w:left="1267"/>
      <w:outlineLvl w:val="4"/>
    </w:pPr>
    <w:rPr>
      <w:rFonts w:ascii="Arial" w:hAnsi="Arial" w:cs="Arial"/>
      <w:b/>
      <w:bCs/>
      <w:i/>
      <w:iCs/>
      <w:caps/>
      <w:sz w:val="24"/>
      <w:szCs w:val="24"/>
      <w:lang w:val="en-US" w:eastAsia="en-US"/>
    </w:rPr>
  </w:style>
  <w:style w:type="paragraph" w:customStyle="1" w:styleId="SubTopic1">
    <w:name w:val="Sub Topic 1"/>
    <w:basedOn w:val="Topic"/>
    <w:rsid w:val="00973A4E"/>
    <w:rPr>
      <w:b w:val="0"/>
      <w:i w:val="0"/>
    </w:rPr>
  </w:style>
  <w:style w:type="paragraph" w:customStyle="1" w:styleId="SubTopic2">
    <w:name w:val="Sub Topic 2"/>
    <w:rsid w:val="00973A4E"/>
    <w:pPr>
      <w:spacing w:before="240"/>
      <w:ind w:left="1260"/>
      <w:outlineLvl w:val="6"/>
    </w:pPr>
    <w:rPr>
      <w:rFonts w:ascii="Arial" w:hAnsi="Arial" w:cs="Arial"/>
      <w:sz w:val="24"/>
      <w:szCs w:val="24"/>
      <w:lang w:val="en-US" w:eastAsia="en-US"/>
    </w:rPr>
  </w:style>
  <w:style w:type="paragraph" w:customStyle="1" w:styleId="SubTopic3">
    <w:name w:val="Sub Topic 3"/>
    <w:rsid w:val="00973A4E"/>
    <w:pPr>
      <w:spacing w:before="240"/>
      <w:ind w:left="1267"/>
      <w:outlineLvl w:val="7"/>
    </w:pPr>
    <w:rPr>
      <w:rFonts w:ascii="Arial" w:hAnsi="Arial" w:cs="Arial"/>
      <w:i/>
      <w:iCs/>
      <w:sz w:val="24"/>
      <w:szCs w:val="24"/>
      <w:lang w:val="en-US" w:eastAsia="en-US"/>
    </w:rPr>
  </w:style>
  <w:style w:type="paragraph" w:customStyle="1" w:styleId="SubTopic4">
    <w:name w:val="Sub Topic 4"/>
    <w:rsid w:val="00973A4E"/>
    <w:pPr>
      <w:spacing w:before="240"/>
      <w:ind w:left="1267"/>
      <w:outlineLvl w:val="8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SubTopic5">
    <w:name w:val="Sub Topic 5"/>
    <w:basedOn w:val="SubTopic4"/>
    <w:rsid w:val="00973A4E"/>
    <w:rPr>
      <w:sz w:val="20"/>
      <w:szCs w:val="20"/>
    </w:rPr>
  </w:style>
  <w:style w:type="paragraph" w:customStyle="1" w:styleId="TableBullet">
    <w:name w:val="Table Bullet"/>
    <w:basedOn w:val="Normal"/>
    <w:rsid w:val="00973A4E"/>
    <w:pPr>
      <w:spacing w:before="120"/>
      <w:ind w:left="302" w:hanging="302"/>
    </w:pPr>
    <w:rPr>
      <w:sz w:val="22"/>
      <w:szCs w:val="22"/>
    </w:rPr>
  </w:style>
  <w:style w:type="table" w:styleId="Tablaconcuadrcula">
    <w:name w:val="Table Grid"/>
    <w:basedOn w:val="Tablanormal"/>
    <w:rsid w:val="00973A4E"/>
    <w:pPr>
      <w:spacing w:before="240"/>
      <w:ind w:left="1267" w:hanging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rsid w:val="00973A4E"/>
    <w:pPr>
      <w:widowControl w:val="0"/>
      <w:tabs>
        <w:tab w:val="left" w:pos="1080"/>
      </w:tabs>
      <w:autoSpaceDE w:val="0"/>
      <w:autoSpaceDN w:val="0"/>
      <w:adjustRightInd w:val="0"/>
      <w:spacing w:before="72" w:after="72"/>
      <w:jc w:val="center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ableHeading0">
    <w:name w:val="Table Heading"/>
    <w:basedOn w:val="Block"/>
    <w:rsid w:val="00973A4E"/>
    <w:pPr>
      <w:spacing w:before="120"/>
      <w:jc w:val="center"/>
    </w:pPr>
    <w:rPr>
      <w:rFonts w:ascii="Arial" w:hAnsi="Arial"/>
      <w:b/>
      <w:sz w:val="20"/>
    </w:rPr>
  </w:style>
  <w:style w:type="paragraph" w:customStyle="1" w:styleId="TableText">
    <w:name w:val="Table Text"/>
    <w:basedOn w:val="Block"/>
    <w:rsid w:val="00973A4E"/>
    <w:pPr>
      <w:spacing w:before="120"/>
    </w:pPr>
    <w:rPr>
      <w:sz w:val="22"/>
    </w:rPr>
  </w:style>
  <w:style w:type="paragraph" w:styleId="Ttulo">
    <w:name w:val="Title"/>
    <w:basedOn w:val="Normal"/>
    <w:qFormat/>
    <w:rsid w:val="00973A4E"/>
    <w:pPr>
      <w:spacing w:before="0" w:after="60"/>
      <w:ind w:left="0" w:firstLine="0"/>
      <w:outlineLvl w:val="0"/>
    </w:pPr>
    <w:rPr>
      <w:rFonts w:ascii="Arial" w:hAnsi="Arial" w:cs="Arial"/>
      <w:b/>
      <w:bCs/>
      <w:kern w:val="28"/>
      <w:szCs w:val="24"/>
    </w:rPr>
  </w:style>
  <w:style w:type="paragraph" w:customStyle="1" w:styleId="Ttulo10">
    <w:name w:val="Título1"/>
    <w:basedOn w:val="Normal"/>
    <w:link w:val="TtuloChar"/>
    <w:qFormat/>
    <w:rsid w:val="00EE232B"/>
    <w:pPr>
      <w:autoSpaceDE w:val="0"/>
      <w:autoSpaceDN w:val="0"/>
      <w:adjustRightInd w:val="0"/>
      <w:spacing w:before="0" w:after="400"/>
      <w:ind w:left="0" w:firstLine="0"/>
    </w:pPr>
    <w:rPr>
      <w:color w:val="002776"/>
      <w:sz w:val="36"/>
      <w:szCs w:val="36"/>
      <w:lang w:val="es-CL" w:eastAsia="es-CL"/>
    </w:rPr>
  </w:style>
  <w:style w:type="character" w:customStyle="1" w:styleId="TtuloChar">
    <w:name w:val="Título Char"/>
    <w:link w:val="Ttulo10"/>
    <w:rsid w:val="00EE232B"/>
    <w:rPr>
      <w:color w:val="002776"/>
      <w:sz w:val="36"/>
      <w:szCs w:val="36"/>
    </w:rPr>
  </w:style>
  <w:style w:type="paragraph" w:customStyle="1" w:styleId="Anexo">
    <w:name w:val="Anexo"/>
    <w:basedOn w:val="Normal"/>
    <w:link w:val="AnexoChar"/>
    <w:qFormat/>
    <w:rsid w:val="00EE232B"/>
    <w:pPr>
      <w:spacing w:before="0" w:after="320" w:line="220" w:lineRule="exact"/>
      <w:ind w:left="0" w:firstLine="0"/>
      <w:jc w:val="right"/>
      <w:outlineLvl w:val="1"/>
    </w:pPr>
    <w:rPr>
      <w:rFonts w:ascii="Arial" w:eastAsia="Times" w:hAnsi="Arial"/>
      <w:b/>
      <w:color w:val="00A1DE"/>
      <w:sz w:val="22"/>
      <w:szCs w:val="22"/>
      <w:lang w:val="es-CL" w:eastAsia="es-ES"/>
    </w:rPr>
  </w:style>
  <w:style w:type="character" w:customStyle="1" w:styleId="AnexoChar">
    <w:name w:val="Anexo Char"/>
    <w:link w:val="Anexo"/>
    <w:rsid w:val="00EE232B"/>
    <w:rPr>
      <w:rFonts w:ascii="Arial" w:eastAsia="Times" w:hAnsi="Arial"/>
      <w:b/>
      <w:color w:val="00A1DE"/>
      <w:sz w:val="22"/>
      <w:szCs w:val="22"/>
      <w:lang w:eastAsia="es-ES"/>
    </w:rPr>
  </w:style>
  <w:style w:type="paragraph" w:customStyle="1" w:styleId="Default">
    <w:name w:val="Default"/>
    <w:rsid w:val="00764D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0F70"/>
    <w:rPr>
      <w:sz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557C7"/>
    <w:pPr>
      <w:ind w:left="720"/>
      <w:contextualSpacing/>
    </w:pPr>
  </w:style>
  <w:style w:type="paragraph" w:styleId="Revisin">
    <w:name w:val="Revision"/>
    <w:hidden/>
    <w:uiPriority w:val="99"/>
    <w:semiHidden/>
    <w:rsid w:val="000973B3"/>
    <w:rPr>
      <w:sz w:val="24"/>
      <w:lang w:val="en-US" w:eastAsia="en-US"/>
    </w:rPr>
  </w:style>
  <w:style w:type="paragraph" w:styleId="Sinespaciado">
    <w:name w:val="No Spacing"/>
    <w:uiPriority w:val="1"/>
    <w:qFormat/>
    <w:rsid w:val="007869A2"/>
    <w:pPr>
      <w:ind w:left="1267" w:hanging="1267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eloitte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3C8A2E"/>
      </a:accent4>
      <a:accent5>
        <a:srgbClr val="72C7E7"/>
      </a:accent5>
      <a:accent6>
        <a:srgbClr val="C9DD03"/>
      </a:accent6>
      <a:hlink>
        <a:srgbClr val="002776"/>
      </a:hlink>
      <a:folHlink>
        <a:srgbClr val="72C7E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14BA995C8914D8DDF7FF8CD658C3E" ma:contentTypeVersion="0" ma:contentTypeDescription="Crear nuevo documento." ma:contentTypeScope="" ma:versionID="ea78faa390b797598f046fe09219d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8976-8D98-457B-AB43-647672605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225E2-1BD3-4363-99DD-4D83E960CBEE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1AA07C-8894-4FDD-920E-64EB1EB9C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22F26B-D617-4B49-9CF3-0EC55899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4318</Characters>
  <Application>Microsoft Office Word</Application>
  <DocSecurity>4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Audit Planning Memorandum</vt:lpstr>
      <vt:lpstr>Audit Planning Memorandum</vt:lpstr>
    </vt:vector>
  </TitlesOfParts>
  <Company>Deloitte &amp; Touche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Planning Memorandum</dc:title>
  <dc:creator>Amy Steele (Open)</dc:creator>
  <cp:lastModifiedBy>Vanesa Leonor Gonzales De La Rosa Toro</cp:lastModifiedBy>
  <cp:revision>2</cp:revision>
  <cp:lastPrinted>2014-10-06T15:58:00Z</cp:lastPrinted>
  <dcterms:created xsi:type="dcterms:W3CDTF">2021-06-09T21:23:00Z</dcterms:created>
  <dcterms:modified xsi:type="dcterms:W3CDTF">2021-06-09T21:23:00Z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0x0101000FE14BA995C8914D8DDF7FF8CD658C3E</vt:lpwstr>
  </property>
</Properties>
</file>