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716" w:rsidRDefault="000A5716"/>
    <w:tbl>
      <w:tblPr>
        <w:tblpPr w:leftFromText="141" w:rightFromText="141" w:vertAnchor="text" w:horzAnchor="margin" w:tblpXSpec="center" w:tblpY="2747"/>
        <w:tblOverlap w:val="never"/>
        <w:tblW w:w="6027" w:type="pct"/>
        <w:tblCellMar>
          <w:top w:w="144" w:type="dxa"/>
          <w:left w:w="0" w:type="dxa"/>
          <w:bottom w:w="144" w:type="dxa"/>
          <w:right w:w="0" w:type="dxa"/>
        </w:tblCellMar>
        <w:tblLook w:val="04A0" w:firstRow="1" w:lastRow="0" w:firstColumn="1" w:lastColumn="0" w:noHBand="0" w:noVBand="1"/>
      </w:tblPr>
      <w:tblGrid>
        <w:gridCol w:w="10934"/>
      </w:tblGrid>
      <w:tr w:rsidR="00B05277" w:rsidRPr="00266CD7" w:rsidTr="00B05277">
        <w:trPr>
          <w:trHeight w:val="144"/>
        </w:trPr>
        <w:tc>
          <w:tcPr>
            <w:tcW w:w="0" w:type="auto"/>
            <w:shd w:val="clear" w:color="auto" w:fill="F4B29B"/>
            <w:tcMar>
              <w:top w:w="0" w:type="dxa"/>
              <w:bottom w:w="0" w:type="dxa"/>
            </w:tcMar>
            <w:vAlign w:val="center"/>
          </w:tcPr>
          <w:p w:rsidR="00B05277" w:rsidRPr="00266CD7" w:rsidRDefault="00EF2E98" w:rsidP="00B05277">
            <w:pPr>
              <w:pStyle w:val="Sinespaciado"/>
              <w:rPr>
                <w:sz w:val="8"/>
                <w:szCs w:val="8"/>
              </w:rPr>
            </w:pPr>
            <w:r>
              <w:rPr>
                <w:sz w:val="8"/>
                <w:szCs w:val="8"/>
              </w:rPr>
              <w:t xml:space="preserve"> </w:t>
            </w:r>
          </w:p>
        </w:tc>
      </w:tr>
      <w:tr w:rsidR="00B05277" w:rsidRPr="00266CD7" w:rsidTr="00B05277">
        <w:trPr>
          <w:trHeight w:val="1440"/>
        </w:trPr>
        <w:tc>
          <w:tcPr>
            <w:tcW w:w="0" w:type="auto"/>
            <w:shd w:val="clear" w:color="auto" w:fill="D34817"/>
            <w:vAlign w:val="center"/>
          </w:tcPr>
          <w:p w:rsidR="00B05277" w:rsidRPr="000F6A09" w:rsidRDefault="00B05277" w:rsidP="007E3627">
            <w:pPr>
              <w:pStyle w:val="Sinespaciado"/>
              <w:jc w:val="center"/>
              <w:rPr>
                <w:rFonts w:ascii="Tw Cen MT" w:eastAsia="Times New Roman" w:hAnsi="Tw Cen MT"/>
                <w:color w:val="FFFFFF"/>
                <w:sz w:val="72"/>
                <w:szCs w:val="72"/>
              </w:rPr>
            </w:pPr>
            <w:r w:rsidRPr="000F6A09">
              <w:rPr>
                <w:rFonts w:ascii="Tw Cen MT" w:eastAsia="Times New Roman" w:hAnsi="Tw Cen MT"/>
                <w:i/>
                <w:color w:val="FFFFFF"/>
                <w:sz w:val="56"/>
                <w:szCs w:val="72"/>
                <w:lang w:val="es-ES"/>
              </w:rPr>
              <w:t xml:space="preserve">BASES ESTÁNDAR DE </w:t>
            </w:r>
            <w:r w:rsidR="007E3627">
              <w:rPr>
                <w:rFonts w:ascii="Tw Cen MT" w:eastAsia="Times New Roman" w:hAnsi="Tw Cen MT"/>
                <w:i/>
                <w:color w:val="FFFFFF"/>
                <w:sz w:val="56"/>
                <w:szCs w:val="72"/>
                <w:lang w:val="es-ES"/>
              </w:rPr>
              <w:t>LICITACIÓN PÚBLICA</w:t>
            </w:r>
            <w:r w:rsidRPr="000F6A09">
              <w:rPr>
                <w:rFonts w:ascii="Tw Cen MT" w:eastAsia="Times New Roman" w:hAnsi="Tw Cen MT"/>
                <w:i/>
                <w:color w:val="FFFFFF"/>
                <w:sz w:val="56"/>
                <w:szCs w:val="72"/>
                <w:lang w:val="es-ES"/>
              </w:rPr>
              <w:t xml:space="preserve"> PARA LA CONTRATACIÓN DE </w:t>
            </w:r>
            <w:r w:rsidR="007E3627">
              <w:rPr>
                <w:rFonts w:ascii="Tw Cen MT" w:eastAsia="Times New Roman" w:hAnsi="Tw Cen MT"/>
                <w:i/>
                <w:color w:val="FFFFFF"/>
                <w:sz w:val="56"/>
                <w:szCs w:val="72"/>
                <w:lang w:val="es-ES"/>
              </w:rPr>
              <w:t>LA EJECUCIÓN DE OBRAS</w:t>
            </w:r>
          </w:p>
        </w:tc>
      </w:tr>
      <w:tr w:rsidR="00B05277" w:rsidRPr="00266CD7" w:rsidTr="00B05277">
        <w:trPr>
          <w:trHeight w:val="144"/>
        </w:trPr>
        <w:tc>
          <w:tcPr>
            <w:tcW w:w="0" w:type="auto"/>
            <w:shd w:val="clear" w:color="auto" w:fill="918485"/>
            <w:tcMar>
              <w:top w:w="0" w:type="dxa"/>
              <w:bottom w:w="0" w:type="dxa"/>
            </w:tcMar>
            <w:vAlign w:val="center"/>
          </w:tcPr>
          <w:p w:rsidR="00B05277" w:rsidRPr="00266CD7" w:rsidRDefault="00B05277" w:rsidP="00B05277">
            <w:pPr>
              <w:pStyle w:val="Sinespaciado"/>
              <w:rPr>
                <w:sz w:val="56"/>
                <w:szCs w:val="8"/>
              </w:rPr>
            </w:pPr>
          </w:p>
        </w:tc>
      </w:tr>
      <w:tr w:rsidR="00B05277" w:rsidRPr="00266CD7" w:rsidTr="00B05277">
        <w:trPr>
          <w:trHeight w:val="720"/>
        </w:trPr>
        <w:tc>
          <w:tcPr>
            <w:tcW w:w="0" w:type="auto"/>
            <w:vAlign w:val="bottom"/>
          </w:tcPr>
          <w:p w:rsidR="00B05277" w:rsidRPr="00266CD7" w:rsidRDefault="00451294" w:rsidP="00B55DD4">
            <w:pPr>
              <w:pStyle w:val="Sinespaciado"/>
              <w:jc w:val="center"/>
              <w:rPr>
                <w:rFonts w:ascii="Tw Cen MT" w:eastAsia="Times New Roman" w:hAnsi="Tw Cen MT"/>
                <w:i/>
                <w:iCs/>
                <w:sz w:val="36"/>
                <w:szCs w:val="36"/>
              </w:rPr>
            </w:pPr>
            <w:r>
              <w:rPr>
                <w:rFonts w:ascii="Tw Cen MT" w:hAnsi="Tw Cen MT"/>
                <w:i/>
                <w:sz w:val="36"/>
                <w:szCs w:val="36"/>
              </w:rPr>
              <w:t>Aprobada mediante Directiva Nº</w:t>
            </w:r>
            <w:r w:rsidR="00B55DD4">
              <w:rPr>
                <w:rFonts w:ascii="Tw Cen MT" w:hAnsi="Tw Cen MT"/>
                <w:i/>
                <w:sz w:val="36"/>
                <w:szCs w:val="36"/>
              </w:rPr>
              <w:t xml:space="preserve"> 018</w:t>
            </w:r>
            <w:r w:rsidR="007F37F0" w:rsidRPr="00266CD7">
              <w:rPr>
                <w:rFonts w:ascii="Tw Cen MT" w:hAnsi="Tw Cen MT"/>
                <w:i/>
                <w:sz w:val="36"/>
                <w:szCs w:val="36"/>
              </w:rPr>
              <w:t>-</w:t>
            </w:r>
            <w:r w:rsidR="00B05277" w:rsidRPr="00266CD7">
              <w:rPr>
                <w:rFonts w:ascii="Tw Cen MT" w:hAnsi="Tw Cen MT"/>
                <w:i/>
                <w:sz w:val="36"/>
                <w:szCs w:val="36"/>
              </w:rPr>
              <w:t>2012-OSCE/CD</w:t>
            </w:r>
          </w:p>
        </w:tc>
      </w:tr>
    </w:tbl>
    <w:p w:rsidR="00664C13" w:rsidRPr="009721B4" w:rsidRDefault="00B85FE6" w:rsidP="008B4E2C">
      <w:pPr>
        <w:spacing w:after="0" w:line="240" w:lineRule="auto"/>
        <w:jc w:val="center"/>
        <w:rPr>
          <w:b/>
        </w:rPr>
      </w:pPr>
      <w:r>
        <w:rPr>
          <w:noProof/>
        </w:rPr>
        <w:drawing>
          <wp:anchor distT="0" distB="0" distL="114300" distR="114300" simplePos="0" relativeHeight="251655168" behindDoc="0" locked="0" layoutInCell="1" allowOverlap="1">
            <wp:simplePos x="0" y="0"/>
            <wp:positionH relativeFrom="column">
              <wp:posOffset>1804670</wp:posOffset>
            </wp:positionH>
            <wp:positionV relativeFrom="paragraph">
              <wp:posOffset>4791075</wp:posOffset>
            </wp:positionV>
            <wp:extent cx="2454910" cy="781050"/>
            <wp:effectExtent l="19050" t="0" r="2540" b="0"/>
            <wp:wrapThrough wrapText="bothSides">
              <wp:wrapPolygon edited="0">
                <wp:start x="-168" y="0"/>
                <wp:lineTo x="-168" y="21073"/>
                <wp:lineTo x="21622" y="21073"/>
                <wp:lineTo x="21622" y="0"/>
                <wp:lineTo x="-168" y="0"/>
              </wp:wrapPolygon>
            </wp:wrapThrough>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srcRect l="15204" t="27725" r="18916" b="55836"/>
                    <a:stretch>
                      <a:fillRect/>
                    </a:stretch>
                  </pic:blipFill>
                  <pic:spPr bwMode="auto">
                    <a:xfrm>
                      <a:off x="0" y="0"/>
                      <a:ext cx="2454910" cy="781050"/>
                    </a:xfrm>
                    <a:prstGeom prst="rect">
                      <a:avLst/>
                    </a:prstGeom>
                    <a:noFill/>
                    <a:ln w="9525">
                      <a:noFill/>
                      <a:miter lim="800000"/>
                      <a:headEnd/>
                      <a:tailEnd/>
                    </a:ln>
                  </pic:spPr>
                </pic:pic>
              </a:graphicData>
            </a:graphic>
          </wp:anchor>
        </w:drawing>
      </w:r>
      <w:r w:rsidR="00D810A3">
        <w:rPr>
          <w:noProof/>
        </w:rPr>
        <w:pict>
          <v:rect id="Rectángulo 618" o:spid="_x0000_s1027" style="position:absolute;left:0;text-align:left;margin-left:70.9pt;margin-top:640.65pt;width:453.5pt;height:63.55pt;z-index:251656192;visibility:visible;mso-width-percent:1000;mso-height-percent:1000;mso-position-horizontal-relative:pag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" o:allowincell="f" filled="f" stroked="f" strokeweight=".25pt">
            <v:textbox style="mso-fit-shape-to-text:t" inset=",18pt,,18pt">
              <w:txbxContent>
                <w:p w:rsidR="00CE3A20" w:rsidRPr="00073C3B" w:rsidRDefault="00CE3A20" w:rsidP="00950004">
                  <w:pPr>
                    <w:pStyle w:val="Sinespaciado"/>
                    <w:spacing w:line="276" w:lineRule="auto"/>
                    <w:suppressOverlap/>
                    <w:jc w:val="center"/>
                    <w:rPr>
                      <w:rFonts w:ascii="Tw Cen MT" w:hAnsi="Tw Cen MT"/>
                      <w:b/>
                      <w:bCs/>
                      <w:i/>
                      <w:caps/>
                      <w:color w:val="D34817"/>
                    </w:rPr>
                  </w:pPr>
                  <w:r>
                    <w:rPr>
                      <w:rFonts w:ascii="Tw Cen MT" w:hAnsi="Tw Cen MT"/>
                      <w:b/>
                      <w:bCs/>
                      <w:i/>
                      <w:caps/>
                      <w:color w:val="D34817"/>
                    </w:rPr>
                    <w:t>SUB DIRECCIÓN DE NORMATIVIDAD – DIRECCIÓN TÉCNICO NORMATIVA</w:t>
                  </w:r>
                </w:p>
                <w:p w:rsidR="00CE3A20" w:rsidRPr="00073C3B" w:rsidRDefault="00CE3A20">
                  <w:pPr>
                    <w:pStyle w:val="Sinespaciado"/>
                    <w:spacing w:line="276" w:lineRule="auto"/>
                    <w:suppressOverlap/>
                    <w:jc w:val="center"/>
                    <w:rPr>
                      <w:rFonts w:ascii="Tw Cen MT" w:hAnsi="Tw Cen MT"/>
                      <w:i/>
                    </w:rPr>
                  </w:pPr>
                  <w:r w:rsidRPr="00073C3B">
                    <w:rPr>
                      <w:rFonts w:ascii="Tw Cen MT" w:hAnsi="Tw Cen MT"/>
                      <w:i/>
                    </w:rPr>
                    <w:t xml:space="preserve"> ORGANISMO SUPERVISOR DE LAS CONTRATACIONES DEL ESTADO - OSCE</w:t>
                  </w:r>
                </w:p>
              </w:txbxContent>
            </v:textbox>
            <w10:wrap anchorx="margin" anchory="margin"/>
          </v:rect>
        </w:pict>
      </w:r>
      <w:r w:rsidR="00F341C6">
        <w:br w:type="page"/>
      </w:r>
    </w:p>
    <w:p w:rsidR="001C3807" w:rsidRDefault="001C3807" w:rsidP="008B4E2C">
      <w:pPr>
        <w:spacing w:after="0" w:line="240" w:lineRule="auto"/>
        <w:jc w:val="cente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SIMBOLOGÍA UTILIZADA:</w:t>
      </w:r>
    </w:p>
    <w:p w:rsidR="00A62170" w:rsidRPr="00A62170" w:rsidRDefault="00A62170" w:rsidP="00D42572">
      <w:pPr>
        <w:spacing w:after="0" w:line="240" w:lineRule="auto"/>
        <w:ind w:left="360"/>
        <w:jc w:val="both"/>
        <w:rPr>
          <w:rFonts w:ascii="Tw Cen MT" w:hAnsi="Tw Cen MT" w:cs="Arial"/>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1732"/>
        <w:gridCol w:w="6203"/>
      </w:tblGrid>
      <w:tr w:rsidR="00A62170" w:rsidRPr="000F6A09" w:rsidTr="00AD41CA">
        <w:tc>
          <w:tcPr>
            <w:tcW w:w="527"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Nº</w:t>
            </w:r>
          </w:p>
        </w:tc>
        <w:tc>
          <w:tcPr>
            <w:tcW w:w="1732"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Símbolo</w:t>
            </w:r>
          </w:p>
        </w:tc>
        <w:tc>
          <w:tcPr>
            <w:tcW w:w="6203"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Descripción</w:t>
            </w:r>
          </w:p>
        </w:tc>
      </w:tr>
      <w:tr w:rsidR="00A62170" w:rsidRPr="000F6A09" w:rsidTr="00A62170">
        <w:trPr>
          <w:trHeight w:val="466"/>
        </w:trPr>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1</w:t>
            </w:r>
          </w:p>
        </w:tc>
        <w:tc>
          <w:tcPr>
            <w:tcW w:w="1732" w:type="dxa"/>
            <w:vAlign w:val="center"/>
          </w:tcPr>
          <w:p w:rsidR="00A62170" w:rsidRPr="000F6A09" w:rsidRDefault="00A62170" w:rsidP="00AD41CA">
            <w:pPr>
              <w:spacing w:after="0" w:line="240" w:lineRule="auto"/>
              <w:jc w:val="both"/>
              <w:rPr>
                <w:rFonts w:ascii="Tw Cen MT" w:hAnsi="Tw Cen MT" w:cs="Arial"/>
              </w:rPr>
            </w:pPr>
            <w:r w:rsidRPr="000F6A09">
              <w:rPr>
                <w:rFonts w:ascii="Tw Cen MT" w:hAnsi="Tw Cen MT" w:cs="Arial"/>
                <w:highlight w:val="lightGray"/>
              </w:rPr>
              <w:t>[ABC]</w:t>
            </w:r>
            <w:r w:rsidRPr="000F6A09">
              <w:rPr>
                <w:rFonts w:ascii="Tw Cen MT" w:hAnsi="Tw Cen MT" w:cs="Arial"/>
              </w:rPr>
              <w:t xml:space="preserve"> / </w:t>
            </w:r>
            <w:r w:rsidRPr="000F6A09">
              <w:rPr>
                <w:rFonts w:ascii="Tw Cen MT" w:hAnsi="Tw Cen MT" w:cs="Arial"/>
                <w:highlight w:val="lightGray"/>
              </w:rPr>
              <w:t>[…….]</w:t>
            </w:r>
          </w:p>
        </w:tc>
        <w:tc>
          <w:tcPr>
            <w:tcW w:w="6203" w:type="dxa"/>
            <w:vAlign w:val="center"/>
          </w:tcPr>
          <w:p w:rsidR="00A62170" w:rsidRPr="000F6A09" w:rsidRDefault="00A62170" w:rsidP="00460995">
            <w:pPr>
              <w:spacing w:after="0" w:line="240" w:lineRule="auto"/>
              <w:jc w:val="both"/>
              <w:rPr>
                <w:rFonts w:ascii="Tw Cen MT" w:hAnsi="Tw Cen MT" w:cs="Arial"/>
                <w:sz w:val="18"/>
              </w:rPr>
            </w:pPr>
            <w:r w:rsidRPr="000F6A09">
              <w:rPr>
                <w:rFonts w:ascii="Tw Cen MT" w:hAnsi="Tw Cen MT" w:cs="Arial"/>
                <w:sz w:val="18"/>
              </w:rPr>
              <w:t>La información solicitada dentro de los corchetes sombreados debe ser completada por la Entidad durante la elaboración de las Bases.</w:t>
            </w:r>
          </w:p>
        </w:tc>
      </w:tr>
      <w:tr w:rsidR="00A62170" w:rsidRPr="000F6A09" w:rsidTr="00A62170">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2</w:t>
            </w:r>
          </w:p>
        </w:tc>
        <w:tc>
          <w:tcPr>
            <w:tcW w:w="1732" w:type="dxa"/>
            <w:vAlign w:val="center"/>
          </w:tcPr>
          <w:p w:rsidR="00A62170" w:rsidRPr="000F6A09" w:rsidRDefault="00A62170" w:rsidP="00AD41CA">
            <w:pPr>
              <w:spacing w:after="0" w:line="240" w:lineRule="auto"/>
              <w:jc w:val="both"/>
              <w:rPr>
                <w:rFonts w:ascii="Tw Cen MT" w:hAnsi="Tw Cen MT" w:cs="Arial"/>
              </w:rPr>
            </w:pPr>
            <w:r w:rsidRPr="000F6A09">
              <w:rPr>
                <w:rFonts w:ascii="Tw Cen MT" w:hAnsi="Tw Cen MT" w:cs="Arial"/>
              </w:rPr>
              <w:t>[ABC] / […….]</w:t>
            </w:r>
          </w:p>
        </w:tc>
        <w:tc>
          <w:tcPr>
            <w:tcW w:w="6203" w:type="dxa"/>
            <w:vAlign w:val="center"/>
          </w:tcPr>
          <w:p w:rsidR="00A62170" w:rsidRPr="00B05277" w:rsidRDefault="00A62170" w:rsidP="00F355BB">
            <w:pPr>
              <w:spacing w:after="0" w:line="240" w:lineRule="auto"/>
              <w:jc w:val="both"/>
              <w:rPr>
                <w:rFonts w:ascii="Tw Cen MT" w:hAnsi="Tw Cen MT" w:cs="Arial"/>
                <w:sz w:val="18"/>
              </w:rPr>
            </w:pPr>
            <w:r w:rsidRPr="00B05277">
              <w:rPr>
                <w:rFonts w:ascii="Tw Cen MT" w:hAnsi="Tw Cen MT" w:cs="Arial"/>
                <w:sz w:val="18"/>
              </w:rPr>
              <w:t xml:space="preserve">Es una indicación, o información que deberá ser completada </w:t>
            </w:r>
            <w:r w:rsidR="00F355BB" w:rsidRPr="00B05277">
              <w:rPr>
                <w:rFonts w:ascii="Tw Cen MT" w:hAnsi="Tw Cen MT" w:cs="Arial"/>
                <w:sz w:val="18"/>
              </w:rPr>
              <w:t xml:space="preserve">por la Entidad con </w:t>
            </w:r>
            <w:r w:rsidRPr="00B05277">
              <w:rPr>
                <w:rFonts w:ascii="Tw Cen MT" w:hAnsi="Tw Cen MT" w:cs="Arial"/>
                <w:sz w:val="18"/>
              </w:rPr>
              <w:t>posterior</w:t>
            </w:r>
            <w:r w:rsidR="00F355BB" w:rsidRPr="00B05277">
              <w:rPr>
                <w:rFonts w:ascii="Tw Cen MT" w:hAnsi="Tw Cen MT" w:cs="Arial"/>
                <w:sz w:val="18"/>
              </w:rPr>
              <w:t>idad</w:t>
            </w:r>
            <w:r w:rsidRPr="00B05277">
              <w:rPr>
                <w:rFonts w:ascii="Tw Cen MT" w:hAnsi="Tw Cen MT" w:cs="Arial"/>
                <w:sz w:val="18"/>
              </w:rPr>
              <w:t xml:space="preserve"> al otorgamiento de la </w:t>
            </w:r>
            <w:r w:rsidR="00DD5B57">
              <w:rPr>
                <w:rFonts w:ascii="Tw Cen MT" w:hAnsi="Tw Cen MT" w:cs="Arial"/>
                <w:sz w:val="18"/>
              </w:rPr>
              <w:t>Buena Pro</w:t>
            </w:r>
            <w:r w:rsidRPr="00B05277">
              <w:rPr>
                <w:rFonts w:ascii="Tw Cen MT" w:hAnsi="Tw Cen MT" w:cs="Arial"/>
                <w:sz w:val="18"/>
              </w:rPr>
              <w:t xml:space="preserve"> para el caso específico de la elaboración de la PROFORMA DEL CONTRATO; o por los proveedores, en el caso de los ANEXOS y en la rotulación de los sobres de la Propuesta Técnica</w:t>
            </w:r>
            <w:r w:rsidR="0075456B" w:rsidRPr="00B05277">
              <w:rPr>
                <w:rFonts w:ascii="Tw Cen MT" w:hAnsi="Tw Cen MT" w:cs="Arial"/>
                <w:sz w:val="18"/>
              </w:rPr>
              <w:t xml:space="preserve"> y Económica</w:t>
            </w:r>
            <w:r w:rsidRPr="00B05277">
              <w:rPr>
                <w:rFonts w:ascii="Tw Cen MT" w:hAnsi="Tw Cen MT" w:cs="Arial"/>
                <w:sz w:val="18"/>
              </w:rPr>
              <w:t>.</w:t>
            </w:r>
          </w:p>
        </w:tc>
      </w:tr>
      <w:tr w:rsidR="00A62170" w:rsidRPr="000F6A09" w:rsidTr="00A62170">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3</w:t>
            </w:r>
          </w:p>
        </w:tc>
        <w:tc>
          <w:tcPr>
            <w:tcW w:w="1732" w:type="dxa"/>
            <w:vAlign w:val="center"/>
          </w:tcPr>
          <w:p w:rsidR="00A62170" w:rsidRPr="000F6A09" w:rsidRDefault="00A62170" w:rsidP="00AD41CA">
            <w:pPr>
              <w:spacing w:after="0" w:line="240" w:lineRule="auto"/>
              <w:jc w:val="both"/>
              <w:rPr>
                <w:rFonts w:ascii="Tw Cen MT" w:hAnsi="Tw Cen MT" w:cs="Arial"/>
                <w:i/>
                <w:sz w:val="20"/>
              </w:rPr>
            </w:pPr>
            <w:r w:rsidRPr="000F6A09">
              <w:rPr>
                <w:rFonts w:ascii="Tw Cen MT" w:hAnsi="Tw Cen MT" w:cs="Arial"/>
                <w:b/>
                <w:i/>
                <w:sz w:val="20"/>
                <w:u w:val="single"/>
              </w:rPr>
              <w:t>IMPORTANTE</w:t>
            </w:r>
            <w:r w:rsidRPr="000F6A09">
              <w:rPr>
                <w:rFonts w:ascii="Tw Cen MT" w:hAnsi="Tw Cen MT" w:cs="Arial"/>
                <w:i/>
                <w:sz w:val="20"/>
              </w:rPr>
              <w:t>:</w:t>
            </w:r>
          </w:p>
          <w:p w:rsidR="00A62170" w:rsidRPr="000F6A09" w:rsidRDefault="00A62170" w:rsidP="00751345">
            <w:pPr>
              <w:numPr>
                <w:ilvl w:val="0"/>
                <w:numId w:val="11"/>
              </w:numPr>
              <w:spacing w:after="0" w:line="240" w:lineRule="auto"/>
              <w:jc w:val="both"/>
              <w:rPr>
                <w:rFonts w:ascii="Tw Cen MT" w:hAnsi="Tw Cen MT" w:cs="Arial"/>
                <w:i/>
              </w:rPr>
            </w:pPr>
            <w:r w:rsidRPr="000F6A09">
              <w:rPr>
                <w:rFonts w:ascii="Tw Cen MT" w:hAnsi="Tw Cen MT" w:cs="Arial"/>
                <w:i/>
              </w:rPr>
              <w:t>Abc</w:t>
            </w:r>
          </w:p>
        </w:tc>
        <w:tc>
          <w:tcPr>
            <w:tcW w:w="6203" w:type="dxa"/>
            <w:vAlign w:val="center"/>
          </w:tcPr>
          <w:p w:rsidR="00A62170" w:rsidRPr="000F6A09" w:rsidRDefault="00A62170" w:rsidP="00460995">
            <w:pPr>
              <w:spacing w:after="0" w:line="240" w:lineRule="auto"/>
              <w:jc w:val="both"/>
              <w:rPr>
                <w:rFonts w:ascii="Tw Cen MT" w:hAnsi="Tw Cen MT" w:cs="Arial"/>
                <w:sz w:val="18"/>
              </w:rPr>
            </w:pPr>
            <w:r w:rsidRPr="000F6A09">
              <w:rPr>
                <w:rFonts w:ascii="Tw Cen MT" w:hAnsi="Tw Cen MT" w:cs="Arial"/>
                <w:sz w:val="18"/>
              </w:rPr>
              <w:t>Se refiere a consideraciones importantes a tener en cuenta por el Comité Especial o por los proveedores. Se debe registrar en color azul.</w:t>
            </w:r>
          </w:p>
        </w:tc>
      </w:tr>
    </w:tbl>
    <w:p w:rsidR="00A62170" w:rsidRPr="00D42572" w:rsidRDefault="00A62170" w:rsidP="00D42572">
      <w:pPr>
        <w:spacing w:after="0" w:line="240" w:lineRule="auto"/>
        <w:ind w:left="360"/>
        <w:jc w:val="both"/>
        <w:rPr>
          <w:rFonts w:ascii="Tw Cen MT" w:hAnsi="Tw Cen MT" w:cs="Arial"/>
          <w:sz w:val="20"/>
        </w:rPr>
      </w:pPr>
    </w:p>
    <w:p w:rsidR="00A62170" w:rsidRPr="00D42572" w:rsidRDefault="00A62170" w:rsidP="00D42572">
      <w:pPr>
        <w:spacing w:after="0" w:line="240" w:lineRule="auto"/>
        <w:ind w:left="360"/>
        <w:jc w:val="both"/>
        <w:rPr>
          <w:rFonts w:ascii="Tw Cen MT" w:hAnsi="Tw Cen MT" w:cs="Arial"/>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rsidR="00353A3C" w:rsidRPr="00D42572" w:rsidRDefault="00353A3C" w:rsidP="00353A3C">
      <w:pPr>
        <w:spacing w:after="0" w:line="240" w:lineRule="auto"/>
        <w:ind w:left="360"/>
        <w:jc w:val="both"/>
        <w:rPr>
          <w:rFonts w:ascii="Tw Cen MT" w:hAnsi="Tw Cen MT" w:cs="Arial"/>
          <w:sz w:val="20"/>
        </w:rPr>
      </w:pPr>
    </w:p>
    <w:p w:rsidR="00A62170" w:rsidRPr="00353A3C" w:rsidRDefault="00A131E8" w:rsidP="00353A3C">
      <w:pPr>
        <w:spacing w:after="0" w:line="240" w:lineRule="auto"/>
        <w:ind w:left="360"/>
        <w:jc w:val="both"/>
        <w:rPr>
          <w:rFonts w:ascii="Tw Cen MT" w:hAnsi="Tw Cen MT"/>
          <w:i/>
          <w:sz w:val="20"/>
        </w:rPr>
      </w:pPr>
      <w:r w:rsidRPr="00470B44">
        <w:rPr>
          <w:rFonts w:ascii="Tw Cen MT" w:hAnsi="Tw Cen MT"/>
          <w:i/>
          <w:sz w:val="20"/>
        </w:rPr>
        <w:t xml:space="preserve">Las Bases Estándar </w:t>
      </w:r>
      <w:r w:rsidR="00A62170" w:rsidRPr="00470B44">
        <w:rPr>
          <w:rFonts w:ascii="Tw Cen MT" w:hAnsi="Tw Cen MT"/>
          <w:i/>
          <w:sz w:val="20"/>
        </w:rPr>
        <w:t>debe</w:t>
      </w:r>
      <w:r w:rsidRPr="00470B44">
        <w:rPr>
          <w:rFonts w:ascii="Tw Cen MT" w:hAnsi="Tw Cen MT"/>
          <w:i/>
          <w:sz w:val="20"/>
        </w:rPr>
        <w:t>n ser elaboradas</w:t>
      </w:r>
      <w:r w:rsidR="00A62170" w:rsidRPr="00470B44">
        <w:rPr>
          <w:rFonts w:ascii="Tw Cen MT" w:hAnsi="Tw Cen MT"/>
          <w:i/>
          <w:sz w:val="20"/>
        </w:rPr>
        <w:t xml:space="preserve"> en formato WORD, y debe</w:t>
      </w:r>
      <w:r w:rsidR="00187EFF" w:rsidRPr="00470B44">
        <w:rPr>
          <w:rFonts w:ascii="Tw Cen MT" w:hAnsi="Tw Cen MT"/>
          <w:i/>
          <w:sz w:val="20"/>
        </w:rPr>
        <w:t>n</w:t>
      </w:r>
      <w:r w:rsidR="00A62170" w:rsidRPr="00470B44">
        <w:rPr>
          <w:rFonts w:ascii="Tw Cen MT" w:hAnsi="Tw Cen MT"/>
          <w:i/>
          <w:sz w:val="20"/>
        </w:rPr>
        <w:t xml:space="preserve"> tener las siguientes características:</w:t>
      </w:r>
    </w:p>
    <w:p w:rsidR="00A62170" w:rsidRPr="00D42572" w:rsidRDefault="00A62170" w:rsidP="00353A3C">
      <w:pPr>
        <w:spacing w:after="0" w:line="240" w:lineRule="auto"/>
        <w:ind w:left="360"/>
        <w:jc w:val="both"/>
        <w:rPr>
          <w:rFonts w:ascii="Tw Cen MT" w:hAnsi="Tw Cen MT" w:cs="Arial"/>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1651"/>
        <w:gridCol w:w="6203"/>
      </w:tblGrid>
      <w:tr w:rsidR="00A62170" w:rsidRPr="000F6A09" w:rsidTr="00AD41CA">
        <w:tc>
          <w:tcPr>
            <w:tcW w:w="527" w:type="dxa"/>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N</w:t>
            </w:r>
            <w:r w:rsidR="00FB5CD3" w:rsidRPr="000F6A09">
              <w:rPr>
                <w:rFonts w:ascii="Tw Cen MT" w:hAnsi="Tw Cen MT" w:cs="Arial"/>
                <w:b/>
                <w:sz w:val="20"/>
              </w:rPr>
              <w:t>º</w:t>
            </w:r>
          </w:p>
        </w:tc>
        <w:tc>
          <w:tcPr>
            <w:tcW w:w="1651"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Características</w:t>
            </w:r>
          </w:p>
        </w:tc>
        <w:tc>
          <w:tcPr>
            <w:tcW w:w="6203"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Parámetros</w:t>
            </w:r>
          </w:p>
        </w:tc>
      </w:tr>
      <w:tr w:rsidR="00A62170" w:rsidRPr="000F6A09" w:rsidTr="00AD41CA">
        <w:trPr>
          <w:trHeight w:val="504"/>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1</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Márgenes</w:t>
            </w:r>
          </w:p>
        </w:tc>
        <w:tc>
          <w:tcPr>
            <w:tcW w:w="6203" w:type="dxa"/>
            <w:vAlign w:val="center"/>
          </w:tcPr>
          <w:p w:rsidR="00A62170" w:rsidRPr="000F6A09" w:rsidRDefault="00A62170" w:rsidP="00AD41CA">
            <w:pPr>
              <w:pStyle w:val="Prrafodelista"/>
              <w:spacing w:after="0" w:line="240" w:lineRule="auto"/>
              <w:ind w:left="0"/>
              <w:rPr>
                <w:rFonts w:ascii="Tw Cen MT" w:hAnsi="Tw Cen MT" w:cs="Arial"/>
                <w:sz w:val="18"/>
                <w:szCs w:val="18"/>
              </w:rPr>
            </w:pPr>
            <w:r w:rsidRPr="000F6A09">
              <w:rPr>
                <w:rFonts w:ascii="Tw Cen MT" w:hAnsi="Tw Cen MT" w:cs="Arial"/>
                <w:sz w:val="18"/>
                <w:szCs w:val="18"/>
              </w:rPr>
              <w:t>Superior</w:t>
            </w:r>
            <w:r w:rsidRPr="000F6A09">
              <w:rPr>
                <w:rFonts w:ascii="Tw Cen MT" w:hAnsi="Tw Cen MT" w:cs="Arial"/>
                <w:sz w:val="18"/>
                <w:szCs w:val="18"/>
              </w:rPr>
              <w:tab/>
              <w:t>: 2.</w:t>
            </w:r>
            <w:r w:rsidR="00C45A2A" w:rsidRPr="000F6A09">
              <w:rPr>
                <w:rFonts w:ascii="Tw Cen MT" w:hAnsi="Tw Cen MT" w:cs="Arial"/>
                <w:sz w:val="18"/>
                <w:szCs w:val="18"/>
              </w:rPr>
              <w:t>5</w:t>
            </w:r>
            <w:r w:rsidRPr="000F6A09">
              <w:rPr>
                <w:rFonts w:ascii="Tw Cen MT" w:hAnsi="Tw Cen MT" w:cs="Arial"/>
                <w:sz w:val="18"/>
                <w:szCs w:val="18"/>
              </w:rPr>
              <w:t xml:space="preserve"> cm          Inferior: </w:t>
            </w:r>
            <w:r w:rsidR="00C45A2A" w:rsidRPr="000F6A09">
              <w:rPr>
                <w:rFonts w:ascii="Tw Cen MT" w:hAnsi="Tw Cen MT" w:cs="Arial"/>
                <w:sz w:val="18"/>
                <w:szCs w:val="18"/>
              </w:rPr>
              <w:t>2</w:t>
            </w:r>
            <w:r w:rsidRPr="000F6A09">
              <w:rPr>
                <w:rFonts w:ascii="Tw Cen MT" w:hAnsi="Tw Cen MT" w:cs="Arial"/>
                <w:sz w:val="18"/>
                <w:szCs w:val="18"/>
              </w:rPr>
              <w:t>.</w:t>
            </w:r>
            <w:r w:rsidR="00D040B6">
              <w:rPr>
                <w:rFonts w:ascii="Tw Cen MT" w:hAnsi="Tw Cen MT" w:cs="Arial"/>
                <w:sz w:val="18"/>
                <w:szCs w:val="18"/>
              </w:rPr>
              <w:t>5</w:t>
            </w:r>
            <w:r w:rsidRPr="000F6A09">
              <w:rPr>
                <w:rFonts w:ascii="Tw Cen MT" w:hAnsi="Tw Cen MT" w:cs="Arial"/>
                <w:sz w:val="18"/>
                <w:szCs w:val="18"/>
              </w:rPr>
              <w:t xml:space="preserve"> cm</w:t>
            </w:r>
          </w:p>
          <w:p w:rsidR="00A62170" w:rsidRPr="000F6A09" w:rsidRDefault="00A62170" w:rsidP="00AD41CA">
            <w:pPr>
              <w:pStyle w:val="Prrafodelista"/>
              <w:spacing w:after="0" w:line="240" w:lineRule="auto"/>
              <w:ind w:left="0"/>
              <w:rPr>
                <w:rFonts w:ascii="Tw Cen MT" w:hAnsi="Tw Cen MT" w:cs="Arial"/>
                <w:sz w:val="18"/>
                <w:szCs w:val="18"/>
              </w:rPr>
            </w:pPr>
            <w:r w:rsidRPr="000F6A09">
              <w:rPr>
                <w:rFonts w:ascii="Tw Cen MT" w:hAnsi="Tw Cen MT" w:cs="Arial"/>
                <w:sz w:val="18"/>
                <w:szCs w:val="18"/>
              </w:rPr>
              <w:t>Izquierda: 2.5 cm          Derecha: 2.5 cm</w:t>
            </w:r>
          </w:p>
        </w:tc>
      </w:tr>
      <w:tr w:rsidR="00A62170" w:rsidRPr="000F6A09" w:rsidTr="00AD41CA">
        <w:trPr>
          <w:trHeight w:val="346"/>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2</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Fuente</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Arial</w:t>
            </w:r>
          </w:p>
        </w:tc>
      </w:tr>
      <w:tr w:rsidR="00A62170" w:rsidRPr="000F6A09" w:rsidTr="00AD41CA">
        <w:trPr>
          <w:trHeight w:val="699"/>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3</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Estilo de Fuente</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Normal:  Para el contenido en general</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Cursiva: Para el encabezado y pie de página</w:t>
            </w:r>
          </w:p>
          <w:p w:rsidR="00A62170" w:rsidRPr="000F6A09" w:rsidRDefault="00A62170" w:rsidP="001929FB">
            <w:pPr>
              <w:spacing w:after="0" w:line="240" w:lineRule="auto"/>
              <w:jc w:val="both"/>
              <w:rPr>
                <w:rFonts w:ascii="Tw Cen MT" w:hAnsi="Tw Cen MT" w:cs="Arial"/>
                <w:sz w:val="18"/>
                <w:szCs w:val="18"/>
              </w:rPr>
            </w:pPr>
            <w:r w:rsidRPr="000F6A09">
              <w:rPr>
                <w:rFonts w:ascii="Tw Cen MT" w:hAnsi="Tw Cen MT" w:cs="Arial"/>
                <w:sz w:val="18"/>
                <w:szCs w:val="18"/>
              </w:rPr>
              <w:t xml:space="preserve">            Para las Consideraciones importantes (Ítem 3 del cuadro anterior)</w:t>
            </w:r>
          </w:p>
        </w:tc>
      </w:tr>
      <w:tr w:rsidR="00A62170" w:rsidRPr="000F6A09" w:rsidTr="00AD41CA">
        <w:trPr>
          <w:trHeight w:val="700"/>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4</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Color de Fuente</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Automático: </w:t>
            </w:r>
            <w:r w:rsidR="001929FB" w:rsidRPr="000F6A09">
              <w:rPr>
                <w:rFonts w:ascii="Tw Cen MT" w:hAnsi="Tw Cen MT" w:cs="Arial"/>
                <w:sz w:val="18"/>
                <w:szCs w:val="18"/>
              </w:rPr>
              <w:t xml:space="preserve"> </w:t>
            </w:r>
            <w:r w:rsidRPr="000F6A09">
              <w:rPr>
                <w:rFonts w:ascii="Tw Cen MT" w:hAnsi="Tw Cen MT" w:cs="Arial"/>
                <w:sz w:val="18"/>
                <w:szCs w:val="18"/>
              </w:rPr>
              <w:t>Para el contenido en general</w:t>
            </w:r>
          </w:p>
          <w:p w:rsidR="00A62170" w:rsidRPr="000F6A09" w:rsidRDefault="00A62170" w:rsidP="001929FB">
            <w:pPr>
              <w:spacing w:after="0" w:line="240" w:lineRule="auto"/>
              <w:jc w:val="both"/>
              <w:rPr>
                <w:rFonts w:ascii="Tw Cen MT" w:hAnsi="Tw Cen MT" w:cs="Arial"/>
                <w:sz w:val="18"/>
                <w:szCs w:val="18"/>
              </w:rPr>
            </w:pPr>
            <w:r w:rsidRPr="000F6A09">
              <w:rPr>
                <w:rFonts w:ascii="Tw Cen MT" w:hAnsi="Tw Cen MT" w:cs="Arial"/>
                <w:sz w:val="18"/>
                <w:szCs w:val="18"/>
              </w:rPr>
              <w:t xml:space="preserve">Azul          : </w:t>
            </w:r>
            <w:r w:rsidR="001929FB" w:rsidRPr="000F6A09">
              <w:rPr>
                <w:rFonts w:ascii="Tw Cen MT" w:hAnsi="Tw Cen MT" w:cs="Arial"/>
                <w:sz w:val="18"/>
                <w:szCs w:val="18"/>
              </w:rPr>
              <w:t xml:space="preserve"> </w:t>
            </w:r>
            <w:r w:rsidRPr="000F6A09">
              <w:rPr>
                <w:rFonts w:ascii="Tw Cen MT" w:hAnsi="Tw Cen MT" w:cs="Arial"/>
                <w:sz w:val="18"/>
                <w:szCs w:val="18"/>
              </w:rPr>
              <w:t>Para las Consideraciones importantes</w:t>
            </w:r>
            <w:r w:rsidR="001929FB" w:rsidRPr="000F6A09">
              <w:rPr>
                <w:rFonts w:ascii="Tw Cen MT" w:hAnsi="Tw Cen MT" w:cs="Arial"/>
                <w:sz w:val="18"/>
                <w:szCs w:val="18"/>
              </w:rPr>
              <w:t xml:space="preserve"> </w:t>
            </w:r>
            <w:r w:rsidRPr="000F6A09">
              <w:rPr>
                <w:rFonts w:ascii="Tw Cen MT" w:hAnsi="Tw Cen MT" w:cs="Arial"/>
                <w:sz w:val="18"/>
                <w:szCs w:val="18"/>
              </w:rPr>
              <w:t>(Ítem 3 del cuadro anterior)</w:t>
            </w:r>
          </w:p>
        </w:tc>
      </w:tr>
      <w:tr w:rsidR="00D91D9E" w:rsidRPr="000F6A09" w:rsidTr="00AD41CA">
        <w:trPr>
          <w:trHeight w:val="1327"/>
        </w:trPr>
        <w:tc>
          <w:tcPr>
            <w:tcW w:w="527" w:type="dxa"/>
            <w:vAlign w:val="center"/>
          </w:tcPr>
          <w:p w:rsidR="00D91D9E" w:rsidRPr="000F6A09" w:rsidRDefault="00D91D9E" w:rsidP="00522003">
            <w:pPr>
              <w:spacing w:after="0" w:line="240" w:lineRule="auto"/>
              <w:jc w:val="center"/>
              <w:rPr>
                <w:rFonts w:ascii="Tw Cen MT" w:hAnsi="Tw Cen MT" w:cs="Arial"/>
                <w:b/>
                <w:sz w:val="20"/>
              </w:rPr>
            </w:pPr>
            <w:r w:rsidRPr="000F6A09">
              <w:rPr>
                <w:rFonts w:ascii="Tw Cen MT" w:hAnsi="Tw Cen MT" w:cs="Arial"/>
                <w:b/>
                <w:sz w:val="20"/>
              </w:rPr>
              <w:t>5</w:t>
            </w:r>
          </w:p>
        </w:tc>
        <w:tc>
          <w:tcPr>
            <w:tcW w:w="1651" w:type="dxa"/>
            <w:vAlign w:val="center"/>
          </w:tcPr>
          <w:p w:rsidR="00D91D9E" w:rsidRPr="000F6A09" w:rsidRDefault="00D91D9E" w:rsidP="00522003">
            <w:pPr>
              <w:spacing w:after="0" w:line="240" w:lineRule="auto"/>
              <w:jc w:val="both"/>
              <w:rPr>
                <w:rFonts w:ascii="Tw Cen MT" w:hAnsi="Tw Cen MT" w:cs="Arial"/>
                <w:sz w:val="18"/>
                <w:szCs w:val="18"/>
              </w:rPr>
            </w:pPr>
            <w:r w:rsidRPr="000F6A09">
              <w:rPr>
                <w:rFonts w:ascii="Tw Cen MT" w:hAnsi="Tw Cen MT" w:cs="Arial"/>
                <w:sz w:val="18"/>
                <w:szCs w:val="18"/>
              </w:rPr>
              <w:t>Tamaño de Letra</w:t>
            </w:r>
          </w:p>
        </w:tc>
        <w:tc>
          <w:tcPr>
            <w:tcW w:w="6203" w:type="dxa"/>
            <w:vAlign w:val="center"/>
          </w:tcPr>
          <w:p w:rsidR="00D91D9E" w:rsidRPr="000F6A09" w:rsidRDefault="00D91D9E" w:rsidP="00522003">
            <w:pPr>
              <w:spacing w:after="0" w:line="240" w:lineRule="auto"/>
              <w:jc w:val="both"/>
              <w:rPr>
                <w:rFonts w:ascii="Tw Cen MT" w:hAnsi="Tw Cen MT" w:cs="Arial"/>
                <w:sz w:val="18"/>
                <w:szCs w:val="18"/>
              </w:rPr>
            </w:pPr>
            <w:r w:rsidRPr="00D040B6">
              <w:rPr>
                <w:rFonts w:ascii="Tw Cen MT" w:hAnsi="Tw Cen MT" w:cs="Arial"/>
                <w:sz w:val="18"/>
                <w:szCs w:val="18"/>
              </w:rPr>
              <w:t>16 : Para las dos primeras hojas de las Secciones General y Específica</w:t>
            </w:r>
          </w:p>
          <w:p w:rsidR="00D91D9E" w:rsidRPr="000F6A09" w:rsidRDefault="00D91D9E" w:rsidP="00522003">
            <w:pPr>
              <w:spacing w:after="0" w:line="240" w:lineRule="auto"/>
              <w:jc w:val="both"/>
              <w:rPr>
                <w:rFonts w:ascii="Tw Cen MT" w:hAnsi="Tw Cen MT" w:cs="Arial"/>
                <w:sz w:val="18"/>
                <w:szCs w:val="18"/>
              </w:rPr>
            </w:pPr>
            <w:r w:rsidRPr="000F6A09">
              <w:rPr>
                <w:rFonts w:ascii="Tw Cen MT" w:hAnsi="Tw Cen MT" w:cs="Arial"/>
                <w:sz w:val="18"/>
                <w:szCs w:val="18"/>
              </w:rPr>
              <w:t>1</w:t>
            </w:r>
            <w:r>
              <w:rPr>
                <w:rFonts w:ascii="Tw Cen MT" w:hAnsi="Tw Cen MT" w:cs="Arial"/>
                <w:sz w:val="18"/>
                <w:szCs w:val="18"/>
              </w:rPr>
              <w:t>1</w:t>
            </w:r>
            <w:r w:rsidRPr="000F6A09">
              <w:rPr>
                <w:rFonts w:ascii="Tw Cen MT" w:hAnsi="Tw Cen MT" w:cs="Arial"/>
                <w:sz w:val="18"/>
                <w:szCs w:val="18"/>
              </w:rPr>
              <w:t xml:space="preserve"> : Para el nombre de los Capítulos.</w:t>
            </w:r>
          </w:p>
          <w:p w:rsidR="00D91D9E" w:rsidRPr="000F6A09" w:rsidRDefault="00D91D9E" w:rsidP="00522003">
            <w:pPr>
              <w:spacing w:after="0" w:line="240" w:lineRule="auto"/>
              <w:jc w:val="both"/>
              <w:rPr>
                <w:rFonts w:ascii="Tw Cen MT" w:hAnsi="Tw Cen MT" w:cs="Arial"/>
                <w:sz w:val="18"/>
                <w:szCs w:val="18"/>
              </w:rPr>
            </w:pPr>
            <w:r w:rsidRPr="000F6A09">
              <w:rPr>
                <w:rFonts w:ascii="Tw Cen MT" w:hAnsi="Tw Cen MT" w:cs="Arial"/>
                <w:sz w:val="18"/>
                <w:szCs w:val="18"/>
              </w:rPr>
              <w:t>1</w:t>
            </w:r>
            <w:r>
              <w:rPr>
                <w:rFonts w:ascii="Tw Cen MT" w:hAnsi="Tw Cen MT" w:cs="Arial"/>
                <w:sz w:val="18"/>
                <w:szCs w:val="18"/>
              </w:rPr>
              <w:t>0</w:t>
            </w:r>
            <w:r w:rsidRPr="000F6A09">
              <w:rPr>
                <w:rFonts w:ascii="Tw Cen MT" w:hAnsi="Tw Cen MT" w:cs="Arial"/>
                <w:sz w:val="18"/>
                <w:szCs w:val="18"/>
              </w:rPr>
              <w:t xml:space="preserve"> : Para el cuerpo del documento en general</w:t>
            </w:r>
          </w:p>
          <w:p w:rsidR="00D91D9E" w:rsidRPr="000F6A09" w:rsidRDefault="00D91D9E" w:rsidP="00522003">
            <w:pPr>
              <w:spacing w:after="0" w:line="240" w:lineRule="auto"/>
              <w:jc w:val="both"/>
              <w:rPr>
                <w:rFonts w:ascii="Tw Cen MT" w:hAnsi="Tw Cen MT" w:cs="Arial"/>
                <w:sz w:val="18"/>
                <w:szCs w:val="18"/>
              </w:rPr>
            </w:pPr>
            <w:r>
              <w:rPr>
                <w:rFonts w:ascii="Tw Cen MT" w:hAnsi="Tw Cen MT" w:cs="Arial"/>
                <w:sz w:val="18"/>
                <w:szCs w:val="18"/>
              </w:rPr>
              <w:t xml:space="preserve">  9</w:t>
            </w:r>
            <w:r w:rsidRPr="000F6A09">
              <w:rPr>
                <w:rFonts w:ascii="Tw Cen MT" w:hAnsi="Tw Cen MT" w:cs="Arial"/>
                <w:sz w:val="18"/>
                <w:szCs w:val="18"/>
              </w:rPr>
              <w:t xml:space="preserve"> : Para el encabezado y pie de página</w:t>
            </w:r>
          </w:p>
          <w:p w:rsidR="00D91D9E" w:rsidRPr="000F6A09" w:rsidRDefault="00D91D9E" w:rsidP="00522003">
            <w:pPr>
              <w:spacing w:after="0" w:line="240" w:lineRule="auto"/>
              <w:jc w:val="both"/>
              <w:rPr>
                <w:rFonts w:ascii="Tw Cen MT" w:hAnsi="Tw Cen MT" w:cs="Arial"/>
                <w:sz w:val="18"/>
                <w:szCs w:val="18"/>
              </w:rPr>
            </w:pPr>
            <w:r w:rsidRPr="000F6A09">
              <w:rPr>
                <w:rFonts w:ascii="Tw Cen MT" w:hAnsi="Tw Cen MT" w:cs="Arial"/>
                <w:sz w:val="18"/>
                <w:szCs w:val="18"/>
              </w:rPr>
              <w:t xml:space="preserve">       Para el contenido de los cuadros, pudiendo variar, según la necesidad</w:t>
            </w:r>
          </w:p>
          <w:p w:rsidR="00D91D9E" w:rsidRPr="000F6A09" w:rsidRDefault="00D91D9E" w:rsidP="00522003">
            <w:pPr>
              <w:spacing w:after="0" w:line="240" w:lineRule="auto"/>
              <w:jc w:val="both"/>
              <w:rPr>
                <w:rFonts w:ascii="Tw Cen MT" w:hAnsi="Tw Cen MT" w:cs="Arial"/>
                <w:sz w:val="18"/>
                <w:szCs w:val="18"/>
              </w:rPr>
            </w:pPr>
            <w:r w:rsidRPr="000F6A09">
              <w:rPr>
                <w:rFonts w:ascii="Tw Cen MT" w:hAnsi="Tw Cen MT" w:cs="Arial"/>
                <w:sz w:val="18"/>
                <w:szCs w:val="18"/>
              </w:rPr>
              <w:t xml:space="preserve">  8 : Para las Notas al pie</w:t>
            </w:r>
          </w:p>
        </w:tc>
      </w:tr>
      <w:tr w:rsidR="00A62170" w:rsidRPr="000F6A09" w:rsidTr="00AD41CA">
        <w:trPr>
          <w:trHeight w:val="504"/>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6</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Alineación</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Justificada: Para el contenido en general y notas al pie.</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Centrada   : Para la primera página, los títulos de las Secciones y nombres </w:t>
            </w:r>
          </w:p>
          <w:p w:rsidR="00A62170" w:rsidRPr="000F6A09" w:rsidRDefault="00A62170" w:rsidP="00D91D9E">
            <w:pPr>
              <w:spacing w:after="0" w:line="240" w:lineRule="auto"/>
              <w:jc w:val="both"/>
              <w:rPr>
                <w:rFonts w:ascii="Tw Cen MT" w:hAnsi="Tw Cen MT" w:cs="Arial"/>
                <w:sz w:val="18"/>
                <w:szCs w:val="18"/>
              </w:rPr>
            </w:pPr>
            <w:r w:rsidRPr="000F6A09">
              <w:rPr>
                <w:rFonts w:ascii="Tw Cen MT" w:hAnsi="Tw Cen MT" w:cs="Arial"/>
                <w:sz w:val="18"/>
                <w:szCs w:val="18"/>
              </w:rPr>
              <w:t xml:space="preserve">                   de los Capítulos</w:t>
            </w:r>
            <w:r w:rsidR="00D040B6">
              <w:rPr>
                <w:rFonts w:ascii="Tw Cen MT" w:hAnsi="Tw Cen MT" w:cs="Arial"/>
                <w:sz w:val="18"/>
                <w:szCs w:val="18"/>
              </w:rPr>
              <w:t>.</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7</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Interlineado</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Sencillo</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8</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Espaciado</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Anterior  : 0</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Posterior : 0</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9</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Subrayado</w:t>
            </w:r>
          </w:p>
        </w:tc>
        <w:tc>
          <w:tcPr>
            <w:tcW w:w="6203" w:type="dxa"/>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Para los nombres de las Secciones y para resaltar o hacer hincapié en algún concepto </w:t>
            </w:r>
          </w:p>
        </w:tc>
      </w:tr>
    </w:tbl>
    <w:p w:rsidR="00380D84" w:rsidRPr="00D42572" w:rsidRDefault="00380D84" w:rsidP="00380D84">
      <w:pPr>
        <w:spacing w:after="0" w:line="240" w:lineRule="auto"/>
        <w:ind w:left="360"/>
        <w:jc w:val="both"/>
        <w:rPr>
          <w:rFonts w:ascii="Tw Cen MT" w:hAnsi="Tw Cen MT" w:cs="Arial"/>
          <w:sz w:val="20"/>
        </w:rPr>
      </w:pPr>
    </w:p>
    <w:p w:rsidR="00380D84" w:rsidRPr="00D42572" w:rsidRDefault="00380D84" w:rsidP="00380D84">
      <w:pPr>
        <w:spacing w:after="0" w:line="240" w:lineRule="auto"/>
        <w:ind w:left="360"/>
        <w:jc w:val="both"/>
        <w:rPr>
          <w:rFonts w:ascii="Tw Cen MT" w:hAnsi="Tw Cen MT" w:cs="Arial"/>
          <w:sz w:val="20"/>
        </w:rPr>
      </w:pPr>
    </w:p>
    <w:p w:rsidR="00380D84" w:rsidRPr="00A62170" w:rsidRDefault="00380D84" w:rsidP="00380D84">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rsidR="00380D84" w:rsidRPr="00353A3C" w:rsidRDefault="00380D84" w:rsidP="00380D84">
      <w:pPr>
        <w:spacing w:after="0" w:line="240" w:lineRule="auto"/>
        <w:ind w:left="360"/>
        <w:jc w:val="both"/>
        <w:rPr>
          <w:rFonts w:ascii="Tw Cen MT" w:hAnsi="Tw Cen MT"/>
          <w:i/>
          <w:sz w:val="20"/>
        </w:rPr>
      </w:pPr>
    </w:p>
    <w:p w:rsidR="00380D84" w:rsidRDefault="00380D84" w:rsidP="00380D84">
      <w:pPr>
        <w:numPr>
          <w:ilvl w:val="0"/>
          <w:numId w:val="12"/>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Pr>
          <w:rFonts w:ascii="Tw Cen MT" w:hAnsi="Tw Cen MT" w:cs="Arial"/>
          <w:i/>
          <w:sz w:val="20"/>
        </w:rPr>
        <w:t>0</w:t>
      </w:r>
      <w:r w:rsidRPr="00A62170">
        <w:rPr>
          <w:rFonts w:ascii="Tw Cen MT" w:hAnsi="Tw Cen MT" w:cs="Arial"/>
          <w:i/>
          <w:sz w:val="20"/>
        </w:rPr>
        <w:t>, con estilo normal, sin formato de negrita y sin sombrear.</w:t>
      </w:r>
    </w:p>
    <w:p w:rsidR="00380D84" w:rsidRDefault="00380D84" w:rsidP="00380D84">
      <w:pPr>
        <w:spacing w:after="0" w:line="240" w:lineRule="auto"/>
        <w:ind w:left="720"/>
        <w:jc w:val="both"/>
        <w:rPr>
          <w:rFonts w:ascii="Tw Cen MT" w:hAnsi="Tw Cen MT" w:cs="Arial"/>
          <w:i/>
          <w:sz w:val="20"/>
        </w:rPr>
      </w:pPr>
    </w:p>
    <w:p w:rsidR="00380D84" w:rsidRPr="00CA4B5A" w:rsidRDefault="00380D84" w:rsidP="00380D84">
      <w:pPr>
        <w:numPr>
          <w:ilvl w:val="0"/>
          <w:numId w:val="12"/>
        </w:numPr>
        <w:spacing w:after="0" w:line="240" w:lineRule="auto"/>
        <w:ind w:left="720"/>
        <w:jc w:val="both"/>
        <w:rPr>
          <w:rFonts w:ascii="Tw Cen MT" w:hAnsi="Tw Cen MT" w:cs="Arial"/>
          <w:i/>
          <w:sz w:val="20"/>
        </w:rPr>
      </w:pPr>
      <w:r w:rsidRPr="00CA4B5A">
        <w:rPr>
          <w:rFonts w:ascii="Tw Cen MT" w:hAnsi="Tw Cen MT" w:cs="Arial"/>
          <w:i/>
          <w:sz w:val="20"/>
        </w:rPr>
        <w:t xml:space="preserve">La nota </w:t>
      </w:r>
      <w:r w:rsidRPr="00CA4B5A">
        <w:rPr>
          <w:rFonts w:ascii="Tw Cen MT" w:hAnsi="Tw Cen MT" w:cs="Arial"/>
          <w:b/>
          <w:i/>
          <w:sz w:val="20"/>
        </w:rPr>
        <w:t>IMPORTANTE</w:t>
      </w:r>
      <w:r w:rsidRPr="00CA4B5A">
        <w:rPr>
          <w:rFonts w:ascii="Tw Cen MT" w:hAnsi="Tw Cen MT" w:cs="Arial"/>
          <w:i/>
          <w:sz w:val="20"/>
        </w:rPr>
        <w:t xml:space="preserve"> no puede ser modificada ni eliminada en la Sección General. En el caso de la Sección Específica debe seguirse la instrucción que se indica en dicha nota.</w:t>
      </w:r>
    </w:p>
    <w:p w:rsidR="00380D84" w:rsidRDefault="00380D84" w:rsidP="00380D84">
      <w:pPr>
        <w:spacing w:after="0" w:line="240" w:lineRule="auto"/>
        <w:ind w:left="360"/>
        <w:jc w:val="both"/>
        <w:rPr>
          <w:rFonts w:ascii="Tw Cen MT" w:hAnsi="Tw Cen MT"/>
          <w:i/>
          <w:sz w:val="18"/>
        </w:rPr>
      </w:pPr>
    </w:p>
    <w:p w:rsidR="00380D84" w:rsidRPr="00A62170" w:rsidRDefault="00380D84" w:rsidP="00380D84">
      <w:pPr>
        <w:spacing w:after="0" w:line="240" w:lineRule="auto"/>
        <w:ind w:left="360"/>
        <w:jc w:val="both"/>
        <w:rPr>
          <w:rFonts w:ascii="Tw Cen MT" w:hAnsi="Tw Cen MT"/>
          <w:i/>
          <w:sz w:val="18"/>
        </w:rPr>
      </w:pPr>
    </w:p>
    <w:p w:rsidR="00380D84" w:rsidRPr="00C508C2" w:rsidRDefault="00380D84" w:rsidP="00380D84">
      <w:pPr>
        <w:spacing w:after="0" w:line="240" w:lineRule="auto"/>
        <w:ind w:left="360"/>
        <w:jc w:val="both"/>
        <w:rPr>
          <w:rFonts w:ascii="Tw Cen MT" w:hAnsi="Tw Cen MT"/>
          <w:i/>
          <w:sz w:val="18"/>
        </w:rPr>
      </w:pPr>
    </w:p>
    <w:p w:rsidR="00380D84" w:rsidRPr="00C508C2" w:rsidRDefault="00380D84" w:rsidP="00380D84">
      <w:pPr>
        <w:spacing w:after="0" w:line="240" w:lineRule="auto"/>
        <w:ind w:left="360"/>
        <w:jc w:val="both"/>
        <w:rPr>
          <w:rFonts w:ascii="Tw Cen MT" w:hAnsi="Tw Cen MT"/>
          <w:i/>
          <w:sz w:val="18"/>
        </w:rPr>
      </w:pPr>
    </w:p>
    <w:p w:rsidR="00380D84" w:rsidRPr="00C508C2" w:rsidRDefault="00380D84" w:rsidP="00380D84">
      <w:pPr>
        <w:spacing w:after="0" w:line="240" w:lineRule="auto"/>
        <w:ind w:left="360"/>
        <w:jc w:val="both"/>
        <w:rPr>
          <w:rFonts w:ascii="Tw Cen MT" w:hAnsi="Tw Cen MT"/>
          <w:i/>
          <w:sz w:val="18"/>
        </w:rPr>
      </w:pPr>
    </w:p>
    <w:p w:rsidR="00380D84" w:rsidRPr="00C508C2" w:rsidRDefault="00380D84" w:rsidP="00380D84">
      <w:pPr>
        <w:spacing w:after="0" w:line="240" w:lineRule="auto"/>
        <w:ind w:left="360"/>
        <w:jc w:val="both"/>
        <w:rPr>
          <w:rFonts w:ascii="Tw Cen MT" w:hAnsi="Tw Cen MT"/>
          <w:i/>
          <w:sz w:val="18"/>
        </w:rPr>
      </w:pPr>
    </w:p>
    <w:p w:rsidR="00380D84" w:rsidRPr="00C508C2" w:rsidRDefault="00380D84" w:rsidP="00380D84">
      <w:pPr>
        <w:spacing w:after="0" w:line="240" w:lineRule="auto"/>
        <w:ind w:left="360"/>
        <w:jc w:val="both"/>
        <w:rPr>
          <w:rFonts w:ascii="Tw Cen MT" w:hAnsi="Tw Cen MT"/>
          <w:i/>
          <w:sz w:val="18"/>
        </w:rPr>
      </w:pPr>
    </w:p>
    <w:p w:rsidR="00380D84" w:rsidRDefault="006F7313" w:rsidP="00380D84">
      <w:pPr>
        <w:pStyle w:val="Prrafodelista"/>
        <w:spacing w:after="0" w:line="240" w:lineRule="auto"/>
        <w:ind w:left="567"/>
        <w:jc w:val="right"/>
        <w:rPr>
          <w:rFonts w:ascii="Tw Cen MT" w:hAnsi="Tw Cen MT"/>
          <w:i/>
          <w:sz w:val="18"/>
          <w:szCs w:val="18"/>
        </w:rPr>
      </w:pPr>
      <w:r>
        <w:rPr>
          <w:rFonts w:ascii="Tw Cen MT" w:hAnsi="Tw Cen MT"/>
          <w:i/>
          <w:sz w:val="18"/>
          <w:szCs w:val="18"/>
        </w:rPr>
        <w:t>Actualizado</w:t>
      </w:r>
      <w:r w:rsidR="00380D84">
        <w:rPr>
          <w:rFonts w:ascii="Tw Cen MT" w:hAnsi="Tw Cen MT"/>
          <w:i/>
          <w:sz w:val="18"/>
          <w:szCs w:val="18"/>
        </w:rPr>
        <w:t xml:space="preserve"> en </w:t>
      </w:r>
      <w:r w:rsidR="00D810A3">
        <w:rPr>
          <w:rFonts w:ascii="Tw Cen MT" w:hAnsi="Tw Cen MT"/>
          <w:i/>
          <w:sz w:val="18"/>
          <w:szCs w:val="18"/>
        </w:rPr>
        <w:t>agosto</w:t>
      </w:r>
      <w:r w:rsidR="00380D84">
        <w:rPr>
          <w:rFonts w:ascii="Tw Cen MT" w:hAnsi="Tw Cen MT"/>
          <w:i/>
          <w:sz w:val="18"/>
          <w:szCs w:val="18"/>
        </w:rPr>
        <w:t xml:space="preserve"> 201</w:t>
      </w:r>
      <w:r>
        <w:rPr>
          <w:rFonts w:ascii="Tw Cen MT" w:hAnsi="Tw Cen MT"/>
          <w:i/>
          <w:sz w:val="18"/>
          <w:szCs w:val="18"/>
        </w:rPr>
        <w:t>5</w:t>
      </w:r>
    </w:p>
    <w:p w:rsidR="00380D84" w:rsidRDefault="00380D84" w:rsidP="00380D84">
      <w:pPr>
        <w:pStyle w:val="Prrafodelista"/>
        <w:spacing w:after="0" w:line="240" w:lineRule="auto"/>
        <w:ind w:left="567"/>
        <w:jc w:val="both"/>
        <w:rPr>
          <w:rFonts w:ascii="Tw Cen MT" w:hAnsi="Tw Cen MT"/>
          <w:i/>
          <w:sz w:val="18"/>
          <w:szCs w:val="18"/>
        </w:rPr>
      </w:pPr>
    </w:p>
    <w:p w:rsidR="00D42572" w:rsidRDefault="00D42572" w:rsidP="00D42572">
      <w:pPr>
        <w:pStyle w:val="Prrafodelista"/>
        <w:spacing w:after="0" w:line="240" w:lineRule="auto"/>
        <w:ind w:left="567"/>
        <w:jc w:val="both"/>
        <w:rPr>
          <w:rFonts w:ascii="Tw Cen MT" w:hAnsi="Tw Cen MT"/>
          <w:i/>
          <w:sz w:val="18"/>
          <w:szCs w:val="18"/>
        </w:rPr>
      </w:pPr>
    </w:p>
    <w:p w:rsidR="00B05277" w:rsidRDefault="00B05277" w:rsidP="00E402CF">
      <w:pPr>
        <w:spacing w:after="0" w:line="240" w:lineRule="auto"/>
        <w:ind w:left="360"/>
        <w:jc w:val="both"/>
        <w:rPr>
          <w:rFonts w:ascii="Tw Cen MT" w:hAnsi="Tw Cen MT"/>
          <w:i/>
          <w:sz w:val="20"/>
        </w:rPr>
        <w:sectPr w:rsidR="00B05277" w:rsidSect="0069581F">
          <w:headerReference w:type="even" r:id="rId12"/>
          <w:headerReference w:type="default" r:id="rId13"/>
          <w:headerReference w:type="first" r:id="rId14"/>
          <w:pgSz w:w="11907" w:h="16839" w:code="9"/>
          <w:pgMar w:top="1418" w:right="1418" w:bottom="1134" w:left="1418" w:header="567" w:footer="567" w:gutter="0"/>
          <w:pgNumType w:start="1"/>
          <w:cols w:space="720"/>
          <w:docGrid w:linePitch="360"/>
        </w:sect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236176" w:rsidRPr="00C86FD9" w:rsidRDefault="00172D52" w:rsidP="00C86FD9">
      <w:pPr>
        <w:widowControl w:val="0"/>
        <w:spacing w:after="0" w:line="240" w:lineRule="auto"/>
        <w:jc w:val="center"/>
        <w:rPr>
          <w:rFonts w:ascii="Arial" w:hAnsi="Arial" w:cs="Arial"/>
          <w:b/>
          <w:color w:val="D34817"/>
          <w:sz w:val="32"/>
          <w:szCs w:val="48"/>
        </w:rPr>
      </w:pPr>
      <w:r w:rsidRPr="00C86FD9">
        <w:rPr>
          <w:rFonts w:ascii="Arial" w:hAnsi="Arial" w:cs="Arial"/>
          <w:b/>
          <w:color w:val="D34817"/>
          <w:sz w:val="32"/>
          <w:szCs w:val="48"/>
          <w:lang w:val="es-ES"/>
        </w:rPr>
        <w:t xml:space="preserve">BASES ESTÁNDAR DE </w:t>
      </w:r>
      <w:r w:rsidR="00952A46" w:rsidRPr="00C86FD9">
        <w:rPr>
          <w:rFonts w:ascii="Arial" w:hAnsi="Arial" w:cs="Arial"/>
          <w:b/>
          <w:color w:val="D34817"/>
          <w:sz w:val="32"/>
          <w:szCs w:val="48"/>
          <w:lang w:val="es-ES"/>
        </w:rPr>
        <w:t xml:space="preserve">LICITACIÓN PÚBLICA </w:t>
      </w:r>
      <w:r w:rsidRPr="00C86FD9">
        <w:rPr>
          <w:rFonts w:ascii="Arial" w:hAnsi="Arial" w:cs="Arial"/>
          <w:b/>
          <w:color w:val="D34817"/>
          <w:sz w:val="32"/>
          <w:szCs w:val="48"/>
          <w:lang w:val="es-ES"/>
        </w:rPr>
        <w:t xml:space="preserve">PARA LA </w:t>
      </w:r>
      <w:r w:rsidR="000A5716">
        <w:rPr>
          <w:rFonts w:ascii="Arial" w:hAnsi="Arial" w:cs="Arial"/>
          <w:b/>
          <w:color w:val="D34817"/>
          <w:sz w:val="32"/>
          <w:szCs w:val="48"/>
          <w:lang w:val="es-ES"/>
        </w:rPr>
        <w:t xml:space="preserve">CONTRATACIÓN DE LA </w:t>
      </w:r>
      <w:r w:rsidR="00952A46" w:rsidRPr="00C86FD9">
        <w:rPr>
          <w:rFonts w:ascii="Arial" w:hAnsi="Arial" w:cs="Arial"/>
          <w:b/>
          <w:color w:val="D34817"/>
          <w:sz w:val="32"/>
          <w:szCs w:val="48"/>
          <w:lang w:val="es-ES"/>
        </w:rPr>
        <w:t>EJECUCIÓN DE OBRAS</w:t>
      </w:r>
      <w:r w:rsidR="00C45A2A" w:rsidRPr="00C86FD9">
        <w:rPr>
          <w:rFonts w:ascii="Arial" w:hAnsi="Arial" w:cs="Arial"/>
          <w:b/>
          <w:color w:val="D34817"/>
          <w:sz w:val="32"/>
          <w:szCs w:val="48"/>
          <w:vertAlign w:val="superscript"/>
          <w:lang w:val="es-ES"/>
        </w:rPr>
        <w:footnoteReference w:id="1"/>
      </w: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952A46" w:rsidP="00C86FD9">
      <w:pPr>
        <w:widowControl w:val="0"/>
        <w:spacing w:after="0" w:line="240" w:lineRule="auto"/>
        <w:jc w:val="center"/>
        <w:rPr>
          <w:rFonts w:ascii="Arial" w:hAnsi="Arial" w:cs="Arial"/>
        </w:rPr>
      </w:pPr>
      <w:r w:rsidRPr="00C86FD9">
        <w:rPr>
          <w:rFonts w:ascii="Arial" w:hAnsi="Arial" w:cs="Arial"/>
          <w:b/>
          <w:sz w:val="32"/>
        </w:rPr>
        <w:t>LICITACIÓN PÚBLICA</w:t>
      </w:r>
      <w:r w:rsidR="00236176" w:rsidRPr="00C86FD9">
        <w:rPr>
          <w:rFonts w:ascii="Arial" w:hAnsi="Arial" w:cs="Arial"/>
          <w:b/>
          <w:sz w:val="32"/>
        </w:rPr>
        <w:t xml:space="preserve"> Nº</w:t>
      </w:r>
    </w:p>
    <w:p w:rsidR="00236176" w:rsidRPr="00C86FD9" w:rsidRDefault="00236176" w:rsidP="00C86FD9">
      <w:pPr>
        <w:widowControl w:val="0"/>
        <w:spacing w:after="0" w:line="240" w:lineRule="auto"/>
        <w:jc w:val="center"/>
        <w:rPr>
          <w:rFonts w:ascii="Arial" w:hAnsi="Arial" w:cs="Arial"/>
          <w:sz w:val="14"/>
        </w:rPr>
      </w:pPr>
      <w:r w:rsidRPr="00C86FD9">
        <w:rPr>
          <w:rFonts w:ascii="Arial" w:hAnsi="Arial" w:cs="Arial"/>
          <w:sz w:val="24"/>
          <w:highlight w:val="lightGray"/>
        </w:rPr>
        <w:t>[CONSIGNAR NOMENCLATURA DEL PROCESO]</w:t>
      </w: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center"/>
        <w:rPr>
          <w:rFonts w:ascii="Arial" w:hAnsi="Arial" w:cs="Arial"/>
          <w:sz w:val="18"/>
        </w:rPr>
      </w:pPr>
      <w:r w:rsidRPr="00C86FD9">
        <w:rPr>
          <w:rFonts w:ascii="Arial" w:hAnsi="Arial" w:cs="Arial"/>
          <w:sz w:val="18"/>
        </w:rPr>
        <w:t xml:space="preserve"> </w:t>
      </w:r>
      <w:r w:rsidRPr="00C86FD9">
        <w:rPr>
          <w:rFonts w:ascii="Arial" w:hAnsi="Arial" w:cs="Arial"/>
          <w:sz w:val="24"/>
          <w:highlight w:val="lightGray"/>
        </w:rPr>
        <w:t>[CONSIGNAR EL NÚMERO DE CONVOCATORIA]</w:t>
      </w: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center"/>
        <w:rPr>
          <w:rFonts w:ascii="Arial" w:hAnsi="Arial" w:cs="Arial"/>
          <w:sz w:val="16"/>
        </w:rPr>
      </w:pPr>
      <w:r w:rsidRPr="00C86FD9">
        <w:rPr>
          <w:rFonts w:ascii="Arial" w:hAnsi="Arial" w:cs="Arial"/>
          <w:b/>
          <w:sz w:val="32"/>
        </w:rPr>
        <w:t>CONTRATACIÓN DE</w:t>
      </w:r>
      <w:r w:rsidR="00952A46" w:rsidRPr="00C86FD9">
        <w:rPr>
          <w:rFonts w:ascii="Arial" w:hAnsi="Arial" w:cs="Arial"/>
          <w:b/>
          <w:sz w:val="32"/>
        </w:rPr>
        <w:t xml:space="preserve"> </w:t>
      </w:r>
      <w:r w:rsidRPr="00C86FD9">
        <w:rPr>
          <w:rFonts w:ascii="Arial" w:hAnsi="Arial" w:cs="Arial"/>
          <w:b/>
          <w:sz w:val="32"/>
        </w:rPr>
        <w:t>L</w:t>
      </w:r>
      <w:r w:rsidR="00952A46" w:rsidRPr="00C86FD9">
        <w:rPr>
          <w:rFonts w:ascii="Arial" w:hAnsi="Arial" w:cs="Arial"/>
          <w:b/>
          <w:sz w:val="32"/>
        </w:rPr>
        <w:t>A</w:t>
      </w:r>
      <w:r w:rsidRPr="00C86FD9">
        <w:rPr>
          <w:rFonts w:ascii="Arial" w:hAnsi="Arial" w:cs="Arial"/>
          <w:b/>
          <w:sz w:val="32"/>
        </w:rPr>
        <w:t xml:space="preserve"> </w:t>
      </w:r>
      <w:r w:rsidR="00952A46" w:rsidRPr="00C86FD9">
        <w:rPr>
          <w:rFonts w:ascii="Arial" w:hAnsi="Arial" w:cs="Arial"/>
          <w:b/>
          <w:sz w:val="32"/>
        </w:rPr>
        <w:t>EJECUCIÓN DE LA OBRA</w:t>
      </w:r>
      <w:r w:rsidRPr="00C86FD9">
        <w:rPr>
          <w:rFonts w:ascii="Arial" w:hAnsi="Arial" w:cs="Arial"/>
          <w:b/>
          <w:sz w:val="32"/>
        </w:rPr>
        <w:t>:</w:t>
      </w:r>
    </w:p>
    <w:p w:rsidR="00236176" w:rsidRPr="00C86FD9" w:rsidRDefault="00236176" w:rsidP="00C86FD9">
      <w:pPr>
        <w:widowControl w:val="0"/>
        <w:spacing w:after="0" w:line="240" w:lineRule="auto"/>
        <w:jc w:val="center"/>
        <w:rPr>
          <w:rFonts w:ascii="Arial" w:hAnsi="Arial" w:cs="Arial"/>
        </w:rPr>
      </w:pPr>
      <w:r w:rsidRPr="00C86FD9">
        <w:rPr>
          <w:rFonts w:ascii="Arial" w:hAnsi="Arial" w:cs="Arial"/>
          <w:sz w:val="24"/>
          <w:highlight w:val="lightGray"/>
        </w:rPr>
        <w:t>[CONSIGNAR LA DENOMINACIÓN DE LA CONVOCATORIA]</w:t>
      </w: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1D0AA2" w:rsidRPr="00C86FD9" w:rsidRDefault="001D0AA2" w:rsidP="00C86FD9">
      <w:pPr>
        <w:widowControl w:val="0"/>
        <w:spacing w:after="0" w:line="240" w:lineRule="auto"/>
        <w:jc w:val="both"/>
        <w:rPr>
          <w:rFonts w:ascii="Arial" w:hAnsi="Arial" w:cs="Arial"/>
          <w:sz w:val="20"/>
        </w:rPr>
      </w:pPr>
    </w:p>
    <w:p w:rsidR="001D0AA2" w:rsidRPr="00C86FD9" w:rsidRDefault="001D0AA2" w:rsidP="00C86FD9">
      <w:pPr>
        <w:widowControl w:val="0"/>
        <w:spacing w:after="0" w:line="240" w:lineRule="auto"/>
        <w:jc w:val="both"/>
        <w:rPr>
          <w:rFonts w:ascii="Arial" w:hAnsi="Arial" w:cs="Arial"/>
          <w:sz w:val="20"/>
        </w:rPr>
      </w:pPr>
    </w:p>
    <w:p w:rsidR="00CE0588" w:rsidRDefault="00CE0588">
      <w:pPr>
        <w:spacing w:after="0" w:line="240" w:lineRule="auto"/>
        <w:rPr>
          <w:rFonts w:ascii="Arial" w:hAnsi="Arial" w:cs="Arial"/>
          <w:sz w:val="20"/>
        </w:rPr>
      </w:pPr>
      <w:r>
        <w:rPr>
          <w:rFonts w:ascii="Arial" w:hAnsi="Arial" w:cs="Arial"/>
          <w:sz w:val="20"/>
        </w:rPr>
        <w:br w:type="page"/>
      </w: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Default="00CE0588" w:rsidP="00CE0588">
      <w:pPr>
        <w:widowControl w:val="0"/>
        <w:spacing w:after="0" w:line="240" w:lineRule="auto"/>
        <w:jc w:val="both"/>
        <w:rPr>
          <w:rFonts w:ascii="Arial" w:hAnsi="Arial" w:cs="Arial"/>
          <w:sz w:val="20"/>
        </w:rPr>
      </w:pPr>
    </w:p>
    <w:p w:rsidR="003A2025" w:rsidRDefault="003A2025" w:rsidP="00CE0588">
      <w:pPr>
        <w:widowControl w:val="0"/>
        <w:spacing w:after="0" w:line="240" w:lineRule="auto"/>
        <w:jc w:val="both"/>
        <w:rPr>
          <w:rFonts w:ascii="Arial" w:hAnsi="Arial" w:cs="Arial"/>
          <w:sz w:val="20"/>
        </w:rPr>
      </w:pPr>
    </w:p>
    <w:p w:rsidR="003A2025" w:rsidRDefault="003A2025" w:rsidP="00CE0588">
      <w:pPr>
        <w:widowControl w:val="0"/>
        <w:spacing w:after="0" w:line="240" w:lineRule="auto"/>
        <w:jc w:val="both"/>
        <w:rPr>
          <w:rFonts w:ascii="Arial" w:hAnsi="Arial" w:cs="Arial"/>
          <w:sz w:val="20"/>
        </w:rPr>
      </w:pPr>
    </w:p>
    <w:p w:rsidR="003A2025" w:rsidRDefault="003A2025" w:rsidP="00CE0588">
      <w:pPr>
        <w:widowControl w:val="0"/>
        <w:spacing w:after="0" w:line="240" w:lineRule="auto"/>
        <w:jc w:val="both"/>
        <w:rPr>
          <w:rFonts w:ascii="Arial" w:hAnsi="Arial" w:cs="Arial"/>
          <w:sz w:val="20"/>
        </w:rPr>
      </w:pPr>
    </w:p>
    <w:p w:rsidR="003A2025" w:rsidRDefault="003A2025" w:rsidP="00CE0588">
      <w:pPr>
        <w:widowControl w:val="0"/>
        <w:spacing w:after="0" w:line="240" w:lineRule="auto"/>
        <w:jc w:val="both"/>
        <w:rPr>
          <w:rFonts w:ascii="Arial" w:hAnsi="Arial" w:cs="Arial"/>
          <w:sz w:val="20"/>
        </w:rPr>
      </w:pPr>
    </w:p>
    <w:p w:rsidR="003A2025" w:rsidRDefault="003A2025" w:rsidP="00CE0588">
      <w:pPr>
        <w:widowControl w:val="0"/>
        <w:spacing w:after="0" w:line="240" w:lineRule="auto"/>
        <w:jc w:val="both"/>
        <w:rPr>
          <w:rFonts w:ascii="Arial" w:hAnsi="Arial" w:cs="Arial"/>
          <w:sz w:val="20"/>
        </w:rPr>
      </w:pPr>
    </w:p>
    <w:p w:rsidR="003A2025" w:rsidRDefault="003A2025" w:rsidP="00CE0588">
      <w:pPr>
        <w:widowControl w:val="0"/>
        <w:spacing w:after="0" w:line="240" w:lineRule="auto"/>
        <w:jc w:val="both"/>
        <w:rPr>
          <w:rFonts w:ascii="Arial" w:hAnsi="Arial" w:cs="Arial"/>
          <w:sz w:val="20"/>
        </w:rPr>
      </w:pPr>
    </w:p>
    <w:p w:rsidR="003A2025" w:rsidRDefault="003A2025" w:rsidP="00CE0588">
      <w:pPr>
        <w:widowControl w:val="0"/>
        <w:spacing w:after="0" w:line="240" w:lineRule="auto"/>
        <w:jc w:val="both"/>
        <w:rPr>
          <w:rFonts w:ascii="Arial" w:hAnsi="Arial" w:cs="Arial"/>
          <w:sz w:val="20"/>
        </w:rPr>
      </w:pPr>
    </w:p>
    <w:p w:rsidR="003A2025" w:rsidRDefault="003A2025" w:rsidP="00CE0588">
      <w:pPr>
        <w:widowControl w:val="0"/>
        <w:spacing w:after="0" w:line="240" w:lineRule="auto"/>
        <w:jc w:val="both"/>
        <w:rPr>
          <w:rFonts w:ascii="Arial" w:hAnsi="Arial" w:cs="Arial"/>
          <w:sz w:val="20"/>
        </w:rPr>
      </w:pPr>
    </w:p>
    <w:p w:rsidR="003A2025" w:rsidRDefault="003A2025" w:rsidP="00CE0588">
      <w:pPr>
        <w:widowControl w:val="0"/>
        <w:spacing w:after="0" w:line="240" w:lineRule="auto"/>
        <w:jc w:val="both"/>
        <w:rPr>
          <w:rFonts w:ascii="Arial" w:hAnsi="Arial" w:cs="Arial"/>
          <w:sz w:val="20"/>
        </w:rPr>
      </w:pPr>
    </w:p>
    <w:p w:rsidR="003A2025" w:rsidRPr="003B3389" w:rsidRDefault="003A2025"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1D0AA2" w:rsidRPr="00C86FD9" w:rsidRDefault="001D0AA2" w:rsidP="00C86FD9">
      <w:pPr>
        <w:pStyle w:val="Prrafodelista"/>
        <w:widowControl w:val="0"/>
        <w:spacing w:after="0" w:line="240" w:lineRule="auto"/>
        <w:ind w:left="360"/>
        <w:jc w:val="center"/>
        <w:rPr>
          <w:rFonts w:ascii="Arial" w:hAnsi="Arial" w:cs="Arial"/>
          <w:b/>
          <w:sz w:val="32"/>
          <w:u w:val="single"/>
        </w:rPr>
      </w:pPr>
      <w:r w:rsidRPr="00C86FD9">
        <w:rPr>
          <w:rFonts w:ascii="Arial" w:hAnsi="Arial" w:cs="Arial"/>
          <w:b/>
          <w:sz w:val="32"/>
          <w:u w:val="single"/>
        </w:rPr>
        <w:t>SECCIÓN GENERAL</w:t>
      </w:r>
    </w:p>
    <w:p w:rsidR="001D0AA2" w:rsidRPr="00C86FD9" w:rsidRDefault="001D0AA2" w:rsidP="00C86FD9">
      <w:pPr>
        <w:pStyle w:val="Prrafodelista"/>
        <w:widowControl w:val="0"/>
        <w:spacing w:after="0" w:line="240" w:lineRule="auto"/>
        <w:ind w:left="360"/>
        <w:jc w:val="center"/>
        <w:rPr>
          <w:rFonts w:ascii="Arial" w:hAnsi="Arial" w:cs="Arial"/>
          <w:sz w:val="24"/>
        </w:rPr>
      </w:pPr>
    </w:p>
    <w:p w:rsidR="001D0AA2" w:rsidRPr="00C86FD9" w:rsidRDefault="001D0AA2" w:rsidP="00C86FD9">
      <w:pPr>
        <w:pStyle w:val="Prrafodelista"/>
        <w:widowControl w:val="0"/>
        <w:spacing w:after="0" w:line="240" w:lineRule="auto"/>
        <w:ind w:left="360"/>
        <w:jc w:val="center"/>
        <w:rPr>
          <w:rFonts w:ascii="Arial" w:hAnsi="Arial" w:cs="Arial"/>
          <w:sz w:val="24"/>
        </w:rPr>
      </w:pPr>
    </w:p>
    <w:p w:rsidR="001D0AA2" w:rsidRPr="00C86FD9" w:rsidRDefault="00D60261" w:rsidP="00C86FD9">
      <w:pPr>
        <w:pStyle w:val="Prrafodelista"/>
        <w:widowControl w:val="0"/>
        <w:spacing w:after="0" w:line="240" w:lineRule="auto"/>
        <w:ind w:left="360"/>
        <w:jc w:val="center"/>
        <w:rPr>
          <w:rFonts w:ascii="Arial" w:hAnsi="Arial" w:cs="Arial"/>
          <w:sz w:val="24"/>
        </w:rPr>
      </w:pPr>
      <w:r>
        <w:rPr>
          <w:rFonts w:ascii="Arial" w:hAnsi="Arial" w:cs="Arial"/>
          <w:sz w:val="24"/>
        </w:rPr>
        <w:tab/>
      </w:r>
    </w:p>
    <w:p w:rsidR="001D0AA2" w:rsidRPr="00C86FD9" w:rsidRDefault="001D0AA2" w:rsidP="00C86FD9">
      <w:pPr>
        <w:pStyle w:val="Prrafodelista"/>
        <w:widowControl w:val="0"/>
        <w:spacing w:after="0" w:line="240" w:lineRule="auto"/>
        <w:ind w:left="360"/>
        <w:jc w:val="center"/>
        <w:rPr>
          <w:rFonts w:ascii="Arial" w:hAnsi="Arial" w:cs="Arial"/>
          <w:b/>
          <w:sz w:val="36"/>
        </w:rPr>
      </w:pPr>
      <w:r w:rsidRPr="00C86FD9">
        <w:rPr>
          <w:rFonts w:ascii="Arial" w:hAnsi="Arial" w:cs="Arial"/>
          <w:b/>
          <w:sz w:val="32"/>
        </w:rPr>
        <w:t>DISPOSICIONES COMUNES DEL PROCESO DE SELECCIÓN</w:t>
      </w:r>
    </w:p>
    <w:p w:rsidR="001D0AA2" w:rsidRPr="00C86FD9" w:rsidRDefault="001D0AA2" w:rsidP="00C86FD9">
      <w:pPr>
        <w:widowControl w:val="0"/>
        <w:spacing w:after="0" w:line="240" w:lineRule="auto"/>
        <w:ind w:left="360"/>
        <w:jc w:val="center"/>
        <w:rPr>
          <w:rFonts w:ascii="Arial" w:hAnsi="Arial" w:cs="Arial"/>
          <w:sz w:val="18"/>
        </w:rPr>
      </w:pPr>
    </w:p>
    <w:p w:rsidR="001D0AA2" w:rsidRPr="00C86FD9" w:rsidRDefault="001D0AA2" w:rsidP="00C86FD9">
      <w:pPr>
        <w:widowControl w:val="0"/>
        <w:spacing w:after="0" w:line="240" w:lineRule="auto"/>
        <w:ind w:left="360"/>
        <w:jc w:val="center"/>
        <w:rPr>
          <w:rFonts w:ascii="Arial" w:hAnsi="Arial" w:cs="Arial"/>
          <w:sz w:val="18"/>
        </w:rPr>
      </w:pPr>
    </w:p>
    <w:p w:rsidR="001D0AA2" w:rsidRPr="00C86FD9" w:rsidRDefault="001D0AA2" w:rsidP="00C86FD9">
      <w:pPr>
        <w:widowControl w:val="0"/>
        <w:spacing w:after="0" w:line="240" w:lineRule="auto"/>
        <w:ind w:left="360"/>
        <w:jc w:val="center"/>
        <w:rPr>
          <w:rFonts w:ascii="Arial" w:hAnsi="Arial" w:cs="Arial"/>
          <w:sz w:val="18"/>
        </w:rPr>
      </w:pPr>
    </w:p>
    <w:p w:rsidR="001D0AA2" w:rsidRPr="00C86FD9" w:rsidRDefault="001D0AA2" w:rsidP="00C86FD9">
      <w:pPr>
        <w:widowControl w:val="0"/>
        <w:spacing w:after="0" w:line="240" w:lineRule="auto"/>
        <w:ind w:left="360"/>
        <w:jc w:val="center"/>
        <w:rPr>
          <w:rFonts w:ascii="Arial" w:hAnsi="Arial" w:cs="Arial"/>
          <w:sz w:val="18"/>
        </w:rPr>
      </w:pPr>
      <w:r w:rsidRPr="00C86FD9">
        <w:rPr>
          <w:rFonts w:ascii="Arial" w:hAnsi="Arial" w:cs="Arial"/>
          <w:sz w:val="16"/>
        </w:rPr>
        <w:t xml:space="preserve">(ESTA SECCIÓN NO </w:t>
      </w:r>
      <w:r w:rsidR="00DB59C8" w:rsidRPr="00C86FD9">
        <w:rPr>
          <w:rFonts w:ascii="Arial" w:hAnsi="Arial" w:cs="Arial"/>
          <w:sz w:val="16"/>
        </w:rPr>
        <w:t>DEBE</w:t>
      </w:r>
      <w:r w:rsidRPr="00C86FD9">
        <w:rPr>
          <w:rFonts w:ascii="Arial" w:hAnsi="Arial" w:cs="Arial"/>
          <w:sz w:val="16"/>
        </w:rPr>
        <w:t xml:space="preserve"> SER MODIFICADA EN </w:t>
      </w:r>
      <w:r w:rsidR="007120E6" w:rsidRPr="00C86FD9">
        <w:rPr>
          <w:rFonts w:ascii="Arial" w:hAnsi="Arial" w:cs="Arial"/>
          <w:sz w:val="16"/>
        </w:rPr>
        <w:t>NINGÚN</w:t>
      </w:r>
      <w:r w:rsidRPr="00C86FD9">
        <w:rPr>
          <w:rFonts w:ascii="Arial" w:hAnsi="Arial" w:cs="Arial"/>
          <w:sz w:val="16"/>
        </w:rPr>
        <w:t xml:space="preserve"> EXTREMO, BAJO </w:t>
      </w:r>
      <w:r w:rsidR="007120E6" w:rsidRPr="00C86FD9">
        <w:rPr>
          <w:rFonts w:ascii="Arial" w:hAnsi="Arial" w:cs="Arial"/>
          <w:sz w:val="16"/>
        </w:rPr>
        <w:t>SANCIÓN</w:t>
      </w:r>
      <w:r w:rsidRPr="00C86FD9">
        <w:rPr>
          <w:rFonts w:ascii="Arial" w:hAnsi="Arial" w:cs="Arial"/>
          <w:sz w:val="16"/>
        </w:rPr>
        <w:t xml:space="preserve"> DE NULIDAD)</w:t>
      </w:r>
    </w:p>
    <w:p w:rsidR="00DA212A" w:rsidRPr="00C86FD9" w:rsidRDefault="00DA212A" w:rsidP="00C86FD9">
      <w:pPr>
        <w:widowControl w:val="0"/>
        <w:spacing w:after="0" w:line="240" w:lineRule="auto"/>
        <w:rPr>
          <w:rFonts w:ascii="Arial" w:hAnsi="Arial" w:cs="Arial"/>
          <w:i/>
          <w:sz w:val="20"/>
        </w:rPr>
      </w:pPr>
      <w:r w:rsidRPr="00C86FD9">
        <w:rPr>
          <w:rFonts w:ascii="Arial" w:hAnsi="Arial" w:cs="Arial"/>
          <w:i/>
          <w:sz w:val="20"/>
        </w:rPr>
        <w:br w:type="page"/>
      </w:r>
    </w:p>
    <w:p w:rsidR="001C65EC" w:rsidRPr="00C86FD9" w:rsidRDefault="001C65EC" w:rsidP="00C86FD9">
      <w:pPr>
        <w:widowControl w:val="0"/>
        <w:spacing w:after="0" w:line="240" w:lineRule="auto"/>
        <w:jc w:val="both"/>
        <w:rPr>
          <w:rFonts w:ascii="Arial" w:hAnsi="Arial" w:cs="Arial"/>
          <w:sz w:val="1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1C65EC" w:rsidRPr="00C86FD9" w:rsidTr="00AD41CA">
        <w:tc>
          <w:tcPr>
            <w:tcW w:w="8813" w:type="dxa"/>
          </w:tcPr>
          <w:p w:rsidR="001C65EC" w:rsidRPr="00C86FD9" w:rsidRDefault="001C65EC" w:rsidP="00C86FD9">
            <w:pPr>
              <w:pStyle w:val="Prrafodelista"/>
              <w:widowControl w:val="0"/>
              <w:spacing w:after="0" w:line="240" w:lineRule="auto"/>
              <w:ind w:left="360"/>
              <w:jc w:val="center"/>
              <w:rPr>
                <w:rFonts w:ascii="Arial" w:hAnsi="Arial" w:cs="Arial"/>
                <w:b/>
                <w:sz w:val="12"/>
              </w:rPr>
            </w:pPr>
          </w:p>
          <w:p w:rsidR="001C65EC" w:rsidRPr="00C86FD9" w:rsidRDefault="001C65EC" w:rsidP="00C86FD9">
            <w:pPr>
              <w:pStyle w:val="Prrafodelista"/>
              <w:widowControl w:val="0"/>
              <w:spacing w:after="0" w:line="240" w:lineRule="auto"/>
              <w:ind w:left="0"/>
              <w:jc w:val="center"/>
              <w:rPr>
                <w:rFonts w:ascii="Arial" w:hAnsi="Arial" w:cs="Arial"/>
                <w:szCs w:val="22"/>
              </w:rPr>
            </w:pPr>
            <w:r w:rsidRPr="00C86FD9">
              <w:rPr>
                <w:rFonts w:ascii="Arial" w:hAnsi="Arial" w:cs="Arial"/>
                <w:b/>
                <w:szCs w:val="22"/>
              </w:rPr>
              <w:t>CAPÍTULO I</w:t>
            </w:r>
          </w:p>
          <w:p w:rsidR="001C65EC" w:rsidRPr="00C86FD9" w:rsidRDefault="001C65EC" w:rsidP="00C86FD9">
            <w:pPr>
              <w:widowControl w:val="0"/>
              <w:spacing w:after="0" w:line="240" w:lineRule="auto"/>
              <w:jc w:val="center"/>
              <w:rPr>
                <w:rFonts w:ascii="Arial" w:hAnsi="Arial" w:cs="Arial"/>
                <w:b/>
                <w:szCs w:val="22"/>
              </w:rPr>
            </w:pPr>
            <w:r w:rsidRPr="00C86FD9">
              <w:rPr>
                <w:rFonts w:ascii="Arial" w:hAnsi="Arial" w:cs="Arial"/>
                <w:b/>
                <w:szCs w:val="22"/>
              </w:rPr>
              <w:t>ETAPAS DEL PROCESO DE SELECCIÓN</w:t>
            </w:r>
          </w:p>
          <w:p w:rsidR="001C65EC" w:rsidRPr="00C86FD9" w:rsidRDefault="001C65EC" w:rsidP="00C86FD9">
            <w:pPr>
              <w:widowControl w:val="0"/>
              <w:spacing w:after="0" w:line="240" w:lineRule="auto"/>
              <w:jc w:val="center"/>
              <w:rPr>
                <w:rFonts w:ascii="Arial" w:hAnsi="Arial" w:cs="Arial"/>
                <w:sz w:val="6"/>
              </w:rPr>
            </w:pPr>
          </w:p>
        </w:tc>
      </w:tr>
    </w:tbl>
    <w:p w:rsidR="001C65EC" w:rsidRPr="00C86FD9" w:rsidRDefault="001C65EC" w:rsidP="00C86FD9">
      <w:pPr>
        <w:widowControl w:val="0"/>
        <w:spacing w:after="0" w:line="240" w:lineRule="auto"/>
        <w:ind w:left="360"/>
        <w:jc w:val="both"/>
        <w:rPr>
          <w:rFonts w:ascii="Arial" w:hAnsi="Arial" w:cs="Arial"/>
          <w:sz w:val="20"/>
        </w:rPr>
      </w:pPr>
    </w:p>
    <w:p w:rsidR="001C65EC" w:rsidRPr="00C86FD9" w:rsidRDefault="001C65EC" w:rsidP="00C86FD9">
      <w:pPr>
        <w:widowControl w:val="0"/>
        <w:spacing w:after="0" w:line="240" w:lineRule="auto"/>
        <w:ind w:left="360"/>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BASE LEGAL</w:t>
      </w:r>
    </w:p>
    <w:p w:rsidR="00C93337" w:rsidRPr="00C86FD9" w:rsidRDefault="00C93337" w:rsidP="00C86FD9">
      <w:pPr>
        <w:pStyle w:val="Prrafodelista"/>
        <w:widowControl w:val="0"/>
        <w:spacing w:after="0" w:line="240" w:lineRule="auto"/>
        <w:ind w:left="1080"/>
        <w:jc w:val="both"/>
        <w:rPr>
          <w:rFonts w:ascii="Arial" w:hAnsi="Arial" w:cs="Arial"/>
          <w:sz w:val="20"/>
          <w:lang w:val="es-ES"/>
        </w:rPr>
      </w:pPr>
    </w:p>
    <w:p w:rsidR="00C93337" w:rsidRPr="00C86FD9" w:rsidRDefault="00C93337" w:rsidP="00C86FD9">
      <w:pPr>
        <w:pStyle w:val="Prrafodelista"/>
        <w:widowControl w:val="0"/>
        <w:numPr>
          <w:ilvl w:val="0"/>
          <w:numId w:val="14"/>
        </w:numPr>
        <w:spacing w:after="0" w:line="240" w:lineRule="auto"/>
        <w:jc w:val="both"/>
        <w:rPr>
          <w:rFonts w:ascii="Arial" w:hAnsi="Arial" w:cs="Arial"/>
          <w:sz w:val="20"/>
        </w:rPr>
      </w:pPr>
      <w:r w:rsidRPr="00C86FD9">
        <w:rPr>
          <w:rFonts w:ascii="Arial" w:hAnsi="Arial" w:cs="Arial"/>
          <w:sz w:val="20"/>
        </w:rPr>
        <w:t xml:space="preserve">Decreto Legislativo N° 1017 </w:t>
      </w:r>
      <w:r w:rsidR="00160472" w:rsidRPr="00C86FD9">
        <w:rPr>
          <w:rFonts w:ascii="Arial" w:hAnsi="Arial" w:cs="Arial"/>
          <w:sz w:val="20"/>
        </w:rPr>
        <w:t xml:space="preserve">- </w:t>
      </w:r>
      <w:r w:rsidRPr="00C86FD9">
        <w:rPr>
          <w:rFonts w:ascii="Arial" w:hAnsi="Arial" w:cs="Arial"/>
          <w:sz w:val="20"/>
        </w:rPr>
        <w:t>Ley de Contrataciones del Estado, en adelante la Ley.</w:t>
      </w:r>
    </w:p>
    <w:p w:rsidR="00C93337" w:rsidRPr="00C86FD9" w:rsidRDefault="00C93337" w:rsidP="00C86FD9">
      <w:pPr>
        <w:pStyle w:val="Prrafodelista"/>
        <w:widowControl w:val="0"/>
        <w:numPr>
          <w:ilvl w:val="0"/>
          <w:numId w:val="14"/>
        </w:numPr>
        <w:spacing w:after="0" w:line="240" w:lineRule="auto"/>
        <w:jc w:val="both"/>
        <w:rPr>
          <w:rFonts w:ascii="Arial" w:hAnsi="Arial" w:cs="Arial"/>
          <w:sz w:val="20"/>
        </w:rPr>
      </w:pPr>
      <w:r w:rsidRPr="00C86FD9">
        <w:rPr>
          <w:rFonts w:ascii="Arial" w:hAnsi="Arial" w:cs="Arial"/>
          <w:sz w:val="20"/>
        </w:rPr>
        <w:t xml:space="preserve">Decreto Supremo N° 184-2008-EF </w:t>
      </w:r>
      <w:r w:rsidR="00160472" w:rsidRPr="00C86FD9">
        <w:rPr>
          <w:rFonts w:ascii="Arial" w:hAnsi="Arial" w:cs="Arial"/>
          <w:sz w:val="20"/>
        </w:rPr>
        <w:t xml:space="preserve">- </w:t>
      </w:r>
      <w:r w:rsidRPr="00C86FD9">
        <w:rPr>
          <w:rFonts w:ascii="Arial" w:hAnsi="Arial" w:cs="Arial"/>
          <w:sz w:val="20"/>
        </w:rPr>
        <w:t>Reglamento de la Ley de Contrataciones del Estado, en adelante el Reglamento.</w:t>
      </w:r>
    </w:p>
    <w:p w:rsidR="00C93337" w:rsidRPr="00C86FD9" w:rsidRDefault="00C93337" w:rsidP="00C86FD9">
      <w:pPr>
        <w:pStyle w:val="Prrafodelista"/>
        <w:widowControl w:val="0"/>
        <w:numPr>
          <w:ilvl w:val="0"/>
          <w:numId w:val="14"/>
        </w:numPr>
        <w:spacing w:after="0" w:line="240" w:lineRule="auto"/>
        <w:jc w:val="both"/>
        <w:rPr>
          <w:rFonts w:ascii="Arial" w:hAnsi="Arial" w:cs="Arial"/>
          <w:sz w:val="20"/>
        </w:rPr>
      </w:pPr>
      <w:r w:rsidRPr="00C86FD9">
        <w:rPr>
          <w:rFonts w:ascii="Arial" w:hAnsi="Arial" w:cs="Arial"/>
          <w:sz w:val="20"/>
        </w:rPr>
        <w:t>Directivas de</w:t>
      </w:r>
      <w:r w:rsidR="008A7A37" w:rsidRPr="00C86FD9">
        <w:rPr>
          <w:rFonts w:ascii="Arial" w:hAnsi="Arial" w:cs="Arial"/>
          <w:sz w:val="20"/>
        </w:rPr>
        <w:t>l</w:t>
      </w:r>
      <w:r w:rsidRPr="00C86FD9">
        <w:rPr>
          <w:rFonts w:ascii="Arial" w:hAnsi="Arial" w:cs="Arial"/>
          <w:sz w:val="20"/>
        </w:rPr>
        <w:t xml:space="preserve"> OSCE</w:t>
      </w:r>
      <w:r w:rsidR="009E5AB9" w:rsidRPr="00C86FD9">
        <w:rPr>
          <w:rFonts w:ascii="Arial" w:hAnsi="Arial" w:cs="Arial"/>
          <w:sz w:val="20"/>
        </w:rPr>
        <w:t>.</w:t>
      </w:r>
    </w:p>
    <w:p w:rsidR="00D810A3" w:rsidRPr="00350C49" w:rsidRDefault="00D810A3" w:rsidP="00D810A3">
      <w:pPr>
        <w:pStyle w:val="Prrafodelista"/>
        <w:widowControl w:val="0"/>
        <w:numPr>
          <w:ilvl w:val="0"/>
          <w:numId w:val="14"/>
        </w:numPr>
        <w:spacing w:after="0" w:line="240" w:lineRule="auto"/>
        <w:jc w:val="both"/>
        <w:rPr>
          <w:rFonts w:ascii="Arial" w:hAnsi="Arial" w:cs="Arial"/>
          <w:color w:val="auto"/>
          <w:sz w:val="20"/>
        </w:rPr>
      </w:pPr>
      <w:r>
        <w:rPr>
          <w:rFonts w:ascii="Arial" w:hAnsi="Arial" w:cs="Arial"/>
          <w:sz w:val="20"/>
        </w:rPr>
        <w:t>Decreto Supremo N° 304-2012-EF, TUO de la</w:t>
      </w:r>
      <w:r w:rsidRPr="005F7FA4">
        <w:rPr>
          <w:rFonts w:ascii="Arial" w:hAnsi="Arial" w:cs="Arial"/>
          <w:sz w:val="20"/>
        </w:rPr>
        <w:t xml:space="preserve"> Ley General del Sistema Nacional del </w:t>
      </w:r>
      <w:r w:rsidRPr="00350C49">
        <w:rPr>
          <w:rFonts w:ascii="Arial" w:hAnsi="Arial" w:cs="Arial"/>
          <w:color w:val="auto"/>
          <w:sz w:val="20"/>
        </w:rPr>
        <w:t>Presupuesto.</w:t>
      </w:r>
    </w:p>
    <w:p w:rsidR="00C93337" w:rsidRPr="00C86FD9" w:rsidRDefault="00C93337" w:rsidP="00C86FD9">
      <w:pPr>
        <w:pStyle w:val="Prrafodelista"/>
        <w:widowControl w:val="0"/>
        <w:numPr>
          <w:ilvl w:val="0"/>
          <w:numId w:val="14"/>
        </w:numPr>
        <w:spacing w:after="0" w:line="240" w:lineRule="auto"/>
        <w:jc w:val="both"/>
        <w:rPr>
          <w:rFonts w:ascii="Arial" w:hAnsi="Arial" w:cs="Arial"/>
          <w:sz w:val="20"/>
        </w:rPr>
      </w:pPr>
      <w:r w:rsidRPr="00C86FD9">
        <w:rPr>
          <w:rFonts w:ascii="Arial" w:hAnsi="Arial" w:cs="Arial"/>
          <w:sz w:val="20"/>
        </w:rPr>
        <w:t>Ley N° 27444 – Ley del Procedimiento Administrativo General.</w:t>
      </w:r>
    </w:p>
    <w:p w:rsidR="00C93337" w:rsidRPr="00C86FD9" w:rsidRDefault="00C93337" w:rsidP="00C86FD9">
      <w:pPr>
        <w:pStyle w:val="Prrafodelista"/>
        <w:widowControl w:val="0"/>
        <w:numPr>
          <w:ilvl w:val="0"/>
          <w:numId w:val="14"/>
        </w:numPr>
        <w:spacing w:after="0" w:line="240" w:lineRule="auto"/>
        <w:jc w:val="both"/>
        <w:rPr>
          <w:rFonts w:ascii="Arial" w:hAnsi="Arial" w:cs="Arial"/>
          <w:sz w:val="20"/>
        </w:rPr>
      </w:pPr>
      <w:r w:rsidRPr="00C86FD9">
        <w:rPr>
          <w:rFonts w:ascii="Arial" w:hAnsi="Arial" w:cs="Arial"/>
          <w:sz w:val="20"/>
        </w:rPr>
        <w:t>Código Civil.</w:t>
      </w:r>
    </w:p>
    <w:p w:rsidR="00C93337" w:rsidRPr="00C86FD9" w:rsidRDefault="00C93337" w:rsidP="00C86FD9">
      <w:pPr>
        <w:pStyle w:val="Prrafodelista"/>
        <w:widowControl w:val="0"/>
        <w:numPr>
          <w:ilvl w:val="0"/>
          <w:numId w:val="14"/>
        </w:numPr>
        <w:spacing w:after="0" w:line="240" w:lineRule="auto"/>
        <w:jc w:val="both"/>
        <w:rPr>
          <w:rFonts w:ascii="Arial" w:hAnsi="Arial" w:cs="Arial"/>
          <w:sz w:val="20"/>
        </w:rPr>
      </w:pPr>
      <w:r w:rsidRPr="00C86FD9">
        <w:rPr>
          <w:rFonts w:ascii="Arial" w:hAnsi="Arial" w:cs="Arial"/>
          <w:sz w:val="20"/>
        </w:rPr>
        <w:t xml:space="preserve">Ley </w:t>
      </w:r>
      <w:r w:rsidR="006A0FB1">
        <w:rPr>
          <w:rFonts w:ascii="Arial" w:hAnsi="Arial" w:cs="Arial"/>
          <w:sz w:val="20"/>
        </w:rPr>
        <w:t xml:space="preserve">Nº </w:t>
      </w:r>
      <w:r w:rsidRPr="00C86FD9">
        <w:rPr>
          <w:rFonts w:ascii="Arial" w:hAnsi="Arial" w:cs="Arial"/>
          <w:sz w:val="20"/>
        </w:rPr>
        <w:t>27806 – Ley de Transparencia y de Acceso a la Información Pública</w:t>
      </w:r>
      <w:r w:rsidR="009E5AB9" w:rsidRPr="00C86FD9">
        <w:rPr>
          <w:rFonts w:ascii="Arial" w:hAnsi="Arial" w:cs="Arial"/>
          <w:sz w:val="20"/>
        </w:rPr>
        <w:t>.</w:t>
      </w:r>
    </w:p>
    <w:p w:rsidR="00C93337" w:rsidRPr="00C86FD9" w:rsidRDefault="00C93337"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widowControl w:val="0"/>
        <w:tabs>
          <w:tab w:val="center" w:pos="6361"/>
          <w:tab w:val="right" w:pos="10780"/>
        </w:tabs>
        <w:spacing w:after="0" w:line="240" w:lineRule="auto"/>
        <w:ind w:left="1068"/>
        <w:jc w:val="both"/>
        <w:rPr>
          <w:rFonts w:ascii="Arial" w:hAnsi="Arial" w:cs="Arial"/>
          <w:sz w:val="20"/>
        </w:rPr>
      </w:pPr>
      <w:r w:rsidRPr="00C86FD9">
        <w:rPr>
          <w:rFonts w:ascii="Arial" w:hAnsi="Arial" w:cs="Arial"/>
          <w:sz w:val="20"/>
        </w:rPr>
        <w:t>Las referidas normas incluyen sus respectivas modifica</w:t>
      </w:r>
      <w:r w:rsidR="00D4594A" w:rsidRPr="00C86FD9">
        <w:rPr>
          <w:rFonts w:ascii="Arial" w:hAnsi="Arial" w:cs="Arial"/>
          <w:sz w:val="20"/>
        </w:rPr>
        <w:t>ciones</w:t>
      </w:r>
      <w:r w:rsidRPr="00C86FD9">
        <w:rPr>
          <w:rFonts w:ascii="Arial" w:hAnsi="Arial" w:cs="Arial"/>
          <w:sz w:val="20"/>
        </w:rPr>
        <w:t>, de ser el caso.</w:t>
      </w:r>
    </w:p>
    <w:p w:rsidR="001C65EC" w:rsidRPr="00C86FD9" w:rsidRDefault="001C65EC" w:rsidP="00C86FD9">
      <w:pPr>
        <w:widowControl w:val="0"/>
        <w:tabs>
          <w:tab w:val="center" w:pos="6361"/>
          <w:tab w:val="right" w:pos="10780"/>
        </w:tabs>
        <w:spacing w:after="0" w:line="240" w:lineRule="auto"/>
        <w:ind w:left="1068"/>
        <w:jc w:val="both"/>
        <w:rPr>
          <w:rFonts w:ascii="Arial" w:hAnsi="Arial" w:cs="Arial"/>
          <w:sz w:val="20"/>
        </w:rPr>
      </w:pPr>
    </w:p>
    <w:p w:rsidR="001C65EC" w:rsidRPr="00C86FD9" w:rsidRDefault="001C65EC" w:rsidP="00C86FD9">
      <w:pPr>
        <w:widowControl w:val="0"/>
        <w:tabs>
          <w:tab w:val="center" w:pos="6361"/>
          <w:tab w:val="right" w:pos="10780"/>
        </w:tabs>
        <w:spacing w:after="0" w:line="240" w:lineRule="auto"/>
        <w:ind w:left="1068"/>
        <w:jc w:val="both"/>
        <w:rPr>
          <w:rFonts w:ascii="Arial" w:hAnsi="Arial" w:cs="Arial"/>
          <w:sz w:val="20"/>
        </w:rPr>
      </w:pPr>
      <w:r w:rsidRPr="00C86FD9">
        <w:rPr>
          <w:rFonts w:ascii="Arial" w:hAnsi="Arial" w:cs="Arial"/>
          <w:sz w:val="20"/>
        </w:rPr>
        <w:t>Para la aplicación del derecho deberá considerarse la especialidad de las normas previstas en las presentes Bases.</w:t>
      </w:r>
    </w:p>
    <w:p w:rsidR="001C65EC" w:rsidRPr="00C86FD9" w:rsidRDefault="001C65EC" w:rsidP="00C86FD9">
      <w:pPr>
        <w:widowControl w:val="0"/>
        <w:tabs>
          <w:tab w:val="center" w:pos="6361"/>
          <w:tab w:val="right" w:pos="10780"/>
        </w:tabs>
        <w:spacing w:after="0" w:line="240" w:lineRule="auto"/>
        <w:ind w:left="1068"/>
        <w:jc w:val="both"/>
        <w:rPr>
          <w:rFonts w:ascii="Arial" w:hAnsi="Arial" w:cs="Arial"/>
          <w:sz w:val="20"/>
        </w:rPr>
      </w:pPr>
    </w:p>
    <w:p w:rsidR="0049397E" w:rsidRPr="00C86FD9" w:rsidRDefault="0049397E" w:rsidP="00C86FD9">
      <w:pPr>
        <w:widowControl w:val="0"/>
        <w:tabs>
          <w:tab w:val="center" w:pos="6361"/>
          <w:tab w:val="right" w:pos="10780"/>
        </w:tabs>
        <w:spacing w:after="0" w:line="240" w:lineRule="auto"/>
        <w:ind w:left="1068"/>
        <w:jc w:val="both"/>
        <w:rPr>
          <w:rFonts w:ascii="Arial" w:hAnsi="Arial" w:cs="Arial"/>
          <w:sz w:val="20"/>
        </w:rPr>
      </w:pPr>
    </w:p>
    <w:p w:rsidR="0049397E" w:rsidRPr="00C86FD9" w:rsidRDefault="00855D88"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CALIFICACIÓN PREVIA</w:t>
      </w:r>
    </w:p>
    <w:p w:rsidR="0049397E" w:rsidRPr="00C86FD9" w:rsidRDefault="0049397E" w:rsidP="00C86FD9">
      <w:pPr>
        <w:pStyle w:val="Prrafodelista"/>
        <w:widowControl w:val="0"/>
        <w:spacing w:after="0" w:line="240" w:lineRule="auto"/>
        <w:ind w:left="1080"/>
        <w:jc w:val="both"/>
        <w:rPr>
          <w:rFonts w:ascii="Arial" w:hAnsi="Arial" w:cs="Arial"/>
          <w:sz w:val="20"/>
        </w:rPr>
      </w:pPr>
    </w:p>
    <w:p w:rsidR="0049397E" w:rsidRPr="00C86FD9" w:rsidRDefault="00855D88"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En aplicación de lo dispuesto en el artículo 39 del Reglamento, cuando el valor referencial de la contratación de la ejecución de una obra sea igual o superior a veinticinco mil Unidades Impositivas Tributarias (25,000 UIT), en la sección específica de las Bases deberá preverse el requisito de calificación previa.</w:t>
      </w:r>
    </w:p>
    <w:p w:rsidR="0049397E" w:rsidRPr="00C86FD9" w:rsidRDefault="0049397E" w:rsidP="00C86FD9">
      <w:pPr>
        <w:pStyle w:val="Prrafodelista"/>
        <w:widowControl w:val="0"/>
        <w:spacing w:after="0" w:line="240" w:lineRule="auto"/>
        <w:ind w:left="1080"/>
        <w:jc w:val="both"/>
        <w:rPr>
          <w:rFonts w:ascii="Arial" w:hAnsi="Arial" w:cs="Arial"/>
          <w:sz w:val="20"/>
        </w:rPr>
      </w:pPr>
    </w:p>
    <w:p w:rsidR="00654D04" w:rsidRPr="00C86FD9" w:rsidRDefault="00654D04"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CONVOCATORIA</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Se efectuará de conformidad con lo señalado en el artículo 51 del Reglamento, en la fecha señalada en el cronograma. </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REGISTRO DE PARTICIPANTES</w:t>
      </w:r>
    </w:p>
    <w:p w:rsidR="001C65EC" w:rsidRPr="00C86FD9" w:rsidRDefault="001C65EC" w:rsidP="00C86FD9">
      <w:pPr>
        <w:pStyle w:val="Sangra3detindependiente"/>
        <w:widowControl w:val="0"/>
        <w:ind w:left="1080" w:firstLine="0"/>
        <w:jc w:val="both"/>
        <w:rPr>
          <w:rFonts w:cs="Arial"/>
          <w:i w:val="0"/>
        </w:rPr>
      </w:pPr>
    </w:p>
    <w:p w:rsidR="00542246" w:rsidRPr="00C86FD9" w:rsidRDefault="00542246" w:rsidP="00C86FD9">
      <w:pPr>
        <w:pStyle w:val="Prrafodelista"/>
        <w:widowControl w:val="0"/>
        <w:spacing w:after="0" w:line="240" w:lineRule="auto"/>
        <w:ind w:left="1080"/>
        <w:jc w:val="both"/>
        <w:rPr>
          <w:rFonts w:ascii="Arial" w:eastAsia="Times New Roman" w:hAnsi="Arial" w:cs="Arial"/>
          <w:color w:val="auto"/>
          <w:sz w:val="20"/>
          <w:lang w:val="es-ES" w:eastAsia="es-ES"/>
        </w:rPr>
      </w:pPr>
      <w:r w:rsidRPr="00C86FD9">
        <w:rPr>
          <w:rFonts w:ascii="Arial" w:eastAsia="Times New Roman" w:hAnsi="Arial" w:cs="Arial"/>
          <w:color w:val="auto"/>
          <w:sz w:val="20"/>
          <w:lang w:val="es-ES" w:eastAsia="es-ES"/>
        </w:rPr>
        <w:t xml:space="preserve">El registro de participantes se efectuará </w:t>
      </w:r>
      <w:r w:rsidR="006F7313">
        <w:rPr>
          <w:rFonts w:ascii="Arial" w:eastAsia="Times New Roman" w:hAnsi="Arial" w:cs="Arial"/>
          <w:color w:val="auto"/>
          <w:sz w:val="20"/>
          <w:lang w:val="es-ES" w:eastAsia="es-ES"/>
        </w:rPr>
        <w:t xml:space="preserve">en forma electrónica a través del SEACE, </w:t>
      </w:r>
      <w:r w:rsidR="006F7313" w:rsidRPr="00A57984">
        <w:rPr>
          <w:rFonts w:ascii="Arial" w:eastAsia="Times New Roman" w:hAnsi="Arial" w:cs="Arial"/>
          <w:color w:val="auto"/>
          <w:sz w:val="20"/>
          <w:lang w:val="es-ES" w:eastAsia="es-ES"/>
        </w:rPr>
        <w:t xml:space="preserve">desde el día </w:t>
      </w:r>
      <w:r w:rsidR="006F7313">
        <w:rPr>
          <w:rFonts w:ascii="Arial" w:eastAsia="Times New Roman" w:hAnsi="Arial" w:cs="Arial"/>
          <w:color w:val="auto"/>
          <w:sz w:val="20"/>
          <w:lang w:val="es-ES" w:eastAsia="es-ES"/>
        </w:rPr>
        <w:t xml:space="preserve">hábil </w:t>
      </w:r>
      <w:r w:rsidR="006F7313" w:rsidRPr="00A57984">
        <w:rPr>
          <w:rFonts w:ascii="Arial" w:eastAsia="Times New Roman" w:hAnsi="Arial" w:cs="Arial"/>
          <w:color w:val="auto"/>
          <w:sz w:val="20"/>
          <w:lang w:val="es-ES" w:eastAsia="es-ES"/>
        </w:rPr>
        <w:t>siguiente de la convocatoria hasta</w:t>
      </w:r>
      <w:r w:rsidR="006F7313">
        <w:rPr>
          <w:rFonts w:ascii="Arial" w:eastAsia="Times New Roman" w:hAnsi="Arial" w:cs="Arial"/>
          <w:color w:val="auto"/>
          <w:sz w:val="20"/>
          <w:lang w:val="es-ES" w:eastAsia="es-ES"/>
        </w:rPr>
        <w:t xml:space="preserve"> antes del inicio de la presentación de propuestas, de forma ininterrumpida</w:t>
      </w:r>
      <w:r w:rsidR="006F7313" w:rsidRPr="00A57984">
        <w:rPr>
          <w:rFonts w:ascii="Arial" w:eastAsia="Times New Roman" w:hAnsi="Arial" w:cs="Arial"/>
          <w:color w:val="auto"/>
          <w:sz w:val="20"/>
          <w:lang w:val="es-ES" w:eastAsia="es-ES"/>
        </w:rPr>
        <w:t xml:space="preserve">. </w:t>
      </w:r>
      <w:r w:rsidRPr="00C86FD9">
        <w:rPr>
          <w:rFonts w:ascii="Arial" w:eastAsia="Times New Roman" w:hAnsi="Arial" w:cs="Arial"/>
          <w:color w:val="auto"/>
          <w:sz w:val="20"/>
          <w:lang w:val="es-ES" w:eastAsia="es-ES"/>
        </w:rPr>
        <w:t>En el caso de propuestas presentadas por un consorcio, bastará que se registre uno (1) de sus integrantes, de conformidad con el artículo 53 del Reglamento.</w:t>
      </w:r>
    </w:p>
    <w:p w:rsidR="00542246" w:rsidRPr="00C86FD9" w:rsidRDefault="00542246" w:rsidP="00C86FD9">
      <w:pPr>
        <w:pStyle w:val="Prrafodelista"/>
        <w:widowControl w:val="0"/>
        <w:spacing w:after="0" w:line="240" w:lineRule="auto"/>
        <w:ind w:left="1080"/>
        <w:jc w:val="both"/>
        <w:rPr>
          <w:rFonts w:ascii="Arial" w:eastAsia="Times New Roman" w:hAnsi="Arial" w:cs="Arial"/>
          <w:color w:val="auto"/>
          <w:sz w:val="20"/>
          <w:lang w:val="es-ES" w:eastAsia="es-ES"/>
        </w:rPr>
      </w:pPr>
    </w:p>
    <w:p w:rsidR="00542246" w:rsidRPr="00C86FD9" w:rsidRDefault="00542246">
      <w:pPr>
        <w:pStyle w:val="Prrafodelista"/>
        <w:widowControl w:val="0"/>
        <w:spacing w:after="0" w:line="240" w:lineRule="auto"/>
        <w:ind w:left="1080"/>
        <w:jc w:val="both"/>
        <w:rPr>
          <w:rFonts w:ascii="Arial" w:eastAsia="Times New Roman" w:hAnsi="Arial" w:cs="Arial"/>
          <w:b/>
          <w:color w:val="auto"/>
          <w:sz w:val="20"/>
          <w:lang w:val="es-ES" w:eastAsia="es-ES"/>
        </w:rPr>
      </w:pPr>
      <w:r w:rsidRPr="00C86FD9">
        <w:rPr>
          <w:rFonts w:ascii="Arial" w:eastAsia="Times New Roman" w:hAnsi="Arial" w:cs="Arial"/>
          <w:color w:val="auto"/>
          <w:sz w:val="20"/>
          <w:lang w:val="es-ES" w:eastAsia="es-ES"/>
        </w:rPr>
        <w:t xml:space="preserve">La persona natural o persona jurídica que desee participar en el proceso de selección deberá contar con inscripción vigente en el Registro Nacional de Proveedores (RNP) conforme al objeto de la convocatoria. </w:t>
      </w:r>
    </w:p>
    <w:p w:rsidR="001C65EC" w:rsidRPr="00C86FD9" w:rsidRDefault="001C65EC" w:rsidP="00C86FD9">
      <w:pPr>
        <w:pStyle w:val="Prrafodelista"/>
        <w:widowControl w:val="0"/>
        <w:spacing w:after="0" w:line="240" w:lineRule="auto"/>
        <w:ind w:left="1080"/>
        <w:jc w:val="both"/>
        <w:rPr>
          <w:rFonts w:ascii="Arial" w:hAnsi="Arial" w:cs="Arial"/>
          <w:b/>
          <w:sz w:val="20"/>
          <w:lang w:val="es-ES"/>
        </w:rPr>
      </w:pPr>
    </w:p>
    <w:p w:rsidR="001C65EC" w:rsidRPr="00C86FD9" w:rsidRDefault="001C65EC" w:rsidP="00C86FD9">
      <w:pPr>
        <w:widowControl w:val="0"/>
        <w:spacing w:after="0" w:line="240" w:lineRule="auto"/>
        <w:ind w:left="1069"/>
        <w:jc w:val="both"/>
        <w:rPr>
          <w:rFonts w:ascii="Arial" w:hAnsi="Arial" w:cs="Arial"/>
          <w:b/>
          <w:i/>
          <w:color w:val="0000FF"/>
          <w:sz w:val="20"/>
          <w:lang w:val="es-ES_tradnl"/>
        </w:rPr>
      </w:pPr>
      <w:r w:rsidRPr="00C86FD9">
        <w:rPr>
          <w:rFonts w:ascii="Arial" w:hAnsi="Arial" w:cs="Arial"/>
          <w:b/>
          <w:i/>
          <w:color w:val="0000FF"/>
          <w:sz w:val="20"/>
          <w:u w:val="single"/>
          <w:lang w:val="es-ES_tradnl"/>
        </w:rPr>
        <w:t>IMPORTANTE</w:t>
      </w:r>
      <w:r w:rsidRPr="00C86FD9">
        <w:rPr>
          <w:rFonts w:ascii="Arial" w:hAnsi="Arial" w:cs="Arial"/>
          <w:b/>
          <w:i/>
          <w:color w:val="0000FF"/>
          <w:sz w:val="20"/>
          <w:lang w:val="es-ES_tradnl"/>
        </w:rPr>
        <w:t>:</w:t>
      </w:r>
    </w:p>
    <w:p w:rsidR="001C65EC" w:rsidRPr="00C86FD9" w:rsidRDefault="001C65EC" w:rsidP="00C86FD9">
      <w:pPr>
        <w:widowControl w:val="0"/>
        <w:spacing w:after="0" w:line="240" w:lineRule="auto"/>
        <w:ind w:left="1069"/>
        <w:jc w:val="both"/>
        <w:rPr>
          <w:rFonts w:ascii="Arial" w:hAnsi="Arial" w:cs="Arial"/>
          <w:i/>
          <w:color w:val="0000FF"/>
          <w:sz w:val="20"/>
        </w:rPr>
      </w:pPr>
    </w:p>
    <w:p w:rsidR="00B226FF" w:rsidRPr="00C86FD9" w:rsidRDefault="00542246" w:rsidP="00C86FD9">
      <w:pPr>
        <w:pStyle w:val="Prrafodelista"/>
        <w:widowControl w:val="0"/>
        <w:numPr>
          <w:ilvl w:val="0"/>
          <w:numId w:val="15"/>
        </w:numPr>
        <w:spacing w:after="0" w:line="240" w:lineRule="auto"/>
        <w:ind w:left="1414" w:hanging="334"/>
        <w:jc w:val="both"/>
        <w:rPr>
          <w:rFonts w:ascii="Arial" w:hAnsi="Arial" w:cs="Arial"/>
          <w:i/>
          <w:color w:val="0000FF"/>
          <w:sz w:val="20"/>
        </w:rPr>
      </w:pPr>
      <w:r w:rsidRPr="00C86FD9">
        <w:rPr>
          <w:rFonts w:ascii="Arial" w:hAnsi="Arial" w:cs="Arial"/>
          <w:i/>
          <w:color w:val="0000FF"/>
          <w:sz w:val="20"/>
        </w:rPr>
        <w:tab/>
        <w:t xml:space="preserve">Para </w:t>
      </w:r>
      <w:r w:rsidR="00B226FF" w:rsidRPr="00C86FD9">
        <w:rPr>
          <w:rFonts w:ascii="Arial" w:hAnsi="Arial" w:cs="Arial"/>
          <w:i/>
          <w:color w:val="0000FF"/>
          <w:sz w:val="20"/>
        </w:rPr>
        <w:t xml:space="preserve">registrarse como </w:t>
      </w:r>
      <w:r w:rsidRPr="00C86FD9">
        <w:rPr>
          <w:rFonts w:ascii="Arial" w:hAnsi="Arial" w:cs="Arial"/>
          <w:i/>
          <w:color w:val="0000FF"/>
          <w:sz w:val="20"/>
        </w:rPr>
        <w:t>participa</w:t>
      </w:r>
      <w:r w:rsidR="00B226FF" w:rsidRPr="00C86FD9">
        <w:rPr>
          <w:rFonts w:ascii="Arial" w:hAnsi="Arial" w:cs="Arial"/>
          <w:i/>
          <w:color w:val="0000FF"/>
          <w:sz w:val="20"/>
        </w:rPr>
        <w:t xml:space="preserve">nte en </w:t>
      </w:r>
      <w:r w:rsidRPr="00C86FD9">
        <w:rPr>
          <w:rFonts w:ascii="Arial" w:hAnsi="Arial" w:cs="Arial"/>
          <w:i/>
          <w:color w:val="0000FF"/>
          <w:sz w:val="20"/>
        </w:rPr>
        <w:t xml:space="preserve">un proceso de selección convocado por las Entidades del Estado Peruano, es necesario que los proveedores </w:t>
      </w:r>
      <w:r w:rsidR="00B226FF" w:rsidRPr="00C86FD9">
        <w:rPr>
          <w:rFonts w:ascii="Arial" w:hAnsi="Arial" w:cs="Arial"/>
          <w:i/>
          <w:color w:val="0000FF"/>
          <w:sz w:val="20"/>
        </w:rPr>
        <w:t xml:space="preserve">cuenten con inscripción vigente </w:t>
      </w:r>
      <w:r w:rsidRPr="00C86FD9">
        <w:rPr>
          <w:rFonts w:ascii="Arial" w:hAnsi="Arial" w:cs="Arial"/>
          <w:i/>
          <w:color w:val="0000FF"/>
          <w:sz w:val="20"/>
        </w:rPr>
        <w:t xml:space="preserve">ante el Registro Nacional de Proveedores (RNP) que administra el Organismo Supervisor de las Contrataciones del Estado (OSCE). Para obtener mayor información, podrá ingresarse a la siguiente dirección electrónica: </w:t>
      </w:r>
      <w:hyperlink r:id="rId15" w:history="1">
        <w:r w:rsidR="00B226FF" w:rsidRPr="00C86FD9">
          <w:rPr>
            <w:rFonts w:ascii="Arial" w:hAnsi="Arial" w:cs="Arial"/>
            <w:i/>
            <w:color w:val="0000FF"/>
            <w:sz w:val="20"/>
          </w:rPr>
          <w:t>www.rnp.gob.pe</w:t>
        </w:r>
      </w:hyperlink>
      <w:r w:rsidR="001C65EC" w:rsidRPr="00C86FD9">
        <w:rPr>
          <w:rFonts w:ascii="Arial" w:hAnsi="Arial" w:cs="Arial"/>
          <w:i/>
          <w:color w:val="0000FF"/>
          <w:sz w:val="20"/>
        </w:rPr>
        <w:t>.</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D810A3" w:rsidRPr="005E2F78" w:rsidRDefault="00D810A3" w:rsidP="00D810A3">
      <w:pPr>
        <w:pStyle w:val="Prrafodelista"/>
        <w:numPr>
          <w:ilvl w:val="0"/>
          <w:numId w:val="15"/>
        </w:numPr>
        <w:spacing w:after="0" w:line="240" w:lineRule="auto"/>
        <w:jc w:val="both"/>
        <w:rPr>
          <w:rFonts w:ascii="Arial" w:hAnsi="Arial" w:cs="Arial"/>
          <w:i/>
          <w:color w:val="0000FF"/>
          <w:sz w:val="20"/>
        </w:rPr>
      </w:pPr>
      <w:r w:rsidRPr="00210250">
        <w:rPr>
          <w:rFonts w:ascii="Arial" w:hAnsi="Arial" w:cs="Arial"/>
          <w:i/>
          <w:color w:val="0000FF"/>
          <w:sz w:val="20"/>
        </w:rPr>
        <w:t>Los proveedores que deseen registrar su participación deben ingresar al SEACE utilizando su Certificado SEACE (usuario y contraseña). Asimismo, deben observar las instrucciones señaladas en el documento de orientación “Guía para el registro de participantes</w:t>
      </w:r>
      <w:r>
        <w:rPr>
          <w:rFonts w:ascii="Arial" w:hAnsi="Arial" w:cs="Arial"/>
          <w:i/>
          <w:color w:val="0000FF"/>
          <w:sz w:val="20"/>
        </w:rPr>
        <w:t xml:space="preserve"> electrónico</w:t>
      </w:r>
      <w:r w:rsidRPr="00210250">
        <w:rPr>
          <w:rFonts w:ascii="Arial" w:hAnsi="Arial" w:cs="Arial"/>
          <w:i/>
          <w:color w:val="0000FF"/>
          <w:sz w:val="20"/>
        </w:rPr>
        <w:t xml:space="preserve">” publicado en </w:t>
      </w:r>
      <w:hyperlink r:id="rId16" w:history="1">
        <w:r w:rsidRPr="005E2F78">
          <w:rPr>
            <w:rStyle w:val="Hipervnculo"/>
            <w:rFonts w:ascii="Arial" w:hAnsi="Arial" w:cs="Arial"/>
            <w:i/>
            <w:color w:val="0000FF"/>
            <w:sz w:val="20"/>
            <w:u w:val="none"/>
          </w:rPr>
          <w:t>www.seace.gob.pe</w:t>
        </w:r>
      </w:hyperlink>
      <w:r w:rsidRPr="005E2F78">
        <w:rPr>
          <w:rFonts w:ascii="Arial" w:hAnsi="Arial" w:cs="Arial"/>
          <w:i/>
          <w:color w:val="0000FF"/>
          <w:sz w:val="20"/>
        </w:rPr>
        <w:t xml:space="preserve">. </w:t>
      </w:r>
    </w:p>
    <w:p w:rsidR="00D810A3" w:rsidRPr="00D810A3" w:rsidRDefault="00D810A3" w:rsidP="00D810A3">
      <w:pPr>
        <w:pStyle w:val="Prrafodelista"/>
        <w:rPr>
          <w:rFonts w:ascii="Arial" w:hAnsi="Arial" w:cs="Arial"/>
          <w:i/>
          <w:color w:val="0000FF"/>
          <w:sz w:val="20"/>
        </w:rPr>
      </w:pPr>
    </w:p>
    <w:p w:rsidR="006F7313" w:rsidRDefault="006F7313" w:rsidP="006F7313">
      <w:pPr>
        <w:pStyle w:val="Prrafodelista"/>
        <w:numPr>
          <w:ilvl w:val="0"/>
          <w:numId w:val="15"/>
        </w:numPr>
        <w:spacing w:after="0" w:line="240" w:lineRule="auto"/>
        <w:jc w:val="both"/>
        <w:rPr>
          <w:rFonts w:ascii="Arial" w:hAnsi="Arial" w:cs="Arial"/>
          <w:i/>
          <w:color w:val="0000FF"/>
          <w:sz w:val="20"/>
        </w:rPr>
      </w:pPr>
      <w:r w:rsidRPr="00210250">
        <w:rPr>
          <w:rFonts w:ascii="Arial" w:hAnsi="Arial" w:cs="Arial"/>
          <w:i/>
          <w:color w:val="0000FF"/>
          <w:sz w:val="20"/>
        </w:rPr>
        <w:t>En caso los proveedores no cuenten con inscripción vigente en el RNP y/o se encuentren inhabilitados para ser participantes, postores y/o contratistas, el SEACE restringirá su registro, quedando a potestad de estos intentar nuevamente registrar su participación en el proceso de selección en cualquier otro momento, dentro del plazo establecido para dicha etapa, siempre que haya obtenido la vigencia de su inscripción o quedado sin efecto la sanción que le impuso el Tribunal de Contrataciones del Estado.</w:t>
      </w:r>
    </w:p>
    <w:p w:rsidR="00E76FE4" w:rsidRDefault="00E76FE4" w:rsidP="00C86FD9">
      <w:pPr>
        <w:pStyle w:val="Prrafodelista"/>
        <w:widowControl w:val="0"/>
        <w:spacing w:after="0" w:line="240" w:lineRule="auto"/>
        <w:ind w:left="1080"/>
        <w:jc w:val="both"/>
        <w:rPr>
          <w:rFonts w:ascii="Arial" w:hAnsi="Arial" w:cs="Arial"/>
          <w:sz w:val="20"/>
        </w:rPr>
      </w:pPr>
    </w:p>
    <w:p w:rsidR="006F7313" w:rsidRPr="00C86FD9" w:rsidRDefault="006F7313"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lang w:val="es-ES_tradnl"/>
        </w:rPr>
        <w:t>FORMULACIÓN DE CONSULTAS A LAS BASES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EF2AA0"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Las consultas a las Bases serán presentadas p</w:t>
      </w:r>
      <w:r w:rsidR="00C90383" w:rsidRPr="00C86FD9">
        <w:rPr>
          <w:rFonts w:ascii="Arial" w:hAnsi="Arial" w:cs="Arial"/>
          <w:sz w:val="20"/>
        </w:rPr>
        <w:t>or un periodo mínimo de cinco (</w:t>
      </w:r>
      <w:r w:rsidRPr="00C86FD9">
        <w:rPr>
          <w:rFonts w:ascii="Arial" w:hAnsi="Arial" w:cs="Arial"/>
          <w:sz w:val="20"/>
        </w:rPr>
        <w:t>5) días hábiles, contados desde el día siguiente de la convocatoria, de conformidad con lo establecido en el artículo 55 del Reglamento</w:t>
      </w:r>
      <w:r w:rsidR="001C65EC" w:rsidRPr="00C86FD9">
        <w:rPr>
          <w:rFonts w:ascii="Arial" w:hAnsi="Arial" w:cs="Arial"/>
          <w:sz w:val="20"/>
        </w:rPr>
        <w:t>.</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lang w:val="es-ES_tradnl"/>
        </w:rPr>
        <w:t>ABSOLUCIÓN DE CONSULTAS A LAS BASES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D317C5" w:rsidRPr="00C86FD9" w:rsidRDefault="00D317C5"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La decisión que tome el Comité Especial con relación a las consultas presentadas constará en el pliego absolutorio que se notificará a través del SEACE, de conformidad con lo establecido en el artículo 5</w:t>
      </w:r>
      <w:r w:rsidR="00AD5F8F" w:rsidRPr="00C86FD9">
        <w:rPr>
          <w:rFonts w:ascii="Arial" w:hAnsi="Arial" w:cs="Arial"/>
          <w:sz w:val="20"/>
          <w:lang w:val="es-ES"/>
        </w:rPr>
        <w:t>4</w:t>
      </w:r>
      <w:r w:rsidRPr="00C86FD9">
        <w:rPr>
          <w:rFonts w:ascii="Arial" w:hAnsi="Arial" w:cs="Arial"/>
          <w:sz w:val="20"/>
          <w:lang w:val="es-ES"/>
        </w:rPr>
        <w:t xml:space="preserve"> del Reglamento, en la fecha señalada en el cronograma del proceso de selección.</w:t>
      </w:r>
    </w:p>
    <w:p w:rsidR="00D317C5" w:rsidRPr="00C86FD9" w:rsidRDefault="00D317C5" w:rsidP="00C86FD9">
      <w:pPr>
        <w:pStyle w:val="Prrafodelista"/>
        <w:widowControl w:val="0"/>
        <w:spacing w:after="0" w:line="240" w:lineRule="auto"/>
        <w:ind w:left="1080"/>
        <w:rPr>
          <w:rFonts w:ascii="Arial" w:hAnsi="Arial" w:cs="Arial"/>
          <w:sz w:val="20"/>
          <w:lang w:val="es-ES"/>
        </w:rPr>
      </w:pPr>
    </w:p>
    <w:p w:rsidR="00D317C5" w:rsidRPr="00C86FD9" w:rsidRDefault="00D317C5" w:rsidP="00C86FD9">
      <w:pPr>
        <w:pStyle w:val="Prrafodelista"/>
        <w:widowControl w:val="0"/>
        <w:spacing w:after="0" w:line="240" w:lineRule="auto"/>
        <w:ind w:left="1080"/>
        <w:rPr>
          <w:rFonts w:ascii="Arial" w:hAnsi="Arial" w:cs="Arial"/>
          <w:sz w:val="20"/>
          <w:lang w:val="es-ES"/>
        </w:rPr>
      </w:pPr>
      <w:r w:rsidRPr="00C86FD9">
        <w:rPr>
          <w:rFonts w:ascii="Arial" w:hAnsi="Arial" w:cs="Arial"/>
          <w:sz w:val="20"/>
          <w:lang w:val="es-ES"/>
        </w:rPr>
        <w:t>El plazo para la absolución no podrá exceder de cinco (5) días hábiles contados desde el vencimiento del plazo para recibir las consultas.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widowControl w:val="0"/>
        <w:spacing w:after="0" w:line="240" w:lineRule="auto"/>
        <w:ind w:left="1069"/>
        <w:jc w:val="both"/>
        <w:rPr>
          <w:rFonts w:ascii="Arial" w:hAnsi="Arial" w:cs="Arial"/>
          <w:b/>
          <w:i/>
          <w:color w:val="0000FF"/>
          <w:sz w:val="20"/>
          <w:lang w:val="es-ES_tradnl"/>
        </w:rPr>
      </w:pPr>
      <w:r w:rsidRPr="00C86FD9">
        <w:rPr>
          <w:rFonts w:ascii="Arial" w:hAnsi="Arial" w:cs="Arial"/>
          <w:b/>
          <w:i/>
          <w:color w:val="0000FF"/>
          <w:sz w:val="20"/>
          <w:u w:val="single"/>
          <w:lang w:val="es-ES_tradnl"/>
        </w:rPr>
        <w:t>IMPORTANTE</w:t>
      </w:r>
      <w:r w:rsidRPr="00C86FD9">
        <w:rPr>
          <w:rFonts w:ascii="Arial" w:hAnsi="Arial" w:cs="Arial"/>
          <w:b/>
          <w:i/>
          <w:color w:val="0000FF"/>
          <w:sz w:val="20"/>
          <w:lang w:val="es-ES_tradnl"/>
        </w:rPr>
        <w:t>:</w:t>
      </w:r>
    </w:p>
    <w:p w:rsidR="001C65EC" w:rsidRPr="00C86FD9" w:rsidRDefault="001C65EC" w:rsidP="00C86FD9">
      <w:pPr>
        <w:widowControl w:val="0"/>
        <w:spacing w:after="0" w:line="240" w:lineRule="auto"/>
        <w:ind w:left="1069"/>
        <w:jc w:val="both"/>
        <w:rPr>
          <w:rFonts w:ascii="Arial" w:hAnsi="Arial" w:cs="Arial"/>
          <w:i/>
          <w:color w:val="0000FF"/>
          <w:sz w:val="20"/>
        </w:rPr>
      </w:pPr>
    </w:p>
    <w:p w:rsidR="001C65EC" w:rsidRPr="00C86FD9" w:rsidRDefault="001C65EC" w:rsidP="00C86FD9">
      <w:pPr>
        <w:pStyle w:val="Prrafodelista"/>
        <w:widowControl w:val="0"/>
        <w:numPr>
          <w:ilvl w:val="0"/>
          <w:numId w:val="15"/>
        </w:numPr>
        <w:spacing w:after="0" w:line="240" w:lineRule="auto"/>
        <w:ind w:left="1418" w:hanging="338"/>
        <w:jc w:val="both"/>
        <w:rPr>
          <w:rFonts w:ascii="Arial" w:hAnsi="Arial" w:cs="Arial"/>
          <w:i/>
          <w:color w:val="0000FF"/>
          <w:sz w:val="20"/>
        </w:rPr>
      </w:pPr>
      <w:r w:rsidRPr="00C86FD9">
        <w:rPr>
          <w:rFonts w:ascii="Arial" w:hAnsi="Arial" w:cs="Arial"/>
          <w:i/>
          <w:color w:val="0000FF"/>
          <w:sz w:val="20"/>
        </w:rPr>
        <w:t>No se absolverán consultas a las Bases que se presenten extemporáneamente o que sean formuladas por quienes no se han registrado como participantes.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lang w:val="es-ES_tradnl"/>
        </w:rPr>
        <w:t>FORMULACIÓN DE OBSERVACIONES A LAS BASES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Las observaciones a las Bases serán pr</w:t>
      </w:r>
      <w:r w:rsidR="00472075" w:rsidRPr="00C86FD9">
        <w:rPr>
          <w:rFonts w:ascii="Arial" w:hAnsi="Arial" w:cs="Arial"/>
          <w:sz w:val="20"/>
        </w:rPr>
        <w:t>esentadas dentro de los cinco (</w:t>
      </w:r>
      <w:r w:rsidRPr="00C86FD9">
        <w:rPr>
          <w:rFonts w:ascii="Arial" w:hAnsi="Arial" w:cs="Arial"/>
          <w:sz w:val="20"/>
        </w:rPr>
        <w:t>5) días hábiles siguientes de haber finalizado el término para la absolución de las consultas, de conformidad con lo establecido en el artículo 57 del Reglamento.</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lang w:val="es-ES_tradnl"/>
        </w:rPr>
        <w:t>ABSOLUCIÓN DE OBSERVACIONES A LAS BASES</w:t>
      </w:r>
    </w:p>
    <w:p w:rsidR="001C65EC" w:rsidRPr="00C86FD9" w:rsidRDefault="001C65EC" w:rsidP="00C86FD9">
      <w:pPr>
        <w:pStyle w:val="Prrafodelista"/>
        <w:widowControl w:val="0"/>
        <w:spacing w:after="0" w:line="240" w:lineRule="auto"/>
        <w:ind w:left="1077"/>
        <w:jc w:val="both"/>
        <w:rPr>
          <w:rFonts w:ascii="Arial" w:hAnsi="Arial" w:cs="Arial"/>
          <w:sz w:val="20"/>
        </w:rPr>
      </w:pPr>
    </w:p>
    <w:p w:rsidR="00405402" w:rsidRPr="00C86FD9" w:rsidRDefault="00405402"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El Comité Especial  notificará la absolución de las observaciones  a través del SEACE, de conformidad con lo establecido en el artículo 5</w:t>
      </w:r>
      <w:r w:rsidR="00F50F6F" w:rsidRPr="00C86FD9">
        <w:rPr>
          <w:rFonts w:ascii="Arial" w:hAnsi="Arial" w:cs="Arial"/>
          <w:sz w:val="20"/>
          <w:lang w:val="es-ES"/>
        </w:rPr>
        <w:t>6</w:t>
      </w:r>
      <w:r w:rsidRPr="00C86FD9">
        <w:rPr>
          <w:rFonts w:ascii="Arial" w:hAnsi="Arial" w:cs="Arial"/>
          <w:sz w:val="20"/>
          <w:lang w:val="es-ES"/>
        </w:rPr>
        <w:t xml:space="preserve"> del Reglamento, en la fecha señalada en el cronograma del proceso de selección.</w:t>
      </w:r>
    </w:p>
    <w:p w:rsidR="00405402" w:rsidRPr="00C86FD9" w:rsidRDefault="00405402" w:rsidP="00C86FD9">
      <w:pPr>
        <w:pStyle w:val="Prrafodelista"/>
        <w:widowControl w:val="0"/>
        <w:spacing w:after="0" w:line="240" w:lineRule="auto"/>
        <w:ind w:left="1077"/>
        <w:jc w:val="both"/>
        <w:rPr>
          <w:rFonts w:ascii="Arial" w:hAnsi="Arial" w:cs="Arial"/>
          <w:sz w:val="20"/>
          <w:lang w:val="es-ES"/>
        </w:rPr>
      </w:pPr>
    </w:p>
    <w:p w:rsidR="00283E35" w:rsidRPr="00C86FD9" w:rsidRDefault="00283E35"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El plazo para la absolución no podrá exceder de los cinco (5) días hábiles desde el vencimiento del plazo para recibir observaciones.</w:t>
      </w:r>
    </w:p>
    <w:p w:rsidR="00283E35" w:rsidRPr="00C86FD9" w:rsidRDefault="00283E35" w:rsidP="00C86FD9">
      <w:pPr>
        <w:pStyle w:val="Prrafodelista"/>
        <w:widowControl w:val="0"/>
        <w:spacing w:after="0" w:line="240" w:lineRule="auto"/>
        <w:ind w:left="1077"/>
        <w:jc w:val="both"/>
        <w:rPr>
          <w:rFonts w:ascii="Arial" w:hAnsi="Arial" w:cs="Arial"/>
          <w:sz w:val="20"/>
          <w:lang w:val="es-ES"/>
        </w:rPr>
      </w:pPr>
    </w:p>
    <w:p w:rsidR="00405402" w:rsidRPr="00C86FD9" w:rsidRDefault="00405402"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El Comité Especial debe incluir en el pliego de absolución de observaciones el requerimiento de pago de la tasa por concepto de elevación de observaciones al OSCE.</w:t>
      </w:r>
    </w:p>
    <w:p w:rsidR="00405402" w:rsidRPr="00C86FD9" w:rsidRDefault="00405402" w:rsidP="00C86FD9">
      <w:pPr>
        <w:pStyle w:val="Prrafodelista"/>
        <w:widowControl w:val="0"/>
        <w:spacing w:after="0" w:line="240" w:lineRule="auto"/>
        <w:ind w:left="1077"/>
        <w:jc w:val="both"/>
        <w:rPr>
          <w:rFonts w:ascii="Arial" w:hAnsi="Arial" w:cs="Arial"/>
          <w:sz w:val="20"/>
          <w:lang w:val="es-ES"/>
        </w:rPr>
      </w:pPr>
    </w:p>
    <w:p w:rsidR="001C65EC" w:rsidRPr="00C86FD9" w:rsidRDefault="001C65EC" w:rsidP="00C86FD9">
      <w:pPr>
        <w:widowControl w:val="0"/>
        <w:spacing w:after="0" w:line="240" w:lineRule="auto"/>
        <w:ind w:left="1069"/>
        <w:jc w:val="both"/>
        <w:rPr>
          <w:rFonts w:ascii="Arial" w:hAnsi="Arial" w:cs="Arial"/>
          <w:b/>
          <w:i/>
          <w:color w:val="0000FF"/>
          <w:sz w:val="20"/>
          <w:lang w:val="es-ES_tradnl"/>
        </w:rPr>
      </w:pPr>
      <w:r w:rsidRPr="00C86FD9">
        <w:rPr>
          <w:rFonts w:ascii="Arial" w:hAnsi="Arial" w:cs="Arial"/>
          <w:b/>
          <w:i/>
          <w:color w:val="0000FF"/>
          <w:sz w:val="20"/>
          <w:u w:val="single"/>
          <w:lang w:val="es-ES_tradnl"/>
        </w:rPr>
        <w:t>IMPORTANTE</w:t>
      </w:r>
      <w:r w:rsidRPr="00C86FD9">
        <w:rPr>
          <w:rFonts w:ascii="Arial" w:hAnsi="Arial" w:cs="Arial"/>
          <w:b/>
          <w:i/>
          <w:color w:val="0000FF"/>
          <w:sz w:val="20"/>
          <w:lang w:val="es-ES_tradnl"/>
        </w:rPr>
        <w:t>:</w:t>
      </w:r>
    </w:p>
    <w:p w:rsidR="001C65EC" w:rsidRPr="00C86FD9" w:rsidRDefault="001C65EC" w:rsidP="00C86FD9">
      <w:pPr>
        <w:widowControl w:val="0"/>
        <w:spacing w:after="0" w:line="240" w:lineRule="auto"/>
        <w:ind w:left="1069"/>
        <w:jc w:val="both"/>
        <w:rPr>
          <w:rFonts w:ascii="Arial" w:hAnsi="Arial" w:cs="Arial"/>
          <w:i/>
          <w:color w:val="0000FF"/>
          <w:sz w:val="20"/>
        </w:rPr>
      </w:pPr>
    </w:p>
    <w:p w:rsidR="001C65EC" w:rsidRPr="00C86FD9" w:rsidRDefault="001C65EC" w:rsidP="00C86FD9">
      <w:pPr>
        <w:pStyle w:val="Prrafodelista"/>
        <w:widowControl w:val="0"/>
        <w:numPr>
          <w:ilvl w:val="0"/>
          <w:numId w:val="15"/>
        </w:numPr>
        <w:spacing w:after="0" w:line="240" w:lineRule="auto"/>
        <w:ind w:left="1418" w:hanging="338"/>
        <w:jc w:val="both"/>
        <w:rPr>
          <w:rFonts w:ascii="Arial" w:hAnsi="Arial" w:cs="Arial"/>
          <w:i/>
          <w:color w:val="0000FF"/>
          <w:sz w:val="20"/>
        </w:rPr>
      </w:pPr>
      <w:r w:rsidRPr="00C86FD9">
        <w:rPr>
          <w:rFonts w:ascii="Arial" w:hAnsi="Arial" w:cs="Arial"/>
          <w:i/>
          <w:color w:val="0000FF"/>
          <w:sz w:val="20"/>
        </w:rPr>
        <w:t>No se absolverán observaciones a las Bases que se presenten extemporáneamente o que sean formuladas por quienes no se han registrado como participantes.</w:t>
      </w:r>
    </w:p>
    <w:p w:rsidR="00966E52" w:rsidRPr="00C86FD9" w:rsidRDefault="00966E52" w:rsidP="00C86FD9">
      <w:pPr>
        <w:pStyle w:val="Prrafodelista"/>
        <w:widowControl w:val="0"/>
        <w:spacing w:after="0" w:line="240" w:lineRule="auto"/>
        <w:ind w:left="1080"/>
        <w:jc w:val="both"/>
        <w:rPr>
          <w:rFonts w:ascii="Arial" w:hAnsi="Arial" w:cs="Arial"/>
          <w:sz w:val="20"/>
          <w:lang w:val="es-ES_tradnl"/>
        </w:rPr>
      </w:pPr>
    </w:p>
    <w:p w:rsidR="00966E52" w:rsidRDefault="00966E52" w:rsidP="00C86FD9">
      <w:pPr>
        <w:pStyle w:val="Prrafodelista"/>
        <w:widowControl w:val="0"/>
        <w:spacing w:after="0" w:line="240" w:lineRule="auto"/>
        <w:ind w:left="1080"/>
        <w:jc w:val="both"/>
        <w:rPr>
          <w:rFonts w:ascii="Arial" w:hAnsi="Arial" w:cs="Arial"/>
          <w:sz w:val="20"/>
          <w:lang w:val="es-ES_tradnl"/>
        </w:rPr>
      </w:pPr>
    </w:p>
    <w:p w:rsidR="00D810A3" w:rsidRPr="00C86FD9" w:rsidRDefault="00D810A3" w:rsidP="00C86FD9">
      <w:pPr>
        <w:pStyle w:val="Prrafodelista"/>
        <w:widowControl w:val="0"/>
        <w:spacing w:after="0" w:line="240" w:lineRule="auto"/>
        <w:ind w:left="1080"/>
        <w:jc w:val="both"/>
        <w:rPr>
          <w:rFonts w:ascii="Arial" w:hAnsi="Arial" w:cs="Arial"/>
          <w:sz w:val="20"/>
          <w:lang w:val="es-ES_tradnl"/>
        </w:rPr>
      </w:pPr>
      <w:bookmarkStart w:id="0" w:name="_GoBack"/>
      <w:bookmarkEnd w:id="0"/>
    </w:p>
    <w:p w:rsidR="00D517A5" w:rsidRPr="00C86FD9" w:rsidRDefault="00D517A5" w:rsidP="00C86FD9">
      <w:pPr>
        <w:pStyle w:val="Prrafodelista"/>
        <w:widowControl w:val="0"/>
        <w:numPr>
          <w:ilvl w:val="1"/>
          <w:numId w:val="13"/>
        </w:numPr>
        <w:spacing w:after="0" w:line="240" w:lineRule="auto"/>
        <w:jc w:val="both"/>
        <w:rPr>
          <w:rFonts w:ascii="Arial" w:hAnsi="Arial" w:cs="Arial"/>
          <w:b/>
          <w:sz w:val="20"/>
          <w:lang w:val="es-ES_tradnl"/>
        </w:rPr>
      </w:pPr>
      <w:r w:rsidRPr="00C86FD9">
        <w:rPr>
          <w:rFonts w:ascii="Arial" w:hAnsi="Arial" w:cs="Arial"/>
          <w:b/>
          <w:sz w:val="20"/>
          <w:lang w:val="es-ES_tradnl"/>
        </w:rPr>
        <w:t>ELEVACIÓN DE OBSERVACIONES AL OSCE</w:t>
      </w:r>
    </w:p>
    <w:p w:rsidR="00D517A5" w:rsidRPr="00C86FD9" w:rsidRDefault="00D517A5" w:rsidP="00C86FD9">
      <w:pPr>
        <w:pStyle w:val="Prrafodelista"/>
        <w:widowControl w:val="0"/>
        <w:spacing w:after="0" w:line="240" w:lineRule="auto"/>
        <w:ind w:left="1080"/>
        <w:jc w:val="both"/>
        <w:rPr>
          <w:rFonts w:ascii="Arial" w:hAnsi="Arial" w:cs="Arial"/>
          <w:sz w:val="20"/>
        </w:rPr>
      </w:pPr>
    </w:p>
    <w:p w:rsidR="00D517A5" w:rsidRPr="00C86FD9" w:rsidRDefault="00D517A5"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El plazo para solicitar la elevación de observaciones para el pronunciamiento del OSCE es de tres (3) días hábiles, computados desde el día siguiente de la notificación del pliego absolutorio a través del SEACE.</w:t>
      </w:r>
    </w:p>
    <w:p w:rsidR="00B140F7" w:rsidRPr="00C86FD9" w:rsidRDefault="00B140F7" w:rsidP="00C86FD9">
      <w:pPr>
        <w:pStyle w:val="Prrafodelista"/>
        <w:widowControl w:val="0"/>
        <w:spacing w:after="0" w:line="240" w:lineRule="auto"/>
        <w:ind w:left="1080"/>
        <w:rPr>
          <w:rFonts w:ascii="Arial" w:hAnsi="Arial" w:cs="Arial"/>
          <w:sz w:val="20"/>
          <w:lang w:val="es-ES"/>
        </w:rPr>
      </w:pPr>
    </w:p>
    <w:p w:rsidR="00ED3941" w:rsidRPr="00C86FD9" w:rsidRDefault="00ED3941"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Los participantes pueden solicitar la elevación de las observaciones para la emisión de pronunciamiento, en los siguientes supuestos:</w:t>
      </w:r>
    </w:p>
    <w:p w:rsidR="00ED3941" w:rsidRPr="00C86FD9" w:rsidRDefault="00ED3941" w:rsidP="00C86FD9">
      <w:pPr>
        <w:pStyle w:val="Prrafodelista"/>
        <w:widowControl w:val="0"/>
        <w:spacing w:after="0" w:line="240" w:lineRule="auto"/>
        <w:ind w:left="1080"/>
        <w:rPr>
          <w:rFonts w:ascii="Arial" w:hAnsi="Arial" w:cs="Arial"/>
          <w:sz w:val="20"/>
        </w:rPr>
      </w:pPr>
    </w:p>
    <w:p w:rsidR="00513E0C" w:rsidRPr="00C86FD9" w:rsidRDefault="00ED3941" w:rsidP="00C86FD9">
      <w:pPr>
        <w:pStyle w:val="Prrafodelista"/>
        <w:widowControl w:val="0"/>
        <w:numPr>
          <w:ilvl w:val="0"/>
          <w:numId w:val="45"/>
        </w:numPr>
        <w:spacing w:after="0" w:line="240" w:lineRule="auto"/>
        <w:ind w:left="1560" w:hanging="426"/>
        <w:jc w:val="both"/>
        <w:rPr>
          <w:rFonts w:ascii="Arial" w:hAnsi="Arial" w:cs="Arial"/>
          <w:sz w:val="20"/>
        </w:rPr>
      </w:pPr>
      <w:r w:rsidRPr="00C86FD9">
        <w:rPr>
          <w:rFonts w:ascii="Arial" w:hAnsi="Arial" w:cs="Arial"/>
          <w:sz w:val="20"/>
        </w:rPr>
        <w:t>Cuando las observaciones presentadas por el participante no fueron acogidas o fueron acogidas parcialmente;</w:t>
      </w:r>
    </w:p>
    <w:p w:rsidR="00387260" w:rsidRPr="00C86FD9" w:rsidRDefault="00387260" w:rsidP="00C86FD9">
      <w:pPr>
        <w:pStyle w:val="Prrafodelista"/>
        <w:widowControl w:val="0"/>
        <w:spacing w:after="0" w:line="240" w:lineRule="auto"/>
        <w:ind w:left="1560"/>
        <w:jc w:val="both"/>
        <w:rPr>
          <w:rFonts w:ascii="Arial" w:hAnsi="Arial" w:cs="Arial"/>
          <w:sz w:val="20"/>
        </w:rPr>
      </w:pPr>
    </w:p>
    <w:p w:rsidR="00513E0C" w:rsidRPr="00C86FD9" w:rsidRDefault="00ED3941" w:rsidP="00C86FD9">
      <w:pPr>
        <w:pStyle w:val="Prrafodelista"/>
        <w:widowControl w:val="0"/>
        <w:numPr>
          <w:ilvl w:val="0"/>
          <w:numId w:val="45"/>
        </w:numPr>
        <w:spacing w:after="0" w:line="240" w:lineRule="auto"/>
        <w:ind w:left="1560" w:hanging="426"/>
        <w:jc w:val="both"/>
        <w:rPr>
          <w:rFonts w:ascii="Arial" w:hAnsi="Arial" w:cs="Arial"/>
          <w:sz w:val="20"/>
        </w:rPr>
      </w:pPr>
      <w:r w:rsidRPr="00C86FD9">
        <w:rPr>
          <w:rFonts w:ascii="Arial" w:hAnsi="Arial" w:cs="Arial"/>
          <w:sz w:val="20"/>
        </w:rPr>
        <w:t xml:space="preserve">Cuando a pesar de ser acogidas sus observaciones, el participante considere que tal acogimiento continúa siendo contrario a </w:t>
      </w:r>
      <w:r w:rsidR="00F355BB" w:rsidRPr="00C86FD9">
        <w:rPr>
          <w:rFonts w:ascii="Arial" w:hAnsi="Arial" w:cs="Arial"/>
          <w:sz w:val="20"/>
        </w:rPr>
        <w:t>lo dispuesto por el artículo 26</w:t>
      </w:r>
      <w:r w:rsidRPr="00C86FD9">
        <w:rPr>
          <w:rFonts w:ascii="Arial" w:hAnsi="Arial" w:cs="Arial"/>
          <w:sz w:val="20"/>
        </w:rPr>
        <w:t xml:space="preserve"> de la Ley, cualquier otra disposición de la normativa sobre contrataciones del Estado u otras normas complementarias o conexas que tengan relación con el proceso de selección; y</w:t>
      </w:r>
    </w:p>
    <w:p w:rsidR="00BD0212" w:rsidRPr="00C86FD9" w:rsidRDefault="00BD0212" w:rsidP="00C86FD9">
      <w:pPr>
        <w:pStyle w:val="Prrafodelista"/>
        <w:widowControl w:val="0"/>
        <w:spacing w:after="0" w:line="240" w:lineRule="auto"/>
        <w:ind w:left="1560"/>
        <w:jc w:val="both"/>
        <w:rPr>
          <w:rFonts w:ascii="Arial" w:hAnsi="Arial" w:cs="Arial"/>
          <w:sz w:val="20"/>
        </w:rPr>
      </w:pPr>
    </w:p>
    <w:p w:rsidR="00513E0C" w:rsidRPr="00C86FD9" w:rsidRDefault="00ED3941" w:rsidP="00C86FD9">
      <w:pPr>
        <w:pStyle w:val="Prrafodelista"/>
        <w:widowControl w:val="0"/>
        <w:numPr>
          <w:ilvl w:val="0"/>
          <w:numId w:val="45"/>
        </w:numPr>
        <w:spacing w:after="0" w:line="240" w:lineRule="auto"/>
        <w:ind w:left="1560" w:hanging="426"/>
        <w:jc w:val="both"/>
        <w:rPr>
          <w:rFonts w:ascii="Arial" w:hAnsi="Arial" w:cs="Arial"/>
          <w:sz w:val="20"/>
        </w:rPr>
      </w:pPr>
      <w:r w:rsidRPr="00C86FD9">
        <w:rPr>
          <w:rFonts w:ascii="Arial" w:hAnsi="Arial" w:cs="Arial"/>
          <w:sz w:val="20"/>
        </w:rPr>
        <w:t>Cuando el participante considere que el acogimiento de una observación formulada por otro participante resulta contrario a lo dispuesto por el artículo 26 de la Ley, cualquier otra disposición de la normativa sobre contrataciones del Estado u otras normas complementarias o conexas que tengan relación con el proceso de selección. En este caso, el participante debe haberse registrado como tal hasta el vencimiento del plazo para formular observaciones.</w:t>
      </w:r>
    </w:p>
    <w:p w:rsidR="007B2845" w:rsidRPr="00C86FD9" w:rsidRDefault="007B2845" w:rsidP="00C86FD9">
      <w:pPr>
        <w:pStyle w:val="Prrafodelista"/>
        <w:widowControl w:val="0"/>
        <w:spacing w:after="0" w:line="240" w:lineRule="auto"/>
        <w:ind w:left="1494"/>
        <w:jc w:val="both"/>
        <w:rPr>
          <w:rFonts w:ascii="Arial" w:hAnsi="Arial" w:cs="Arial"/>
          <w:sz w:val="20"/>
        </w:rPr>
      </w:pPr>
    </w:p>
    <w:p w:rsidR="007B2845" w:rsidRPr="00C86FD9" w:rsidRDefault="007B2845"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El Comité Especial, bajo responsabilidad, deberá remitir la totalidad de la documentación requerida para tal fin por el TUPA del OSCE, a más tardar al día siguiente de vencido el plazo para que los participantes soliciten la elevación de observaciones</w:t>
      </w:r>
      <w:r w:rsidR="000154DA" w:rsidRPr="00C86FD9">
        <w:rPr>
          <w:rFonts w:ascii="Arial" w:hAnsi="Arial" w:cs="Arial"/>
          <w:sz w:val="20"/>
        </w:rPr>
        <w:t>.</w:t>
      </w:r>
    </w:p>
    <w:p w:rsidR="000154DA" w:rsidRPr="00C86FD9" w:rsidRDefault="000154DA" w:rsidP="00C86FD9">
      <w:pPr>
        <w:pStyle w:val="Prrafodelista"/>
        <w:widowControl w:val="0"/>
        <w:spacing w:after="0" w:line="240" w:lineRule="auto"/>
        <w:ind w:left="1080"/>
        <w:jc w:val="both"/>
        <w:rPr>
          <w:rFonts w:ascii="Arial" w:hAnsi="Arial" w:cs="Arial"/>
          <w:sz w:val="20"/>
        </w:rPr>
      </w:pPr>
    </w:p>
    <w:p w:rsidR="000154DA" w:rsidRPr="00C86FD9" w:rsidRDefault="000154DA"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La emisión y publicación del pronunciamiento en el SEACE, debe efectuarse dentro de los diez (10) días hábiles siguientes de recibido el expediente completo por el OSCE</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551A40" w:rsidRPr="00C86FD9" w:rsidRDefault="00551A40"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lang w:val="es-ES_tradnl"/>
        </w:rPr>
      </w:pPr>
      <w:r w:rsidRPr="00C86FD9">
        <w:rPr>
          <w:rFonts w:ascii="Arial" w:hAnsi="Arial" w:cs="Arial"/>
          <w:b/>
          <w:sz w:val="20"/>
          <w:lang w:val="es-ES_tradnl"/>
        </w:rPr>
        <w:t>INTEGRACIÓN DE LAS BASES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B5165A" w:rsidRPr="00C86FD9" w:rsidRDefault="00B5165A"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Las Bases integradas constituyen las reglas definitivas del proceso de selección por lo que deberán contener las </w:t>
      </w:r>
      <w:r w:rsidRPr="00C86FD9">
        <w:rPr>
          <w:rFonts w:ascii="Arial" w:hAnsi="Arial" w:cs="Arial"/>
          <w:sz w:val="20"/>
          <w:lang w:val="es-ES"/>
        </w:rPr>
        <w:t>correcciones, precisiones y/o modificaciones</w:t>
      </w:r>
      <w:r w:rsidRPr="00C86FD9">
        <w:rPr>
          <w:rFonts w:ascii="Arial" w:hAnsi="Arial" w:cs="Arial"/>
          <w:sz w:val="20"/>
        </w:rPr>
        <w:t xml:space="preserve"> producid</w:t>
      </w:r>
      <w:r w:rsidR="00F23F57" w:rsidRPr="00C86FD9">
        <w:rPr>
          <w:rFonts w:ascii="Arial" w:hAnsi="Arial" w:cs="Arial"/>
          <w:sz w:val="20"/>
        </w:rPr>
        <w:t>a</w:t>
      </w:r>
      <w:r w:rsidRPr="00C86FD9">
        <w:rPr>
          <w:rFonts w:ascii="Arial" w:hAnsi="Arial" w:cs="Arial"/>
          <w:sz w:val="20"/>
        </w:rPr>
        <w:t>s como consecuencia de la absolución de las consultas</w:t>
      </w:r>
      <w:r w:rsidR="00F23F57" w:rsidRPr="00C86FD9">
        <w:rPr>
          <w:rFonts w:ascii="Arial" w:hAnsi="Arial" w:cs="Arial"/>
          <w:sz w:val="20"/>
        </w:rPr>
        <w:t xml:space="preserve"> y de las </w:t>
      </w:r>
      <w:r w:rsidRPr="00C86FD9">
        <w:rPr>
          <w:rFonts w:ascii="Arial" w:hAnsi="Arial" w:cs="Arial"/>
          <w:sz w:val="20"/>
        </w:rPr>
        <w:t xml:space="preserve">observaciones, </w:t>
      </w:r>
      <w:r w:rsidR="00F23F57" w:rsidRPr="00C86FD9">
        <w:rPr>
          <w:rFonts w:ascii="Arial" w:hAnsi="Arial" w:cs="Arial"/>
          <w:sz w:val="20"/>
        </w:rPr>
        <w:t xml:space="preserve">las dispuestas por el </w:t>
      </w:r>
      <w:r w:rsidRPr="00C86FD9">
        <w:rPr>
          <w:rFonts w:ascii="Arial" w:hAnsi="Arial" w:cs="Arial"/>
          <w:sz w:val="20"/>
        </w:rPr>
        <w:t xml:space="preserve">pronunciamiento, así como las </w:t>
      </w:r>
      <w:r w:rsidR="00F23F57" w:rsidRPr="00C86FD9">
        <w:rPr>
          <w:rFonts w:ascii="Arial" w:hAnsi="Arial" w:cs="Arial"/>
          <w:sz w:val="20"/>
        </w:rPr>
        <w:t xml:space="preserve">requeridas por el OSCE </w:t>
      </w:r>
      <w:r w:rsidRPr="00C86FD9">
        <w:rPr>
          <w:rFonts w:ascii="Arial" w:hAnsi="Arial" w:cs="Arial"/>
          <w:sz w:val="20"/>
        </w:rPr>
        <w:t>en el marco de sus acciones de supervisión.</w:t>
      </w:r>
    </w:p>
    <w:p w:rsidR="00551A40" w:rsidRPr="00C86FD9" w:rsidRDefault="00551A40" w:rsidP="00C86FD9">
      <w:pPr>
        <w:pStyle w:val="Prrafodelista"/>
        <w:widowControl w:val="0"/>
        <w:spacing w:after="0" w:line="240" w:lineRule="auto"/>
        <w:ind w:left="1080"/>
        <w:jc w:val="both"/>
        <w:rPr>
          <w:rFonts w:ascii="Arial" w:hAnsi="Arial" w:cs="Arial"/>
          <w:sz w:val="20"/>
        </w:rPr>
      </w:pPr>
    </w:p>
    <w:p w:rsidR="003B0560" w:rsidRPr="00C86FD9" w:rsidRDefault="003B0560"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Una vez integradas, las Bases no podrán ser cuestionadas en ninguna otra vía ni modificadas por autoridad administrativa alguna, bajo responsabilidad del Titular de la Entidad. Esta restricción no afecta la competencia del Tribunal para declarar la nulidad del proceso por deficiencias en las Bases.</w:t>
      </w:r>
    </w:p>
    <w:p w:rsidR="003B0560" w:rsidRPr="00C86FD9" w:rsidRDefault="003B0560" w:rsidP="00C86FD9">
      <w:pPr>
        <w:pStyle w:val="Prrafodelista"/>
        <w:widowControl w:val="0"/>
        <w:spacing w:after="0" w:line="240" w:lineRule="auto"/>
        <w:ind w:left="1080"/>
        <w:rPr>
          <w:rFonts w:ascii="Arial" w:hAnsi="Arial" w:cs="Arial"/>
          <w:sz w:val="20"/>
        </w:rPr>
      </w:pPr>
    </w:p>
    <w:p w:rsidR="003B0560" w:rsidRPr="00C86FD9" w:rsidRDefault="003B0560"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El Comité Especial integrará y publicará las Bases teniendo en consideración los siguientes plazos:</w:t>
      </w:r>
    </w:p>
    <w:p w:rsidR="00B70495" w:rsidRPr="00C86FD9" w:rsidRDefault="00B70495" w:rsidP="00C86FD9">
      <w:pPr>
        <w:pStyle w:val="Prrafodelista"/>
        <w:widowControl w:val="0"/>
        <w:spacing w:after="0" w:line="240" w:lineRule="auto"/>
        <w:ind w:left="1080"/>
        <w:jc w:val="both"/>
        <w:rPr>
          <w:rFonts w:ascii="Arial" w:hAnsi="Arial" w:cs="Arial"/>
          <w:sz w:val="20"/>
          <w:lang w:val="es-ES"/>
        </w:rPr>
      </w:pPr>
    </w:p>
    <w:p w:rsidR="00513E0C" w:rsidRPr="00C86FD9" w:rsidRDefault="00D00EBB" w:rsidP="005F0A5C">
      <w:pPr>
        <w:pStyle w:val="Prrafodelista"/>
        <w:widowControl w:val="0"/>
        <w:numPr>
          <w:ilvl w:val="0"/>
          <w:numId w:val="49"/>
        </w:numPr>
        <w:spacing w:after="0" w:line="240" w:lineRule="auto"/>
        <w:jc w:val="both"/>
        <w:rPr>
          <w:rFonts w:ascii="Arial" w:hAnsi="Arial" w:cs="Arial"/>
          <w:sz w:val="20"/>
          <w:lang w:val="es-ES"/>
        </w:rPr>
      </w:pPr>
      <w:r w:rsidRPr="00C86FD9">
        <w:rPr>
          <w:rFonts w:ascii="Arial" w:hAnsi="Arial" w:cs="Arial"/>
          <w:sz w:val="20"/>
          <w:lang w:val="es-ES"/>
        </w:rPr>
        <w:t>Cuando no se hayan presentado observaciones, al día siguiente de vencido el plazo para formularlas.</w:t>
      </w:r>
    </w:p>
    <w:p w:rsidR="00B70495" w:rsidRPr="00C86FD9" w:rsidRDefault="00B70495" w:rsidP="00C86FD9">
      <w:pPr>
        <w:pStyle w:val="Prrafodelista"/>
        <w:widowControl w:val="0"/>
        <w:spacing w:after="0" w:line="240" w:lineRule="auto"/>
        <w:ind w:left="1440"/>
        <w:jc w:val="both"/>
        <w:rPr>
          <w:rFonts w:ascii="Arial" w:hAnsi="Arial" w:cs="Arial"/>
          <w:sz w:val="20"/>
          <w:lang w:val="es-ES"/>
        </w:rPr>
      </w:pPr>
    </w:p>
    <w:p w:rsidR="00513E0C" w:rsidRPr="00C86FD9" w:rsidRDefault="00D00EBB" w:rsidP="005F0A5C">
      <w:pPr>
        <w:pStyle w:val="Prrafodelista"/>
        <w:widowControl w:val="0"/>
        <w:numPr>
          <w:ilvl w:val="0"/>
          <w:numId w:val="49"/>
        </w:numPr>
        <w:spacing w:after="0" w:line="240" w:lineRule="auto"/>
        <w:jc w:val="both"/>
        <w:rPr>
          <w:rFonts w:ascii="Arial" w:hAnsi="Arial" w:cs="Arial"/>
          <w:sz w:val="20"/>
          <w:lang w:val="es-ES"/>
        </w:rPr>
      </w:pPr>
      <w:r w:rsidRPr="00C86FD9">
        <w:rPr>
          <w:rFonts w:ascii="Arial" w:hAnsi="Arial" w:cs="Arial"/>
          <w:sz w:val="20"/>
          <w:lang w:val="es-ES"/>
        </w:rPr>
        <w:t>Cuando se hayan presentado observaciones, al día siguiente de vencido el plazo para que los participantes soliciten la elevación de dichas observaciones para la emisión de pronunciamiento, siempre que ningún participante haya hecho efectivo tal derecho.</w:t>
      </w:r>
    </w:p>
    <w:p w:rsidR="00B70495" w:rsidRPr="00C86FD9" w:rsidRDefault="00B70495" w:rsidP="00C86FD9">
      <w:pPr>
        <w:pStyle w:val="Prrafodelista"/>
        <w:widowControl w:val="0"/>
        <w:spacing w:after="0" w:line="240" w:lineRule="auto"/>
        <w:ind w:left="1440"/>
        <w:jc w:val="both"/>
        <w:rPr>
          <w:rFonts w:ascii="Arial" w:hAnsi="Arial" w:cs="Arial"/>
          <w:sz w:val="20"/>
          <w:lang w:val="es-ES"/>
        </w:rPr>
      </w:pPr>
    </w:p>
    <w:p w:rsidR="00513E0C" w:rsidRPr="00C86FD9" w:rsidRDefault="00D00EBB" w:rsidP="005F0A5C">
      <w:pPr>
        <w:pStyle w:val="Prrafodelista"/>
        <w:widowControl w:val="0"/>
        <w:numPr>
          <w:ilvl w:val="0"/>
          <w:numId w:val="49"/>
        </w:numPr>
        <w:spacing w:after="0" w:line="240" w:lineRule="auto"/>
        <w:jc w:val="both"/>
        <w:rPr>
          <w:rFonts w:ascii="Arial" w:hAnsi="Arial" w:cs="Arial"/>
          <w:sz w:val="20"/>
          <w:lang w:val="es-ES"/>
        </w:rPr>
      </w:pPr>
      <w:r w:rsidRPr="00C86FD9">
        <w:rPr>
          <w:rFonts w:ascii="Arial" w:hAnsi="Arial" w:cs="Arial"/>
          <w:sz w:val="20"/>
          <w:lang w:val="es-ES"/>
        </w:rPr>
        <w:t>Cuando se haya solicitado la elevación de observaciones, dentro de los dos (2) días hábiles siguientes de notificado el pronunciamiento respectivo en el SEACE.</w:t>
      </w:r>
    </w:p>
    <w:p w:rsidR="001C65EC" w:rsidRPr="00C86FD9" w:rsidRDefault="001C65EC" w:rsidP="00C86FD9">
      <w:pPr>
        <w:pStyle w:val="Prrafodelista"/>
        <w:widowControl w:val="0"/>
        <w:spacing w:after="0" w:line="240" w:lineRule="auto"/>
        <w:ind w:left="1080"/>
        <w:jc w:val="both"/>
        <w:rPr>
          <w:rFonts w:ascii="Arial" w:hAnsi="Arial" w:cs="Arial"/>
          <w:sz w:val="20"/>
          <w:lang w:val="es-ES"/>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Corresponde al Comité Especial, bajo responsabilidad, integrar las Bases y publicarlas en</w:t>
      </w:r>
      <w:r w:rsidR="00D00EBB" w:rsidRPr="00C86FD9">
        <w:rPr>
          <w:rFonts w:ascii="Arial" w:hAnsi="Arial" w:cs="Arial"/>
          <w:sz w:val="20"/>
        </w:rPr>
        <w:t xml:space="preserve"> </w:t>
      </w:r>
      <w:r w:rsidRPr="00C86FD9">
        <w:rPr>
          <w:rFonts w:ascii="Arial" w:hAnsi="Arial" w:cs="Arial"/>
          <w:sz w:val="20"/>
        </w:rPr>
        <w:t xml:space="preserve">el SEACE, conforme lo establecen los artículos 59 y 60 del Reglamento. </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De conformidad con el artículo 31 del Reglamento, el Comité Especial no podrá efectuar modificaciones de oficio al contenido de las Bases, bajo responsabilidad.</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FORMA DE PRESENTACIÓN  DE  PROPUESTAS</w:t>
      </w:r>
      <w:r w:rsidR="003F4AF2" w:rsidRPr="00C86FD9">
        <w:rPr>
          <w:rFonts w:ascii="Arial" w:hAnsi="Arial" w:cs="Arial"/>
          <w:b/>
          <w:sz w:val="20"/>
        </w:rPr>
        <w:t xml:space="preserve"> Y </w:t>
      </w:r>
      <w:r w:rsidR="004C36A2" w:rsidRPr="00C86FD9">
        <w:rPr>
          <w:rFonts w:ascii="Arial" w:hAnsi="Arial" w:cs="Arial"/>
          <w:b/>
          <w:sz w:val="20"/>
        </w:rPr>
        <w:t>ACREDITACIÓN</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E751C0" w:rsidRPr="00363AD0" w:rsidRDefault="00E751C0" w:rsidP="00E751C0">
      <w:pPr>
        <w:pStyle w:val="Prrafodelista"/>
        <w:widowControl w:val="0"/>
        <w:tabs>
          <w:tab w:val="left" w:pos="1078"/>
        </w:tabs>
        <w:spacing w:after="0" w:line="240" w:lineRule="auto"/>
        <w:ind w:left="1080"/>
        <w:jc w:val="both"/>
        <w:rPr>
          <w:rFonts w:ascii="Arial" w:hAnsi="Arial" w:cs="Arial"/>
          <w:b/>
          <w:sz w:val="20"/>
        </w:rPr>
      </w:pPr>
      <w:r w:rsidRPr="00363AD0">
        <w:rPr>
          <w:rFonts w:ascii="Arial" w:hAnsi="Arial" w:cs="Arial"/>
          <w:sz w:val="20"/>
          <w:lang w:val="es-ES"/>
        </w:rPr>
        <w:t xml:space="preserve">Todos los documentos que </w:t>
      </w:r>
      <w:r w:rsidRPr="00363AD0">
        <w:rPr>
          <w:rFonts w:ascii="Arial" w:hAnsi="Arial" w:cs="Arial"/>
          <w:color w:val="auto"/>
          <w:sz w:val="20"/>
          <w:lang w:val="es-ES"/>
        </w:rPr>
        <w:t>contengan información referida a los requisitos para la admisión de propuestas y factores de evaluación se presentan en idioma castellano o, en su defecto, acompañados de traducción oficial o sin valor oficial efectuada por traductor público juramentado o traducción certificada efectuada por traductor colegiado certificado, salvo el caso</w:t>
      </w:r>
      <w:r w:rsidRPr="00363AD0">
        <w:rPr>
          <w:rFonts w:ascii="Arial" w:hAnsi="Arial" w:cs="Arial"/>
          <w:sz w:val="20"/>
          <w:lang w:val="es-ES"/>
        </w:rPr>
        <w:t xml:space="preserve"> de la información técnica complementaria contenida en folletos, instructivos, catálogos o similares, que puede ser presentada en el idioma original. El postor es responsable de la exactitud y veracidad de dichos documentos.</w:t>
      </w:r>
      <w:r w:rsidRPr="00363AD0" w:rsidDel="003942E9">
        <w:rPr>
          <w:rFonts w:ascii="Arial" w:hAnsi="Arial" w:cs="Arial"/>
          <w:sz w:val="20"/>
          <w:lang w:val="es-ES"/>
        </w:rPr>
        <w:t xml:space="preserve"> </w:t>
      </w:r>
    </w:p>
    <w:p w:rsidR="0018737D" w:rsidRPr="00C86FD9" w:rsidRDefault="0018737D" w:rsidP="00C86FD9">
      <w:pPr>
        <w:pStyle w:val="Prrafodelista"/>
        <w:widowControl w:val="0"/>
        <w:spacing w:after="0" w:line="240" w:lineRule="auto"/>
        <w:ind w:left="1080"/>
        <w:jc w:val="both"/>
        <w:rPr>
          <w:rFonts w:ascii="Arial" w:hAnsi="Arial" w:cs="Arial"/>
          <w:sz w:val="20"/>
          <w:lang w:val="es-ES"/>
        </w:rPr>
      </w:pPr>
    </w:p>
    <w:p w:rsidR="00C72194" w:rsidRPr="00C86FD9" w:rsidRDefault="00C72194"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Las propuestas se presentarán en dos (2) sobres cerrados, de los cuales el primero contendrá la propuesta técnica y el segundo la propuesta económica.</w:t>
      </w:r>
    </w:p>
    <w:p w:rsidR="00C72194" w:rsidRPr="00C86FD9" w:rsidRDefault="00C72194" w:rsidP="00C86FD9">
      <w:pPr>
        <w:pStyle w:val="Prrafodelista"/>
        <w:widowControl w:val="0"/>
        <w:spacing w:after="0" w:line="240" w:lineRule="auto"/>
        <w:ind w:left="1080"/>
        <w:jc w:val="both"/>
        <w:rPr>
          <w:rFonts w:ascii="Arial" w:hAnsi="Arial" w:cs="Arial"/>
          <w:sz w:val="20"/>
          <w:lang w:val="es-ES"/>
        </w:rPr>
      </w:pPr>
    </w:p>
    <w:p w:rsidR="00C72194" w:rsidRPr="00C86FD9" w:rsidRDefault="00C72194"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Si las propuestas se present</w:t>
      </w:r>
      <w:r w:rsidR="00773B07" w:rsidRPr="00C86FD9">
        <w:rPr>
          <w:rFonts w:ascii="Arial" w:hAnsi="Arial" w:cs="Arial"/>
          <w:sz w:val="20"/>
          <w:lang w:val="es-ES"/>
        </w:rPr>
        <w:t>a</w:t>
      </w:r>
      <w:r w:rsidRPr="00C86FD9">
        <w:rPr>
          <w:rFonts w:ascii="Arial" w:hAnsi="Arial" w:cs="Arial"/>
          <w:sz w:val="20"/>
          <w:lang w:val="es-ES"/>
        </w:rPr>
        <w:t>n en hojas simples se redactarán por medios mecánicos o electrónicos</w:t>
      </w:r>
      <w:r w:rsidR="00647150" w:rsidRPr="00C86FD9">
        <w:rPr>
          <w:rFonts w:ascii="Arial" w:hAnsi="Arial" w:cs="Arial"/>
          <w:sz w:val="20"/>
          <w:lang w:val="es-ES"/>
        </w:rPr>
        <w:t xml:space="preserve"> </w:t>
      </w:r>
      <w:r w:rsidRPr="00C86FD9">
        <w:rPr>
          <w:rFonts w:ascii="Arial" w:hAnsi="Arial" w:cs="Arial"/>
          <w:sz w:val="20"/>
          <w:lang w:val="es-ES"/>
        </w:rPr>
        <w:t xml:space="preserve">y serán foliadas correlativamente empezando por el número uno. </w:t>
      </w:r>
    </w:p>
    <w:p w:rsidR="00C72194" w:rsidRPr="00C86FD9" w:rsidRDefault="00C72194" w:rsidP="00C86FD9">
      <w:pPr>
        <w:pStyle w:val="Prrafodelista"/>
        <w:widowControl w:val="0"/>
        <w:spacing w:after="0" w:line="240" w:lineRule="auto"/>
        <w:ind w:left="1080"/>
        <w:jc w:val="both"/>
        <w:rPr>
          <w:rFonts w:ascii="Arial" w:hAnsi="Arial" w:cs="Arial"/>
          <w:sz w:val="20"/>
          <w:lang w:val="es-ES"/>
        </w:rPr>
      </w:pPr>
    </w:p>
    <w:p w:rsidR="00773B07" w:rsidRPr="00C86FD9" w:rsidRDefault="00C72194"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 xml:space="preserve">Asimismo, cuando las propuestas tengan que ser presentadas total o parcialmente mediante formularios o formatos, éstos podrán ser llenados por cualquier medio, incluyendo el manual. </w:t>
      </w:r>
    </w:p>
    <w:p w:rsidR="00773B07" w:rsidRPr="00C86FD9" w:rsidRDefault="00773B07" w:rsidP="00C86FD9">
      <w:pPr>
        <w:pStyle w:val="Prrafodelista"/>
        <w:widowControl w:val="0"/>
        <w:spacing w:after="0" w:line="240" w:lineRule="auto"/>
        <w:ind w:left="1080"/>
        <w:jc w:val="both"/>
        <w:rPr>
          <w:rFonts w:ascii="Arial" w:hAnsi="Arial" w:cs="Arial"/>
          <w:sz w:val="20"/>
          <w:lang w:val="es-ES"/>
        </w:rPr>
      </w:pPr>
    </w:p>
    <w:p w:rsidR="00C72194" w:rsidRPr="00C86FD9" w:rsidRDefault="00C72194"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 xml:space="preserve">En ambos supuestos, las propuestas deben llevar el sello y la rúbrica del postor o de su representante legal o mandatario designado para dicho fin, </w:t>
      </w:r>
      <w:r w:rsidR="00F11C2F">
        <w:rPr>
          <w:rFonts w:ascii="Arial" w:hAnsi="Arial" w:cs="Arial"/>
          <w:sz w:val="20"/>
          <w:lang w:val="es-ES"/>
        </w:rPr>
        <w:t>salvo que</w:t>
      </w:r>
      <w:r w:rsidRPr="00C86FD9">
        <w:rPr>
          <w:rFonts w:ascii="Arial" w:hAnsi="Arial" w:cs="Arial"/>
          <w:sz w:val="20"/>
          <w:lang w:val="es-ES"/>
        </w:rPr>
        <w:t xml:space="preserve"> el postor sea persona natural, en cuyo caso bastará que éste o su apoderado, indique debajo de la rúbrica sus nombres y apellidos completos.</w:t>
      </w:r>
    </w:p>
    <w:p w:rsidR="00C72194" w:rsidRPr="00C86FD9" w:rsidRDefault="00C72194" w:rsidP="00C86FD9">
      <w:pPr>
        <w:pStyle w:val="Prrafodelista"/>
        <w:widowControl w:val="0"/>
        <w:spacing w:after="0" w:line="240" w:lineRule="auto"/>
        <w:ind w:left="1080"/>
        <w:jc w:val="both"/>
        <w:rPr>
          <w:rFonts w:ascii="Arial" w:hAnsi="Arial" w:cs="Arial"/>
          <w:sz w:val="20"/>
          <w:lang w:val="es-ES"/>
        </w:rPr>
      </w:pPr>
    </w:p>
    <w:p w:rsidR="00C72194" w:rsidRPr="00C86FD9" w:rsidRDefault="00C72194"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 xml:space="preserve">Las personas naturales podrán concurrir personalmente o a través de su apoderado debidamente acreditado ante el Comité Especial, mediante carta poder simple </w:t>
      </w:r>
      <w:r w:rsidR="00C90383" w:rsidRPr="00C86FD9">
        <w:rPr>
          <w:rFonts w:ascii="Arial" w:hAnsi="Arial" w:cs="Arial"/>
          <w:b/>
          <w:sz w:val="20"/>
          <w:lang w:val="es-ES"/>
        </w:rPr>
        <w:t xml:space="preserve">(Formato N° </w:t>
      </w:r>
      <w:r w:rsidRPr="00C86FD9">
        <w:rPr>
          <w:rFonts w:ascii="Arial" w:hAnsi="Arial" w:cs="Arial"/>
          <w:b/>
          <w:sz w:val="20"/>
          <w:lang w:val="es-ES"/>
        </w:rPr>
        <w:t xml:space="preserve">1). </w:t>
      </w:r>
      <w:r w:rsidRPr="00C86FD9">
        <w:rPr>
          <w:rFonts w:ascii="Arial" w:hAnsi="Arial" w:cs="Arial"/>
          <w:sz w:val="20"/>
          <w:lang w:val="es-ES"/>
        </w:rPr>
        <w:t>Las personas jurídicas lo harán por medio de su representante legal acreditado con copia simple del documento registral vigente que consigne dicho cargo o a través de su apoderado acreditado con carta poder simple suscrita por el representante legal, a la que se adjuntará el documento registral vigente que consigne la designación del representante legal</w:t>
      </w:r>
      <w:r w:rsidR="00714C64" w:rsidRPr="00C86FD9">
        <w:rPr>
          <w:rFonts w:ascii="Arial" w:hAnsi="Arial" w:cs="Arial"/>
          <w:sz w:val="20"/>
          <w:lang w:val="es-ES"/>
        </w:rPr>
        <w:t>, expedido con una antigüedad no mayor de treinta (30) días calendario a la presentación de propuestas.</w:t>
      </w:r>
      <w:r w:rsidRPr="00C86FD9">
        <w:rPr>
          <w:rFonts w:ascii="Arial" w:hAnsi="Arial" w:cs="Arial"/>
          <w:sz w:val="20"/>
          <w:lang w:val="es-ES"/>
        </w:rPr>
        <w:t xml:space="preserve"> </w:t>
      </w:r>
      <w:r w:rsidR="00C90383" w:rsidRPr="00C86FD9">
        <w:rPr>
          <w:rFonts w:ascii="Arial" w:hAnsi="Arial" w:cs="Arial"/>
          <w:b/>
          <w:sz w:val="20"/>
          <w:lang w:val="es-ES"/>
        </w:rPr>
        <w:t xml:space="preserve">(Formato Nº </w:t>
      </w:r>
      <w:r w:rsidRPr="00C86FD9">
        <w:rPr>
          <w:rFonts w:ascii="Arial" w:hAnsi="Arial" w:cs="Arial"/>
          <w:b/>
          <w:sz w:val="20"/>
          <w:lang w:val="es-ES"/>
        </w:rPr>
        <w:t>1)</w:t>
      </w:r>
      <w:r w:rsidRPr="00C86FD9">
        <w:rPr>
          <w:rFonts w:ascii="Arial" w:hAnsi="Arial" w:cs="Arial"/>
          <w:sz w:val="20"/>
          <w:lang w:val="es-ES"/>
        </w:rPr>
        <w:t xml:space="preserve"> </w:t>
      </w:r>
    </w:p>
    <w:p w:rsidR="00C72194" w:rsidRPr="00C86FD9" w:rsidRDefault="00C72194" w:rsidP="00C86FD9">
      <w:pPr>
        <w:pStyle w:val="Prrafodelista"/>
        <w:widowControl w:val="0"/>
        <w:spacing w:after="0" w:line="240" w:lineRule="auto"/>
        <w:ind w:left="1080"/>
        <w:jc w:val="both"/>
        <w:rPr>
          <w:rFonts w:ascii="Arial" w:hAnsi="Arial" w:cs="Arial"/>
          <w:sz w:val="20"/>
          <w:lang w:val="es-ES"/>
        </w:rPr>
      </w:pPr>
    </w:p>
    <w:p w:rsidR="00C72194" w:rsidRPr="00C86FD9" w:rsidRDefault="00C72194"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En el caso de consorcios, la propuesta puede ser presentada por el representante  común del consorcio, o por el apoderado designado por éste, o por el representante legal o apoderado de uno de los integrantes del consorcio que se encuentre registrado como participante, conforme a lo siguiente:</w:t>
      </w:r>
    </w:p>
    <w:p w:rsidR="001C65EC" w:rsidRPr="00C86FD9" w:rsidRDefault="001C65EC" w:rsidP="00C86FD9">
      <w:pPr>
        <w:pStyle w:val="Prrafodelista"/>
        <w:widowControl w:val="0"/>
        <w:spacing w:after="0" w:line="240" w:lineRule="auto"/>
        <w:ind w:left="1080"/>
        <w:jc w:val="both"/>
        <w:rPr>
          <w:rFonts w:ascii="Arial" w:hAnsi="Arial" w:cs="Arial"/>
          <w:sz w:val="20"/>
          <w:lang w:val="es-ES"/>
        </w:rPr>
      </w:pPr>
    </w:p>
    <w:p w:rsidR="00647150" w:rsidRPr="00C86FD9" w:rsidRDefault="00647150" w:rsidP="00C86FD9">
      <w:pPr>
        <w:pStyle w:val="Prrafodelista"/>
        <w:widowControl w:val="0"/>
        <w:numPr>
          <w:ilvl w:val="0"/>
          <w:numId w:val="34"/>
        </w:numPr>
        <w:spacing w:after="0" w:line="240" w:lineRule="auto"/>
        <w:ind w:left="1440"/>
        <w:jc w:val="both"/>
        <w:rPr>
          <w:rFonts w:ascii="Arial" w:hAnsi="Arial" w:cs="Arial"/>
          <w:sz w:val="20"/>
          <w:lang w:val="es-ES"/>
        </w:rPr>
      </w:pPr>
      <w:r w:rsidRPr="00C86FD9">
        <w:rPr>
          <w:rFonts w:ascii="Arial" w:hAnsi="Arial" w:cs="Arial"/>
          <w:sz w:val="20"/>
          <w:lang w:val="es-ES"/>
        </w:rPr>
        <w:t>En el caso que el representante común del consorcio presente la propuesta, éste debe presentar copia simple de la promesa formal de consorcio.</w:t>
      </w:r>
    </w:p>
    <w:p w:rsidR="00647150" w:rsidRPr="00C86FD9" w:rsidRDefault="00647150" w:rsidP="00C86FD9">
      <w:pPr>
        <w:pStyle w:val="Prrafodelista"/>
        <w:widowControl w:val="0"/>
        <w:spacing w:after="0" w:line="240" w:lineRule="auto"/>
        <w:ind w:left="1440"/>
        <w:jc w:val="both"/>
        <w:rPr>
          <w:rFonts w:ascii="Arial" w:hAnsi="Arial" w:cs="Arial"/>
          <w:sz w:val="20"/>
          <w:lang w:val="es-ES"/>
        </w:rPr>
      </w:pPr>
    </w:p>
    <w:p w:rsidR="00647150" w:rsidRPr="00C86FD9" w:rsidRDefault="00647150" w:rsidP="00C86FD9">
      <w:pPr>
        <w:pStyle w:val="Prrafodelista"/>
        <w:widowControl w:val="0"/>
        <w:numPr>
          <w:ilvl w:val="0"/>
          <w:numId w:val="34"/>
        </w:numPr>
        <w:spacing w:after="0" w:line="240" w:lineRule="auto"/>
        <w:ind w:left="1440"/>
        <w:jc w:val="both"/>
        <w:rPr>
          <w:rFonts w:ascii="Arial" w:hAnsi="Arial" w:cs="Arial"/>
          <w:sz w:val="20"/>
          <w:lang w:val="es-ES"/>
        </w:rPr>
      </w:pPr>
      <w:r w:rsidRPr="00C86FD9">
        <w:rPr>
          <w:rFonts w:ascii="Arial" w:hAnsi="Arial" w:cs="Arial"/>
          <w:sz w:val="20"/>
          <w:lang w:val="es-ES"/>
        </w:rPr>
        <w:t>En el caso que el apoderado designado por el representante común del consorcio presente</w:t>
      </w:r>
      <w:r w:rsidR="00415256" w:rsidRPr="00C86FD9">
        <w:rPr>
          <w:rFonts w:ascii="Arial" w:hAnsi="Arial" w:cs="Arial"/>
          <w:sz w:val="20"/>
          <w:lang w:val="es-ES"/>
        </w:rPr>
        <w:t xml:space="preserve"> la</w:t>
      </w:r>
      <w:r w:rsidRPr="00C86FD9">
        <w:rPr>
          <w:rFonts w:ascii="Arial" w:hAnsi="Arial" w:cs="Arial"/>
          <w:sz w:val="20"/>
          <w:lang w:val="es-ES"/>
        </w:rPr>
        <w:t xml:space="preserve"> propuesta, este debe presentar carta poder simple suscrita por el representante común del consorcio y copia simple de la promesa formal de consorcio.</w:t>
      </w:r>
    </w:p>
    <w:p w:rsidR="00647150" w:rsidRPr="00C86FD9" w:rsidRDefault="00647150" w:rsidP="00C86FD9">
      <w:pPr>
        <w:pStyle w:val="Prrafodelista"/>
        <w:widowControl w:val="0"/>
        <w:spacing w:after="0" w:line="240" w:lineRule="auto"/>
        <w:ind w:left="1440"/>
        <w:jc w:val="both"/>
        <w:rPr>
          <w:rFonts w:ascii="Arial" w:hAnsi="Arial" w:cs="Arial"/>
          <w:sz w:val="20"/>
          <w:lang w:val="es-ES"/>
        </w:rPr>
      </w:pPr>
    </w:p>
    <w:p w:rsidR="00647150" w:rsidRPr="00C86FD9" w:rsidRDefault="00647150" w:rsidP="00C86FD9">
      <w:pPr>
        <w:pStyle w:val="Prrafodelista"/>
        <w:widowControl w:val="0"/>
        <w:numPr>
          <w:ilvl w:val="0"/>
          <w:numId w:val="34"/>
        </w:numPr>
        <w:spacing w:after="0" w:line="240" w:lineRule="auto"/>
        <w:ind w:left="1440"/>
        <w:jc w:val="both"/>
        <w:rPr>
          <w:rFonts w:ascii="Arial" w:hAnsi="Arial" w:cs="Arial"/>
          <w:sz w:val="20"/>
          <w:lang w:val="es-ES"/>
        </w:rPr>
      </w:pPr>
      <w:r w:rsidRPr="00C86FD9">
        <w:rPr>
          <w:rFonts w:ascii="Arial" w:hAnsi="Arial" w:cs="Arial"/>
          <w:sz w:val="20"/>
          <w:lang w:val="es-ES"/>
        </w:rPr>
        <w:t xml:space="preserve">En el caso del representante legal o apoderado de uno de los integrantes del consorcio que se encuentre registrado como participante, la acreditación se realizará conforme a lo dispuesto </w:t>
      </w:r>
      <w:r w:rsidR="00F23F57" w:rsidRPr="00C86FD9">
        <w:rPr>
          <w:rFonts w:ascii="Arial" w:hAnsi="Arial" w:cs="Arial"/>
          <w:sz w:val="20"/>
          <w:lang w:val="es-ES"/>
        </w:rPr>
        <w:t>en el sexto párrafo del presente numeral</w:t>
      </w:r>
      <w:r w:rsidRPr="00C86FD9">
        <w:rPr>
          <w:rFonts w:ascii="Arial" w:hAnsi="Arial" w:cs="Arial"/>
          <w:sz w:val="20"/>
          <w:lang w:val="es-ES"/>
        </w:rPr>
        <w:t xml:space="preserve">, según corresponda. </w:t>
      </w:r>
    </w:p>
    <w:p w:rsidR="001C65EC" w:rsidRPr="00C86FD9" w:rsidRDefault="001C65EC" w:rsidP="00C86FD9">
      <w:pPr>
        <w:pStyle w:val="Prrafodelista"/>
        <w:widowControl w:val="0"/>
        <w:spacing w:after="0" w:line="240" w:lineRule="auto"/>
        <w:ind w:left="1080"/>
        <w:jc w:val="both"/>
        <w:rPr>
          <w:rFonts w:ascii="Arial" w:hAnsi="Arial" w:cs="Arial"/>
          <w:sz w:val="20"/>
          <w:lang w:val="es-ES"/>
        </w:rPr>
      </w:pPr>
    </w:p>
    <w:p w:rsidR="00497C8A" w:rsidRPr="004C36C9" w:rsidRDefault="00497C8A" w:rsidP="00497C8A">
      <w:pPr>
        <w:widowControl w:val="0"/>
        <w:spacing w:after="0" w:line="240" w:lineRule="auto"/>
        <w:ind w:left="709" w:firstLine="425"/>
        <w:jc w:val="both"/>
        <w:rPr>
          <w:rFonts w:ascii="Arial" w:hAnsi="Arial" w:cs="Arial"/>
          <w:b/>
          <w:i/>
          <w:color w:val="0000FF"/>
          <w:sz w:val="20"/>
          <w:u w:val="single"/>
          <w:lang w:val="es-ES"/>
        </w:rPr>
      </w:pPr>
      <w:r w:rsidRPr="004C36C9">
        <w:rPr>
          <w:rFonts w:ascii="Arial" w:hAnsi="Arial" w:cs="Arial"/>
          <w:b/>
          <w:i/>
          <w:color w:val="0000FF"/>
          <w:sz w:val="20"/>
          <w:u w:val="single"/>
          <w:lang w:val="es-ES"/>
        </w:rPr>
        <w:t xml:space="preserve">IMPORTANTE: </w:t>
      </w:r>
    </w:p>
    <w:p w:rsidR="00497C8A" w:rsidRPr="004C36C9" w:rsidRDefault="00497C8A" w:rsidP="00497C8A">
      <w:pPr>
        <w:pStyle w:val="Prrafodelista"/>
        <w:widowControl w:val="0"/>
        <w:spacing w:after="0" w:line="240" w:lineRule="auto"/>
        <w:jc w:val="both"/>
        <w:rPr>
          <w:rFonts w:ascii="Arial" w:hAnsi="Arial" w:cs="Arial"/>
          <w:b/>
          <w:i/>
          <w:color w:val="auto"/>
          <w:sz w:val="20"/>
          <w:u w:val="single"/>
          <w:lang w:val="es-ES"/>
        </w:rPr>
      </w:pPr>
    </w:p>
    <w:p w:rsidR="00497C8A" w:rsidRPr="004C36C9" w:rsidRDefault="00497C8A" w:rsidP="00497C8A">
      <w:pPr>
        <w:pStyle w:val="Prrafodelista"/>
        <w:widowControl w:val="0"/>
        <w:numPr>
          <w:ilvl w:val="0"/>
          <w:numId w:val="15"/>
        </w:numPr>
        <w:tabs>
          <w:tab w:val="left" w:pos="1418"/>
          <w:tab w:val="left" w:pos="1701"/>
        </w:tabs>
        <w:spacing w:after="0" w:line="240" w:lineRule="auto"/>
        <w:ind w:left="1418" w:hanging="284"/>
        <w:jc w:val="both"/>
        <w:rPr>
          <w:rFonts w:ascii="Arial" w:hAnsi="Arial" w:cs="Arial"/>
          <w:i/>
          <w:color w:val="0000FF"/>
          <w:sz w:val="20"/>
        </w:rPr>
      </w:pPr>
      <w:r w:rsidRPr="004C36C9">
        <w:rPr>
          <w:rFonts w:ascii="Arial" w:hAnsi="Arial" w:cs="Arial"/>
          <w:i/>
          <w:color w:val="0000FF"/>
          <w:sz w:val="20"/>
        </w:rPr>
        <w:t>Las Entidades someten a fiscalización posterior conforme a lo previsto en el artículo 32 de la Ley N° 27444, Ley del Procedimiento Administrativo General, la documentación, declaraciones y traducciones presentadas por el ganador de la Buena Pro.</w:t>
      </w:r>
    </w:p>
    <w:p w:rsidR="00647150" w:rsidRDefault="00647150" w:rsidP="00C86FD9">
      <w:pPr>
        <w:pStyle w:val="Prrafodelista"/>
        <w:widowControl w:val="0"/>
        <w:spacing w:after="0" w:line="240" w:lineRule="auto"/>
        <w:ind w:left="1080"/>
        <w:jc w:val="both"/>
        <w:rPr>
          <w:rFonts w:ascii="Arial" w:hAnsi="Arial" w:cs="Arial"/>
          <w:sz w:val="20"/>
        </w:rPr>
      </w:pPr>
    </w:p>
    <w:p w:rsidR="00D20B7E" w:rsidRPr="00C86FD9" w:rsidRDefault="00D20B7E"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PRESENTACIÓN DE PROPUESTAS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La presentación de propuestas se realiza en acto público, en la fecha y hora señaladas en el </w:t>
      </w:r>
      <w:r w:rsidR="00EF2E98" w:rsidRPr="00C86FD9">
        <w:rPr>
          <w:rFonts w:ascii="Arial" w:hAnsi="Arial" w:cs="Arial"/>
          <w:sz w:val="20"/>
        </w:rPr>
        <w:t xml:space="preserve">cronograma </w:t>
      </w:r>
      <w:r w:rsidRPr="00C86FD9">
        <w:rPr>
          <w:rFonts w:ascii="Arial" w:hAnsi="Arial" w:cs="Arial"/>
          <w:sz w:val="20"/>
        </w:rPr>
        <w:t>del proceso.</w:t>
      </w:r>
      <w:r w:rsidRPr="00C86FD9">
        <w:rPr>
          <w:rFonts w:ascii="Arial" w:hAnsi="Arial" w:cs="Arial"/>
          <w:sz w:val="20"/>
        </w:rPr>
        <w:tab/>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El acto se inicia cuando el Comité Especial empieza a llamar a los participantes en el orden en que se registraron para participar en el proceso, para que entreguen sus propuestas. Si al momento de ser llamado el participante no se encuentra presente, se le tendrá por desistido. Si algún participante es omitido, podrá acreditarse con la presentación de la constancia de su registro </w:t>
      </w:r>
      <w:r w:rsidR="006F7313">
        <w:rPr>
          <w:rFonts w:ascii="Arial" w:hAnsi="Arial" w:cs="Arial"/>
          <w:sz w:val="20"/>
        </w:rPr>
        <w:t xml:space="preserve">en el SEACE </w:t>
      </w:r>
      <w:r w:rsidRPr="00C86FD9">
        <w:rPr>
          <w:rFonts w:ascii="Arial" w:hAnsi="Arial" w:cs="Arial"/>
          <w:sz w:val="20"/>
        </w:rPr>
        <w:t xml:space="preserve">como participante. </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Los integrantes de un consorcio no podrán presentar propuestas individuales ni conformar más de un consorcio.</w:t>
      </w:r>
    </w:p>
    <w:p w:rsidR="001C65EC" w:rsidRDefault="001C65EC" w:rsidP="00C86FD9">
      <w:pPr>
        <w:pStyle w:val="Prrafodelista"/>
        <w:widowControl w:val="0"/>
        <w:spacing w:after="0" w:line="240" w:lineRule="auto"/>
        <w:ind w:left="1080"/>
        <w:jc w:val="both"/>
        <w:rPr>
          <w:rFonts w:ascii="Arial" w:hAnsi="Arial" w:cs="Arial"/>
          <w:sz w:val="20"/>
        </w:rPr>
      </w:pPr>
    </w:p>
    <w:p w:rsidR="00D029FA" w:rsidRDefault="00D029FA" w:rsidP="00C86FD9">
      <w:pPr>
        <w:pStyle w:val="Prrafodelista"/>
        <w:widowControl w:val="0"/>
        <w:spacing w:after="0" w:line="240" w:lineRule="auto"/>
        <w:ind w:left="1080"/>
        <w:jc w:val="both"/>
        <w:rPr>
          <w:rFonts w:ascii="Arial" w:hAnsi="Arial" w:cs="Arial"/>
          <w:sz w:val="20"/>
        </w:rPr>
      </w:pPr>
    </w:p>
    <w:p w:rsidR="004E1813" w:rsidRPr="00C86FD9" w:rsidRDefault="004E1813" w:rsidP="00C86FD9">
      <w:pPr>
        <w:widowControl w:val="0"/>
        <w:spacing w:after="0" w:line="240" w:lineRule="auto"/>
        <w:ind w:left="1069"/>
        <w:jc w:val="both"/>
        <w:rPr>
          <w:rFonts w:ascii="Arial" w:hAnsi="Arial" w:cs="Arial"/>
          <w:b/>
          <w:i/>
          <w:color w:val="0000FF"/>
          <w:sz w:val="20"/>
          <w:u w:val="single"/>
          <w:lang w:val="es-ES"/>
        </w:rPr>
      </w:pPr>
      <w:r w:rsidRPr="00C86FD9">
        <w:rPr>
          <w:rFonts w:ascii="Arial" w:hAnsi="Arial" w:cs="Arial"/>
          <w:b/>
          <w:i/>
          <w:color w:val="0000FF"/>
          <w:sz w:val="20"/>
          <w:u w:val="single"/>
          <w:lang w:val="es-ES"/>
        </w:rPr>
        <w:t xml:space="preserve">IMPORTANTE: </w:t>
      </w:r>
    </w:p>
    <w:p w:rsidR="001C65EC" w:rsidRPr="00C86FD9" w:rsidRDefault="001C65EC" w:rsidP="00C86FD9">
      <w:pPr>
        <w:widowControl w:val="0"/>
        <w:spacing w:after="0" w:line="240" w:lineRule="auto"/>
        <w:ind w:left="1069"/>
        <w:jc w:val="both"/>
        <w:rPr>
          <w:rFonts w:ascii="Arial" w:hAnsi="Arial" w:cs="Arial"/>
          <w:i/>
          <w:color w:val="0000FF"/>
          <w:sz w:val="20"/>
        </w:rPr>
      </w:pPr>
    </w:p>
    <w:p w:rsidR="001C65EC" w:rsidRPr="00C86FD9" w:rsidRDefault="001C65EC" w:rsidP="00C86FD9">
      <w:pPr>
        <w:pStyle w:val="Prrafodelista"/>
        <w:widowControl w:val="0"/>
        <w:numPr>
          <w:ilvl w:val="0"/>
          <w:numId w:val="15"/>
        </w:numPr>
        <w:spacing w:after="0" w:line="240" w:lineRule="auto"/>
        <w:ind w:left="1418" w:hanging="338"/>
        <w:jc w:val="both"/>
        <w:rPr>
          <w:rFonts w:ascii="Arial" w:hAnsi="Arial" w:cs="Arial"/>
          <w:i/>
          <w:color w:val="0000FF"/>
          <w:sz w:val="20"/>
        </w:rPr>
      </w:pPr>
      <w:r w:rsidRPr="00C86FD9">
        <w:rPr>
          <w:rFonts w:ascii="Arial" w:hAnsi="Arial" w:cs="Arial"/>
          <w:i/>
          <w:color w:val="0000FF"/>
          <w:sz w:val="20"/>
        </w:rPr>
        <w:t>En caso de convocarse según relación de ítem</w:t>
      </w:r>
      <w:r w:rsidR="00020544" w:rsidRPr="00C86FD9">
        <w:rPr>
          <w:rFonts w:ascii="Arial" w:hAnsi="Arial" w:cs="Arial"/>
          <w:i/>
          <w:color w:val="0000FF"/>
          <w:sz w:val="20"/>
        </w:rPr>
        <w:t>s, l</w:t>
      </w:r>
      <w:r w:rsidR="000F7B91" w:rsidRPr="00C86FD9">
        <w:rPr>
          <w:rFonts w:ascii="Arial" w:hAnsi="Arial" w:cs="Arial"/>
          <w:i/>
          <w:color w:val="0000FF"/>
          <w:sz w:val="20"/>
          <w:lang w:val="es-ES"/>
        </w:rPr>
        <w:t>os integrantes de un consorcio no podrán presentar propuestas individuales ni conformar más de un consorcio en un mismo ítem, lo que no impide que puedan presentarse individualmente o conformando otro consorcio en ítems distintos</w:t>
      </w:r>
      <w:r w:rsidRPr="00C86FD9">
        <w:rPr>
          <w:rFonts w:ascii="Arial" w:hAnsi="Arial" w:cs="Arial"/>
          <w:i/>
          <w:color w:val="0000FF"/>
          <w:sz w:val="20"/>
        </w:rPr>
        <w:t>.</w:t>
      </w:r>
    </w:p>
    <w:p w:rsidR="00033F31" w:rsidRPr="00C86FD9" w:rsidRDefault="00033F31" w:rsidP="00C86FD9">
      <w:pPr>
        <w:pStyle w:val="Prrafodelista"/>
        <w:widowControl w:val="0"/>
        <w:spacing w:after="0" w:line="240" w:lineRule="auto"/>
        <w:ind w:left="1080"/>
        <w:rPr>
          <w:rFonts w:ascii="Arial" w:hAnsi="Arial" w:cs="Arial"/>
          <w:sz w:val="20"/>
          <w:lang w:val="es-ES"/>
        </w:rPr>
      </w:pPr>
    </w:p>
    <w:p w:rsidR="00F869EC" w:rsidRPr="00C86FD9" w:rsidRDefault="00F23F57"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En el caso que el Comité Especial rechace la acreditación del apoderado, representante legal o representante común, según corresponda en atención al numeral 1.1</w:t>
      </w:r>
      <w:r w:rsidR="00365F4A" w:rsidRPr="00C86FD9">
        <w:rPr>
          <w:rFonts w:ascii="Arial" w:hAnsi="Arial" w:cs="Arial"/>
          <w:sz w:val="20"/>
          <w:lang w:val="es-ES"/>
        </w:rPr>
        <w:t>1</w:t>
      </w:r>
      <w:r w:rsidRPr="00C86FD9">
        <w:rPr>
          <w:rFonts w:ascii="Arial" w:hAnsi="Arial" w:cs="Arial"/>
          <w:sz w:val="20"/>
          <w:lang w:val="es-ES"/>
        </w:rPr>
        <w:t xml:space="preserve">, y este exprese su disconformidad, se anotará tal circunstancia en el acta y el Notario </w:t>
      </w:r>
      <w:r w:rsidR="00A3749D" w:rsidRPr="00C86FD9">
        <w:rPr>
          <w:rFonts w:ascii="Arial" w:hAnsi="Arial" w:cs="Arial"/>
          <w:sz w:val="20"/>
          <w:lang w:val="es-ES"/>
        </w:rPr>
        <w:t>(</w:t>
      </w:r>
      <w:r w:rsidRPr="00C86FD9">
        <w:rPr>
          <w:rFonts w:ascii="Arial" w:hAnsi="Arial" w:cs="Arial"/>
          <w:sz w:val="20"/>
          <w:lang w:val="es-ES"/>
        </w:rPr>
        <w:t>o Juez de Paz</w:t>
      </w:r>
      <w:r w:rsidR="00A3749D" w:rsidRPr="00C86FD9">
        <w:rPr>
          <w:rFonts w:ascii="Arial" w:hAnsi="Arial" w:cs="Arial"/>
          <w:sz w:val="20"/>
          <w:lang w:val="es-ES"/>
        </w:rPr>
        <w:t>)</w:t>
      </w:r>
      <w:r w:rsidRPr="00C86FD9">
        <w:rPr>
          <w:rFonts w:ascii="Arial" w:hAnsi="Arial" w:cs="Arial"/>
          <w:sz w:val="20"/>
          <w:lang w:val="es-ES"/>
        </w:rPr>
        <w:t xml:space="preserve"> mantendrá la propuesta y los documentos de acreditación en su poder hasta el momento en que el participante formule apelación.</w:t>
      </w:r>
      <w:r w:rsidR="00F869EC" w:rsidRPr="00C86FD9">
        <w:rPr>
          <w:rFonts w:ascii="Arial" w:hAnsi="Arial" w:cs="Arial"/>
          <w:sz w:val="20"/>
          <w:lang w:val="es-ES"/>
        </w:rPr>
        <w:t xml:space="preserve"> Si se formula apelación se estará a lo que finalmente se resuelva al respecto. </w:t>
      </w:r>
    </w:p>
    <w:p w:rsidR="00F23F57" w:rsidRPr="00C86FD9" w:rsidRDefault="00F23F57" w:rsidP="00C86FD9">
      <w:pPr>
        <w:pStyle w:val="Prrafodelista"/>
        <w:widowControl w:val="0"/>
        <w:spacing w:after="0" w:line="240" w:lineRule="auto"/>
        <w:ind w:left="1080"/>
        <w:jc w:val="both"/>
        <w:rPr>
          <w:rFonts w:ascii="Arial" w:hAnsi="Arial" w:cs="Arial"/>
          <w:sz w:val="20"/>
          <w:lang w:val="es-ES"/>
        </w:rPr>
      </w:pPr>
    </w:p>
    <w:p w:rsidR="00033F31" w:rsidRPr="00C86FD9" w:rsidRDefault="00033F31"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Después de recibidas las propuestas, el Comité Especial procederá a abrir los sobres que contienen la propuesta técnica de cada postor</w:t>
      </w:r>
      <w:r w:rsidR="00C54172" w:rsidRPr="00C86FD9">
        <w:rPr>
          <w:rFonts w:ascii="Arial" w:hAnsi="Arial" w:cs="Arial"/>
          <w:sz w:val="20"/>
          <w:lang w:val="es-ES"/>
        </w:rPr>
        <w:t>, a fin de verificar que los documentos presentados por cada postor sean los solicitados en las Bases.</w:t>
      </w:r>
    </w:p>
    <w:p w:rsidR="00033F31" w:rsidRPr="00C86FD9" w:rsidRDefault="00033F31" w:rsidP="00C86FD9">
      <w:pPr>
        <w:pStyle w:val="Prrafodelista"/>
        <w:widowControl w:val="0"/>
        <w:spacing w:after="0" w:line="240" w:lineRule="auto"/>
        <w:ind w:left="1080"/>
        <w:jc w:val="both"/>
        <w:rPr>
          <w:rFonts w:ascii="Arial" w:hAnsi="Arial" w:cs="Arial"/>
          <w:sz w:val="20"/>
          <w:lang w:val="es-ES"/>
        </w:rPr>
      </w:pPr>
    </w:p>
    <w:p w:rsidR="00C54172" w:rsidRPr="00C86FD9" w:rsidRDefault="00C54172"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En el caso que de la revisión de la propuesta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w:t>
      </w:r>
      <w:r w:rsidR="00555C36" w:rsidRPr="00C86FD9">
        <w:rPr>
          <w:rFonts w:ascii="Arial" w:hAnsi="Arial" w:cs="Arial"/>
          <w:sz w:val="20"/>
          <w:lang w:val="es-ES"/>
        </w:rPr>
        <w:t xml:space="preserve"> </w:t>
      </w:r>
      <w:r w:rsidR="00246523" w:rsidRPr="00C86FD9">
        <w:rPr>
          <w:rFonts w:ascii="Arial" w:hAnsi="Arial" w:cs="Arial"/>
          <w:sz w:val="20"/>
          <w:lang w:val="es-ES"/>
        </w:rPr>
        <w:t xml:space="preserve">–siempre </w:t>
      </w:r>
      <w:r w:rsidRPr="00C86FD9">
        <w:rPr>
          <w:rFonts w:ascii="Arial" w:hAnsi="Arial" w:cs="Arial"/>
          <w:sz w:val="20"/>
          <w:lang w:val="es-ES"/>
        </w:rPr>
        <w:t xml:space="preserve"> que se trate de documentos emitidos por autoridad pública nacional o un privado en ejercicio de función pública, tales como autorizaciones, permisos, títulos, constancias y/o certificados que acrediten estar inscrito o integrar un registro, y otros de naturaleza análoga, para lo cual deben haber sido obtenidos por el postor con anterioridad a la fecha establecida para la presentación de propuestas</w:t>
      </w:r>
      <w:r w:rsidR="00E92582" w:rsidRPr="00C86FD9">
        <w:rPr>
          <w:rFonts w:ascii="Arial" w:hAnsi="Arial" w:cs="Arial"/>
          <w:sz w:val="20"/>
          <w:lang w:val="es-ES"/>
        </w:rPr>
        <w:t>–</w:t>
      </w:r>
      <w:r w:rsidR="00246523" w:rsidRPr="00C86FD9">
        <w:rPr>
          <w:rFonts w:ascii="Arial" w:hAnsi="Arial" w:cs="Arial"/>
          <w:sz w:val="20"/>
          <w:lang w:val="es-ES"/>
        </w:rPr>
        <w:t>,</w:t>
      </w:r>
      <w:r w:rsidRPr="00C86FD9">
        <w:rPr>
          <w:rFonts w:ascii="Arial" w:hAnsi="Arial" w:cs="Arial"/>
          <w:sz w:val="20"/>
          <w:lang w:val="es-ES"/>
        </w:rPr>
        <w:t xml:space="preserve"> se actuará conforme lo dispuesto en el artículo 68 del Reglamento. Este</w:t>
      </w:r>
      <w:r w:rsidR="00555C36" w:rsidRPr="00C86FD9">
        <w:rPr>
          <w:rFonts w:ascii="Arial" w:hAnsi="Arial" w:cs="Arial"/>
          <w:sz w:val="20"/>
          <w:lang w:val="es-ES"/>
        </w:rPr>
        <w:t xml:space="preserve"> es el único momento en que puede otorgarse plazo para subsanar la propuesta técnica.</w:t>
      </w:r>
    </w:p>
    <w:p w:rsidR="00C54172" w:rsidRPr="00C86FD9" w:rsidRDefault="00C54172" w:rsidP="00C86FD9">
      <w:pPr>
        <w:pStyle w:val="Prrafodelista"/>
        <w:widowControl w:val="0"/>
        <w:spacing w:after="0" w:line="240" w:lineRule="auto"/>
        <w:ind w:left="1080"/>
        <w:jc w:val="both"/>
        <w:rPr>
          <w:rFonts w:ascii="Arial" w:hAnsi="Arial" w:cs="Arial"/>
          <w:sz w:val="20"/>
          <w:lang w:val="es-ES"/>
        </w:rPr>
      </w:pPr>
    </w:p>
    <w:p w:rsidR="00971A98" w:rsidRPr="00C86FD9" w:rsidRDefault="00B9409D"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 xml:space="preserve">En el caso </w:t>
      </w:r>
      <w:r w:rsidR="00971A98" w:rsidRPr="00C86FD9">
        <w:rPr>
          <w:rFonts w:ascii="Arial" w:hAnsi="Arial" w:cs="Arial"/>
          <w:sz w:val="20"/>
          <w:lang w:val="es-ES"/>
        </w:rPr>
        <w:t xml:space="preserve">de advertirse que la propuesta no cumple con lo requerido por las Bases, </w:t>
      </w:r>
      <w:r w:rsidR="00555C36" w:rsidRPr="00C86FD9">
        <w:rPr>
          <w:rFonts w:ascii="Arial" w:hAnsi="Arial" w:cs="Arial"/>
          <w:sz w:val="20"/>
          <w:lang w:val="es-ES"/>
        </w:rPr>
        <w:t xml:space="preserve">y no se encuentre dentro de los supuestos señalados en el párrafo anterior, </w:t>
      </w:r>
      <w:r w:rsidR="00971A98" w:rsidRPr="00C86FD9">
        <w:rPr>
          <w:rFonts w:ascii="Arial" w:hAnsi="Arial" w:cs="Arial"/>
          <w:sz w:val="20"/>
          <w:lang w:val="es-ES"/>
        </w:rPr>
        <w:t xml:space="preserve">se devolverá la propuesta, teniéndola por no admitida, salvo que el postor exprese su disconformidad, en cuyo caso se anotará tal circunstancia en el acta y el Notario </w:t>
      </w:r>
      <w:r w:rsidR="00A3749D" w:rsidRPr="00C86FD9">
        <w:rPr>
          <w:rFonts w:ascii="Arial" w:hAnsi="Arial" w:cs="Arial"/>
          <w:sz w:val="20"/>
          <w:lang w:val="es-ES"/>
        </w:rPr>
        <w:t>(</w:t>
      </w:r>
      <w:r w:rsidR="00971A98" w:rsidRPr="00C86FD9">
        <w:rPr>
          <w:rFonts w:ascii="Arial" w:hAnsi="Arial" w:cs="Arial"/>
          <w:sz w:val="20"/>
          <w:lang w:val="es-ES"/>
        </w:rPr>
        <w:t>o Juez de Paz</w:t>
      </w:r>
      <w:r w:rsidR="00A3749D" w:rsidRPr="00C86FD9">
        <w:rPr>
          <w:rFonts w:ascii="Arial" w:hAnsi="Arial" w:cs="Arial"/>
          <w:sz w:val="20"/>
          <w:lang w:val="es-ES"/>
        </w:rPr>
        <w:t>)</w:t>
      </w:r>
      <w:r w:rsidR="00971A98" w:rsidRPr="00C86FD9">
        <w:rPr>
          <w:rFonts w:ascii="Arial" w:hAnsi="Arial" w:cs="Arial"/>
          <w:sz w:val="20"/>
          <w:lang w:val="es-ES"/>
        </w:rPr>
        <w:t xml:space="preserve"> mantendrá la propuesta en su poder hasta el momento en que el postor formule apelación. Si se formula apelación se estará a lo que finalmente se resuelva al respecto. </w:t>
      </w:r>
    </w:p>
    <w:p w:rsidR="00033F31" w:rsidRPr="00C86FD9" w:rsidRDefault="00033F31" w:rsidP="00C86FD9">
      <w:pPr>
        <w:pStyle w:val="Prrafodelista"/>
        <w:widowControl w:val="0"/>
        <w:spacing w:after="0" w:line="240" w:lineRule="auto"/>
        <w:ind w:left="1080"/>
        <w:jc w:val="both"/>
        <w:rPr>
          <w:rFonts w:ascii="Arial" w:hAnsi="Arial" w:cs="Arial"/>
          <w:sz w:val="20"/>
          <w:lang w:val="es-ES"/>
        </w:rPr>
      </w:pPr>
    </w:p>
    <w:p w:rsidR="00033F31" w:rsidRPr="00C86FD9" w:rsidRDefault="00033F31"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Después de abierto cada sobre que contiene la propuesta técnica, el Notario (o Juez de Paz) procederá a sellar y firmar cada hoja de los documentos de la propuesta técnica.  A su vez, si las Bases han previsto que la evaluación y calificación de las propuestas técnicas se realice en fecha posterior, el Notario (o Juez de Paz) procederá a colocar los sobres cerrados que contienen las propuestas económicas dentro de uno o más sobres, los que serán debidamente sellados y firmados por él, por los miembros del Comité Especial y por los postores que así lo deseen, conservándolos hasta la fecha en que el Comité Especial, en acto público, comunique verbalmente a los postores el resultado de la evaluación de las propuestas técnicas.</w:t>
      </w:r>
    </w:p>
    <w:p w:rsidR="00033F31" w:rsidRPr="00C86FD9" w:rsidRDefault="00033F31" w:rsidP="00C86FD9">
      <w:pPr>
        <w:pStyle w:val="Prrafodelista"/>
        <w:widowControl w:val="0"/>
        <w:spacing w:after="0" w:line="240" w:lineRule="auto"/>
        <w:ind w:left="1077"/>
        <w:jc w:val="both"/>
        <w:rPr>
          <w:rFonts w:ascii="Arial" w:hAnsi="Arial" w:cs="Arial"/>
          <w:sz w:val="20"/>
          <w:lang w:val="es-ES"/>
        </w:rPr>
      </w:pPr>
    </w:p>
    <w:p w:rsidR="00033F31" w:rsidRPr="00C86FD9" w:rsidRDefault="00033F31"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Al terminar el acto público, se levantará un acta, la cual será suscrita por el Notario (o Juez de Paz), por  todos sus miembros, así como por los veedores y los postores que lo deseen.</w:t>
      </w:r>
    </w:p>
    <w:p w:rsidR="00033F31" w:rsidRPr="00C86FD9" w:rsidRDefault="00033F31" w:rsidP="00C86FD9">
      <w:pPr>
        <w:pStyle w:val="Prrafodelista"/>
        <w:widowControl w:val="0"/>
        <w:spacing w:after="0" w:line="240" w:lineRule="auto"/>
        <w:ind w:left="1080"/>
        <w:jc w:val="both"/>
        <w:rPr>
          <w:rFonts w:ascii="Arial" w:hAnsi="Arial" w:cs="Arial"/>
          <w:sz w:val="20"/>
          <w:lang w:val="es-ES"/>
        </w:rPr>
      </w:pPr>
    </w:p>
    <w:p w:rsidR="001C65EC" w:rsidRPr="00C86FD9" w:rsidRDefault="00033F31"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lang w:val="es-ES"/>
        </w:rPr>
        <w:t xml:space="preserve">De conformidad con lo dispuesto en el artículo 64 del Reglamento, en los actos de presentación de propuestas y otorgamiento de la </w:t>
      </w:r>
      <w:r w:rsidR="00DD5B57">
        <w:rPr>
          <w:rFonts w:ascii="Arial" w:hAnsi="Arial" w:cs="Arial"/>
          <w:sz w:val="20"/>
          <w:lang w:val="es-ES"/>
        </w:rPr>
        <w:t>Buena Pro</w:t>
      </w:r>
      <w:r w:rsidRPr="00C86FD9">
        <w:rPr>
          <w:rFonts w:ascii="Arial" w:hAnsi="Arial" w:cs="Arial"/>
          <w:sz w:val="20"/>
          <w:lang w:val="es-ES"/>
        </w:rPr>
        <w:t xml:space="preserve"> se podrá contar con la presencia de un representante del Sistema Nacional de Control, quien participará como veedor y deberá suscribir el acta correspondiente, su inasistencia no viciará el proceso.</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350562" w:rsidRPr="00C86FD9" w:rsidRDefault="00350562"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CONTENIDO DE LA PROPUESTA ECONÓMICA</w:t>
      </w:r>
    </w:p>
    <w:p w:rsidR="001C65EC" w:rsidRPr="00C86FD9" w:rsidRDefault="001C65EC" w:rsidP="00C86FD9">
      <w:pPr>
        <w:pStyle w:val="Prrafodelista"/>
        <w:widowControl w:val="0"/>
        <w:spacing w:after="0" w:line="240" w:lineRule="auto"/>
        <w:ind w:left="1077"/>
        <w:jc w:val="both"/>
        <w:rPr>
          <w:rFonts w:ascii="Arial" w:hAnsi="Arial" w:cs="Arial"/>
          <w:sz w:val="20"/>
        </w:rPr>
      </w:pPr>
    </w:p>
    <w:p w:rsidR="001C65EC" w:rsidRPr="00C86FD9" w:rsidRDefault="001C65EC" w:rsidP="00C86FD9">
      <w:pPr>
        <w:pStyle w:val="Prrafodelista"/>
        <w:widowControl w:val="0"/>
        <w:spacing w:after="0" w:line="240" w:lineRule="auto"/>
        <w:ind w:left="1077"/>
        <w:jc w:val="both"/>
        <w:rPr>
          <w:rFonts w:ascii="Arial" w:hAnsi="Arial" w:cs="Arial"/>
          <w:sz w:val="20"/>
        </w:rPr>
      </w:pPr>
      <w:r w:rsidRPr="00C86FD9">
        <w:rPr>
          <w:rFonts w:ascii="Arial" w:hAnsi="Arial" w:cs="Arial"/>
          <w:sz w:val="20"/>
        </w:rPr>
        <w:t xml:space="preserve">La propuesta económica (Sobre Nº 2) deberá incluir obligatoriamente lo siguiente: </w:t>
      </w:r>
    </w:p>
    <w:p w:rsidR="001C65EC" w:rsidRPr="00C86FD9" w:rsidRDefault="001C65EC" w:rsidP="00C86FD9">
      <w:pPr>
        <w:pStyle w:val="Prrafodelista"/>
        <w:widowControl w:val="0"/>
        <w:spacing w:after="0" w:line="240" w:lineRule="auto"/>
        <w:ind w:left="1077"/>
        <w:jc w:val="both"/>
        <w:rPr>
          <w:rFonts w:ascii="Arial" w:hAnsi="Arial" w:cs="Arial"/>
          <w:sz w:val="20"/>
        </w:rPr>
      </w:pPr>
    </w:p>
    <w:p w:rsidR="001C65EC" w:rsidRPr="00C86FD9" w:rsidRDefault="001C65EC" w:rsidP="00C86FD9">
      <w:pPr>
        <w:widowControl w:val="0"/>
        <w:spacing w:after="0" w:line="240" w:lineRule="auto"/>
        <w:ind w:left="1077"/>
        <w:jc w:val="both"/>
        <w:rPr>
          <w:rFonts w:ascii="Arial" w:hAnsi="Arial" w:cs="Arial"/>
          <w:sz w:val="20"/>
        </w:rPr>
      </w:pPr>
      <w:r w:rsidRPr="00C86FD9">
        <w:rPr>
          <w:rFonts w:ascii="Arial" w:hAnsi="Arial" w:cs="Arial"/>
          <w:sz w:val="20"/>
        </w:rPr>
        <w:t xml:space="preserve">La oferta económica, en </w:t>
      </w:r>
      <w:r w:rsidR="0001693C" w:rsidRPr="00C86FD9">
        <w:rPr>
          <w:rFonts w:ascii="Arial" w:hAnsi="Arial" w:cs="Arial"/>
          <w:sz w:val="20"/>
        </w:rPr>
        <w:t>la moneda que corresponda</w:t>
      </w:r>
      <w:r w:rsidRPr="00C86FD9">
        <w:rPr>
          <w:rFonts w:ascii="Arial" w:hAnsi="Arial" w:cs="Arial"/>
          <w:sz w:val="20"/>
        </w:rPr>
        <w:t>, incluidos todos los tributos, seguros, transportes, inspecciones, pruebas y, de ser el caso, los costos laborales conforme a la legislación vigente, así como cualquier otro concepto que pueda tener incidencia sobre el costo de</w:t>
      </w:r>
      <w:r w:rsidR="00C451A0" w:rsidRPr="00C86FD9">
        <w:rPr>
          <w:rFonts w:ascii="Arial" w:hAnsi="Arial" w:cs="Arial"/>
          <w:sz w:val="20"/>
        </w:rPr>
        <w:t xml:space="preserve"> l</w:t>
      </w:r>
      <w:r w:rsidR="002E50D2" w:rsidRPr="00C86FD9">
        <w:rPr>
          <w:rFonts w:ascii="Arial" w:hAnsi="Arial" w:cs="Arial"/>
          <w:sz w:val="20"/>
        </w:rPr>
        <w:t>a ejecución de la obra</w:t>
      </w:r>
      <w:r w:rsidRPr="00C86FD9">
        <w:rPr>
          <w:rFonts w:ascii="Arial" w:hAnsi="Arial" w:cs="Arial"/>
          <w:sz w:val="20"/>
        </w:rPr>
        <w:t xml:space="preserve"> a </w:t>
      </w:r>
      <w:r w:rsidR="002E50D2" w:rsidRPr="00C86FD9">
        <w:rPr>
          <w:rFonts w:ascii="Arial" w:hAnsi="Arial" w:cs="Arial"/>
          <w:sz w:val="20"/>
        </w:rPr>
        <w:t xml:space="preserve">ser </w:t>
      </w:r>
      <w:r w:rsidRPr="00C86FD9">
        <w:rPr>
          <w:rFonts w:ascii="Arial" w:hAnsi="Arial" w:cs="Arial"/>
          <w:sz w:val="20"/>
        </w:rPr>
        <w:t>contrata</w:t>
      </w:r>
      <w:r w:rsidR="002E50D2" w:rsidRPr="00C86FD9">
        <w:rPr>
          <w:rFonts w:ascii="Arial" w:hAnsi="Arial" w:cs="Arial"/>
          <w:sz w:val="20"/>
        </w:rPr>
        <w:t>da</w:t>
      </w:r>
      <w:r w:rsidRPr="00C86FD9">
        <w:rPr>
          <w:rFonts w:ascii="Arial" w:hAnsi="Arial" w:cs="Arial"/>
          <w:sz w:val="20"/>
        </w:rPr>
        <w:t xml:space="preserve">; excepto la de aquellos postores que gocen de exoneraciones legales. La Entidad no reconocerá pago adicional de ninguna naturaleza. </w:t>
      </w:r>
    </w:p>
    <w:p w:rsidR="001C65EC" w:rsidRPr="00C86FD9" w:rsidRDefault="001C65EC" w:rsidP="00C86FD9">
      <w:pPr>
        <w:pStyle w:val="Prrafodelista"/>
        <w:widowControl w:val="0"/>
        <w:spacing w:after="0" w:line="240" w:lineRule="auto"/>
        <w:ind w:left="1416"/>
        <w:jc w:val="both"/>
        <w:rPr>
          <w:rFonts w:ascii="Arial" w:hAnsi="Arial" w:cs="Arial"/>
          <w:sz w:val="20"/>
        </w:rPr>
      </w:pPr>
    </w:p>
    <w:p w:rsidR="001C65EC" w:rsidRPr="00C86FD9" w:rsidRDefault="001C65EC" w:rsidP="00C86FD9">
      <w:pPr>
        <w:pStyle w:val="Prrafodelista"/>
        <w:widowControl w:val="0"/>
        <w:spacing w:after="0" w:line="240" w:lineRule="auto"/>
        <w:ind w:left="1077"/>
        <w:jc w:val="both"/>
        <w:rPr>
          <w:rFonts w:ascii="Arial" w:hAnsi="Arial" w:cs="Arial"/>
          <w:sz w:val="20"/>
        </w:rPr>
      </w:pPr>
      <w:r w:rsidRPr="00C86FD9">
        <w:rPr>
          <w:rFonts w:ascii="Arial" w:hAnsi="Arial" w:cs="Arial"/>
          <w:sz w:val="20"/>
        </w:rPr>
        <w:t>El monto total de la propuesta económica y los subtotales que lo componen deberán ser expresados con dos decimales. Los precios unitarios podrán ser expresados con más de dos decimales.</w:t>
      </w:r>
    </w:p>
    <w:p w:rsidR="0039040F" w:rsidRPr="00C86FD9" w:rsidRDefault="0039040F" w:rsidP="00C86FD9">
      <w:pPr>
        <w:widowControl w:val="0"/>
        <w:spacing w:after="0" w:line="240" w:lineRule="auto"/>
        <w:ind w:left="1069"/>
        <w:jc w:val="both"/>
        <w:rPr>
          <w:rFonts w:ascii="Arial" w:hAnsi="Arial" w:cs="Arial"/>
          <w:b/>
          <w:i/>
          <w:color w:val="0000FF"/>
          <w:sz w:val="20"/>
          <w:u w:val="single"/>
          <w:lang w:val="es-ES"/>
        </w:rPr>
      </w:pPr>
    </w:p>
    <w:p w:rsidR="00033F31" w:rsidRPr="00C86FD9" w:rsidRDefault="00033F31" w:rsidP="00C86FD9">
      <w:pPr>
        <w:widowControl w:val="0"/>
        <w:spacing w:after="0" w:line="240" w:lineRule="auto"/>
        <w:ind w:left="1069"/>
        <w:jc w:val="both"/>
        <w:rPr>
          <w:rFonts w:ascii="Arial" w:hAnsi="Arial" w:cs="Arial"/>
          <w:b/>
          <w:i/>
          <w:color w:val="0000FF"/>
          <w:sz w:val="20"/>
          <w:u w:val="single"/>
          <w:lang w:val="es-ES"/>
        </w:rPr>
      </w:pPr>
      <w:r w:rsidRPr="00C86FD9">
        <w:rPr>
          <w:rFonts w:ascii="Arial" w:hAnsi="Arial" w:cs="Arial"/>
          <w:b/>
          <w:i/>
          <w:color w:val="0000FF"/>
          <w:sz w:val="20"/>
          <w:u w:val="single"/>
          <w:lang w:val="es-ES"/>
        </w:rPr>
        <w:t>IMPORTANTE</w:t>
      </w:r>
      <w:r w:rsidRPr="00C86FD9">
        <w:rPr>
          <w:rFonts w:ascii="Arial" w:hAnsi="Arial" w:cs="Arial"/>
          <w:b/>
          <w:i/>
          <w:color w:val="0000FF"/>
          <w:sz w:val="20"/>
          <w:lang w:val="es-ES"/>
        </w:rPr>
        <w:t>:</w:t>
      </w:r>
    </w:p>
    <w:p w:rsidR="001C65EC" w:rsidRPr="00C86FD9" w:rsidRDefault="001C65EC" w:rsidP="00C86FD9">
      <w:pPr>
        <w:widowControl w:val="0"/>
        <w:spacing w:after="0" w:line="240" w:lineRule="auto"/>
        <w:ind w:left="1069"/>
        <w:jc w:val="both"/>
        <w:rPr>
          <w:rFonts w:ascii="Arial" w:hAnsi="Arial" w:cs="Arial"/>
          <w:b/>
          <w:i/>
          <w:color w:val="0000FF"/>
          <w:sz w:val="20"/>
          <w:lang w:val="es-ES_tradnl"/>
        </w:rPr>
      </w:pPr>
    </w:p>
    <w:p w:rsidR="001C65EC" w:rsidRPr="00C86FD9" w:rsidRDefault="001C65EC" w:rsidP="00C86FD9">
      <w:pPr>
        <w:pStyle w:val="Prrafodelista"/>
        <w:widowControl w:val="0"/>
        <w:numPr>
          <w:ilvl w:val="0"/>
          <w:numId w:val="15"/>
        </w:numPr>
        <w:spacing w:after="0" w:line="240" w:lineRule="auto"/>
        <w:jc w:val="both"/>
        <w:rPr>
          <w:rFonts w:ascii="Arial" w:hAnsi="Arial" w:cs="Arial"/>
          <w:color w:val="0000FF"/>
          <w:sz w:val="20"/>
        </w:rPr>
      </w:pPr>
      <w:r w:rsidRPr="00C86FD9">
        <w:rPr>
          <w:rFonts w:ascii="Arial" w:hAnsi="Arial" w:cs="Arial"/>
          <w:i/>
          <w:color w:val="0000FF"/>
          <w:sz w:val="20"/>
        </w:rPr>
        <w:t>Tratándose de un proceso según relación de ítems, cuando los postores se presenten a más de un ítem, deberán presentar sus propuestas económicas en forma independiente</w:t>
      </w:r>
      <w:r w:rsidR="00113B10" w:rsidRPr="00C86FD9">
        <w:rPr>
          <w:rFonts w:ascii="Arial" w:hAnsi="Arial" w:cs="Arial"/>
          <w:i/>
          <w:color w:val="0000FF"/>
          <w:sz w:val="20"/>
        </w:rPr>
        <w:t>.</w:t>
      </w:r>
      <w:r w:rsidR="00850FC3" w:rsidRPr="00C86FD9">
        <w:rPr>
          <w:rFonts w:ascii="Arial" w:hAnsi="Arial" w:cs="Arial"/>
          <w:b/>
          <w:i/>
          <w:color w:val="0000FF"/>
          <w:sz w:val="20"/>
          <w:vertAlign w:val="superscript"/>
        </w:rPr>
        <w:footnoteReference w:id="2"/>
      </w:r>
    </w:p>
    <w:p w:rsidR="001C65EC" w:rsidRPr="00C86FD9" w:rsidRDefault="001C65EC" w:rsidP="00C86FD9">
      <w:pPr>
        <w:pStyle w:val="Prrafodelista"/>
        <w:widowControl w:val="0"/>
        <w:spacing w:after="0" w:line="240" w:lineRule="auto"/>
        <w:ind w:left="1077"/>
        <w:jc w:val="both"/>
        <w:rPr>
          <w:rFonts w:ascii="Arial" w:hAnsi="Arial" w:cs="Arial"/>
          <w:sz w:val="20"/>
        </w:rPr>
      </w:pPr>
    </w:p>
    <w:p w:rsidR="001C65EC" w:rsidRPr="00C86FD9" w:rsidRDefault="001C65EC" w:rsidP="00C86FD9">
      <w:pPr>
        <w:pStyle w:val="Prrafodelista"/>
        <w:widowControl w:val="0"/>
        <w:spacing w:after="0" w:line="240" w:lineRule="auto"/>
        <w:ind w:left="1077"/>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EVALUACIÓN DE PROPUESTAS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La evaluación de p</w:t>
      </w:r>
      <w:r w:rsidR="00C90383" w:rsidRPr="00C86FD9">
        <w:rPr>
          <w:rFonts w:ascii="Arial" w:hAnsi="Arial" w:cs="Arial"/>
          <w:sz w:val="20"/>
        </w:rPr>
        <w:t>ropuestas se realizará en dos (</w:t>
      </w:r>
      <w:r w:rsidRPr="00C86FD9">
        <w:rPr>
          <w:rFonts w:ascii="Arial" w:hAnsi="Arial" w:cs="Arial"/>
          <w:sz w:val="20"/>
        </w:rPr>
        <w:t>2) etapas: La evaluación técnica y la evaluación económica.</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Los máximos puntajes asignados a las propuestas son l</w:t>
      </w:r>
      <w:r w:rsidR="000B3758">
        <w:rPr>
          <w:rFonts w:ascii="Arial" w:hAnsi="Arial" w:cs="Arial"/>
          <w:sz w:val="20"/>
        </w:rPr>
        <w:t>o</w:t>
      </w:r>
      <w:r w:rsidRPr="00C86FD9">
        <w:rPr>
          <w:rFonts w:ascii="Arial" w:hAnsi="Arial" w:cs="Arial"/>
          <w:sz w:val="20"/>
        </w:rPr>
        <w:t>s siguientes: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Propuesta Técnica</w:t>
      </w:r>
      <w:r w:rsidRPr="00C86FD9">
        <w:rPr>
          <w:rFonts w:ascii="Arial" w:hAnsi="Arial" w:cs="Arial"/>
          <w:sz w:val="20"/>
        </w:rPr>
        <w:tab/>
      </w:r>
      <w:r w:rsidRPr="00C86FD9">
        <w:rPr>
          <w:rFonts w:ascii="Arial" w:hAnsi="Arial" w:cs="Arial"/>
          <w:sz w:val="20"/>
        </w:rPr>
        <w:tab/>
        <w:t>: 100 puntos</w:t>
      </w: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Propuesta Económica</w:t>
      </w:r>
      <w:r w:rsidRPr="00C86FD9">
        <w:rPr>
          <w:rFonts w:ascii="Arial" w:hAnsi="Arial" w:cs="Arial"/>
          <w:sz w:val="20"/>
        </w:rPr>
        <w:tab/>
        <w:t>: 100 puntos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numPr>
          <w:ilvl w:val="2"/>
          <w:numId w:val="13"/>
        </w:numPr>
        <w:spacing w:after="0" w:line="240" w:lineRule="auto"/>
        <w:ind w:left="1843" w:hanging="751"/>
        <w:jc w:val="both"/>
        <w:rPr>
          <w:rFonts w:ascii="Arial" w:hAnsi="Arial" w:cs="Arial"/>
          <w:b/>
          <w:sz w:val="20"/>
        </w:rPr>
      </w:pPr>
      <w:r w:rsidRPr="00C86FD9">
        <w:rPr>
          <w:rFonts w:ascii="Arial" w:hAnsi="Arial" w:cs="Arial"/>
          <w:b/>
          <w:sz w:val="20"/>
        </w:rPr>
        <w:t>EVALUACIÓN TÉCNICA</w:t>
      </w:r>
    </w:p>
    <w:p w:rsidR="001C65EC" w:rsidRPr="00C86FD9" w:rsidRDefault="001C65EC" w:rsidP="00C86FD9">
      <w:pPr>
        <w:pStyle w:val="Prrafodelista"/>
        <w:widowControl w:val="0"/>
        <w:spacing w:after="0" w:line="240" w:lineRule="auto"/>
        <w:ind w:left="1701"/>
        <w:jc w:val="both"/>
        <w:rPr>
          <w:rFonts w:ascii="Arial" w:hAnsi="Arial" w:cs="Arial"/>
          <w:sz w:val="20"/>
        </w:rPr>
      </w:pPr>
    </w:p>
    <w:p w:rsidR="0003515D" w:rsidRPr="00C86FD9" w:rsidRDefault="0003515D" w:rsidP="00C86FD9">
      <w:pPr>
        <w:pStyle w:val="Prrafodelista"/>
        <w:widowControl w:val="0"/>
        <w:spacing w:after="0" w:line="240" w:lineRule="auto"/>
        <w:ind w:left="1701"/>
        <w:jc w:val="both"/>
        <w:rPr>
          <w:rFonts w:ascii="Arial" w:hAnsi="Arial" w:cs="Arial"/>
          <w:sz w:val="20"/>
          <w:lang w:val="es-ES"/>
        </w:rPr>
      </w:pPr>
      <w:r w:rsidRPr="00C86FD9">
        <w:rPr>
          <w:rFonts w:ascii="Arial" w:hAnsi="Arial" w:cs="Arial"/>
          <w:sz w:val="20"/>
          <w:lang w:val="es-ES"/>
        </w:rPr>
        <w:t>Se verificará que la propuesta técnica cumpla con los requerimientos técnicos mínimos contenidos en las presentes Bases. Las propuestas que no cumplan dichos requerimientos no serán admitidas.</w:t>
      </w:r>
    </w:p>
    <w:p w:rsidR="00820BC8" w:rsidRPr="00C86FD9" w:rsidRDefault="00820BC8" w:rsidP="00C86FD9">
      <w:pPr>
        <w:pStyle w:val="Prrafodelista"/>
        <w:widowControl w:val="0"/>
        <w:spacing w:after="0" w:line="240" w:lineRule="auto"/>
        <w:ind w:left="1701"/>
        <w:jc w:val="both"/>
        <w:rPr>
          <w:rFonts w:ascii="Arial" w:hAnsi="Arial" w:cs="Arial"/>
          <w:color w:val="auto"/>
          <w:sz w:val="20"/>
          <w:lang w:val="es-ES"/>
        </w:rPr>
      </w:pPr>
    </w:p>
    <w:p w:rsidR="00820BC8" w:rsidRPr="00C86FD9" w:rsidRDefault="00820BC8" w:rsidP="00C86FD9">
      <w:pPr>
        <w:widowControl w:val="0"/>
        <w:spacing w:after="0" w:line="240" w:lineRule="auto"/>
        <w:ind w:left="1701"/>
        <w:jc w:val="both"/>
        <w:rPr>
          <w:rFonts w:ascii="Arial" w:hAnsi="Arial" w:cs="Arial"/>
          <w:color w:val="auto"/>
          <w:sz w:val="20"/>
        </w:rPr>
      </w:pPr>
      <w:r w:rsidRPr="00C86FD9">
        <w:rPr>
          <w:rFonts w:ascii="Arial" w:hAnsi="Arial" w:cs="Arial"/>
          <w:color w:val="auto"/>
          <w:sz w:val="20"/>
        </w:rPr>
        <w:t>Sólo aquellas propuestas admitidas y aquellas a las que el Comité Especial hubiese otorgado plazo de subsanación, pasarán a la evaluación técnica.</w:t>
      </w:r>
    </w:p>
    <w:p w:rsidR="00820BC8" w:rsidRPr="00C86FD9" w:rsidRDefault="00820BC8" w:rsidP="00C86FD9">
      <w:pPr>
        <w:pStyle w:val="Prrafodelista"/>
        <w:widowControl w:val="0"/>
        <w:spacing w:after="0" w:line="240" w:lineRule="auto"/>
        <w:ind w:left="1701"/>
        <w:jc w:val="both"/>
        <w:rPr>
          <w:rFonts w:ascii="Arial" w:hAnsi="Arial" w:cs="Arial"/>
          <w:color w:val="auto"/>
          <w:sz w:val="20"/>
          <w:lang w:val="es-ES"/>
        </w:rPr>
      </w:pPr>
    </w:p>
    <w:p w:rsidR="00820BC8" w:rsidRPr="00C86FD9" w:rsidRDefault="00820BC8" w:rsidP="00C86FD9">
      <w:pPr>
        <w:pStyle w:val="Prrafodelista"/>
        <w:widowControl w:val="0"/>
        <w:spacing w:after="0" w:line="240" w:lineRule="auto"/>
        <w:ind w:left="1701"/>
        <w:jc w:val="both"/>
        <w:rPr>
          <w:rFonts w:ascii="Arial" w:hAnsi="Arial" w:cs="Arial"/>
          <w:color w:val="auto"/>
          <w:sz w:val="20"/>
          <w:lang w:val="es-ES"/>
        </w:rPr>
      </w:pPr>
      <w:r w:rsidRPr="00C86FD9">
        <w:rPr>
          <w:rFonts w:ascii="Arial" w:hAnsi="Arial" w:cs="Arial"/>
          <w:color w:val="auto"/>
          <w:sz w:val="20"/>
          <w:lang w:val="es-ES"/>
        </w:rPr>
        <w:t xml:space="preserve">En aquellos casos en los que se hubiese otorgado plazo para la subsanación de la propuesta, el Comité Especial deberá determinar si se cumplió o no con la subsanación solicitada. Si luego de vencido el plazo otorgado, no se cumple con la subsanación, el Comité Especial tendrá la propuesta por no admitida. </w:t>
      </w:r>
    </w:p>
    <w:p w:rsidR="00820BC8" w:rsidRPr="00C86FD9" w:rsidRDefault="00820BC8" w:rsidP="00C86FD9">
      <w:pPr>
        <w:pStyle w:val="Prrafodelista"/>
        <w:widowControl w:val="0"/>
        <w:spacing w:after="0" w:line="240" w:lineRule="auto"/>
        <w:ind w:left="1701"/>
        <w:jc w:val="both"/>
        <w:rPr>
          <w:rFonts w:ascii="Arial" w:hAnsi="Arial" w:cs="Arial"/>
          <w:bCs/>
          <w:iCs/>
          <w:color w:val="auto"/>
          <w:sz w:val="20"/>
        </w:rPr>
      </w:pPr>
    </w:p>
    <w:p w:rsidR="00453EC8" w:rsidRPr="00C86FD9" w:rsidRDefault="00453EC8" w:rsidP="00C86FD9">
      <w:pPr>
        <w:pStyle w:val="Prrafodelista"/>
        <w:widowControl w:val="0"/>
        <w:tabs>
          <w:tab w:val="left" w:pos="1843"/>
        </w:tabs>
        <w:spacing w:after="0" w:line="240" w:lineRule="auto"/>
        <w:ind w:left="1701"/>
        <w:jc w:val="both"/>
        <w:rPr>
          <w:rFonts w:ascii="Arial" w:hAnsi="Arial" w:cs="Arial"/>
          <w:color w:val="auto"/>
          <w:sz w:val="20"/>
        </w:rPr>
      </w:pPr>
      <w:r w:rsidRPr="00C86FD9">
        <w:rPr>
          <w:rFonts w:ascii="Arial" w:hAnsi="Arial" w:cs="Arial"/>
          <w:bCs/>
          <w:iCs/>
          <w:color w:val="auto"/>
          <w:sz w:val="20"/>
        </w:rPr>
        <w:t>Una vez cumplida la subsanación de la propuesta o vencido el plazo otorgado para dicho efecto, se continuará con la evaluación de las propuestas técnicas</w:t>
      </w:r>
      <w:r w:rsidRPr="00C86FD9">
        <w:rPr>
          <w:rFonts w:ascii="Arial" w:hAnsi="Arial" w:cs="Arial"/>
          <w:bCs/>
          <w:iCs/>
          <w:color w:val="auto"/>
          <w:sz w:val="20"/>
          <w:u w:val="single"/>
        </w:rPr>
        <w:t xml:space="preserve"> </w:t>
      </w:r>
      <w:r w:rsidRPr="001767BE">
        <w:rPr>
          <w:rFonts w:ascii="Arial" w:hAnsi="Arial" w:cs="Arial"/>
          <w:bCs/>
          <w:iCs/>
          <w:color w:val="auto"/>
          <w:sz w:val="20"/>
        </w:rPr>
        <w:t>admitidas</w:t>
      </w:r>
      <w:r w:rsidRPr="00C86FD9">
        <w:rPr>
          <w:rFonts w:ascii="Arial" w:hAnsi="Arial" w:cs="Arial"/>
          <w:bCs/>
          <w:iCs/>
          <w:color w:val="auto"/>
          <w:sz w:val="20"/>
        </w:rPr>
        <w:t xml:space="preserve">, </w:t>
      </w:r>
      <w:r w:rsidRPr="00C86FD9">
        <w:rPr>
          <w:rFonts w:ascii="Arial" w:hAnsi="Arial" w:cs="Arial"/>
          <w:color w:val="auto"/>
          <w:sz w:val="20"/>
        </w:rPr>
        <w:t>asignando los puntajes correspondientes, conforme a la metodología de asignación de puntaje establecida para cada factor.</w:t>
      </w:r>
    </w:p>
    <w:p w:rsidR="0003515D" w:rsidRPr="00C86FD9" w:rsidRDefault="0003515D" w:rsidP="00C86FD9">
      <w:pPr>
        <w:pStyle w:val="Prrafodelista"/>
        <w:widowControl w:val="0"/>
        <w:spacing w:after="0" w:line="240" w:lineRule="auto"/>
        <w:ind w:left="1701"/>
        <w:jc w:val="both"/>
        <w:rPr>
          <w:rFonts w:ascii="Arial" w:hAnsi="Arial" w:cs="Arial"/>
          <w:sz w:val="20"/>
          <w:lang w:val="es-ES"/>
        </w:rPr>
      </w:pPr>
    </w:p>
    <w:p w:rsidR="0003515D" w:rsidRPr="00C86FD9" w:rsidRDefault="0003515D" w:rsidP="00C86FD9">
      <w:pPr>
        <w:pStyle w:val="Prrafodelista"/>
        <w:widowControl w:val="0"/>
        <w:spacing w:after="0" w:line="240" w:lineRule="auto"/>
        <w:ind w:left="1701"/>
        <w:jc w:val="both"/>
        <w:rPr>
          <w:rFonts w:ascii="Arial" w:hAnsi="Arial" w:cs="Arial"/>
          <w:sz w:val="20"/>
          <w:lang w:val="es-ES"/>
        </w:rPr>
      </w:pPr>
      <w:r w:rsidRPr="00C86FD9">
        <w:rPr>
          <w:rFonts w:ascii="Arial" w:hAnsi="Arial" w:cs="Arial"/>
          <w:sz w:val="20"/>
          <w:lang w:val="es-ES"/>
        </w:rPr>
        <w:t xml:space="preserve">Las propuestas técnicas que no alcancen el puntaje mínimo de </w:t>
      </w:r>
      <w:r w:rsidR="008A60DF" w:rsidRPr="00C86FD9">
        <w:rPr>
          <w:rFonts w:ascii="Arial" w:hAnsi="Arial" w:cs="Arial"/>
          <w:sz w:val="20"/>
          <w:lang w:val="es-ES"/>
        </w:rPr>
        <w:t>sesenta</w:t>
      </w:r>
      <w:r w:rsidRPr="00C86FD9">
        <w:rPr>
          <w:rFonts w:ascii="Arial" w:hAnsi="Arial" w:cs="Arial"/>
          <w:sz w:val="20"/>
          <w:lang w:val="es-ES"/>
        </w:rPr>
        <w:t xml:space="preserve"> (</w:t>
      </w:r>
      <w:r w:rsidR="008A60DF" w:rsidRPr="00C86FD9">
        <w:rPr>
          <w:rFonts w:ascii="Arial" w:hAnsi="Arial" w:cs="Arial"/>
          <w:sz w:val="20"/>
          <w:lang w:val="es-ES"/>
        </w:rPr>
        <w:t>6</w:t>
      </w:r>
      <w:r w:rsidRPr="00C86FD9">
        <w:rPr>
          <w:rFonts w:ascii="Arial" w:hAnsi="Arial" w:cs="Arial"/>
          <w:sz w:val="20"/>
          <w:lang w:val="es-ES"/>
        </w:rPr>
        <w:t>0) puntos, serán descalificadas en esta etapa y no accederán a la evaluación económica.</w:t>
      </w:r>
    </w:p>
    <w:p w:rsidR="001C65EC" w:rsidRPr="00C86FD9" w:rsidRDefault="001C65EC" w:rsidP="00C86FD9">
      <w:pPr>
        <w:pStyle w:val="Prrafodelista"/>
        <w:widowControl w:val="0"/>
        <w:spacing w:after="0" w:line="240" w:lineRule="auto"/>
        <w:ind w:left="1701"/>
        <w:jc w:val="both"/>
        <w:rPr>
          <w:rFonts w:ascii="Arial" w:hAnsi="Arial" w:cs="Arial"/>
          <w:sz w:val="20"/>
          <w:lang w:val="es-ES"/>
        </w:rPr>
      </w:pPr>
    </w:p>
    <w:p w:rsidR="001C65EC" w:rsidRPr="00C86FD9" w:rsidRDefault="001C65EC" w:rsidP="00C86FD9">
      <w:pPr>
        <w:pStyle w:val="Prrafodelista"/>
        <w:widowControl w:val="0"/>
        <w:spacing w:after="0" w:line="240" w:lineRule="auto"/>
        <w:ind w:left="1701"/>
        <w:jc w:val="both"/>
        <w:rPr>
          <w:rFonts w:ascii="Arial" w:hAnsi="Arial" w:cs="Arial"/>
          <w:sz w:val="20"/>
        </w:rPr>
      </w:pPr>
    </w:p>
    <w:p w:rsidR="001C65EC" w:rsidRPr="00C86FD9" w:rsidRDefault="001C65EC" w:rsidP="00C86FD9">
      <w:pPr>
        <w:pStyle w:val="Prrafodelista"/>
        <w:widowControl w:val="0"/>
        <w:numPr>
          <w:ilvl w:val="2"/>
          <w:numId w:val="13"/>
        </w:numPr>
        <w:spacing w:after="0" w:line="240" w:lineRule="auto"/>
        <w:ind w:left="1843" w:hanging="751"/>
        <w:jc w:val="both"/>
        <w:rPr>
          <w:rFonts w:ascii="Arial" w:hAnsi="Arial" w:cs="Arial"/>
          <w:b/>
          <w:sz w:val="20"/>
        </w:rPr>
      </w:pPr>
      <w:r w:rsidRPr="00C86FD9">
        <w:rPr>
          <w:rFonts w:ascii="Arial" w:hAnsi="Arial" w:cs="Arial"/>
          <w:b/>
          <w:sz w:val="20"/>
        </w:rPr>
        <w:t>EVALUACIÓN ECONÓMICA</w:t>
      </w:r>
    </w:p>
    <w:p w:rsidR="001C65EC" w:rsidRPr="00C86FD9" w:rsidRDefault="001C65EC" w:rsidP="00C86FD9">
      <w:pPr>
        <w:pStyle w:val="Prrafodelista"/>
        <w:widowControl w:val="0"/>
        <w:spacing w:after="0" w:line="240" w:lineRule="auto"/>
        <w:ind w:left="1701"/>
        <w:jc w:val="both"/>
        <w:rPr>
          <w:rFonts w:ascii="Arial" w:hAnsi="Arial" w:cs="Arial"/>
          <w:sz w:val="20"/>
        </w:rPr>
      </w:pPr>
    </w:p>
    <w:p w:rsidR="00C339F5" w:rsidRPr="00C86FD9" w:rsidRDefault="00C339F5" w:rsidP="00C86FD9">
      <w:pPr>
        <w:pStyle w:val="Prrafodelista"/>
        <w:widowControl w:val="0"/>
        <w:spacing w:after="0" w:line="240" w:lineRule="auto"/>
        <w:ind w:left="1701"/>
        <w:jc w:val="both"/>
        <w:rPr>
          <w:rFonts w:ascii="Arial" w:hAnsi="Arial" w:cs="Arial"/>
          <w:sz w:val="20"/>
        </w:rPr>
      </w:pPr>
      <w:r w:rsidRPr="00C86FD9">
        <w:rPr>
          <w:rFonts w:ascii="Arial" w:hAnsi="Arial" w:cs="Arial"/>
          <w:sz w:val="20"/>
        </w:rPr>
        <w:t xml:space="preserve">Si la propuesta económica es inferior al noventa por ciento (90%) del valor </w:t>
      </w:r>
      <w:r w:rsidR="00C95FEB">
        <w:rPr>
          <w:rFonts w:ascii="Arial" w:hAnsi="Arial" w:cs="Arial"/>
          <w:sz w:val="20"/>
        </w:rPr>
        <w:t xml:space="preserve">referencial o excede </w:t>
      </w:r>
      <w:r w:rsidRPr="00C86FD9">
        <w:rPr>
          <w:rFonts w:ascii="Arial" w:hAnsi="Arial" w:cs="Arial"/>
          <w:sz w:val="20"/>
        </w:rPr>
        <w:t xml:space="preserve">el </w:t>
      </w:r>
      <w:r w:rsidR="00C95FEB">
        <w:rPr>
          <w:rFonts w:ascii="Arial" w:hAnsi="Arial" w:cs="Arial"/>
          <w:sz w:val="20"/>
        </w:rPr>
        <w:t xml:space="preserve">ciento </w:t>
      </w:r>
      <w:r w:rsidRPr="00C86FD9">
        <w:rPr>
          <w:rFonts w:ascii="Arial" w:hAnsi="Arial" w:cs="Arial"/>
          <w:sz w:val="20"/>
        </w:rPr>
        <w:t>diez por ciento (</w:t>
      </w:r>
      <w:r w:rsidR="00C95FEB">
        <w:rPr>
          <w:rFonts w:ascii="Arial" w:hAnsi="Arial" w:cs="Arial"/>
          <w:sz w:val="20"/>
        </w:rPr>
        <w:t>1</w:t>
      </w:r>
      <w:r w:rsidRPr="00C86FD9">
        <w:rPr>
          <w:rFonts w:ascii="Arial" w:hAnsi="Arial" w:cs="Arial"/>
          <w:sz w:val="20"/>
        </w:rPr>
        <w:t>10%) del valor referencial, será devuelta por el Comité Especial y se tendrá por no presentada, conforme lo establece el artículo 33 de la Ley.</w:t>
      </w:r>
    </w:p>
    <w:p w:rsidR="001C65EC" w:rsidRPr="00C86FD9" w:rsidRDefault="001C65EC" w:rsidP="00C86FD9">
      <w:pPr>
        <w:pStyle w:val="Prrafodelista"/>
        <w:widowControl w:val="0"/>
        <w:spacing w:after="0" w:line="240" w:lineRule="auto"/>
        <w:ind w:left="1701"/>
        <w:jc w:val="both"/>
        <w:rPr>
          <w:rFonts w:ascii="Arial" w:hAnsi="Arial" w:cs="Arial"/>
          <w:sz w:val="20"/>
        </w:rPr>
      </w:pPr>
    </w:p>
    <w:p w:rsidR="001C65EC" w:rsidRPr="00C86FD9" w:rsidRDefault="001C65EC" w:rsidP="00C86FD9">
      <w:pPr>
        <w:pStyle w:val="Prrafodelista"/>
        <w:widowControl w:val="0"/>
        <w:spacing w:after="0" w:line="240" w:lineRule="auto"/>
        <w:ind w:left="1701"/>
        <w:jc w:val="both"/>
        <w:rPr>
          <w:rFonts w:ascii="Arial" w:hAnsi="Arial" w:cs="Arial"/>
          <w:sz w:val="20"/>
        </w:rPr>
      </w:pPr>
      <w:r w:rsidRPr="00C86FD9">
        <w:rPr>
          <w:rFonts w:ascii="Arial" w:hAnsi="Arial" w:cs="Arial"/>
          <w:sz w:val="20"/>
        </w:rPr>
        <w:t>La evaluación económica consistirá en asignar el puntaje máximo establecido a la propuesta económica de menor monto. Al resto de propuestas se les asignará un puntaje inversamente proporcional, según la siguiente fórmula:</w:t>
      </w:r>
    </w:p>
    <w:p w:rsidR="001C65EC" w:rsidRPr="00C86FD9" w:rsidRDefault="001C65EC" w:rsidP="00C86FD9">
      <w:pPr>
        <w:pStyle w:val="Prrafodelista"/>
        <w:widowControl w:val="0"/>
        <w:spacing w:after="0" w:line="240" w:lineRule="auto"/>
        <w:ind w:left="1701"/>
        <w:rPr>
          <w:rFonts w:ascii="Arial" w:hAnsi="Arial" w:cs="Arial"/>
          <w:sz w:val="20"/>
        </w:rPr>
      </w:pPr>
    </w:p>
    <w:p w:rsidR="001C65EC" w:rsidRPr="00C86FD9" w:rsidRDefault="001C65EC" w:rsidP="00C86FD9">
      <w:pPr>
        <w:pStyle w:val="Prrafodelista"/>
        <w:widowControl w:val="0"/>
        <w:spacing w:after="0" w:line="240" w:lineRule="auto"/>
        <w:ind w:left="2160"/>
        <w:rPr>
          <w:rFonts w:ascii="Arial" w:hAnsi="Arial" w:cs="Arial"/>
          <w:sz w:val="20"/>
          <w:lang w:val="en-US"/>
        </w:rPr>
      </w:pPr>
      <w:r w:rsidRPr="00C86FD9">
        <w:rPr>
          <w:rFonts w:ascii="Arial" w:hAnsi="Arial" w:cs="Arial"/>
          <w:sz w:val="20"/>
          <w:lang w:val="en-US"/>
        </w:rPr>
        <w:t xml:space="preserve">Pi </w:t>
      </w:r>
      <w:r w:rsidRPr="00C86FD9">
        <w:rPr>
          <w:rFonts w:ascii="Arial" w:hAnsi="Arial" w:cs="Arial"/>
          <w:sz w:val="20"/>
          <w:lang w:val="en-US"/>
        </w:rPr>
        <w:tab/>
        <w:t xml:space="preserve">=     </w:t>
      </w:r>
      <w:r w:rsidRPr="00C86FD9">
        <w:rPr>
          <w:rFonts w:ascii="Arial" w:hAnsi="Arial" w:cs="Arial"/>
          <w:sz w:val="20"/>
          <w:u w:val="single"/>
          <w:lang w:val="en-US"/>
        </w:rPr>
        <w:t>Om x PMPE</w:t>
      </w:r>
    </w:p>
    <w:p w:rsidR="001C65EC" w:rsidRPr="00C86FD9" w:rsidRDefault="001C65EC" w:rsidP="00C86FD9">
      <w:pPr>
        <w:pStyle w:val="Prrafodelista"/>
        <w:widowControl w:val="0"/>
        <w:spacing w:after="0" w:line="240" w:lineRule="auto"/>
        <w:ind w:left="2160"/>
        <w:rPr>
          <w:rFonts w:ascii="Arial" w:hAnsi="Arial" w:cs="Arial"/>
          <w:sz w:val="20"/>
          <w:lang w:val="en-US"/>
        </w:rPr>
      </w:pPr>
      <w:r w:rsidRPr="00C86FD9">
        <w:rPr>
          <w:rFonts w:ascii="Arial" w:hAnsi="Arial" w:cs="Arial"/>
          <w:sz w:val="20"/>
          <w:lang w:val="en-US"/>
        </w:rPr>
        <w:tab/>
      </w:r>
      <w:r w:rsidRPr="00C86FD9">
        <w:rPr>
          <w:rFonts w:ascii="Arial" w:hAnsi="Arial" w:cs="Arial"/>
          <w:sz w:val="20"/>
          <w:lang w:val="en-US"/>
        </w:rPr>
        <w:tab/>
        <w:t xml:space="preserve">  Oi</w:t>
      </w:r>
    </w:p>
    <w:p w:rsidR="001C65EC" w:rsidRPr="00B55DD4" w:rsidRDefault="001C65EC" w:rsidP="00C86FD9">
      <w:pPr>
        <w:pStyle w:val="Prrafodelista"/>
        <w:widowControl w:val="0"/>
        <w:spacing w:after="0" w:line="240" w:lineRule="auto"/>
        <w:ind w:left="2160"/>
        <w:rPr>
          <w:rFonts w:ascii="Arial" w:hAnsi="Arial" w:cs="Arial"/>
          <w:sz w:val="20"/>
          <w:lang w:val="en-US"/>
        </w:rPr>
      </w:pPr>
    </w:p>
    <w:p w:rsidR="001C65EC" w:rsidRPr="00C86FD9" w:rsidRDefault="001C65EC" w:rsidP="00C86FD9">
      <w:pPr>
        <w:pStyle w:val="Prrafodelista"/>
        <w:widowControl w:val="0"/>
        <w:spacing w:after="0" w:line="240" w:lineRule="auto"/>
        <w:ind w:left="2160"/>
        <w:rPr>
          <w:rFonts w:ascii="Arial" w:hAnsi="Arial" w:cs="Arial"/>
          <w:sz w:val="20"/>
          <w:lang w:val="en-US"/>
        </w:rPr>
      </w:pPr>
      <w:r w:rsidRPr="00B55DD4">
        <w:rPr>
          <w:rFonts w:ascii="Arial" w:hAnsi="Arial" w:cs="Arial"/>
          <w:sz w:val="20"/>
          <w:lang w:val="en-US"/>
        </w:rPr>
        <w:t>Donde</w:t>
      </w:r>
      <w:r w:rsidRPr="00C86FD9">
        <w:rPr>
          <w:rFonts w:ascii="Arial" w:hAnsi="Arial" w:cs="Arial"/>
          <w:sz w:val="20"/>
          <w:lang w:val="en-US"/>
        </w:rPr>
        <w:t>:</w:t>
      </w:r>
    </w:p>
    <w:p w:rsidR="001C65EC" w:rsidRPr="00C86FD9" w:rsidRDefault="001C65EC" w:rsidP="00C86FD9">
      <w:pPr>
        <w:pStyle w:val="Prrafodelista"/>
        <w:widowControl w:val="0"/>
        <w:spacing w:after="0" w:line="240" w:lineRule="auto"/>
        <w:ind w:left="1701"/>
        <w:rPr>
          <w:rFonts w:ascii="Arial" w:hAnsi="Arial" w:cs="Arial"/>
          <w:sz w:val="20"/>
        </w:rPr>
      </w:pPr>
      <w:r w:rsidRPr="00C86FD9">
        <w:rPr>
          <w:rFonts w:ascii="Arial" w:hAnsi="Arial" w:cs="Arial"/>
          <w:sz w:val="20"/>
          <w:lang w:val="en-US"/>
        </w:rPr>
        <w:t xml:space="preserve">      </w:t>
      </w:r>
      <w:r w:rsidRPr="00C86FD9">
        <w:rPr>
          <w:rFonts w:ascii="Arial" w:hAnsi="Arial" w:cs="Arial"/>
          <w:sz w:val="20"/>
          <w:lang w:val="en-US"/>
        </w:rPr>
        <w:tab/>
      </w:r>
      <w:r w:rsidRPr="00C86FD9">
        <w:rPr>
          <w:rFonts w:ascii="Arial" w:hAnsi="Arial" w:cs="Arial"/>
          <w:sz w:val="20"/>
        </w:rPr>
        <w:t>i</w:t>
      </w:r>
      <w:r w:rsidRPr="00C86FD9">
        <w:rPr>
          <w:rFonts w:ascii="Arial" w:hAnsi="Arial" w:cs="Arial"/>
          <w:sz w:val="20"/>
        </w:rPr>
        <w:tab/>
        <w:t>=    Propuesta</w:t>
      </w:r>
    </w:p>
    <w:p w:rsidR="001C65EC" w:rsidRPr="00C86FD9" w:rsidRDefault="001C65EC" w:rsidP="00C86FD9">
      <w:pPr>
        <w:pStyle w:val="Prrafodelista"/>
        <w:widowControl w:val="0"/>
        <w:spacing w:after="0" w:line="240" w:lineRule="auto"/>
        <w:ind w:left="1701"/>
        <w:rPr>
          <w:rFonts w:ascii="Arial" w:hAnsi="Arial" w:cs="Arial"/>
          <w:sz w:val="20"/>
        </w:rPr>
      </w:pPr>
      <w:r w:rsidRPr="00C86FD9">
        <w:rPr>
          <w:rFonts w:ascii="Arial" w:hAnsi="Arial" w:cs="Arial"/>
          <w:sz w:val="20"/>
        </w:rPr>
        <w:t xml:space="preserve">   </w:t>
      </w:r>
      <w:r w:rsidR="00B33623" w:rsidRPr="00C86FD9">
        <w:rPr>
          <w:rFonts w:ascii="Arial" w:hAnsi="Arial" w:cs="Arial"/>
          <w:sz w:val="20"/>
        </w:rPr>
        <w:tab/>
      </w:r>
      <w:r w:rsidRPr="00C86FD9">
        <w:rPr>
          <w:rFonts w:ascii="Arial" w:hAnsi="Arial" w:cs="Arial"/>
          <w:sz w:val="20"/>
        </w:rPr>
        <w:t>Pi</w:t>
      </w:r>
      <w:r w:rsidRPr="00C86FD9">
        <w:rPr>
          <w:rFonts w:ascii="Arial" w:hAnsi="Arial" w:cs="Arial"/>
          <w:sz w:val="20"/>
        </w:rPr>
        <w:tab/>
        <w:t xml:space="preserve">=    Puntaje de la propuesta  económica i  </w:t>
      </w:r>
    </w:p>
    <w:p w:rsidR="001C65EC" w:rsidRPr="00C86FD9" w:rsidRDefault="001C65EC" w:rsidP="00C86FD9">
      <w:pPr>
        <w:pStyle w:val="Prrafodelista"/>
        <w:widowControl w:val="0"/>
        <w:spacing w:after="0" w:line="240" w:lineRule="auto"/>
        <w:ind w:left="1701"/>
        <w:rPr>
          <w:rFonts w:ascii="Arial" w:hAnsi="Arial" w:cs="Arial"/>
          <w:sz w:val="20"/>
        </w:rPr>
      </w:pPr>
      <w:r w:rsidRPr="00C86FD9">
        <w:rPr>
          <w:rFonts w:ascii="Arial" w:hAnsi="Arial" w:cs="Arial"/>
          <w:sz w:val="20"/>
        </w:rPr>
        <w:t xml:space="preserve">   </w:t>
      </w:r>
      <w:r w:rsidRPr="00C86FD9">
        <w:rPr>
          <w:rFonts w:ascii="Arial" w:hAnsi="Arial" w:cs="Arial"/>
          <w:sz w:val="20"/>
        </w:rPr>
        <w:tab/>
        <w:t>Oi</w:t>
      </w:r>
      <w:r w:rsidRPr="00C86FD9">
        <w:rPr>
          <w:rFonts w:ascii="Arial" w:hAnsi="Arial" w:cs="Arial"/>
          <w:sz w:val="20"/>
        </w:rPr>
        <w:tab/>
        <w:t xml:space="preserve">=    Propuesta Económica i  </w:t>
      </w:r>
    </w:p>
    <w:p w:rsidR="001C65EC" w:rsidRPr="00C86FD9" w:rsidRDefault="001C65EC" w:rsidP="00C86FD9">
      <w:pPr>
        <w:pStyle w:val="Prrafodelista"/>
        <w:widowControl w:val="0"/>
        <w:spacing w:after="0" w:line="240" w:lineRule="auto"/>
        <w:ind w:left="1701"/>
        <w:rPr>
          <w:rFonts w:ascii="Arial" w:hAnsi="Arial" w:cs="Arial"/>
          <w:sz w:val="20"/>
        </w:rPr>
      </w:pPr>
      <w:r w:rsidRPr="00C86FD9">
        <w:rPr>
          <w:rFonts w:ascii="Arial" w:hAnsi="Arial" w:cs="Arial"/>
          <w:sz w:val="20"/>
        </w:rPr>
        <w:t xml:space="preserve">   </w:t>
      </w:r>
      <w:r w:rsidRPr="00C86FD9">
        <w:rPr>
          <w:rFonts w:ascii="Arial" w:hAnsi="Arial" w:cs="Arial"/>
          <w:sz w:val="20"/>
        </w:rPr>
        <w:tab/>
        <w:t>Om</w:t>
      </w:r>
      <w:r w:rsidRPr="00C86FD9">
        <w:rPr>
          <w:rFonts w:ascii="Arial" w:hAnsi="Arial" w:cs="Arial"/>
          <w:sz w:val="20"/>
        </w:rPr>
        <w:tab/>
        <w:t>=    Propuesta Económica de monto o precio más bajo</w:t>
      </w:r>
    </w:p>
    <w:p w:rsidR="001C65EC" w:rsidRPr="00C86FD9" w:rsidRDefault="001C65EC" w:rsidP="00C86FD9">
      <w:pPr>
        <w:pStyle w:val="Prrafodelista"/>
        <w:widowControl w:val="0"/>
        <w:spacing w:after="0" w:line="240" w:lineRule="auto"/>
        <w:ind w:left="1701"/>
        <w:rPr>
          <w:rFonts w:ascii="Arial" w:hAnsi="Arial" w:cs="Arial"/>
          <w:sz w:val="20"/>
        </w:rPr>
      </w:pPr>
      <w:r w:rsidRPr="00C86FD9">
        <w:rPr>
          <w:rFonts w:ascii="Arial" w:hAnsi="Arial" w:cs="Arial"/>
          <w:sz w:val="20"/>
        </w:rPr>
        <w:t xml:space="preserve">   </w:t>
      </w:r>
      <w:r w:rsidRPr="00C86FD9">
        <w:rPr>
          <w:rFonts w:ascii="Arial" w:hAnsi="Arial" w:cs="Arial"/>
          <w:sz w:val="20"/>
        </w:rPr>
        <w:tab/>
        <w:t>PMPE</w:t>
      </w:r>
      <w:r w:rsidRPr="00C86FD9">
        <w:rPr>
          <w:rFonts w:ascii="Arial" w:hAnsi="Arial" w:cs="Arial"/>
          <w:sz w:val="20"/>
        </w:rPr>
        <w:tab/>
        <w:t>=    Puntaje Máximo de la Propuesta Económica</w:t>
      </w:r>
    </w:p>
    <w:p w:rsidR="001C65EC" w:rsidRPr="00C86FD9" w:rsidRDefault="001C65EC" w:rsidP="00C86FD9">
      <w:pPr>
        <w:pStyle w:val="Prrafodelista"/>
        <w:widowControl w:val="0"/>
        <w:spacing w:after="0" w:line="240" w:lineRule="auto"/>
        <w:ind w:left="1701"/>
        <w:jc w:val="both"/>
        <w:rPr>
          <w:rFonts w:ascii="Arial" w:hAnsi="Arial" w:cs="Arial"/>
          <w:sz w:val="20"/>
        </w:rPr>
      </w:pPr>
    </w:p>
    <w:p w:rsidR="00443707" w:rsidRPr="00C86FD9" w:rsidRDefault="00443707" w:rsidP="00C86FD9">
      <w:pPr>
        <w:widowControl w:val="0"/>
        <w:spacing w:after="0" w:line="240" w:lineRule="auto"/>
        <w:ind w:left="1701"/>
        <w:jc w:val="both"/>
        <w:rPr>
          <w:rFonts w:ascii="Arial" w:hAnsi="Arial" w:cs="Arial"/>
          <w:b/>
          <w:i/>
          <w:color w:val="0000FF"/>
          <w:sz w:val="20"/>
          <w:u w:val="single"/>
          <w:lang w:val="es-ES"/>
        </w:rPr>
      </w:pPr>
      <w:r w:rsidRPr="00C86FD9">
        <w:rPr>
          <w:rFonts w:ascii="Arial" w:hAnsi="Arial" w:cs="Arial"/>
          <w:b/>
          <w:i/>
          <w:color w:val="0000FF"/>
          <w:sz w:val="20"/>
          <w:u w:val="single"/>
          <w:lang w:val="es-ES"/>
        </w:rPr>
        <w:t>IMPORTANTE</w:t>
      </w:r>
      <w:r w:rsidRPr="00C86FD9">
        <w:rPr>
          <w:rFonts w:ascii="Arial" w:hAnsi="Arial" w:cs="Arial"/>
          <w:b/>
          <w:i/>
          <w:color w:val="0000FF"/>
          <w:sz w:val="20"/>
          <w:lang w:val="es-ES"/>
        </w:rPr>
        <w:t>:</w:t>
      </w:r>
    </w:p>
    <w:p w:rsidR="001C65EC" w:rsidRPr="00C86FD9" w:rsidRDefault="001C65EC" w:rsidP="00C86FD9">
      <w:pPr>
        <w:widowControl w:val="0"/>
        <w:spacing w:after="0" w:line="240" w:lineRule="auto"/>
        <w:ind w:left="1701"/>
        <w:jc w:val="both"/>
        <w:rPr>
          <w:rFonts w:ascii="Arial" w:hAnsi="Arial" w:cs="Arial"/>
          <w:i/>
          <w:color w:val="0000FF"/>
          <w:sz w:val="20"/>
        </w:rPr>
      </w:pPr>
    </w:p>
    <w:p w:rsidR="00326F6B" w:rsidRPr="00C86FD9" w:rsidRDefault="00326F6B" w:rsidP="00C86FD9">
      <w:pPr>
        <w:pStyle w:val="Prrafodelista"/>
        <w:widowControl w:val="0"/>
        <w:numPr>
          <w:ilvl w:val="0"/>
          <w:numId w:val="15"/>
        </w:numPr>
        <w:spacing w:after="0" w:line="240" w:lineRule="auto"/>
        <w:ind w:left="1960" w:hanging="266"/>
        <w:jc w:val="both"/>
        <w:rPr>
          <w:rFonts w:ascii="Arial" w:hAnsi="Arial" w:cs="Arial"/>
          <w:i/>
          <w:color w:val="0000FF"/>
          <w:sz w:val="20"/>
        </w:rPr>
      </w:pPr>
      <w:r w:rsidRPr="00C86FD9">
        <w:rPr>
          <w:rFonts w:ascii="Arial" w:hAnsi="Arial" w:cs="Arial"/>
          <w:i/>
          <w:color w:val="0000FF"/>
          <w:sz w:val="20"/>
        </w:rPr>
        <w:t>En caso el proceso se convoque bajo el sistema de precios unitarios, el Comité Especial deberá verificar las operaciones aritméticas de la propuesta que obtuvo el mayor puntaje total y, de existir alguna incorrección, deberá corregirla a fin de consignar el monto correcto y asignarle el lugar que le corresponda. Dicha corrección debe figurar expresamente en el acta respectiva.</w:t>
      </w:r>
    </w:p>
    <w:p w:rsidR="001A5D3D" w:rsidRPr="00C86FD9" w:rsidRDefault="001A5D3D" w:rsidP="00C86FD9">
      <w:pPr>
        <w:pStyle w:val="Prrafodelista"/>
        <w:widowControl w:val="0"/>
        <w:spacing w:after="0" w:line="240" w:lineRule="auto"/>
        <w:ind w:left="1960"/>
        <w:jc w:val="both"/>
        <w:rPr>
          <w:rFonts w:ascii="Arial" w:hAnsi="Arial" w:cs="Arial"/>
          <w:i/>
          <w:color w:val="0000FF"/>
          <w:sz w:val="20"/>
        </w:rPr>
      </w:pPr>
    </w:p>
    <w:p w:rsidR="001A5D3D" w:rsidRPr="00C86FD9" w:rsidRDefault="001A5D3D" w:rsidP="00C86FD9">
      <w:pPr>
        <w:pStyle w:val="Prrafodelista"/>
        <w:widowControl w:val="0"/>
        <w:numPr>
          <w:ilvl w:val="0"/>
          <w:numId w:val="15"/>
        </w:numPr>
        <w:spacing w:after="0" w:line="240" w:lineRule="auto"/>
        <w:ind w:left="1960" w:hanging="266"/>
        <w:jc w:val="both"/>
        <w:rPr>
          <w:rFonts w:ascii="Arial" w:hAnsi="Arial" w:cs="Arial"/>
          <w:i/>
          <w:color w:val="0000FF"/>
          <w:sz w:val="20"/>
        </w:rPr>
      </w:pPr>
      <w:r w:rsidRPr="00C86FD9">
        <w:rPr>
          <w:rFonts w:ascii="Arial" w:hAnsi="Arial" w:cs="Arial"/>
          <w:i/>
          <w:color w:val="0000FF"/>
          <w:sz w:val="20"/>
        </w:rPr>
        <w:t>Sólo cuando se haya previsto (según el caso concreto) aceptar propuestas económicas que incluyan propuestas de financiamiento</w:t>
      </w:r>
      <w:r w:rsidR="00695028" w:rsidRPr="00C86FD9">
        <w:rPr>
          <w:rFonts w:ascii="Arial" w:hAnsi="Arial" w:cs="Arial"/>
          <w:i/>
          <w:color w:val="0000FF"/>
          <w:sz w:val="20"/>
        </w:rPr>
        <w:t>, l</w:t>
      </w:r>
      <w:r w:rsidRPr="00C86FD9">
        <w:rPr>
          <w:rFonts w:ascii="Arial" w:hAnsi="Arial" w:cs="Arial"/>
          <w:i/>
          <w:color w:val="0000FF"/>
          <w:sz w:val="20"/>
        </w:rPr>
        <w:t>a propuesta económica se evaluará utilizando el método del valor presente neto del flujo financiero que comprenda los costos financieros y el repago de la deuda. Se tomarán en cuenta todos los costos del financiamiento, tales como la tasa de interés, comisiones, seguros y otros, así como la contrapartida de la Entidad si fuere el caso, conforme a las disposiciones contenidas en el artículo 70 del Reglamento.</w:t>
      </w:r>
    </w:p>
    <w:p w:rsidR="006C4344" w:rsidRPr="00C86FD9" w:rsidRDefault="006C4344" w:rsidP="00C86FD9">
      <w:pPr>
        <w:pStyle w:val="Prrafodelista"/>
        <w:widowControl w:val="0"/>
        <w:spacing w:after="0" w:line="240" w:lineRule="auto"/>
        <w:ind w:left="1701"/>
        <w:jc w:val="both"/>
        <w:rPr>
          <w:rFonts w:ascii="Arial" w:hAnsi="Arial" w:cs="Arial"/>
          <w:sz w:val="20"/>
        </w:rPr>
      </w:pPr>
    </w:p>
    <w:p w:rsidR="001C65EC" w:rsidRPr="00C86FD9" w:rsidRDefault="001C65EC" w:rsidP="00C86FD9">
      <w:pPr>
        <w:pStyle w:val="Prrafodelista"/>
        <w:widowControl w:val="0"/>
        <w:spacing w:after="0" w:line="240" w:lineRule="auto"/>
        <w:ind w:left="1701"/>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ind w:left="1077"/>
        <w:jc w:val="both"/>
        <w:rPr>
          <w:rFonts w:ascii="Arial" w:hAnsi="Arial" w:cs="Arial"/>
          <w:b/>
          <w:sz w:val="20"/>
        </w:rPr>
      </w:pPr>
      <w:r w:rsidRPr="00C86FD9">
        <w:rPr>
          <w:rFonts w:ascii="Arial" w:hAnsi="Arial" w:cs="Arial"/>
          <w:b/>
          <w:sz w:val="20"/>
        </w:rPr>
        <w:t xml:space="preserve">ACTO PÚBLICO DE OTORGAMIENTO DE LA </w:t>
      </w:r>
      <w:r w:rsidR="00DD5B57">
        <w:rPr>
          <w:rFonts w:ascii="Arial" w:hAnsi="Arial" w:cs="Arial"/>
          <w:b/>
          <w:sz w:val="20"/>
        </w:rPr>
        <w:t>BUENA PRO</w:t>
      </w:r>
    </w:p>
    <w:p w:rsidR="001C65EC" w:rsidRPr="00C86FD9" w:rsidRDefault="001C65EC" w:rsidP="00C86FD9">
      <w:pPr>
        <w:pStyle w:val="Prrafodelista"/>
        <w:widowControl w:val="0"/>
        <w:spacing w:after="0" w:line="240" w:lineRule="auto"/>
        <w:ind w:left="1077"/>
        <w:jc w:val="both"/>
        <w:rPr>
          <w:rFonts w:ascii="Arial" w:hAnsi="Arial" w:cs="Arial"/>
          <w:sz w:val="20"/>
        </w:rPr>
      </w:pPr>
    </w:p>
    <w:p w:rsidR="0001693C" w:rsidRPr="00C86FD9" w:rsidRDefault="0001693C"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 xml:space="preserve">En la fecha </w:t>
      </w:r>
      <w:r w:rsidR="00B05A70" w:rsidRPr="00C86FD9">
        <w:rPr>
          <w:rFonts w:ascii="Arial" w:hAnsi="Arial" w:cs="Arial"/>
          <w:sz w:val="20"/>
          <w:lang w:val="es-ES"/>
        </w:rPr>
        <w:t xml:space="preserve">y hora </w:t>
      </w:r>
      <w:r w:rsidRPr="00C86FD9">
        <w:rPr>
          <w:rFonts w:ascii="Arial" w:hAnsi="Arial" w:cs="Arial"/>
          <w:sz w:val="20"/>
          <w:lang w:val="es-ES"/>
        </w:rPr>
        <w:t>señalada en las Bases,</w:t>
      </w:r>
      <w:r w:rsidR="0065074C" w:rsidRPr="00C86FD9">
        <w:rPr>
          <w:rFonts w:ascii="Arial" w:hAnsi="Arial" w:cs="Arial"/>
          <w:sz w:val="20"/>
          <w:lang w:val="es-ES"/>
        </w:rPr>
        <w:t xml:space="preserve"> el Comité Especial </w:t>
      </w:r>
      <w:r w:rsidR="003E1C36" w:rsidRPr="00C86FD9">
        <w:rPr>
          <w:rFonts w:ascii="Arial" w:hAnsi="Arial" w:cs="Arial"/>
          <w:sz w:val="20"/>
          <w:lang w:val="es-ES"/>
        </w:rPr>
        <w:t xml:space="preserve">se pronunciará sobre </w:t>
      </w:r>
      <w:r w:rsidR="00773063" w:rsidRPr="00C86FD9">
        <w:rPr>
          <w:rFonts w:ascii="Arial" w:hAnsi="Arial" w:cs="Arial"/>
          <w:sz w:val="20"/>
          <w:lang w:val="es-ES"/>
        </w:rPr>
        <w:t xml:space="preserve">la </w:t>
      </w:r>
      <w:r w:rsidRPr="00C86FD9">
        <w:rPr>
          <w:rFonts w:ascii="Arial" w:hAnsi="Arial" w:cs="Arial"/>
          <w:sz w:val="20"/>
          <w:lang w:val="es-ES"/>
        </w:rPr>
        <w:t>admisión y la evaluación técnica de l</w:t>
      </w:r>
      <w:r w:rsidR="00DA08DD" w:rsidRPr="00C86FD9">
        <w:rPr>
          <w:rFonts w:ascii="Arial" w:hAnsi="Arial" w:cs="Arial"/>
          <w:sz w:val="20"/>
          <w:lang w:val="es-ES"/>
        </w:rPr>
        <w:t>as propuestas</w:t>
      </w:r>
      <w:r w:rsidRPr="00C86FD9">
        <w:rPr>
          <w:rFonts w:ascii="Arial" w:hAnsi="Arial" w:cs="Arial"/>
          <w:sz w:val="20"/>
          <w:lang w:val="es-ES"/>
        </w:rPr>
        <w:t xml:space="preserve">, comunicando los resultados de </w:t>
      </w:r>
      <w:r w:rsidR="00DA08DD" w:rsidRPr="00C86FD9">
        <w:rPr>
          <w:rFonts w:ascii="Arial" w:hAnsi="Arial" w:cs="Arial"/>
          <w:sz w:val="20"/>
          <w:lang w:val="es-ES"/>
        </w:rPr>
        <w:t>esta última</w:t>
      </w:r>
      <w:r w:rsidRPr="00C86FD9">
        <w:rPr>
          <w:rFonts w:ascii="Arial" w:hAnsi="Arial" w:cs="Arial"/>
          <w:sz w:val="20"/>
          <w:lang w:val="es-ES"/>
        </w:rPr>
        <w:t>.</w:t>
      </w:r>
    </w:p>
    <w:p w:rsidR="00D976A1" w:rsidRPr="00C86FD9" w:rsidRDefault="00D976A1" w:rsidP="00C86FD9">
      <w:pPr>
        <w:pStyle w:val="Prrafodelista"/>
        <w:widowControl w:val="0"/>
        <w:spacing w:after="0" w:line="240" w:lineRule="auto"/>
        <w:ind w:left="1077"/>
        <w:jc w:val="both"/>
        <w:rPr>
          <w:rFonts w:ascii="Arial" w:hAnsi="Arial" w:cs="Arial"/>
          <w:sz w:val="20"/>
          <w:lang w:val="es-ES"/>
        </w:rPr>
      </w:pPr>
    </w:p>
    <w:p w:rsidR="0001693C" w:rsidRPr="00C86FD9" w:rsidRDefault="0001693C"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La evaluación de las propuestas económicas se realizará de conformidad con el procedimiento establecido en las presentes Bases.</w:t>
      </w:r>
    </w:p>
    <w:p w:rsidR="0001693C" w:rsidRPr="00C86FD9" w:rsidRDefault="0001693C" w:rsidP="00C86FD9">
      <w:pPr>
        <w:pStyle w:val="Prrafodelista"/>
        <w:widowControl w:val="0"/>
        <w:spacing w:after="0" w:line="240" w:lineRule="auto"/>
        <w:ind w:left="1077"/>
        <w:jc w:val="both"/>
        <w:rPr>
          <w:rFonts w:ascii="Arial" w:hAnsi="Arial" w:cs="Arial"/>
          <w:sz w:val="20"/>
          <w:lang w:val="es-ES"/>
        </w:rPr>
      </w:pPr>
    </w:p>
    <w:p w:rsidR="0001693C" w:rsidRPr="00C86FD9" w:rsidRDefault="0001693C"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La determinación del puntaje total se hará de conformidad con el artículo 71 del Reglamento.</w:t>
      </w:r>
    </w:p>
    <w:p w:rsidR="0001693C" w:rsidRPr="00C86FD9" w:rsidRDefault="0001693C" w:rsidP="00C86FD9">
      <w:pPr>
        <w:pStyle w:val="Prrafodelista"/>
        <w:widowControl w:val="0"/>
        <w:spacing w:after="0" w:line="240" w:lineRule="auto"/>
        <w:ind w:left="1077"/>
        <w:jc w:val="both"/>
        <w:rPr>
          <w:rFonts w:ascii="Arial" w:hAnsi="Arial" w:cs="Arial"/>
          <w:sz w:val="20"/>
          <w:lang w:val="es-ES"/>
        </w:rPr>
      </w:pPr>
    </w:p>
    <w:p w:rsidR="000044C2" w:rsidRPr="00C86FD9" w:rsidRDefault="0001693C"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E</w:t>
      </w:r>
      <w:r w:rsidR="000044C2" w:rsidRPr="00C86FD9">
        <w:rPr>
          <w:rFonts w:ascii="Arial" w:hAnsi="Arial" w:cs="Arial"/>
          <w:sz w:val="20"/>
          <w:lang w:val="es-ES"/>
        </w:rPr>
        <w:t xml:space="preserve">l Comité Especial procederá a otorgar la </w:t>
      </w:r>
      <w:r w:rsidR="00DD5B57">
        <w:rPr>
          <w:rFonts w:ascii="Arial" w:hAnsi="Arial" w:cs="Arial"/>
          <w:sz w:val="20"/>
          <w:lang w:val="es-ES"/>
        </w:rPr>
        <w:t>Buena Pro</w:t>
      </w:r>
      <w:r w:rsidR="000044C2" w:rsidRPr="00C86FD9">
        <w:rPr>
          <w:rFonts w:ascii="Arial" w:hAnsi="Arial" w:cs="Arial"/>
          <w:sz w:val="20"/>
          <w:lang w:val="es-ES"/>
        </w:rPr>
        <w:t xml:space="preserve"> a la propuesta ganadora, dando a conocer los resultados del proceso de selección a través de un cuadro comparativo en el que se consignará el orden de prelación </w:t>
      </w:r>
      <w:r w:rsidR="00F95A1C" w:rsidRPr="00C86FD9">
        <w:rPr>
          <w:rFonts w:ascii="Arial" w:hAnsi="Arial" w:cs="Arial"/>
          <w:sz w:val="20"/>
          <w:lang w:val="es-ES"/>
        </w:rPr>
        <w:t xml:space="preserve">en que han quedado calificados los postores, detallando </w:t>
      </w:r>
      <w:r w:rsidR="005E2567" w:rsidRPr="00C86FD9">
        <w:rPr>
          <w:rFonts w:ascii="Arial" w:hAnsi="Arial" w:cs="Arial"/>
          <w:sz w:val="20"/>
          <w:lang w:val="es-ES"/>
        </w:rPr>
        <w:t xml:space="preserve">los </w:t>
      </w:r>
      <w:r w:rsidR="000044C2" w:rsidRPr="00C86FD9">
        <w:rPr>
          <w:rFonts w:ascii="Arial" w:hAnsi="Arial" w:cs="Arial"/>
          <w:sz w:val="20"/>
          <w:lang w:val="es-ES"/>
        </w:rPr>
        <w:t>puntaje</w:t>
      </w:r>
      <w:r w:rsidR="005E2567" w:rsidRPr="00C86FD9">
        <w:rPr>
          <w:rFonts w:ascii="Arial" w:hAnsi="Arial" w:cs="Arial"/>
          <w:sz w:val="20"/>
          <w:lang w:val="es-ES"/>
        </w:rPr>
        <w:t>s</w:t>
      </w:r>
      <w:r w:rsidR="000044C2" w:rsidRPr="00C86FD9">
        <w:rPr>
          <w:rFonts w:ascii="Arial" w:hAnsi="Arial" w:cs="Arial"/>
          <w:sz w:val="20"/>
          <w:lang w:val="es-ES"/>
        </w:rPr>
        <w:t xml:space="preserve"> técnico, económico y total obtenidos por cada uno</w:t>
      </w:r>
      <w:r w:rsidR="00F95A1C" w:rsidRPr="00C86FD9">
        <w:rPr>
          <w:rFonts w:ascii="Arial" w:hAnsi="Arial" w:cs="Arial"/>
          <w:sz w:val="20"/>
          <w:lang w:val="es-ES"/>
        </w:rPr>
        <w:t xml:space="preserve"> de ellos. </w:t>
      </w:r>
    </w:p>
    <w:p w:rsidR="000044C2" w:rsidRPr="00C86FD9" w:rsidRDefault="000044C2" w:rsidP="00C86FD9">
      <w:pPr>
        <w:pStyle w:val="Prrafodelista"/>
        <w:widowControl w:val="0"/>
        <w:spacing w:after="0" w:line="240" w:lineRule="auto"/>
        <w:ind w:left="1077"/>
        <w:jc w:val="both"/>
        <w:rPr>
          <w:rFonts w:ascii="Arial" w:hAnsi="Arial" w:cs="Arial"/>
          <w:sz w:val="20"/>
          <w:lang w:val="es-ES"/>
        </w:rPr>
      </w:pPr>
    </w:p>
    <w:p w:rsidR="000044C2" w:rsidRPr="00C86FD9" w:rsidRDefault="00C90383"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En el supuesto que dos (</w:t>
      </w:r>
      <w:r w:rsidR="000044C2" w:rsidRPr="00C86FD9">
        <w:rPr>
          <w:rFonts w:ascii="Arial" w:hAnsi="Arial" w:cs="Arial"/>
          <w:sz w:val="20"/>
          <w:lang w:val="es-ES"/>
        </w:rPr>
        <w:t>2) o más propuestas empa</w:t>
      </w:r>
      <w:r w:rsidR="00445B14" w:rsidRPr="00C86FD9">
        <w:rPr>
          <w:rFonts w:ascii="Arial" w:hAnsi="Arial" w:cs="Arial"/>
          <w:sz w:val="20"/>
          <w:lang w:val="es-ES"/>
        </w:rPr>
        <w:t>t</w:t>
      </w:r>
      <w:r w:rsidR="000044C2" w:rsidRPr="00C86FD9">
        <w:rPr>
          <w:rFonts w:ascii="Arial" w:hAnsi="Arial" w:cs="Arial"/>
          <w:sz w:val="20"/>
          <w:lang w:val="es-ES"/>
        </w:rPr>
        <w:t xml:space="preserve">en, el otorgamiento de la </w:t>
      </w:r>
      <w:r w:rsidR="00DD5B57">
        <w:rPr>
          <w:rFonts w:ascii="Arial" w:hAnsi="Arial" w:cs="Arial"/>
          <w:sz w:val="20"/>
          <w:lang w:val="es-ES"/>
        </w:rPr>
        <w:t>Buena Pro</w:t>
      </w:r>
      <w:r w:rsidR="000044C2" w:rsidRPr="00C86FD9">
        <w:rPr>
          <w:rFonts w:ascii="Arial" w:hAnsi="Arial" w:cs="Arial"/>
          <w:sz w:val="20"/>
          <w:lang w:val="es-ES"/>
        </w:rPr>
        <w:t xml:space="preserve"> se efectuará observando lo señalado en el artículo 73 del Reglamento.</w:t>
      </w:r>
    </w:p>
    <w:p w:rsidR="000044C2" w:rsidRPr="00C86FD9" w:rsidRDefault="000044C2" w:rsidP="00C86FD9">
      <w:pPr>
        <w:pStyle w:val="Prrafodelista"/>
        <w:widowControl w:val="0"/>
        <w:spacing w:after="0" w:line="240" w:lineRule="auto"/>
        <w:ind w:left="1077"/>
        <w:jc w:val="both"/>
        <w:rPr>
          <w:rFonts w:ascii="Arial" w:hAnsi="Arial" w:cs="Arial"/>
          <w:sz w:val="20"/>
          <w:lang w:val="es-ES"/>
        </w:rPr>
      </w:pPr>
    </w:p>
    <w:p w:rsidR="000044C2" w:rsidRPr="00C86FD9" w:rsidRDefault="000044C2"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Al terminar el acto público se levantará un acta, la cual será suscrita por el Notario (o Juez de Paz), por todos los miembros del Comité Especial y por los postores que deseen hacerlo.</w:t>
      </w:r>
    </w:p>
    <w:p w:rsidR="000044C2" w:rsidRPr="00C86FD9" w:rsidRDefault="000044C2" w:rsidP="00C86FD9">
      <w:pPr>
        <w:pStyle w:val="Prrafodelista"/>
        <w:widowControl w:val="0"/>
        <w:spacing w:after="0" w:line="240" w:lineRule="auto"/>
        <w:ind w:left="1077"/>
        <w:jc w:val="both"/>
        <w:rPr>
          <w:rFonts w:ascii="Arial" w:hAnsi="Arial" w:cs="Arial"/>
          <w:sz w:val="20"/>
          <w:lang w:val="es-ES"/>
        </w:rPr>
      </w:pPr>
    </w:p>
    <w:p w:rsidR="000044C2" w:rsidRPr="00C86FD9" w:rsidRDefault="000044C2"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 xml:space="preserve">El otorgamiento de la </w:t>
      </w:r>
      <w:r w:rsidR="00DD5B57">
        <w:rPr>
          <w:rFonts w:ascii="Arial" w:hAnsi="Arial" w:cs="Arial"/>
          <w:sz w:val="20"/>
          <w:lang w:val="es-ES"/>
        </w:rPr>
        <w:t>Buena Pro</w:t>
      </w:r>
      <w:r w:rsidRPr="00C86FD9">
        <w:rPr>
          <w:rFonts w:ascii="Arial" w:hAnsi="Arial" w:cs="Arial"/>
          <w:sz w:val="20"/>
          <w:lang w:val="es-ES"/>
        </w:rPr>
        <w:t xml:space="preserve"> se presumirá notificado a todos los postores en la misma fecha, oportunidad en la que se entregará a los postores copia del acta de otorgamiento de la </w:t>
      </w:r>
      <w:r w:rsidR="00DD5B57">
        <w:rPr>
          <w:rFonts w:ascii="Arial" w:hAnsi="Arial" w:cs="Arial"/>
          <w:sz w:val="20"/>
          <w:lang w:val="es-ES"/>
        </w:rPr>
        <w:t>Buena Pro</w:t>
      </w:r>
      <w:r w:rsidRPr="00C86FD9">
        <w:rPr>
          <w:rFonts w:ascii="Arial" w:hAnsi="Arial" w:cs="Arial"/>
          <w:sz w:val="20"/>
          <w:lang w:val="es-ES"/>
        </w:rPr>
        <w:t xml:space="preserve"> y el cuadro comparativo, detallando los resultados en cada factor de evaluación. Dicha presunción no admite prueba en contrario. Esta información se publicará el mismo día en el SEACE.</w:t>
      </w:r>
    </w:p>
    <w:p w:rsidR="00CA7B70" w:rsidRPr="00C86FD9" w:rsidRDefault="00CA7B70" w:rsidP="00C86FD9">
      <w:pPr>
        <w:pStyle w:val="Prrafodelista"/>
        <w:widowControl w:val="0"/>
        <w:spacing w:after="0" w:line="240" w:lineRule="auto"/>
        <w:ind w:left="1080"/>
        <w:jc w:val="both"/>
        <w:rPr>
          <w:rFonts w:ascii="Arial" w:hAnsi="Arial" w:cs="Arial"/>
          <w:sz w:val="20"/>
          <w:lang w:val="es-ES"/>
        </w:rPr>
      </w:pPr>
    </w:p>
    <w:p w:rsidR="00821E92" w:rsidRPr="00C86FD9" w:rsidRDefault="00821E92" w:rsidP="00C86FD9">
      <w:pPr>
        <w:pStyle w:val="Prrafodelista"/>
        <w:widowControl w:val="0"/>
        <w:spacing w:after="0" w:line="240" w:lineRule="auto"/>
        <w:ind w:left="1080"/>
        <w:rPr>
          <w:rFonts w:ascii="Arial" w:hAnsi="Arial" w:cs="Arial"/>
          <w:b/>
          <w:i/>
          <w:color w:val="0000FF"/>
          <w:sz w:val="20"/>
          <w:lang w:val="es-ES"/>
        </w:rPr>
      </w:pPr>
      <w:r w:rsidRPr="00C86FD9">
        <w:rPr>
          <w:rFonts w:ascii="Arial" w:hAnsi="Arial" w:cs="Arial"/>
          <w:b/>
          <w:i/>
          <w:color w:val="0000FF"/>
          <w:sz w:val="20"/>
          <w:u w:val="single"/>
          <w:lang w:val="es-ES"/>
        </w:rPr>
        <w:t>IMPORTANTE</w:t>
      </w:r>
      <w:r w:rsidRPr="00C86FD9">
        <w:rPr>
          <w:rFonts w:ascii="Arial" w:hAnsi="Arial" w:cs="Arial"/>
          <w:b/>
          <w:i/>
          <w:color w:val="0000FF"/>
          <w:sz w:val="20"/>
          <w:lang w:val="es-ES"/>
        </w:rPr>
        <w:t>:</w:t>
      </w:r>
    </w:p>
    <w:p w:rsidR="00821E92" w:rsidRPr="00C86FD9" w:rsidRDefault="00821E92" w:rsidP="00C86FD9">
      <w:pPr>
        <w:pStyle w:val="Prrafodelista"/>
        <w:widowControl w:val="0"/>
        <w:spacing w:after="0" w:line="240" w:lineRule="auto"/>
        <w:ind w:left="1080"/>
        <w:rPr>
          <w:rFonts w:ascii="Arial" w:hAnsi="Arial" w:cs="Arial"/>
          <w:i/>
          <w:color w:val="0000FF"/>
          <w:sz w:val="20"/>
          <w:u w:val="single"/>
          <w:lang w:val="es-ES"/>
        </w:rPr>
      </w:pPr>
    </w:p>
    <w:p w:rsidR="00821E92" w:rsidRPr="00C86FD9" w:rsidRDefault="00C33686" w:rsidP="00C86FD9">
      <w:pPr>
        <w:pStyle w:val="Prrafodelista"/>
        <w:widowControl w:val="0"/>
        <w:numPr>
          <w:ilvl w:val="0"/>
          <w:numId w:val="15"/>
        </w:numPr>
        <w:spacing w:after="0" w:line="240" w:lineRule="auto"/>
        <w:ind w:left="1418" w:hanging="284"/>
        <w:jc w:val="both"/>
        <w:rPr>
          <w:rFonts w:ascii="Arial" w:hAnsi="Arial" w:cs="Arial"/>
          <w:i/>
          <w:color w:val="0000FF"/>
          <w:sz w:val="20"/>
        </w:rPr>
      </w:pPr>
      <w:r w:rsidRPr="00C86FD9">
        <w:rPr>
          <w:rFonts w:ascii="Arial" w:hAnsi="Arial" w:cs="Arial"/>
          <w:i/>
          <w:color w:val="0000FF"/>
          <w:sz w:val="20"/>
        </w:rPr>
        <w:tab/>
        <w:t xml:space="preserve">De conformidad con el artículo 76 del Reglamento, para otorgar la </w:t>
      </w:r>
      <w:r w:rsidR="00DD5B57">
        <w:rPr>
          <w:rFonts w:ascii="Arial" w:hAnsi="Arial" w:cs="Arial"/>
          <w:i/>
          <w:color w:val="0000FF"/>
          <w:sz w:val="20"/>
        </w:rPr>
        <w:t>Buena Pro</w:t>
      </w:r>
      <w:r w:rsidRPr="00C86FD9">
        <w:rPr>
          <w:rFonts w:ascii="Arial" w:hAnsi="Arial" w:cs="Arial"/>
          <w:i/>
          <w:color w:val="0000FF"/>
          <w:sz w:val="20"/>
        </w:rPr>
        <w:t xml:space="preserve"> a propuestas que superen el valor referencial, hasta el límite del ciento diez por ciento (110%), deberá contarse con la asignación suficiente de créditos presupuestarios y la aprobación del Titular de la Entidad, salvo que el postor que haya obtenido el mejor puntaje total acepte reducir su oferta económica a un monto igual o menor al valor referencial</w:t>
      </w:r>
      <w:r w:rsidR="001A5D8C" w:rsidRPr="00C86FD9">
        <w:rPr>
          <w:rFonts w:ascii="Arial" w:hAnsi="Arial" w:cs="Arial"/>
          <w:i/>
          <w:color w:val="0000FF"/>
          <w:sz w:val="20"/>
          <w:lang w:val="es-ES"/>
        </w:rPr>
        <w:t>.</w:t>
      </w:r>
    </w:p>
    <w:p w:rsidR="00821E92" w:rsidRPr="00C86FD9" w:rsidRDefault="00821E92" w:rsidP="00C86FD9">
      <w:pPr>
        <w:pStyle w:val="Prrafodelista"/>
        <w:widowControl w:val="0"/>
        <w:spacing w:after="0" w:line="240" w:lineRule="auto"/>
        <w:ind w:left="1080"/>
        <w:jc w:val="both"/>
        <w:rPr>
          <w:rFonts w:ascii="Arial" w:hAnsi="Arial" w:cs="Arial"/>
          <w:i/>
          <w:sz w:val="20"/>
        </w:rPr>
      </w:pPr>
    </w:p>
    <w:p w:rsidR="00821E92" w:rsidRPr="00C86FD9" w:rsidRDefault="00821E92" w:rsidP="00C86FD9">
      <w:pPr>
        <w:pStyle w:val="Prrafodelista"/>
        <w:widowControl w:val="0"/>
        <w:spacing w:after="0" w:line="240" w:lineRule="auto"/>
        <w:ind w:left="1080"/>
        <w:jc w:val="both"/>
        <w:rPr>
          <w:rFonts w:ascii="Arial" w:hAnsi="Arial" w:cs="Arial"/>
          <w:sz w:val="20"/>
          <w:lang w:val="es-ES"/>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 xml:space="preserve">CONSENTIMIENTO DE LA </w:t>
      </w:r>
      <w:r w:rsidR="00DD5B57">
        <w:rPr>
          <w:rFonts w:ascii="Arial" w:hAnsi="Arial" w:cs="Arial"/>
          <w:b/>
          <w:sz w:val="20"/>
        </w:rPr>
        <w:t>BUENA PRO</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DB2DF9" w:rsidRPr="00C86FD9" w:rsidRDefault="00DB2DF9"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 xml:space="preserve">Cuando se hayan presentado dos (2) o más propuestas, el consentimiento de la </w:t>
      </w:r>
      <w:r w:rsidR="00DD5B57">
        <w:rPr>
          <w:rFonts w:ascii="Arial" w:hAnsi="Arial" w:cs="Arial"/>
          <w:sz w:val="20"/>
          <w:lang w:val="es-ES"/>
        </w:rPr>
        <w:t>Buena Pro</w:t>
      </w:r>
      <w:r w:rsidRPr="00C86FD9">
        <w:rPr>
          <w:rFonts w:ascii="Arial" w:hAnsi="Arial" w:cs="Arial"/>
          <w:sz w:val="20"/>
          <w:lang w:val="es-ES"/>
        </w:rPr>
        <w:t xml:space="preserve"> se producirá a los ocho (8) días hábiles de la notificación de su otorgamiento</w:t>
      </w:r>
      <w:r w:rsidR="00ED3433" w:rsidRPr="00C86FD9">
        <w:rPr>
          <w:rFonts w:ascii="Arial" w:hAnsi="Arial" w:cs="Arial"/>
          <w:sz w:val="20"/>
          <w:lang w:val="es-ES"/>
        </w:rPr>
        <w:t xml:space="preserve"> en acto público</w:t>
      </w:r>
      <w:r w:rsidRPr="00C86FD9">
        <w:rPr>
          <w:rFonts w:ascii="Arial" w:hAnsi="Arial" w:cs="Arial"/>
          <w:sz w:val="20"/>
          <w:lang w:val="es-ES"/>
        </w:rPr>
        <w:t>, sin que los postores hayan ejercido el derecho de interponer el recurso de apelación. En este caso, el consentimiento se publicará en el SEACE al día hábil siguiente de haberse producido.</w:t>
      </w:r>
    </w:p>
    <w:p w:rsidR="00DB2DF9" w:rsidRPr="00C86FD9" w:rsidRDefault="00DB2DF9" w:rsidP="00C86FD9">
      <w:pPr>
        <w:pStyle w:val="Prrafodelista"/>
        <w:widowControl w:val="0"/>
        <w:spacing w:after="0" w:line="240" w:lineRule="auto"/>
        <w:ind w:left="1080"/>
        <w:jc w:val="both"/>
        <w:rPr>
          <w:rFonts w:ascii="Arial" w:hAnsi="Arial" w:cs="Arial"/>
          <w:sz w:val="20"/>
        </w:rPr>
      </w:pPr>
    </w:p>
    <w:p w:rsidR="00DB2DF9" w:rsidRPr="00C86FD9" w:rsidRDefault="00DB2DF9"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 xml:space="preserve">En el caso que se haya presentado una sola oferta, el consentimiento de la </w:t>
      </w:r>
      <w:r w:rsidR="00DD5B57">
        <w:rPr>
          <w:rFonts w:ascii="Arial" w:hAnsi="Arial" w:cs="Arial"/>
          <w:sz w:val="20"/>
          <w:lang w:val="es-ES"/>
        </w:rPr>
        <w:t>Buena Pro</w:t>
      </w:r>
      <w:r w:rsidRPr="00C86FD9">
        <w:rPr>
          <w:rFonts w:ascii="Arial" w:hAnsi="Arial" w:cs="Arial"/>
          <w:sz w:val="20"/>
          <w:lang w:val="es-ES"/>
        </w:rPr>
        <w:t xml:space="preserve"> se producirá el mismo día de la notificación de su otorgamiento</w:t>
      </w:r>
      <w:r w:rsidR="00ED3433" w:rsidRPr="00C86FD9">
        <w:rPr>
          <w:rFonts w:ascii="Arial" w:hAnsi="Arial" w:cs="Arial"/>
          <w:sz w:val="20"/>
          <w:lang w:val="es-ES"/>
        </w:rPr>
        <w:t xml:space="preserve"> en acto público</w:t>
      </w:r>
      <w:r w:rsidRPr="00C86FD9">
        <w:rPr>
          <w:rFonts w:ascii="Arial" w:hAnsi="Arial" w:cs="Arial"/>
          <w:sz w:val="20"/>
          <w:lang w:val="es-ES"/>
        </w:rPr>
        <w:t>,</w:t>
      </w:r>
      <w:r w:rsidR="00BE399F" w:rsidRPr="00C86FD9">
        <w:rPr>
          <w:rFonts w:ascii="Arial" w:hAnsi="Arial" w:cs="Arial"/>
          <w:sz w:val="20"/>
          <w:lang w:val="es-ES"/>
        </w:rPr>
        <w:t xml:space="preserve"> </w:t>
      </w:r>
      <w:r w:rsidRPr="00C86FD9">
        <w:rPr>
          <w:rFonts w:ascii="Arial" w:hAnsi="Arial" w:cs="Arial"/>
          <w:sz w:val="20"/>
          <w:lang w:val="es-ES"/>
        </w:rPr>
        <w:t>y podrá ser publicado en el SEACE</w:t>
      </w:r>
      <w:r w:rsidR="00BE399F" w:rsidRPr="00C86FD9">
        <w:rPr>
          <w:rFonts w:ascii="Arial" w:hAnsi="Arial" w:cs="Arial"/>
          <w:sz w:val="20"/>
          <w:lang w:val="es-ES"/>
        </w:rPr>
        <w:t xml:space="preserve"> </w:t>
      </w:r>
      <w:r w:rsidRPr="00C86FD9">
        <w:rPr>
          <w:rFonts w:ascii="Arial" w:hAnsi="Arial" w:cs="Arial"/>
          <w:sz w:val="20"/>
          <w:lang w:val="es-ES"/>
        </w:rPr>
        <w:t>ese mismo día o hasta el día hábil siguiente.</w:t>
      </w:r>
    </w:p>
    <w:p w:rsidR="0084638C" w:rsidRPr="00C86FD9" w:rsidRDefault="0084638C" w:rsidP="00C86FD9">
      <w:pPr>
        <w:pStyle w:val="Prrafodelista"/>
        <w:widowControl w:val="0"/>
        <w:spacing w:after="0" w:line="240" w:lineRule="auto"/>
        <w:ind w:left="1077"/>
        <w:jc w:val="both"/>
        <w:rPr>
          <w:rFonts w:ascii="Arial" w:hAnsi="Arial" w:cs="Arial"/>
          <w:sz w:val="20"/>
        </w:rPr>
      </w:pPr>
    </w:p>
    <w:p w:rsidR="00DB2DF9" w:rsidRPr="00C86FD9" w:rsidRDefault="00DB2DF9" w:rsidP="00C86FD9">
      <w:pPr>
        <w:pStyle w:val="Prrafodelista"/>
        <w:widowControl w:val="0"/>
        <w:spacing w:after="0" w:line="240" w:lineRule="auto"/>
        <w:ind w:left="1077"/>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CONSTANCIA DE NO ESTAR INHABILITADO PARA CONTRATAR CON EL ESTADO</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D43359" w:rsidRPr="00A57984" w:rsidRDefault="00D43359" w:rsidP="00D43359">
      <w:pPr>
        <w:pStyle w:val="Prrafodelista"/>
        <w:widowControl w:val="0"/>
        <w:spacing w:after="0" w:line="240" w:lineRule="auto"/>
        <w:ind w:left="1080"/>
        <w:jc w:val="both"/>
        <w:rPr>
          <w:rFonts w:ascii="Arial" w:hAnsi="Arial" w:cs="Arial"/>
          <w:sz w:val="20"/>
          <w:lang w:val="es-ES"/>
        </w:rPr>
      </w:pPr>
      <w:r w:rsidRPr="00027913">
        <w:rPr>
          <w:rFonts w:ascii="Arial" w:hAnsi="Arial" w:cs="Arial"/>
          <w:sz w:val="20"/>
          <w:lang w:val="es-ES"/>
        </w:rPr>
        <w:t>De acuerdo con el artículo 282 del Reglamento, a partir del día hábil siguiente de haber quedado consentida la Buena Pro o de haberse agotado la vía administrativa conforme a lo</w:t>
      </w:r>
      <w:r>
        <w:rPr>
          <w:rFonts w:ascii="Arial" w:hAnsi="Arial" w:cs="Arial"/>
          <w:sz w:val="20"/>
          <w:lang w:val="es-ES"/>
        </w:rPr>
        <w:t xml:space="preserve"> </w:t>
      </w:r>
      <w:r w:rsidRPr="00027913">
        <w:rPr>
          <w:rFonts w:ascii="Arial" w:hAnsi="Arial" w:cs="Arial"/>
          <w:sz w:val="20"/>
          <w:lang w:val="es-ES"/>
        </w:rPr>
        <w:t xml:space="preserve">previsto en </w:t>
      </w:r>
      <w:r>
        <w:rPr>
          <w:rFonts w:ascii="Arial" w:hAnsi="Arial" w:cs="Arial"/>
          <w:sz w:val="20"/>
          <w:lang w:val="es-ES"/>
        </w:rPr>
        <w:t xml:space="preserve">el </w:t>
      </w:r>
      <w:r w:rsidRPr="00027913">
        <w:rPr>
          <w:rFonts w:ascii="Arial" w:hAnsi="Arial" w:cs="Arial"/>
          <w:sz w:val="20"/>
          <w:lang w:val="es-ES"/>
        </w:rPr>
        <w:t xml:space="preserve"> artículo 122 del Reglamento, el postor ganador de la Buena Pro debe solicitar ante el OSCE la expedición de la constancia de no estar inhabilitado para contratar con el Estado.</w:t>
      </w:r>
      <w:r w:rsidRPr="00A57984">
        <w:rPr>
          <w:rFonts w:ascii="Arial" w:hAnsi="Arial" w:cs="Arial"/>
          <w:sz w:val="20"/>
          <w:lang w:val="es-ES"/>
        </w:rPr>
        <w:t xml:space="preserve">  </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widowControl w:val="0"/>
        <w:spacing w:after="0" w:line="240" w:lineRule="auto"/>
        <w:rPr>
          <w:rFonts w:ascii="Arial" w:hAnsi="Arial" w:cs="Arial"/>
          <w:i/>
          <w:sz w:val="20"/>
        </w:rPr>
      </w:pPr>
      <w:r w:rsidRPr="00C86FD9">
        <w:rPr>
          <w:rFonts w:ascii="Arial" w:hAnsi="Arial" w:cs="Arial"/>
          <w:i/>
          <w:sz w:val="20"/>
        </w:rPr>
        <w:br w:type="page"/>
      </w:r>
    </w:p>
    <w:p w:rsidR="001C65EC" w:rsidRPr="00C86FD9" w:rsidRDefault="001C65EC" w:rsidP="00C86FD9">
      <w:pPr>
        <w:widowControl w:val="0"/>
        <w:spacing w:after="0" w:line="240" w:lineRule="auto"/>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1C65EC" w:rsidRPr="00C86FD9" w:rsidTr="00AD41CA">
        <w:tc>
          <w:tcPr>
            <w:tcW w:w="8813" w:type="dxa"/>
          </w:tcPr>
          <w:p w:rsidR="001C65EC" w:rsidRPr="00C86FD9" w:rsidRDefault="001C65EC" w:rsidP="00C86FD9">
            <w:pPr>
              <w:pStyle w:val="Prrafodelista"/>
              <w:widowControl w:val="0"/>
              <w:spacing w:after="0" w:line="240" w:lineRule="auto"/>
              <w:ind w:left="360"/>
              <w:jc w:val="center"/>
              <w:rPr>
                <w:rFonts w:ascii="Arial" w:hAnsi="Arial" w:cs="Arial"/>
                <w:b/>
                <w:sz w:val="12"/>
              </w:rPr>
            </w:pPr>
          </w:p>
          <w:p w:rsidR="001C65EC" w:rsidRPr="00C86FD9" w:rsidRDefault="001C65EC" w:rsidP="00C86FD9">
            <w:pPr>
              <w:pStyle w:val="Prrafodelista"/>
              <w:widowControl w:val="0"/>
              <w:spacing w:after="0" w:line="240" w:lineRule="auto"/>
              <w:ind w:left="66"/>
              <w:jc w:val="center"/>
              <w:rPr>
                <w:rFonts w:ascii="Arial" w:hAnsi="Arial" w:cs="Arial"/>
                <w:szCs w:val="22"/>
              </w:rPr>
            </w:pPr>
            <w:r w:rsidRPr="00C86FD9">
              <w:rPr>
                <w:rFonts w:ascii="Arial" w:hAnsi="Arial" w:cs="Arial"/>
                <w:b/>
                <w:szCs w:val="22"/>
              </w:rPr>
              <w:t>CAPÍTULO II</w:t>
            </w:r>
          </w:p>
          <w:p w:rsidR="001C65EC" w:rsidRPr="00C86FD9" w:rsidRDefault="001C65EC" w:rsidP="00C86FD9">
            <w:pPr>
              <w:widowControl w:val="0"/>
              <w:spacing w:after="0" w:line="240" w:lineRule="auto"/>
              <w:jc w:val="center"/>
              <w:rPr>
                <w:rFonts w:ascii="Arial" w:hAnsi="Arial" w:cs="Arial"/>
                <w:b/>
                <w:szCs w:val="22"/>
              </w:rPr>
            </w:pPr>
            <w:r w:rsidRPr="00C86FD9">
              <w:rPr>
                <w:rFonts w:ascii="Arial" w:hAnsi="Arial" w:cs="Arial"/>
                <w:b/>
                <w:szCs w:val="22"/>
              </w:rPr>
              <w:t>SOLUCIÓN DE CONTROVERSIAS DURANTE EL PROCESO DE SELECCIÓN</w:t>
            </w:r>
          </w:p>
          <w:p w:rsidR="001C65EC" w:rsidRPr="00C86FD9" w:rsidRDefault="001C65EC" w:rsidP="00C86FD9">
            <w:pPr>
              <w:widowControl w:val="0"/>
              <w:spacing w:after="0" w:line="240" w:lineRule="auto"/>
              <w:jc w:val="center"/>
              <w:rPr>
                <w:rFonts w:ascii="Arial" w:hAnsi="Arial" w:cs="Arial"/>
                <w:sz w:val="6"/>
              </w:rPr>
            </w:pPr>
          </w:p>
        </w:tc>
      </w:tr>
    </w:tbl>
    <w:p w:rsidR="001C65EC" w:rsidRPr="00C86FD9" w:rsidRDefault="001C65EC" w:rsidP="00C86FD9">
      <w:pPr>
        <w:widowControl w:val="0"/>
        <w:spacing w:after="0" w:line="240" w:lineRule="auto"/>
        <w:ind w:left="360"/>
        <w:jc w:val="both"/>
        <w:rPr>
          <w:rFonts w:ascii="Arial" w:hAnsi="Arial" w:cs="Arial"/>
          <w:sz w:val="20"/>
        </w:rPr>
      </w:pPr>
    </w:p>
    <w:p w:rsidR="001C65EC" w:rsidRPr="00C86FD9" w:rsidRDefault="001C65EC" w:rsidP="00C86FD9">
      <w:pPr>
        <w:widowControl w:val="0"/>
        <w:spacing w:after="0" w:line="240" w:lineRule="auto"/>
        <w:ind w:left="360"/>
        <w:jc w:val="both"/>
        <w:rPr>
          <w:rFonts w:ascii="Arial" w:hAnsi="Arial" w:cs="Arial"/>
          <w:sz w:val="20"/>
        </w:rPr>
      </w:pPr>
    </w:p>
    <w:p w:rsidR="001C65EC" w:rsidRPr="00C86FD9" w:rsidRDefault="001C65EC" w:rsidP="00C86FD9">
      <w:pPr>
        <w:pStyle w:val="Prrafodelista"/>
        <w:widowControl w:val="0"/>
        <w:numPr>
          <w:ilvl w:val="0"/>
          <w:numId w:val="13"/>
        </w:numPr>
        <w:spacing w:after="0" w:line="240" w:lineRule="auto"/>
        <w:jc w:val="both"/>
        <w:rPr>
          <w:rFonts w:ascii="Arial" w:hAnsi="Arial" w:cs="Arial"/>
          <w:vanish/>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 xml:space="preserve">RECURSO DE </w:t>
      </w:r>
      <w:r w:rsidR="007120E6" w:rsidRPr="00C86FD9">
        <w:rPr>
          <w:rFonts w:ascii="Arial" w:hAnsi="Arial" w:cs="Arial"/>
          <w:b/>
          <w:sz w:val="20"/>
        </w:rPr>
        <w:t>APELACIÓN</w:t>
      </w:r>
    </w:p>
    <w:p w:rsidR="001C65EC" w:rsidRPr="00C86FD9" w:rsidRDefault="001C65EC" w:rsidP="00C86FD9">
      <w:pPr>
        <w:pStyle w:val="Prrafodelista"/>
        <w:widowControl w:val="0"/>
        <w:spacing w:after="0" w:line="240" w:lineRule="auto"/>
        <w:ind w:left="1077"/>
        <w:jc w:val="both"/>
        <w:rPr>
          <w:rFonts w:ascii="Arial" w:hAnsi="Arial" w:cs="Arial"/>
          <w:sz w:val="20"/>
        </w:rPr>
      </w:pPr>
    </w:p>
    <w:p w:rsidR="001C65EC" w:rsidRPr="00C86FD9" w:rsidRDefault="000B6159" w:rsidP="00C86FD9">
      <w:pPr>
        <w:pStyle w:val="Prrafodelista"/>
        <w:widowControl w:val="0"/>
        <w:spacing w:after="0" w:line="240" w:lineRule="auto"/>
        <w:ind w:left="1077"/>
        <w:jc w:val="both"/>
        <w:rPr>
          <w:rFonts w:ascii="Arial" w:hAnsi="Arial" w:cs="Arial"/>
          <w:sz w:val="20"/>
        </w:rPr>
      </w:pPr>
      <w:r w:rsidRPr="00C86FD9">
        <w:rPr>
          <w:rFonts w:ascii="Arial" w:hAnsi="Arial" w:cs="Arial"/>
          <w:sz w:val="20"/>
          <w:lang w:val="es-ES"/>
        </w:rPr>
        <w:t>A través del recurso de apelación se impugnan los actos dictados durante el desarrollo del proceso de selección, desde la convocatoria hasta aquellos emitidos antes de la celebración del contrato</w:t>
      </w:r>
      <w:r w:rsidR="001C65EC" w:rsidRPr="00C86FD9">
        <w:rPr>
          <w:rFonts w:ascii="Arial" w:hAnsi="Arial" w:cs="Arial"/>
          <w:sz w:val="20"/>
        </w:rPr>
        <w:t>.</w:t>
      </w:r>
    </w:p>
    <w:p w:rsidR="001C65EC" w:rsidRPr="00C86FD9" w:rsidRDefault="001C65EC" w:rsidP="00C86FD9">
      <w:pPr>
        <w:pStyle w:val="Prrafodelista"/>
        <w:widowControl w:val="0"/>
        <w:spacing w:after="0" w:line="240" w:lineRule="auto"/>
        <w:ind w:left="1077"/>
        <w:jc w:val="both"/>
        <w:rPr>
          <w:rFonts w:ascii="Arial" w:hAnsi="Arial" w:cs="Arial"/>
          <w:sz w:val="20"/>
        </w:rPr>
      </w:pPr>
    </w:p>
    <w:p w:rsidR="000B6159" w:rsidRPr="00C86FD9" w:rsidRDefault="000B6159"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 xml:space="preserve">El recurso de apelación se presenta ante y es resuelto por el Tribunal de Contrataciones del Estado. </w:t>
      </w:r>
    </w:p>
    <w:p w:rsidR="001C65EC" w:rsidRPr="00C86FD9" w:rsidRDefault="001C65EC" w:rsidP="00C86FD9">
      <w:pPr>
        <w:pStyle w:val="Prrafodelista"/>
        <w:widowControl w:val="0"/>
        <w:spacing w:after="0" w:line="240" w:lineRule="auto"/>
        <w:ind w:left="1077"/>
        <w:jc w:val="both"/>
        <w:rPr>
          <w:rFonts w:ascii="Arial" w:hAnsi="Arial" w:cs="Arial"/>
          <w:sz w:val="20"/>
          <w:lang w:val="es-ES"/>
        </w:rPr>
      </w:pPr>
    </w:p>
    <w:p w:rsidR="000B6159" w:rsidRPr="00C86FD9" w:rsidRDefault="00405DFE"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L</w:t>
      </w:r>
      <w:r w:rsidR="000B6159" w:rsidRPr="00C86FD9">
        <w:rPr>
          <w:rFonts w:ascii="Arial" w:hAnsi="Arial" w:cs="Arial"/>
          <w:sz w:val="20"/>
          <w:lang w:val="es-ES"/>
        </w:rPr>
        <w:t>os actos emitidos por el Titular de la Entidad que declaren la nulidad de oficio o cancelen el proceso, podrán impugnarse ante el Tribunal de Contrataciones del Estado.</w:t>
      </w:r>
    </w:p>
    <w:p w:rsidR="001C65EC" w:rsidRPr="00C86FD9" w:rsidRDefault="001C65EC" w:rsidP="00C86FD9">
      <w:pPr>
        <w:pStyle w:val="Prrafodelista"/>
        <w:widowControl w:val="0"/>
        <w:spacing w:after="0" w:line="240" w:lineRule="auto"/>
        <w:ind w:left="1077"/>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PLAZOS DE INTERPOSICIÓN DEL RECURSO DE APELACIÓN</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La apelación contra el otorgamiento de la </w:t>
      </w:r>
      <w:r w:rsidR="00DD5B57">
        <w:rPr>
          <w:rFonts w:ascii="Arial" w:hAnsi="Arial" w:cs="Arial"/>
          <w:sz w:val="20"/>
        </w:rPr>
        <w:t>Buena Pro</w:t>
      </w:r>
      <w:r w:rsidRPr="00C86FD9">
        <w:rPr>
          <w:rFonts w:ascii="Arial" w:hAnsi="Arial" w:cs="Arial"/>
          <w:sz w:val="20"/>
        </w:rPr>
        <w:t xml:space="preserve"> o contra los actos dictados con anterioridad a ella debe interponerse dentro de los ocho (8) días hábiles siguientes de haberse otorgado la </w:t>
      </w:r>
      <w:r w:rsidR="00DD5B57">
        <w:rPr>
          <w:rFonts w:ascii="Arial" w:hAnsi="Arial" w:cs="Arial"/>
          <w:sz w:val="20"/>
        </w:rPr>
        <w:t>Buena Pro</w:t>
      </w:r>
      <w:r w:rsidRPr="00C86FD9">
        <w:rPr>
          <w:rFonts w:ascii="Arial" w:hAnsi="Arial" w:cs="Arial"/>
          <w:sz w:val="20"/>
        </w:rPr>
        <w:t xml:space="preserve">. </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La apelación contra los actos distintos a los indicados en el párrafo anterior debe interponerse dentro de los ocho (8) días hábiles siguientes de haberse tomado conocimiento del acto que se desea impugnar.</w:t>
      </w:r>
    </w:p>
    <w:p w:rsidR="001C65EC" w:rsidRPr="00C86FD9" w:rsidRDefault="001C65EC" w:rsidP="00C86FD9">
      <w:pPr>
        <w:widowControl w:val="0"/>
        <w:spacing w:after="0" w:line="240" w:lineRule="auto"/>
        <w:rPr>
          <w:rFonts w:ascii="Arial" w:hAnsi="Arial" w:cs="Arial"/>
          <w:sz w:val="20"/>
        </w:rPr>
      </w:pPr>
      <w:r w:rsidRPr="00C86FD9">
        <w:rPr>
          <w:rFonts w:ascii="Arial" w:hAnsi="Arial" w:cs="Arial"/>
          <w:sz w:val="20"/>
        </w:rPr>
        <w:br w:type="page"/>
      </w:r>
    </w:p>
    <w:p w:rsidR="001C65EC" w:rsidRPr="00C86FD9" w:rsidRDefault="001C65EC" w:rsidP="00C86FD9">
      <w:pPr>
        <w:widowControl w:val="0"/>
        <w:spacing w:after="0" w:line="240" w:lineRule="auto"/>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1C65EC" w:rsidRPr="00C86FD9" w:rsidTr="00AD41CA">
        <w:tc>
          <w:tcPr>
            <w:tcW w:w="8813" w:type="dxa"/>
          </w:tcPr>
          <w:p w:rsidR="001C65EC" w:rsidRPr="00C86FD9" w:rsidRDefault="001C65EC" w:rsidP="00C86FD9">
            <w:pPr>
              <w:pStyle w:val="Prrafodelista"/>
              <w:widowControl w:val="0"/>
              <w:spacing w:after="0" w:line="240" w:lineRule="auto"/>
              <w:ind w:left="360"/>
              <w:jc w:val="center"/>
              <w:rPr>
                <w:rFonts w:ascii="Arial" w:hAnsi="Arial" w:cs="Arial"/>
                <w:b/>
                <w:sz w:val="12"/>
              </w:rPr>
            </w:pPr>
          </w:p>
          <w:p w:rsidR="001C65EC" w:rsidRPr="00C86FD9" w:rsidRDefault="001C65EC" w:rsidP="00C86FD9">
            <w:pPr>
              <w:pStyle w:val="Prrafodelista"/>
              <w:widowControl w:val="0"/>
              <w:spacing w:after="0" w:line="240" w:lineRule="auto"/>
              <w:ind w:left="66"/>
              <w:jc w:val="center"/>
              <w:rPr>
                <w:rFonts w:ascii="Arial" w:hAnsi="Arial" w:cs="Arial"/>
                <w:szCs w:val="22"/>
              </w:rPr>
            </w:pPr>
            <w:r w:rsidRPr="00C86FD9">
              <w:rPr>
                <w:rFonts w:ascii="Arial" w:hAnsi="Arial" w:cs="Arial"/>
                <w:b/>
                <w:szCs w:val="22"/>
              </w:rPr>
              <w:t>CAPÍTULO III</w:t>
            </w:r>
          </w:p>
          <w:p w:rsidR="001C65EC" w:rsidRPr="00C86FD9" w:rsidRDefault="001C65EC" w:rsidP="00C86FD9">
            <w:pPr>
              <w:widowControl w:val="0"/>
              <w:spacing w:after="0" w:line="240" w:lineRule="auto"/>
              <w:jc w:val="center"/>
              <w:rPr>
                <w:rFonts w:ascii="Arial" w:hAnsi="Arial" w:cs="Arial"/>
                <w:b/>
                <w:szCs w:val="22"/>
              </w:rPr>
            </w:pPr>
            <w:r w:rsidRPr="00C86FD9">
              <w:rPr>
                <w:rFonts w:ascii="Arial" w:hAnsi="Arial" w:cs="Arial"/>
                <w:b/>
                <w:szCs w:val="22"/>
              </w:rPr>
              <w:t>DEL CONTRATO</w:t>
            </w:r>
          </w:p>
          <w:p w:rsidR="001C65EC" w:rsidRPr="00C86FD9" w:rsidRDefault="001C65EC" w:rsidP="00C86FD9">
            <w:pPr>
              <w:widowControl w:val="0"/>
              <w:spacing w:after="0" w:line="240" w:lineRule="auto"/>
              <w:jc w:val="center"/>
              <w:rPr>
                <w:rFonts w:ascii="Arial" w:hAnsi="Arial" w:cs="Arial"/>
                <w:sz w:val="6"/>
              </w:rPr>
            </w:pPr>
          </w:p>
        </w:tc>
      </w:tr>
    </w:tbl>
    <w:p w:rsidR="001C65EC" w:rsidRPr="00C86FD9" w:rsidRDefault="001C65EC" w:rsidP="00C86FD9">
      <w:pPr>
        <w:widowControl w:val="0"/>
        <w:spacing w:after="0" w:line="240" w:lineRule="auto"/>
        <w:ind w:left="360"/>
        <w:jc w:val="both"/>
        <w:rPr>
          <w:rFonts w:ascii="Arial" w:hAnsi="Arial" w:cs="Arial"/>
          <w:sz w:val="20"/>
        </w:rPr>
      </w:pPr>
    </w:p>
    <w:p w:rsidR="001C65EC" w:rsidRPr="00C86FD9" w:rsidRDefault="001C65EC" w:rsidP="00C86FD9">
      <w:pPr>
        <w:widowControl w:val="0"/>
        <w:spacing w:after="0" w:line="240" w:lineRule="auto"/>
        <w:ind w:left="360"/>
        <w:jc w:val="both"/>
        <w:rPr>
          <w:rFonts w:ascii="Arial" w:hAnsi="Arial" w:cs="Arial"/>
          <w:sz w:val="20"/>
        </w:rPr>
      </w:pPr>
    </w:p>
    <w:p w:rsidR="001C65EC" w:rsidRPr="00C86FD9" w:rsidRDefault="001C65EC" w:rsidP="00C86FD9">
      <w:pPr>
        <w:pStyle w:val="Prrafodelista"/>
        <w:widowControl w:val="0"/>
        <w:numPr>
          <w:ilvl w:val="0"/>
          <w:numId w:val="13"/>
        </w:numPr>
        <w:spacing w:after="0" w:line="240" w:lineRule="auto"/>
        <w:jc w:val="both"/>
        <w:rPr>
          <w:rFonts w:ascii="Arial" w:hAnsi="Arial" w:cs="Arial"/>
          <w:vanish/>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DE</w:t>
      </w:r>
      <w:r w:rsidR="002F156D" w:rsidRPr="00C86FD9">
        <w:rPr>
          <w:rFonts w:ascii="Arial" w:hAnsi="Arial" w:cs="Arial"/>
          <w:b/>
          <w:sz w:val="20"/>
        </w:rPr>
        <w:t>L PERFECCIONAMIENTO</w:t>
      </w:r>
      <w:r w:rsidR="003B0F0A">
        <w:rPr>
          <w:rFonts w:ascii="Arial" w:hAnsi="Arial" w:cs="Arial"/>
          <w:b/>
          <w:sz w:val="20"/>
        </w:rPr>
        <w:t xml:space="preserve"> DEL CONTRATO</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730192" w:rsidRDefault="00730192" w:rsidP="00730192">
      <w:pPr>
        <w:pStyle w:val="Prrafodelista"/>
        <w:widowControl w:val="0"/>
        <w:spacing w:after="0" w:line="240" w:lineRule="auto"/>
        <w:ind w:left="1080"/>
        <w:jc w:val="both"/>
        <w:rPr>
          <w:rFonts w:ascii="Arial" w:hAnsi="Arial" w:cs="Arial"/>
          <w:sz w:val="20"/>
          <w:lang w:val="es-ES"/>
        </w:rPr>
      </w:pPr>
      <w:r w:rsidRPr="00027913">
        <w:rPr>
          <w:rFonts w:ascii="Arial" w:hAnsi="Arial" w:cs="Arial"/>
          <w:sz w:val="20"/>
          <w:lang w:val="es-ES"/>
        </w:rPr>
        <w:t>Dentro del plazo de doce (12) días hábiles siguientes al consentimiento de la Buena Pro o cuando esta haya quedado administrativamente firme, debe suscribirse el contrato. Dentro del referido plazo: a) El postor ganador debe presentar la totalidad de la documentación prevista en las Bases, b) La Entidad, de corresponder, solicita la subsanación de la documentación presentada y c) El postor ganador subsana las observaciones formuladas por la Entidad.</w:t>
      </w:r>
    </w:p>
    <w:p w:rsidR="00730192" w:rsidRDefault="00730192" w:rsidP="00730192">
      <w:pPr>
        <w:pStyle w:val="Prrafodelista"/>
        <w:widowControl w:val="0"/>
        <w:spacing w:after="0" w:line="240" w:lineRule="auto"/>
        <w:ind w:left="1080"/>
        <w:jc w:val="both"/>
        <w:rPr>
          <w:rFonts w:ascii="Arial" w:hAnsi="Arial" w:cs="Arial"/>
          <w:sz w:val="20"/>
          <w:lang w:val="es-ES"/>
        </w:rPr>
      </w:pPr>
    </w:p>
    <w:p w:rsidR="00730192" w:rsidRDefault="00730192" w:rsidP="00730192">
      <w:pPr>
        <w:pStyle w:val="Prrafodelista"/>
        <w:widowControl w:val="0"/>
        <w:spacing w:after="0" w:line="240" w:lineRule="auto"/>
        <w:ind w:left="1080"/>
        <w:jc w:val="both"/>
        <w:rPr>
          <w:rFonts w:ascii="Arial" w:hAnsi="Arial" w:cs="Arial"/>
          <w:sz w:val="20"/>
          <w:lang w:val="es-ES"/>
        </w:rPr>
      </w:pPr>
      <w:r w:rsidRPr="00027913">
        <w:rPr>
          <w:rFonts w:ascii="Arial" w:hAnsi="Arial" w:cs="Arial"/>
          <w:sz w:val="20"/>
          <w:lang w:val="es-ES"/>
        </w:rPr>
        <w:t>En el supuesto que el postor ganador no presente la documentación y/o no concurra a suscribir el contrato, en los plazos antes indicados, se procederá de acuerdo a lo dispuesto en el artículo 148 del Reglamento, según corresponda.</w:t>
      </w:r>
    </w:p>
    <w:p w:rsidR="00842C4B" w:rsidRPr="00C86FD9" w:rsidRDefault="00842C4B" w:rsidP="00C86FD9">
      <w:pPr>
        <w:pStyle w:val="Prrafodelista"/>
        <w:widowControl w:val="0"/>
        <w:spacing w:after="0" w:line="240" w:lineRule="auto"/>
        <w:ind w:left="1080"/>
        <w:jc w:val="both"/>
        <w:rPr>
          <w:rFonts w:ascii="Arial" w:hAnsi="Arial" w:cs="Arial"/>
          <w:sz w:val="20"/>
          <w:lang w:val="es-ES_tradnl"/>
        </w:rPr>
      </w:pPr>
    </w:p>
    <w:p w:rsidR="00842C4B" w:rsidRPr="00C86FD9" w:rsidRDefault="00842C4B"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 xml:space="preserve">El contrato será suscrito por la Entidad, a través del funcionario competente o debidamente autorizado, y por el ganador de la </w:t>
      </w:r>
      <w:r w:rsidR="00DD5B57">
        <w:rPr>
          <w:rFonts w:ascii="Arial" w:hAnsi="Arial" w:cs="Arial"/>
          <w:sz w:val="20"/>
          <w:lang w:val="es-ES"/>
        </w:rPr>
        <w:t>Buena Pro</w:t>
      </w:r>
      <w:r w:rsidRPr="00C86FD9">
        <w:rPr>
          <w:rFonts w:ascii="Arial" w:hAnsi="Arial" w:cs="Arial"/>
          <w:sz w:val="20"/>
          <w:lang w:val="es-ES"/>
        </w:rPr>
        <w:t>, ya sea directamente o por medio de su apoderado, tratándose de persona natural, y tratándose de persona jurídica, a través de su representante legal, de conformidad con lo establecido en el artículo 139 del Reglamento.</w:t>
      </w:r>
    </w:p>
    <w:p w:rsidR="00842C4B" w:rsidRPr="00C86FD9" w:rsidRDefault="00842C4B" w:rsidP="00C86FD9">
      <w:pPr>
        <w:pStyle w:val="Prrafodelista"/>
        <w:widowControl w:val="0"/>
        <w:spacing w:after="0" w:line="240" w:lineRule="auto"/>
        <w:ind w:left="1080"/>
        <w:jc w:val="both"/>
        <w:rPr>
          <w:rFonts w:ascii="Arial" w:hAnsi="Arial" w:cs="Arial"/>
          <w:sz w:val="20"/>
          <w:lang w:val="es-ES"/>
        </w:rPr>
      </w:pPr>
    </w:p>
    <w:p w:rsidR="00842C4B" w:rsidRPr="00C86FD9" w:rsidRDefault="00842C4B"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 xml:space="preserve">Para suscribir el contrato, el postor ganador de la </w:t>
      </w:r>
      <w:r w:rsidR="00DD5B57">
        <w:rPr>
          <w:rFonts w:ascii="Arial" w:hAnsi="Arial" w:cs="Arial"/>
          <w:sz w:val="20"/>
          <w:lang w:val="es-ES"/>
        </w:rPr>
        <w:t>Buena Pro</w:t>
      </w:r>
      <w:r w:rsidRPr="00C86FD9">
        <w:rPr>
          <w:rFonts w:ascii="Arial" w:hAnsi="Arial" w:cs="Arial"/>
          <w:sz w:val="20"/>
          <w:lang w:val="es-ES"/>
        </w:rPr>
        <w:t xml:space="preserve"> deberá presentar, además de los documentos previstos en las Bases, los siguientes:</w:t>
      </w:r>
    </w:p>
    <w:p w:rsidR="006510B8" w:rsidRPr="00C86FD9" w:rsidRDefault="006510B8" w:rsidP="00C86FD9">
      <w:pPr>
        <w:pStyle w:val="Prrafodelista"/>
        <w:widowControl w:val="0"/>
        <w:spacing w:after="0" w:line="240" w:lineRule="auto"/>
        <w:ind w:left="1080"/>
        <w:jc w:val="both"/>
        <w:rPr>
          <w:rFonts w:ascii="Arial" w:hAnsi="Arial" w:cs="Arial"/>
          <w:sz w:val="20"/>
          <w:lang w:val="es-ES"/>
        </w:rPr>
      </w:pPr>
    </w:p>
    <w:p w:rsidR="00842C4B" w:rsidRPr="00C86FD9" w:rsidRDefault="00842C4B" w:rsidP="00D029FA">
      <w:pPr>
        <w:widowControl w:val="0"/>
        <w:numPr>
          <w:ilvl w:val="0"/>
          <w:numId w:val="35"/>
        </w:numPr>
        <w:spacing w:after="0" w:line="240" w:lineRule="auto"/>
        <w:ind w:left="1352" w:hanging="272"/>
        <w:jc w:val="both"/>
        <w:rPr>
          <w:rFonts w:ascii="Arial" w:hAnsi="Arial" w:cs="Arial"/>
          <w:sz w:val="20"/>
        </w:rPr>
      </w:pPr>
      <w:r w:rsidRPr="00C86FD9">
        <w:rPr>
          <w:rFonts w:ascii="Arial" w:hAnsi="Arial" w:cs="Arial"/>
          <w:sz w:val="20"/>
        </w:rPr>
        <w:t>Constancia vigente de no estar inhabilitado para contratar con el Estado.</w:t>
      </w:r>
    </w:p>
    <w:p w:rsidR="00D85499" w:rsidRPr="00C86FD9" w:rsidRDefault="00D85499" w:rsidP="00D029FA">
      <w:pPr>
        <w:widowControl w:val="0"/>
        <w:numPr>
          <w:ilvl w:val="0"/>
          <w:numId w:val="35"/>
        </w:numPr>
        <w:spacing w:after="0" w:line="240" w:lineRule="auto"/>
        <w:ind w:left="1352" w:hanging="272"/>
        <w:jc w:val="both"/>
        <w:rPr>
          <w:rFonts w:ascii="Arial" w:hAnsi="Arial" w:cs="Arial"/>
          <w:sz w:val="20"/>
        </w:rPr>
      </w:pPr>
      <w:r w:rsidRPr="00C86FD9">
        <w:rPr>
          <w:rFonts w:ascii="Arial" w:hAnsi="Arial" w:cs="Arial"/>
          <w:sz w:val="20"/>
        </w:rPr>
        <w:t>Constancia de capacidad libre de contratación.</w:t>
      </w:r>
    </w:p>
    <w:p w:rsidR="00452A30" w:rsidRPr="00C86FD9" w:rsidRDefault="00BE2541" w:rsidP="00D029FA">
      <w:pPr>
        <w:widowControl w:val="0"/>
        <w:numPr>
          <w:ilvl w:val="0"/>
          <w:numId w:val="35"/>
        </w:numPr>
        <w:spacing w:after="0" w:line="240" w:lineRule="auto"/>
        <w:ind w:left="1352" w:hanging="272"/>
        <w:jc w:val="both"/>
        <w:rPr>
          <w:rFonts w:ascii="Arial" w:hAnsi="Arial" w:cs="Arial"/>
          <w:sz w:val="20"/>
        </w:rPr>
      </w:pPr>
      <w:r w:rsidRPr="00C86FD9">
        <w:rPr>
          <w:rFonts w:ascii="Arial" w:hAnsi="Arial" w:cs="Arial"/>
          <w:sz w:val="20"/>
        </w:rPr>
        <w:t>Garantía de fiel cumplimiento</w:t>
      </w:r>
      <w:r w:rsidR="00BE399F" w:rsidRPr="00C86FD9">
        <w:rPr>
          <w:rFonts w:ascii="Arial" w:hAnsi="Arial" w:cs="Arial"/>
          <w:sz w:val="20"/>
        </w:rPr>
        <w:t>.</w:t>
      </w:r>
    </w:p>
    <w:p w:rsidR="00BE0747" w:rsidRPr="00C86FD9" w:rsidRDefault="00BE0747" w:rsidP="00D029FA">
      <w:pPr>
        <w:widowControl w:val="0"/>
        <w:numPr>
          <w:ilvl w:val="0"/>
          <w:numId w:val="35"/>
        </w:numPr>
        <w:spacing w:after="0" w:line="240" w:lineRule="auto"/>
        <w:ind w:left="1352" w:hanging="272"/>
        <w:jc w:val="both"/>
        <w:rPr>
          <w:rFonts w:ascii="Arial" w:hAnsi="Arial" w:cs="Arial"/>
          <w:sz w:val="20"/>
        </w:rPr>
      </w:pPr>
      <w:r w:rsidRPr="00C86FD9">
        <w:rPr>
          <w:rFonts w:ascii="Arial" w:hAnsi="Arial" w:cs="Arial"/>
          <w:sz w:val="20"/>
        </w:rPr>
        <w:t xml:space="preserve">Garantía de fiel cumplimiento por prestaciones accesorias, </w:t>
      </w:r>
      <w:r w:rsidR="0008420E" w:rsidRPr="00C86FD9">
        <w:rPr>
          <w:rFonts w:ascii="Arial" w:hAnsi="Arial" w:cs="Arial"/>
          <w:sz w:val="20"/>
        </w:rPr>
        <w:t>en caso corresponda</w:t>
      </w:r>
      <w:r w:rsidRPr="00C86FD9">
        <w:rPr>
          <w:rFonts w:ascii="Arial" w:hAnsi="Arial" w:cs="Arial"/>
          <w:sz w:val="20"/>
        </w:rPr>
        <w:t>.</w:t>
      </w:r>
    </w:p>
    <w:p w:rsidR="00842C4B" w:rsidRPr="00C86FD9" w:rsidRDefault="00842C4B" w:rsidP="00D029FA">
      <w:pPr>
        <w:widowControl w:val="0"/>
        <w:numPr>
          <w:ilvl w:val="0"/>
          <w:numId w:val="35"/>
        </w:numPr>
        <w:spacing w:after="0" w:line="240" w:lineRule="auto"/>
        <w:ind w:left="1352" w:hanging="272"/>
        <w:jc w:val="both"/>
        <w:rPr>
          <w:rFonts w:ascii="Arial" w:hAnsi="Arial" w:cs="Arial"/>
          <w:sz w:val="20"/>
        </w:rPr>
      </w:pPr>
      <w:r w:rsidRPr="00C86FD9">
        <w:rPr>
          <w:rFonts w:ascii="Arial" w:hAnsi="Arial" w:cs="Arial"/>
          <w:sz w:val="20"/>
        </w:rPr>
        <w:t xml:space="preserve">Contrato de consorcio con firmas legalizadas de los </w:t>
      </w:r>
      <w:r w:rsidR="00A635F0" w:rsidRPr="00C86FD9">
        <w:rPr>
          <w:rFonts w:ascii="Arial" w:hAnsi="Arial" w:cs="Arial"/>
          <w:sz w:val="20"/>
        </w:rPr>
        <w:t>integrantes</w:t>
      </w:r>
      <w:r w:rsidRPr="00C86FD9">
        <w:rPr>
          <w:rFonts w:ascii="Arial" w:hAnsi="Arial" w:cs="Arial"/>
          <w:sz w:val="20"/>
        </w:rPr>
        <w:t>, de ser el caso.</w:t>
      </w:r>
    </w:p>
    <w:p w:rsidR="00842C4B" w:rsidRPr="00C86FD9" w:rsidRDefault="00842C4B" w:rsidP="00D029FA">
      <w:pPr>
        <w:widowControl w:val="0"/>
        <w:numPr>
          <w:ilvl w:val="0"/>
          <w:numId w:val="35"/>
        </w:numPr>
        <w:spacing w:after="0" w:line="240" w:lineRule="auto"/>
        <w:ind w:left="1352" w:hanging="272"/>
        <w:jc w:val="both"/>
        <w:rPr>
          <w:rFonts w:ascii="Arial" w:hAnsi="Arial" w:cs="Arial"/>
          <w:sz w:val="20"/>
        </w:rPr>
      </w:pPr>
      <w:r w:rsidRPr="00C86FD9">
        <w:rPr>
          <w:rFonts w:ascii="Arial" w:hAnsi="Arial" w:cs="Arial"/>
          <w:sz w:val="20"/>
        </w:rPr>
        <w:t>Código de cuenta interbancari</w:t>
      </w:r>
      <w:r w:rsidR="00AC4BFA" w:rsidRPr="00C86FD9">
        <w:rPr>
          <w:rFonts w:ascii="Arial" w:hAnsi="Arial" w:cs="Arial"/>
          <w:sz w:val="20"/>
        </w:rPr>
        <w:t>o</w:t>
      </w:r>
      <w:r w:rsidRPr="00C86FD9">
        <w:rPr>
          <w:rFonts w:ascii="Arial" w:hAnsi="Arial" w:cs="Arial"/>
          <w:sz w:val="20"/>
        </w:rPr>
        <w:t xml:space="preserve"> (CCI).</w:t>
      </w:r>
    </w:p>
    <w:p w:rsidR="004031A9" w:rsidRPr="00C86FD9" w:rsidRDefault="004031A9" w:rsidP="00D029FA">
      <w:pPr>
        <w:widowControl w:val="0"/>
        <w:numPr>
          <w:ilvl w:val="0"/>
          <w:numId w:val="35"/>
        </w:numPr>
        <w:spacing w:after="0" w:line="240" w:lineRule="auto"/>
        <w:ind w:left="1352" w:hanging="272"/>
        <w:jc w:val="both"/>
        <w:rPr>
          <w:rFonts w:ascii="Arial" w:eastAsia="ArialMT" w:hAnsi="Arial" w:cs="Arial"/>
          <w:bCs/>
          <w:sz w:val="20"/>
        </w:rPr>
      </w:pPr>
      <w:r w:rsidRPr="00C86FD9">
        <w:rPr>
          <w:rFonts w:ascii="Arial" w:eastAsia="ArialMT" w:hAnsi="Arial" w:cs="Arial"/>
          <w:bCs/>
          <w:sz w:val="20"/>
        </w:rPr>
        <w:t>Designa</w:t>
      </w:r>
      <w:r w:rsidR="007A4A7A" w:rsidRPr="00C86FD9">
        <w:rPr>
          <w:rFonts w:ascii="Arial" w:eastAsia="ArialMT" w:hAnsi="Arial" w:cs="Arial"/>
          <w:bCs/>
          <w:sz w:val="20"/>
        </w:rPr>
        <w:t xml:space="preserve">ción del </w:t>
      </w:r>
      <w:r w:rsidRPr="00C86FD9">
        <w:rPr>
          <w:rFonts w:ascii="Arial" w:eastAsia="ArialMT" w:hAnsi="Arial" w:cs="Arial"/>
          <w:bCs/>
          <w:sz w:val="20"/>
        </w:rPr>
        <w:t xml:space="preserve">residente de obra, cuando </w:t>
      </w:r>
      <w:r w:rsidR="007A4A7A" w:rsidRPr="00C86FD9">
        <w:rPr>
          <w:rFonts w:ascii="Arial" w:eastAsia="ArialMT" w:hAnsi="Arial" w:cs="Arial"/>
          <w:bCs/>
          <w:sz w:val="20"/>
        </w:rPr>
        <w:t xml:space="preserve">este </w:t>
      </w:r>
      <w:r w:rsidRPr="00C86FD9">
        <w:rPr>
          <w:rFonts w:ascii="Arial" w:eastAsia="ArialMT" w:hAnsi="Arial" w:cs="Arial"/>
          <w:bCs/>
          <w:sz w:val="20"/>
        </w:rPr>
        <w:t>no haya formad</w:t>
      </w:r>
      <w:r w:rsidR="007A4A7A" w:rsidRPr="00C86FD9">
        <w:rPr>
          <w:rFonts w:ascii="Arial" w:eastAsia="ArialMT" w:hAnsi="Arial" w:cs="Arial"/>
          <w:bCs/>
          <w:sz w:val="20"/>
        </w:rPr>
        <w:t>o parte de su propuesta técnica.</w:t>
      </w:r>
    </w:p>
    <w:p w:rsidR="0010245F" w:rsidRPr="00C86FD9" w:rsidRDefault="007A4A7A" w:rsidP="00D029FA">
      <w:pPr>
        <w:widowControl w:val="0"/>
        <w:numPr>
          <w:ilvl w:val="0"/>
          <w:numId w:val="35"/>
        </w:numPr>
        <w:spacing w:after="0" w:line="240" w:lineRule="auto"/>
        <w:ind w:left="1352" w:hanging="272"/>
        <w:jc w:val="both"/>
        <w:rPr>
          <w:rFonts w:ascii="Arial" w:eastAsia="ArialMT" w:hAnsi="Arial" w:cs="Arial"/>
          <w:bCs/>
          <w:sz w:val="20"/>
        </w:rPr>
      </w:pPr>
      <w:r w:rsidRPr="00C86FD9">
        <w:rPr>
          <w:rFonts w:ascii="Arial" w:eastAsia="ArialMT" w:hAnsi="Arial" w:cs="Arial"/>
          <w:bCs/>
          <w:sz w:val="20"/>
        </w:rPr>
        <w:t>C</w:t>
      </w:r>
      <w:r w:rsidR="004031A9" w:rsidRPr="00C86FD9">
        <w:rPr>
          <w:rFonts w:ascii="Arial" w:eastAsia="ArialMT" w:hAnsi="Arial" w:cs="Arial"/>
          <w:bCs/>
          <w:sz w:val="20"/>
        </w:rPr>
        <w:t xml:space="preserve">alendario de avance de obra valorizado sustentado en el Programa </w:t>
      </w:r>
      <w:r w:rsidR="0010245F" w:rsidRPr="00C86FD9">
        <w:rPr>
          <w:rFonts w:ascii="Arial" w:eastAsia="ArialMT" w:hAnsi="Arial" w:cs="Arial"/>
          <w:bCs/>
          <w:sz w:val="20"/>
        </w:rPr>
        <w:t>de Ejecución de Obra (PERT-CPM), salvo en obras bajo las modalidades de concurso oferta o llave en mano que incluya la elaboración del expediente técnico.</w:t>
      </w:r>
    </w:p>
    <w:p w:rsidR="007A4A7A" w:rsidRPr="00C86FD9" w:rsidRDefault="007A4A7A" w:rsidP="00D029FA">
      <w:pPr>
        <w:widowControl w:val="0"/>
        <w:numPr>
          <w:ilvl w:val="0"/>
          <w:numId w:val="35"/>
        </w:numPr>
        <w:spacing w:after="0" w:line="240" w:lineRule="auto"/>
        <w:ind w:left="1352" w:hanging="272"/>
        <w:jc w:val="both"/>
        <w:rPr>
          <w:rFonts w:ascii="Arial" w:eastAsia="ArialMT" w:hAnsi="Arial" w:cs="Arial"/>
          <w:bCs/>
          <w:sz w:val="20"/>
        </w:rPr>
      </w:pPr>
      <w:r w:rsidRPr="00C86FD9">
        <w:rPr>
          <w:rFonts w:ascii="Arial" w:eastAsia="ArialMT" w:hAnsi="Arial" w:cs="Arial"/>
          <w:bCs/>
          <w:sz w:val="20"/>
        </w:rPr>
        <w:t>C</w:t>
      </w:r>
      <w:r w:rsidR="004031A9" w:rsidRPr="00C86FD9">
        <w:rPr>
          <w:rFonts w:ascii="Arial" w:eastAsia="ArialMT" w:hAnsi="Arial" w:cs="Arial"/>
          <w:bCs/>
          <w:sz w:val="20"/>
        </w:rPr>
        <w:t>alendario de adquisición de materiales o insumos necesarios para la ejecución de obra</w:t>
      </w:r>
      <w:r w:rsidR="00221033" w:rsidRPr="00C86FD9">
        <w:rPr>
          <w:rStyle w:val="Refdenotaalpie"/>
          <w:rFonts w:ascii="Arial" w:eastAsia="ArialMT" w:hAnsi="Arial" w:cs="Arial"/>
          <w:bCs/>
          <w:sz w:val="20"/>
        </w:rPr>
        <w:footnoteReference w:id="3"/>
      </w:r>
      <w:r w:rsidR="004031A9" w:rsidRPr="00C86FD9">
        <w:rPr>
          <w:rFonts w:ascii="Arial" w:eastAsia="ArialMT" w:hAnsi="Arial" w:cs="Arial"/>
          <w:bCs/>
          <w:sz w:val="20"/>
        </w:rPr>
        <w:t>, en concordancia con el calendari</w:t>
      </w:r>
      <w:r w:rsidR="0010245F" w:rsidRPr="00C86FD9">
        <w:rPr>
          <w:rFonts w:ascii="Arial" w:eastAsia="ArialMT" w:hAnsi="Arial" w:cs="Arial"/>
          <w:bCs/>
          <w:sz w:val="20"/>
        </w:rPr>
        <w:t>o de avance de obra valorizado, salvo en obras bajo las modalidades de concurso oferta o llave en mano que incluya la elaboración del expediente técnico.</w:t>
      </w:r>
    </w:p>
    <w:p w:rsidR="004031A9" w:rsidRPr="00C86FD9" w:rsidRDefault="007A4A7A" w:rsidP="00D029FA">
      <w:pPr>
        <w:widowControl w:val="0"/>
        <w:numPr>
          <w:ilvl w:val="0"/>
          <w:numId w:val="35"/>
        </w:numPr>
        <w:spacing w:after="0" w:line="240" w:lineRule="auto"/>
        <w:ind w:left="1352" w:hanging="272"/>
        <w:jc w:val="both"/>
        <w:rPr>
          <w:rFonts w:ascii="Arial" w:eastAsia="ArialMT" w:hAnsi="Arial" w:cs="Arial"/>
          <w:bCs/>
          <w:sz w:val="20"/>
        </w:rPr>
      </w:pPr>
      <w:r w:rsidRPr="00C86FD9">
        <w:rPr>
          <w:rFonts w:ascii="Arial" w:eastAsia="ArialMT" w:hAnsi="Arial" w:cs="Arial"/>
          <w:bCs/>
          <w:sz w:val="20"/>
        </w:rPr>
        <w:t>D</w:t>
      </w:r>
      <w:r w:rsidR="004031A9" w:rsidRPr="00C86FD9">
        <w:rPr>
          <w:rFonts w:ascii="Arial" w:eastAsia="ArialMT" w:hAnsi="Arial" w:cs="Arial"/>
          <w:bCs/>
          <w:sz w:val="20"/>
        </w:rPr>
        <w:t xml:space="preserve">esagregado por partidas que dio origen a su propuesta, </w:t>
      </w:r>
      <w:r w:rsidRPr="00C86FD9">
        <w:rPr>
          <w:rFonts w:ascii="Arial" w:eastAsia="ArialMT" w:hAnsi="Arial" w:cs="Arial"/>
          <w:bCs/>
          <w:sz w:val="20"/>
        </w:rPr>
        <w:t>cuando el sistema de contratación sea a suma alzada</w:t>
      </w:r>
      <w:r w:rsidR="0010245F" w:rsidRPr="00C86FD9">
        <w:rPr>
          <w:rFonts w:ascii="Arial" w:eastAsia="ArialMT" w:hAnsi="Arial" w:cs="Arial"/>
          <w:bCs/>
          <w:sz w:val="20"/>
        </w:rPr>
        <w:t>, salvo en obras bajo las modalidades de concurso oferta o llave en mano que incluya la elaboración del expediente técnico.</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DE LAS GARANTÍAS</w:t>
      </w:r>
    </w:p>
    <w:p w:rsidR="001C65EC" w:rsidRPr="00C86FD9" w:rsidRDefault="001C65EC" w:rsidP="00C86FD9">
      <w:pPr>
        <w:pStyle w:val="Prrafodelista"/>
        <w:widowControl w:val="0"/>
        <w:spacing w:after="0" w:line="240" w:lineRule="auto"/>
        <w:ind w:left="1701"/>
        <w:jc w:val="both"/>
        <w:rPr>
          <w:rFonts w:ascii="Arial" w:hAnsi="Arial" w:cs="Arial"/>
          <w:sz w:val="20"/>
        </w:rPr>
      </w:pPr>
    </w:p>
    <w:p w:rsidR="001C65EC" w:rsidRPr="00C86FD9" w:rsidRDefault="001C65EC" w:rsidP="00C86FD9">
      <w:pPr>
        <w:pStyle w:val="Prrafodelista"/>
        <w:widowControl w:val="0"/>
        <w:numPr>
          <w:ilvl w:val="2"/>
          <w:numId w:val="13"/>
        </w:numPr>
        <w:spacing w:after="0" w:line="240" w:lineRule="auto"/>
        <w:ind w:left="1701" w:hanging="609"/>
        <w:jc w:val="both"/>
        <w:rPr>
          <w:rFonts w:ascii="Arial" w:hAnsi="Arial" w:cs="Arial"/>
          <w:b/>
          <w:sz w:val="20"/>
        </w:rPr>
      </w:pPr>
      <w:r w:rsidRPr="00C86FD9">
        <w:rPr>
          <w:rFonts w:ascii="Arial" w:hAnsi="Arial" w:cs="Arial"/>
          <w:b/>
          <w:sz w:val="20"/>
        </w:rPr>
        <w:t>GARANTÍA DE FIEL CUMPLIMIENTO</w:t>
      </w:r>
    </w:p>
    <w:p w:rsidR="001C65EC" w:rsidRPr="00C86FD9" w:rsidRDefault="001C65EC" w:rsidP="00C86FD9">
      <w:pPr>
        <w:pStyle w:val="Prrafodelista"/>
        <w:widowControl w:val="0"/>
        <w:spacing w:after="0" w:line="240" w:lineRule="auto"/>
        <w:ind w:left="1701"/>
        <w:jc w:val="both"/>
        <w:rPr>
          <w:rFonts w:ascii="Arial" w:hAnsi="Arial" w:cs="Arial"/>
          <w:sz w:val="20"/>
        </w:rPr>
      </w:pPr>
    </w:p>
    <w:p w:rsidR="008B76F5" w:rsidRPr="00C86FD9" w:rsidRDefault="008B76F5" w:rsidP="00C86FD9">
      <w:pPr>
        <w:pStyle w:val="Prrafodelista"/>
        <w:widowControl w:val="0"/>
        <w:spacing w:after="0" w:line="240" w:lineRule="auto"/>
        <w:ind w:left="1679"/>
        <w:jc w:val="both"/>
        <w:rPr>
          <w:rFonts w:ascii="Arial" w:hAnsi="Arial" w:cs="Arial"/>
          <w:sz w:val="20"/>
        </w:rPr>
      </w:pPr>
      <w:r w:rsidRPr="00C86FD9">
        <w:rPr>
          <w:rFonts w:ascii="Arial" w:hAnsi="Arial" w:cs="Arial"/>
          <w:sz w:val="20"/>
        </w:rPr>
        <w:t xml:space="preserve">El postor ganador debe entregar a la Entidad la garantía de fiel cumplimiento del contrato. Esta deberá ser emitida por una suma equivalente al diez por ciento (10%) del monto del contrato original y tener vigencia hasta </w:t>
      </w:r>
      <w:r w:rsidR="000C5049" w:rsidRPr="00C86FD9">
        <w:rPr>
          <w:rFonts w:ascii="Arial" w:hAnsi="Arial" w:cs="Arial"/>
          <w:sz w:val="20"/>
        </w:rPr>
        <w:t>el consentimiento de la liquidación final.</w:t>
      </w:r>
    </w:p>
    <w:p w:rsidR="008B76F5" w:rsidRPr="00C86FD9" w:rsidRDefault="008B76F5" w:rsidP="00C86FD9">
      <w:pPr>
        <w:pStyle w:val="Prrafodelista"/>
        <w:widowControl w:val="0"/>
        <w:spacing w:after="0" w:line="240" w:lineRule="auto"/>
        <w:ind w:left="1679"/>
        <w:jc w:val="both"/>
        <w:rPr>
          <w:rFonts w:ascii="Arial" w:hAnsi="Arial" w:cs="Arial"/>
          <w:sz w:val="20"/>
        </w:rPr>
      </w:pPr>
    </w:p>
    <w:p w:rsidR="001C65EC" w:rsidRPr="00C86FD9" w:rsidRDefault="008B76F5" w:rsidP="00C86FD9">
      <w:pPr>
        <w:pStyle w:val="Prrafodelista"/>
        <w:widowControl w:val="0"/>
        <w:spacing w:after="0" w:line="240" w:lineRule="auto"/>
        <w:ind w:left="1679"/>
        <w:jc w:val="both"/>
        <w:rPr>
          <w:rFonts w:ascii="Arial" w:hAnsi="Arial" w:cs="Arial"/>
          <w:sz w:val="20"/>
        </w:rPr>
      </w:pPr>
      <w:r w:rsidRPr="00C86FD9">
        <w:rPr>
          <w:rFonts w:ascii="Arial" w:hAnsi="Arial" w:cs="Arial"/>
          <w:sz w:val="20"/>
        </w:rPr>
        <w:t xml:space="preserve">De manera excepcional, respecto de aquellos contratos que tengan una vigencia superior a un (1) año, previamente a la suscripción del contrato, las Entidades podrán aceptar que el ganador de la </w:t>
      </w:r>
      <w:r w:rsidR="00DD5B57">
        <w:rPr>
          <w:rFonts w:ascii="Arial" w:hAnsi="Arial" w:cs="Arial"/>
          <w:sz w:val="20"/>
        </w:rPr>
        <w:t>Buena Pro</w:t>
      </w:r>
      <w:r w:rsidRPr="00C86FD9">
        <w:rPr>
          <w:rFonts w:ascii="Arial" w:hAnsi="Arial" w:cs="Arial"/>
          <w:sz w:val="20"/>
        </w:rPr>
        <w:t xml:space="preserve"> presente la garantía de fiel cumplimiento con una vigencia de un (1) año, con el compromiso de renovar su vigencia hasta </w:t>
      </w:r>
      <w:r w:rsidR="003E3436" w:rsidRPr="00C86FD9">
        <w:rPr>
          <w:rFonts w:ascii="Arial" w:hAnsi="Arial" w:cs="Arial"/>
          <w:sz w:val="20"/>
        </w:rPr>
        <w:t>el consentimiento de la liquidación final.</w:t>
      </w:r>
    </w:p>
    <w:p w:rsidR="001C65EC" w:rsidRPr="00C86FD9" w:rsidRDefault="001C65EC" w:rsidP="00C86FD9">
      <w:pPr>
        <w:pStyle w:val="Prrafodelista"/>
        <w:widowControl w:val="0"/>
        <w:spacing w:after="0" w:line="240" w:lineRule="auto"/>
        <w:ind w:left="1701"/>
        <w:jc w:val="both"/>
        <w:rPr>
          <w:rFonts w:ascii="Arial" w:hAnsi="Arial" w:cs="Arial"/>
          <w:sz w:val="20"/>
        </w:rPr>
      </w:pPr>
    </w:p>
    <w:p w:rsidR="001C65EC" w:rsidRPr="00C86FD9" w:rsidRDefault="001C65EC" w:rsidP="00C86FD9">
      <w:pPr>
        <w:pStyle w:val="Prrafodelista"/>
        <w:widowControl w:val="0"/>
        <w:spacing w:after="0" w:line="240" w:lineRule="auto"/>
        <w:ind w:left="1701"/>
        <w:jc w:val="both"/>
        <w:rPr>
          <w:rFonts w:ascii="Arial" w:hAnsi="Arial" w:cs="Arial"/>
          <w:sz w:val="20"/>
        </w:rPr>
      </w:pPr>
    </w:p>
    <w:p w:rsidR="001C65EC" w:rsidRPr="00C86FD9" w:rsidRDefault="001C65EC" w:rsidP="00C86FD9">
      <w:pPr>
        <w:pStyle w:val="Prrafodelista"/>
        <w:widowControl w:val="0"/>
        <w:numPr>
          <w:ilvl w:val="2"/>
          <w:numId w:val="13"/>
        </w:numPr>
        <w:spacing w:after="0" w:line="240" w:lineRule="auto"/>
        <w:ind w:left="1701" w:hanging="609"/>
        <w:jc w:val="both"/>
        <w:rPr>
          <w:rFonts w:ascii="Arial" w:hAnsi="Arial" w:cs="Arial"/>
          <w:b/>
          <w:sz w:val="20"/>
        </w:rPr>
      </w:pPr>
      <w:r w:rsidRPr="00C86FD9">
        <w:rPr>
          <w:rFonts w:ascii="Arial" w:hAnsi="Arial" w:cs="Arial"/>
          <w:b/>
          <w:sz w:val="20"/>
        </w:rPr>
        <w:t>GARANTÍA DE FIEL CUMPLIMIENTO POR PRESTACIONES ACCESORIAS</w:t>
      </w:r>
    </w:p>
    <w:p w:rsidR="001C65EC" w:rsidRPr="00C86FD9" w:rsidRDefault="001C65EC" w:rsidP="00C86FD9">
      <w:pPr>
        <w:pStyle w:val="Prrafodelista"/>
        <w:widowControl w:val="0"/>
        <w:spacing w:after="0" w:line="240" w:lineRule="auto"/>
        <w:ind w:left="1701"/>
        <w:jc w:val="both"/>
        <w:rPr>
          <w:rFonts w:ascii="Arial" w:hAnsi="Arial" w:cs="Arial"/>
          <w:sz w:val="20"/>
        </w:rPr>
      </w:pPr>
    </w:p>
    <w:p w:rsidR="001C65EC" w:rsidRPr="00C86FD9" w:rsidRDefault="00D320F2" w:rsidP="00C86FD9">
      <w:pPr>
        <w:pStyle w:val="Prrafodelista"/>
        <w:widowControl w:val="0"/>
        <w:spacing w:after="0" w:line="240" w:lineRule="auto"/>
        <w:ind w:left="1701"/>
        <w:jc w:val="both"/>
        <w:rPr>
          <w:rFonts w:ascii="Arial" w:hAnsi="Arial" w:cs="Arial"/>
          <w:sz w:val="20"/>
        </w:rPr>
      </w:pPr>
      <w:r w:rsidRPr="00C86FD9">
        <w:rPr>
          <w:rFonts w:ascii="Arial" w:hAnsi="Arial" w:cs="Arial"/>
          <w:sz w:val="20"/>
        </w:rPr>
        <w:t>En caso el contrato conlleve a la ejecución de prestaciones accesorias, se otorgará una garantía adicional por este concepto, la misma que se renovará periódicamente hasta el cumplimiento total de las obligaciones garantizadas, no pudiendo eximirse su presentación en ningún caso</w:t>
      </w:r>
      <w:r w:rsidR="001C65EC" w:rsidRPr="00C86FD9">
        <w:rPr>
          <w:rFonts w:ascii="Arial" w:hAnsi="Arial" w:cs="Arial"/>
          <w:sz w:val="20"/>
        </w:rPr>
        <w:t>.</w:t>
      </w:r>
    </w:p>
    <w:p w:rsidR="001C65EC" w:rsidRPr="00C86FD9" w:rsidRDefault="001C65EC" w:rsidP="00C86FD9">
      <w:pPr>
        <w:pStyle w:val="Prrafodelista"/>
        <w:widowControl w:val="0"/>
        <w:spacing w:after="0" w:line="240" w:lineRule="auto"/>
        <w:ind w:left="1701"/>
        <w:jc w:val="both"/>
        <w:rPr>
          <w:rFonts w:ascii="Arial" w:hAnsi="Arial" w:cs="Arial"/>
          <w:sz w:val="20"/>
        </w:rPr>
      </w:pPr>
    </w:p>
    <w:p w:rsidR="001C65EC" w:rsidRPr="00C86FD9" w:rsidRDefault="001C65EC" w:rsidP="00C86FD9">
      <w:pPr>
        <w:pStyle w:val="Prrafodelista"/>
        <w:widowControl w:val="0"/>
        <w:spacing w:after="0" w:line="240" w:lineRule="auto"/>
        <w:ind w:left="1701"/>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REQUISITOS DE LAS GARANTÍAS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D76DD5" w:rsidRPr="00C86FD9" w:rsidRDefault="00D76DD5"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 xml:space="preserve">Las garantías que </w:t>
      </w:r>
      <w:r w:rsidR="00A87B5B" w:rsidRPr="00C86FD9">
        <w:rPr>
          <w:rFonts w:ascii="Arial" w:hAnsi="Arial" w:cs="Arial"/>
          <w:sz w:val="20"/>
          <w:lang w:val="es-ES"/>
        </w:rPr>
        <w:t xml:space="preserve">se presenten </w:t>
      </w:r>
      <w:r w:rsidRPr="00C86FD9">
        <w:rPr>
          <w:rFonts w:ascii="Arial" w:hAnsi="Arial" w:cs="Arial"/>
          <w:sz w:val="20"/>
          <w:lang w:val="es-ES"/>
        </w:rPr>
        <w:t>deberán ser incondicionales, solidarias, irrevocables y de realización automática en el país al sólo requerimiento de la Entidad</w:t>
      </w:r>
      <w:r w:rsidR="00A87B5B" w:rsidRPr="00C86FD9">
        <w:rPr>
          <w:rFonts w:ascii="Arial" w:hAnsi="Arial" w:cs="Arial"/>
          <w:sz w:val="20"/>
          <w:lang w:val="es-ES"/>
        </w:rPr>
        <w:t xml:space="preserve">. Asimismo, deben ser </w:t>
      </w:r>
      <w:r w:rsidRPr="00C86FD9">
        <w:rPr>
          <w:rFonts w:ascii="Arial" w:hAnsi="Arial" w:cs="Arial"/>
          <w:sz w:val="20"/>
          <w:lang w:val="es-ES"/>
        </w:rPr>
        <w:t>emitidas por empresa</w:t>
      </w:r>
      <w:r w:rsidR="00A87B5B" w:rsidRPr="00C86FD9">
        <w:rPr>
          <w:rFonts w:ascii="Arial" w:hAnsi="Arial" w:cs="Arial"/>
          <w:sz w:val="20"/>
          <w:lang w:val="es-ES"/>
        </w:rPr>
        <w:t>s</w:t>
      </w:r>
      <w:r w:rsidRPr="00C86FD9">
        <w:rPr>
          <w:rFonts w:ascii="Arial" w:hAnsi="Arial" w:cs="Arial"/>
          <w:sz w:val="20"/>
          <w:lang w:val="es-ES"/>
        </w:rPr>
        <w:t xml:space="preserve"> </w:t>
      </w:r>
      <w:r w:rsidR="00A87B5B" w:rsidRPr="00C86FD9">
        <w:rPr>
          <w:rFonts w:ascii="Arial" w:hAnsi="Arial" w:cs="Arial"/>
          <w:sz w:val="20"/>
          <w:lang w:val="es-ES"/>
        </w:rPr>
        <w:t xml:space="preserve">que se encuentren </w:t>
      </w:r>
      <w:r w:rsidRPr="00C86FD9">
        <w:rPr>
          <w:rFonts w:ascii="Arial" w:hAnsi="Arial" w:cs="Arial"/>
          <w:sz w:val="20"/>
          <w:lang w:val="es-ES"/>
        </w:rPr>
        <w:t xml:space="preserve">bajo </w:t>
      </w:r>
      <w:r w:rsidR="00A87B5B" w:rsidRPr="00C86FD9">
        <w:rPr>
          <w:rFonts w:ascii="Arial" w:hAnsi="Arial" w:cs="Arial"/>
          <w:sz w:val="20"/>
          <w:lang w:val="es-ES"/>
        </w:rPr>
        <w:t xml:space="preserve">la </w:t>
      </w:r>
      <w:r w:rsidRPr="00C86FD9">
        <w:rPr>
          <w:rFonts w:ascii="Arial" w:hAnsi="Arial" w:cs="Arial"/>
          <w:sz w:val="20"/>
          <w:lang w:val="es-ES"/>
        </w:rPr>
        <w:t>supervisión de la Superintendencia de Banca, Seguros y Administradoras Privadas de Fondos de Pensiones</w:t>
      </w:r>
      <w:r w:rsidR="00A87B5B" w:rsidRPr="00C86FD9">
        <w:rPr>
          <w:rFonts w:ascii="Arial" w:hAnsi="Arial" w:cs="Arial"/>
          <w:sz w:val="20"/>
          <w:lang w:val="es-ES"/>
        </w:rPr>
        <w:t xml:space="preserve">, y deben estar </w:t>
      </w:r>
      <w:r w:rsidRPr="00C86FD9">
        <w:rPr>
          <w:rFonts w:ascii="Arial" w:hAnsi="Arial" w:cs="Arial"/>
          <w:sz w:val="20"/>
          <w:lang w:val="es-ES"/>
        </w:rPr>
        <w:t xml:space="preserve">autorizadas para emitir garantías; o </w:t>
      </w:r>
      <w:r w:rsidR="00A87B5B" w:rsidRPr="00C86FD9">
        <w:rPr>
          <w:rFonts w:ascii="Arial" w:hAnsi="Arial" w:cs="Arial"/>
          <w:sz w:val="20"/>
          <w:lang w:val="es-ES"/>
        </w:rPr>
        <w:t xml:space="preserve">estar </w:t>
      </w:r>
      <w:r w:rsidRPr="00C86FD9">
        <w:rPr>
          <w:rFonts w:ascii="Arial" w:hAnsi="Arial" w:cs="Arial"/>
          <w:sz w:val="20"/>
          <w:lang w:val="es-ES"/>
        </w:rPr>
        <w:t>consideradas en la lista actualizada de bancos extranjeros de primera categoría que periódicamente publica el Banco Central de Reserva del Perú.</w:t>
      </w:r>
    </w:p>
    <w:p w:rsidR="001C65EC" w:rsidRPr="00C86FD9" w:rsidRDefault="001C65EC" w:rsidP="00D029FA">
      <w:pPr>
        <w:pStyle w:val="Prrafodelista"/>
        <w:widowControl w:val="0"/>
        <w:spacing w:after="0" w:line="240" w:lineRule="auto"/>
        <w:ind w:left="1080"/>
        <w:jc w:val="both"/>
        <w:rPr>
          <w:rFonts w:ascii="Arial" w:hAnsi="Arial" w:cs="Arial"/>
          <w:sz w:val="20"/>
        </w:rPr>
      </w:pPr>
    </w:p>
    <w:p w:rsidR="00984F4E" w:rsidRPr="00C86FD9" w:rsidRDefault="00984F4E" w:rsidP="00C86FD9">
      <w:pPr>
        <w:widowControl w:val="0"/>
        <w:spacing w:after="0" w:line="240" w:lineRule="auto"/>
        <w:ind w:left="1418" w:hanging="284"/>
        <w:jc w:val="both"/>
        <w:rPr>
          <w:rFonts w:ascii="Arial" w:hAnsi="Arial" w:cs="Arial"/>
          <w:b/>
          <w:i/>
          <w:color w:val="0000FF"/>
          <w:sz w:val="20"/>
          <w:lang w:val="es-ES"/>
        </w:rPr>
      </w:pPr>
      <w:r w:rsidRPr="00C86FD9">
        <w:rPr>
          <w:rFonts w:ascii="Arial" w:hAnsi="Arial" w:cs="Arial"/>
          <w:b/>
          <w:i/>
          <w:color w:val="0000FF"/>
          <w:sz w:val="20"/>
          <w:u w:val="single"/>
          <w:lang w:val="es-ES"/>
        </w:rPr>
        <w:t>IMPORTANTE</w:t>
      </w:r>
      <w:r w:rsidRPr="00C86FD9">
        <w:rPr>
          <w:rFonts w:ascii="Arial" w:hAnsi="Arial" w:cs="Arial"/>
          <w:b/>
          <w:i/>
          <w:color w:val="0000FF"/>
          <w:sz w:val="20"/>
          <w:lang w:val="es-ES"/>
        </w:rPr>
        <w:t>:</w:t>
      </w:r>
    </w:p>
    <w:p w:rsidR="00984F4E" w:rsidRPr="00C86FD9" w:rsidRDefault="00984F4E" w:rsidP="00C86FD9">
      <w:pPr>
        <w:widowControl w:val="0"/>
        <w:spacing w:after="0" w:line="240" w:lineRule="auto"/>
        <w:ind w:left="1418" w:hanging="284"/>
        <w:jc w:val="both"/>
        <w:rPr>
          <w:rFonts w:ascii="Arial" w:hAnsi="Arial" w:cs="Arial"/>
          <w:b/>
          <w:i/>
          <w:color w:val="0000FF"/>
          <w:sz w:val="20"/>
          <w:u w:val="single"/>
          <w:lang w:val="es-ES"/>
        </w:rPr>
      </w:pPr>
    </w:p>
    <w:p w:rsidR="00984F4E" w:rsidRPr="00C86FD9" w:rsidRDefault="00984F4E" w:rsidP="00C86FD9">
      <w:pPr>
        <w:pStyle w:val="Prrafodelista"/>
        <w:widowControl w:val="0"/>
        <w:numPr>
          <w:ilvl w:val="0"/>
          <w:numId w:val="15"/>
        </w:numPr>
        <w:spacing w:after="0" w:line="240" w:lineRule="auto"/>
        <w:ind w:left="1418" w:hanging="284"/>
        <w:jc w:val="both"/>
        <w:rPr>
          <w:rFonts w:ascii="Arial" w:hAnsi="Arial" w:cs="Arial"/>
          <w:i/>
          <w:color w:val="0000FF"/>
          <w:sz w:val="20"/>
        </w:rPr>
      </w:pPr>
      <w:r w:rsidRPr="00C86FD9">
        <w:rPr>
          <w:rFonts w:ascii="Arial" w:hAnsi="Arial" w:cs="Arial"/>
          <w:i/>
          <w:color w:val="0000FF"/>
          <w:sz w:val="20"/>
        </w:rPr>
        <w:t>Corresponde a la Entidad verificar que las garantías presentadas por los postores o contratistas cumplen con los requisitos y condiciones necesarios para su aceptación y eventual ejecución.</w:t>
      </w:r>
    </w:p>
    <w:p w:rsidR="00984F4E" w:rsidRPr="00C86FD9" w:rsidRDefault="00984F4E" w:rsidP="00D029FA">
      <w:pPr>
        <w:pStyle w:val="Prrafodelista"/>
        <w:widowControl w:val="0"/>
        <w:spacing w:after="0" w:line="240" w:lineRule="auto"/>
        <w:ind w:left="1080"/>
        <w:jc w:val="both"/>
        <w:rPr>
          <w:rFonts w:ascii="Arial" w:hAnsi="Arial" w:cs="Arial"/>
          <w:sz w:val="20"/>
        </w:rPr>
      </w:pPr>
    </w:p>
    <w:p w:rsidR="00D76DD5" w:rsidRPr="00C86FD9" w:rsidRDefault="00D76DD5" w:rsidP="00D029FA">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 xml:space="preserve">EJECUCIÓN DE </w:t>
      </w:r>
      <w:r w:rsidR="007120E6" w:rsidRPr="00C86FD9">
        <w:rPr>
          <w:rFonts w:ascii="Arial" w:hAnsi="Arial" w:cs="Arial"/>
          <w:b/>
          <w:sz w:val="20"/>
        </w:rPr>
        <w:t>GARANTÍAS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Las garantías se harán efectivas conforme a las estipulaciones contempladas en el artículo 164 del Reglamento.</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p>
    <w:p w:rsidR="00B111D3" w:rsidRPr="00C86FD9" w:rsidRDefault="00B111D3"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INICIO DEL PLAZO DE EJECUCIÓN DE OBRA</w:t>
      </w:r>
      <w:r w:rsidR="008500F8">
        <w:rPr>
          <w:rStyle w:val="Refdenotaalpie"/>
          <w:rFonts w:ascii="Arial" w:hAnsi="Arial" w:cs="Arial"/>
          <w:b/>
          <w:sz w:val="20"/>
        </w:rPr>
        <w:footnoteReference w:id="4"/>
      </w:r>
    </w:p>
    <w:p w:rsidR="00B111D3" w:rsidRPr="00C86FD9" w:rsidRDefault="00B111D3" w:rsidP="00C86FD9">
      <w:pPr>
        <w:pStyle w:val="Prrafodelista"/>
        <w:widowControl w:val="0"/>
        <w:spacing w:after="0" w:line="240" w:lineRule="auto"/>
        <w:ind w:left="1080"/>
        <w:jc w:val="both"/>
        <w:rPr>
          <w:rFonts w:ascii="Arial" w:hAnsi="Arial" w:cs="Arial"/>
          <w:sz w:val="20"/>
        </w:rPr>
      </w:pPr>
    </w:p>
    <w:p w:rsidR="00B111D3" w:rsidRPr="00C86FD9" w:rsidRDefault="00E673C5" w:rsidP="00C86FD9">
      <w:pPr>
        <w:pStyle w:val="Prrafodelista"/>
        <w:widowControl w:val="0"/>
        <w:spacing w:after="0" w:line="240" w:lineRule="auto"/>
        <w:ind w:left="1080"/>
        <w:jc w:val="both"/>
        <w:rPr>
          <w:rFonts w:ascii="Arial" w:hAnsi="Arial" w:cs="Arial"/>
          <w:sz w:val="20"/>
          <w:lang w:val="es-ES_tradnl"/>
        </w:rPr>
      </w:pPr>
      <w:r w:rsidRPr="00C86FD9">
        <w:rPr>
          <w:rFonts w:ascii="Arial" w:hAnsi="Arial" w:cs="Arial"/>
          <w:sz w:val="20"/>
          <w:lang w:val="es-ES_tradnl"/>
        </w:rPr>
        <w:t>E</w:t>
      </w:r>
      <w:r w:rsidR="00B111D3" w:rsidRPr="00C86FD9">
        <w:rPr>
          <w:rFonts w:ascii="Arial" w:hAnsi="Arial" w:cs="Arial"/>
          <w:sz w:val="20"/>
          <w:lang w:val="es-ES_tradnl"/>
        </w:rPr>
        <w:t xml:space="preserve">l plazo de ejecución de obra </w:t>
      </w:r>
      <w:r w:rsidR="00F12731" w:rsidRPr="00C86FD9">
        <w:rPr>
          <w:rFonts w:ascii="Arial" w:hAnsi="Arial" w:cs="Arial"/>
          <w:sz w:val="20"/>
          <w:lang w:val="es-ES_tradnl"/>
        </w:rPr>
        <w:t xml:space="preserve">se </w:t>
      </w:r>
      <w:r w:rsidR="00B111D3" w:rsidRPr="00C86FD9">
        <w:rPr>
          <w:rFonts w:ascii="Arial" w:hAnsi="Arial" w:cs="Arial"/>
          <w:sz w:val="20"/>
          <w:lang w:val="es-ES_tradnl"/>
        </w:rPr>
        <w:t>inicia a partir del día siguiente de que se cumplan las siguientes condiciones:</w:t>
      </w:r>
    </w:p>
    <w:p w:rsidR="009375DD" w:rsidRPr="00C86FD9" w:rsidRDefault="009375DD" w:rsidP="00C86FD9">
      <w:pPr>
        <w:pStyle w:val="Prrafodelista"/>
        <w:widowControl w:val="0"/>
        <w:spacing w:after="0" w:line="240" w:lineRule="auto"/>
        <w:ind w:left="1080"/>
        <w:jc w:val="both"/>
        <w:rPr>
          <w:rFonts w:ascii="Arial" w:hAnsi="Arial" w:cs="Arial"/>
          <w:sz w:val="20"/>
          <w:lang w:val="es-ES_tradnl"/>
        </w:rPr>
      </w:pPr>
    </w:p>
    <w:p w:rsidR="009375DD" w:rsidRPr="00C86FD9" w:rsidRDefault="009375DD" w:rsidP="00C86FD9">
      <w:pPr>
        <w:pStyle w:val="Prrafodelista"/>
        <w:widowControl w:val="0"/>
        <w:numPr>
          <w:ilvl w:val="0"/>
          <w:numId w:val="43"/>
        </w:numPr>
        <w:spacing w:after="0" w:line="240" w:lineRule="auto"/>
        <w:jc w:val="both"/>
        <w:rPr>
          <w:rFonts w:ascii="Arial" w:hAnsi="Arial" w:cs="Arial"/>
          <w:bCs/>
          <w:sz w:val="20"/>
        </w:rPr>
      </w:pPr>
      <w:r w:rsidRPr="00C86FD9">
        <w:rPr>
          <w:rFonts w:ascii="Arial" w:hAnsi="Arial" w:cs="Arial"/>
          <w:bCs/>
          <w:sz w:val="20"/>
        </w:rPr>
        <w:t xml:space="preserve">Que </w:t>
      </w:r>
      <w:r w:rsidR="00B473CB" w:rsidRPr="00C86FD9">
        <w:rPr>
          <w:rFonts w:ascii="Arial" w:hAnsi="Arial" w:cs="Arial"/>
          <w:bCs/>
          <w:sz w:val="20"/>
        </w:rPr>
        <w:t xml:space="preserve">la Entidad </w:t>
      </w:r>
      <w:r w:rsidR="00D27D7F" w:rsidRPr="00C86FD9">
        <w:rPr>
          <w:rFonts w:ascii="Arial" w:hAnsi="Arial" w:cs="Arial"/>
          <w:bCs/>
          <w:sz w:val="20"/>
        </w:rPr>
        <w:t>designe</w:t>
      </w:r>
      <w:r w:rsidRPr="00C86FD9">
        <w:rPr>
          <w:rFonts w:ascii="Arial" w:hAnsi="Arial" w:cs="Arial"/>
          <w:bCs/>
          <w:sz w:val="20"/>
        </w:rPr>
        <w:t xml:space="preserve"> al inspector o al</w:t>
      </w:r>
      <w:r w:rsidR="00B473CB" w:rsidRPr="00C86FD9">
        <w:rPr>
          <w:rFonts w:ascii="Arial" w:hAnsi="Arial" w:cs="Arial"/>
          <w:bCs/>
          <w:sz w:val="20"/>
        </w:rPr>
        <w:t xml:space="preserve"> supervisor, según corresponda.</w:t>
      </w:r>
    </w:p>
    <w:p w:rsidR="009375DD" w:rsidRPr="00C86FD9" w:rsidRDefault="009375DD" w:rsidP="00C86FD9">
      <w:pPr>
        <w:pStyle w:val="Prrafodelista"/>
        <w:widowControl w:val="0"/>
        <w:numPr>
          <w:ilvl w:val="0"/>
          <w:numId w:val="43"/>
        </w:numPr>
        <w:spacing w:after="0" w:line="240" w:lineRule="auto"/>
        <w:jc w:val="both"/>
        <w:rPr>
          <w:rFonts w:ascii="Arial" w:hAnsi="Arial" w:cs="Arial"/>
          <w:bCs/>
          <w:sz w:val="20"/>
        </w:rPr>
      </w:pPr>
      <w:r w:rsidRPr="00C86FD9">
        <w:rPr>
          <w:rFonts w:ascii="Arial" w:hAnsi="Arial" w:cs="Arial"/>
          <w:bCs/>
          <w:sz w:val="20"/>
        </w:rPr>
        <w:t xml:space="preserve">Que la Entidad </w:t>
      </w:r>
      <w:r w:rsidR="00D27D7F" w:rsidRPr="00C86FD9">
        <w:rPr>
          <w:rFonts w:ascii="Arial" w:hAnsi="Arial" w:cs="Arial"/>
          <w:bCs/>
          <w:sz w:val="20"/>
        </w:rPr>
        <w:t>entregue</w:t>
      </w:r>
      <w:r w:rsidR="00B473CB" w:rsidRPr="00C86FD9">
        <w:rPr>
          <w:rFonts w:ascii="Arial" w:hAnsi="Arial" w:cs="Arial"/>
          <w:bCs/>
          <w:sz w:val="20"/>
        </w:rPr>
        <w:t xml:space="preserve"> </w:t>
      </w:r>
      <w:r w:rsidRPr="00C86FD9">
        <w:rPr>
          <w:rFonts w:ascii="Arial" w:hAnsi="Arial" w:cs="Arial"/>
          <w:bCs/>
          <w:sz w:val="20"/>
        </w:rPr>
        <w:t>el exped</w:t>
      </w:r>
      <w:r w:rsidR="00B473CB" w:rsidRPr="00C86FD9">
        <w:rPr>
          <w:rFonts w:ascii="Arial" w:hAnsi="Arial" w:cs="Arial"/>
          <w:bCs/>
          <w:sz w:val="20"/>
        </w:rPr>
        <w:t>iente técnico de obra completo al contratista.</w:t>
      </w:r>
    </w:p>
    <w:p w:rsidR="009375DD" w:rsidRPr="00C86FD9" w:rsidRDefault="009375DD" w:rsidP="00C86FD9">
      <w:pPr>
        <w:pStyle w:val="Prrafodelista"/>
        <w:widowControl w:val="0"/>
        <w:numPr>
          <w:ilvl w:val="0"/>
          <w:numId w:val="43"/>
        </w:numPr>
        <w:spacing w:after="0" w:line="240" w:lineRule="auto"/>
        <w:jc w:val="both"/>
        <w:rPr>
          <w:rFonts w:ascii="Arial" w:hAnsi="Arial" w:cs="Arial"/>
          <w:bCs/>
          <w:sz w:val="20"/>
        </w:rPr>
      </w:pPr>
      <w:r w:rsidRPr="00C86FD9">
        <w:rPr>
          <w:rFonts w:ascii="Arial" w:hAnsi="Arial" w:cs="Arial"/>
          <w:bCs/>
          <w:sz w:val="20"/>
        </w:rPr>
        <w:t xml:space="preserve">Que la Entidad </w:t>
      </w:r>
      <w:r w:rsidR="00D27D7F" w:rsidRPr="00C86FD9">
        <w:rPr>
          <w:rFonts w:ascii="Arial" w:hAnsi="Arial" w:cs="Arial"/>
          <w:bCs/>
          <w:sz w:val="20"/>
        </w:rPr>
        <w:t>entregue</w:t>
      </w:r>
      <w:r w:rsidRPr="00C86FD9">
        <w:rPr>
          <w:rFonts w:ascii="Arial" w:hAnsi="Arial" w:cs="Arial"/>
          <w:bCs/>
          <w:sz w:val="20"/>
        </w:rPr>
        <w:t xml:space="preserve"> el terreno o lu</w:t>
      </w:r>
      <w:r w:rsidR="00B473CB" w:rsidRPr="00C86FD9">
        <w:rPr>
          <w:rFonts w:ascii="Arial" w:hAnsi="Arial" w:cs="Arial"/>
          <w:bCs/>
          <w:sz w:val="20"/>
        </w:rPr>
        <w:t>gar donde se ejecutará la obra al contratista.</w:t>
      </w:r>
    </w:p>
    <w:p w:rsidR="009375DD" w:rsidRPr="00C86FD9" w:rsidRDefault="009375DD" w:rsidP="00C86FD9">
      <w:pPr>
        <w:pStyle w:val="Prrafodelista"/>
        <w:widowControl w:val="0"/>
        <w:numPr>
          <w:ilvl w:val="0"/>
          <w:numId w:val="43"/>
        </w:numPr>
        <w:spacing w:after="0" w:line="240" w:lineRule="auto"/>
        <w:jc w:val="both"/>
        <w:rPr>
          <w:rFonts w:ascii="Arial" w:hAnsi="Arial" w:cs="Arial"/>
          <w:bCs/>
          <w:sz w:val="20"/>
        </w:rPr>
      </w:pPr>
      <w:r w:rsidRPr="00C86FD9">
        <w:rPr>
          <w:rFonts w:ascii="Arial" w:hAnsi="Arial" w:cs="Arial"/>
          <w:bCs/>
          <w:sz w:val="20"/>
        </w:rPr>
        <w:t xml:space="preserve">Que la Entidad </w:t>
      </w:r>
      <w:r w:rsidR="00D27D7F" w:rsidRPr="00C86FD9">
        <w:rPr>
          <w:rFonts w:ascii="Arial" w:hAnsi="Arial" w:cs="Arial"/>
          <w:bCs/>
          <w:sz w:val="20"/>
        </w:rPr>
        <w:t>provea</w:t>
      </w:r>
      <w:r w:rsidR="00B473CB" w:rsidRPr="00C86FD9">
        <w:rPr>
          <w:rFonts w:ascii="Arial" w:hAnsi="Arial" w:cs="Arial"/>
          <w:bCs/>
          <w:sz w:val="20"/>
        </w:rPr>
        <w:t xml:space="preserve"> </w:t>
      </w:r>
      <w:r w:rsidRPr="00C86FD9">
        <w:rPr>
          <w:rFonts w:ascii="Arial" w:hAnsi="Arial" w:cs="Arial"/>
          <w:bCs/>
          <w:sz w:val="20"/>
        </w:rPr>
        <w:t>el calendario de entrega d</w:t>
      </w:r>
      <w:r w:rsidR="00B473CB" w:rsidRPr="00C86FD9">
        <w:rPr>
          <w:rFonts w:ascii="Arial" w:hAnsi="Arial" w:cs="Arial"/>
          <w:bCs/>
          <w:sz w:val="20"/>
        </w:rPr>
        <w:t xml:space="preserve">e los materiales </w:t>
      </w:r>
      <w:r w:rsidR="007F7EEF">
        <w:rPr>
          <w:rFonts w:ascii="Arial" w:hAnsi="Arial" w:cs="Arial"/>
          <w:bCs/>
          <w:sz w:val="20"/>
        </w:rPr>
        <w:t>o insumo</w:t>
      </w:r>
      <w:r w:rsidR="00B473CB" w:rsidRPr="00C86FD9">
        <w:rPr>
          <w:rFonts w:ascii="Arial" w:hAnsi="Arial" w:cs="Arial"/>
          <w:bCs/>
          <w:sz w:val="20"/>
        </w:rPr>
        <w:t xml:space="preserve">s al contratista, cuando en la sección específica de las Bases </w:t>
      </w:r>
      <w:r w:rsidR="00F12731" w:rsidRPr="00C86FD9">
        <w:rPr>
          <w:rFonts w:ascii="Arial" w:hAnsi="Arial" w:cs="Arial"/>
          <w:bCs/>
          <w:sz w:val="20"/>
        </w:rPr>
        <w:t xml:space="preserve">la Entidad </w:t>
      </w:r>
      <w:r w:rsidR="00B473CB" w:rsidRPr="00C86FD9">
        <w:rPr>
          <w:rFonts w:ascii="Arial" w:hAnsi="Arial" w:cs="Arial"/>
          <w:bCs/>
          <w:sz w:val="20"/>
        </w:rPr>
        <w:t>haya asumido esta obligación.</w:t>
      </w:r>
    </w:p>
    <w:p w:rsidR="009375DD" w:rsidRPr="00C86FD9" w:rsidRDefault="009375DD" w:rsidP="00C86FD9">
      <w:pPr>
        <w:pStyle w:val="Prrafodelista"/>
        <w:widowControl w:val="0"/>
        <w:numPr>
          <w:ilvl w:val="0"/>
          <w:numId w:val="43"/>
        </w:numPr>
        <w:spacing w:after="0" w:line="240" w:lineRule="auto"/>
        <w:jc w:val="both"/>
        <w:rPr>
          <w:rFonts w:ascii="Arial" w:hAnsi="Arial" w:cs="Arial"/>
          <w:bCs/>
          <w:sz w:val="20"/>
        </w:rPr>
      </w:pPr>
      <w:r w:rsidRPr="00C86FD9">
        <w:rPr>
          <w:rFonts w:ascii="Arial" w:hAnsi="Arial" w:cs="Arial"/>
          <w:bCs/>
          <w:sz w:val="20"/>
        </w:rPr>
        <w:t xml:space="preserve">Que </w:t>
      </w:r>
      <w:r w:rsidR="00B473CB" w:rsidRPr="00C86FD9">
        <w:rPr>
          <w:rFonts w:ascii="Arial" w:hAnsi="Arial" w:cs="Arial"/>
          <w:bCs/>
          <w:sz w:val="20"/>
        </w:rPr>
        <w:t xml:space="preserve">la Entidad </w:t>
      </w:r>
      <w:r w:rsidR="00D27D7F" w:rsidRPr="00C86FD9">
        <w:rPr>
          <w:rFonts w:ascii="Arial" w:hAnsi="Arial" w:cs="Arial"/>
          <w:bCs/>
          <w:sz w:val="20"/>
        </w:rPr>
        <w:t>entregue</w:t>
      </w:r>
      <w:r w:rsidRPr="00C86FD9">
        <w:rPr>
          <w:rFonts w:ascii="Arial" w:hAnsi="Arial" w:cs="Arial"/>
          <w:bCs/>
          <w:sz w:val="20"/>
        </w:rPr>
        <w:t xml:space="preserve"> el adelanto directo </w:t>
      </w:r>
      <w:r w:rsidR="00F3099F" w:rsidRPr="00C86FD9">
        <w:rPr>
          <w:rFonts w:ascii="Arial" w:hAnsi="Arial" w:cs="Arial"/>
          <w:bCs/>
          <w:sz w:val="20"/>
        </w:rPr>
        <w:t xml:space="preserve">o el primer desembolso de dicho adelanto </w:t>
      </w:r>
      <w:r w:rsidRPr="00C86FD9">
        <w:rPr>
          <w:rFonts w:ascii="Arial" w:hAnsi="Arial" w:cs="Arial"/>
          <w:bCs/>
          <w:sz w:val="20"/>
        </w:rPr>
        <w:t xml:space="preserve">al contratista, en las condiciones y oportunidad </w:t>
      </w:r>
      <w:r w:rsidR="00D27D7F" w:rsidRPr="00C86FD9">
        <w:rPr>
          <w:rFonts w:ascii="Arial" w:hAnsi="Arial" w:cs="Arial"/>
          <w:bCs/>
          <w:sz w:val="20"/>
        </w:rPr>
        <w:t>establecidas en la sección específica de las Bases</w:t>
      </w:r>
      <w:r w:rsidR="00CB1B41" w:rsidRPr="00C86FD9">
        <w:rPr>
          <w:rFonts w:ascii="Arial" w:hAnsi="Arial" w:cs="Arial"/>
          <w:bCs/>
          <w:sz w:val="20"/>
        </w:rPr>
        <w:t xml:space="preserve">, </w:t>
      </w:r>
      <w:r w:rsidR="00F12731" w:rsidRPr="00C86FD9">
        <w:rPr>
          <w:rFonts w:ascii="Arial" w:hAnsi="Arial" w:cs="Arial"/>
          <w:bCs/>
          <w:sz w:val="20"/>
        </w:rPr>
        <w:t xml:space="preserve">salvo que </w:t>
      </w:r>
      <w:r w:rsidR="00CB1B41" w:rsidRPr="00C86FD9">
        <w:rPr>
          <w:rFonts w:ascii="Arial" w:hAnsi="Arial" w:cs="Arial"/>
          <w:bCs/>
          <w:sz w:val="20"/>
        </w:rPr>
        <w:t xml:space="preserve">en </w:t>
      </w:r>
      <w:r w:rsidR="006A1B15" w:rsidRPr="00C86FD9">
        <w:rPr>
          <w:rFonts w:ascii="Arial" w:hAnsi="Arial" w:cs="Arial"/>
          <w:bCs/>
          <w:sz w:val="20"/>
        </w:rPr>
        <w:t xml:space="preserve">dicha sección </w:t>
      </w:r>
      <w:r w:rsidR="00F12731" w:rsidRPr="00C86FD9">
        <w:rPr>
          <w:rFonts w:ascii="Arial" w:hAnsi="Arial" w:cs="Arial"/>
          <w:bCs/>
          <w:sz w:val="20"/>
        </w:rPr>
        <w:t xml:space="preserve">no </w:t>
      </w:r>
      <w:r w:rsidR="00CB1B41" w:rsidRPr="00C86FD9">
        <w:rPr>
          <w:rFonts w:ascii="Arial" w:hAnsi="Arial" w:cs="Arial"/>
          <w:bCs/>
          <w:sz w:val="20"/>
        </w:rPr>
        <w:t>se haya previsto la entrega de este adelanto.</w:t>
      </w:r>
    </w:p>
    <w:p w:rsidR="00633D86" w:rsidRPr="00C86FD9" w:rsidRDefault="002E7E74" w:rsidP="00C86FD9">
      <w:pPr>
        <w:pStyle w:val="Prrafodelista"/>
        <w:widowControl w:val="0"/>
        <w:numPr>
          <w:ilvl w:val="0"/>
          <w:numId w:val="43"/>
        </w:numPr>
        <w:spacing w:after="0" w:line="240" w:lineRule="auto"/>
        <w:jc w:val="both"/>
        <w:rPr>
          <w:rFonts w:ascii="Arial" w:hAnsi="Arial" w:cs="Arial"/>
          <w:bCs/>
          <w:sz w:val="20"/>
        </w:rPr>
      </w:pPr>
      <w:r w:rsidRPr="00C86FD9">
        <w:rPr>
          <w:rFonts w:ascii="Arial" w:hAnsi="Arial" w:cs="Arial"/>
          <w:bCs/>
          <w:sz w:val="20"/>
        </w:rPr>
        <w:t xml:space="preserve">Que el contratista presente </w:t>
      </w:r>
      <w:r w:rsidR="00855D88" w:rsidRPr="00C86FD9">
        <w:rPr>
          <w:rFonts w:ascii="Arial" w:hAnsi="Arial" w:cs="Arial"/>
          <w:bCs/>
          <w:sz w:val="20"/>
        </w:rPr>
        <w:t>el certificado de habilidad de</w:t>
      </w:r>
      <w:r w:rsidR="00D736F7" w:rsidRPr="00C86FD9">
        <w:rPr>
          <w:rFonts w:ascii="Arial" w:hAnsi="Arial" w:cs="Arial"/>
          <w:bCs/>
          <w:sz w:val="20"/>
        </w:rPr>
        <w:t xml:space="preserve"> los profesionales</w:t>
      </w:r>
      <w:r w:rsidR="00D736F7" w:rsidRPr="00C86FD9">
        <w:rPr>
          <w:rStyle w:val="Refdenotaalpie"/>
          <w:rFonts w:ascii="Arial" w:hAnsi="Arial" w:cs="Arial"/>
          <w:bCs/>
          <w:sz w:val="20"/>
        </w:rPr>
        <w:footnoteReference w:id="5"/>
      </w:r>
      <w:r w:rsidR="00D736F7" w:rsidRPr="00C86FD9">
        <w:rPr>
          <w:rFonts w:ascii="Arial" w:hAnsi="Arial" w:cs="Arial"/>
          <w:bCs/>
          <w:sz w:val="20"/>
        </w:rPr>
        <w:t xml:space="preserve"> </w:t>
      </w:r>
      <w:r w:rsidR="00214C30" w:rsidRPr="00C86FD9">
        <w:rPr>
          <w:rFonts w:ascii="Arial" w:hAnsi="Arial" w:cs="Arial"/>
          <w:bCs/>
          <w:sz w:val="20"/>
        </w:rPr>
        <w:t>señalados</w:t>
      </w:r>
      <w:r w:rsidR="00D736F7" w:rsidRPr="00C86FD9">
        <w:rPr>
          <w:rFonts w:ascii="Arial" w:hAnsi="Arial" w:cs="Arial"/>
          <w:bCs/>
          <w:sz w:val="20"/>
        </w:rPr>
        <w:t xml:space="preserve"> en su propuesta técnica.</w:t>
      </w:r>
    </w:p>
    <w:p w:rsidR="00931131" w:rsidRPr="00C86FD9" w:rsidRDefault="00931131" w:rsidP="00C86FD9">
      <w:pPr>
        <w:pStyle w:val="Prrafodelista"/>
        <w:widowControl w:val="0"/>
        <w:spacing w:after="0" w:line="240" w:lineRule="auto"/>
        <w:ind w:left="1418" w:hanging="338"/>
        <w:jc w:val="both"/>
        <w:rPr>
          <w:rFonts w:ascii="Arial" w:hAnsi="Arial" w:cs="Arial"/>
          <w:sz w:val="20"/>
          <w:lang w:val="es-ES_tradnl"/>
        </w:rPr>
      </w:pPr>
    </w:p>
    <w:p w:rsidR="008D7540" w:rsidRPr="00C86FD9" w:rsidRDefault="008D7540" w:rsidP="00C86FD9">
      <w:pPr>
        <w:pStyle w:val="Prrafodelista"/>
        <w:widowControl w:val="0"/>
        <w:spacing w:after="0" w:line="240" w:lineRule="auto"/>
        <w:ind w:left="1080"/>
        <w:jc w:val="both"/>
        <w:rPr>
          <w:rFonts w:ascii="Arial" w:hAnsi="Arial" w:cs="Arial"/>
          <w:bCs/>
          <w:sz w:val="20"/>
        </w:rPr>
      </w:pPr>
      <w:r w:rsidRPr="00C86FD9">
        <w:rPr>
          <w:rFonts w:ascii="Arial" w:hAnsi="Arial" w:cs="Arial"/>
          <w:bCs/>
          <w:sz w:val="20"/>
        </w:rPr>
        <w:t xml:space="preserve">Estas condiciones deberán ser cumplidas dentro de los quince (15) días </w:t>
      </w:r>
      <w:r w:rsidR="00BB7D9B" w:rsidRPr="00C86FD9">
        <w:rPr>
          <w:rFonts w:ascii="Arial" w:hAnsi="Arial" w:cs="Arial"/>
          <w:bCs/>
          <w:sz w:val="20"/>
        </w:rPr>
        <w:t>calendario siguientes</w:t>
      </w:r>
      <w:r w:rsidR="00E30311" w:rsidRPr="00C86FD9">
        <w:rPr>
          <w:rFonts w:ascii="Arial" w:hAnsi="Arial" w:cs="Arial"/>
          <w:bCs/>
          <w:sz w:val="20"/>
        </w:rPr>
        <w:t xml:space="preserve"> a </w:t>
      </w:r>
      <w:r w:rsidRPr="00C86FD9">
        <w:rPr>
          <w:rFonts w:ascii="Arial" w:hAnsi="Arial" w:cs="Arial"/>
          <w:bCs/>
          <w:sz w:val="20"/>
        </w:rPr>
        <w:t>la suscripción del contrato.</w:t>
      </w:r>
    </w:p>
    <w:p w:rsidR="008D7540" w:rsidRPr="00C86FD9" w:rsidRDefault="008D7540" w:rsidP="00C86FD9">
      <w:pPr>
        <w:pStyle w:val="Prrafodelista"/>
        <w:widowControl w:val="0"/>
        <w:spacing w:after="0" w:line="240" w:lineRule="auto"/>
        <w:ind w:left="1080"/>
        <w:jc w:val="both"/>
        <w:rPr>
          <w:rFonts w:ascii="Arial" w:hAnsi="Arial" w:cs="Arial"/>
          <w:bCs/>
          <w:sz w:val="20"/>
        </w:rPr>
      </w:pPr>
    </w:p>
    <w:p w:rsidR="008D7540" w:rsidRPr="00C86FD9" w:rsidRDefault="008D7540" w:rsidP="00C86FD9">
      <w:pPr>
        <w:pStyle w:val="Prrafodelista"/>
        <w:widowControl w:val="0"/>
        <w:spacing w:after="0" w:line="240" w:lineRule="auto"/>
        <w:ind w:left="1080"/>
        <w:jc w:val="both"/>
        <w:rPr>
          <w:rFonts w:ascii="Arial" w:hAnsi="Arial" w:cs="Arial"/>
          <w:bCs/>
          <w:sz w:val="20"/>
        </w:rPr>
      </w:pPr>
      <w:r w:rsidRPr="00C86FD9">
        <w:rPr>
          <w:rFonts w:ascii="Arial" w:hAnsi="Arial" w:cs="Arial"/>
          <w:bCs/>
          <w:sz w:val="20"/>
        </w:rPr>
        <w:t>En caso no se haya solicitado la entrega del adelanto directo, el plazo se inicia con el cumplimiento de las demás condiciones.</w:t>
      </w:r>
    </w:p>
    <w:p w:rsidR="008D7540" w:rsidRPr="00C86FD9" w:rsidRDefault="008D7540" w:rsidP="00C86FD9">
      <w:pPr>
        <w:pStyle w:val="Prrafodelista"/>
        <w:widowControl w:val="0"/>
        <w:spacing w:after="0" w:line="240" w:lineRule="auto"/>
        <w:ind w:left="1080"/>
        <w:jc w:val="both"/>
        <w:rPr>
          <w:rFonts w:ascii="Arial" w:hAnsi="Arial" w:cs="Arial"/>
          <w:bCs/>
          <w:sz w:val="20"/>
        </w:rPr>
      </w:pPr>
    </w:p>
    <w:p w:rsidR="008D7540" w:rsidRPr="00C86FD9" w:rsidRDefault="008D7540" w:rsidP="00C86FD9">
      <w:pPr>
        <w:pStyle w:val="Prrafodelista"/>
        <w:widowControl w:val="0"/>
        <w:spacing w:after="0" w:line="240" w:lineRule="auto"/>
        <w:ind w:left="1080"/>
        <w:jc w:val="both"/>
        <w:rPr>
          <w:rFonts w:ascii="Arial" w:hAnsi="Arial" w:cs="Arial"/>
          <w:bCs/>
          <w:sz w:val="20"/>
        </w:rPr>
      </w:pPr>
      <w:r w:rsidRPr="00C86FD9">
        <w:rPr>
          <w:rFonts w:ascii="Arial" w:hAnsi="Arial" w:cs="Arial"/>
          <w:bCs/>
          <w:sz w:val="20"/>
        </w:rPr>
        <w:t xml:space="preserve">Si cumplidas </w:t>
      </w:r>
      <w:r w:rsidR="0041547B" w:rsidRPr="00C86FD9">
        <w:rPr>
          <w:rFonts w:ascii="Arial" w:hAnsi="Arial" w:cs="Arial"/>
          <w:bCs/>
          <w:sz w:val="20"/>
        </w:rPr>
        <w:t>las condiciones antes indicadas</w:t>
      </w:r>
      <w:r w:rsidRPr="00C86FD9">
        <w:rPr>
          <w:rFonts w:ascii="Arial" w:hAnsi="Arial" w:cs="Arial"/>
          <w:bCs/>
          <w:sz w:val="20"/>
        </w:rPr>
        <w:t xml:space="preserve"> la estacionalidad climática no permitiera el inicio de la ejecución de la obra, la Entidad podrá acordar con el contratista la fecha para el inicio de la ejecución. Dicha decisión deberá ser sustentada en un informe técnico que formará parte del expediente de contratación de la obra.</w:t>
      </w:r>
    </w:p>
    <w:p w:rsidR="008D7540" w:rsidRPr="00C86FD9" w:rsidRDefault="008D7540" w:rsidP="00C86FD9">
      <w:pPr>
        <w:pStyle w:val="Prrafodelista"/>
        <w:widowControl w:val="0"/>
        <w:spacing w:after="0" w:line="240" w:lineRule="auto"/>
        <w:ind w:left="1080"/>
        <w:jc w:val="both"/>
        <w:rPr>
          <w:rFonts w:ascii="Arial" w:hAnsi="Arial" w:cs="Arial"/>
          <w:sz w:val="20"/>
        </w:rPr>
      </w:pPr>
    </w:p>
    <w:p w:rsidR="00E673C5" w:rsidRPr="00C86FD9" w:rsidRDefault="00E673C5" w:rsidP="00D029FA">
      <w:pPr>
        <w:widowControl w:val="0"/>
        <w:spacing w:after="0" w:line="240" w:lineRule="auto"/>
        <w:ind w:left="1364" w:hanging="284"/>
        <w:jc w:val="both"/>
        <w:rPr>
          <w:rFonts w:ascii="Arial" w:hAnsi="Arial" w:cs="Arial"/>
          <w:b/>
          <w:i/>
          <w:color w:val="0000FF"/>
          <w:sz w:val="20"/>
          <w:u w:val="single"/>
          <w:lang w:val="es-ES"/>
        </w:rPr>
      </w:pPr>
      <w:r w:rsidRPr="00C86FD9">
        <w:rPr>
          <w:rFonts w:ascii="Arial" w:hAnsi="Arial" w:cs="Arial"/>
          <w:b/>
          <w:i/>
          <w:color w:val="0000FF"/>
          <w:sz w:val="20"/>
          <w:u w:val="single"/>
          <w:lang w:val="es-ES"/>
        </w:rPr>
        <w:t>IMPORTANTE:</w:t>
      </w:r>
    </w:p>
    <w:p w:rsidR="00E673C5" w:rsidRPr="00D029FA" w:rsidRDefault="00E673C5" w:rsidP="00C86FD9">
      <w:pPr>
        <w:pStyle w:val="Prrafodelista"/>
        <w:widowControl w:val="0"/>
        <w:spacing w:after="0" w:line="240" w:lineRule="auto"/>
        <w:ind w:left="1080"/>
        <w:rPr>
          <w:rFonts w:ascii="Arial" w:hAnsi="Arial" w:cs="Arial"/>
          <w:color w:val="0000FF"/>
          <w:sz w:val="20"/>
          <w:lang w:val="es-ES"/>
        </w:rPr>
      </w:pPr>
    </w:p>
    <w:p w:rsidR="00E673C5" w:rsidRPr="00C86FD9" w:rsidRDefault="00E673C5" w:rsidP="00C86FD9">
      <w:pPr>
        <w:pStyle w:val="Prrafodelista"/>
        <w:widowControl w:val="0"/>
        <w:numPr>
          <w:ilvl w:val="0"/>
          <w:numId w:val="15"/>
        </w:numPr>
        <w:spacing w:after="0" w:line="240" w:lineRule="auto"/>
        <w:ind w:left="1418" w:hanging="284"/>
        <w:jc w:val="both"/>
        <w:rPr>
          <w:rFonts w:ascii="Arial" w:hAnsi="Arial" w:cs="Arial"/>
          <w:i/>
          <w:color w:val="0000FF"/>
          <w:sz w:val="20"/>
        </w:rPr>
      </w:pPr>
      <w:r w:rsidRPr="00C86FD9">
        <w:rPr>
          <w:rFonts w:ascii="Arial" w:hAnsi="Arial" w:cs="Arial"/>
          <w:i/>
          <w:color w:val="0000FF"/>
          <w:sz w:val="20"/>
        </w:rPr>
        <w:t xml:space="preserve">De acuerdo con el artículo 190 del Reglamento, deberá designarse a un supervisor </w:t>
      </w:r>
      <w:r w:rsidR="00AF61BA" w:rsidRPr="00C86FD9">
        <w:rPr>
          <w:rFonts w:ascii="Arial" w:hAnsi="Arial" w:cs="Arial"/>
          <w:i/>
          <w:color w:val="0000FF"/>
          <w:sz w:val="20"/>
        </w:rPr>
        <w:t xml:space="preserve">cuando el valor </w:t>
      </w:r>
      <w:r w:rsidRPr="00C86FD9">
        <w:rPr>
          <w:rFonts w:ascii="Arial" w:hAnsi="Arial" w:cs="Arial"/>
          <w:i/>
          <w:color w:val="0000FF"/>
          <w:sz w:val="20"/>
        </w:rPr>
        <w:t>de la obra a ejecutarse sea igual o mayor al monto establecido por la Ley de Presupuesto del Sector Público para el Año Fiscal en el que se convoca el proceso de selección.</w:t>
      </w:r>
    </w:p>
    <w:p w:rsidR="0089108B" w:rsidRPr="00C86FD9" w:rsidRDefault="0089108B" w:rsidP="00C86FD9">
      <w:pPr>
        <w:pStyle w:val="Prrafodelista"/>
        <w:widowControl w:val="0"/>
        <w:spacing w:after="0" w:line="240" w:lineRule="auto"/>
        <w:ind w:left="1080"/>
        <w:jc w:val="both"/>
        <w:rPr>
          <w:rFonts w:ascii="Arial" w:hAnsi="Arial" w:cs="Arial"/>
          <w:sz w:val="20"/>
        </w:rPr>
      </w:pPr>
    </w:p>
    <w:p w:rsidR="00E673C5" w:rsidRPr="00C86FD9" w:rsidRDefault="00E673C5" w:rsidP="00C86FD9">
      <w:pPr>
        <w:pStyle w:val="Prrafodelista"/>
        <w:widowControl w:val="0"/>
        <w:spacing w:after="0" w:line="240" w:lineRule="auto"/>
        <w:ind w:left="1080"/>
        <w:jc w:val="both"/>
        <w:rPr>
          <w:rFonts w:ascii="Arial" w:hAnsi="Arial" w:cs="Arial"/>
          <w:sz w:val="20"/>
        </w:rPr>
      </w:pPr>
    </w:p>
    <w:p w:rsidR="007061A6" w:rsidRPr="00C86FD9" w:rsidRDefault="007061A6"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RESIDENTE DE OBRA</w:t>
      </w:r>
      <w:r w:rsidR="00E436D1" w:rsidRPr="00C86FD9">
        <w:rPr>
          <w:rStyle w:val="Refdenotaalpie"/>
          <w:rFonts w:ascii="Arial" w:hAnsi="Arial" w:cs="Arial"/>
          <w:b/>
          <w:sz w:val="20"/>
        </w:rPr>
        <w:footnoteReference w:id="6"/>
      </w:r>
    </w:p>
    <w:p w:rsidR="007061A6" w:rsidRPr="00C86FD9" w:rsidRDefault="007061A6" w:rsidP="00C86FD9">
      <w:pPr>
        <w:pStyle w:val="Prrafodelista"/>
        <w:widowControl w:val="0"/>
        <w:spacing w:after="0" w:line="240" w:lineRule="auto"/>
        <w:ind w:left="1080"/>
        <w:jc w:val="both"/>
        <w:rPr>
          <w:rFonts w:ascii="Arial" w:hAnsi="Arial" w:cs="Arial"/>
          <w:sz w:val="20"/>
        </w:rPr>
      </w:pPr>
    </w:p>
    <w:p w:rsidR="0061496D" w:rsidRPr="00C86FD9" w:rsidRDefault="00C6703D" w:rsidP="00C86FD9">
      <w:pPr>
        <w:pStyle w:val="Prrafodelista"/>
        <w:widowControl w:val="0"/>
        <w:spacing w:after="0" w:line="240" w:lineRule="auto"/>
        <w:ind w:left="1080"/>
        <w:jc w:val="both"/>
        <w:rPr>
          <w:rFonts w:ascii="Arial" w:hAnsi="Arial" w:cs="Arial"/>
          <w:bCs/>
          <w:sz w:val="20"/>
        </w:rPr>
      </w:pPr>
      <w:r w:rsidRPr="00C86FD9">
        <w:rPr>
          <w:rFonts w:ascii="Arial" w:hAnsi="Arial" w:cs="Arial"/>
          <w:bCs/>
          <w:sz w:val="20"/>
        </w:rPr>
        <w:t>Profesional</w:t>
      </w:r>
      <w:r w:rsidRPr="00C86FD9">
        <w:rPr>
          <w:rStyle w:val="Refdenotaalpie"/>
          <w:rFonts w:ascii="Arial" w:hAnsi="Arial" w:cs="Arial"/>
          <w:bCs/>
          <w:sz w:val="20"/>
        </w:rPr>
        <w:footnoteReference w:id="7"/>
      </w:r>
      <w:r w:rsidR="006F3F97" w:rsidRPr="00C86FD9">
        <w:rPr>
          <w:rFonts w:ascii="Arial" w:hAnsi="Arial" w:cs="Arial"/>
          <w:bCs/>
          <w:sz w:val="20"/>
        </w:rPr>
        <w:t xml:space="preserve"> colegiado y </w:t>
      </w:r>
      <w:r w:rsidRPr="00C86FD9">
        <w:rPr>
          <w:rFonts w:ascii="Arial" w:hAnsi="Arial" w:cs="Arial"/>
          <w:bCs/>
          <w:sz w:val="20"/>
        </w:rPr>
        <w:t>habilitado</w:t>
      </w:r>
      <w:r w:rsidR="006F3F97" w:rsidRPr="00C86FD9">
        <w:rPr>
          <w:rFonts w:ascii="Arial" w:hAnsi="Arial" w:cs="Arial"/>
          <w:bCs/>
          <w:sz w:val="20"/>
        </w:rPr>
        <w:t xml:space="preserve">, con </w:t>
      </w:r>
      <w:r w:rsidR="00247496" w:rsidRPr="00C86FD9">
        <w:rPr>
          <w:rFonts w:ascii="Arial" w:hAnsi="Arial" w:cs="Arial"/>
          <w:bCs/>
          <w:sz w:val="20"/>
        </w:rPr>
        <w:t xml:space="preserve">no </w:t>
      </w:r>
      <w:r w:rsidR="006F3F97" w:rsidRPr="00C86FD9">
        <w:rPr>
          <w:rFonts w:ascii="Arial" w:hAnsi="Arial" w:cs="Arial"/>
          <w:bCs/>
          <w:sz w:val="20"/>
        </w:rPr>
        <w:t>menos de dos (2) años de experiencia en la especialidad</w:t>
      </w:r>
      <w:r w:rsidR="006F3F97" w:rsidRPr="00C86FD9">
        <w:rPr>
          <w:rStyle w:val="Refdenotaalpie"/>
          <w:rFonts w:ascii="Arial" w:hAnsi="Arial" w:cs="Arial"/>
          <w:bCs/>
          <w:sz w:val="20"/>
        </w:rPr>
        <w:footnoteReference w:id="8"/>
      </w:r>
      <w:r w:rsidR="006F3F97" w:rsidRPr="00C86FD9">
        <w:rPr>
          <w:rFonts w:ascii="Arial" w:hAnsi="Arial" w:cs="Arial"/>
          <w:bCs/>
          <w:sz w:val="20"/>
        </w:rPr>
        <w:t xml:space="preserve">, </w:t>
      </w:r>
      <w:r w:rsidRPr="00C86FD9">
        <w:rPr>
          <w:rFonts w:ascii="Arial" w:hAnsi="Arial" w:cs="Arial"/>
          <w:bCs/>
          <w:sz w:val="20"/>
        </w:rPr>
        <w:t>designado por el contratista, previa conformidad de la Entidad</w:t>
      </w:r>
      <w:r w:rsidR="00DC08E0" w:rsidRPr="00C86FD9">
        <w:rPr>
          <w:rFonts w:ascii="Arial" w:hAnsi="Arial" w:cs="Arial"/>
          <w:bCs/>
          <w:sz w:val="20"/>
        </w:rPr>
        <w:t>.</w:t>
      </w:r>
      <w:r w:rsidR="002D486F" w:rsidRPr="00C86FD9">
        <w:rPr>
          <w:rFonts w:ascii="Arial" w:hAnsi="Arial" w:cs="Arial"/>
          <w:bCs/>
          <w:sz w:val="20"/>
        </w:rPr>
        <w:t xml:space="preserve"> </w:t>
      </w:r>
      <w:r w:rsidR="0061496D" w:rsidRPr="00C86FD9">
        <w:rPr>
          <w:rFonts w:ascii="Arial" w:hAnsi="Arial" w:cs="Arial"/>
          <w:bCs/>
          <w:sz w:val="20"/>
        </w:rPr>
        <w:t>Por su sola designación, el residente representa al contratista para los efectos ordinarios de la obra, no estando facultado a pac</w:t>
      </w:r>
      <w:r w:rsidR="002D486F" w:rsidRPr="00C86FD9">
        <w:rPr>
          <w:rFonts w:ascii="Arial" w:hAnsi="Arial" w:cs="Arial"/>
          <w:bCs/>
          <w:sz w:val="20"/>
        </w:rPr>
        <w:t>tar modificaciones al contrato.</w:t>
      </w:r>
    </w:p>
    <w:p w:rsidR="0061496D" w:rsidRPr="00C86FD9" w:rsidRDefault="0061496D" w:rsidP="00C86FD9">
      <w:pPr>
        <w:pStyle w:val="Prrafodelista"/>
        <w:widowControl w:val="0"/>
        <w:spacing w:after="0" w:line="240" w:lineRule="auto"/>
        <w:ind w:left="1080"/>
        <w:jc w:val="both"/>
        <w:rPr>
          <w:rFonts w:ascii="Arial" w:hAnsi="Arial" w:cs="Arial"/>
          <w:bCs/>
          <w:sz w:val="20"/>
        </w:rPr>
      </w:pPr>
    </w:p>
    <w:p w:rsidR="00AF5CBF" w:rsidRPr="00C86FD9" w:rsidRDefault="00C6703D" w:rsidP="00C86FD9">
      <w:pPr>
        <w:pStyle w:val="Prrafodelista"/>
        <w:widowControl w:val="0"/>
        <w:spacing w:after="0" w:line="240" w:lineRule="auto"/>
        <w:ind w:left="1080"/>
        <w:jc w:val="both"/>
        <w:rPr>
          <w:rFonts w:ascii="Arial" w:hAnsi="Arial" w:cs="Arial"/>
          <w:bCs/>
          <w:sz w:val="20"/>
        </w:rPr>
      </w:pPr>
      <w:r w:rsidRPr="00C86FD9">
        <w:rPr>
          <w:rFonts w:ascii="Arial" w:hAnsi="Arial" w:cs="Arial"/>
          <w:bCs/>
          <w:sz w:val="20"/>
        </w:rPr>
        <w:t>La sustitución del residente sólo procederá previa autorización</w:t>
      </w:r>
      <w:r w:rsidR="006841D3" w:rsidRPr="00C86FD9">
        <w:rPr>
          <w:rFonts w:ascii="Arial" w:hAnsi="Arial" w:cs="Arial"/>
          <w:bCs/>
          <w:sz w:val="20"/>
        </w:rPr>
        <w:t xml:space="preserve"> por escrito </w:t>
      </w:r>
      <w:r w:rsidRPr="00C86FD9">
        <w:rPr>
          <w:rFonts w:ascii="Arial" w:hAnsi="Arial" w:cs="Arial"/>
          <w:bCs/>
          <w:sz w:val="20"/>
        </w:rPr>
        <w:t>de</w:t>
      </w:r>
      <w:r w:rsidR="006841D3" w:rsidRPr="00C86FD9">
        <w:rPr>
          <w:rFonts w:ascii="Arial" w:hAnsi="Arial" w:cs="Arial"/>
          <w:bCs/>
          <w:sz w:val="20"/>
        </w:rPr>
        <w:t xml:space="preserve">l funcionario de la Entidad que, según sus normas de organización interna, cuente con facultades </w:t>
      </w:r>
      <w:r w:rsidR="00000E9F" w:rsidRPr="00C86FD9">
        <w:rPr>
          <w:rFonts w:ascii="Arial" w:hAnsi="Arial" w:cs="Arial"/>
          <w:bCs/>
          <w:sz w:val="20"/>
        </w:rPr>
        <w:t xml:space="preserve">suficientes </w:t>
      </w:r>
      <w:r w:rsidR="006841D3" w:rsidRPr="00C86FD9">
        <w:rPr>
          <w:rFonts w:ascii="Arial" w:hAnsi="Arial" w:cs="Arial"/>
          <w:bCs/>
          <w:sz w:val="20"/>
        </w:rPr>
        <w:t>para brindar tal autorizaci</w:t>
      </w:r>
      <w:r w:rsidR="008057DE" w:rsidRPr="00C86FD9">
        <w:rPr>
          <w:rFonts w:ascii="Arial" w:hAnsi="Arial" w:cs="Arial"/>
          <w:bCs/>
          <w:sz w:val="20"/>
        </w:rPr>
        <w:t xml:space="preserve">ón, </w:t>
      </w:r>
      <w:r w:rsidR="00000E9F" w:rsidRPr="00C86FD9">
        <w:rPr>
          <w:rFonts w:ascii="Arial" w:hAnsi="Arial" w:cs="Arial"/>
          <w:bCs/>
          <w:sz w:val="20"/>
        </w:rPr>
        <w:t xml:space="preserve">y siempre que </w:t>
      </w:r>
      <w:r w:rsidR="008057DE" w:rsidRPr="00C86FD9">
        <w:rPr>
          <w:rFonts w:ascii="Arial" w:hAnsi="Arial" w:cs="Arial"/>
          <w:bCs/>
          <w:sz w:val="20"/>
        </w:rPr>
        <w:t>el profesional reemplazante reúna calificaciones profesionales iguales o superiores a las del profesional originalmente propuesto</w:t>
      </w:r>
      <w:r w:rsidR="00B10771" w:rsidRPr="00C86FD9">
        <w:rPr>
          <w:rFonts w:ascii="Arial" w:hAnsi="Arial" w:cs="Arial"/>
          <w:bCs/>
          <w:sz w:val="20"/>
        </w:rPr>
        <w:t>.</w:t>
      </w:r>
    </w:p>
    <w:p w:rsidR="00AF5CBF" w:rsidRPr="00C86FD9" w:rsidRDefault="00AF5CBF" w:rsidP="00C86FD9">
      <w:pPr>
        <w:pStyle w:val="Prrafodelista"/>
        <w:widowControl w:val="0"/>
        <w:spacing w:after="0" w:line="240" w:lineRule="auto"/>
        <w:ind w:left="1080"/>
        <w:jc w:val="both"/>
        <w:rPr>
          <w:rFonts w:ascii="Arial" w:hAnsi="Arial" w:cs="Arial"/>
          <w:bCs/>
          <w:sz w:val="20"/>
        </w:rPr>
      </w:pPr>
    </w:p>
    <w:p w:rsidR="00C6703D" w:rsidRPr="00C86FD9" w:rsidRDefault="006841D3" w:rsidP="00C86FD9">
      <w:pPr>
        <w:pStyle w:val="Prrafodelista"/>
        <w:widowControl w:val="0"/>
        <w:spacing w:after="0" w:line="240" w:lineRule="auto"/>
        <w:ind w:left="1080"/>
        <w:jc w:val="both"/>
        <w:rPr>
          <w:rFonts w:ascii="Arial" w:hAnsi="Arial" w:cs="Arial"/>
          <w:bCs/>
          <w:sz w:val="20"/>
        </w:rPr>
      </w:pPr>
      <w:r w:rsidRPr="00C86FD9">
        <w:rPr>
          <w:rFonts w:ascii="Arial" w:hAnsi="Arial" w:cs="Arial"/>
          <w:bCs/>
          <w:sz w:val="20"/>
        </w:rPr>
        <w:t xml:space="preserve">El pronunciamiento </w:t>
      </w:r>
      <w:r w:rsidR="00AF5CBF" w:rsidRPr="00C86FD9">
        <w:rPr>
          <w:rFonts w:ascii="Arial" w:hAnsi="Arial" w:cs="Arial"/>
          <w:bCs/>
          <w:sz w:val="20"/>
        </w:rPr>
        <w:t xml:space="preserve">de la Entidad </w:t>
      </w:r>
      <w:r w:rsidRPr="00C86FD9">
        <w:rPr>
          <w:rFonts w:ascii="Arial" w:hAnsi="Arial" w:cs="Arial"/>
          <w:bCs/>
          <w:sz w:val="20"/>
        </w:rPr>
        <w:t xml:space="preserve">sobre </w:t>
      </w:r>
      <w:r w:rsidR="00AF5CBF" w:rsidRPr="00C86FD9">
        <w:rPr>
          <w:rFonts w:ascii="Arial" w:hAnsi="Arial" w:cs="Arial"/>
          <w:bCs/>
          <w:sz w:val="20"/>
        </w:rPr>
        <w:t xml:space="preserve">la sustitución del residente de obra </w:t>
      </w:r>
      <w:r w:rsidRPr="00C86FD9">
        <w:rPr>
          <w:rFonts w:ascii="Arial" w:hAnsi="Arial" w:cs="Arial"/>
          <w:bCs/>
          <w:sz w:val="20"/>
        </w:rPr>
        <w:t xml:space="preserve">debe ser emitido y notificado al contratista </w:t>
      </w:r>
      <w:r w:rsidR="00C6703D" w:rsidRPr="00C86FD9">
        <w:rPr>
          <w:rFonts w:ascii="Arial" w:hAnsi="Arial" w:cs="Arial"/>
          <w:bCs/>
          <w:sz w:val="20"/>
        </w:rPr>
        <w:t xml:space="preserve">dentro de los ocho (8) días hábiles siguientes de presentada la </w:t>
      </w:r>
      <w:r w:rsidR="00045AB9" w:rsidRPr="00C86FD9">
        <w:rPr>
          <w:rFonts w:ascii="Arial" w:hAnsi="Arial" w:cs="Arial"/>
          <w:bCs/>
          <w:sz w:val="20"/>
        </w:rPr>
        <w:t xml:space="preserve">respectiva </w:t>
      </w:r>
      <w:r w:rsidR="00C6703D" w:rsidRPr="00C86FD9">
        <w:rPr>
          <w:rFonts w:ascii="Arial" w:hAnsi="Arial" w:cs="Arial"/>
          <w:bCs/>
          <w:sz w:val="20"/>
        </w:rPr>
        <w:t>solicitud</w:t>
      </w:r>
      <w:r w:rsidRPr="00C86FD9">
        <w:rPr>
          <w:rFonts w:ascii="Arial" w:hAnsi="Arial" w:cs="Arial"/>
          <w:bCs/>
          <w:sz w:val="20"/>
        </w:rPr>
        <w:t>, transcurrido dicho pl</w:t>
      </w:r>
      <w:r w:rsidR="00C6703D" w:rsidRPr="00C86FD9">
        <w:rPr>
          <w:rFonts w:ascii="Arial" w:hAnsi="Arial" w:cs="Arial"/>
          <w:bCs/>
          <w:sz w:val="20"/>
        </w:rPr>
        <w:t xml:space="preserve">azo sin que la Entidad emita pronunciamiento </w:t>
      </w:r>
      <w:r w:rsidRPr="00C86FD9">
        <w:rPr>
          <w:rFonts w:ascii="Arial" w:hAnsi="Arial" w:cs="Arial"/>
          <w:bCs/>
          <w:sz w:val="20"/>
        </w:rPr>
        <w:t xml:space="preserve">alguno, </w:t>
      </w:r>
      <w:r w:rsidR="00C6703D" w:rsidRPr="00C86FD9">
        <w:rPr>
          <w:rFonts w:ascii="Arial" w:hAnsi="Arial" w:cs="Arial"/>
          <w:bCs/>
          <w:sz w:val="20"/>
        </w:rPr>
        <w:t>se consi</w:t>
      </w:r>
      <w:r w:rsidRPr="00C86FD9">
        <w:rPr>
          <w:rFonts w:ascii="Arial" w:hAnsi="Arial" w:cs="Arial"/>
          <w:bCs/>
          <w:sz w:val="20"/>
        </w:rPr>
        <w:t>derará aprobada la sustitución.</w:t>
      </w:r>
    </w:p>
    <w:p w:rsidR="007061A6" w:rsidRPr="00C86FD9" w:rsidRDefault="007061A6" w:rsidP="00C86FD9">
      <w:pPr>
        <w:pStyle w:val="Prrafodelista"/>
        <w:widowControl w:val="0"/>
        <w:spacing w:after="0" w:line="240" w:lineRule="auto"/>
        <w:ind w:left="1080"/>
        <w:jc w:val="both"/>
        <w:rPr>
          <w:rFonts w:ascii="Arial" w:hAnsi="Arial" w:cs="Arial"/>
          <w:sz w:val="20"/>
        </w:rPr>
      </w:pPr>
    </w:p>
    <w:p w:rsidR="0007649F" w:rsidRPr="00C86FD9" w:rsidRDefault="0007649F" w:rsidP="00C86FD9">
      <w:pPr>
        <w:pStyle w:val="Prrafodelista"/>
        <w:widowControl w:val="0"/>
        <w:spacing w:after="0" w:line="240" w:lineRule="auto"/>
        <w:ind w:left="1080"/>
        <w:jc w:val="both"/>
        <w:rPr>
          <w:rFonts w:ascii="Arial" w:hAnsi="Arial" w:cs="Arial"/>
          <w:sz w:val="20"/>
        </w:rPr>
      </w:pPr>
    </w:p>
    <w:p w:rsidR="00F91B2C" w:rsidRPr="00C86FD9" w:rsidRDefault="00A71054"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 xml:space="preserve">INSPECTOR O </w:t>
      </w:r>
      <w:r w:rsidR="00210C15" w:rsidRPr="00C86FD9">
        <w:rPr>
          <w:rFonts w:ascii="Arial" w:hAnsi="Arial" w:cs="Arial"/>
          <w:b/>
          <w:sz w:val="20"/>
        </w:rPr>
        <w:t>SUPERVISOR</w:t>
      </w:r>
      <w:r w:rsidR="00D1516E" w:rsidRPr="00C86FD9">
        <w:rPr>
          <w:rStyle w:val="Refdenotaalpie"/>
          <w:rFonts w:ascii="Arial" w:hAnsi="Arial" w:cs="Arial"/>
          <w:b/>
          <w:sz w:val="20"/>
        </w:rPr>
        <w:footnoteReference w:id="9"/>
      </w:r>
      <w:r w:rsidR="00210C15" w:rsidRPr="00C86FD9">
        <w:rPr>
          <w:rFonts w:ascii="Arial" w:hAnsi="Arial" w:cs="Arial"/>
          <w:b/>
          <w:sz w:val="20"/>
        </w:rPr>
        <w:t xml:space="preserve"> DE OBRA</w:t>
      </w:r>
    </w:p>
    <w:p w:rsidR="00210C15" w:rsidRPr="00C86FD9" w:rsidRDefault="00210C15" w:rsidP="00C86FD9">
      <w:pPr>
        <w:pStyle w:val="Prrafodelista"/>
        <w:widowControl w:val="0"/>
        <w:spacing w:after="0" w:line="240" w:lineRule="auto"/>
        <w:ind w:left="1080"/>
        <w:jc w:val="both"/>
        <w:rPr>
          <w:rFonts w:ascii="Arial" w:hAnsi="Arial" w:cs="Arial"/>
          <w:sz w:val="20"/>
        </w:rPr>
      </w:pPr>
    </w:p>
    <w:p w:rsidR="00C05FF7" w:rsidRPr="00C86FD9" w:rsidRDefault="00C05FF7" w:rsidP="00C86FD9">
      <w:pPr>
        <w:pStyle w:val="Prrafodelista"/>
        <w:widowControl w:val="0"/>
        <w:spacing w:after="0" w:line="240" w:lineRule="auto"/>
        <w:ind w:left="1080"/>
        <w:jc w:val="both"/>
        <w:rPr>
          <w:rFonts w:ascii="Arial" w:hAnsi="Arial" w:cs="Arial"/>
          <w:sz w:val="20"/>
          <w:lang w:val="es-ES_tradnl"/>
        </w:rPr>
      </w:pPr>
      <w:r w:rsidRPr="00C86FD9">
        <w:rPr>
          <w:rFonts w:ascii="Arial" w:hAnsi="Arial" w:cs="Arial"/>
          <w:bCs/>
          <w:sz w:val="20"/>
        </w:rPr>
        <w:t>Profesional colegiado y habilitado, con menos de dos (2) años de experiencia en la especialidad, designado por la Entidad</w:t>
      </w:r>
      <w:r w:rsidR="00B84192" w:rsidRPr="00C86FD9">
        <w:rPr>
          <w:rFonts w:ascii="Arial" w:hAnsi="Arial" w:cs="Arial"/>
          <w:sz w:val="20"/>
          <w:lang w:val="es-ES_tradnl"/>
        </w:rPr>
        <w:t xml:space="preserve"> </w:t>
      </w:r>
      <w:r w:rsidRPr="00C86FD9">
        <w:rPr>
          <w:rFonts w:ascii="Arial" w:hAnsi="Arial" w:cs="Arial"/>
          <w:sz w:val="20"/>
          <w:lang w:val="es-ES_tradnl"/>
        </w:rPr>
        <w:t>para velar</w:t>
      </w:r>
      <w:r w:rsidRPr="00C86FD9">
        <w:rPr>
          <w:rFonts w:ascii="Arial" w:hAnsi="Arial" w:cs="Arial"/>
          <w:bCs/>
          <w:sz w:val="20"/>
        </w:rPr>
        <w:t xml:space="preserve">, de modo permanente y directo, </w:t>
      </w:r>
      <w:r w:rsidRPr="00C86FD9">
        <w:rPr>
          <w:rFonts w:ascii="Arial" w:hAnsi="Arial" w:cs="Arial"/>
          <w:sz w:val="20"/>
          <w:lang w:val="es-ES_tradnl"/>
        </w:rPr>
        <w:t>por la correcta ejecución de la obra y el cumplimiento de las especificaciones técnicas y del contrato. Debe cumplir, cuando menos, con las mismas calificaciones profesionales del r</w:t>
      </w:r>
      <w:r w:rsidR="00A71054" w:rsidRPr="00C86FD9">
        <w:rPr>
          <w:rFonts w:ascii="Arial" w:hAnsi="Arial" w:cs="Arial"/>
          <w:sz w:val="20"/>
          <w:lang w:val="es-ES_tradnl"/>
        </w:rPr>
        <w:t>esidente</w:t>
      </w:r>
      <w:r w:rsidRPr="00C86FD9">
        <w:rPr>
          <w:rFonts w:ascii="Arial" w:hAnsi="Arial" w:cs="Arial"/>
          <w:sz w:val="20"/>
          <w:lang w:val="es-ES_tradnl"/>
        </w:rPr>
        <w:t>.</w:t>
      </w:r>
    </w:p>
    <w:p w:rsidR="00C05FF7" w:rsidRPr="00C86FD9" w:rsidRDefault="00C05FF7" w:rsidP="00C86FD9">
      <w:pPr>
        <w:pStyle w:val="Prrafodelista"/>
        <w:widowControl w:val="0"/>
        <w:spacing w:after="0" w:line="240" w:lineRule="auto"/>
        <w:ind w:left="1080"/>
        <w:jc w:val="both"/>
        <w:rPr>
          <w:rFonts w:ascii="Arial" w:hAnsi="Arial" w:cs="Arial"/>
          <w:sz w:val="20"/>
          <w:lang w:val="es-ES_tradnl"/>
        </w:rPr>
      </w:pPr>
    </w:p>
    <w:p w:rsidR="00210C15" w:rsidRPr="00C86FD9" w:rsidRDefault="00C05FF7"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En caso que el supervisor </w:t>
      </w:r>
      <w:r w:rsidR="00A71054" w:rsidRPr="00C86FD9">
        <w:rPr>
          <w:rFonts w:ascii="Arial" w:hAnsi="Arial" w:cs="Arial"/>
          <w:sz w:val="20"/>
        </w:rPr>
        <w:t>sea una persona jurídica, e</w:t>
      </w:r>
      <w:r w:rsidRPr="00C86FD9">
        <w:rPr>
          <w:rFonts w:ascii="Arial" w:hAnsi="Arial" w:cs="Arial"/>
          <w:sz w:val="20"/>
        </w:rPr>
        <w:t xml:space="preserve">sta </w:t>
      </w:r>
      <w:r w:rsidR="00A71054" w:rsidRPr="00C86FD9">
        <w:rPr>
          <w:rFonts w:ascii="Arial" w:hAnsi="Arial" w:cs="Arial"/>
          <w:sz w:val="20"/>
        </w:rPr>
        <w:t xml:space="preserve">deberá </w:t>
      </w:r>
      <w:r w:rsidRPr="00C86FD9">
        <w:rPr>
          <w:rFonts w:ascii="Arial" w:hAnsi="Arial" w:cs="Arial"/>
          <w:sz w:val="20"/>
        </w:rPr>
        <w:t>designar a una persona natural como supervisor permanente de la obra.</w:t>
      </w:r>
    </w:p>
    <w:p w:rsidR="00C05FF7" w:rsidRPr="00C86FD9" w:rsidRDefault="00C05FF7" w:rsidP="00C86FD9">
      <w:pPr>
        <w:pStyle w:val="Prrafodelista"/>
        <w:widowControl w:val="0"/>
        <w:spacing w:after="0" w:line="240" w:lineRule="auto"/>
        <w:ind w:left="1080"/>
        <w:jc w:val="both"/>
        <w:rPr>
          <w:rFonts w:ascii="Arial" w:hAnsi="Arial" w:cs="Arial"/>
          <w:sz w:val="20"/>
        </w:rPr>
      </w:pPr>
    </w:p>
    <w:p w:rsidR="00210C15" w:rsidRPr="00C86FD9" w:rsidRDefault="00210C15" w:rsidP="00C86FD9">
      <w:pPr>
        <w:pStyle w:val="Prrafodelista"/>
        <w:widowControl w:val="0"/>
        <w:spacing w:after="0" w:line="240" w:lineRule="auto"/>
        <w:ind w:left="1080"/>
        <w:jc w:val="both"/>
        <w:rPr>
          <w:rFonts w:ascii="Arial" w:hAnsi="Arial" w:cs="Arial"/>
          <w:sz w:val="20"/>
        </w:rPr>
      </w:pPr>
    </w:p>
    <w:p w:rsidR="001C1F4F" w:rsidRPr="00C86FD9" w:rsidRDefault="001C1F4F"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CUADERNO DE OBRA Y ANOTACIÓN DE OCURRENCIAS</w:t>
      </w:r>
    </w:p>
    <w:p w:rsidR="001C1F4F" w:rsidRPr="00C86FD9" w:rsidRDefault="001C1F4F" w:rsidP="00C86FD9">
      <w:pPr>
        <w:pStyle w:val="Prrafodelista"/>
        <w:widowControl w:val="0"/>
        <w:spacing w:after="0" w:line="240" w:lineRule="auto"/>
        <w:ind w:left="1080"/>
        <w:jc w:val="both"/>
        <w:rPr>
          <w:rFonts w:ascii="Arial" w:hAnsi="Arial" w:cs="Arial"/>
          <w:sz w:val="20"/>
        </w:rPr>
      </w:pPr>
    </w:p>
    <w:p w:rsidR="003A2894" w:rsidRPr="00C86FD9" w:rsidRDefault="001C1F4F"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El cuaderno de obra </w:t>
      </w:r>
      <w:r w:rsidR="002F5790" w:rsidRPr="00C86FD9">
        <w:rPr>
          <w:rFonts w:ascii="Arial" w:hAnsi="Arial" w:cs="Arial"/>
          <w:sz w:val="20"/>
        </w:rPr>
        <w:t xml:space="preserve">se abre en la fecha de entrega del terreno al contratista, oportunidad en la que deberá ser firmado en cada una de sus páginas por el inspector o supervisor, según corresponda, y por el residente. </w:t>
      </w:r>
      <w:r w:rsidR="0034392E" w:rsidRPr="00C86FD9">
        <w:rPr>
          <w:rFonts w:ascii="Arial" w:hAnsi="Arial" w:cs="Arial"/>
          <w:sz w:val="20"/>
        </w:rPr>
        <w:t>Dicho cuaderno d</w:t>
      </w:r>
      <w:r w:rsidR="002F5790" w:rsidRPr="00C86FD9">
        <w:rPr>
          <w:rFonts w:ascii="Arial" w:hAnsi="Arial" w:cs="Arial"/>
          <w:sz w:val="20"/>
        </w:rPr>
        <w:t xml:space="preserve">ebe </w:t>
      </w:r>
      <w:r w:rsidR="003A2894" w:rsidRPr="00C86FD9">
        <w:rPr>
          <w:rFonts w:ascii="Arial" w:hAnsi="Arial" w:cs="Arial"/>
          <w:sz w:val="20"/>
        </w:rPr>
        <w:t>constar de una hoja original con tres (3) copias desglosables, correspondiendo una de estas copias a la Entidad, otra al contratista y la tercera al inspector o supervisor</w:t>
      </w:r>
      <w:r w:rsidR="002F5790" w:rsidRPr="00C86FD9">
        <w:rPr>
          <w:rFonts w:ascii="Arial" w:hAnsi="Arial" w:cs="Arial"/>
          <w:sz w:val="20"/>
        </w:rPr>
        <w:t>.</w:t>
      </w:r>
    </w:p>
    <w:p w:rsidR="002F5790" w:rsidRPr="00C86FD9" w:rsidRDefault="002F5790" w:rsidP="00C86FD9">
      <w:pPr>
        <w:pStyle w:val="Prrafodelista"/>
        <w:widowControl w:val="0"/>
        <w:spacing w:after="0" w:line="240" w:lineRule="auto"/>
        <w:ind w:left="1080"/>
        <w:jc w:val="both"/>
        <w:rPr>
          <w:rFonts w:ascii="Arial" w:hAnsi="Arial" w:cs="Arial"/>
          <w:sz w:val="20"/>
        </w:rPr>
      </w:pPr>
    </w:p>
    <w:p w:rsidR="001C1F4F" w:rsidRPr="00C86FD9" w:rsidRDefault="001C1F4F"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El cuaderno de obra original debe permanecer en la obra, bajo custodia del residente, </w:t>
      </w:r>
      <w:r w:rsidR="00F948A0" w:rsidRPr="00C86FD9">
        <w:rPr>
          <w:rFonts w:ascii="Arial" w:hAnsi="Arial" w:cs="Arial"/>
          <w:sz w:val="20"/>
        </w:rPr>
        <w:t xml:space="preserve">el que no podrá </w:t>
      </w:r>
      <w:r w:rsidRPr="00C86FD9">
        <w:rPr>
          <w:rFonts w:ascii="Arial" w:hAnsi="Arial" w:cs="Arial"/>
          <w:sz w:val="20"/>
        </w:rPr>
        <w:t xml:space="preserve">impedirle el acceso al mismo al inspector o supervisor, bajo </w:t>
      </w:r>
      <w:r w:rsidR="002F5790" w:rsidRPr="00C86FD9">
        <w:rPr>
          <w:rFonts w:ascii="Arial" w:hAnsi="Arial" w:cs="Arial"/>
          <w:sz w:val="20"/>
        </w:rPr>
        <w:t xml:space="preserve">pena de </w:t>
      </w:r>
      <w:r w:rsidR="00F948A0" w:rsidRPr="00C86FD9">
        <w:rPr>
          <w:rFonts w:ascii="Arial" w:hAnsi="Arial" w:cs="Arial"/>
          <w:sz w:val="20"/>
        </w:rPr>
        <w:t>aplicarle al contratista u</w:t>
      </w:r>
      <w:r w:rsidR="002F5790" w:rsidRPr="00C86FD9">
        <w:rPr>
          <w:rFonts w:ascii="Arial" w:hAnsi="Arial" w:cs="Arial"/>
          <w:sz w:val="20"/>
        </w:rPr>
        <w:t xml:space="preserve">na </w:t>
      </w:r>
      <w:r w:rsidRPr="00C86FD9">
        <w:rPr>
          <w:rFonts w:ascii="Arial" w:hAnsi="Arial" w:cs="Arial"/>
          <w:sz w:val="20"/>
        </w:rPr>
        <w:t xml:space="preserve">multa del cinco por mil (5/1000) del monto de la valorización por cada día </w:t>
      </w:r>
      <w:r w:rsidR="003A2894" w:rsidRPr="00C86FD9">
        <w:rPr>
          <w:rFonts w:ascii="Arial" w:hAnsi="Arial" w:cs="Arial"/>
          <w:sz w:val="20"/>
        </w:rPr>
        <w:t>en que se impida el acceso.</w:t>
      </w:r>
    </w:p>
    <w:p w:rsidR="001C1F4F" w:rsidRPr="00C86FD9" w:rsidRDefault="001C1F4F" w:rsidP="00C86FD9">
      <w:pPr>
        <w:pStyle w:val="Prrafodelista"/>
        <w:widowControl w:val="0"/>
        <w:spacing w:after="0" w:line="240" w:lineRule="auto"/>
        <w:ind w:left="1080"/>
        <w:jc w:val="both"/>
        <w:rPr>
          <w:rFonts w:ascii="Arial" w:hAnsi="Arial" w:cs="Arial"/>
          <w:sz w:val="20"/>
        </w:rPr>
      </w:pPr>
    </w:p>
    <w:p w:rsidR="0034392E" w:rsidRPr="00C86FD9" w:rsidRDefault="00CD07A6"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Só</w:t>
      </w:r>
      <w:r w:rsidR="0034392E" w:rsidRPr="00C86FD9">
        <w:rPr>
          <w:rFonts w:ascii="Arial" w:hAnsi="Arial" w:cs="Arial"/>
          <w:sz w:val="20"/>
        </w:rPr>
        <w:t>lo el inspector o supervisor, y el residente, pueden hacer anotaciones en el cuaderno de obra</w:t>
      </w:r>
      <w:r w:rsidR="0058317D" w:rsidRPr="00C86FD9">
        <w:rPr>
          <w:rFonts w:ascii="Arial" w:hAnsi="Arial" w:cs="Arial"/>
          <w:sz w:val="20"/>
        </w:rPr>
        <w:t>. E</w:t>
      </w:r>
      <w:r w:rsidR="0034392E" w:rsidRPr="00C86FD9">
        <w:rPr>
          <w:rFonts w:ascii="Arial" w:hAnsi="Arial" w:cs="Arial"/>
          <w:sz w:val="20"/>
        </w:rPr>
        <w:t xml:space="preserve">stos profesionales anotarán </w:t>
      </w:r>
      <w:r w:rsidR="00071DEF" w:rsidRPr="00C86FD9">
        <w:rPr>
          <w:rFonts w:ascii="Arial" w:hAnsi="Arial" w:cs="Arial"/>
          <w:sz w:val="20"/>
        </w:rPr>
        <w:t xml:space="preserve">los hechos relevantes que ocurran durante la ejecución </w:t>
      </w:r>
      <w:r w:rsidR="00E462D7" w:rsidRPr="00C86FD9">
        <w:rPr>
          <w:rFonts w:ascii="Arial" w:hAnsi="Arial" w:cs="Arial"/>
          <w:sz w:val="20"/>
        </w:rPr>
        <w:t xml:space="preserve">de la obra, </w:t>
      </w:r>
      <w:r w:rsidR="00071DEF" w:rsidRPr="00C86FD9">
        <w:rPr>
          <w:rFonts w:ascii="Arial" w:hAnsi="Arial" w:cs="Arial"/>
          <w:sz w:val="20"/>
        </w:rPr>
        <w:t xml:space="preserve">firmando al pie de cada anotación </w:t>
      </w:r>
      <w:r w:rsidR="0034392E" w:rsidRPr="00C86FD9">
        <w:rPr>
          <w:rFonts w:ascii="Arial" w:hAnsi="Arial" w:cs="Arial"/>
          <w:sz w:val="20"/>
        </w:rPr>
        <w:t>que efectúen.</w:t>
      </w:r>
      <w:r w:rsidR="00E462D7" w:rsidRPr="00C86FD9">
        <w:rPr>
          <w:rFonts w:ascii="Arial" w:hAnsi="Arial" w:cs="Arial"/>
          <w:sz w:val="20"/>
        </w:rPr>
        <w:t xml:space="preserve"> También se anotarán en el cuaderno de obra </w:t>
      </w:r>
      <w:r w:rsidR="00B75686" w:rsidRPr="00C86FD9">
        <w:rPr>
          <w:rFonts w:ascii="Arial" w:hAnsi="Arial" w:cs="Arial"/>
          <w:sz w:val="20"/>
        </w:rPr>
        <w:t>las consultas al inspector o supervisor de obra, así como la respuesta de este último.</w:t>
      </w:r>
    </w:p>
    <w:p w:rsidR="0058317D" w:rsidRPr="00C86FD9" w:rsidRDefault="0058317D" w:rsidP="00C86FD9">
      <w:pPr>
        <w:pStyle w:val="Prrafodelista"/>
        <w:widowControl w:val="0"/>
        <w:spacing w:after="0" w:line="240" w:lineRule="auto"/>
        <w:ind w:left="1080"/>
        <w:jc w:val="both"/>
        <w:rPr>
          <w:rFonts w:ascii="Arial" w:hAnsi="Arial" w:cs="Arial"/>
          <w:sz w:val="20"/>
        </w:rPr>
      </w:pPr>
    </w:p>
    <w:p w:rsidR="00071DEF" w:rsidRPr="00C86FD9" w:rsidRDefault="00071DEF"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Las solicitudes que realice el contratista</w:t>
      </w:r>
      <w:r w:rsidR="0034392E" w:rsidRPr="00C86FD9">
        <w:rPr>
          <w:rFonts w:ascii="Arial" w:hAnsi="Arial" w:cs="Arial"/>
          <w:sz w:val="20"/>
        </w:rPr>
        <w:t>,</w:t>
      </w:r>
      <w:r w:rsidRPr="00C86FD9">
        <w:rPr>
          <w:rFonts w:ascii="Arial" w:hAnsi="Arial" w:cs="Arial"/>
          <w:sz w:val="20"/>
        </w:rPr>
        <w:t xml:space="preserve"> o su representante legal, como consecuencia de las ocurrencias anotadas en el cuaderno de obra, se harán directamente a la Entidad, por medio de comunicación escrita.</w:t>
      </w:r>
    </w:p>
    <w:p w:rsidR="00071DEF" w:rsidRPr="00C86FD9" w:rsidRDefault="00071DEF" w:rsidP="00C86FD9">
      <w:pPr>
        <w:pStyle w:val="Prrafodelista"/>
        <w:widowControl w:val="0"/>
        <w:spacing w:after="0" w:line="240" w:lineRule="auto"/>
        <w:ind w:left="1080"/>
        <w:jc w:val="both"/>
        <w:rPr>
          <w:rFonts w:ascii="Arial" w:hAnsi="Arial" w:cs="Arial"/>
          <w:sz w:val="20"/>
        </w:rPr>
      </w:pPr>
    </w:p>
    <w:p w:rsidR="001C1F4F" w:rsidRPr="00C86FD9" w:rsidRDefault="00071DEF"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El cuaderno de obra será cerrado por el inspector o supervisor cua</w:t>
      </w:r>
      <w:r w:rsidR="00CD07A6" w:rsidRPr="00C86FD9">
        <w:rPr>
          <w:rFonts w:ascii="Arial" w:hAnsi="Arial" w:cs="Arial"/>
          <w:sz w:val="20"/>
        </w:rPr>
        <w:t xml:space="preserve">ndo la obra haya sido recibida </w:t>
      </w:r>
      <w:r w:rsidRPr="00C86FD9">
        <w:rPr>
          <w:rFonts w:ascii="Arial" w:hAnsi="Arial" w:cs="Arial"/>
          <w:sz w:val="20"/>
        </w:rPr>
        <w:t>por la Entidad</w:t>
      </w:r>
      <w:r w:rsidR="00CD07A6" w:rsidRPr="00C86FD9">
        <w:rPr>
          <w:rFonts w:ascii="Arial" w:hAnsi="Arial" w:cs="Arial"/>
          <w:sz w:val="20"/>
        </w:rPr>
        <w:t xml:space="preserve">, </w:t>
      </w:r>
      <w:r w:rsidR="0071370C" w:rsidRPr="00C86FD9">
        <w:rPr>
          <w:rFonts w:ascii="Arial" w:hAnsi="Arial" w:cs="Arial"/>
          <w:sz w:val="20"/>
        </w:rPr>
        <w:t xml:space="preserve">procediendo a </w:t>
      </w:r>
      <w:r w:rsidR="00CD07A6" w:rsidRPr="00C86FD9">
        <w:rPr>
          <w:rFonts w:ascii="Arial" w:hAnsi="Arial" w:cs="Arial"/>
          <w:sz w:val="20"/>
        </w:rPr>
        <w:t xml:space="preserve">entregar el </w:t>
      </w:r>
      <w:r w:rsidR="00E32BFA" w:rsidRPr="00C86FD9">
        <w:rPr>
          <w:rFonts w:ascii="Arial" w:hAnsi="Arial" w:cs="Arial"/>
          <w:sz w:val="20"/>
        </w:rPr>
        <w:t xml:space="preserve">original de dicho </w:t>
      </w:r>
      <w:r w:rsidR="00CD07A6" w:rsidRPr="00C86FD9">
        <w:rPr>
          <w:rFonts w:ascii="Arial" w:hAnsi="Arial" w:cs="Arial"/>
          <w:sz w:val="20"/>
        </w:rPr>
        <w:t xml:space="preserve">cuaderno a </w:t>
      </w:r>
      <w:r w:rsidR="001C1F4F" w:rsidRPr="00C86FD9">
        <w:rPr>
          <w:rFonts w:ascii="Arial" w:hAnsi="Arial" w:cs="Arial"/>
          <w:sz w:val="20"/>
        </w:rPr>
        <w:t>la Entidad.</w:t>
      </w:r>
    </w:p>
    <w:p w:rsidR="00B47197" w:rsidRPr="00C86FD9" w:rsidRDefault="00B47197" w:rsidP="00C86FD9">
      <w:pPr>
        <w:pStyle w:val="Prrafodelista"/>
        <w:widowControl w:val="0"/>
        <w:spacing w:after="0" w:line="240" w:lineRule="auto"/>
        <w:ind w:left="1080"/>
        <w:jc w:val="both"/>
        <w:rPr>
          <w:rFonts w:ascii="Arial" w:hAnsi="Arial" w:cs="Arial"/>
          <w:sz w:val="20"/>
          <w:lang w:val="es-ES"/>
        </w:rPr>
      </w:pPr>
    </w:p>
    <w:p w:rsidR="005E3A14" w:rsidRPr="00C86FD9" w:rsidRDefault="005E3A14" w:rsidP="00C86FD9">
      <w:pPr>
        <w:widowControl w:val="0"/>
        <w:spacing w:after="0" w:line="240" w:lineRule="auto"/>
        <w:ind w:left="1418" w:hanging="284"/>
        <w:jc w:val="both"/>
        <w:rPr>
          <w:rFonts w:ascii="Arial" w:hAnsi="Arial" w:cs="Arial"/>
          <w:b/>
          <w:i/>
          <w:color w:val="0000FF"/>
          <w:sz w:val="20"/>
          <w:u w:val="single"/>
          <w:lang w:val="es-ES"/>
        </w:rPr>
      </w:pPr>
      <w:r w:rsidRPr="00C86FD9">
        <w:rPr>
          <w:rFonts w:ascii="Arial" w:hAnsi="Arial" w:cs="Arial"/>
          <w:b/>
          <w:i/>
          <w:color w:val="0000FF"/>
          <w:sz w:val="20"/>
          <w:u w:val="single"/>
          <w:lang w:val="es-ES"/>
        </w:rPr>
        <w:t>IMPORTANTE</w:t>
      </w:r>
      <w:r w:rsidRPr="00C86FD9">
        <w:rPr>
          <w:rFonts w:ascii="Arial" w:hAnsi="Arial" w:cs="Arial"/>
          <w:b/>
          <w:i/>
          <w:color w:val="0000FF"/>
          <w:sz w:val="20"/>
          <w:lang w:val="es-ES"/>
        </w:rPr>
        <w:t>:</w:t>
      </w:r>
    </w:p>
    <w:p w:rsidR="005E3A14" w:rsidRPr="00C86FD9" w:rsidRDefault="005E3A14" w:rsidP="00C86FD9">
      <w:pPr>
        <w:pStyle w:val="Prrafodelista"/>
        <w:widowControl w:val="0"/>
        <w:spacing w:after="0" w:line="240" w:lineRule="auto"/>
        <w:ind w:left="1080"/>
        <w:rPr>
          <w:rFonts w:ascii="Arial" w:hAnsi="Arial" w:cs="Arial"/>
          <w:sz w:val="20"/>
          <w:lang w:val="es-ES"/>
        </w:rPr>
      </w:pPr>
    </w:p>
    <w:p w:rsidR="005E3A14" w:rsidRPr="00C86FD9" w:rsidRDefault="005E3A14" w:rsidP="00C86FD9">
      <w:pPr>
        <w:pStyle w:val="Prrafodelista"/>
        <w:widowControl w:val="0"/>
        <w:numPr>
          <w:ilvl w:val="0"/>
          <w:numId w:val="15"/>
        </w:numPr>
        <w:spacing w:after="0" w:line="240" w:lineRule="auto"/>
        <w:ind w:left="1418" w:hanging="284"/>
        <w:jc w:val="both"/>
        <w:rPr>
          <w:rFonts w:ascii="Arial" w:hAnsi="Arial" w:cs="Arial"/>
          <w:i/>
          <w:color w:val="0000FF"/>
          <w:sz w:val="20"/>
        </w:rPr>
      </w:pPr>
      <w:r w:rsidRPr="00C86FD9">
        <w:rPr>
          <w:rFonts w:ascii="Arial" w:hAnsi="Arial" w:cs="Arial"/>
          <w:i/>
          <w:color w:val="0000FF"/>
          <w:sz w:val="20"/>
        </w:rPr>
        <w:t xml:space="preserve">El inspector o supervisor, y/o el residente, deben anotar en el cuaderno de obra la fecha de inicio del plazo </w:t>
      </w:r>
      <w:r w:rsidR="00576E68">
        <w:rPr>
          <w:rFonts w:ascii="Arial" w:hAnsi="Arial" w:cs="Arial"/>
          <w:i/>
          <w:color w:val="0000FF"/>
          <w:sz w:val="20"/>
        </w:rPr>
        <w:t xml:space="preserve">de </w:t>
      </w:r>
      <w:r w:rsidRPr="00C86FD9">
        <w:rPr>
          <w:rFonts w:ascii="Arial" w:hAnsi="Arial" w:cs="Arial"/>
          <w:i/>
          <w:color w:val="0000FF"/>
          <w:sz w:val="20"/>
        </w:rPr>
        <w:t>ejecución de la obra, a efectos de evitar futuras controversias sobre el particular</w:t>
      </w:r>
      <w:r w:rsidRPr="00C86FD9">
        <w:rPr>
          <w:rFonts w:ascii="Arial" w:hAnsi="Arial" w:cs="Arial"/>
          <w:color w:val="0000FF"/>
          <w:sz w:val="20"/>
        </w:rPr>
        <w:t>.</w:t>
      </w:r>
    </w:p>
    <w:p w:rsidR="001C1F4F" w:rsidRPr="00C86FD9" w:rsidRDefault="001C1F4F" w:rsidP="00C86FD9">
      <w:pPr>
        <w:pStyle w:val="Prrafodelista"/>
        <w:widowControl w:val="0"/>
        <w:spacing w:after="0" w:line="240" w:lineRule="auto"/>
        <w:ind w:left="1080"/>
        <w:jc w:val="both"/>
        <w:rPr>
          <w:rFonts w:ascii="Arial" w:hAnsi="Arial" w:cs="Arial"/>
          <w:sz w:val="20"/>
        </w:rPr>
      </w:pPr>
    </w:p>
    <w:p w:rsidR="001C1F4F" w:rsidRPr="00C86FD9" w:rsidRDefault="001C1F4F" w:rsidP="00C86FD9">
      <w:pPr>
        <w:pStyle w:val="Prrafodelista"/>
        <w:widowControl w:val="0"/>
        <w:spacing w:after="0" w:line="240" w:lineRule="auto"/>
        <w:ind w:left="1080"/>
        <w:jc w:val="both"/>
        <w:rPr>
          <w:rFonts w:ascii="Arial" w:hAnsi="Arial" w:cs="Arial"/>
          <w:sz w:val="20"/>
        </w:rPr>
      </w:pPr>
    </w:p>
    <w:p w:rsidR="009D1E9B" w:rsidRPr="00C86FD9" w:rsidRDefault="009D1E9B"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ADELANTOS</w:t>
      </w:r>
    </w:p>
    <w:p w:rsidR="009D1E9B" w:rsidRPr="00C86FD9" w:rsidRDefault="009D1E9B" w:rsidP="00C86FD9">
      <w:pPr>
        <w:pStyle w:val="Prrafodelista"/>
        <w:widowControl w:val="0"/>
        <w:spacing w:after="0" w:line="240" w:lineRule="auto"/>
        <w:ind w:left="1080"/>
        <w:jc w:val="both"/>
        <w:rPr>
          <w:rFonts w:ascii="Arial" w:hAnsi="Arial" w:cs="Arial"/>
          <w:sz w:val="20"/>
        </w:rPr>
      </w:pPr>
    </w:p>
    <w:p w:rsidR="009D1E9B" w:rsidRPr="00C86FD9" w:rsidRDefault="009D1E9B"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La Entidad entregará adelantos directos y adelantos para materiales </w:t>
      </w:r>
      <w:r w:rsidR="007F7EEF">
        <w:rPr>
          <w:rFonts w:ascii="Arial" w:hAnsi="Arial" w:cs="Arial"/>
          <w:sz w:val="20"/>
        </w:rPr>
        <w:t>o insumos</w:t>
      </w:r>
      <w:r w:rsidRPr="00C86FD9">
        <w:rPr>
          <w:rFonts w:ascii="Arial" w:hAnsi="Arial" w:cs="Arial"/>
          <w:sz w:val="20"/>
        </w:rPr>
        <w:t xml:space="preserve">, conforme a lo </w:t>
      </w:r>
      <w:r w:rsidR="00D556EA" w:rsidRPr="00C86FD9">
        <w:rPr>
          <w:rFonts w:ascii="Arial" w:hAnsi="Arial" w:cs="Arial"/>
          <w:sz w:val="20"/>
        </w:rPr>
        <w:t>establecido</w:t>
      </w:r>
      <w:r w:rsidRPr="00C86FD9">
        <w:rPr>
          <w:rFonts w:ascii="Arial" w:hAnsi="Arial" w:cs="Arial"/>
          <w:sz w:val="20"/>
        </w:rPr>
        <w:t xml:space="preserve"> en el artículo 186 del Reglamento, siempre que ello haya sido previsto en la sección específica de las Bases</w:t>
      </w:r>
      <w:r w:rsidR="00923095" w:rsidRPr="00C86FD9">
        <w:rPr>
          <w:rStyle w:val="Refdenotaalpie"/>
          <w:rFonts w:ascii="Arial" w:hAnsi="Arial" w:cs="Arial"/>
          <w:sz w:val="20"/>
        </w:rPr>
        <w:footnoteReference w:id="10"/>
      </w:r>
      <w:r w:rsidRPr="00C86FD9">
        <w:rPr>
          <w:rFonts w:ascii="Arial" w:hAnsi="Arial" w:cs="Arial"/>
          <w:sz w:val="20"/>
        </w:rPr>
        <w:t>.</w:t>
      </w:r>
    </w:p>
    <w:p w:rsidR="009D1E9B" w:rsidRPr="00C86FD9" w:rsidRDefault="009D1E9B" w:rsidP="00C86FD9">
      <w:pPr>
        <w:widowControl w:val="0"/>
        <w:spacing w:after="0" w:line="240" w:lineRule="auto"/>
        <w:ind w:left="1080"/>
        <w:jc w:val="both"/>
        <w:rPr>
          <w:rFonts w:ascii="Arial" w:hAnsi="Arial" w:cs="Arial"/>
          <w:sz w:val="20"/>
        </w:rPr>
      </w:pPr>
    </w:p>
    <w:p w:rsidR="009D1E9B" w:rsidRPr="00C86FD9" w:rsidRDefault="009D1E9B" w:rsidP="00C86FD9">
      <w:pPr>
        <w:widowControl w:val="0"/>
        <w:spacing w:after="0" w:line="240" w:lineRule="auto"/>
        <w:ind w:left="1080"/>
        <w:jc w:val="both"/>
        <w:rPr>
          <w:rFonts w:ascii="Arial" w:hAnsi="Arial" w:cs="Arial"/>
          <w:sz w:val="20"/>
        </w:rPr>
      </w:pPr>
      <w:r w:rsidRPr="00C86FD9">
        <w:rPr>
          <w:rFonts w:ascii="Arial" w:hAnsi="Arial" w:cs="Arial"/>
          <w:sz w:val="20"/>
        </w:rPr>
        <w:t>En el supuesto que no se entreguen los adela</w:t>
      </w:r>
      <w:r w:rsidR="008873C3" w:rsidRPr="00C86FD9">
        <w:rPr>
          <w:rFonts w:ascii="Arial" w:hAnsi="Arial" w:cs="Arial"/>
          <w:sz w:val="20"/>
        </w:rPr>
        <w:t xml:space="preserve">ntos en </w:t>
      </w:r>
      <w:r w:rsidR="00353E4A" w:rsidRPr="00C86FD9">
        <w:rPr>
          <w:rFonts w:ascii="Arial" w:hAnsi="Arial" w:cs="Arial"/>
          <w:sz w:val="20"/>
        </w:rPr>
        <w:t xml:space="preserve">el plazo </w:t>
      </w:r>
      <w:r w:rsidR="008873C3" w:rsidRPr="00C86FD9">
        <w:rPr>
          <w:rFonts w:ascii="Arial" w:hAnsi="Arial" w:cs="Arial"/>
          <w:sz w:val="20"/>
        </w:rPr>
        <w:t>previst</w:t>
      </w:r>
      <w:r w:rsidR="00353E4A" w:rsidRPr="00C86FD9">
        <w:rPr>
          <w:rFonts w:ascii="Arial" w:hAnsi="Arial" w:cs="Arial"/>
          <w:sz w:val="20"/>
        </w:rPr>
        <w:t>o</w:t>
      </w:r>
      <w:r w:rsidRPr="00C86FD9">
        <w:rPr>
          <w:rFonts w:ascii="Arial" w:hAnsi="Arial" w:cs="Arial"/>
          <w:sz w:val="20"/>
        </w:rPr>
        <w:t xml:space="preserve"> en la sección específica de las Bases, el contratista tendrá derecho a solicitar la ampliación del plazo de ejecución de la obra por el número de días equivalente a la demora, conforme al artículo 201 del Reglamento.</w:t>
      </w:r>
    </w:p>
    <w:p w:rsidR="00D37EDF" w:rsidRPr="00C86FD9" w:rsidRDefault="00D37EDF" w:rsidP="00C86FD9">
      <w:pPr>
        <w:pStyle w:val="Prrafodelista"/>
        <w:widowControl w:val="0"/>
        <w:spacing w:after="0" w:line="240" w:lineRule="auto"/>
        <w:ind w:left="1080"/>
        <w:jc w:val="both"/>
        <w:rPr>
          <w:rFonts w:ascii="Arial" w:hAnsi="Arial" w:cs="Arial"/>
          <w:sz w:val="20"/>
        </w:rPr>
      </w:pPr>
    </w:p>
    <w:p w:rsidR="005A0B80" w:rsidRPr="00C86FD9" w:rsidRDefault="005A0B80" w:rsidP="00C86FD9">
      <w:pPr>
        <w:pStyle w:val="Prrafodelista"/>
        <w:widowControl w:val="0"/>
        <w:spacing w:after="0" w:line="240" w:lineRule="auto"/>
        <w:ind w:left="1080"/>
        <w:jc w:val="both"/>
        <w:rPr>
          <w:rFonts w:ascii="Arial" w:hAnsi="Arial" w:cs="Arial"/>
          <w:sz w:val="20"/>
        </w:rPr>
      </w:pPr>
    </w:p>
    <w:p w:rsidR="005A0B80" w:rsidRPr="00C86FD9" w:rsidRDefault="005A0B80"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VALORIZACIONES</w:t>
      </w:r>
    </w:p>
    <w:p w:rsidR="005A0B80" w:rsidRPr="00C86FD9" w:rsidRDefault="005A0B80" w:rsidP="00C86FD9">
      <w:pPr>
        <w:pStyle w:val="Prrafodelista"/>
        <w:widowControl w:val="0"/>
        <w:spacing w:after="0" w:line="240" w:lineRule="auto"/>
        <w:ind w:left="1080"/>
        <w:jc w:val="both"/>
        <w:rPr>
          <w:rFonts w:ascii="Arial" w:hAnsi="Arial" w:cs="Arial"/>
          <w:sz w:val="20"/>
        </w:rPr>
      </w:pPr>
    </w:p>
    <w:p w:rsidR="005A0B80" w:rsidRPr="00C86FD9" w:rsidRDefault="005A0B80" w:rsidP="00C86FD9">
      <w:pPr>
        <w:pStyle w:val="Prrafodelista"/>
        <w:widowControl w:val="0"/>
        <w:spacing w:after="0" w:line="240" w:lineRule="auto"/>
        <w:ind w:left="1080"/>
        <w:jc w:val="both"/>
        <w:rPr>
          <w:rFonts w:ascii="Arial" w:hAnsi="Arial" w:cs="Arial"/>
          <w:sz w:val="20"/>
          <w:lang w:val="es-ES_tradnl"/>
        </w:rPr>
      </w:pPr>
      <w:r w:rsidRPr="00C86FD9">
        <w:rPr>
          <w:rFonts w:ascii="Arial" w:hAnsi="Arial" w:cs="Arial"/>
          <w:sz w:val="20"/>
          <w:lang w:val="es-ES_tradnl"/>
        </w:rPr>
        <w:t>La valorización es la cuantificación económica del avance físico en la ejecución de la obra en un periodo determinado, t</w:t>
      </w:r>
      <w:r w:rsidR="003D335A" w:rsidRPr="00C86FD9">
        <w:rPr>
          <w:rFonts w:ascii="Arial" w:hAnsi="Arial" w:cs="Arial"/>
          <w:sz w:val="20"/>
          <w:lang w:val="es-ES_tradnl"/>
        </w:rPr>
        <w:t xml:space="preserve">endrá el </w:t>
      </w:r>
      <w:r w:rsidRPr="00C86FD9">
        <w:rPr>
          <w:rFonts w:ascii="Arial" w:hAnsi="Arial" w:cs="Arial"/>
          <w:sz w:val="20"/>
          <w:lang w:val="es-ES_tradnl"/>
        </w:rPr>
        <w:t xml:space="preserve">carácter de pago a cuenta y </w:t>
      </w:r>
      <w:r w:rsidR="003D335A" w:rsidRPr="00C86FD9">
        <w:rPr>
          <w:rFonts w:ascii="Arial" w:hAnsi="Arial" w:cs="Arial"/>
          <w:sz w:val="20"/>
          <w:lang w:val="es-ES_tradnl"/>
        </w:rPr>
        <w:t xml:space="preserve">deberá ser </w:t>
      </w:r>
      <w:r w:rsidRPr="00C86FD9">
        <w:rPr>
          <w:rFonts w:ascii="Arial" w:hAnsi="Arial" w:cs="Arial"/>
          <w:sz w:val="20"/>
          <w:lang w:val="es-ES_tradnl"/>
        </w:rPr>
        <w:t xml:space="preserve">realizada el último día </w:t>
      </w:r>
      <w:r w:rsidR="00B84192" w:rsidRPr="00C86FD9">
        <w:rPr>
          <w:rFonts w:ascii="Arial" w:hAnsi="Arial" w:cs="Arial"/>
          <w:sz w:val="20"/>
          <w:lang w:val="es-ES_tradnl"/>
        </w:rPr>
        <w:t xml:space="preserve">de </w:t>
      </w:r>
      <w:r w:rsidRPr="00C86FD9">
        <w:rPr>
          <w:rFonts w:ascii="Arial" w:hAnsi="Arial" w:cs="Arial"/>
          <w:sz w:val="20"/>
          <w:lang w:val="es-ES_tradnl"/>
        </w:rPr>
        <w:t>cada periodo de valorización previsto en la sección específica de las Bases, por el inspector o supervisor, según corresponda, y por el contratista. Si el inspector o supervisor no se presenta para la valorización conjunta con el contratista, este último la realizará.</w:t>
      </w:r>
    </w:p>
    <w:p w:rsidR="005A0B80" w:rsidRPr="00C86FD9" w:rsidRDefault="005A0B80" w:rsidP="00C86FD9">
      <w:pPr>
        <w:pStyle w:val="Prrafodelista"/>
        <w:widowControl w:val="0"/>
        <w:spacing w:after="0" w:line="240" w:lineRule="auto"/>
        <w:ind w:left="1077"/>
        <w:jc w:val="both"/>
        <w:rPr>
          <w:rFonts w:ascii="Arial" w:hAnsi="Arial" w:cs="Arial"/>
          <w:sz w:val="20"/>
          <w:lang w:val="es-ES"/>
        </w:rPr>
      </w:pPr>
    </w:p>
    <w:p w:rsidR="005A0B80" w:rsidRPr="00C86FD9" w:rsidRDefault="005A0B80"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 xml:space="preserve">En caso de retraso en el pago de las valorizaciones, por razones imputables a la Entidad, el contratista tendrá derecho al pago de intereses, de conformidad con </w:t>
      </w:r>
      <w:r w:rsidR="003D335A" w:rsidRPr="00C86FD9">
        <w:rPr>
          <w:rFonts w:ascii="Arial" w:hAnsi="Arial" w:cs="Arial"/>
          <w:sz w:val="20"/>
          <w:lang w:val="es-ES"/>
        </w:rPr>
        <w:t xml:space="preserve">el artículo </w:t>
      </w:r>
      <w:r w:rsidRPr="00C86FD9">
        <w:rPr>
          <w:rFonts w:ascii="Arial" w:hAnsi="Arial" w:cs="Arial"/>
          <w:sz w:val="20"/>
          <w:lang w:val="es-ES"/>
        </w:rPr>
        <w:t xml:space="preserve">48 de la Ley y </w:t>
      </w:r>
      <w:r w:rsidR="003D335A" w:rsidRPr="00C86FD9">
        <w:rPr>
          <w:rFonts w:ascii="Arial" w:hAnsi="Arial" w:cs="Arial"/>
          <w:sz w:val="20"/>
          <w:lang w:val="es-ES"/>
        </w:rPr>
        <w:t xml:space="preserve">los artículos </w:t>
      </w:r>
      <w:r w:rsidRPr="00C86FD9">
        <w:rPr>
          <w:rFonts w:ascii="Arial" w:hAnsi="Arial" w:cs="Arial"/>
          <w:sz w:val="20"/>
          <w:lang w:val="es-ES"/>
        </w:rPr>
        <w:t>1244, 1245 y 1246 del Código Civil. Para tal efecto, se formulará una valorización de intereses y el pago se efectuará en las valorizaciones siguientes.</w:t>
      </w:r>
    </w:p>
    <w:p w:rsidR="005A0B80" w:rsidRPr="00C86FD9" w:rsidRDefault="005A0B80" w:rsidP="00C86FD9">
      <w:pPr>
        <w:pStyle w:val="Prrafodelista"/>
        <w:widowControl w:val="0"/>
        <w:spacing w:after="0" w:line="240" w:lineRule="auto"/>
        <w:ind w:left="1080"/>
        <w:jc w:val="both"/>
        <w:rPr>
          <w:rFonts w:ascii="Arial" w:hAnsi="Arial" w:cs="Arial"/>
          <w:sz w:val="20"/>
          <w:lang w:val="es-ES_tradnl"/>
        </w:rPr>
      </w:pPr>
    </w:p>
    <w:p w:rsidR="005A0B80" w:rsidRPr="00C86FD9" w:rsidRDefault="005A0B80"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En el caso que se haya suscrito contrato con un consorcio, el pago de las valorizaciones se realizará a quien se indique en el contrato de consorcio.</w:t>
      </w:r>
    </w:p>
    <w:p w:rsidR="005A0B80" w:rsidRPr="00C86FD9" w:rsidRDefault="005A0B80" w:rsidP="00C86FD9">
      <w:pPr>
        <w:pStyle w:val="Prrafodelista"/>
        <w:widowControl w:val="0"/>
        <w:spacing w:after="0" w:line="240" w:lineRule="auto"/>
        <w:ind w:left="1077"/>
        <w:jc w:val="both"/>
        <w:rPr>
          <w:rFonts w:ascii="Arial" w:hAnsi="Arial" w:cs="Arial"/>
          <w:sz w:val="20"/>
          <w:lang w:val="es-ES"/>
        </w:rPr>
      </w:pPr>
    </w:p>
    <w:p w:rsidR="005A0B80" w:rsidRPr="00C86FD9" w:rsidRDefault="005A0B80" w:rsidP="00C86FD9">
      <w:pPr>
        <w:pStyle w:val="Prrafodelista"/>
        <w:widowControl w:val="0"/>
        <w:spacing w:after="0" w:line="240" w:lineRule="auto"/>
        <w:ind w:left="1077"/>
        <w:jc w:val="both"/>
        <w:rPr>
          <w:rFonts w:ascii="Arial" w:hAnsi="Arial" w:cs="Arial"/>
          <w:sz w:val="20"/>
          <w:lang w:val="es-ES"/>
        </w:rPr>
      </w:pPr>
    </w:p>
    <w:p w:rsidR="005A0B80" w:rsidRPr="00C86FD9" w:rsidRDefault="005A0B80"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REAJUSTES</w:t>
      </w:r>
    </w:p>
    <w:p w:rsidR="005A0B80" w:rsidRPr="00C86FD9" w:rsidRDefault="005A0B80" w:rsidP="00C86FD9">
      <w:pPr>
        <w:pStyle w:val="Prrafodelista"/>
        <w:widowControl w:val="0"/>
        <w:spacing w:after="0" w:line="240" w:lineRule="auto"/>
        <w:ind w:left="1080"/>
        <w:jc w:val="both"/>
        <w:rPr>
          <w:rFonts w:ascii="Arial" w:hAnsi="Arial" w:cs="Arial"/>
          <w:sz w:val="20"/>
        </w:rPr>
      </w:pPr>
    </w:p>
    <w:p w:rsidR="005A0B80" w:rsidRPr="00C86FD9" w:rsidRDefault="005A0B80"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Si el valor referencial es establecido en moneda nacional, las valorizaciones deberán ser ajustadas multiplicándolas por el respectivo coeficiente de reajuste “K” que se obtenga de aplicar en la fórmula o fórmulas polinómicas previstas en el expediente técnico de obra que es parte de las Bases, los Índices Unificados de Precios de la Construcción que publica el Instituto Nacional de Estadística e Informática – INEI.</w:t>
      </w:r>
    </w:p>
    <w:p w:rsidR="005A0B80" w:rsidRPr="00C86FD9" w:rsidRDefault="005A0B80" w:rsidP="00C86FD9">
      <w:pPr>
        <w:pStyle w:val="Prrafodelista"/>
        <w:widowControl w:val="0"/>
        <w:spacing w:after="0" w:line="240" w:lineRule="auto"/>
        <w:ind w:left="1080"/>
        <w:jc w:val="both"/>
        <w:rPr>
          <w:rFonts w:ascii="Arial" w:hAnsi="Arial" w:cs="Arial"/>
          <w:sz w:val="20"/>
        </w:rPr>
      </w:pPr>
    </w:p>
    <w:p w:rsidR="005A0B80" w:rsidRPr="00C86FD9" w:rsidRDefault="005A0B80"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Dado que los Índices Unificados de Precios de la Construcción son publicados con un mes de atraso, los </w:t>
      </w:r>
      <w:r w:rsidR="00A37562">
        <w:rPr>
          <w:rFonts w:ascii="Arial" w:hAnsi="Arial" w:cs="Arial"/>
          <w:sz w:val="20"/>
        </w:rPr>
        <w:t>reajustes</w:t>
      </w:r>
      <w:r w:rsidRPr="00C86FD9">
        <w:rPr>
          <w:rFonts w:ascii="Arial" w:hAnsi="Arial" w:cs="Arial"/>
          <w:sz w:val="20"/>
        </w:rPr>
        <w:t xml:space="preserve"> </w:t>
      </w:r>
      <w:r w:rsidR="00B84192" w:rsidRPr="00C86FD9">
        <w:rPr>
          <w:rFonts w:ascii="Arial" w:hAnsi="Arial" w:cs="Arial"/>
          <w:sz w:val="20"/>
        </w:rPr>
        <w:t>deberán calcularse</w:t>
      </w:r>
      <w:r w:rsidR="00923095" w:rsidRPr="00C86FD9">
        <w:rPr>
          <w:rFonts w:ascii="Arial" w:hAnsi="Arial" w:cs="Arial"/>
          <w:sz w:val="20"/>
        </w:rPr>
        <w:t xml:space="preserve"> teniendo en consideración el </w:t>
      </w:r>
      <w:r w:rsidRPr="00C86FD9">
        <w:rPr>
          <w:rFonts w:ascii="Arial" w:hAnsi="Arial" w:cs="Arial"/>
          <w:sz w:val="20"/>
        </w:rPr>
        <w:t xml:space="preserve">coeficiente de reajuste “K” conocido a ese momento; posteriormente, cuando se conozcan los índices que se deben aplicar, se calculará el monto definitivo de los </w:t>
      </w:r>
      <w:r w:rsidR="00A37562">
        <w:rPr>
          <w:rFonts w:ascii="Arial" w:hAnsi="Arial" w:cs="Arial"/>
          <w:sz w:val="20"/>
        </w:rPr>
        <w:t>reajustes</w:t>
      </w:r>
      <w:r w:rsidRPr="00C86FD9">
        <w:rPr>
          <w:rFonts w:ascii="Arial" w:hAnsi="Arial" w:cs="Arial"/>
          <w:sz w:val="20"/>
        </w:rPr>
        <w:t xml:space="preserve"> que corresponden, los que se pagarán con la valorización más cercana posterior o en la liquidación final sin reconocimiento de intereses.</w:t>
      </w:r>
    </w:p>
    <w:p w:rsidR="005A0B80" w:rsidRPr="00C86FD9" w:rsidRDefault="005A0B80" w:rsidP="00C86FD9">
      <w:pPr>
        <w:pStyle w:val="Prrafodelista"/>
        <w:widowControl w:val="0"/>
        <w:spacing w:after="0" w:line="240" w:lineRule="auto"/>
        <w:ind w:left="1080"/>
        <w:jc w:val="both"/>
        <w:rPr>
          <w:rFonts w:ascii="Arial" w:hAnsi="Arial" w:cs="Arial"/>
          <w:sz w:val="20"/>
        </w:rPr>
      </w:pPr>
    </w:p>
    <w:p w:rsidR="005A0B80" w:rsidRPr="00C86FD9" w:rsidRDefault="005A0B80" w:rsidP="00C86FD9">
      <w:pPr>
        <w:pStyle w:val="Prrafodelista"/>
        <w:widowControl w:val="0"/>
        <w:spacing w:after="0" w:line="240" w:lineRule="auto"/>
        <w:ind w:left="1080"/>
        <w:rPr>
          <w:rFonts w:ascii="Arial" w:hAnsi="Arial" w:cs="Arial"/>
          <w:b/>
          <w:i/>
          <w:color w:val="0000FF"/>
          <w:sz w:val="20"/>
          <w:u w:val="single"/>
          <w:lang w:val="es-ES"/>
        </w:rPr>
      </w:pPr>
      <w:r w:rsidRPr="00C86FD9">
        <w:rPr>
          <w:rFonts w:ascii="Arial" w:hAnsi="Arial" w:cs="Arial"/>
          <w:b/>
          <w:i/>
          <w:color w:val="0000FF"/>
          <w:sz w:val="20"/>
          <w:u w:val="single"/>
          <w:lang w:val="es-ES"/>
        </w:rPr>
        <w:t>IMPORTANTE</w:t>
      </w:r>
      <w:r w:rsidRPr="00C86FD9">
        <w:rPr>
          <w:rFonts w:ascii="Arial" w:hAnsi="Arial" w:cs="Arial"/>
          <w:b/>
          <w:i/>
          <w:color w:val="0000FF"/>
          <w:sz w:val="20"/>
          <w:lang w:val="es-ES"/>
        </w:rPr>
        <w:t>:</w:t>
      </w:r>
    </w:p>
    <w:p w:rsidR="005A0B80" w:rsidRPr="00C86FD9" w:rsidRDefault="005A0B80" w:rsidP="00C86FD9">
      <w:pPr>
        <w:pStyle w:val="Prrafodelista"/>
        <w:widowControl w:val="0"/>
        <w:spacing w:after="0" w:line="240" w:lineRule="auto"/>
        <w:ind w:left="1080"/>
        <w:rPr>
          <w:rFonts w:ascii="Arial" w:hAnsi="Arial" w:cs="Arial"/>
          <w:sz w:val="20"/>
          <w:lang w:val="es-ES"/>
        </w:rPr>
      </w:pPr>
    </w:p>
    <w:p w:rsidR="005A0B80" w:rsidRPr="00C86FD9" w:rsidRDefault="005A0B80" w:rsidP="00C86FD9">
      <w:pPr>
        <w:pStyle w:val="Prrafodelista"/>
        <w:widowControl w:val="0"/>
        <w:numPr>
          <w:ilvl w:val="0"/>
          <w:numId w:val="15"/>
        </w:numPr>
        <w:spacing w:after="0" w:line="240" w:lineRule="auto"/>
        <w:ind w:left="1418" w:hanging="284"/>
        <w:jc w:val="both"/>
        <w:rPr>
          <w:rFonts w:ascii="Arial" w:hAnsi="Arial" w:cs="Arial"/>
          <w:i/>
          <w:color w:val="0000FF"/>
          <w:sz w:val="20"/>
        </w:rPr>
      </w:pPr>
      <w:r w:rsidRPr="00C86FD9">
        <w:rPr>
          <w:rFonts w:ascii="Arial" w:hAnsi="Arial" w:cs="Arial"/>
          <w:i/>
          <w:color w:val="0000FF"/>
          <w:sz w:val="20"/>
        </w:rPr>
        <w:t>Tanto la elaboración como la aplicación de las fórmulas polinómicas se sujetan a lo dispuesto en el Decreto Supremo Nº 011-79-VC.</w:t>
      </w:r>
    </w:p>
    <w:p w:rsidR="005A0B80" w:rsidRPr="00C86FD9" w:rsidRDefault="005A0B80" w:rsidP="00C86FD9">
      <w:pPr>
        <w:pStyle w:val="Prrafodelista"/>
        <w:widowControl w:val="0"/>
        <w:spacing w:after="0" w:line="240" w:lineRule="auto"/>
        <w:ind w:left="1080"/>
        <w:jc w:val="both"/>
        <w:rPr>
          <w:rFonts w:ascii="Arial" w:hAnsi="Arial" w:cs="Arial"/>
          <w:sz w:val="20"/>
        </w:rPr>
      </w:pPr>
    </w:p>
    <w:p w:rsidR="00DE5FEC" w:rsidRPr="00C86FD9" w:rsidRDefault="00DE5F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DE LAS PENALIDADES E INCUMPLIMIENTO DEL CONTRATO</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552735" w:rsidRPr="00C86FD9" w:rsidRDefault="00552735"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La penalidad por retraso injustificado en la </w:t>
      </w:r>
      <w:r w:rsidR="00276AB9" w:rsidRPr="00C86FD9">
        <w:rPr>
          <w:rFonts w:ascii="Arial" w:hAnsi="Arial" w:cs="Arial"/>
          <w:sz w:val="20"/>
        </w:rPr>
        <w:t>ejecución de la obra</w:t>
      </w:r>
      <w:r w:rsidRPr="00C86FD9">
        <w:rPr>
          <w:rFonts w:ascii="Arial" w:hAnsi="Arial" w:cs="Arial"/>
          <w:sz w:val="20"/>
        </w:rPr>
        <w:t xml:space="preserve"> y las causales para la resolución del contrato, serán aplicadas de conformidad con los artículos 165 y 168 del Reglamento, respectivamente.</w:t>
      </w:r>
    </w:p>
    <w:p w:rsidR="00552735" w:rsidRPr="00C86FD9" w:rsidRDefault="00552735" w:rsidP="00C86FD9">
      <w:pPr>
        <w:pStyle w:val="Prrafodelista"/>
        <w:widowControl w:val="0"/>
        <w:spacing w:after="0" w:line="240" w:lineRule="auto"/>
        <w:ind w:left="1080"/>
        <w:jc w:val="both"/>
        <w:rPr>
          <w:rFonts w:ascii="Arial" w:hAnsi="Arial" w:cs="Arial"/>
          <w:sz w:val="20"/>
        </w:rPr>
      </w:pPr>
    </w:p>
    <w:p w:rsidR="001C65EC" w:rsidRPr="00C86FD9" w:rsidRDefault="00552735"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De acuerdo con los artículos 48 de la Ley y 166 del Reglamento, en las Bases o el contrato podrán establecerse penalidades distintas a la mencionada en el artículo 165 del Reglamento, siempre y cuando sean objetivas, razonables y congruentes con el objeto de la convocatoria, hasta por un monto máximo equivalente al </w:t>
      </w:r>
      <w:r w:rsidR="001C3807" w:rsidRPr="00C86FD9">
        <w:rPr>
          <w:rFonts w:ascii="Arial" w:hAnsi="Arial" w:cs="Arial"/>
          <w:sz w:val="20"/>
        </w:rPr>
        <w:t>diez por ciento (</w:t>
      </w:r>
      <w:r w:rsidRPr="00C86FD9">
        <w:rPr>
          <w:rFonts w:ascii="Arial" w:hAnsi="Arial" w:cs="Arial"/>
          <w:sz w:val="20"/>
        </w:rPr>
        <w:t>10%</w:t>
      </w:r>
      <w:r w:rsidR="001C3807" w:rsidRPr="00C86FD9">
        <w:rPr>
          <w:rFonts w:ascii="Arial" w:hAnsi="Arial" w:cs="Arial"/>
          <w:sz w:val="20"/>
        </w:rPr>
        <w:t>)</w:t>
      </w:r>
      <w:r w:rsidRPr="00C86FD9">
        <w:rPr>
          <w:rFonts w:ascii="Arial" w:hAnsi="Arial" w:cs="Arial"/>
          <w:sz w:val="20"/>
        </w:rPr>
        <w:t xml:space="preserve"> del monto del contrato vigente o, de ser el caso, del ítem que debió ejecutarse. Estas penalidades se calcularán de forma independiente a la penalidad por mora</w:t>
      </w:r>
      <w:r w:rsidR="001C65EC" w:rsidRPr="00C86FD9">
        <w:rPr>
          <w:rFonts w:ascii="Arial" w:hAnsi="Arial" w:cs="Arial"/>
          <w:sz w:val="20"/>
        </w:rPr>
        <w:t>.</w:t>
      </w:r>
    </w:p>
    <w:p w:rsidR="00DB712B" w:rsidRPr="00C86FD9" w:rsidRDefault="00DB712B"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77"/>
        <w:jc w:val="both"/>
        <w:rPr>
          <w:rFonts w:ascii="Arial" w:hAnsi="Arial" w:cs="Arial"/>
          <w:sz w:val="20"/>
          <w:lang w:val="es-ES"/>
        </w:rPr>
      </w:pPr>
    </w:p>
    <w:p w:rsidR="00045330" w:rsidRPr="00C86FD9" w:rsidRDefault="00045330"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LIQUIDACIÓN DEL CONTRATO DE OBRA</w:t>
      </w:r>
    </w:p>
    <w:p w:rsidR="00045330" w:rsidRPr="00C86FD9" w:rsidRDefault="00045330" w:rsidP="00C86FD9">
      <w:pPr>
        <w:pStyle w:val="Prrafodelista"/>
        <w:widowControl w:val="0"/>
        <w:spacing w:after="0" w:line="240" w:lineRule="auto"/>
        <w:ind w:left="1080"/>
        <w:jc w:val="both"/>
        <w:rPr>
          <w:rFonts w:ascii="Arial" w:hAnsi="Arial" w:cs="Arial"/>
          <w:sz w:val="20"/>
        </w:rPr>
      </w:pPr>
    </w:p>
    <w:p w:rsidR="00A4378F" w:rsidRPr="00C86FD9" w:rsidRDefault="00A4378F"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El procedimiento para la liquidación del contrato de obra que deberá observarse, es el que se encuentra descrito en el art</w:t>
      </w:r>
      <w:r w:rsidR="009E2625" w:rsidRPr="00C86FD9">
        <w:rPr>
          <w:rFonts w:ascii="Arial" w:hAnsi="Arial" w:cs="Arial"/>
          <w:sz w:val="20"/>
        </w:rPr>
        <w:t xml:space="preserve">ículo 211 del Reglamento. </w:t>
      </w:r>
      <w:r w:rsidRPr="00C86FD9">
        <w:rPr>
          <w:rFonts w:ascii="Arial" w:hAnsi="Arial" w:cs="Arial"/>
          <w:sz w:val="20"/>
        </w:rPr>
        <w:t>No procederá la liquidación mientras existan controversias pendientes de resolver.</w:t>
      </w:r>
    </w:p>
    <w:p w:rsidR="009E2625" w:rsidRPr="00C86FD9" w:rsidRDefault="009E2625" w:rsidP="00C86FD9">
      <w:pPr>
        <w:pStyle w:val="Prrafodelista"/>
        <w:widowControl w:val="0"/>
        <w:spacing w:after="0" w:line="240" w:lineRule="auto"/>
        <w:ind w:left="1080"/>
        <w:jc w:val="both"/>
        <w:rPr>
          <w:rFonts w:ascii="Arial" w:hAnsi="Arial" w:cs="Arial"/>
          <w:sz w:val="20"/>
        </w:rPr>
      </w:pPr>
    </w:p>
    <w:p w:rsidR="00E4002B" w:rsidRPr="00C86FD9" w:rsidRDefault="00A4378F"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Luego de haber quedado consentida la liquidación y efectuado el pago del saldo de la liquidación, </w:t>
      </w:r>
      <w:r w:rsidR="00E4002B" w:rsidRPr="00C86FD9">
        <w:rPr>
          <w:rFonts w:ascii="Arial" w:hAnsi="Arial" w:cs="Arial"/>
          <w:sz w:val="20"/>
        </w:rPr>
        <w:t xml:space="preserve">culmina </w:t>
      </w:r>
      <w:r w:rsidRPr="00C86FD9">
        <w:rPr>
          <w:rFonts w:ascii="Arial" w:hAnsi="Arial" w:cs="Arial"/>
          <w:sz w:val="20"/>
        </w:rPr>
        <w:t>el contrato y se cierra el expediente respectivo.</w:t>
      </w:r>
    </w:p>
    <w:p w:rsidR="00A4378F" w:rsidRPr="00C86FD9" w:rsidRDefault="00A4378F" w:rsidP="00C86FD9">
      <w:pPr>
        <w:pStyle w:val="Prrafodelista"/>
        <w:widowControl w:val="0"/>
        <w:spacing w:after="0" w:line="240" w:lineRule="auto"/>
        <w:ind w:left="1080"/>
        <w:jc w:val="both"/>
        <w:rPr>
          <w:rFonts w:ascii="Arial" w:hAnsi="Arial" w:cs="Arial"/>
          <w:sz w:val="20"/>
        </w:rPr>
      </w:pPr>
    </w:p>
    <w:p w:rsidR="00973AEF" w:rsidRPr="00C86FD9" w:rsidRDefault="00973AEF"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Las controversias sobre pagos</w:t>
      </w:r>
      <w:r w:rsidR="00FF3EB9" w:rsidRPr="00C86FD9">
        <w:rPr>
          <w:rFonts w:ascii="Arial" w:hAnsi="Arial" w:cs="Arial"/>
          <w:sz w:val="20"/>
        </w:rPr>
        <w:t xml:space="preserve"> </w:t>
      </w:r>
      <w:r w:rsidRPr="00C86FD9">
        <w:rPr>
          <w:rFonts w:ascii="Arial" w:hAnsi="Arial" w:cs="Arial"/>
          <w:sz w:val="20"/>
        </w:rPr>
        <w:t>podrán ser sometidas a conciliación y/o arbitraje, dentro del plazo de quince (15) días hábiles siguientes al vencimiento del plazo previsto en la sección específica de las Bases para efectuar el pago del monto correspondiente al saldo de la liquidación.</w:t>
      </w:r>
    </w:p>
    <w:p w:rsidR="00B440C8" w:rsidRDefault="00B440C8" w:rsidP="00C86FD9">
      <w:pPr>
        <w:pStyle w:val="Prrafodelista"/>
        <w:widowControl w:val="0"/>
        <w:spacing w:after="0" w:line="240" w:lineRule="auto"/>
        <w:ind w:left="1080"/>
        <w:jc w:val="both"/>
        <w:rPr>
          <w:rFonts w:ascii="Arial" w:hAnsi="Arial" w:cs="Arial"/>
          <w:sz w:val="20"/>
        </w:rPr>
      </w:pPr>
    </w:p>
    <w:p w:rsidR="00B440C8" w:rsidRPr="00C86FD9" w:rsidRDefault="00B440C8" w:rsidP="00C86FD9">
      <w:pPr>
        <w:pStyle w:val="Prrafodelista"/>
        <w:widowControl w:val="0"/>
        <w:spacing w:after="0" w:line="240" w:lineRule="auto"/>
        <w:ind w:left="1080"/>
        <w:jc w:val="both"/>
        <w:rPr>
          <w:rFonts w:ascii="Arial" w:hAnsi="Arial" w:cs="Arial"/>
          <w:sz w:val="20"/>
        </w:rPr>
      </w:pPr>
    </w:p>
    <w:p w:rsidR="00731283" w:rsidRPr="00C86FD9" w:rsidRDefault="00731283"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VIGENCIA DEL CONTRATO</w:t>
      </w:r>
    </w:p>
    <w:p w:rsidR="00731283" w:rsidRPr="00C86FD9" w:rsidRDefault="00731283" w:rsidP="00C86FD9">
      <w:pPr>
        <w:pStyle w:val="Prrafodelista"/>
        <w:widowControl w:val="0"/>
        <w:spacing w:after="0" w:line="240" w:lineRule="auto"/>
        <w:ind w:left="1080"/>
        <w:jc w:val="both"/>
        <w:rPr>
          <w:rFonts w:ascii="Arial" w:hAnsi="Arial" w:cs="Arial"/>
          <w:sz w:val="20"/>
        </w:rPr>
      </w:pPr>
    </w:p>
    <w:p w:rsidR="00731283" w:rsidRPr="00C86FD9" w:rsidRDefault="00731283"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En aplicación de lo dispuesto en el artículo 149 del Reglamento, el contrato tiene vigencia desde el día siguiente de la suscripción del documento que lo contiene, hasta que la liquidación quede consentida y se e</w:t>
      </w:r>
      <w:r w:rsidR="00A1419B" w:rsidRPr="00C86FD9">
        <w:rPr>
          <w:rFonts w:ascii="Arial" w:hAnsi="Arial" w:cs="Arial"/>
          <w:sz w:val="20"/>
        </w:rPr>
        <w:t>fectúe el pago correspondiente.</w:t>
      </w:r>
    </w:p>
    <w:p w:rsidR="00471A0B" w:rsidRPr="00C86FD9" w:rsidRDefault="00471A0B" w:rsidP="00C86FD9">
      <w:pPr>
        <w:pStyle w:val="Prrafodelista"/>
        <w:widowControl w:val="0"/>
        <w:spacing w:after="0" w:line="240" w:lineRule="auto"/>
        <w:ind w:left="1077"/>
        <w:jc w:val="both"/>
        <w:rPr>
          <w:rFonts w:ascii="Arial" w:hAnsi="Arial" w:cs="Arial"/>
          <w:sz w:val="20"/>
        </w:rPr>
      </w:pPr>
    </w:p>
    <w:p w:rsidR="00CF77FD" w:rsidRPr="00C86FD9" w:rsidRDefault="00CF77FD" w:rsidP="00C86FD9">
      <w:pPr>
        <w:pStyle w:val="Prrafodelista"/>
        <w:widowControl w:val="0"/>
        <w:spacing w:after="0" w:line="240" w:lineRule="auto"/>
        <w:ind w:left="1077"/>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DISPOSICIONES FINALES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A52D48"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Todos los demás aspectos del presente proceso no contemplados en las Bases se regirán supletoriamente por la Ley y su Reglamento, así como por las disposiciones legales vigentes</w:t>
      </w:r>
      <w:r w:rsidR="001C65EC" w:rsidRPr="00C86FD9">
        <w:rPr>
          <w:rFonts w:ascii="Arial" w:hAnsi="Arial" w:cs="Arial"/>
          <w:sz w:val="20"/>
        </w:rPr>
        <w:t>.</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7A4DFE" w:rsidRPr="00C86FD9" w:rsidRDefault="007A4DFE" w:rsidP="00C86FD9">
      <w:pPr>
        <w:pStyle w:val="Prrafodelista"/>
        <w:widowControl w:val="0"/>
        <w:spacing w:after="0" w:line="240" w:lineRule="auto"/>
        <w:ind w:left="1080"/>
        <w:rPr>
          <w:rFonts w:ascii="Arial" w:hAnsi="Arial" w:cs="Arial"/>
          <w:b/>
          <w:i/>
          <w:color w:val="0000FF"/>
          <w:sz w:val="20"/>
          <w:u w:val="single"/>
          <w:lang w:val="es-ES"/>
        </w:rPr>
      </w:pPr>
      <w:r w:rsidRPr="00C86FD9">
        <w:rPr>
          <w:rFonts w:ascii="Arial" w:hAnsi="Arial" w:cs="Arial"/>
          <w:b/>
          <w:i/>
          <w:color w:val="0000FF"/>
          <w:sz w:val="20"/>
          <w:u w:val="single"/>
          <w:lang w:val="es-ES"/>
        </w:rPr>
        <w:t>IMPORTANTE:</w:t>
      </w:r>
    </w:p>
    <w:p w:rsidR="007A4DFE" w:rsidRPr="00C86FD9" w:rsidRDefault="007A4DFE" w:rsidP="00C86FD9">
      <w:pPr>
        <w:pStyle w:val="Prrafodelista"/>
        <w:widowControl w:val="0"/>
        <w:spacing w:after="0" w:line="240" w:lineRule="auto"/>
        <w:ind w:left="1080"/>
        <w:jc w:val="both"/>
        <w:rPr>
          <w:rFonts w:ascii="Arial" w:hAnsi="Arial" w:cs="Arial"/>
          <w:i/>
          <w:color w:val="0000FF"/>
          <w:sz w:val="20"/>
          <w:lang w:val="es-ES"/>
        </w:rPr>
      </w:pPr>
    </w:p>
    <w:p w:rsidR="007A4DFE" w:rsidRPr="00C86FD9" w:rsidRDefault="007A4DFE" w:rsidP="00C86FD9">
      <w:pPr>
        <w:pStyle w:val="Prrafodelista"/>
        <w:widowControl w:val="0"/>
        <w:numPr>
          <w:ilvl w:val="0"/>
          <w:numId w:val="15"/>
        </w:numPr>
        <w:spacing w:after="0" w:line="240" w:lineRule="auto"/>
        <w:ind w:left="1418" w:hanging="284"/>
        <w:jc w:val="both"/>
        <w:rPr>
          <w:rFonts w:ascii="Arial" w:hAnsi="Arial" w:cs="Arial"/>
          <w:sz w:val="20"/>
        </w:rPr>
      </w:pPr>
      <w:r w:rsidRPr="00C86FD9">
        <w:rPr>
          <w:rFonts w:ascii="Arial" w:hAnsi="Arial" w:cs="Arial"/>
          <w:i/>
          <w:iCs/>
          <w:color w:val="0000FF"/>
          <w:sz w:val="20"/>
          <w:lang w:val="es-ES" w:eastAsia="es-ES"/>
        </w:rPr>
        <w:t xml:space="preserve">Cuando se trate de </w:t>
      </w:r>
      <w:r w:rsidR="00921F68" w:rsidRPr="00C86FD9">
        <w:rPr>
          <w:rFonts w:ascii="Arial" w:hAnsi="Arial" w:cs="Arial"/>
          <w:i/>
          <w:iCs/>
          <w:color w:val="0000FF"/>
          <w:sz w:val="20"/>
          <w:lang w:val="es-ES" w:eastAsia="es-ES"/>
        </w:rPr>
        <w:t xml:space="preserve">obras </w:t>
      </w:r>
      <w:r w:rsidRPr="00C86FD9">
        <w:rPr>
          <w:rFonts w:ascii="Arial" w:hAnsi="Arial" w:cs="Arial"/>
          <w:i/>
          <w:iCs/>
          <w:color w:val="0000FF"/>
          <w:sz w:val="20"/>
          <w:lang w:val="es-ES" w:eastAsia="es-ES"/>
        </w:rPr>
        <w:t xml:space="preserve">bajo </w:t>
      </w:r>
      <w:r w:rsidR="00921F68" w:rsidRPr="00C86FD9">
        <w:rPr>
          <w:rFonts w:ascii="Arial" w:hAnsi="Arial" w:cs="Arial"/>
          <w:i/>
          <w:iCs/>
          <w:color w:val="0000FF"/>
          <w:sz w:val="20"/>
          <w:lang w:val="es-ES" w:eastAsia="es-ES"/>
        </w:rPr>
        <w:t xml:space="preserve">la modalidad de concurso oferta, </w:t>
      </w:r>
      <w:r w:rsidRPr="00C86FD9">
        <w:rPr>
          <w:rFonts w:ascii="Arial" w:hAnsi="Arial" w:cs="Arial"/>
          <w:i/>
          <w:iCs/>
          <w:color w:val="0000FF"/>
          <w:sz w:val="20"/>
          <w:lang w:val="es-ES" w:eastAsia="es-ES"/>
        </w:rPr>
        <w:t xml:space="preserve">a cada una de las prestaciones involucradas se le aplicarán, en principio, las disposiciones de la normativa de </w:t>
      </w:r>
      <w:r w:rsidR="00921F68" w:rsidRPr="00C86FD9">
        <w:rPr>
          <w:rFonts w:ascii="Arial" w:hAnsi="Arial" w:cs="Arial"/>
          <w:i/>
          <w:iCs/>
          <w:color w:val="0000FF"/>
          <w:sz w:val="20"/>
          <w:lang w:val="es-ES" w:eastAsia="es-ES"/>
        </w:rPr>
        <w:t xml:space="preserve">contrataciones del Estado </w:t>
      </w:r>
      <w:r w:rsidRPr="00C86FD9">
        <w:rPr>
          <w:rFonts w:ascii="Arial" w:hAnsi="Arial" w:cs="Arial"/>
          <w:i/>
          <w:iCs/>
          <w:color w:val="0000FF"/>
          <w:sz w:val="20"/>
          <w:lang w:val="es-ES" w:eastAsia="es-ES"/>
        </w:rPr>
        <w:t>que sean compatibles con su naturaleza, salvo en aquellos supuestos que impliquen la erogación de mayores fondos públicos (adelan</w:t>
      </w:r>
      <w:r w:rsidR="00921F68" w:rsidRPr="00C86FD9">
        <w:rPr>
          <w:rFonts w:ascii="Arial" w:hAnsi="Arial" w:cs="Arial"/>
          <w:i/>
          <w:iCs/>
          <w:color w:val="0000FF"/>
          <w:sz w:val="20"/>
          <w:lang w:val="es-ES" w:eastAsia="es-ES"/>
        </w:rPr>
        <w:t xml:space="preserve">tos y prestaciones adicionales), </w:t>
      </w:r>
      <w:r w:rsidRPr="00C86FD9">
        <w:rPr>
          <w:rFonts w:ascii="Arial" w:hAnsi="Arial" w:cs="Arial"/>
          <w:i/>
          <w:iCs/>
          <w:color w:val="0000FF"/>
          <w:sz w:val="20"/>
          <w:lang w:val="es-ES" w:eastAsia="es-ES"/>
        </w:rPr>
        <w:t xml:space="preserve">en los </w:t>
      </w:r>
      <w:r w:rsidR="00921F68" w:rsidRPr="00C86FD9">
        <w:rPr>
          <w:rFonts w:ascii="Arial" w:hAnsi="Arial" w:cs="Arial"/>
          <w:i/>
          <w:iCs/>
          <w:color w:val="0000FF"/>
          <w:sz w:val="20"/>
          <w:lang w:val="es-ES" w:eastAsia="es-ES"/>
        </w:rPr>
        <w:t xml:space="preserve">que </w:t>
      </w:r>
      <w:r w:rsidRPr="00C86FD9">
        <w:rPr>
          <w:rFonts w:ascii="Arial" w:hAnsi="Arial" w:cs="Arial"/>
          <w:i/>
          <w:iCs/>
          <w:color w:val="0000FF"/>
          <w:sz w:val="20"/>
          <w:lang w:val="es-ES" w:eastAsia="es-ES"/>
        </w:rPr>
        <w:t>se aplicarán las disposiciones de dicha normativa que regulan la ejecución de obras.</w:t>
      </w:r>
    </w:p>
    <w:p w:rsidR="001C65EC" w:rsidRPr="00C86FD9" w:rsidRDefault="001C65EC" w:rsidP="00C86FD9">
      <w:pPr>
        <w:widowControl w:val="0"/>
        <w:spacing w:after="0" w:line="240" w:lineRule="auto"/>
        <w:jc w:val="both"/>
        <w:rPr>
          <w:rFonts w:ascii="Arial" w:hAnsi="Arial" w:cs="Arial"/>
          <w:sz w:val="20"/>
        </w:rPr>
      </w:pPr>
    </w:p>
    <w:p w:rsidR="001C65EC" w:rsidRPr="00C86FD9" w:rsidRDefault="001C65EC" w:rsidP="00C86FD9">
      <w:pPr>
        <w:widowControl w:val="0"/>
        <w:spacing w:after="0" w:line="240" w:lineRule="auto"/>
        <w:ind w:left="360"/>
        <w:jc w:val="both"/>
        <w:rPr>
          <w:rFonts w:ascii="Arial" w:hAnsi="Arial" w:cs="Arial"/>
          <w:i/>
          <w:sz w:val="20"/>
        </w:rPr>
      </w:pPr>
      <w:r w:rsidRPr="00C86FD9">
        <w:rPr>
          <w:rFonts w:ascii="Arial" w:hAnsi="Arial" w:cs="Arial"/>
          <w:sz w:val="20"/>
        </w:rPr>
        <w:br w:type="page"/>
      </w: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1C65EC" w:rsidRPr="00C86FD9" w:rsidRDefault="001C65EC" w:rsidP="00C86FD9">
      <w:pPr>
        <w:pStyle w:val="Prrafodelista"/>
        <w:widowControl w:val="0"/>
        <w:spacing w:after="0" w:line="240" w:lineRule="auto"/>
        <w:ind w:left="360"/>
        <w:jc w:val="center"/>
        <w:rPr>
          <w:rFonts w:ascii="Arial" w:hAnsi="Arial" w:cs="Arial"/>
          <w:b/>
          <w:sz w:val="28"/>
          <w:u w:val="single"/>
        </w:rPr>
      </w:pPr>
      <w:r w:rsidRPr="00C86FD9">
        <w:rPr>
          <w:rFonts w:ascii="Arial" w:hAnsi="Arial" w:cs="Arial"/>
          <w:b/>
          <w:sz w:val="32"/>
          <w:u w:val="single"/>
        </w:rPr>
        <w:t>SECCIÓN ESPECÍFICA</w:t>
      </w:r>
    </w:p>
    <w:p w:rsidR="001C65EC" w:rsidRPr="00C86FD9" w:rsidRDefault="001C65EC" w:rsidP="00C86FD9">
      <w:pPr>
        <w:pStyle w:val="Prrafodelista"/>
        <w:widowControl w:val="0"/>
        <w:spacing w:after="0" w:line="240" w:lineRule="auto"/>
        <w:ind w:left="360"/>
        <w:jc w:val="center"/>
        <w:rPr>
          <w:rFonts w:ascii="Arial" w:hAnsi="Arial" w:cs="Arial"/>
        </w:rPr>
      </w:pPr>
    </w:p>
    <w:p w:rsidR="001C65EC" w:rsidRPr="00C86FD9" w:rsidRDefault="001C65EC" w:rsidP="00C86FD9">
      <w:pPr>
        <w:pStyle w:val="Prrafodelista"/>
        <w:widowControl w:val="0"/>
        <w:spacing w:after="0" w:line="240" w:lineRule="auto"/>
        <w:ind w:left="360"/>
        <w:jc w:val="center"/>
        <w:rPr>
          <w:rFonts w:ascii="Arial" w:hAnsi="Arial" w:cs="Arial"/>
        </w:rPr>
      </w:pPr>
    </w:p>
    <w:p w:rsidR="001C65EC" w:rsidRPr="00C86FD9" w:rsidRDefault="001C65EC" w:rsidP="00C86FD9">
      <w:pPr>
        <w:pStyle w:val="Prrafodelista"/>
        <w:widowControl w:val="0"/>
        <w:spacing w:after="0" w:line="240" w:lineRule="auto"/>
        <w:ind w:left="360"/>
        <w:jc w:val="center"/>
        <w:rPr>
          <w:rFonts w:ascii="Arial" w:hAnsi="Arial" w:cs="Arial"/>
        </w:rPr>
      </w:pPr>
    </w:p>
    <w:p w:rsidR="001C65EC" w:rsidRPr="00C86FD9" w:rsidRDefault="001C65EC" w:rsidP="00C86FD9">
      <w:pPr>
        <w:pStyle w:val="Prrafodelista"/>
        <w:widowControl w:val="0"/>
        <w:spacing w:after="0" w:line="240" w:lineRule="auto"/>
        <w:ind w:left="360"/>
        <w:jc w:val="center"/>
        <w:rPr>
          <w:rFonts w:ascii="Arial" w:hAnsi="Arial" w:cs="Arial"/>
          <w:b/>
          <w:sz w:val="28"/>
        </w:rPr>
      </w:pPr>
      <w:r w:rsidRPr="00C86FD9">
        <w:rPr>
          <w:rFonts w:ascii="Arial" w:hAnsi="Arial" w:cs="Arial"/>
          <w:b/>
          <w:sz w:val="32"/>
        </w:rPr>
        <w:t>CONDICIONES ESPECIALES DEL PROCESO DE SELECCIÓN</w:t>
      </w:r>
    </w:p>
    <w:p w:rsidR="001C65EC" w:rsidRPr="00C86FD9" w:rsidRDefault="001C65EC" w:rsidP="00C86FD9">
      <w:pPr>
        <w:widowControl w:val="0"/>
        <w:spacing w:after="0" w:line="240" w:lineRule="auto"/>
        <w:ind w:left="360"/>
        <w:jc w:val="center"/>
        <w:rPr>
          <w:rFonts w:ascii="Arial" w:hAnsi="Arial" w:cs="Arial"/>
          <w:sz w:val="18"/>
        </w:rPr>
      </w:pPr>
    </w:p>
    <w:p w:rsidR="001C65EC" w:rsidRPr="00C86FD9" w:rsidRDefault="001C65EC" w:rsidP="00C86FD9">
      <w:pPr>
        <w:widowControl w:val="0"/>
        <w:spacing w:after="0" w:line="240" w:lineRule="auto"/>
        <w:ind w:left="360"/>
        <w:jc w:val="center"/>
        <w:rPr>
          <w:rFonts w:ascii="Arial" w:hAnsi="Arial" w:cs="Arial"/>
          <w:sz w:val="18"/>
        </w:rPr>
      </w:pPr>
    </w:p>
    <w:p w:rsidR="001C65EC" w:rsidRPr="00C86FD9" w:rsidRDefault="001C65EC" w:rsidP="00C86FD9">
      <w:pPr>
        <w:widowControl w:val="0"/>
        <w:spacing w:after="0" w:line="240" w:lineRule="auto"/>
        <w:ind w:left="360"/>
        <w:jc w:val="center"/>
        <w:rPr>
          <w:rFonts w:ascii="Arial" w:hAnsi="Arial" w:cs="Arial"/>
          <w:sz w:val="18"/>
        </w:rPr>
      </w:pPr>
    </w:p>
    <w:p w:rsidR="001C65EC" w:rsidRPr="00C86FD9" w:rsidRDefault="001C65EC" w:rsidP="00C86FD9">
      <w:pPr>
        <w:widowControl w:val="0"/>
        <w:spacing w:after="0" w:line="240" w:lineRule="auto"/>
        <w:ind w:left="360"/>
        <w:jc w:val="center"/>
        <w:rPr>
          <w:rFonts w:ascii="Arial" w:hAnsi="Arial" w:cs="Arial"/>
          <w:sz w:val="16"/>
        </w:rPr>
      </w:pPr>
      <w:r w:rsidRPr="00C86FD9">
        <w:rPr>
          <w:rFonts w:ascii="Arial" w:hAnsi="Arial" w:cs="Arial"/>
          <w:sz w:val="16"/>
        </w:rPr>
        <w:t>(EN ESTA SECCIÓN LA ENTIDA</w:t>
      </w:r>
      <w:r w:rsidR="00B440C8">
        <w:rPr>
          <w:rFonts w:ascii="Arial" w:hAnsi="Arial" w:cs="Arial"/>
          <w:sz w:val="16"/>
        </w:rPr>
        <w:t>D DEBERÁ COMPLETAR LA INFORMACIÓ</w:t>
      </w:r>
      <w:r w:rsidRPr="00C86FD9">
        <w:rPr>
          <w:rFonts w:ascii="Arial" w:hAnsi="Arial" w:cs="Arial"/>
          <w:sz w:val="16"/>
        </w:rPr>
        <w:t>N EXIGIDA, DE ACUERDO A LAS INSTRUCCIONES INDICADAS)</w:t>
      </w:r>
    </w:p>
    <w:p w:rsidR="001C65EC" w:rsidRPr="00C86FD9" w:rsidRDefault="001C65EC" w:rsidP="00C86FD9">
      <w:pPr>
        <w:widowControl w:val="0"/>
        <w:spacing w:after="0" w:line="240" w:lineRule="auto"/>
        <w:ind w:left="360"/>
        <w:jc w:val="both"/>
        <w:rPr>
          <w:rFonts w:ascii="Arial" w:hAnsi="Arial" w:cs="Arial"/>
          <w:i/>
          <w:sz w:val="20"/>
        </w:rPr>
      </w:pPr>
    </w:p>
    <w:p w:rsidR="001C65EC" w:rsidRPr="00C86FD9" w:rsidRDefault="001C65EC" w:rsidP="00C86FD9">
      <w:pPr>
        <w:widowControl w:val="0"/>
        <w:spacing w:after="0" w:line="240" w:lineRule="auto"/>
        <w:ind w:left="360"/>
        <w:jc w:val="both"/>
        <w:rPr>
          <w:rFonts w:ascii="Arial" w:hAnsi="Arial" w:cs="Arial"/>
          <w:i/>
          <w:sz w:val="20"/>
        </w:rPr>
      </w:pPr>
    </w:p>
    <w:p w:rsidR="001C65EC" w:rsidRPr="00C86FD9" w:rsidRDefault="001C65EC" w:rsidP="00C86FD9">
      <w:pPr>
        <w:widowControl w:val="0"/>
        <w:spacing w:after="0" w:line="240" w:lineRule="auto"/>
        <w:ind w:left="360"/>
        <w:jc w:val="both"/>
        <w:rPr>
          <w:rFonts w:ascii="Arial" w:hAnsi="Arial" w:cs="Arial"/>
          <w:i/>
          <w:sz w:val="20"/>
        </w:rPr>
      </w:pPr>
    </w:p>
    <w:p w:rsidR="001C65EC" w:rsidRPr="00C86FD9" w:rsidRDefault="001C65EC" w:rsidP="00C86FD9">
      <w:pPr>
        <w:widowControl w:val="0"/>
        <w:spacing w:after="0" w:line="240" w:lineRule="auto"/>
        <w:ind w:left="360"/>
        <w:jc w:val="both"/>
        <w:rPr>
          <w:rFonts w:ascii="Arial" w:hAnsi="Arial" w:cs="Arial"/>
          <w:i/>
          <w:sz w:val="20"/>
        </w:rPr>
      </w:pPr>
    </w:p>
    <w:p w:rsidR="001C65EC" w:rsidRPr="00C86FD9" w:rsidRDefault="001C65EC" w:rsidP="00C86FD9">
      <w:pPr>
        <w:widowControl w:val="0"/>
        <w:spacing w:after="0" w:line="240" w:lineRule="auto"/>
        <w:ind w:left="360"/>
        <w:jc w:val="both"/>
        <w:rPr>
          <w:rFonts w:ascii="Arial" w:hAnsi="Arial" w:cs="Arial"/>
          <w:i/>
          <w:sz w:val="20"/>
        </w:rPr>
      </w:pPr>
    </w:p>
    <w:p w:rsidR="001C65EC" w:rsidRPr="00C86FD9" w:rsidRDefault="001C65EC" w:rsidP="00C86FD9">
      <w:pPr>
        <w:widowControl w:val="0"/>
        <w:spacing w:after="0" w:line="240" w:lineRule="auto"/>
        <w:ind w:left="360"/>
        <w:jc w:val="both"/>
        <w:rPr>
          <w:rFonts w:ascii="Arial" w:hAnsi="Arial" w:cs="Arial"/>
          <w:i/>
          <w:sz w:val="20"/>
        </w:rPr>
      </w:pPr>
    </w:p>
    <w:p w:rsidR="001C65EC" w:rsidRPr="00C86FD9" w:rsidRDefault="001C65EC" w:rsidP="00C86FD9">
      <w:pPr>
        <w:widowControl w:val="0"/>
        <w:spacing w:after="0" w:line="240" w:lineRule="auto"/>
        <w:ind w:left="360"/>
        <w:jc w:val="both"/>
        <w:rPr>
          <w:rFonts w:ascii="Arial" w:hAnsi="Arial" w:cs="Arial"/>
          <w:i/>
          <w:sz w:val="20"/>
        </w:rPr>
      </w:pPr>
    </w:p>
    <w:p w:rsidR="001C65EC" w:rsidRPr="00C86FD9" w:rsidRDefault="001C65EC" w:rsidP="00C86FD9">
      <w:pPr>
        <w:widowControl w:val="0"/>
        <w:spacing w:after="0" w:line="240" w:lineRule="auto"/>
        <w:ind w:left="360"/>
        <w:jc w:val="both"/>
        <w:rPr>
          <w:rFonts w:ascii="Arial" w:hAnsi="Arial" w:cs="Arial"/>
          <w:i/>
          <w:sz w:val="20"/>
        </w:rPr>
      </w:pPr>
    </w:p>
    <w:p w:rsidR="001C65EC" w:rsidRPr="00C86FD9" w:rsidRDefault="001C65EC" w:rsidP="00C86FD9">
      <w:pPr>
        <w:widowControl w:val="0"/>
        <w:tabs>
          <w:tab w:val="left" w:pos="3339"/>
        </w:tabs>
        <w:spacing w:after="0" w:line="240" w:lineRule="auto"/>
        <w:rPr>
          <w:rFonts w:ascii="Arial" w:hAnsi="Arial" w:cs="Arial"/>
        </w:rPr>
      </w:pPr>
      <w:r w:rsidRPr="00C86FD9">
        <w:rPr>
          <w:rFonts w:ascii="Arial" w:hAnsi="Arial" w:cs="Arial"/>
        </w:rPr>
        <w:br w:type="page"/>
      </w:r>
    </w:p>
    <w:p w:rsidR="001C65EC" w:rsidRPr="00C86FD9" w:rsidRDefault="001C65EC" w:rsidP="00C86FD9">
      <w:pPr>
        <w:widowControl w:val="0"/>
        <w:spacing w:after="0" w:line="240" w:lineRule="auto"/>
        <w:ind w:left="360"/>
        <w:jc w:val="both"/>
        <w:rPr>
          <w:rFonts w:ascii="Arial" w:hAnsi="Arial" w:cs="Arial"/>
          <w:i/>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1C65EC" w:rsidRPr="00C86FD9" w:rsidTr="00AD41CA">
        <w:tc>
          <w:tcPr>
            <w:tcW w:w="8813" w:type="dxa"/>
          </w:tcPr>
          <w:p w:rsidR="001C65EC" w:rsidRPr="00C86FD9" w:rsidRDefault="001C65EC" w:rsidP="00C86FD9">
            <w:pPr>
              <w:pStyle w:val="Prrafodelista"/>
              <w:widowControl w:val="0"/>
              <w:spacing w:after="0" w:line="240" w:lineRule="auto"/>
              <w:ind w:left="360"/>
              <w:jc w:val="center"/>
              <w:rPr>
                <w:rFonts w:ascii="Arial" w:hAnsi="Arial" w:cs="Arial"/>
                <w:b/>
                <w:sz w:val="12"/>
              </w:rPr>
            </w:pPr>
          </w:p>
          <w:p w:rsidR="001C65EC" w:rsidRPr="00C86FD9" w:rsidRDefault="001C65EC" w:rsidP="00C86FD9">
            <w:pPr>
              <w:pStyle w:val="Prrafodelista"/>
              <w:widowControl w:val="0"/>
              <w:spacing w:after="0" w:line="240" w:lineRule="auto"/>
              <w:ind w:left="66"/>
              <w:jc w:val="center"/>
              <w:rPr>
                <w:rFonts w:ascii="Arial" w:hAnsi="Arial" w:cs="Arial"/>
              </w:rPr>
            </w:pPr>
            <w:r w:rsidRPr="00C86FD9">
              <w:rPr>
                <w:rFonts w:ascii="Arial" w:hAnsi="Arial" w:cs="Arial"/>
                <w:b/>
              </w:rPr>
              <w:t>CAPÍTULO I</w:t>
            </w:r>
          </w:p>
          <w:p w:rsidR="001C65EC" w:rsidRPr="00C86FD9" w:rsidRDefault="001C65EC" w:rsidP="00C86FD9">
            <w:pPr>
              <w:widowControl w:val="0"/>
              <w:spacing w:after="0" w:line="240" w:lineRule="auto"/>
              <w:jc w:val="center"/>
              <w:rPr>
                <w:rFonts w:ascii="Arial" w:hAnsi="Arial" w:cs="Arial"/>
                <w:b/>
              </w:rPr>
            </w:pPr>
            <w:r w:rsidRPr="00C86FD9">
              <w:rPr>
                <w:rFonts w:ascii="Arial" w:hAnsi="Arial" w:cs="Arial"/>
                <w:b/>
              </w:rPr>
              <w:t>GENERALIDADES</w:t>
            </w:r>
          </w:p>
          <w:p w:rsidR="001C65EC" w:rsidRPr="00C86FD9" w:rsidRDefault="001C65EC" w:rsidP="00C86FD9">
            <w:pPr>
              <w:widowControl w:val="0"/>
              <w:spacing w:after="0" w:line="240" w:lineRule="auto"/>
              <w:jc w:val="center"/>
              <w:rPr>
                <w:rFonts w:ascii="Arial" w:hAnsi="Arial" w:cs="Arial"/>
                <w:sz w:val="6"/>
              </w:rPr>
            </w:pPr>
          </w:p>
        </w:tc>
      </w:tr>
    </w:tbl>
    <w:p w:rsidR="001C65EC" w:rsidRPr="00C86FD9" w:rsidRDefault="001C65EC" w:rsidP="00C86FD9">
      <w:pPr>
        <w:widowControl w:val="0"/>
        <w:spacing w:after="0" w:line="240" w:lineRule="auto"/>
        <w:ind w:left="360"/>
        <w:jc w:val="both"/>
        <w:rPr>
          <w:rFonts w:ascii="Arial" w:hAnsi="Arial" w:cs="Arial"/>
          <w:sz w:val="20"/>
        </w:rPr>
      </w:pPr>
    </w:p>
    <w:p w:rsidR="001C65EC" w:rsidRPr="00C86FD9" w:rsidRDefault="001C65EC" w:rsidP="00C86FD9">
      <w:pPr>
        <w:widowControl w:val="0"/>
        <w:spacing w:after="0" w:line="240" w:lineRule="auto"/>
        <w:ind w:left="360"/>
        <w:jc w:val="both"/>
        <w:rPr>
          <w:rFonts w:ascii="Arial" w:hAnsi="Arial" w:cs="Arial"/>
          <w:sz w:val="20"/>
        </w:rPr>
      </w:pPr>
    </w:p>
    <w:p w:rsidR="001C65EC" w:rsidRPr="00C86FD9" w:rsidRDefault="001C65EC"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ENTIDAD CONVOCANTE</w:t>
      </w:r>
    </w:p>
    <w:p w:rsidR="001C65EC" w:rsidRPr="00C86FD9" w:rsidRDefault="001C65EC" w:rsidP="00C86FD9">
      <w:pPr>
        <w:widowControl w:val="0"/>
        <w:spacing w:after="0" w:line="240" w:lineRule="auto"/>
        <w:ind w:left="964"/>
        <w:jc w:val="both"/>
        <w:rPr>
          <w:rFonts w:ascii="Arial" w:hAnsi="Arial" w:cs="Arial"/>
          <w:sz w:val="20"/>
        </w:rPr>
      </w:pPr>
    </w:p>
    <w:p w:rsidR="001C65EC" w:rsidRPr="00C86FD9" w:rsidRDefault="001C65EC" w:rsidP="00C86FD9">
      <w:pPr>
        <w:widowControl w:val="0"/>
        <w:spacing w:after="0" w:line="240" w:lineRule="auto"/>
        <w:ind w:left="964"/>
        <w:jc w:val="both"/>
        <w:rPr>
          <w:rFonts w:ascii="Arial" w:hAnsi="Arial" w:cs="Arial"/>
          <w:sz w:val="20"/>
        </w:rPr>
      </w:pPr>
    </w:p>
    <w:tbl>
      <w:tblPr>
        <w:tblW w:w="8398" w:type="dxa"/>
        <w:tblInd w:w="964" w:type="dxa"/>
        <w:tblLayout w:type="fixed"/>
        <w:tblLook w:val="04A0" w:firstRow="1" w:lastRow="0" w:firstColumn="1" w:lastColumn="0" w:noHBand="0" w:noVBand="1"/>
      </w:tblPr>
      <w:tblGrid>
        <w:gridCol w:w="2103"/>
        <w:gridCol w:w="236"/>
        <w:gridCol w:w="6059"/>
      </w:tblGrid>
      <w:tr w:rsidR="001C65EC" w:rsidRPr="00C86FD9" w:rsidTr="00AD41CA">
        <w:trPr>
          <w:trHeight w:val="397"/>
        </w:trPr>
        <w:tc>
          <w:tcPr>
            <w:tcW w:w="2103" w:type="dxa"/>
          </w:tcPr>
          <w:p w:rsidR="001C65EC" w:rsidRPr="00C86FD9" w:rsidRDefault="001C65EC" w:rsidP="00C86FD9">
            <w:pPr>
              <w:widowControl w:val="0"/>
              <w:spacing w:after="0" w:line="240" w:lineRule="auto"/>
              <w:rPr>
                <w:rFonts w:ascii="Arial" w:hAnsi="Arial" w:cs="Arial"/>
                <w:sz w:val="20"/>
              </w:rPr>
            </w:pPr>
            <w:r w:rsidRPr="00C86FD9">
              <w:rPr>
                <w:rFonts w:ascii="Arial" w:hAnsi="Arial" w:cs="Arial"/>
                <w:sz w:val="20"/>
              </w:rPr>
              <w:t>Nombre</w:t>
            </w:r>
          </w:p>
        </w:tc>
        <w:tc>
          <w:tcPr>
            <w:tcW w:w="236" w:type="dxa"/>
          </w:tcPr>
          <w:p w:rsidR="001C65EC" w:rsidRPr="00C86FD9" w:rsidRDefault="001C65EC" w:rsidP="00C86FD9">
            <w:pPr>
              <w:widowControl w:val="0"/>
              <w:spacing w:after="0" w:line="240" w:lineRule="auto"/>
              <w:jc w:val="center"/>
              <w:rPr>
                <w:rFonts w:ascii="Arial" w:hAnsi="Arial" w:cs="Arial"/>
                <w:sz w:val="20"/>
              </w:rPr>
            </w:pPr>
            <w:r w:rsidRPr="00C86FD9">
              <w:rPr>
                <w:rFonts w:ascii="Arial" w:hAnsi="Arial" w:cs="Arial"/>
                <w:sz w:val="20"/>
              </w:rPr>
              <w:t>:</w:t>
            </w:r>
          </w:p>
        </w:tc>
        <w:tc>
          <w:tcPr>
            <w:tcW w:w="6059" w:type="dxa"/>
          </w:tcPr>
          <w:p w:rsidR="001C65EC" w:rsidRPr="00C86FD9" w:rsidRDefault="001C65EC" w:rsidP="00C86FD9">
            <w:pPr>
              <w:widowControl w:val="0"/>
              <w:spacing w:after="0" w:line="240" w:lineRule="auto"/>
              <w:rPr>
                <w:rFonts w:ascii="Arial" w:hAnsi="Arial" w:cs="Arial"/>
                <w:sz w:val="20"/>
              </w:rPr>
            </w:pPr>
            <w:r w:rsidRPr="00C86FD9">
              <w:rPr>
                <w:rFonts w:ascii="Arial" w:hAnsi="Arial" w:cs="Arial"/>
                <w:sz w:val="20"/>
                <w:highlight w:val="lightGray"/>
                <w:lang w:val="pt-BR"/>
              </w:rPr>
              <w:t>[......................................]</w:t>
            </w:r>
          </w:p>
        </w:tc>
      </w:tr>
      <w:tr w:rsidR="001C65EC" w:rsidRPr="00C86FD9" w:rsidTr="00AD41CA">
        <w:trPr>
          <w:trHeight w:val="397"/>
        </w:trPr>
        <w:tc>
          <w:tcPr>
            <w:tcW w:w="2103" w:type="dxa"/>
          </w:tcPr>
          <w:p w:rsidR="001C65EC" w:rsidRPr="00C86FD9" w:rsidRDefault="001C65EC" w:rsidP="00C86FD9">
            <w:pPr>
              <w:widowControl w:val="0"/>
              <w:spacing w:after="0" w:line="240" w:lineRule="auto"/>
              <w:rPr>
                <w:rFonts w:ascii="Arial" w:hAnsi="Arial" w:cs="Arial"/>
                <w:sz w:val="20"/>
              </w:rPr>
            </w:pPr>
            <w:r w:rsidRPr="00C86FD9">
              <w:rPr>
                <w:rFonts w:ascii="Arial" w:hAnsi="Arial" w:cs="Arial"/>
                <w:sz w:val="20"/>
              </w:rPr>
              <w:t>RUC Nº</w:t>
            </w:r>
          </w:p>
        </w:tc>
        <w:tc>
          <w:tcPr>
            <w:tcW w:w="236" w:type="dxa"/>
          </w:tcPr>
          <w:p w:rsidR="001C65EC" w:rsidRPr="00C86FD9" w:rsidRDefault="001C65EC" w:rsidP="00C86FD9">
            <w:pPr>
              <w:widowControl w:val="0"/>
              <w:spacing w:after="0" w:line="240" w:lineRule="auto"/>
              <w:jc w:val="center"/>
              <w:rPr>
                <w:rFonts w:ascii="Arial" w:hAnsi="Arial" w:cs="Arial"/>
                <w:sz w:val="20"/>
              </w:rPr>
            </w:pPr>
            <w:r w:rsidRPr="00C86FD9">
              <w:rPr>
                <w:rFonts w:ascii="Arial" w:hAnsi="Arial" w:cs="Arial"/>
                <w:sz w:val="20"/>
              </w:rPr>
              <w:t>:</w:t>
            </w:r>
          </w:p>
        </w:tc>
        <w:tc>
          <w:tcPr>
            <w:tcW w:w="6059" w:type="dxa"/>
          </w:tcPr>
          <w:p w:rsidR="001C65EC" w:rsidRPr="00C86FD9" w:rsidRDefault="001C65EC" w:rsidP="00C86FD9">
            <w:pPr>
              <w:widowControl w:val="0"/>
              <w:spacing w:after="0" w:line="240" w:lineRule="auto"/>
              <w:rPr>
                <w:rFonts w:ascii="Arial" w:hAnsi="Arial" w:cs="Arial"/>
                <w:sz w:val="20"/>
              </w:rPr>
            </w:pPr>
            <w:r w:rsidRPr="00C86FD9">
              <w:rPr>
                <w:rFonts w:ascii="Arial" w:hAnsi="Arial" w:cs="Arial"/>
                <w:sz w:val="20"/>
                <w:highlight w:val="lightGray"/>
                <w:lang w:val="pt-BR"/>
              </w:rPr>
              <w:t>[......................................]</w:t>
            </w:r>
          </w:p>
        </w:tc>
      </w:tr>
      <w:tr w:rsidR="007E6536" w:rsidRPr="00C86FD9" w:rsidTr="00AD41CA">
        <w:trPr>
          <w:trHeight w:val="397"/>
        </w:trPr>
        <w:tc>
          <w:tcPr>
            <w:tcW w:w="2103" w:type="dxa"/>
          </w:tcPr>
          <w:p w:rsidR="007E6536" w:rsidRPr="00C86FD9" w:rsidRDefault="007E6536" w:rsidP="00C86FD9">
            <w:pPr>
              <w:widowControl w:val="0"/>
              <w:spacing w:after="0" w:line="240" w:lineRule="auto"/>
              <w:rPr>
                <w:rFonts w:ascii="Arial" w:hAnsi="Arial" w:cs="Arial"/>
                <w:sz w:val="20"/>
              </w:rPr>
            </w:pPr>
            <w:r w:rsidRPr="00C86FD9">
              <w:rPr>
                <w:rFonts w:ascii="Arial" w:hAnsi="Arial" w:cs="Arial"/>
                <w:sz w:val="20"/>
                <w:lang w:val="es-ES"/>
              </w:rPr>
              <w:t>Domicilio legal</w:t>
            </w:r>
          </w:p>
        </w:tc>
        <w:tc>
          <w:tcPr>
            <w:tcW w:w="236" w:type="dxa"/>
          </w:tcPr>
          <w:p w:rsidR="007E6536" w:rsidRPr="00C86FD9" w:rsidRDefault="007E6536" w:rsidP="00C86FD9">
            <w:pPr>
              <w:widowControl w:val="0"/>
              <w:spacing w:after="0" w:line="240" w:lineRule="auto"/>
              <w:jc w:val="center"/>
              <w:rPr>
                <w:rFonts w:ascii="Arial" w:hAnsi="Arial" w:cs="Arial"/>
                <w:sz w:val="20"/>
              </w:rPr>
            </w:pPr>
            <w:r w:rsidRPr="00C86FD9">
              <w:rPr>
                <w:rFonts w:ascii="Arial" w:hAnsi="Arial" w:cs="Arial"/>
                <w:sz w:val="20"/>
              </w:rPr>
              <w:t>:</w:t>
            </w:r>
          </w:p>
        </w:tc>
        <w:tc>
          <w:tcPr>
            <w:tcW w:w="6059" w:type="dxa"/>
          </w:tcPr>
          <w:p w:rsidR="007E6536" w:rsidRPr="00C86FD9" w:rsidRDefault="007E6536" w:rsidP="00C86FD9">
            <w:pPr>
              <w:widowControl w:val="0"/>
              <w:spacing w:after="0" w:line="240" w:lineRule="auto"/>
              <w:rPr>
                <w:rFonts w:ascii="Arial" w:hAnsi="Arial" w:cs="Arial"/>
                <w:sz w:val="20"/>
              </w:rPr>
            </w:pPr>
            <w:r w:rsidRPr="00C86FD9">
              <w:rPr>
                <w:rFonts w:ascii="Arial" w:hAnsi="Arial" w:cs="Arial"/>
                <w:sz w:val="20"/>
                <w:highlight w:val="lightGray"/>
                <w:lang w:val="pt-BR"/>
              </w:rPr>
              <w:t>[....................................................................................]</w:t>
            </w:r>
          </w:p>
        </w:tc>
      </w:tr>
      <w:tr w:rsidR="007E6536" w:rsidRPr="00C86FD9" w:rsidTr="00AD41CA">
        <w:trPr>
          <w:trHeight w:val="397"/>
        </w:trPr>
        <w:tc>
          <w:tcPr>
            <w:tcW w:w="2103" w:type="dxa"/>
          </w:tcPr>
          <w:p w:rsidR="007E6536" w:rsidRPr="00C86FD9" w:rsidRDefault="007E6536" w:rsidP="00C86FD9">
            <w:pPr>
              <w:widowControl w:val="0"/>
              <w:spacing w:after="0" w:line="240" w:lineRule="auto"/>
              <w:rPr>
                <w:rFonts w:ascii="Arial" w:hAnsi="Arial" w:cs="Arial"/>
                <w:sz w:val="20"/>
              </w:rPr>
            </w:pPr>
            <w:r w:rsidRPr="00C86FD9">
              <w:rPr>
                <w:rFonts w:ascii="Arial" w:hAnsi="Arial" w:cs="Arial"/>
                <w:sz w:val="20"/>
                <w:lang w:val="es-ES"/>
              </w:rPr>
              <w:t>Teléfono</w:t>
            </w:r>
            <w:r w:rsidR="0093539C" w:rsidRPr="00C86FD9">
              <w:rPr>
                <w:rFonts w:ascii="Arial" w:hAnsi="Arial" w:cs="Arial"/>
                <w:sz w:val="20"/>
                <w:lang w:val="es-ES"/>
              </w:rPr>
              <w:t xml:space="preserve"> y f</w:t>
            </w:r>
            <w:r w:rsidRPr="00C86FD9">
              <w:rPr>
                <w:rFonts w:ascii="Arial" w:hAnsi="Arial" w:cs="Arial"/>
                <w:sz w:val="20"/>
                <w:lang w:val="es-ES"/>
              </w:rPr>
              <w:t>ax:</w:t>
            </w:r>
          </w:p>
        </w:tc>
        <w:tc>
          <w:tcPr>
            <w:tcW w:w="236" w:type="dxa"/>
          </w:tcPr>
          <w:p w:rsidR="007E6536" w:rsidRPr="00C86FD9" w:rsidRDefault="007E6536" w:rsidP="00C86FD9">
            <w:pPr>
              <w:widowControl w:val="0"/>
              <w:spacing w:after="0" w:line="240" w:lineRule="auto"/>
              <w:jc w:val="center"/>
              <w:rPr>
                <w:rFonts w:ascii="Arial" w:hAnsi="Arial" w:cs="Arial"/>
                <w:sz w:val="20"/>
              </w:rPr>
            </w:pPr>
            <w:r w:rsidRPr="00C86FD9">
              <w:rPr>
                <w:rFonts w:ascii="Arial" w:hAnsi="Arial" w:cs="Arial"/>
                <w:sz w:val="20"/>
              </w:rPr>
              <w:t>:</w:t>
            </w:r>
          </w:p>
        </w:tc>
        <w:tc>
          <w:tcPr>
            <w:tcW w:w="6059" w:type="dxa"/>
          </w:tcPr>
          <w:p w:rsidR="007E6536" w:rsidRPr="00C86FD9" w:rsidRDefault="007E6536" w:rsidP="00C86FD9">
            <w:pPr>
              <w:widowControl w:val="0"/>
              <w:spacing w:after="0" w:line="240" w:lineRule="auto"/>
              <w:rPr>
                <w:rFonts w:ascii="Arial" w:hAnsi="Arial" w:cs="Arial"/>
                <w:sz w:val="20"/>
              </w:rPr>
            </w:pPr>
            <w:r w:rsidRPr="00C86FD9">
              <w:rPr>
                <w:rFonts w:ascii="Arial" w:hAnsi="Arial" w:cs="Arial"/>
                <w:sz w:val="20"/>
                <w:highlight w:val="lightGray"/>
                <w:lang w:val="pt-BR"/>
              </w:rPr>
              <w:t>[......................................]</w:t>
            </w:r>
          </w:p>
        </w:tc>
      </w:tr>
      <w:tr w:rsidR="007E6536" w:rsidRPr="00C86FD9" w:rsidTr="00AD41CA">
        <w:trPr>
          <w:trHeight w:val="397"/>
        </w:trPr>
        <w:tc>
          <w:tcPr>
            <w:tcW w:w="2103" w:type="dxa"/>
          </w:tcPr>
          <w:p w:rsidR="007E6536" w:rsidRPr="00C86FD9" w:rsidRDefault="007E6536" w:rsidP="00C86FD9">
            <w:pPr>
              <w:widowControl w:val="0"/>
              <w:spacing w:after="0" w:line="240" w:lineRule="auto"/>
              <w:rPr>
                <w:rFonts w:ascii="Arial" w:hAnsi="Arial" w:cs="Arial"/>
                <w:sz w:val="20"/>
              </w:rPr>
            </w:pPr>
            <w:r w:rsidRPr="00C86FD9">
              <w:rPr>
                <w:rFonts w:ascii="Arial" w:hAnsi="Arial" w:cs="Arial"/>
                <w:sz w:val="20"/>
                <w:lang w:val="es-ES"/>
              </w:rPr>
              <w:t>Correo electrónico:</w:t>
            </w:r>
          </w:p>
        </w:tc>
        <w:tc>
          <w:tcPr>
            <w:tcW w:w="236" w:type="dxa"/>
          </w:tcPr>
          <w:p w:rsidR="007E6536" w:rsidRPr="00C86FD9" w:rsidRDefault="007E6536" w:rsidP="00C86FD9">
            <w:pPr>
              <w:widowControl w:val="0"/>
              <w:spacing w:after="0" w:line="240" w:lineRule="auto"/>
              <w:jc w:val="center"/>
              <w:rPr>
                <w:rFonts w:ascii="Arial" w:hAnsi="Arial" w:cs="Arial"/>
                <w:sz w:val="20"/>
              </w:rPr>
            </w:pPr>
            <w:r w:rsidRPr="00C86FD9">
              <w:rPr>
                <w:rFonts w:ascii="Arial" w:hAnsi="Arial" w:cs="Arial"/>
                <w:sz w:val="20"/>
              </w:rPr>
              <w:t>:</w:t>
            </w:r>
          </w:p>
        </w:tc>
        <w:tc>
          <w:tcPr>
            <w:tcW w:w="6059" w:type="dxa"/>
          </w:tcPr>
          <w:p w:rsidR="007E6536" w:rsidRPr="00C86FD9" w:rsidRDefault="007E6536" w:rsidP="00C86FD9">
            <w:pPr>
              <w:widowControl w:val="0"/>
              <w:spacing w:after="0" w:line="240" w:lineRule="auto"/>
              <w:rPr>
                <w:rFonts w:ascii="Arial" w:hAnsi="Arial" w:cs="Arial"/>
                <w:sz w:val="20"/>
              </w:rPr>
            </w:pPr>
            <w:r w:rsidRPr="00C86FD9">
              <w:rPr>
                <w:rFonts w:ascii="Arial" w:hAnsi="Arial" w:cs="Arial"/>
                <w:sz w:val="20"/>
                <w:highlight w:val="lightGray"/>
                <w:lang w:val="pt-BR"/>
              </w:rPr>
              <w:t>[......................................]</w:t>
            </w:r>
          </w:p>
        </w:tc>
      </w:tr>
    </w:tbl>
    <w:p w:rsidR="001C65EC" w:rsidRPr="00C86FD9" w:rsidRDefault="001C65EC" w:rsidP="00C86FD9">
      <w:pPr>
        <w:widowControl w:val="0"/>
        <w:spacing w:after="0" w:line="240" w:lineRule="auto"/>
        <w:ind w:left="964"/>
        <w:jc w:val="both"/>
        <w:rPr>
          <w:rFonts w:ascii="Arial" w:hAnsi="Arial" w:cs="Arial"/>
          <w:sz w:val="20"/>
        </w:rPr>
      </w:pPr>
    </w:p>
    <w:p w:rsidR="00FE5698" w:rsidRPr="00C86FD9" w:rsidRDefault="00FE5698" w:rsidP="00C86FD9">
      <w:pPr>
        <w:widowControl w:val="0"/>
        <w:spacing w:after="0" w:line="240" w:lineRule="auto"/>
        <w:ind w:left="964"/>
        <w:jc w:val="both"/>
        <w:rPr>
          <w:rFonts w:ascii="Arial" w:hAnsi="Arial" w:cs="Arial"/>
          <w:sz w:val="20"/>
        </w:rPr>
      </w:pPr>
    </w:p>
    <w:p w:rsidR="001C65EC" w:rsidRPr="00C86FD9" w:rsidRDefault="001C65EC"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OBJETO DE LA CONVOCATORIA</w:t>
      </w:r>
    </w:p>
    <w:p w:rsidR="001C65EC" w:rsidRPr="00C86FD9" w:rsidRDefault="001C65EC" w:rsidP="00C86FD9">
      <w:pPr>
        <w:widowControl w:val="0"/>
        <w:spacing w:after="0" w:line="240" w:lineRule="auto"/>
        <w:ind w:left="964"/>
        <w:jc w:val="both"/>
        <w:rPr>
          <w:rFonts w:ascii="Arial" w:hAnsi="Arial" w:cs="Arial"/>
          <w:sz w:val="20"/>
        </w:rPr>
      </w:pPr>
    </w:p>
    <w:p w:rsidR="001C65EC" w:rsidRPr="00C86FD9" w:rsidRDefault="001C65EC" w:rsidP="00C86FD9">
      <w:pPr>
        <w:widowControl w:val="0"/>
        <w:spacing w:after="0" w:line="240" w:lineRule="auto"/>
        <w:ind w:left="964"/>
        <w:jc w:val="both"/>
        <w:rPr>
          <w:rFonts w:ascii="Arial" w:hAnsi="Arial" w:cs="Arial"/>
          <w:sz w:val="20"/>
        </w:rPr>
      </w:pPr>
      <w:r w:rsidRPr="00C86FD9">
        <w:rPr>
          <w:rFonts w:ascii="Arial" w:hAnsi="Arial" w:cs="Arial"/>
          <w:sz w:val="20"/>
        </w:rPr>
        <w:t>El presente proceso de selección tiene por objeto la contratación de</w:t>
      </w:r>
      <w:r w:rsidR="0060478F" w:rsidRPr="00C86FD9">
        <w:rPr>
          <w:rFonts w:ascii="Arial" w:hAnsi="Arial" w:cs="Arial"/>
          <w:sz w:val="20"/>
        </w:rPr>
        <w:t xml:space="preserve"> </w:t>
      </w:r>
      <w:r w:rsidRPr="00C86FD9">
        <w:rPr>
          <w:rFonts w:ascii="Arial" w:hAnsi="Arial" w:cs="Arial"/>
          <w:sz w:val="20"/>
        </w:rPr>
        <w:t>l</w:t>
      </w:r>
      <w:r w:rsidR="0060478F" w:rsidRPr="00C86FD9">
        <w:rPr>
          <w:rFonts w:ascii="Arial" w:hAnsi="Arial" w:cs="Arial"/>
          <w:sz w:val="20"/>
        </w:rPr>
        <w:t>a</w:t>
      </w:r>
      <w:r w:rsidRPr="00C86FD9">
        <w:rPr>
          <w:rFonts w:ascii="Arial" w:hAnsi="Arial" w:cs="Arial"/>
          <w:sz w:val="20"/>
        </w:rPr>
        <w:t xml:space="preserve"> </w:t>
      </w:r>
      <w:r w:rsidR="0060478F" w:rsidRPr="00C86FD9">
        <w:rPr>
          <w:rFonts w:ascii="Arial" w:hAnsi="Arial" w:cs="Arial"/>
          <w:sz w:val="20"/>
        </w:rPr>
        <w:t>ejecución de la obra</w:t>
      </w:r>
      <w:r w:rsidRPr="00C86FD9">
        <w:rPr>
          <w:rFonts w:ascii="Arial" w:hAnsi="Arial" w:cs="Arial"/>
          <w:sz w:val="20"/>
        </w:rPr>
        <w:t xml:space="preserve"> </w:t>
      </w:r>
      <w:r w:rsidRPr="00C86FD9">
        <w:rPr>
          <w:rFonts w:ascii="Arial" w:hAnsi="Arial" w:cs="Arial"/>
          <w:sz w:val="20"/>
          <w:highlight w:val="lightGray"/>
        </w:rPr>
        <w:t>[DESCRIBIR</w:t>
      </w:r>
      <w:r w:rsidR="0060478F" w:rsidRPr="00C86FD9">
        <w:rPr>
          <w:rFonts w:ascii="Arial" w:hAnsi="Arial" w:cs="Arial"/>
          <w:sz w:val="20"/>
          <w:highlight w:val="lightGray"/>
        </w:rPr>
        <w:t xml:space="preserve"> LA OBRA</w:t>
      </w:r>
      <w:r w:rsidRPr="00C86FD9">
        <w:rPr>
          <w:rFonts w:ascii="Arial" w:hAnsi="Arial" w:cs="Arial"/>
          <w:sz w:val="20"/>
          <w:highlight w:val="lightGray"/>
        </w:rPr>
        <w:t xml:space="preserve"> A </w:t>
      </w:r>
      <w:r w:rsidR="0060478F" w:rsidRPr="00C86FD9">
        <w:rPr>
          <w:rFonts w:ascii="Arial" w:hAnsi="Arial" w:cs="Arial"/>
          <w:sz w:val="20"/>
          <w:highlight w:val="lightGray"/>
        </w:rPr>
        <w:t>SER EJECUTADA</w:t>
      </w:r>
      <w:r w:rsidRPr="00C86FD9">
        <w:rPr>
          <w:rFonts w:ascii="Arial" w:hAnsi="Arial" w:cs="Arial"/>
          <w:sz w:val="20"/>
          <w:highlight w:val="lightGray"/>
        </w:rPr>
        <w:t>]</w:t>
      </w:r>
      <w:r w:rsidR="0060478F" w:rsidRPr="00C86FD9">
        <w:rPr>
          <w:rFonts w:ascii="Arial" w:hAnsi="Arial" w:cs="Arial"/>
          <w:sz w:val="20"/>
        </w:rPr>
        <w:t>.</w:t>
      </w:r>
    </w:p>
    <w:p w:rsidR="001C65EC" w:rsidRPr="00C86FD9" w:rsidRDefault="001C65EC" w:rsidP="00C86FD9">
      <w:pPr>
        <w:widowControl w:val="0"/>
        <w:spacing w:after="0" w:line="240" w:lineRule="auto"/>
        <w:ind w:left="964"/>
        <w:jc w:val="both"/>
        <w:rPr>
          <w:rFonts w:ascii="Arial" w:hAnsi="Arial" w:cs="Arial"/>
          <w:sz w:val="20"/>
        </w:rPr>
      </w:pPr>
    </w:p>
    <w:p w:rsidR="006044E8" w:rsidRPr="00C86FD9" w:rsidRDefault="006044E8" w:rsidP="00C86FD9">
      <w:pPr>
        <w:widowControl w:val="0"/>
        <w:spacing w:after="0" w:line="240" w:lineRule="auto"/>
        <w:ind w:left="964"/>
        <w:jc w:val="both"/>
        <w:rPr>
          <w:rFonts w:ascii="Arial" w:hAnsi="Arial" w:cs="Arial"/>
          <w:sz w:val="20"/>
        </w:rPr>
      </w:pPr>
    </w:p>
    <w:p w:rsidR="001C65EC" w:rsidRPr="00C86FD9" w:rsidRDefault="001C65EC"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VALOR REFERENCIAL</w:t>
      </w:r>
      <w:r w:rsidR="00DF2779" w:rsidRPr="00C86FD9">
        <w:rPr>
          <w:rFonts w:ascii="Arial" w:hAnsi="Arial" w:cs="Arial"/>
          <w:b/>
          <w:sz w:val="20"/>
          <w:vertAlign w:val="superscript"/>
          <w:lang w:val="es-ES"/>
        </w:rPr>
        <w:footnoteReference w:id="11"/>
      </w:r>
    </w:p>
    <w:p w:rsidR="001C65EC" w:rsidRPr="00C86FD9" w:rsidRDefault="001C65EC" w:rsidP="00C86FD9">
      <w:pPr>
        <w:widowControl w:val="0"/>
        <w:spacing w:after="0" w:line="240" w:lineRule="auto"/>
        <w:ind w:left="964"/>
        <w:jc w:val="both"/>
        <w:rPr>
          <w:rFonts w:ascii="Arial" w:hAnsi="Arial" w:cs="Arial"/>
          <w:sz w:val="20"/>
        </w:rPr>
      </w:pPr>
    </w:p>
    <w:p w:rsidR="001C65EC" w:rsidRPr="00C86FD9" w:rsidRDefault="001C65EC" w:rsidP="00C86FD9">
      <w:pPr>
        <w:widowControl w:val="0"/>
        <w:spacing w:after="0" w:line="240" w:lineRule="auto"/>
        <w:ind w:left="964"/>
        <w:jc w:val="both"/>
        <w:rPr>
          <w:rFonts w:ascii="Arial" w:hAnsi="Arial" w:cs="Arial"/>
          <w:i/>
          <w:sz w:val="20"/>
          <w:lang w:val="es-MX"/>
        </w:rPr>
      </w:pPr>
      <w:r w:rsidRPr="00C86FD9">
        <w:rPr>
          <w:rFonts w:ascii="Arial" w:hAnsi="Arial" w:cs="Arial"/>
          <w:sz w:val="20"/>
          <w:lang w:val="es-MX"/>
        </w:rPr>
        <w:t>El valor referencial ascien</w:t>
      </w:r>
      <w:r w:rsidR="001A1410" w:rsidRPr="00C86FD9">
        <w:rPr>
          <w:rFonts w:ascii="Arial" w:hAnsi="Arial" w:cs="Arial"/>
          <w:sz w:val="20"/>
          <w:lang w:val="es-MX"/>
        </w:rPr>
        <w:t>de</w:t>
      </w:r>
      <w:r w:rsidRPr="00C86FD9">
        <w:rPr>
          <w:rFonts w:ascii="Arial" w:hAnsi="Arial" w:cs="Arial"/>
          <w:sz w:val="20"/>
          <w:lang w:val="es-MX"/>
        </w:rPr>
        <w:t xml:space="preserve"> a </w:t>
      </w:r>
      <w:r w:rsidRPr="00C86FD9">
        <w:rPr>
          <w:rFonts w:ascii="Arial" w:hAnsi="Arial" w:cs="Arial"/>
          <w:sz w:val="20"/>
          <w:highlight w:val="lightGray"/>
        </w:rPr>
        <w:t>[CONSIGNAR VALOR REFERENCIAL TOTAL EN LETRAS Y NÚMEROS]</w:t>
      </w:r>
      <w:r w:rsidRPr="00C86FD9">
        <w:rPr>
          <w:rFonts w:ascii="Arial" w:hAnsi="Arial" w:cs="Arial"/>
          <w:i/>
          <w:sz w:val="20"/>
          <w:lang w:val="es-MX"/>
        </w:rPr>
        <w:t>,</w:t>
      </w:r>
      <w:r w:rsidRPr="00C86FD9">
        <w:rPr>
          <w:rFonts w:ascii="Arial" w:hAnsi="Arial" w:cs="Arial"/>
          <w:sz w:val="20"/>
          <w:lang w:val="es-MX"/>
        </w:rPr>
        <w:t xml:space="preserve"> incluido</w:t>
      </w:r>
      <w:r w:rsidR="00014222" w:rsidRPr="00C86FD9">
        <w:rPr>
          <w:rFonts w:ascii="Arial" w:hAnsi="Arial" w:cs="Arial"/>
          <w:sz w:val="20"/>
          <w:lang w:val="es-MX"/>
        </w:rPr>
        <w:t>s</w:t>
      </w:r>
      <w:r w:rsidRPr="00C86FD9">
        <w:rPr>
          <w:rFonts w:ascii="Arial" w:hAnsi="Arial" w:cs="Arial"/>
          <w:sz w:val="20"/>
          <w:lang w:val="es-MX"/>
        </w:rPr>
        <w:t xml:space="preserve"> los impuestos de Ley y cualquier otro concepto que incida en el costo total de</w:t>
      </w:r>
      <w:r w:rsidR="0060478F" w:rsidRPr="00C86FD9">
        <w:rPr>
          <w:rFonts w:ascii="Arial" w:hAnsi="Arial" w:cs="Arial"/>
          <w:sz w:val="20"/>
          <w:lang w:val="es-MX"/>
        </w:rPr>
        <w:t xml:space="preserve"> </w:t>
      </w:r>
      <w:r w:rsidRPr="00C86FD9">
        <w:rPr>
          <w:rFonts w:ascii="Arial" w:hAnsi="Arial" w:cs="Arial"/>
          <w:sz w:val="20"/>
          <w:lang w:val="es-MX"/>
        </w:rPr>
        <w:t>l</w:t>
      </w:r>
      <w:r w:rsidR="0060478F" w:rsidRPr="00C86FD9">
        <w:rPr>
          <w:rFonts w:ascii="Arial" w:hAnsi="Arial" w:cs="Arial"/>
          <w:sz w:val="20"/>
          <w:lang w:val="es-MX"/>
        </w:rPr>
        <w:t>a ejecución de la obra</w:t>
      </w:r>
      <w:r w:rsidRPr="00C86FD9">
        <w:rPr>
          <w:rFonts w:ascii="Arial" w:hAnsi="Arial" w:cs="Arial"/>
          <w:sz w:val="20"/>
          <w:lang w:val="es-MX"/>
        </w:rPr>
        <w:t xml:space="preserve">. El valor referencial ha sido calculado al mes de </w:t>
      </w:r>
      <w:r w:rsidRPr="00C86FD9">
        <w:rPr>
          <w:rFonts w:ascii="Arial" w:hAnsi="Arial" w:cs="Arial"/>
          <w:sz w:val="20"/>
          <w:highlight w:val="lightGray"/>
        </w:rPr>
        <w:t>[CONSIGNAR EL MES</w:t>
      </w:r>
      <w:r w:rsidR="00014222" w:rsidRPr="00C86FD9">
        <w:rPr>
          <w:rFonts w:ascii="Arial" w:hAnsi="Arial" w:cs="Arial"/>
          <w:sz w:val="20"/>
          <w:highlight w:val="lightGray"/>
        </w:rPr>
        <w:t>,</w:t>
      </w:r>
      <w:r w:rsidRPr="00C86FD9">
        <w:rPr>
          <w:rFonts w:ascii="Arial" w:hAnsi="Arial" w:cs="Arial"/>
          <w:sz w:val="20"/>
          <w:highlight w:val="lightGray"/>
        </w:rPr>
        <w:t xml:space="preserve"> LA ANTIGÜEDAD DEL VALOR REFERENCIAL NO DEBERÁ EXCEDER DE LOS </w:t>
      </w:r>
      <w:r w:rsidR="0060478F" w:rsidRPr="00C86FD9">
        <w:rPr>
          <w:rFonts w:ascii="Arial" w:hAnsi="Arial" w:cs="Arial"/>
          <w:sz w:val="20"/>
          <w:highlight w:val="lightGray"/>
        </w:rPr>
        <w:t>SEIS</w:t>
      </w:r>
      <w:r w:rsidRPr="00C86FD9">
        <w:rPr>
          <w:rFonts w:ascii="Arial" w:hAnsi="Arial" w:cs="Arial"/>
          <w:sz w:val="20"/>
          <w:highlight w:val="lightGray"/>
        </w:rPr>
        <w:t xml:space="preserve"> (</w:t>
      </w:r>
      <w:r w:rsidR="0060478F" w:rsidRPr="00C86FD9">
        <w:rPr>
          <w:rFonts w:ascii="Arial" w:hAnsi="Arial" w:cs="Arial"/>
          <w:sz w:val="20"/>
          <w:highlight w:val="lightGray"/>
        </w:rPr>
        <w:t>6</w:t>
      </w:r>
      <w:r w:rsidRPr="00C86FD9">
        <w:rPr>
          <w:rFonts w:ascii="Arial" w:hAnsi="Arial" w:cs="Arial"/>
          <w:sz w:val="20"/>
          <w:highlight w:val="lightGray"/>
        </w:rPr>
        <w:t xml:space="preserve">) MESES DESDE LA </w:t>
      </w:r>
      <w:r w:rsidR="0060478F" w:rsidRPr="00C86FD9">
        <w:rPr>
          <w:rFonts w:ascii="Arial" w:hAnsi="Arial" w:cs="Arial"/>
          <w:sz w:val="20"/>
          <w:highlight w:val="lightGray"/>
        </w:rPr>
        <w:t xml:space="preserve">FECHA DE DETERMINACIÓN DEL PRESUPUESTO DE OBRA CONSIGNADA EN EL </w:t>
      </w:r>
      <w:r w:rsidRPr="00C86FD9">
        <w:rPr>
          <w:rFonts w:ascii="Arial" w:hAnsi="Arial" w:cs="Arial"/>
          <w:sz w:val="20"/>
          <w:highlight w:val="lightGray"/>
        </w:rPr>
        <w:t>EXPEDIENTE</w:t>
      </w:r>
      <w:r w:rsidR="0060478F" w:rsidRPr="00C86FD9">
        <w:rPr>
          <w:rFonts w:ascii="Arial" w:hAnsi="Arial" w:cs="Arial"/>
          <w:sz w:val="20"/>
          <w:highlight w:val="lightGray"/>
        </w:rPr>
        <w:t xml:space="preserve"> TÉCNICO</w:t>
      </w:r>
      <w:r w:rsidRPr="00C86FD9">
        <w:rPr>
          <w:rFonts w:ascii="Arial" w:hAnsi="Arial" w:cs="Arial"/>
          <w:sz w:val="20"/>
          <w:highlight w:val="lightGray"/>
        </w:rPr>
        <w:t xml:space="preserve"> DE </w:t>
      </w:r>
      <w:r w:rsidR="0060478F" w:rsidRPr="00C86FD9">
        <w:rPr>
          <w:rFonts w:ascii="Arial" w:hAnsi="Arial" w:cs="Arial"/>
          <w:sz w:val="20"/>
          <w:highlight w:val="lightGray"/>
        </w:rPr>
        <w:t>OBRA</w:t>
      </w:r>
      <w:r w:rsidRPr="00C86FD9">
        <w:rPr>
          <w:rFonts w:ascii="Arial" w:hAnsi="Arial" w:cs="Arial"/>
          <w:sz w:val="20"/>
          <w:highlight w:val="lightGray"/>
        </w:rPr>
        <w:t>]</w:t>
      </w:r>
      <w:r w:rsidRPr="00C86FD9">
        <w:rPr>
          <w:rFonts w:ascii="Arial" w:hAnsi="Arial" w:cs="Arial"/>
          <w:sz w:val="20"/>
          <w:lang w:val="es-MX"/>
        </w:rPr>
        <w:t>.</w:t>
      </w:r>
    </w:p>
    <w:p w:rsidR="001C65EC" w:rsidRPr="00C86FD9" w:rsidRDefault="001C65EC" w:rsidP="00C86FD9">
      <w:pPr>
        <w:widowControl w:val="0"/>
        <w:spacing w:after="0" w:line="240" w:lineRule="auto"/>
        <w:ind w:left="964"/>
        <w:jc w:val="both"/>
        <w:rPr>
          <w:rFonts w:ascii="Arial" w:hAnsi="Arial" w:cs="Arial"/>
          <w:sz w:val="20"/>
          <w:lang w:val="es-MX"/>
        </w:rPr>
      </w:pPr>
    </w:p>
    <w:p w:rsidR="001C56F2" w:rsidRPr="00C86FD9" w:rsidRDefault="001C56F2" w:rsidP="00C86FD9">
      <w:pPr>
        <w:widowControl w:val="0"/>
        <w:spacing w:after="0" w:line="240" w:lineRule="auto"/>
        <w:ind w:left="964"/>
        <w:jc w:val="both"/>
        <w:rPr>
          <w:rFonts w:ascii="Arial" w:hAnsi="Arial" w:cs="Arial"/>
          <w:sz w:val="20"/>
          <w:lang w:val="es-MX"/>
        </w:rPr>
      </w:pPr>
    </w:p>
    <w:tbl>
      <w:tblPr>
        <w:tblW w:w="0" w:type="auto"/>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2496"/>
        <w:gridCol w:w="2268"/>
        <w:gridCol w:w="2268"/>
      </w:tblGrid>
      <w:tr w:rsidR="00F706DB" w:rsidRPr="00C86FD9" w:rsidTr="00AB3170">
        <w:trPr>
          <w:trHeight w:val="330"/>
        </w:trPr>
        <w:tc>
          <w:tcPr>
            <w:tcW w:w="2496" w:type="dxa"/>
            <w:vMerge w:val="restart"/>
            <w:shd w:val="clear" w:color="auto" w:fill="auto"/>
            <w:vAlign w:val="center"/>
          </w:tcPr>
          <w:p w:rsidR="00F706DB" w:rsidRPr="00C86FD9" w:rsidRDefault="00F706DB" w:rsidP="00C86FD9">
            <w:pPr>
              <w:pStyle w:val="Prrafodelista"/>
              <w:widowControl w:val="0"/>
              <w:spacing w:after="0" w:line="240" w:lineRule="auto"/>
              <w:ind w:left="0"/>
              <w:jc w:val="center"/>
              <w:rPr>
                <w:rFonts w:ascii="Arial" w:hAnsi="Arial" w:cs="Arial"/>
                <w:b/>
                <w:color w:val="auto"/>
                <w:sz w:val="20"/>
                <w:szCs w:val="18"/>
                <w:lang w:val="es-ES_tradnl"/>
              </w:rPr>
            </w:pPr>
            <w:r w:rsidRPr="00C86FD9">
              <w:rPr>
                <w:rFonts w:ascii="Arial" w:hAnsi="Arial" w:cs="Arial"/>
                <w:b/>
                <w:color w:val="auto"/>
                <w:sz w:val="20"/>
                <w:szCs w:val="18"/>
                <w:lang w:val="es-ES_tradnl"/>
              </w:rPr>
              <w:t xml:space="preserve">Valor Referencial </w:t>
            </w:r>
          </w:p>
          <w:p w:rsidR="00F706DB" w:rsidRPr="00C86FD9" w:rsidRDefault="00F706DB" w:rsidP="00C86FD9">
            <w:pPr>
              <w:pStyle w:val="Prrafodelista"/>
              <w:widowControl w:val="0"/>
              <w:spacing w:after="0" w:line="240" w:lineRule="auto"/>
              <w:ind w:left="0"/>
              <w:jc w:val="center"/>
              <w:rPr>
                <w:rFonts w:ascii="Arial" w:hAnsi="Arial" w:cs="Arial"/>
                <w:b/>
                <w:color w:val="auto"/>
                <w:sz w:val="20"/>
                <w:szCs w:val="18"/>
                <w:lang w:val="es-ES_tradnl"/>
              </w:rPr>
            </w:pPr>
            <w:r w:rsidRPr="00C86FD9">
              <w:rPr>
                <w:rFonts w:ascii="Arial" w:hAnsi="Arial" w:cs="Arial"/>
                <w:b/>
                <w:color w:val="auto"/>
                <w:sz w:val="20"/>
                <w:szCs w:val="18"/>
                <w:lang w:val="es-ES_tradnl"/>
              </w:rPr>
              <w:t>(VR)</w:t>
            </w:r>
          </w:p>
        </w:tc>
        <w:tc>
          <w:tcPr>
            <w:tcW w:w="4536" w:type="dxa"/>
            <w:gridSpan w:val="2"/>
            <w:tcBorders>
              <w:bottom w:val="single" w:sz="4" w:space="0" w:color="auto"/>
            </w:tcBorders>
            <w:shd w:val="clear" w:color="auto" w:fill="auto"/>
            <w:vAlign w:val="center"/>
          </w:tcPr>
          <w:p w:rsidR="00F706DB" w:rsidRPr="00C86FD9" w:rsidRDefault="00F706DB" w:rsidP="002B0E2B">
            <w:pPr>
              <w:pStyle w:val="Prrafodelista"/>
              <w:widowControl w:val="0"/>
              <w:spacing w:after="0" w:line="240" w:lineRule="auto"/>
              <w:ind w:left="0"/>
              <w:jc w:val="center"/>
              <w:rPr>
                <w:rFonts w:ascii="Arial" w:hAnsi="Arial" w:cs="Arial"/>
                <w:b/>
                <w:color w:val="auto"/>
                <w:sz w:val="20"/>
                <w:szCs w:val="18"/>
                <w:lang w:val="es-ES_tradnl"/>
              </w:rPr>
            </w:pPr>
            <w:r w:rsidRPr="00C86FD9">
              <w:rPr>
                <w:rFonts w:ascii="Arial" w:hAnsi="Arial" w:cs="Arial"/>
                <w:b/>
                <w:color w:val="auto"/>
                <w:sz w:val="20"/>
                <w:szCs w:val="18"/>
                <w:lang w:val="es-ES_tradnl"/>
              </w:rPr>
              <w:t>Límites</w:t>
            </w:r>
          </w:p>
        </w:tc>
      </w:tr>
      <w:tr w:rsidR="00555154" w:rsidRPr="00C86FD9" w:rsidTr="002C66F7">
        <w:trPr>
          <w:trHeight w:val="325"/>
        </w:trPr>
        <w:tc>
          <w:tcPr>
            <w:tcW w:w="2496" w:type="dxa"/>
            <w:vMerge/>
            <w:shd w:val="clear" w:color="auto" w:fill="auto"/>
            <w:vAlign w:val="center"/>
          </w:tcPr>
          <w:p w:rsidR="00555154" w:rsidRPr="00C86FD9" w:rsidRDefault="00555154" w:rsidP="00C86FD9">
            <w:pPr>
              <w:pStyle w:val="Prrafodelista"/>
              <w:widowControl w:val="0"/>
              <w:spacing w:after="0" w:line="240" w:lineRule="auto"/>
              <w:ind w:left="0"/>
              <w:jc w:val="center"/>
              <w:rPr>
                <w:rFonts w:ascii="Arial" w:hAnsi="Arial" w:cs="Arial"/>
                <w:i/>
                <w:color w:val="auto"/>
                <w:sz w:val="20"/>
                <w:szCs w:val="18"/>
                <w:lang w:val="es-ES_tradnl"/>
              </w:rPr>
            </w:pPr>
          </w:p>
        </w:tc>
        <w:tc>
          <w:tcPr>
            <w:tcW w:w="2268" w:type="dxa"/>
            <w:tcBorders>
              <w:top w:val="single" w:sz="4" w:space="0" w:color="auto"/>
            </w:tcBorders>
            <w:shd w:val="clear" w:color="auto" w:fill="auto"/>
            <w:vAlign w:val="center"/>
          </w:tcPr>
          <w:p w:rsidR="00555154" w:rsidRPr="00C86FD9" w:rsidRDefault="00555154" w:rsidP="00C86FD9">
            <w:pPr>
              <w:pStyle w:val="Prrafodelista"/>
              <w:widowControl w:val="0"/>
              <w:spacing w:after="0" w:line="240" w:lineRule="auto"/>
              <w:ind w:left="0"/>
              <w:jc w:val="center"/>
              <w:rPr>
                <w:rFonts w:ascii="Arial" w:hAnsi="Arial" w:cs="Arial"/>
                <w:b/>
                <w:color w:val="auto"/>
                <w:sz w:val="20"/>
                <w:szCs w:val="18"/>
                <w:lang w:val="es-ES_tradnl"/>
              </w:rPr>
            </w:pPr>
            <w:r w:rsidRPr="00C86FD9">
              <w:rPr>
                <w:rFonts w:ascii="Arial" w:hAnsi="Arial" w:cs="Arial"/>
                <w:b/>
                <w:color w:val="auto"/>
                <w:sz w:val="20"/>
                <w:szCs w:val="18"/>
                <w:lang w:val="es-ES_tradnl"/>
              </w:rPr>
              <w:t>Inferior</w:t>
            </w:r>
          </w:p>
        </w:tc>
        <w:tc>
          <w:tcPr>
            <w:tcW w:w="2268" w:type="dxa"/>
            <w:tcBorders>
              <w:top w:val="single" w:sz="4" w:space="0" w:color="auto"/>
            </w:tcBorders>
            <w:shd w:val="clear" w:color="auto" w:fill="auto"/>
            <w:vAlign w:val="center"/>
          </w:tcPr>
          <w:p w:rsidR="00555154" w:rsidRPr="00C86FD9" w:rsidRDefault="00555154" w:rsidP="00C86FD9">
            <w:pPr>
              <w:widowControl w:val="0"/>
              <w:spacing w:after="0" w:line="240" w:lineRule="auto"/>
              <w:jc w:val="center"/>
              <w:rPr>
                <w:rFonts w:ascii="Arial" w:hAnsi="Arial" w:cs="Arial"/>
                <w:b/>
                <w:color w:val="auto"/>
                <w:sz w:val="20"/>
                <w:szCs w:val="18"/>
                <w:lang w:val="es-ES_tradnl"/>
              </w:rPr>
            </w:pPr>
            <w:r w:rsidRPr="00C86FD9">
              <w:rPr>
                <w:rFonts w:ascii="Arial" w:hAnsi="Arial" w:cs="Arial"/>
                <w:b/>
                <w:color w:val="auto"/>
                <w:sz w:val="20"/>
                <w:szCs w:val="18"/>
                <w:lang w:val="es-ES_tradnl"/>
              </w:rPr>
              <w:t>Superior</w:t>
            </w:r>
          </w:p>
        </w:tc>
      </w:tr>
      <w:tr w:rsidR="00F706DB" w:rsidRPr="00C86FD9" w:rsidTr="00CC0650">
        <w:tc>
          <w:tcPr>
            <w:tcW w:w="2496" w:type="dxa"/>
            <w:vAlign w:val="center"/>
          </w:tcPr>
          <w:p w:rsidR="00F706DB" w:rsidRPr="00C86FD9" w:rsidRDefault="00F706DB" w:rsidP="00C86FD9">
            <w:pPr>
              <w:pStyle w:val="Prrafodelista"/>
              <w:widowControl w:val="0"/>
              <w:spacing w:after="0" w:line="240" w:lineRule="auto"/>
              <w:ind w:left="0"/>
              <w:jc w:val="center"/>
              <w:rPr>
                <w:rFonts w:ascii="Arial" w:hAnsi="Arial" w:cs="Arial"/>
                <w:color w:val="0000FF"/>
                <w:sz w:val="20"/>
                <w:lang w:val="es-ES_tradnl"/>
              </w:rPr>
            </w:pPr>
            <w:r w:rsidRPr="00C86FD9">
              <w:rPr>
                <w:rFonts w:ascii="Arial" w:hAnsi="Arial" w:cs="Arial"/>
                <w:sz w:val="20"/>
                <w:highlight w:val="lightGray"/>
              </w:rPr>
              <w:t>[</w:t>
            </w:r>
            <w:r w:rsidRPr="00D029FA">
              <w:rPr>
                <w:rFonts w:ascii="Arial" w:hAnsi="Arial" w:cs="Arial"/>
                <w:sz w:val="20"/>
                <w:highlight w:val="lightGray"/>
              </w:rPr>
              <w:t>CONSIGNAR VALOR REFERENCIAL TOTAL</w:t>
            </w:r>
            <w:r w:rsidRPr="00D029FA">
              <w:rPr>
                <w:rFonts w:ascii="Arial" w:hAnsi="Arial" w:cs="Arial"/>
                <w:color w:val="0000FF"/>
                <w:sz w:val="20"/>
                <w:highlight w:val="lightGray"/>
                <w:lang w:val="es-ES_tradnl"/>
              </w:rPr>
              <w:t xml:space="preserve"> </w:t>
            </w:r>
            <w:r w:rsidRPr="00D029FA">
              <w:rPr>
                <w:rFonts w:ascii="Arial" w:hAnsi="Arial" w:cs="Arial"/>
                <w:sz w:val="20"/>
                <w:highlight w:val="lightGray"/>
              </w:rPr>
              <w:t>ÚNICO, INCLUYE IGV]</w:t>
            </w:r>
          </w:p>
        </w:tc>
        <w:tc>
          <w:tcPr>
            <w:tcW w:w="2268" w:type="dxa"/>
            <w:vAlign w:val="center"/>
          </w:tcPr>
          <w:p w:rsidR="00F706DB" w:rsidRPr="00C86FD9" w:rsidRDefault="00F706DB" w:rsidP="00C86FD9">
            <w:pPr>
              <w:pStyle w:val="Prrafodelista"/>
              <w:widowControl w:val="0"/>
              <w:spacing w:after="0" w:line="240" w:lineRule="auto"/>
              <w:ind w:left="0"/>
              <w:jc w:val="center"/>
              <w:rPr>
                <w:rFonts w:ascii="Arial" w:hAnsi="Arial" w:cs="Arial"/>
                <w:color w:val="0000FF"/>
                <w:sz w:val="20"/>
                <w:lang w:val="es-ES_tradnl"/>
              </w:rPr>
            </w:pPr>
            <w:r w:rsidRPr="00C86FD9">
              <w:rPr>
                <w:rFonts w:ascii="Arial" w:hAnsi="Arial" w:cs="Arial"/>
                <w:sz w:val="20"/>
                <w:highlight w:val="lightGray"/>
              </w:rPr>
              <w:t xml:space="preserve">[CONSIGNAR LÍMITE, 90% DEL VALOR REFERENCIAL] </w:t>
            </w:r>
          </w:p>
        </w:tc>
        <w:tc>
          <w:tcPr>
            <w:tcW w:w="2268" w:type="dxa"/>
            <w:vAlign w:val="center"/>
          </w:tcPr>
          <w:p w:rsidR="00F706DB" w:rsidRPr="00C86FD9" w:rsidRDefault="00F706DB" w:rsidP="00C86FD9">
            <w:pPr>
              <w:pStyle w:val="Prrafodelista"/>
              <w:widowControl w:val="0"/>
              <w:spacing w:after="0" w:line="240" w:lineRule="auto"/>
              <w:ind w:left="0"/>
              <w:jc w:val="center"/>
              <w:rPr>
                <w:rFonts w:ascii="Arial" w:hAnsi="Arial" w:cs="Arial"/>
                <w:color w:val="0000FF"/>
                <w:sz w:val="20"/>
                <w:lang w:val="es-ES_tradnl"/>
              </w:rPr>
            </w:pPr>
            <w:r w:rsidRPr="00C86FD9">
              <w:rPr>
                <w:rFonts w:ascii="Arial" w:hAnsi="Arial" w:cs="Arial"/>
                <w:sz w:val="20"/>
                <w:highlight w:val="lightGray"/>
              </w:rPr>
              <w:t>[CONSIGNAR LÍMITE, 1</w:t>
            </w:r>
            <w:r w:rsidR="00EC2FD3" w:rsidRPr="00C86FD9">
              <w:rPr>
                <w:rFonts w:ascii="Arial" w:hAnsi="Arial" w:cs="Arial"/>
                <w:sz w:val="20"/>
                <w:highlight w:val="lightGray"/>
              </w:rPr>
              <w:t>1</w:t>
            </w:r>
            <w:r w:rsidRPr="00C86FD9">
              <w:rPr>
                <w:rFonts w:ascii="Arial" w:hAnsi="Arial" w:cs="Arial"/>
                <w:sz w:val="20"/>
                <w:highlight w:val="lightGray"/>
              </w:rPr>
              <w:t>0% DEL VALOR REFERENCIAL]</w:t>
            </w:r>
          </w:p>
        </w:tc>
      </w:tr>
    </w:tbl>
    <w:p w:rsidR="00733DBE" w:rsidRPr="00C86FD9" w:rsidRDefault="00733DBE" w:rsidP="00C86FD9">
      <w:pPr>
        <w:widowControl w:val="0"/>
        <w:spacing w:after="0" w:line="240" w:lineRule="auto"/>
        <w:ind w:left="964"/>
        <w:jc w:val="both"/>
        <w:rPr>
          <w:rFonts w:ascii="Arial" w:hAnsi="Arial" w:cs="Arial"/>
          <w:sz w:val="20"/>
          <w:lang w:val="es-MX"/>
        </w:rPr>
      </w:pPr>
    </w:p>
    <w:p w:rsidR="00733DBE" w:rsidRPr="00C86FD9" w:rsidRDefault="00733DBE" w:rsidP="00C86FD9">
      <w:pPr>
        <w:widowControl w:val="0"/>
        <w:spacing w:after="0" w:line="240" w:lineRule="auto"/>
        <w:ind w:left="964"/>
        <w:jc w:val="both"/>
        <w:rPr>
          <w:rFonts w:ascii="Arial" w:hAnsi="Arial" w:cs="Arial"/>
          <w:sz w:val="20"/>
          <w:lang w:val="es-MX"/>
        </w:rPr>
      </w:pPr>
    </w:p>
    <w:p w:rsidR="0007435E" w:rsidRPr="00C86FD9" w:rsidRDefault="0007435E" w:rsidP="00C86FD9">
      <w:pPr>
        <w:pStyle w:val="Prrafodelista"/>
        <w:widowControl w:val="0"/>
        <w:spacing w:after="0" w:line="240" w:lineRule="auto"/>
        <w:ind w:left="964"/>
        <w:rPr>
          <w:rFonts w:ascii="Arial" w:hAnsi="Arial" w:cs="Arial"/>
          <w:b/>
          <w:i/>
          <w:color w:val="0000FF"/>
          <w:sz w:val="20"/>
          <w:u w:val="single"/>
          <w:lang w:val="es-ES"/>
        </w:rPr>
      </w:pPr>
      <w:r w:rsidRPr="00C86FD9">
        <w:rPr>
          <w:rFonts w:ascii="Arial" w:hAnsi="Arial" w:cs="Arial"/>
          <w:b/>
          <w:i/>
          <w:color w:val="0000FF"/>
          <w:sz w:val="20"/>
          <w:u w:val="single"/>
          <w:lang w:val="es-ES"/>
        </w:rPr>
        <w:t>IMPORTANTE</w:t>
      </w:r>
      <w:r w:rsidRPr="00C86FD9">
        <w:rPr>
          <w:rFonts w:ascii="Arial" w:hAnsi="Arial" w:cs="Arial"/>
          <w:b/>
          <w:i/>
          <w:color w:val="0000FF"/>
          <w:sz w:val="20"/>
          <w:lang w:val="es-ES"/>
        </w:rPr>
        <w:t>:</w:t>
      </w:r>
    </w:p>
    <w:p w:rsidR="001C65EC" w:rsidRPr="00C86FD9" w:rsidRDefault="001C65EC" w:rsidP="00C86FD9">
      <w:pPr>
        <w:pStyle w:val="Prrafodelista"/>
        <w:widowControl w:val="0"/>
        <w:spacing w:after="0" w:line="240" w:lineRule="auto"/>
        <w:ind w:left="964"/>
        <w:jc w:val="both"/>
        <w:rPr>
          <w:rFonts w:ascii="Arial" w:hAnsi="Arial" w:cs="Arial"/>
          <w:color w:val="0000FF"/>
          <w:sz w:val="20"/>
          <w:lang w:val="es-ES_tradnl"/>
        </w:rPr>
      </w:pPr>
    </w:p>
    <w:p w:rsidR="001C65EC" w:rsidRPr="00C86FD9" w:rsidRDefault="001C65EC" w:rsidP="00C86FD9">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C86FD9">
        <w:rPr>
          <w:rFonts w:ascii="Arial" w:hAnsi="Arial" w:cs="Arial"/>
          <w:i/>
          <w:color w:val="0000FF"/>
          <w:sz w:val="20"/>
          <w:lang w:val="es-ES_tradnl"/>
        </w:rPr>
        <w:tab/>
      </w:r>
      <w:r w:rsidR="0007435E" w:rsidRPr="00C86FD9">
        <w:rPr>
          <w:rFonts w:ascii="Arial" w:hAnsi="Arial" w:cs="Arial"/>
          <w:i/>
          <w:color w:val="0000FF"/>
          <w:sz w:val="20"/>
          <w:lang w:val="es-ES_tradnl"/>
        </w:rPr>
        <w:t>De conformidad con el artículo 13 del Reglamento, cuando se trate de una contratación por relación de ítems, también deberán incluirse los valores referenciales en números y letras de cada ítem</w:t>
      </w:r>
      <w:r w:rsidRPr="00C86FD9">
        <w:rPr>
          <w:rFonts w:ascii="Arial" w:hAnsi="Arial" w:cs="Arial"/>
          <w:i/>
          <w:color w:val="0000FF"/>
          <w:sz w:val="20"/>
          <w:lang w:val="es-ES_tradnl"/>
        </w:rPr>
        <w:t>.</w:t>
      </w:r>
    </w:p>
    <w:p w:rsidR="000278A0" w:rsidRPr="00C86FD9" w:rsidRDefault="000278A0" w:rsidP="00C86FD9">
      <w:pPr>
        <w:pStyle w:val="Prrafodelista"/>
        <w:widowControl w:val="0"/>
        <w:spacing w:after="0" w:line="240" w:lineRule="auto"/>
        <w:ind w:left="1418"/>
        <w:jc w:val="both"/>
        <w:rPr>
          <w:rFonts w:ascii="Arial" w:hAnsi="Arial" w:cs="Arial"/>
          <w:i/>
          <w:color w:val="0000FF"/>
          <w:sz w:val="20"/>
          <w:lang w:val="es-ES_tradnl"/>
        </w:rPr>
      </w:pPr>
    </w:p>
    <w:p w:rsidR="000278A0" w:rsidRPr="00C86FD9" w:rsidRDefault="000278A0" w:rsidP="00C86FD9">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C86FD9">
        <w:rPr>
          <w:rFonts w:ascii="Arial" w:hAnsi="Arial" w:cs="Arial"/>
          <w:i/>
          <w:color w:val="0000FF"/>
          <w:sz w:val="20"/>
          <w:lang w:val="es-ES"/>
        </w:rPr>
        <w:t xml:space="preserve">Las propuestas económicas no pueden exceder </w:t>
      </w:r>
      <w:r w:rsidR="000E46FE" w:rsidRPr="00C86FD9">
        <w:rPr>
          <w:rFonts w:ascii="Arial" w:hAnsi="Arial" w:cs="Arial"/>
          <w:i/>
          <w:color w:val="0000FF"/>
          <w:sz w:val="20"/>
          <w:lang w:val="es-ES"/>
        </w:rPr>
        <w:t xml:space="preserve">los límites del valor referencial </w:t>
      </w:r>
      <w:r w:rsidRPr="00C86FD9">
        <w:rPr>
          <w:rFonts w:ascii="Arial" w:hAnsi="Arial" w:cs="Arial"/>
          <w:i/>
          <w:color w:val="0000FF"/>
          <w:sz w:val="20"/>
          <w:lang w:val="es-ES"/>
        </w:rPr>
        <w:t>de conformidad con el artículo 33 de la Ley.</w:t>
      </w:r>
    </w:p>
    <w:p w:rsidR="001C65EC" w:rsidRPr="00C86FD9" w:rsidRDefault="001C65EC" w:rsidP="00C86FD9">
      <w:pPr>
        <w:pStyle w:val="Prrafodelista"/>
        <w:widowControl w:val="0"/>
        <w:spacing w:after="0" w:line="240" w:lineRule="auto"/>
        <w:ind w:left="1418"/>
        <w:jc w:val="both"/>
        <w:rPr>
          <w:rFonts w:ascii="Arial" w:hAnsi="Arial" w:cs="Arial"/>
          <w:i/>
          <w:color w:val="0000FF"/>
          <w:sz w:val="20"/>
          <w:lang w:val="es-ES_tradnl"/>
        </w:rPr>
      </w:pPr>
    </w:p>
    <w:p w:rsidR="001C65EC" w:rsidRPr="00C86FD9" w:rsidRDefault="0007435E" w:rsidP="00C86FD9">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C86FD9">
        <w:rPr>
          <w:rFonts w:ascii="Arial" w:hAnsi="Arial" w:cs="Arial"/>
          <w:i/>
          <w:color w:val="0000FF"/>
          <w:sz w:val="20"/>
          <w:lang w:val="es-ES_tradnl"/>
        </w:rPr>
        <w:t>Si durante la fase de actos preparatorios, las Entidades advierten que es posible la participación de proveedores que gozan del beneficio de la exoneración del IGV prevista en la Ley Nº 27037, Ley de Promoción de la Inversión en la Amazonía, deberá tomarse en cuenta la regulación de la Cuarta Disposición Complementaria Final del Reglamento</w:t>
      </w:r>
      <w:r w:rsidR="001C65EC" w:rsidRPr="00C86FD9">
        <w:rPr>
          <w:rFonts w:ascii="Arial" w:hAnsi="Arial" w:cs="Arial"/>
          <w:i/>
          <w:color w:val="0000FF"/>
          <w:sz w:val="20"/>
          <w:lang w:val="es-ES_tradnl"/>
        </w:rPr>
        <w:t>.</w:t>
      </w:r>
    </w:p>
    <w:p w:rsidR="009737AB" w:rsidRPr="00C86FD9" w:rsidRDefault="009737AB" w:rsidP="00C86FD9">
      <w:pPr>
        <w:pStyle w:val="Prrafodelista"/>
        <w:widowControl w:val="0"/>
        <w:spacing w:after="0" w:line="240" w:lineRule="auto"/>
        <w:ind w:left="1418"/>
        <w:jc w:val="both"/>
        <w:rPr>
          <w:rFonts w:ascii="Arial" w:hAnsi="Arial" w:cs="Arial"/>
          <w:i/>
          <w:color w:val="0000FF"/>
          <w:sz w:val="20"/>
          <w:lang w:val="es-ES_tradnl"/>
        </w:rPr>
      </w:pPr>
    </w:p>
    <w:p w:rsidR="009737AB" w:rsidRPr="00C86FD9" w:rsidRDefault="009737AB" w:rsidP="00C86FD9">
      <w:pPr>
        <w:pStyle w:val="Prrafodelista"/>
        <w:widowControl w:val="0"/>
        <w:spacing w:after="0" w:line="240" w:lineRule="auto"/>
        <w:ind w:left="1418"/>
        <w:jc w:val="both"/>
        <w:rPr>
          <w:rFonts w:ascii="Arial" w:hAnsi="Arial" w:cs="Arial"/>
          <w:i/>
          <w:color w:val="0000FF"/>
          <w:sz w:val="20"/>
          <w:lang w:val="es-ES_tradnl"/>
        </w:rPr>
      </w:pPr>
      <w:r w:rsidRPr="00C86FD9">
        <w:rPr>
          <w:rFonts w:ascii="Arial" w:hAnsi="Arial" w:cs="Arial"/>
          <w:i/>
          <w:color w:val="0000FF"/>
          <w:sz w:val="20"/>
          <w:lang w:val="es-ES_tradnl"/>
        </w:rPr>
        <w:t>De conformidad con lo señalado en el numeral 2 de la citada Disposición Complementaria Final, en las Bases del respectivo proceso de selección deberá establecerse además del valor referencial, los límites de éste, con y sin IGV, tal como se indica a continuación:</w:t>
      </w:r>
    </w:p>
    <w:p w:rsidR="00E76FE4" w:rsidRPr="00C86FD9" w:rsidRDefault="00E76FE4" w:rsidP="00C86FD9">
      <w:pPr>
        <w:widowControl w:val="0"/>
        <w:spacing w:after="0" w:line="240" w:lineRule="auto"/>
        <w:ind w:left="964"/>
        <w:jc w:val="both"/>
        <w:rPr>
          <w:rFonts w:ascii="Arial" w:hAnsi="Arial" w:cs="Arial"/>
          <w:i/>
          <w:color w:val="0000FF"/>
          <w:sz w:val="20"/>
          <w:lang w:val="es-ES_tradnl"/>
        </w:rPr>
      </w:pPr>
    </w:p>
    <w:tbl>
      <w:tblPr>
        <w:tblW w:w="7999"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7" w:type="dxa"/>
          <w:left w:w="28" w:type="dxa"/>
          <w:bottom w:w="17" w:type="dxa"/>
          <w:right w:w="28" w:type="dxa"/>
        </w:tblCellMar>
        <w:tblLook w:val="04A0" w:firstRow="1" w:lastRow="0" w:firstColumn="1" w:lastColumn="0" w:noHBand="0" w:noVBand="1"/>
      </w:tblPr>
      <w:tblGrid>
        <w:gridCol w:w="1653"/>
        <w:gridCol w:w="1624"/>
        <w:gridCol w:w="1604"/>
        <w:gridCol w:w="1559"/>
        <w:gridCol w:w="1559"/>
      </w:tblGrid>
      <w:tr w:rsidR="002A41C6" w:rsidRPr="00C86FD9" w:rsidTr="00EC171F">
        <w:trPr>
          <w:trHeight w:val="330"/>
        </w:trPr>
        <w:tc>
          <w:tcPr>
            <w:tcW w:w="1653" w:type="dxa"/>
            <w:vMerge w:val="restart"/>
            <w:shd w:val="clear" w:color="auto" w:fill="auto"/>
            <w:vAlign w:val="center"/>
          </w:tcPr>
          <w:p w:rsidR="007A4362" w:rsidRPr="00AB7AB2" w:rsidRDefault="002A41C6" w:rsidP="00C86FD9">
            <w:pPr>
              <w:pStyle w:val="Prrafodelista"/>
              <w:widowControl w:val="0"/>
              <w:spacing w:after="0" w:line="240" w:lineRule="auto"/>
              <w:ind w:left="0"/>
              <w:jc w:val="center"/>
              <w:rPr>
                <w:rFonts w:ascii="Arial" w:hAnsi="Arial" w:cs="Arial"/>
                <w:b/>
                <w:i/>
                <w:color w:val="0000FF"/>
                <w:sz w:val="20"/>
                <w:lang w:val="es-ES_tradnl"/>
              </w:rPr>
            </w:pPr>
            <w:r w:rsidRPr="00AB7AB2">
              <w:rPr>
                <w:rFonts w:ascii="Arial" w:hAnsi="Arial" w:cs="Arial"/>
                <w:b/>
                <w:i/>
                <w:color w:val="0000FF"/>
                <w:sz w:val="20"/>
                <w:lang w:val="es-ES_tradnl"/>
              </w:rPr>
              <w:t xml:space="preserve">Valor Referencial </w:t>
            </w:r>
          </w:p>
          <w:p w:rsidR="002A41C6" w:rsidRPr="00AB7AB2" w:rsidRDefault="002A41C6" w:rsidP="00C86FD9">
            <w:pPr>
              <w:pStyle w:val="Prrafodelista"/>
              <w:widowControl w:val="0"/>
              <w:spacing w:after="0" w:line="240" w:lineRule="auto"/>
              <w:ind w:left="0"/>
              <w:jc w:val="center"/>
              <w:rPr>
                <w:rFonts w:ascii="Arial" w:hAnsi="Arial" w:cs="Arial"/>
                <w:b/>
                <w:i/>
                <w:color w:val="0000FF"/>
                <w:sz w:val="20"/>
                <w:lang w:val="es-ES_tradnl"/>
              </w:rPr>
            </w:pPr>
            <w:r w:rsidRPr="00AB7AB2">
              <w:rPr>
                <w:rFonts w:ascii="Arial" w:hAnsi="Arial" w:cs="Arial"/>
                <w:b/>
                <w:i/>
                <w:color w:val="0000FF"/>
                <w:sz w:val="20"/>
                <w:lang w:val="es-ES_tradnl"/>
              </w:rPr>
              <w:t>(VR)</w:t>
            </w:r>
          </w:p>
        </w:tc>
        <w:tc>
          <w:tcPr>
            <w:tcW w:w="3228" w:type="dxa"/>
            <w:gridSpan w:val="2"/>
            <w:tcBorders>
              <w:bottom w:val="single" w:sz="4" w:space="0" w:color="auto"/>
            </w:tcBorders>
            <w:shd w:val="clear" w:color="auto" w:fill="auto"/>
            <w:vAlign w:val="center"/>
          </w:tcPr>
          <w:p w:rsidR="002A41C6" w:rsidRPr="00AB7AB2" w:rsidRDefault="002A41C6" w:rsidP="00C86FD9">
            <w:pPr>
              <w:pStyle w:val="Prrafodelista"/>
              <w:widowControl w:val="0"/>
              <w:spacing w:after="0" w:line="240" w:lineRule="auto"/>
              <w:ind w:left="0"/>
              <w:jc w:val="center"/>
              <w:rPr>
                <w:rFonts w:ascii="Arial" w:hAnsi="Arial" w:cs="Arial"/>
                <w:b/>
                <w:i/>
                <w:color w:val="0000FF"/>
                <w:sz w:val="20"/>
                <w:lang w:val="es-ES_tradnl"/>
              </w:rPr>
            </w:pPr>
            <w:r w:rsidRPr="00AB7AB2">
              <w:rPr>
                <w:rFonts w:ascii="Arial" w:hAnsi="Arial" w:cs="Arial"/>
                <w:b/>
                <w:i/>
                <w:color w:val="0000FF"/>
                <w:sz w:val="20"/>
                <w:lang w:val="es-ES_tradnl"/>
              </w:rPr>
              <w:t>Límite Inferior</w:t>
            </w:r>
          </w:p>
        </w:tc>
        <w:tc>
          <w:tcPr>
            <w:tcW w:w="3118" w:type="dxa"/>
            <w:gridSpan w:val="2"/>
            <w:tcBorders>
              <w:bottom w:val="single" w:sz="4" w:space="0" w:color="auto"/>
            </w:tcBorders>
            <w:shd w:val="clear" w:color="auto" w:fill="auto"/>
            <w:vAlign w:val="center"/>
          </w:tcPr>
          <w:p w:rsidR="002A41C6" w:rsidRPr="00AB7AB2" w:rsidRDefault="002A41C6" w:rsidP="00C86FD9">
            <w:pPr>
              <w:pStyle w:val="Prrafodelista"/>
              <w:widowControl w:val="0"/>
              <w:spacing w:after="0" w:line="240" w:lineRule="auto"/>
              <w:ind w:left="0"/>
              <w:jc w:val="center"/>
              <w:rPr>
                <w:rFonts w:ascii="Arial" w:hAnsi="Arial" w:cs="Arial"/>
                <w:b/>
                <w:i/>
                <w:color w:val="0000FF"/>
                <w:sz w:val="20"/>
                <w:lang w:val="es-ES_tradnl"/>
              </w:rPr>
            </w:pPr>
            <w:r w:rsidRPr="00AB7AB2">
              <w:rPr>
                <w:rFonts w:ascii="Arial" w:hAnsi="Arial" w:cs="Arial"/>
                <w:b/>
                <w:i/>
                <w:color w:val="0000FF"/>
                <w:sz w:val="20"/>
                <w:lang w:val="es-ES_tradnl"/>
              </w:rPr>
              <w:t>Límite Superior</w:t>
            </w:r>
          </w:p>
        </w:tc>
      </w:tr>
      <w:tr w:rsidR="00EC171F" w:rsidRPr="00C86FD9" w:rsidTr="00EC171F">
        <w:trPr>
          <w:trHeight w:val="325"/>
        </w:trPr>
        <w:tc>
          <w:tcPr>
            <w:tcW w:w="1653" w:type="dxa"/>
            <w:vMerge/>
            <w:shd w:val="clear" w:color="auto" w:fill="auto"/>
            <w:vAlign w:val="center"/>
          </w:tcPr>
          <w:p w:rsidR="002A41C6" w:rsidRPr="00AB7AB2" w:rsidRDefault="002A41C6" w:rsidP="00C86FD9">
            <w:pPr>
              <w:pStyle w:val="Prrafodelista"/>
              <w:widowControl w:val="0"/>
              <w:spacing w:after="0" w:line="240" w:lineRule="auto"/>
              <w:ind w:left="0"/>
              <w:jc w:val="center"/>
              <w:rPr>
                <w:rFonts w:ascii="Arial" w:hAnsi="Arial" w:cs="Arial"/>
                <w:i/>
                <w:color w:val="0000FF"/>
                <w:sz w:val="20"/>
                <w:lang w:val="es-ES_tradnl"/>
              </w:rPr>
            </w:pPr>
          </w:p>
        </w:tc>
        <w:tc>
          <w:tcPr>
            <w:tcW w:w="1624" w:type="dxa"/>
            <w:tcBorders>
              <w:top w:val="single" w:sz="4" w:space="0" w:color="auto"/>
              <w:right w:val="single" w:sz="4" w:space="0" w:color="auto"/>
            </w:tcBorders>
            <w:shd w:val="clear" w:color="auto" w:fill="auto"/>
            <w:vAlign w:val="center"/>
          </w:tcPr>
          <w:p w:rsidR="002A41C6" w:rsidRPr="00AB7AB2" w:rsidRDefault="002A41C6" w:rsidP="00C86FD9">
            <w:pPr>
              <w:pStyle w:val="Prrafodelista"/>
              <w:widowControl w:val="0"/>
              <w:spacing w:after="0" w:line="240" w:lineRule="auto"/>
              <w:ind w:left="0"/>
              <w:jc w:val="center"/>
              <w:rPr>
                <w:rFonts w:ascii="Arial" w:hAnsi="Arial" w:cs="Arial"/>
                <w:b/>
                <w:i/>
                <w:color w:val="0000FF"/>
                <w:sz w:val="20"/>
                <w:lang w:val="es-ES_tradnl"/>
              </w:rPr>
            </w:pPr>
            <w:r w:rsidRPr="00AB7AB2">
              <w:rPr>
                <w:rFonts w:ascii="Arial" w:hAnsi="Arial" w:cs="Arial"/>
                <w:b/>
                <w:i/>
                <w:color w:val="0000FF"/>
                <w:sz w:val="20"/>
                <w:lang w:val="es-ES_tradnl"/>
              </w:rPr>
              <w:t>Con IGV</w:t>
            </w:r>
          </w:p>
        </w:tc>
        <w:tc>
          <w:tcPr>
            <w:tcW w:w="1604" w:type="dxa"/>
            <w:tcBorders>
              <w:top w:val="single" w:sz="4" w:space="0" w:color="auto"/>
              <w:left w:val="single" w:sz="4" w:space="0" w:color="auto"/>
            </w:tcBorders>
            <w:shd w:val="clear" w:color="auto" w:fill="auto"/>
            <w:vAlign w:val="center"/>
          </w:tcPr>
          <w:p w:rsidR="002A41C6" w:rsidRPr="00AB7AB2" w:rsidRDefault="002A41C6" w:rsidP="00C86FD9">
            <w:pPr>
              <w:widowControl w:val="0"/>
              <w:spacing w:after="0" w:line="240" w:lineRule="auto"/>
              <w:jc w:val="center"/>
              <w:rPr>
                <w:rFonts w:ascii="Arial" w:hAnsi="Arial" w:cs="Arial"/>
                <w:b/>
                <w:i/>
                <w:color w:val="0000FF"/>
                <w:sz w:val="20"/>
                <w:lang w:val="es-ES_tradnl"/>
              </w:rPr>
            </w:pPr>
            <w:r w:rsidRPr="00AB7AB2">
              <w:rPr>
                <w:rFonts w:ascii="Arial" w:hAnsi="Arial" w:cs="Arial"/>
                <w:b/>
                <w:i/>
                <w:color w:val="0000FF"/>
                <w:sz w:val="20"/>
                <w:lang w:val="es-ES_tradnl"/>
              </w:rPr>
              <w:t>Sin IGV</w:t>
            </w:r>
          </w:p>
        </w:tc>
        <w:tc>
          <w:tcPr>
            <w:tcW w:w="1559" w:type="dxa"/>
            <w:tcBorders>
              <w:top w:val="single" w:sz="4" w:space="0" w:color="auto"/>
              <w:right w:val="single" w:sz="4" w:space="0" w:color="auto"/>
            </w:tcBorders>
            <w:shd w:val="clear" w:color="auto" w:fill="auto"/>
            <w:vAlign w:val="center"/>
          </w:tcPr>
          <w:p w:rsidR="002A41C6" w:rsidRPr="00AB7AB2" w:rsidRDefault="002A41C6" w:rsidP="00C86FD9">
            <w:pPr>
              <w:pStyle w:val="Prrafodelista"/>
              <w:widowControl w:val="0"/>
              <w:spacing w:after="0" w:line="240" w:lineRule="auto"/>
              <w:ind w:left="0"/>
              <w:jc w:val="center"/>
              <w:rPr>
                <w:rFonts w:ascii="Arial" w:hAnsi="Arial" w:cs="Arial"/>
                <w:b/>
                <w:i/>
                <w:color w:val="0000FF"/>
                <w:sz w:val="20"/>
                <w:lang w:val="es-ES_tradnl"/>
              </w:rPr>
            </w:pPr>
            <w:r w:rsidRPr="00AB7AB2">
              <w:rPr>
                <w:rFonts w:ascii="Arial" w:hAnsi="Arial" w:cs="Arial"/>
                <w:b/>
                <w:i/>
                <w:color w:val="0000FF"/>
                <w:sz w:val="20"/>
                <w:lang w:val="es-ES_tradnl"/>
              </w:rPr>
              <w:t>Con IGV</w:t>
            </w:r>
          </w:p>
        </w:tc>
        <w:tc>
          <w:tcPr>
            <w:tcW w:w="1559" w:type="dxa"/>
            <w:tcBorders>
              <w:top w:val="single" w:sz="4" w:space="0" w:color="auto"/>
              <w:left w:val="single" w:sz="4" w:space="0" w:color="auto"/>
            </w:tcBorders>
            <w:shd w:val="clear" w:color="auto" w:fill="auto"/>
            <w:vAlign w:val="center"/>
          </w:tcPr>
          <w:p w:rsidR="002A41C6" w:rsidRPr="00AB7AB2" w:rsidRDefault="002A41C6" w:rsidP="00C86FD9">
            <w:pPr>
              <w:widowControl w:val="0"/>
              <w:spacing w:after="0" w:line="240" w:lineRule="auto"/>
              <w:jc w:val="center"/>
              <w:rPr>
                <w:rFonts w:ascii="Arial" w:hAnsi="Arial" w:cs="Arial"/>
                <w:b/>
                <w:i/>
                <w:color w:val="0000FF"/>
                <w:sz w:val="20"/>
                <w:lang w:val="es-ES_tradnl"/>
              </w:rPr>
            </w:pPr>
            <w:r w:rsidRPr="00AB7AB2">
              <w:rPr>
                <w:rFonts w:ascii="Arial" w:hAnsi="Arial" w:cs="Arial"/>
                <w:b/>
                <w:i/>
                <w:color w:val="0000FF"/>
                <w:sz w:val="20"/>
                <w:lang w:val="es-ES_tradnl"/>
              </w:rPr>
              <w:t>Sin IGV</w:t>
            </w:r>
          </w:p>
        </w:tc>
      </w:tr>
      <w:tr w:rsidR="00EC171F" w:rsidRPr="00C86FD9" w:rsidTr="00EC171F">
        <w:tc>
          <w:tcPr>
            <w:tcW w:w="1653" w:type="dxa"/>
            <w:vAlign w:val="center"/>
          </w:tcPr>
          <w:p w:rsidR="00F22CF3" w:rsidRPr="00C86FD9" w:rsidRDefault="00F22CF3" w:rsidP="00C86FD9">
            <w:pPr>
              <w:pStyle w:val="Prrafodelista"/>
              <w:widowControl w:val="0"/>
              <w:spacing w:after="0" w:line="240" w:lineRule="auto"/>
              <w:ind w:left="0"/>
              <w:jc w:val="center"/>
              <w:rPr>
                <w:rFonts w:ascii="Arial" w:hAnsi="Arial" w:cs="Arial"/>
                <w:color w:val="0000FF"/>
                <w:sz w:val="20"/>
                <w:lang w:val="es-ES_tradnl"/>
              </w:rPr>
            </w:pPr>
            <w:r w:rsidRPr="00C86FD9">
              <w:rPr>
                <w:rFonts w:ascii="Arial" w:hAnsi="Arial" w:cs="Arial"/>
                <w:color w:val="0000FF"/>
                <w:sz w:val="20"/>
                <w:highlight w:val="lightGray"/>
              </w:rPr>
              <w:t>[CONSIGNAR VALOR REFERENCIAL TOTAL</w:t>
            </w:r>
            <w:r w:rsidR="000E46FE" w:rsidRPr="00C86FD9">
              <w:rPr>
                <w:rFonts w:ascii="Arial" w:hAnsi="Arial" w:cs="Arial"/>
                <w:color w:val="0000FF"/>
                <w:sz w:val="20"/>
                <w:highlight w:val="lightGray"/>
                <w:lang w:val="es-ES_tradnl"/>
              </w:rPr>
              <w:t xml:space="preserve"> </w:t>
            </w:r>
            <w:r w:rsidR="000E46FE" w:rsidRPr="00C86FD9">
              <w:rPr>
                <w:rFonts w:ascii="Arial" w:hAnsi="Arial" w:cs="Arial"/>
                <w:color w:val="0000FF"/>
                <w:sz w:val="20"/>
                <w:highlight w:val="lightGray"/>
              </w:rPr>
              <w:t>ÚNICO, INCLUYE IGV</w:t>
            </w:r>
            <w:r w:rsidRPr="00C86FD9">
              <w:rPr>
                <w:rFonts w:ascii="Arial" w:hAnsi="Arial" w:cs="Arial"/>
                <w:color w:val="0000FF"/>
                <w:sz w:val="20"/>
                <w:highlight w:val="lightGray"/>
              </w:rPr>
              <w:t>]</w:t>
            </w:r>
          </w:p>
        </w:tc>
        <w:tc>
          <w:tcPr>
            <w:tcW w:w="1624" w:type="dxa"/>
            <w:vAlign w:val="center"/>
          </w:tcPr>
          <w:p w:rsidR="00F22CF3" w:rsidRPr="00C86FD9" w:rsidRDefault="001963A1" w:rsidP="00C86FD9">
            <w:pPr>
              <w:pStyle w:val="Prrafodelista"/>
              <w:widowControl w:val="0"/>
              <w:spacing w:after="0" w:line="240" w:lineRule="auto"/>
              <w:ind w:left="0"/>
              <w:jc w:val="center"/>
              <w:rPr>
                <w:rFonts w:ascii="Arial" w:hAnsi="Arial" w:cs="Arial"/>
                <w:color w:val="0000FF"/>
                <w:sz w:val="20"/>
                <w:lang w:val="es-ES_tradnl"/>
              </w:rPr>
            </w:pPr>
            <w:r w:rsidRPr="00C86FD9">
              <w:rPr>
                <w:rFonts w:ascii="Arial" w:hAnsi="Arial" w:cs="Arial"/>
                <w:color w:val="0000FF"/>
                <w:sz w:val="20"/>
                <w:highlight w:val="lightGray"/>
              </w:rPr>
              <w:t>[CONSIGNAR LÍMITE, 90% DEL VALOR REFERENCIAL</w:t>
            </w:r>
            <w:r w:rsidR="00C35679" w:rsidRPr="00C86FD9">
              <w:rPr>
                <w:rFonts w:ascii="Arial" w:hAnsi="Arial" w:cs="Arial"/>
                <w:color w:val="0000FF"/>
                <w:sz w:val="20"/>
                <w:highlight w:val="lightGray"/>
              </w:rPr>
              <w:t xml:space="preserve"> CON IGV</w:t>
            </w:r>
            <w:r w:rsidRPr="00C86FD9">
              <w:rPr>
                <w:rFonts w:ascii="Arial" w:hAnsi="Arial" w:cs="Arial"/>
                <w:color w:val="0000FF"/>
                <w:sz w:val="20"/>
                <w:highlight w:val="lightGray"/>
              </w:rPr>
              <w:t xml:space="preserve">] </w:t>
            </w:r>
          </w:p>
        </w:tc>
        <w:tc>
          <w:tcPr>
            <w:tcW w:w="1604" w:type="dxa"/>
            <w:vAlign w:val="center"/>
          </w:tcPr>
          <w:p w:rsidR="00F22CF3" w:rsidRPr="00C86FD9" w:rsidRDefault="00F22CF3" w:rsidP="00C86FD9">
            <w:pPr>
              <w:pStyle w:val="Prrafodelista"/>
              <w:widowControl w:val="0"/>
              <w:spacing w:after="0" w:line="240" w:lineRule="auto"/>
              <w:ind w:left="0"/>
              <w:jc w:val="center"/>
              <w:rPr>
                <w:rFonts w:ascii="Arial" w:hAnsi="Arial" w:cs="Arial"/>
                <w:color w:val="0000FF"/>
                <w:sz w:val="20"/>
                <w:lang w:val="es-ES_tradnl"/>
              </w:rPr>
            </w:pPr>
            <w:r w:rsidRPr="00C86FD9">
              <w:rPr>
                <w:rFonts w:ascii="Arial" w:hAnsi="Arial" w:cs="Arial"/>
                <w:color w:val="0000FF"/>
                <w:sz w:val="20"/>
                <w:highlight w:val="lightGray"/>
              </w:rPr>
              <w:t>[CONSIGNAR LÍMITE, 90% DEL VALOR REFERENCIAL SIN IGV]</w:t>
            </w:r>
          </w:p>
        </w:tc>
        <w:tc>
          <w:tcPr>
            <w:tcW w:w="1559" w:type="dxa"/>
            <w:tcBorders>
              <w:right w:val="single" w:sz="4" w:space="0" w:color="auto"/>
            </w:tcBorders>
            <w:vAlign w:val="center"/>
          </w:tcPr>
          <w:p w:rsidR="00F22CF3" w:rsidRPr="00C86FD9" w:rsidRDefault="00F22CF3" w:rsidP="00C86FD9">
            <w:pPr>
              <w:pStyle w:val="Prrafodelista"/>
              <w:widowControl w:val="0"/>
              <w:spacing w:after="0" w:line="240" w:lineRule="auto"/>
              <w:ind w:left="0"/>
              <w:jc w:val="center"/>
              <w:rPr>
                <w:rFonts w:ascii="Arial" w:hAnsi="Arial" w:cs="Arial"/>
                <w:color w:val="0000FF"/>
                <w:sz w:val="20"/>
                <w:lang w:val="es-ES_tradnl"/>
              </w:rPr>
            </w:pPr>
            <w:r w:rsidRPr="00C86FD9">
              <w:rPr>
                <w:rFonts w:ascii="Arial" w:hAnsi="Arial" w:cs="Arial"/>
                <w:color w:val="0000FF"/>
                <w:sz w:val="20"/>
                <w:highlight w:val="lightGray"/>
              </w:rPr>
              <w:t>[CONSIGNAR LÍMITE, 110% DEL VALOR REFERENCIAL</w:t>
            </w:r>
            <w:r w:rsidR="00C35679" w:rsidRPr="00C86FD9">
              <w:rPr>
                <w:rFonts w:ascii="Arial" w:hAnsi="Arial" w:cs="Arial"/>
                <w:color w:val="0000FF"/>
                <w:sz w:val="20"/>
                <w:highlight w:val="lightGray"/>
              </w:rPr>
              <w:t xml:space="preserve"> CON IGV</w:t>
            </w:r>
            <w:r w:rsidR="00263851" w:rsidRPr="00C86FD9">
              <w:rPr>
                <w:rFonts w:ascii="Arial" w:hAnsi="Arial" w:cs="Arial"/>
                <w:color w:val="0000FF"/>
                <w:sz w:val="20"/>
                <w:highlight w:val="lightGray"/>
              </w:rPr>
              <w:t>]</w:t>
            </w:r>
          </w:p>
        </w:tc>
        <w:tc>
          <w:tcPr>
            <w:tcW w:w="1559" w:type="dxa"/>
            <w:tcBorders>
              <w:left w:val="single" w:sz="4" w:space="0" w:color="auto"/>
            </w:tcBorders>
            <w:vAlign w:val="center"/>
          </w:tcPr>
          <w:p w:rsidR="00F22CF3" w:rsidRPr="00C86FD9" w:rsidRDefault="00263851" w:rsidP="00C86FD9">
            <w:pPr>
              <w:pStyle w:val="Prrafodelista"/>
              <w:widowControl w:val="0"/>
              <w:spacing w:after="0" w:line="240" w:lineRule="auto"/>
              <w:ind w:left="0"/>
              <w:jc w:val="center"/>
              <w:rPr>
                <w:rFonts w:ascii="Arial" w:hAnsi="Arial" w:cs="Arial"/>
                <w:color w:val="0000FF"/>
                <w:sz w:val="20"/>
                <w:lang w:val="es-ES_tradnl"/>
              </w:rPr>
            </w:pPr>
            <w:r w:rsidRPr="00C86FD9">
              <w:rPr>
                <w:rFonts w:ascii="Arial" w:hAnsi="Arial" w:cs="Arial"/>
                <w:color w:val="0000FF"/>
                <w:sz w:val="20"/>
                <w:highlight w:val="lightGray"/>
              </w:rPr>
              <w:t>[CONSIGNAR LÍMITE, 110% DEL VALOR REFERENCIAL</w:t>
            </w:r>
            <w:r w:rsidR="00C35679" w:rsidRPr="00C86FD9">
              <w:rPr>
                <w:rFonts w:ascii="Arial" w:hAnsi="Arial" w:cs="Arial"/>
                <w:color w:val="0000FF"/>
                <w:sz w:val="20"/>
                <w:highlight w:val="lightGray"/>
              </w:rPr>
              <w:t xml:space="preserve"> SIN IGV</w:t>
            </w:r>
            <w:r w:rsidRPr="00C86FD9">
              <w:rPr>
                <w:rFonts w:ascii="Arial" w:hAnsi="Arial" w:cs="Arial"/>
                <w:color w:val="0000FF"/>
                <w:sz w:val="20"/>
                <w:highlight w:val="lightGray"/>
              </w:rPr>
              <w:t>]</w:t>
            </w:r>
          </w:p>
        </w:tc>
      </w:tr>
    </w:tbl>
    <w:p w:rsidR="00601DEB" w:rsidRPr="00C86FD9" w:rsidRDefault="00601DEB" w:rsidP="00C86FD9">
      <w:pPr>
        <w:widowControl w:val="0"/>
        <w:spacing w:after="0" w:line="240" w:lineRule="auto"/>
        <w:ind w:left="964"/>
        <w:jc w:val="both"/>
        <w:rPr>
          <w:rFonts w:ascii="Arial" w:hAnsi="Arial" w:cs="Arial"/>
          <w:sz w:val="20"/>
          <w:lang w:val="es-ES"/>
        </w:rPr>
      </w:pPr>
    </w:p>
    <w:p w:rsidR="00392F69" w:rsidRPr="00C86FD9" w:rsidRDefault="00392F69" w:rsidP="00C86FD9">
      <w:pPr>
        <w:widowControl w:val="0"/>
        <w:spacing w:after="0" w:line="240" w:lineRule="auto"/>
        <w:ind w:left="964"/>
        <w:jc w:val="both"/>
        <w:rPr>
          <w:rFonts w:ascii="Arial" w:hAnsi="Arial" w:cs="Arial"/>
          <w:sz w:val="20"/>
        </w:rPr>
      </w:pPr>
    </w:p>
    <w:p w:rsidR="001C65EC" w:rsidRPr="00C86FD9" w:rsidRDefault="00E94A5A"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EXPEDIENTE DE CONTRATACIÓ</w:t>
      </w:r>
      <w:r w:rsidR="001C65EC" w:rsidRPr="00C86FD9">
        <w:rPr>
          <w:rFonts w:ascii="Arial" w:hAnsi="Arial" w:cs="Arial"/>
          <w:b/>
          <w:sz w:val="20"/>
        </w:rPr>
        <w:t>N</w:t>
      </w:r>
    </w:p>
    <w:p w:rsidR="001C65EC" w:rsidRPr="00C86FD9" w:rsidRDefault="001C65EC" w:rsidP="00C86FD9">
      <w:pPr>
        <w:widowControl w:val="0"/>
        <w:spacing w:after="0" w:line="240" w:lineRule="auto"/>
        <w:ind w:left="964"/>
        <w:jc w:val="both"/>
        <w:rPr>
          <w:rFonts w:ascii="Arial" w:hAnsi="Arial" w:cs="Arial"/>
          <w:sz w:val="20"/>
        </w:rPr>
      </w:pPr>
    </w:p>
    <w:p w:rsidR="00C73F95" w:rsidRPr="00C86FD9" w:rsidRDefault="001C65EC" w:rsidP="00C86FD9">
      <w:pPr>
        <w:widowControl w:val="0"/>
        <w:spacing w:after="0" w:line="240" w:lineRule="auto"/>
        <w:ind w:left="964"/>
        <w:jc w:val="both"/>
        <w:rPr>
          <w:rFonts w:ascii="Arial" w:hAnsi="Arial" w:cs="Arial"/>
          <w:sz w:val="20"/>
        </w:rPr>
      </w:pPr>
      <w:r w:rsidRPr="00C86FD9">
        <w:rPr>
          <w:rFonts w:ascii="Arial" w:hAnsi="Arial" w:cs="Arial"/>
          <w:sz w:val="20"/>
        </w:rPr>
        <w:t xml:space="preserve">El expediente de contratación fue aprobado mediante </w:t>
      </w:r>
      <w:r w:rsidRPr="00C86FD9">
        <w:rPr>
          <w:rFonts w:ascii="Arial" w:hAnsi="Arial" w:cs="Arial"/>
          <w:sz w:val="20"/>
          <w:highlight w:val="lightGray"/>
        </w:rPr>
        <w:t>[CONSIGNAR EL INSTRUMENTO CON EL CUAL SE APRUEBA]</w:t>
      </w:r>
      <w:r w:rsidR="00D8340D" w:rsidRPr="00C86FD9">
        <w:rPr>
          <w:rFonts w:ascii="Arial" w:hAnsi="Arial" w:cs="Arial"/>
          <w:sz w:val="20"/>
        </w:rPr>
        <w:t xml:space="preserve">, </w:t>
      </w:r>
      <w:r w:rsidRPr="00C86FD9">
        <w:rPr>
          <w:rFonts w:ascii="Arial" w:hAnsi="Arial" w:cs="Arial"/>
          <w:sz w:val="20"/>
        </w:rPr>
        <w:t xml:space="preserve">el </w:t>
      </w:r>
      <w:r w:rsidR="002C0961" w:rsidRPr="00C86FD9">
        <w:rPr>
          <w:rFonts w:ascii="Arial" w:hAnsi="Arial" w:cs="Arial"/>
          <w:sz w:val="20"/>
          <w:highlight w:val="lightGray"/>
        </w:rPr>
        <w:t>[</w:t>
      </w:r>
      <w:r w:rsidRPr="00C86FD9">
        <w:rPr>
          <w:rFonts w:ascii="Arial" w:hAnsi="Arial" w:cs="Arial"/>
          <w:sz w:val="20"/>
          <w:highlight w:val="lightGray"/>
        </w:rPr>
        <w:t>CONSIGNAR LA FECHA DE APROBACIÓN]</w:t>
      </w:r>
      <w:r w:rsidRPr="00C86FD9">
        <w:rPr>
          <w:rFonts w:ascii="Arial" w:hAnsi="Arial" w:cs="Arial"/>
          <w:sz w:val="20"/>
        </w:rPr>
        <w:t>.</w:t>
      </w:r>
    </w:p>
    <w:p w:rsidR="00C73F95" w:rsidRPr="00C86FD9" w:rsidRDefault="00C73F95" w:rsidP="00C86FD9">
      <w:pPr>
        <w:widowControl w:val="0"/>
        <w:spacing w:after="0" w:line="240" w:lineRule="auto"/>
        <w:ind w:left="964"/>
        <w:jc w:val="both"/>
        <w:rPr>
          <w:rFonts w:ascii="Arial" w:hAnsi="Arial" w:cs="Arial"/>
          <w:sz w:val="20"/>
        </w:rPr>
      </w:pPr>
    </w:p>
    <w:p w:rsidR="001C65EC" w:rsidRPr="00C86FD9" w:rsidRDefault="00D8340D" w:rsidP="00C86FD9">
      <w:pPr>
        <w:widowControl w:val="0"/>
        <w:spacing w:after="0" w:line="240" w:lineRule="auto"/>
        <w:ind w:left="964"/>
        <w:jc w:val="both"/>
        <w:rPr>
          <w:rFonts w:ascii="Arial" w:hAnsi="Arial" w:cs="Arial"/>
          <w:sz w:val="20"/>
        </w:rPr>
      </w:pPr>
      <w:r w:rsidRPr="00C86FD9">
        <w:rPr>
          <w:rFonts w:ascii="Arial" w:hAnsi="Arial" w:cs="Arial"/>
          <w:sz w:val="20"/>
        </w:rPr>
        <w:t xml:space="preserve">Asimismo, el expediente técnico de obra fue aprobado mediante </w:t>
      </w:r>
      <w:r w:rsidRPr="00C86FD9">
        <w:rPr>
          <w:rFonts w:ascii="Arial" w:hAnsi="Arial" w:cs="Arial"/>
          <w:sz w:val="20"/>
          <w:highlight w:val="lightGray"/>
        </w:rPr>
        <w:t>[CONSIGNAR EL INSTRUMENTO CON EL CUAL SE APRUEBA]</w:t>
      </w:r>
      <w:r w:rsidRPr="00C86FD9">
        <w:rPr>
          <w:rFonts w:ascii="Arial" w:hAnsi="Arial" w:cs="Arial"/>
          <w:sz w:val="20"/>
        </w:rPr>
        <w:t xml:space="preserve">, el </w:t>
      </w:r>
      <w:r w:rsidRPr="00C86FD9">
        <w:rPr>
          <w:rFonts w:ascii="Arial" w:hAnsi="Arial" w:cs="Arial"/>
          <w:sz w:val="20"/>
          <w:highlight w:val="lightGray"/>
        </w:rPr>
        <w:t>[CONSIGNAR LA FECHA DE APROBACIÓN]</w:t>
      </w:r>
      <w:r w:rsidR="00C73F95" w:rsidRPr="00C86FD9">
        <w:rPr>
          <w:rStyle w:val="Refdenotaalpie"/>
          <w:rFonts w:ascii="Arial" w:hAnsi="Arial" w:cs="Arial"/>
          <w:sz w:val="20"/>
        </w:rPr>
        <w:t xml:space="preserve"> </w:t>
      </w:r>
      <w:r w:rsidR="00C73F95" w:rsidRPr="00C86FD9">
        <w:rPr>
          <w:rStyle w:val="Refdenotaalpie"/>
          <w:rFonts w:ascii="Arial" w:hAnsi="Arial" w:cs="Arial"/>
          <w:sz w:val="20"/>
        </w:rPr>
        <w:footnoteReference w:id="12"/>
      </w:r>
      <w:r w:rsidRPr="00C86FD9">
        <w:rPr>
          <w:rFonts w:ascii="Arial" w:hAnsi="Arial" w:cs="Arial"/>
          <w:sz w:val="20"/>
        </w:rPr>
        <w:t>.</w:t>
      </w:r>
    </w:p>
    <w:p w:rsidR="001C65EC" w:rsidRPr="00C86FD9" w:rsidRDefault="001C65EC" w:rsidP="00C86FD9">
      <w:pPr>
        <w:widowControl w:val="0"/>
        <w:spacing w:after="0" w:line="240" w:lineRule="auto"/>
        <w:ind w:left="964"/>
        <w:jc w:val="both"/>
        <w:rPr>
          <w:rFonts w:ascii="Arial" w:hAnsi="Arial" w:cs="Arial"/>
          <w:sz w:val="20"/>
        </w:rPr>
      </w:pPr>
    </w:p>
    <w:p w:rsidR="001C65EC" w:rsidRPr="00C86FD9" w:rsidRDefault="001C65EC" w:rsidP="00C86FD9">
      <w:pPr>
        <w:widowControl w:val="0"/>
        <w:spacing w:after="0" w:line="240" w:lineRule="auto"/>
        <w:ind w:left="964"/>
        <w:jc w:val="both"/>
        <w:rPr>
          <w:rFonts w:ascii="Arial" w:hAnsi="Arial" w:cs="Arial"/>
          <w:sz w:val="20"/>
        </w:rPr>
      </w:pPr>
    </w:p>
    <w:p w:rsidR="003159CC" w:rsidRPr="00C86FD9" w:rsidRDefault="003159CC"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FUENTE DE FINANCIAMIENTO</w:t>
      </w:r>
    </w:p>
    <w:p w:rsidR="001C65EC" w:rsidRPr="00C86FD9" w:rsidRDefault="001C65EC" w:rsidP="00C86FD9">
      <w:pPr>
        <w:widowControl w:val="0"/>
        <w:spacing w:after="0" w:line="240" w:lineRule="auto"/>
        <w:ind w:left="964"/>
        <w:jc w:val="both"/>
        <w:rPr>
          <w:rFonts w:ascii="Arial" w:hAnsi="Arial" w:cs="Arial"/>
          <w:sz w:val="20"/>
        </w:rPr>
      </w:pPr>
    </w:p>
    <w:p w:rsidR="001C65EC" w:rsidRPr="00C86FD9" w:rsidRDefault="001C65EC" w:rsidP="00C86FD9">
      <w:pPr>
        <w:widowControl w:val="0"/>
        <w:spacing w:after="0" w:line="240" w:lineRule="auto"/>
        <w:ind w:left="964"/>
        <w:jc w:val="both"/>
        <w:rPr>
          <w:rFonts w:ascii="Arial" w:hAnsi="Arial" w:cs="Arial"/>
          <w:sz w:val="20"/>
        </w:rPr>
      </w:pPr>
      <w:r w:rsidRPr="00C86FD9">
        <w:rPr>
          <w:rFonts w:ascii="Arial" w:hAnsi="Arial" w:cs="Arial"/>
          <w:sz w:val="20"/>
          <w:highlight w:val="lightGray"/>
          <w:lang w:val="pt-BR"/>
        </w:rPr>
        <w:t>[............................................................................]</w:t>
      </w:r>
    </w:p>
    <w:p w:rsidR="001C65EC" w:rsidRPr="00C86FD9" w:rsidRDefault="001C65EC" w:rsidP="00C86FD9">
      <w:pPr>
        <w:widowControl w:val="0"/>
        <w:spacing w:after="0" w:line="240" w:lineRule="auto"/>
        <w:ind w:left="964"/>
        <w:jc w:val="both"/>
        <w:rPr>
          <w:rFonts w:ascii="Arial" w:hAnsi="Arial" w:cs="Arial"/>
          <w:sz w:val="20"/>
        </w:rPr>
      </w:pPr>
    </w:p>
    <w:p w:rsidR="001C65EC" w:rsidRPr="00C86FD9" w:rsidRDefault="001C65EC" w:rsidP="00C86FD9">
      <w:pPr>
        <w:widowControl w:val="0"/>
        <w:spacing w:after="0" w:line="240" w:lineRule="auto"/>
        <w:ind w:left="964"/>
        <w:jc w:val="both"/>
        <w:rPr>
          <w:rFonts w:ascii="Arial" w:hAnsi="Arial" w:cs="Arial"/>
          <w:b/>
          <w:i/>
          <w:color w:val="0000FF"/>
          <w:sz w:val="20"/>
          <w:lang w:val="es-ES_tradnl"/>
        </w:rPr>
      </w:pPr>
      <w:r w:rsidRPr="00C86FD9">
        <w:rPr>
          <w:rFonts w:ascii="Arial" w:hAnsi="Arial" w:cs="Arial"/>
          <w:b/>
          <w:i/>
          <w:color w:val="0000FF"/>
          <w:sz w:val="20"/>
          <w:u w:val="single"/>
          <w:lang w:val="es-ES_tradnl"/>
        </w:rPr>
        <w:t>IMPORTANTE</w:t>
      </w:r>
      <w:r w:rsidRPr="00C86FD9">
        <w:rPr>
          <w:rFonts w:ascii="Arial" w:hAnsi="Arial" w:cs="Arial"/>
          <w:b/>
          <w:i/>
          <w:color w:val="0000FF"/>
          <w:sz w:val="20"/>
          <w:lang w:val="es-ES_tradnl"/>
        </w:rPr>
        <w:t>:</w:t>
      </w:r>
    </w:p>
    <w:p w:rsidR="001C65EC" w:rsidRPr="00C86FD9" w:rsidRDefault="001C65EC" w:rsidP="00D029FA">
      <w:pPr>
        <w:widowControl w:val="0"/>
        <w:spacing w:after="0" w:line="240" w:lineRule="auto"/>
        <w:ind w:left="964"/>
        <w:jc w:val="both"/>
        <w:rPr>
          <w:rFonts w:ascii="Arial" w:hAnsi="Arial" w:cs="Arial"/>
          <w:i/>
          <w:color w:val="0000FF"/>
          <w:sz w:val="20"/>
        </w:rPr>
      </w:pPr>
    </w:p>
    <w:p w:rsidR="001C65EC" w:rsidRPr="00C86FD9" w:rsidRDefault="00B21326" w:rsidP="00C86FD9">
      <w:pPr>
        <w:pStyle w:val="Prrafodelista"/>
        <w:widowControl w:val="0"/>
        <w:numPr>
          <w:ilvl w:val="2"/>
          <w:numId w:val="20"/>
        </w:numPr>
        <w:spacing w:after="0" w:line="240" w:lineRule="auto"/>
        <w:ind w:hanging="432"/>
        <w:jc w:val="both"/>
        <w:rPr>
          <w:rFonts w:ascii="Arial" w:hAnsi="Arial" w:cs="Arial"/>
          <w:i/>
          <w:color w:val="0000FF"/>
          <w:sz w:val="20"/>
        </w:rPr>
      </w:pPr>
      <w:r w:rsidRPr="00C86FD9">
        <w:rPr>
          <w:rFonts w:ascii="Arial" w:hAnsi="Arial" w:cs="Arial"/>
          <w:i/>
          <w:color w:val="0000FF"/>
          <w:sz w:val="20"/>
          <w:lang w:val="es-ES"/>
        </w:rPr>
        <w:t>La fuente de financiamiento debe corresponder a aquellas previstas en la Ley de Equilibrio Financiero del Presupuesto del Sector Público del año fiscal en el cual se convoca el proceso de selección</w:t>
      </w:r>
      <w:r w:rsidR="001C65EC" w:rsidRPr="00C86FD9">
        <w:rPr>
          <w:rFonts w:ascii="Arial" w:hAnsi="Arial" w:cs="Arial"/>
          <w:i/>
          <w:color w:val="0000FF"/>
          <w:sz w:val="20"/>
        </w:rPr>
        <w:t>.</w:t>
      </w:r>
    </w:p>
    <w:p w:rsidR="001C65EC" w:rsidRPr="00C86FD9" w:rsidRDefault="001C65EC" w:rsidP="00C86FD9">
      <w:pPr>
        <w:widowControl w:val="0"/>
        <w:spacing w:after="0" w:line="240" w:lineRule="auto"/>
        <w:ind w:left="964"/>
        <w:jc w:val="both"/>
        <w:rPr>
          <w:rFonts w:ascii="Arial" w:hAnsi="Arial" w:cs="Arial"/>
          <w:sz w:val="20"/>
        </w:rPr>
      </w:pPr>
    </w:p>
    <w:p w:rsidR="00126A3D" w:rsidRPr="00C86FD9" w:rsidRDefault="00126A3D" w:rsidP="00C86FD9">
      <w:pPr>
        <w:widowControl w:val="0"/>
        <w:spacing w:after="0" w:line="240" w:lineRule="auto"/>
        <w:ind w:left="964"/>
        <w:jc w:val="both"/>
        <w:rPr>
          <w:rFonts w:ascii="Arial" w:hAnsi="Arial" w:cs="Arial"/>
          <w:sz w:val="20"/>
        </w:rPr>
      </w:pPr>
    </w:p>
    <w:p w:rsidR="001C65EC" w:rsidRPr="00C86FD9" w:rsidRDefault="001C65EC"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SISTEMA DE CONTRATACIÓN</w:t>
      </w:r>
    </w:p>
    <w:p w:rsidR="001C65EC" w:rsidRPr="00C86FD9" w:rsidRDefault="001C65EC" w:rsidP="00C86FD9">
      <w:pPr>
        <w:widowControl w:val="0"/>
        <w:spacing w:after="0" w:line="240" w:lineRule="auto"/>
        <w:ind w:left="964"/>
        <w:jc w:val="both"/>
        <w:rPr>
          <w:rFonts w:ascii="Arial" w:hAnsi="Arial" w:cs="Arial"/>
          <w:sz w:val="20"/>
        </w:rPr>
      </w:pPr>
    </w:p>
    <w:p w:rsidR="001C65EC" w:rsidRPr="00C86FD9" w:rsidRDefault="001C65EC" w:rsidP="00C86FD9">
      <w:pPr>
        <w:widowControl w:val="0"/>
        <w:spacing w:after="0" w:line="240" w:lineRule="auto"/>
        <w:ind w:left="964"/>
        <w:jc w:val="both"/>
        <w:rPr>
          <w:rFonts w:ascii="Arial" w:hAnsi="Arial" w:cs="Arial"/>
          <w:sz w:val="20"/>
        </w:rPr>
      </w:pPr>
      <w:r w:rsidRPr="00C86FD9">
        <w:rPr>
          <w:rFonts w:ascii="Arial" w:hAnsi="Arial" w:cs="Arial"/>
          <w:sz w:val="20"/>
        </w:rPr>
        <w:t xml:space="preserve">El presente proceso se rige por el sistema de </w:t>
      </w:r>
      <w:r w:rsidRPr="00C86FD9">
        <w:rPr>
          <w:rFonts w:ascii="Arial" w:hAnsi="Arial" w:cs="Arial"/>
          <w:sz w:val="20"/>
          <w:highlight w:val="lightGray"/>
        </w:rPr>
        <w:t>[CONSIGNAR SI ES A PRECIOS UNITARIOS</w:t>
      </w:r>
      <w:r w:rsidR="00785297" w:rsidRPr="00C86FD9">
        <w:rPr>
          <w:rFonts w:ascii="Arial" w:hAnsi="Arial" w:cs="Arial"/>
          <w:sz w:val="20"/>
          <w:highlight w:val="lightGray"/>
        </w:rPr>
        <w:t>,</w:t>
      </w:r>
      <w:r w:rsidRPr="00C86FD9">
        <w:rPr>
          <w:rFonts w:ascii="Arial" w:hAnsi="Arial" w:cs="Arial"/>
          <w:sz w:val="20"/>
          <w:highlight w:val="lightGray"/>
        </w:rPr>
        <w:t xml:space="preserve"> O A SUMA ALZADA]</w:t>
      </w:r>
      <w:r w:rsidR="006A4427" w:rsidRPr="00C86FD9">
        <w:rPr>
          <w:rStyle w:val="Refdenotaalpie"/>
          <w:rFonts w:ascii="Arial" w:hAnsi="Arial" w:cs="Arial"/>
          <w:sz w:val="20"/>
        </w:rPr>
        <w:footnoteReference w:id="13"/>
      </w:r>
      <w:r w:rsidRPr="00C86FD9">
        <w:rPr>
          <w:rFonts w:ascii="Arial" w:hAnsi="Arial" w:cs="Arial"/>
          <w:i/>
          <w:sz w:val="20"/>
        </w:rPr>
        <w:t>,</w:t>
      </w:r>
      <w:r w:rsidRPr="00C86FD9">
        <w:rPr>
          <w:rFonts w:ascii="Arial" w:hAnsi="Arial" w:cs="Arial"/>
          <w:b/>
          <w:i/>
          <w:sz w:val="20"/>
        </w:rPr>
        <w:t xml:space="preserve"> </w:t>
      </w:r>
      <w:r w:rsidRPr="00C86FD9">
        <w:rPr>
          <w:rFonts w:ascii="Arial" w:hAnsi="Arial" w:cs="Arial"/>
          <w:sz w:val="20"/>
        </w:rPr>
        <w:t>de acuerdo con lo establecido en el expediente de contratación respectivo.</w:t>
      </w:r>
    </w:p>
    <w:p w:rsidR="001C65EC" w:rsidRPr="00C86FD9" w:rsidRDefault="001C65EC" w:rsidP="00C86FD9">
      <w:pPr>
        <w:widowControl w:val="0"/>
        <w:spacing w:after="0" w:line="240" w:lineRule="auto"/>
        <w:ind w:left="964"/>
        <w:jc w:val="both"/>
        <w:rPr>
          <w:rFonts w:ascii="Arial" w:hAnsi="Arial" w:cs="Arial"/>
          <w:sz w:val="20"/>
        </w:rPr>
      </w:pPr>
    </w:p>
    <w:p w:rsidR="001C65EC" w:rsidRPr="00C86FD9" w:rsidRDefault="001C65EC" w:rsidP="00C86FD9">
      <w:pPr>
        <w:widowControl w:val="0"/>
        <w:spacing w:after="0" w:line="240" w:lineRule="auto"/>
        <w:ind w:left="964"/>
        <w:jc w:val="both"/>
        <w:rPr>
          <w:rFonts w:ascii="Arial" w:hAnsi="Arial" w:cs="Arial"/>
          <w:sz w:val="20"/>
        </w:rPr>
      </w:pPr>
    </w:p>
    <w:p w:rsidR="00C003A4" w:rsidRPr="00C86FD9" w:rsidRDefault="00C003A4"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MODALIDAD DE EJECUCIÓN CONTRACTUAL</w:t>
      </w:r>
    </w:p>
    <w:p w:rsidR="00C003A4" w:rsidRPr="00C86FD9" w:rsidRDefault="00C003A4" w:rsidP="00C86FD9">
      <w:pPr>
        <w:pStyle w:val="Prrafodelista"/>
        <w:widowControl w:val="0"/>
        <w:spacing w:after="0" w:line="240" w:lineRule="auto"/>
        <w:ind w:left="964"/>
        <w:jc w:val="both"/>
        <w:rPr>
          <w:rFonts w:ascii="Arial" w:hAnsi="Arial" w:cs="Arial"/>
          <w:sz w:val="20"/>
        </w:rPr>
      </w:pPr>
    </w:p>
    <w:p w:rsidR="00C003A4" w:rsidRPr="00C86FD9" w:rsidRDefault="00C003A4" w:rsidP="00C86FD9">
      <w:pPr>
        <w:pStyle w:val="Prrafodelista"/>
        <w:widowControl w:val="0"/>
        <w:spacing w:after="0" w:line="240" w:lineRule="auto"/>
        <w:ind w:left="964"/>
        <w:jc w:val="both"/>
        <w:rPr>
          <w:rFonts w:ascii="Arial" w:hAnsi="Arial" w:cs="Arial"/>
          <w:sz w:val="20"/>
        </w:rPr>
      </w:pPr>
      <w:r w:rsidRPr="00C86FD9">
        <w:rPr>
          <w:rFonts w:ascii="Arial" w:hAnsi="Arial" w:cs="Arial"/>
          <w:sz w:val="20"/>
          <w:highlight w:val="lightGray"/>
        </w:rPr>
        <w:t>[CONSIGNAR MODALIDAD –CONCURSO OFERTA</w:t>
      </w:r>
      <w:r w:rsidR="00625C91" w:rsidRPr="00C86FD9">
        <w:rPr>
          <w:rFonts w:ascii="Arial" w:hAnsi="Arial" w:cs="Arial"/>
          <w:sz w:val="20"/>
          <w:highlight w:val="lightGray"/>
        </w:rPr>
        <w:t xml:space="preserve"> O LLAVE EN</w:t>
      </w:r>
      <w:r w:rsidRPr="00C86FD9">
        <w:rPr>
          <w:rFonts w:ascii="Arial" w:hAnsi="Arial" w:cs="Arial"/>
          <w:sz w:val="20"/>
          <w:highlight w:val="lightGray"/>
        </w:rPr>
        <w:t xml:space="preserve"> MANO- SI ESTA FUE PREVISTA EN EL EXPEDIENTE DE CONTRATACIÓN]</w:t>
      </w:r>
      <w:r w:rsidRPr="00C86FD9">
        <w:rPr>
          <w:rFonts w:ascii="Arial" w:hAnsi="Arial" w:cs="Arial"/>
          <w:sz w:val="20"/>
        </w:rPr>
        <w:t>.</w:t>
      </w:r>
    </w:p>
    <w:p w:rsidR="00C003A4" w:rsidRPr="00C86FD9" w:rsidRDefault="00C003A4" w:rsidP="00C86FD9">
      <w:pPr>
        <w:pStyle w:val="Prrafodelista"/>
        <w:widowControl w:val="0"/>
        <w:spacing w:after="0" w:line="240" w:lineRule="auto"/>
        <w:ind w:left="964"/>
        <w:jc w:val="both"/>
        <w:rPr>
          <w:rFonts w:ascii="Arial" w:hAnsi="Arial" w:cs="Arial"/>
          <w:sz w:val="20"/>
        </w:rPr>
      </w:pPr>
    </w:p>
    <w:p w:rsidR="002803B7" w:rsidRPr="00C86FD9" w:rsidRDefault="002803B7" w:rsidP="00C86FD9">
      <w:pPr>
        <w:pStyle w:val="Prrafodelista"/>
        <w:widowControl w:val="0"/>
        <w:spacing w:after="0" w:line="240" w:lineRule="auto"/>
        <w:ind w:left="964"/>
        <w:jc w:val="both"/>
        <w:rPr>
          <w:rFonts w:ascii="Arial" w:hAnsi="Arial" w:cs="Arial"/>
          <w:sz w:val="20"/>
        </w:rPr>
      </w:pPr>
    </w:p>
    <w:p w:rsidR="001C65EC" w:rsidRPr="00C86FD9" w:rsidRDefault="001C65EC"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ALCANCES DEL REQUERIMIENTO</w:t>
      </w:r>
    </w:p>
    <w:p w:rsidR="001C65EC" w:rsidRPr="00C86FD9" w:rsidRDefault="001C65EC" w:rsidP="00C86FD9">
      <w:pPr>
        <w:widowControl w:val="0"/>
        <w:spacing w:after="0" w:line="240" w:lineRule="auto"/>
        <w:ind w:left="964"/>
        <w:jc w:val="both"/>
        <w:rPr>
          <w:rFonts w:ascii="Arial" w:hAnsi="Arial" w:cs="Arial"/>
          <w:sz w:val="20"/>
        </w:rPr>
      </w:pPr>
    </w:p>
    <w:p w:rsidR="001C65EC" w:rsidRPr="00C86FD9" w:rsidRDefault="002803B7" w:rsidP="00C86FD9">
      <w:pPr>
        <w:widowControl w:val="0"/>
        <w:spacing w:after="0" w:line="240" w:lineRule="auto"/>
        <w:ind w:left="964"/>
        <w:jc w:val="both"/>
        <w:rPr>
          <w:rFonts w:ascii="Arial" w:hAnsi="Arial" w:cs="Arial"/>
          <w:sz w:val="20"/>
        </w:rPr>
      </w:pPr>
      <w:r w:rsidRPr="00C86FD9">
        <w:rPr>
          <w:rFonts w:ascii="Arial" w:hAnsi="Arial" w:cs="Arial"/>
          <w:sz w:val="20"/>
        </w:rPr>
        <w:t xml:space="preserve">La obra a ser ejecutada </w:t>
      </w:r>
      <w:r w:rsidR="001C65EC" w:rsidRPr="00C86FD9">
        <w:rPr>
          <w:rFonts w:ascii="Arial" w:hAnsi="Arial" w:cs="Arial"/>
          <w:sz w:val="20"/>
        </w:rPr>
        <w:t>está definid</w:t>
      </w:r>
      <w:r w:rsidRPr="00C86FD9">
        <w:rPr>
          <w:rFonts w:ascii="Arial" w:hAnsi="Arial" w:cs="Arial"/>
          <w:sz w:val="20"/>
        </w:rPr>
        <w:t>a</w:t>
      </w:r>
      <w:r w:rsidR="001C65EC" w:rsidRPr="00C86FD9">
        <w:rPr>
          <w:rFonts w:ascii="Arial" w:hAnsi="Arial" w:cs="Arial"/>
          <w:sz w:val="20"/>
        </w:rPr>
        <w:t xml:space="preserve"> en los </w:t>
      </w:r>
      <w:r w:rsidR="00CB2205" w:rsidRPr="00C86FD9">
        <w:rPr>
          <w:rFonts w:ascii="Arial" w:hAnsi="Arial" w:cs="Arial"/>
          <w:sz w:val="20"/>
        </w:rPr>
        <w:t>Requerimientos Técnicos Mínimos</w:t>
      </w:r>
      <w:r w:rsidR="001C65EC" w:rsidRPr="00C86FD9">
        <w:rPr>
          <w:rFonts w:ascii="Arial" w:hAnsi="Arial" w:cs="Arial"/>
          <w:sz w:val="20"/>
        </w:rPr>
        <w:t xml:space="preserve"> que forman parte de la presente </w:t>
      </w:r>
      <w:r w:rsidR="00CB2205" w:rsidRPr="00C86FD9">
        <w:rPr>
          <w:rFonts w:ascii="Arial" w:hAnsi="Arial" w:cs="Arial"/>
          <w:sz w:val="20"/>
        </w:rPr>
        <w:t>s</w:t>
      </w:r>
      <w:r w:rsidR="001C65EC" w:rsidRPr="00C86FD9">
        <w:rPr>
          <w:rFonts w:ascii="Arial" w:hAnsi="Arial" w:cs="Arial"/>
          <w:sz w:val="20"/>
        </w:rPr>
        <w:t>ección</w:t>
      </w:r>
      <w:r w:rsidR="001749E6" w:rsidRPr="00C86FD9">
        <w:rPr>
          <w:rFonts w:ascii="Arial" w:hAnsi="Arial" w:cs="Arial"/>
          <w:sz w:val="20"/>
        </w:rPr>
        <w:t>,</w:t>
      </w:r>
      <w:r w:rsidR="001C65EC" w:rsidRPr="00C86FD9">
        <w:rPr>
          <w:rFonts w:ascii="Arial" w:hAnsi="Arial" w:cs="Arial"/>
          <w:sz w:val="20"/>
        </w:rPr>
        <w:t xml:space="preserve"> en el </w:t>
      </w:r>
      <w:r w:rsidRPr="00C86FD9">
        <w:rPr>
          <w:rFonts w:ascii="Arial" w:hAnsi="Arial" w:cs="Arial"/>
          <w:sz w:val="20"/>
        </w:rPr>
        <w:t>c</w:t>
      </w:r>
      <w:r w:rsidR="001C65EC" w:rsidRPr="00C86FD9">
        <w:rPr>
          <w:rFonts w:ascii="Arial" w:hAnsi="Arial" w:cs="Arial"/>
          <w:sz w:val="20"/>
        </w:rPr>
        <w:t>apítulo III.</w:t>
      </w:r>
    </w:p>
    <w:p w:rsidR="001C65EC" w:rsidRPr="00C86FD9" w:rsidRDefault="001C65EC"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 xml:space="preserve">PLAZO DE </w:t>
      </w:r>
      <w:r w:rsidR="00A46667" w:rsidRPr="00C86FD9">
        <w:rPr>
          <w:rFonts w:ascii="Arial" w:hAnsi="Arial" w:cs="Arial"/>
          <w:b/>
          <w:sz w:val="20"/>
        </w:rPr>
        <w:t>EJECUCIÓN DE LA OBRA</w:t>
      </w:r>
    </w:p>
    <w:p w:rsidR="001C65EC" w:rsidRPr="00C86FD9" w:rsidRDefault="001C65EC" w:rsidP="00C86FD9">
      <w:pPr>
        <w:widowControl w:val="0"/>
        <w:spacing w:after="0" w:line="240" w:lineRule="auto"/>
        <w:ind w:left="964"/>
        <w:jc w:val="both"/>
        <w:rPr>
          <w:rFonts w:ascii="Arial" w:hAnsi="Arial" w:cs="Arial"/>
          <w:sz w:val="20"/>
        </w:rPr>
      </w:pPr>
    </w:p>
    <w:p w:rsidR="001C65EC" w:rsidRPr="00C86FD9" w:rsidRDefault="007E20C2" w:rsidP="00C86FD9">
      <w:pPr>
        <w:widowControl w:val="0"/>
        <w:spacing w:after="0" w:line="240" w:lineRule="auto"/>
        <w:ind w:left="964"/>
        <w:jc w:val="both"/>
        <w:rPr>
          <w:rFonts w:ascii="Arial" w:hAnsi="Arial" w:cs="Arial"/>
          <w:sz w:val="20"/>
        </w:rPr>
      </w:pPr>
      <w:r w:rsidRPr="00C86FD9">
        <w:rPr>
          <w:rFonts w:ascii="Arial" w:hAnsi="Arial" w:cs="Arial"/>
          <w:sz w:val="20"/>
        </w:rPr>
        <w:t xml:space="preserve">El plazo de </w:t>
      </w:r>
      <w:r w:rsidR="004B42A8" w:rsidRPr="00C86FD9">
        <w:rPr>
          <w:rFonts w:ascii="Arial" w:hAnsi="Arial" w:cs="Arial"/>
          <w:sz w:val="20"/>
        </w:rPr>
        <w:t>ejecución de la obra</w:t>
      </w:r>
      <w:r w:rsidR="001C65EC" w:rsidRPr="00C86FD9">
        <w:rPr>
          <w:rFonts w:ascii="Arial" w:hAnsi="Arial" w:cs="Arial"/>
          <w:i/>
          <w:sz w:val="20"/>
        </w:rPr>
        <w:t xml:space="preserve"> </w:t>
      </w:r>
      <w:r w:rsidR="001C65EC" w:rsidRPr="00C86FD9">
        <w:rPr>
          <w:rFonts w:ascii="Arial" w:hAnsi="Arial" w:cs="Arial"/>
          <w:sz w:val="20"/>
        </w:rPr>
        <w:t>materia de la presente convocatoria</w:t>
      </w:r>
      <w:r w:rsidRPr="00C86FD9">
        <w:rPr>
          <w:rFonts w:ascii="Arial" w:hAnsi="Arial" w:cs="Arial"/>
          <w:sz w:val="20"/>
        </w:rPr>
        <w:t xml:space="preserve">, es </w:t>
      </w:r>
      <w:r w:rsidR="001C65EC" w:rsidRPr="00C86FD9">
        <w:rPr>
          <w:rFonts w:ascii="Arial" w:hAnsi="Arial" w:cs="Arial"/>
          <w:sz w:val="20"/>
        </w:rPr>
        <w:t xml:space="preserve">de </w:t>
      </w:r>
      <w:r w:rsidR="001C65EC" w:rsidRPr="00C86FD9">
        <w:rPr>
          <w:rFonts w:ascii="Arial" w:hAnsi="Arial" w:cs="Arial"/>
          <w:sz w:val="20"/>
          <w:highlight w:val="lightGray"/>
        </w:rPr>
        <w:t xml:space="preserve">[CONSIGNAR EL PLAZO DE </w:t>
      </w:r>
      <w:r w:rsidRPr="00C86FD9">
        <w:rPr>
          <w:rFonts w:ascii="Arial" w:hAnsi="Arial" w:cs="Arial"/>
          <w:sz w:val="20"/>
          <w:highlight w:val="lightGray"/>
        </w:rPr>
        <w:t>EJECUCIÓN DE LA OBRA</w:t>
      </w:r>
      <w:r w:rsidR="00537DB2" w:rsidRPr="00C86FD9">
        <w:rPr>
          <w:rFonts w:ascii="Arial" w:hAnsi="Arial" w:cs="Arial"/>
          <w:sz w:val="20"/>
          <w:highlight w:val="lightGray"/>
        </w:rPr>
        <w:t>, EL CUAL DEBE ESTAR</w:t>
      </w:r>
      <w:r w:rsidR="00725DA0" w:rsidRPr="00C86FD9">
        <w:rPr>
          <w:rFonts w:ascii="Arial" w:hAnsi="Arial" w:cs="Arial"/>
          <w:sz w:val="20"/>
          <w:highlight w:val="lightGray"/>
        </w:rPr>
        <w:t xml:space="preserve"> EXPRESA</w:t>
      </w:r>
      <w:r w:rsidR="00537DB2" w:rsidRPr="00C86FD9">
        <w:rPr>
          <w:rFonts w:ascii="Arial" w:hAnsi="Arial" w:cs="Arial"/>
          <w:sz w:val="20"/>
          <w:highlight w:val="lightGray"/>
        </w:rPr>
        <w:t>D</w:t>
      </w:r>
      <w:r w:rsidR="00725DA0" w:rsidRPr="00C86FD9">
        <w:rPr>
          <w:rFonts w:ascii="Arial" w:hAnsi="Arial" w:cs="Arial"/>
          <w:sz w:val="20"/>
          <w:highlight w:val="lightGray"/>
        </w:rPr>
        <w:t>O EN DÍAS CALENDARIO</w:t>
      </w:r>
      <w:r w:rsidR="001C65EC" w:rsidRPr="00C86FD9">
        <w:rPr>
          <w:rFonts w:ascii="Arial" w:hAnsi="Arial" w:cs="Arial"/>
          <w:sz w:val="20"/>
          <w:highlight w:val="lightGray"/>
        </w:rPr>
        <w:t>]</w:t>
      </w:r>
      <w:r w:rsidRPr="00C86FD9">
        <w:rPr>
          <w:rFonts w:ascii="Arial" w:hAnsi="Arial" w:cs="Arial"/>
          <w:sz w:val="20"/>
        </w:rPr>
        <w:t xml:space="preserve"> días calendario</w:t>
      </w:r>
      <w:r w:rsidR="001C65EC" w:rsidRPr="00C86FD9">
        <w:rPr>
          <w:rFonts w:ascii="Arial" w:hAnsi="Arial" w:cs="Arial"/>
          <w:sz w:val="20"/>
        </w:rPr>
        <w:t>. Dicho plazo constituye un requerimiento técnico mínimo que debe coincidir con lo establecido en el expediente de contratación</w:t>
      </w:r>
      <w:r w:rsidRPr="00C86FD9">
        <w:rPr>
          <w:rFonts w:ascii="Arial" w:hAnsi="Arial" w:cs="Arial"/>
          <w:sz w:val="20"/>
        </w:rPr>
        <w:t xml:space="preserve"> y en el expediente técnico de obra</w:t>
      </w:r>
      <w:r w:rsidR="001C65EC" w:rsidRPr="00C86FD9">
        <w:rPr>
          <w:rFonts w:ascii="Arial" w:hAnsi="Arial" w:cs="Arial"/>
          <w:sz w:val="20"/>
        </w:rPr>
        <w:t>.</w:t>
      </w:r>
    </w:p>
    <w:p w:rsidR="000220B0" w:rsidRPr="00C86FD9" w:rsidRDefault="000220B0" w:rsidP="00C86FD9">
      <w:pPr>
        <w:widowControl w:val="0"/>
        <w:spacing w:after="0" w:line="240" w:lineRule="auto"/>
        <w:ind w:left="964"/>
        <w:jc w:val="both"/>
        <w:rPr>
          <w:rFonts w:ascii="Arial" w:hAnsi="Arial" w:cs="Arial"/>
          <w:sz w:val="20"/>
        </w:rPr>
      </w:pPr>
    </w:p>
    <w:p w:rsidR="000220B0" w:rsidRPr="00C86FD9" w:rsidRDefault="000220B0" w:rsidP="00C86FD9">
      <w:pPr>
        <w:widowControl w:val="0"/>
        <w:spacing w:after="0" w:line="240" w:lineRule="auto"/>
        <w:ind w:left="964"/>
        <w:jc w:val="both"/>
        <w:rPr>
          <w:rFonts w:ascii="Arial" w:hAnsi="Arial" w:cs="Arial"/>
          <w:b/>
          <w:i/>
          <w:color w:val="0000FF"/>
          <w:sz w:val="20"/>
          <w:lang w:val="es-ES_tradnl"/>
        </w:rPr>
      </w:pPr>
      <w:r w:rsidRPr="00C86FD9">
        <w:rPr>
          <w:rFonts w:ascii="Arial" w:hAnsi="Arial" w:cs="Arial"/>
          <w:b/>
          <w:i/>
          <w:color w:val="0000FF"/>
          <w:sz w:val="20"/>
          <w:u w:val="single"/>
          <w:lang w:val="es-ES_tradnl"/>
        </w:rPr>
        <w:t>IMPORTANTE</w:t>
      </w:r>
      <w:r w:rsidRPr="00C86FD9">
        <w:rPr>
          <w:rFonts w:ascii="Arial" w:hAnsi="Arial" w:cs="Arial"/>
          <w:b/>
          <w:i/>
          <w:color w:val="0000FF"/>
          <w:sz w:val="20"/>
          <w:lang w:val="es-ES_tradnl"/>
        </w:rPr>
        <w:t>:</w:t>
      </w:r>
    </w:p>
    <w:p w:rsidR="000220B0" w:rsidRPr="00C86FD9" w:rsidRDefault="000220B0" w:rsidP="00C86FD9">
      <w:pPr>
        <w:pStyle w:val="Prrafodelista"/>
        <w:widowControl w:val="0"/>
        <w:spacing w:after="0" w:line="240" w:lineRule="auto"/>
        <w:ind w:left="1440"/>
        <w:jc w:val="both"/>
        <w:rPr>
          <w:rFonts w:ascii="Arial" w:hAnsi="Arial" w:cs="Arial"/>
          <w:i/>
          <w:color w:val="0000FF"/>
          <w:sz w:val="20"/>
        </w:rPr>
      </w:pPr>
    </w:p>
    <w:p w:rsidR="000220B0" w:rsidRPr="00C86FD9" w:rsidRDefault="004B42A8" w:rsidP="00C86FD9">
      <w:pPr>
        <w:pStyle w:val="Prrafodelista"/>
        <w:widowControl w:val="0"/>
        <w:numPr>
          <w:ilvl w:val="2"/>
          <w:numId w:val="20"/>
        </w:numPr>
        <w:spacing w:after="0" w:line="240" w:lineRule="auto"/>
        <w:ind w:hanging="432"/>
        <w:jc w:val="both"/>
        <w:rPr>
          <w:rFonts w:ascii="Arial" w:hAnsi="Arial" w:cs="Arial"/>
          <w:i/>
          <w:color w:val="0000FF"/>
          <w:sz w:val="20"/>
        </w:rPr>
      </w:pPr>
      <w:r w:rsidRPr="00C86FD9">
        <w:rPr>
          <w:rFonts w:ascii="Arial" w:hAnsi="Arial" w:cs="Arial"/>
          <w:i/>
          <w:color w:val="0000FF"/>
          <w:sz w:val="20"/>
          <w:lang w:val="es-ES"/>
        </w:rPr>
        <w:t>Cuando en el expediente de contratación se establezca que la obra debe ejecutarse bajo la modalidad de concurso oferta, en lugar del párrafo anterior, d</w:t>
      </w:r>
      <w:r w:rsidR="00540330">
        <w:rPr>
          <w:rFonts w:ascii="Arial" w:hAnsi="Arial" w:cs="Arial"/>
          <w:i/>
          <w:color w:val="0000FF"/>
          <w:sz w:val="20"/>
          <w:lang w:val="es-ES"/>
        </w:rPr>
        <w:t xml:space="preserve">eberá </w:t>
      </w:r>
      <w:r w:rsidR="00AB3FF5">
        <w:rPr>
          <w:rFonts w:ascii="Arial" w:hAnsi="Arial" w:cs="Arial"/>
          <w:i/>
          <w:color w:val="0000FF"/>
          <w:sz w:val="20"/>
          <w:lang w:val="es-ES"/>
        </w:rPr>
        <w:t xml:space="preserve">consignarse </w:t>
      </w:r>
      <w:r w:rsidR="00540330">
        <w:rPr>
          <w:rFonts w:ascii="Arial" w:hAnsi="Arial" w:cs="Arial"/>
          <w:i/>
          <w:color w:val="0000FF"/>
          <w:sz w:val="20"/>
          <w:lang w:val="es-ES"/>
        </w:rPr>
        <w:t>lo siguiente</w:t>
      </w:r>
      <w:r w:rsidRPr="00C86FD9">
        <w:rPr>
          <w:rFonts w:ascii="Arial" w:hAnsi="Arial" w:cs="Arial"/>
          <w:i/>
          <w:color w:val="0000FF"/>
          <w:sz w:val="20"/>
          <w:lang w:val="es-ES"/>
        </w:rPr>
        <w:t>:</w:t>
      </w:r>
    </w:p>
    <w:p w:rsidR="004B42A8" w:rsidRPr="00C86FD9" w:rsidRDefault="004B42A8" w:rsidP="00C86FD9">
      <w:pPr>
        <w:pStyle w:val="Prrafodelista"/>
        <w:widowControl w:val="0"/>
        <w:spacing w:after="0" w:line="240" w:lineRule="auto"/>
        <w:ind w:left="1440"/>
        <w:jc w:val="both"/>
        <w:rPr>
          <w:rFonts w:ascii="Arial" w:hAnsi="Arial" w:cs="Arial"/>
          <w:i/>
          <w:color w:val="0000FF"/>
          <w:sz w:val="20"/>
        </w:rPr>
      </w:pPr>
    </w:p>
    <w:p w:rsidR="004B42A8" w:rsidRPr="00AB0A41" w:rsidRDefault="004B42A8" w:rsidP="00C86FD9">
      <w:pPr>
        <w:pStyle w:val="Prrafodelista"/>
        <w:widowControl w:val="0"/>
        <w:spacing w:after="0" w:line="240" w:lineRule="auto"/>
        <w:ind w:left="1440"/>
        <w:jc w:val="both"/>
        <w:rPr>
          <w:rFonts w:ascii="Arial" w:hAnsi="Arial" w:cs="Arial"/>
          <w:sz w:val="20"/>
        </w:rPr>
      </w:pPr>
      <w:r w:rsidRPr="00C86FD9">
        <w:rPr>
          <w:rFonts w:ascii="Arial" w:hAnsi="Arial" w:cs="Arial"/>
          <w:i/>
          <w:color w:val="0000FF"/>
          <w:sz w:val="20"/>
        </w:rPr>
        <w:t>“</w:t>
      </w:r>
      <w:r w:rsidR="00DC42CF" w:rsidRPr="00DC42CF">
        <w:rPr>
          <w:rFonts w:ascii="Arial" w:hAnsi="Arial" w:cs="Arial"/>
          <w:i/>
          <w:color w:val="0000FF"/>
          <w:sz w:val="20"/>
        </w:rPr>
        <w:t xml:space="preserve">El plazo de ejecución de la obra materia de la presente convocatoria, es de </w:t>
      </w:r>
      <w:r w:rsidR="00DC42CF" w:rsidRPr="00DC42CF">
        <w:rPr>
          <w:rFonts w:ascii="Arial" w:hAnsi="Arial" w:cs="Arial"/>
          <w:color w:val="0000FF"/>
          <w:sz w:val="20"/>
          <w:highlight w:val="lightGray"/>
        </w:rPr>
        <w:t>[CONSIGNAR EL PLAZO TOTAL DE EJECUCIÓN DE LA OBRA, EL CUAL DEBE ESTAR EXPRESADO EN DÍAS CALENDARIO]</w:t>
      </w:r>
      <w:r w:rsidR="00DC42CF" w:rsidRPr="00DC42CF">
        <w:rPr>
          <w:rFonts w:ascii="Arial" w:hAnsi="Arial" w:cs="Arial"/>
          <w:i/>
          <w:color w:val="0000FF"/>
          <w:sz w:val="20"/>
        </w:rPr>
        <w:t xml:space="preserve"> días calendario</w:t>
      </w:r>
      <w:r w:rsidR="00DC42CF">
        <w:rPr>
          <w:rFonts w:ascii="Arial" w:hAnsi="Arial" w:cs="Arial"/>
          <w:i/>
          <w:color w:val="0000FF"/>
          <w:sz w:val="20"/>
        </w:rPr>
        <w:t xml:space="preserve">, el que comprende la </w:t>
      </w:r>
      <w:r w:rsidRPr="00C86FD9">
        <w:rPr>
          <w:rFonts w:ascii="Arial" w:hAnsi="Arial" w:cs="Arial"/>
          <w:i/>
          <w:color w:val="0000FF"/>
          <w:sz w:val="20"/>
        </w:rPr>
        <w:t xml:space="preserve">elaboración del expediente técnico </w:t>
      </w:r>
      <w:r w:rsidR="00393B02">
        <w:rPr>
          <w:rFonts w:ascii="Arial" w:hAnsi="Arial" w:cs="Arial"/>
          <w:i/>
          <w:color w:val="0000FF"/>
          <w:sz w:val="20"/>
        </w:rPr>
        <w:t xml:space="preserve">en el plazo de </w:t>
      </w:r>
      <w:r w:rsidRPr="00C86FD9">
        <w:rPr>
          <w:rFonts w:ascii="Arial" w:hAnsi="Arial" w:cs="Arial"/>
          <w:color w:val="0000FF"/>
          <w:sz w:val="20"/>
          <w:highlight w:val="lightGray"/>
        </w:rPr>
        <w:t>[CONSIGNAR EL PLAZO DE EJECUCIÓN DE LA PRESTACIÓN CONSISTENTE EN LA ELABORACIÓN DEL EXPEDIENTE TÉCNICO, EL CUAL DEBERÁ ESTAR EXPRESADO EN DÍAS CALENDARIO]</w:t>
      </w:r>
      <w:r w:rsidR="00ED7EF2" w:rsidRPr="00C86FD9">
        <w:rPr>
          <w:rFonts w:ascii="Arial" w:hAnsi="Arial" w:cs="Arial"/>
          <w:i/>
          <w:color w:val="0000FF"/>
          <w:sz w:val="20"/>
        </w:rPr>
        <w:t xml:space="preserve"> días calendario</w:t>
      </w:r>
      <w:r w:rsidR="00393B02">
        <w:rPr>
          <w:rFonts w:ascii="Arial" w:hAnsi="Arial" w:cs="Arial"/>
          <w:i/>
          <w:color w:val="0000FF"/>
          <w:sz w:val="20"/>
        </w:rPr>
        <w:t xml:space="preserve">, así como la </w:t>
      </w:r>
      <w:r w:rsidRPr="00C86FD9">
        <w:rPr>
          <w:rFonts w:ascii="Arial" w:hAnsi="Arial" w:cs="Arial"/>
          <w:i/>
          <w:color w:val="0000FF"/>
          <w:sz w:val="20"/>
        </w:rPr>
        <w:t xml:space="preserve">ejecución de la obra </w:t>
      </w:r>
      <w:r w:rsidR="00393B02">
        <w:rPr>
          <w:rFonts w:ascii="Arial" w:hAnsi="Arial" w:cs="Arial"/>
          <w:i/>
          <w:color w:val="0000FF"/>
          <w:sz w:val="20"/>
        </w:rPr>
        <w:t xml:space="preserve">en sí misma en el plazo </w:t>
      </w:r>
      <w:r w:rsidRPr="00C86FD9">
        <w:rPr>
          <w:rFonts w:ascii="Arial" w:hAnsi="Arial" w:cs="Arial"/>
          <w:i/>
          <w:color w:val="0000FF"/>
          <w:sz w:val="20"/>
        </w:rPr>
        <w:t xml:space="preserve">de </w:t>
      </w:r>
      <w:r w:rsidRPr="00C86FD9">
        <w:rPr>
          <w:rFonts w:ascii="Arial" w:hAnsi="Arial" w:cs="Arial"/>
          <w:color w:val="0000FF"/>
          <w:sz w:val="20"/>
          <w:highlight w:val="lightGray"/>
        </w:rPr>
        <w:t>[CONSIGNAR EL PLAZO DE EJECUCIÓN DE LA PRESTACIÓN CONSISTENTE EN LA</w:t>
      </w:r>
      <w:r w:rsidR="006B1CBD" w:rsidRPr="00C86FD9">
        <w:rPr>
          <w:rFonts w:ascii="Arial" w:hAnsi="Arial" w:cs="Arial"/>
          <w:color w:val="0000FF"/>
          <w:sz w:val="20"/>
          <w:highlight w:val="lightGray"/>
        </w:rPr>
        <w:t xml:space="preserve"> </w:t>
      </w:r>
      <w:r w:rsidRPr="00C86FD9">
        <w:rPr>
          <w:rFonts w:ascii="Arial" w:hAnsi="Arial" w:cs="Arial"/>
          <w:color w:val="0000FF"/>
          <w:sz w:val="20"/>
          <w:highlight w:val="lightGray"/>
        </w:rPr>
        <w:t>EJECUCIÓN DE LA OBRA, EL CUAL DEBERÁ ESTAR EXPRESADO EN DÍAS CALENDARIO]</w:t>
      </w:r>
      <w:r w:rsidRPr="00C86FD9">
        <w:rPr>
          <w:rFonts w:ascii="Arial" w:hAnsi="Arial" w:cs="Arial"/>
          <w:i/>
          <w:color w:val="0000FF"/>
          <w:sz w:val="20"/>
        </w:rPr>
        <w:t xml:space="preserve"> días calendario</w:t>
      </w:r>
      <w:r w:rsidR="00ED7EF2" w:rsidRPr="00C86FD9">
        <w:rPr>
          <w:rFonts w:ascii="Arial" w:hAnsi="Arial" w:cs="Arial"/>
          <w:i/>
          <w:color w:val="0000FF"/>
          <w:sz w:val="20"/>
        </w:rPr>
        <w:t>.</w:t>
      </w:r>
      <w:r w:rsidR="00AB0A41">
        <w:rPr>
          <w:rFonts w:ascii="Arial" w:hAnsi="Arial" w:cs="Arial"/>
          <w:sz w:val="20"/>
        </w:rPr>
        <w:t xml:space="preserve"> </w:t>
      </w:r>
      <w:r w:rsidRPr="00C86FD9">
        <w:rPr>
          <w:rFonts w:ascii="Arial" w:hAnsi="Arial" w:cs="Arial"/>
          <w:i/>
          <w:color w:val="0000FF"/>
          <w:sz w:val="20"/>
        </w:rPr>
        <w:t>Dichos plazos constituyen requerimiento</w:t>
      </w:r>
      <w:r w:rsidR="00CF3574" w:rsidRPr="00C86FD9">
        <w:rPr>
          <w:rFonts w:ascii="Arial" w:hAnsi="Arial" w:cs="Arial"/>
          <w:i/>
          <w:color w:val="0000FF"/>
          <w:sz w:val="20"/>
        </w:rPr>
        <w:t>s</w:t>
      </w:r>
      <w:r w:rsidRPr="00C86FD9">
        <w:rPr>
          <w:rFonts w:ascii="Arial" w:hAnsi="Arial" w:cs="Arial"/>
          <w:i/>
          <w:color w:val="0000FF"/>
          <w:sz w:val="20"/>
        </w:rPr>
        <w:t xml:space="preserve"> técnico</w:t>
      </w:r>
      <w:r w:rsidR="00CF3574" w:rsidRPr="00C86FD9">
        <w:rPr>
          <w:rFonts w:ascii="Arial" w:hAnsi="Arial" w:cs="Arial"/>
          <w:i/>
          <w:color w:val="0000FF"/>
          <w:sz w:val="20"/>
        </w:rPr>
        <w:t>s</w:t>
      </w:r>
      <w:r w:rsidRPr="00C86FD9">
        <w:rPr>
          <w:rFonts w:ascii="Arial" w:hAnsi="Arial" w:cs="Arial"/>
          <w:i/>
          <w:color w:val="0000FF"/>
          <w:sz w:val="20"/>
        </w:rPr>
        <w:t xml:space="preserve"> mínimo</w:t>
      </w:r>
      <w:r w:rsidR="00CF3574" w:rsidRPr="00C86FD9">
        <w:rPr>
          <w:rFonts w:ascii="Arial" w:hAnsi="Arial" w:cs="Arial"/>
          <w:i/>
          <w:color w:val="0000FF"/>
          <w:sz w:val="20"/>
        </w:rPr>
        <w:t>s</w:t>
      </w:r>
      <w:r w:rsidRPr="00C86FD9">
        <w:rPr>
          <w:rFonts w:ascii="Arial" w:hAnsi="Arial" w:cs="Arial"/>
          <w:i/>
          <w:color w:val="0000FF"/>
          <w:sz w:val="20"/>
        </w:rPr>
        <w:t xml:space="preserve"> que debe</w:t>
      </w:r>
      <w:r w:rsidR="00CF3574" w:rsidRPr="00C86FD9">
        <w:rPr>
          <w:rFonts w:ascii="Arial" w:hAnsi="Arial" w:cs="Arial"/>
          <w:i/>
          <w:color w:val="0000FF"/>
          <w:sz w:val="20"/>
        </w:rPr>
        <w:t>n</w:t>
      </w:r>
      <w:r w:rsidRPr="00C86FD9">
        <w:rPr>
          <w:rFonts w:ascii="Arial" w:hAnsi="Arial" w:cs="Arial"/>
          <w:i/>
          <w:color w:val="0000FF"/>
          <w:sz w:val="20"/>
        </w:rPr>
        <w:t xml:space="preserve"> coincidir con lo establecido en el expediente de contratación.”</w:t>
      </w:r>
    </w:p>
    <w:p w:rsidR="004B42A8" w:rsidRPr="00C86FD9" w:rsidRDefault="004B42A8" w:rsidP="00C86FD9">
      <w:pPr>
        <w:pStyle w:val="Prrafodelista"/>
        <w:widowControl w:val="0"/>
        <w:spacing w:after="0" w:line="240" w:lineRule="auto"/>
        <w:ind w:left="1440"/>
        <w:jc w:val="both"/>
        <w:rPr>
          <w:rFonts w:ascii="Arial" w:hAnsi="Arial" w:cs="Arial"/>
          <w:i/>
          <w:color w:val="0000FF"/>
          <w:sz w:val="20"/>
        </w:rPr>
      </w:pPr>
    </w:p>
    <w:p w:rsidR="00ED7EF2" w:rsidRPr="00C86FD9" w:rsidRDefault="00ED7EF2" w:rsidP="00C86FD9">
      <w:pPr>
        <w:pStyle w:val="Prrafodelista"/>
        <w:widowControl w:val="0"/>
        <w:numPr>
          <w:ilvl w:val="2"/>
          <w:numId w:val="20"/>
        </w:numPr>
        <w:spacing w:after="0" w:line="240" w:lineRule="auto"/>
        <w:ind w:hanging="432"/>
        <w:jc w:val="both"/>
        <w:rPr>
          <w:rFonts w:ascii="Arial" w:hAnsi="Arial" w:cs="Arial"/>
          <w:i/>
          <w:color w:val="0000FF"/>
          <w:sz w:val="20"/>
        </w:rPr>
      </w:pPr>
      <w:r w:rsidRPr="00C86FD9">
        <w:rPr>
          <w:rFonts w:ascii="Arial" w:hAnsi="Arial" w:cs="Arial"/>
          <w:i/>
          <w:color w:val="0000FF"/>
          <w:sz w:val="20"/>
          <w:lang w:val="es-ES"/>
        </w:rPr>
        <w:t xml:space="preserve">Cuando en el expediente de contratación se establezca que la obra debe </w:t>
      </w:r>
      <w:r w:rsidR="009F3A88">
        <w:rPr>
          <w:rFonts w:ascii="Arial" w:hAnsi="Arial" w:cs="Arial"/>
          <w:i/>
          <w:color w:val="0000FF"/>
          <w:sz w:val="20"/>
          <w:lang w:val="es-ES"/>
        </w:rPr>
        <w:t xml:space="preserve">ejecutarse bajo la modalidad </w:t>
      </w:r>
      <w:r w:rsidRPr="00C86FD9">
        <w:rPr>
          <w:rFonts w:ascii="Arial" w:hAnsi="Arial" w:cs="Arial"/>
          <w:i/>
          <w:color w:val="0000FF"/>
          <w:sz w:val="20"/>
          <w:lang w:val="es-ES"/>
        </w:rPr>
        <w:t>llave en mano, en lugar del párrafo anterior, deberá considerarse lo siguiente, según corresponda:</w:t>
      </w:r>
    </w:p>
    <w:p w:rsidR="004B42A8" w:rsidRDefault="004B42A8" w:rsidP="00C86FD9">
      <w:pPr>
        <w:pStyle w:val="Prrafodelista"/>
        <w:widowControl w:val="0"/>
        <w:spacing w:after="0" w:line="240" w:lineRule="auto"/>
        <w:ind w:left="1440"/>
        <w:jc w:val="both"/>
        <w:rPr>
          <w:rFonts w:ascii="Arial" w:hAnsi="Arial" w:cs="Arial"/>
          <w:i/>
          <w:color w:val="0000FF"/>
          <w:sz w:val="20"/>
        </w:rPr>
      </w:pPr>
    </w:p>
    <w:p w:rsidR="000C314A" w:rsidRDefault="000C314A" w:rsidP="00CC1C74">
      <w:pPr>
        <w:pStyle w:val="Prrafodelista"/>
        <w:widowControl w:val="0"/>
        <w:spacing w:after="0" w:line="240" w:lineRule="auto"/>
        <w:ind w:left="1440"/>
        <w:jc w:val="both"/>
        <w:rPr>
          <w:rFonts w:ascii="Arial" w:hAnsi="Arial" w:cs="Arial"/>
          <w:i/>
          <w:color w:val="0000FF"/>
          <w:sz w:val="20"/>
        </w:rPr>
      </w:pPr>
      <w:r>
        <w:rPr>
          <w:rFonts w:ascii="Arial" w:hAnsi="Arial" w:cs="Arial"/>
          <w:i/>
          <w:color w:val="0000FF"/>
          <w:sz w:val="20"/>
        </w:rPr>
        <w:t>“</w:t>
      </w:r>
      <w:r w:rsidRPr="00DC42CF">
        <w:rPr>
          <w:rFonts w:ascii="Arial" w:hAnsi="Arial" w:cs="Arial"/>
          <w:i/>
          <w:color w:val="0000FF"/>
          <w:sz w:val="20"/>
        </w:rPr>
        <w:t>El plazo de ejecución de la obra materia de la presente convocatoria</w:t>
      </w:r>
      <w:r w:rsidR="00CC1C74">
        <w:rPr>
          <w:rFonts w:ascii="Arial" w:hAnsi="Arial" w:cs="Arial"/>
          <w:i/>
          <w:color w:val="0000FF"/>
          <w:sz w:val="20"/>
        </w:rPr>
        <w:t xml:space="preserve"> y el montaje del equipamiento hasta su puesta en funcionamiento,</w:t>
      </w:r>
      <w:r w:rsidRPr="00DC42CF">
        <w:rPr>
          <w:rFonts w:ascii="Arial" w:hAnsi="Arial" w:cs="Arial"/>
          <w:i/>
          <w:color w:val="0000FF"/>
          <w:sz w:val="20"/>
        </w:rPr>
        <w:t xml:space="preserve"> es de </w:t>
      </w:r>
      <w:r w:rsidRPr="00DC42CF">
        <w:rPr>
          <w:rFonts w:ascii="Arial" w:hAnsi="Arial" w:cs="Arial"/>
          <w:color w:val="0000FF"/>
          <w:sz w:val="20"/>
          <w:highlight w:val="lightGray"/>
        </w:rPr>
        <w:t>[CONSIGNAR EL PLAZO DE EJECUCIÓN DE LA OBRA, EL CUAL DEBE ESTAR EXPRESADO EN DÍAS CALENDARIO]</w:t>
      </w:r>
      <w:r w:rsidRPr="00DC42CF">
        <w:rPr>
          <w:rFonts w:ascii="Arial" w:hAnsi="Arial" w:cs="Arial"/>
          <w:i/>
          <w:color w:val="0000FF"/>
          <w:sz w:val="20"/>
        </w:rPr>
        <w:t xml:space="preserve"> días calendario</w:t>
      </w:r>
      <w:r>
        <w:rPr>
          <w:rFonts w:ascii="Arial" w:hAnsi="Arial" w:cs="Arial"/>
          <w:i/>
          <w:color w:val="0000FF"/>
          <w:sz w:val="20"/>
        </w:rPr>
        <w:t>.</w:t>
      </w:r>
      <w:r w:rsidR="00CC1C74">
        <w:rPr>
          <w:rFonts w:ascii="Arial" w:hAnsi="Arial" w:cs="Arial"/>
          <w:i/>
          <w:color w:val="0000FF"/>
          <w:sz w:val="20"/>
        </w:rPr>
        <w:t xml:space="preserve"> Dicho plazo constituye un requerimiento técnico</w:t>
      </w:r>
      <w:r w:rsidR="00CC1C74" w:rsidRPr="00C86FD9">
        <w:rPr>
          <w:rFonts w:ascii="Arial" w:hAnsi="Arial" w:cs="Arial"/>
          <w:i/>
          <w:color w:val="0000FF"/>
          <w:sz w:val="20"/>
        </w:rPr>
        <w:t xml:space="preserve"> mí</w:t>
      </w:r>
      <w:r w:rsidR="00CC1C74">
        <w:rPr>
          <w:rFonts w:ascii="Arial" w:hAnsi="Arial" w:cs="Arial"/>
          <w:i/>
          <w:color w:val="0000FF"/>
          <w:sz w:val="20"/>
        </w:rPr>
        <w:t>nimo que debe</w:t>
      </w:r>
      <w:r w:rsidR="00CC1C74" w:rsidRPr="00C86FD9">
        <w:rPr>
          <w:rFonts w:ascii="Arial" w:hAnsi="Arial" w:cs="Arial"/>
          <w:i/>
          <w:color w:val="0000FF"/>
          <w:sz w:val="20"/>
        </w:rPr>
        <w:t xml:space="preserve"> coincidir con lo establecido en el expediente de contratación</w:t>
      </w:r>
      <w:r w:rsidR="00CC1C74" w:rsidRPr="00CC1C74">
        <w:rPr>
          <w:rFonts w:ascii="Arial" w:hAnsi="Arial" w:cs="Arial"/>
          <w:sz w:val="20"/>
        </w:rPr>
        <w:t xml:space="preserve"> </w:t>
      </w:r>
      <w:r w:rsidR="00CC1C74" w:rsidRPr="00CC1C74">
        <w:rPr>
          <w:rFonts w:ascii="Arial" w:hAnsi="Arial" w:cs="Arial"/>
          <w:i/>
          <w:color w:val="0000FF"/>
          <w:sz w:val="20"/>
        </w:rPr>
        <w:t>y en el expediente técnico de obra</w:t>
      </w:r>
      <w:r w:rsidR="00CC1C74">
        <w:rPr>
          <w:rFonts w:ascii="Arial" w:hAnsi="Arial" w:cs="Arial"/>
          <w:i/>
          <w:color w:val="0000FF"/>
          <w:sz w:val="20"/>
        </w:rPr>
        <w:t>.</w:t>
      </w:r>
      <w:r w:rsidR="00CC1C74" w:rsidRPr="00C86FD9">
        <w:rPr>
          <w:rFonts w:ascii="Arial" w:hAnsi="Arial" w:cs="Arial"/>
          <w:i/>
          <w:color w:val="0000FF"/>
          <w:sz w:val="20"/>
        </w:rPr>
        <w:t>”</w:t>
      </w:r>
      <w:r w:rsidR="009D43C9" w:rsidRPr="009D43C9">
        <w:rPr>
          <w:rStyle w:val="Refdenotaalpie"/>
          <w:rFonts w:ascii="Arial" w:hAnsi="Arial" w:cs="Arial"/>
          <w:i/>
          <w:color w:val="0000FF"/>
          <w:sz w:val="20"/>
          <w:lang w:val="es-ES"/>
        </w:rPr>
        <w:t xml:space="preserve"> </w:t>
      </w:r>
      <w:r w:rsidR="009D43C9">
        <w:rPr>
          <w:rStyle w:val="Refdenotaalpie"/>
          <w:rFonts w:ascii="Arial" w:hAnsi="Arial" w:cs="Arial"/>
          <w:i/>
          <w:color w:val="0000FF"/>
          <w:sz w:val="20"/>
          <w:lang w:val="es-ES"/>
        </w:rPr>
        <w:footnoteReference w:id="14"/>
      </w:r>
    </w:p>
    <w:p w:rsidR="000C314A" w:rsidRPr="00C86FD9" w:rsidRDefault="000C314A" w:rsidP="00C86FD9">
      <w:pPr>
        <w:pStyle w:val="Prrafodelista"/>
        <w:widowControl w:val="0"/>
        <w:spacing w:after="0" w:line="240" w:lineRule="auto"/>
        <w:ind w:left="1440"/>
        <w:jc w:val="both"/>
        <w:rPr>
          <w:rFonts w:ascii="Arial" w:hAnsi="Arial" w:cs="Arial"/>
          <w:i/>
          <w:color w:val="0000FF"/>
          <w:sz w:val="20"/>
        </w:rPr>
      </w:pPr>
    </w:p>
    <w:p w:rsidR="00ED7EF2" w:rsidRPr="00595223" w:rsidRDefault="000C314A" w:rsidP="00595223">
      <w:pPr>
        <w:pStyle w:val="Prrafodelista"/>
        <w:widowControl w:val="0"/>
        <w:spacing w:after="0" w:line="240" w:lineRule="auto"/>
        <w:ind w:left="1440"/>
        <w:jc w:val="both"/>
        <w:rPr>
          <w:rFonts w:ascii="Arial" w:hAnsi="Arial" w:cs="Arial"/>
          <w:sz w:val="20"/>
        </w:rPr>
      </w:pPr>
      <w:r>
        <w:rPr>
          <w:rFonts w:ascii="Arial" w:hAnsi="Arial" w:cs="Arial"/>
          <w:i/>
          <w:color w:val="0000FF"/>
          <w:sz w:val="20"/>
        </w:rPr>
        <w:t>“</w:t>
      </w:r>
      <w:r w:rsidRPr="00DC42CF">
        <w:rPr>
          <w:rFonts w:ascii="Arial" w:hAnsi="Arial" w:cs="Arial"/>
          <w:i/>
          <w:color w:val="0000FF"/>
          <w:sz w:val="20"/>
        </w:rPr>
        <w:t xml:space="preserve">El plazo de ejecución de la obra materia de la presente convocatoria, es de </w:t>
      </w:r>
      <w:r w:rsidRPr="00DC42CF">
        <w:rPr>
          <w:rFonts w:ascii="Arial" w:hAnsi="Arial" w:cs="Arial"/>
          <w:color w:val="0000FF"/>
          <w:sz w:val="20"/>
          <w:highlight w:val="lightGray"/>
        </w:rPr>
        <w:t>[CONSIGNAR EL PLAZO TOTAL DE EJECUCIÓN DE LA OBRA, EL CUAL DEBE ESTAR EXPRESADO EN DÍAS CALENDARIO]</w:t>
      </w:r>
      <w:r w:rsidRPr="00DC42CF">
        <w:rPr>
          <w:rFonts w:ascii="Arial" w:hAnsi="Arial" w:cs="Arial"/>
          <w:i/>
          <w:color w:val="0000FF"/>
          <w:sz w:val="20"/>
        </w:rPr>
        <w:t xml:space="preserve"> días calendario</w:t>
      </w:r>
      <w:r>
        <w:rPr>
          <w:rFonts w:ascii="Arial" w:hAnsi="Arial" w:cs="Arial"/>
          <w:i/>
          <w:color w:val="0000FF"/>
          <w:sz w:val="20"/>
        </w:rPr>
        <w:t xml:space="preserve">, el que comprende la </w:t>
      </w:r>
      <w:r w:rsidRPr="00C86FD9">
        <w:rPr>
          <w:rFonts w:ascii="Arial" w:hAnsi="Arial" w:cs="Arial"/>
          <w:i/>
          <w:color w:val="0000FF"/>
          <w:sz w:val="20"/>
        </w:rPr>
        <w:t xml:space="preserve">elaboración del expediente técnico </w:t>
      </w:r>
      <w:r>
        <w:rPr>
          <w:rFonts w:ascii="Arial" w:hAnsi="Arial" w:cs="Arial"/>
          <w:i/>
          <w:color w:val="0000FF"/>
          <w:sz w:val="20"/>
        </w:rPr>
        <w:t xml:space="preserve">en el plazo de </w:t>
      </w:r>
      <w:r w:rsidRPr="00C86FD9">
        <w:rPr>
          <w:rFonts w:ascii="Arial" w:hAnsi="Arial" w:cs="Arial"/>
          <w:color w:val="0000FF"/>
          <w:sz w:val="20"/>
          <w:highlight w:val="lightGray"/>
        </w:rPr>
        <w:t>[CONSIGNAR EL PLAZO DE EJECUCIÓN DE LA PRESTACIÓN CONSISTENTE EN LA ELABORACIÓN DEL EXPEDIENTE TÉCNICO, EL CUAL DEBERÁ ESTAR EXPRESADO EN DÍAS CALENDARIO]</w:t>
      </w:r>
      <w:r w:rsidRPr="00C86FD9">
        <w:rPr>
          <w:rFonts w:ascii="Arial" w:hAnsi="Arial" w:cs="Arial"/>
          <w:i/>
          <w:color w:val="0000FF"/>
          <w:sz w:val="20"/>
        </w:rPr>
        <w:t xml:space="preserve"> días calendario</w:t>
      </w:r>
      <w:r>
        <w:rPr>
          <w:rFonts w:ascii="Arial" w:hAnsi="Arial" w:cs="Arial"/>
          <w:i/>
          <w:color w:val="0000FF"/>
          <w:sz w:val="20"/>
        </w:rPr>
        <w:t xml:space="preserve">, así como la </w:t>
      </w:r>
      <w:r w:rsidRPr="00C86FD9">
        <w:rPr>
          <w:rFonts w:ascii="Arial" w:hAnsi="Arial" w:cs="Arial"/>
          <w:i/>
          <w:color w:val="0000FF"/>
          <w:sz w:val="20"/>
        </w:rPr>
        <w:t xml:space="preserve">ejecución de la obra </w:t>
      </w:r>
      <w:r>
        <w:rPr>
          <w:rFonts w:ascii="Arial" w:hAnsi="Arial" w:cs="Arial"/>
          <w:i/>
          <w:color w:val="0000FF"/>
          <w:sz w:val="20"/>
        </w:rPr>
        <w:t xml:space="preserve">en sí misma y el montaje del equipamiento hasta su puesta en funcionamiento en el plazo de </w:t>
      </w:r>
      <w:r w:rsidRPr="004258EC">
        <w:rPr>
          <w:rFonts w:ascii="Arial" w:hAnsi="Arial" w:cs="Arial"/>
          <w:color w:val="0000FF"/>
          <w:sz w:val="20"/>
          <w:highlight w:val="lightGray"/>
        </w:rPr>
        <w:t>[</w:t>
      </w:r>
      <w:r w:rsidR="004258EC" w:rsidRPr="004258EC">
        <w:rPr>
          <w:rFonts w:ascii="Arial" w:hAnsi="Arial" w:cs="Arial"/>
          <w:color w:val="0000FF"/>
          <w:sz w:val="20"/>
          <w:highlight w:val="lightGray"/>
        </w:rPr>
        <w:t>CONSIGNAR EL PLAZO DE EJECUCIÓN DE LA PRESTACIÓN CONSISTENTE EN LA EJECUCIÓN DE LA OBRA Y MONTAJE DEL EQUIPAMIENTO, EL CUAL DEBERÁ ESTAR EXPRESADO EN DÍAS CALENDARIO</w:t>
      </w:r>
      <w:r w:rsidRPr="004258EC">
        <w:rPr>
          <w:rFonts w:ascii="Arial" w:hAnsi="Arial" w:cs="Arial"/>
          <w:color w:val="0000FF"/>
          <w:sz w:val="20"/>
          <w:highlight w:val="lightGray"/>
        </w:rPr>
        <w:t>]</w:t>
      </w:r>
      <w:r w:rsidRPr="00C86FD9">
        <w:rPr>
          <w:rFonts w:ascii="Arial" w:hAnsi="Arial" w:cs="Arial"/>
          <w:i/>
          <w:color w:val="0000FF"/>
          <w:sz w:val="20"/>
        </w:rPr>
        <w:t xml:space="preserve"> días calendario.</w:t>
      </w:r>
      <w:r w:rsidR="00595223">
        <w:rPr>
          <w:rFonts w:ascii="Arial" w:hAnsi="Arial" w:cs="Arial"/>
          <w:i/>
          <w:color w:val="0000FF"/>
          <w:sz w:val="20"/>
        </w:rPr>
        <w:t xml:space="preserve"> </w:t>
      </w:r>
      <w:r w:rsidR="00ED7EF2" w:rsidRPr="00C86FD9">
        <w:rPr>
          <w:rFonts w:ascii="Arial" w:hAnsi="Arial" w:cs="Arial"/>
          <w:i/>
          <w:color w:val="0000FF"/>
          <w:sz w:val="20"/>
        </w:rPr>
        <w:t>Dichos plazos constituyen requerimientos técnicos mínimos que deben coincidir con lo establecido en el expediente de contratación.”</w:t>
      </w:r>
      <w:r w:rsidR="007B480F" w:rsidRPr="007B480F">
        <w:rPr>
          <w:rStyle w:val="Refdenotaalpie"/>
          <w:rFonts w:ascii="Arial" w:hAnsi="Arial" w:cs="Arial"/>
          <w:i/>
          <w:color w:val="0000FF"/>
          <w:sz w:val="20"/>
          <w:lang w:val="es-ES"/>
        </w:rPr>
        <w:t xml:space="preserve"> </w:t>
      </w:r>
      <w:r w:rsidR="007B480F">
        <w:rPr>
          <w:rStyle w:val="Refdenotaalpie"/>
          <w:rFonts w:ascii="Arial" w:hAnsi="Arial" w:cs="Arial"/>
          <w:i/>
          <w:color w:val="0000FF"/>
          <w:sz w:val="20"/>
          <w:lang w:val="es-ES"/>
        </w:rPr>
        <w:footnoteReference w:id="15"/>
      </w:r>
    </w:p>
    <w:p w:rsidR="001C65EC" w:rsidRDefault="001C65EC" w:rsidP="00C86FD9">
      <w:pPr>
        <w:widowControl w:val="0"/>
        <w:spacing w:after="0" w:line="240" w:lineRule="auto"/>
        <w:ind w:left="964"/>
        <w:jc w:val="both"/>
        <w:rPr>
          <w:rFonts w:ascii="Arial" w:hAnsi="Arial" w:cs="Arial"/>
          <w:sz w:val="20"/>
        </w:rPr>
      </w:pPr>
    </w:p>
    <w:p w:rsidR="006F7313" w:rsidRPr="00C86FD9" w:rsidRDefault="006F7313" w:rsidP="00C86FD9">
      <w:pPr>
        <w:widowControl w:val="0"/>
        <w:spacing w:after="0" w:line="240" w:lineRule="auto"/>
        <w:ind w:left="964"/>
        <w:jc w:val="both"/>
        <w:rPr>
          <w:rFonts w:ascii="Arial" w:hAnsi="Arial" w:cs="Arial"/>
          <w:sz w:val="20"/>
        </w:rPr>
      </w:pPr>
    </w:p>
    <w:p w:rsidR="00EC43CE" w:rsidRPr="00C86FD9" w:rsidRDefault="00EC43CE"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 xml:space="preserve">COSTO DE REPRODUCCIÓN </w:t>
      </w:r>
      <w:r w:rsidR="006F7313">
        <w:rPr>
          <w:rFonts w:ascii="Arial" w:hAnsi="Arial" w:cs="Arial"/>
          <w:b/>
          <w:sz w:val="20"/>
        </w:rPr>
        <w:t xml:space="preserve">Y ENTREGA </w:t>
      </w:r>
      <w:r w:rsidRPr="00C86FD9">
        <w:rPr>
          <w:rFonts w:ascii="Arial" w:hAnsi="Arial" w:cs="Arial"/>
          <w:b/>
          <w:sz w:val="20"/>
        </w:rPr>
        <w:t>DE BASES</w:t>
      </w:r>
    </w:p>
    <w:p w:rsidR="00EC43CE" w:rsidRPr="00C86FD9" w:rsidRDefault="00EC43CE" w:rsidP="00C86FD9">
      <w:pPr>
        <w:widowControl w:val="0"/>
        <w:spacing w:after="0" w:line="240" w:lineRule="auto"/>
        <w:ind w:left="964"/>
        <w:jc w:val="both"/>
        <w:rPr>
          <w:rFonts w:ascii="Arial" w:hAnsi="Arial" w:cs="Arial"/>
          <w:sz w:val="20"/>
        </w:rPr>
      </w:pPr>
    </w:p>
    <w:p w:rsidR="00EC43CE" w:rsidRPr="00C86FD9" w:rsidRDefault="006F7313" w:rsidP="00C86FD9">
      <w:pPr>
        <w:widowControl w:val="0"/>
        <w:spacing w:after="0" w:line="240" w:lineRule="auto"/>
        <w:ind w:left="964"/>
        <w:jc w:val="both"/>
        <w:rPr>
          <w:rFonts w:ascii="Arial" w:hAnsi="Arial" w:cs="Arial"/>
          <w:i/>
          <w:sz w:val="20"/>
        </w:rPr>
      </w:pPr>
      <w:r w:rsidRPr="005A2019">
        <w:rPr>
          <w:rFonts w:ascii="Arial" w:hAnsi="Arial" w:cs="Arial"/>
          <w:sz w:val="20"/>
        </w:rPr>
        <w:t xml:space="preserve">Los participantes registrados tienen el derecho de solicitar un ejemplar de las Bases, para cuyo efecto deben cancelar </w:t>
      </w:r>
      <w:r w:rsidR="009075AC" w:rsidRPr="00C86FD9">
        <w:rPr>
          <w:rFonts w:ascii="Arial" w:hAnsi="Arial" w:cs="Arial"/>
          <w:sz w:val="20"/>
          <w:highlight w:val="lightGray"/>
        </w:rPr>
        <w:t>[</w:t>
      </w:r>
      <w:r w:rsidR="00E243D2" w:rsidRPr="00C86FD9">
        <w:rPr>
          <w:rFonts w:ascii="Arial" w:hAnsi="Arial" w:cs="Arial"/>
          <w:sz w:val="20"/>
          <w:highlight w:val="lightGray"/>
        </w:rPr>
        <w:t xml:space="preserve">CONSIGNAR EL COSTO DE </w:t>
      </w:r>
      <w:r w:rsidR="007120E6" w:rsidRPr="00C86FD9">
        <w:rPr>
          <w:rFonts w:ascii="Arial" w:hAnsi="Arial" w:cs="Arial"/>
          <w:sz w:val="20"/>
          <w:highlight w:val="lightGray"/>
        </w:rPr>
        <w:t>REPRODUCCIÓN</w:t>
      </w:r>
      <w:r w:rsidR="00E243D2" w:rsidRPr="00C86FD9">
        <w:rPr>
          <w:rFonts w:ascii="Arial" w:hAnsi="Arial" w:cs="Arial"/>
          <w:sz w:val="20"/>
          <w:highlight w:val="lightGray"/>
        </w:rPr>
        <w:t xml:space="preserve"> DE LAS BASES</w:t>
      </w:r>
      <w:r w:rsidR="00C73F95" w:rsidRPr="00C86FD9">
        <w:rPr>
          <w:rFonts w:ascii="Arial" w:hAnsi="Arial" w:cs="Arial"/>
          <w:sz w:val="20"/>
          <w:highlight w:val="lightGray"/>
        </w:rPr>
        <w:t>, LAS QUE DEBERÁN INCLUIR EL EXPEDIENTE TÉCNICO DE OBRA</w:t>
      </w:r>
      <w:r w:rsidR="009075AC" w:rsidRPr="00C86FD9">
        <w:rPr>
          <w:rFonts w:ascii="Arial" w:hAnsi="Arial" w:cs="Arial"/>
          <w:sz w:val="20"/>
          <w:highlight w:val="lightGray"/>
        </w:rPr>
        <w:t>]</w:t>
      </w:r>
      <w:r w:rsidR="005F2CD5" w:rsidRPr="00C86FD9">
        <w:rPr>
          <w:rStyle w:val="Refdenotaalpie"/>
          <w:rFonts w:ascii="Arial" w:hAnsi="Arial" w:cs="Arial"/>
          <w:sz w:val="20"/>
        </w:rPr>
        <w:footnoteReference w:id="16"/>
      </w:r>
      <w:r w:rsidRPr="006F7313">
        <w:rPr>
          <w:rFonts w:ascii="Arial" w:hAnsi="Arial" w:cs="Arial"/>
          <w:sz w:val="20"/>
        </w:rPr>
        <w:t xml:space="preserve"> </w:t>
      </w:r>
      <w:r w:rsidRPr="005A2019">
        <w:rPr>
          <w:rFonts w:ascii="Arial" w:hAnsi="Arial" w:cs="Arial"/>
          <w:sz w:val="20"/>
        </w:rPr>
        <w:t xml:space="preserve">en </w:t>
      </w:r>
      <w:r w:rsidRPr="006F7313">
        <w:rPr>
          <w:rFonts w:ascii="Arial" w:hAnsi="Arial" w:cs="Arial"/>
          <w:sz w:val="20"/>
          <w:highlight w:val="lightGray"/>
        </w:rPr>
        <w:t>[CONSIGNAR LA FORMA Y LUGAR PARA REALIZAR EL PAGO Y RECABAR LAS BASES]</w:t>
      </w:r>
      <w:r w:rsidRPr="005A2019">
        <w:rPr>
          <w:rFonts w:ascii="Arial" w:hAnsi="Arial" w:cs="Arial"/>
          <w:sz w:val="20"/>
        </w:rPr>
        <w:t xml:space="preserve">.  </w:t>
      </w:r>
    </w:p>
    <w:p w:rsidR="00EC43CE" w:rsidRPr="00C86FD9" w:rsidRDefault="00EC43CE" w:rsidP="00C86FD9">
      <w:pPr>
        <w:widowControl w:val="0"/>
        <w:spacing w:after="0" w:line="240" w:lineRule="auto"/>
        <w:ind w:left="964"/>
        <w:jc w:val="both"/>
        <w:rPr>
          <w:rFonts w:ascii="Arial" w:hAnsi="Arial" w:cs="Arial"/>
          <w:sz w:val="20"/>
        </w:rPr>
      </w:pPr>
    </w:p>
    <w:p w:rsidR="006D45F9" w:rsidRPr="00C86FD9" w:rsidRDefault="006D45F9" w:rsidP="00C86FD9">
      <w:pPr>
        <w:widowControl w:val="0"/>
        <w:spacing w:after="0" w:line="240" w:lineRule="auto"/>
        <w:ind w:left="964"/>
        <w:jc w:val="both"/>
        <w:rPr>
          <w:rFonts w:ascii="Arial" w:hAnsi="Arial" w:cs="Arial"/>
          <w:sz w:val="20"/>
        </w:rPr>
      </w:pPr>
    </w:p>
    <w:p w:rsidR="001C65EC" w:rsidRPr="00C86FD9" w:rsidRDefault="001C65EC"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BASE LEGAL</w:t>
      </w:r>
    </w:p>
    <w:p w:rsidR="001C65EC" w:rsidRPr="00C86FD9" w:rsidRDefault="001C65EC" w:rsidP="00C86FD9">
      <w:pPr>
        <w:widowControl w:val="0"/>
        <w:spacing w:after="0" w:line="240" w:lineRule="auto"/>
        <w:ind w:left="964"/>
        <w:jc w:val="both"/>
        <w:rPr>
          <w:rFonts w:ascii="Arial" w:hAnsi="Arial" w:cs="Arial"/>
          <w:sz w:val="20"/>
        </w:rPr>
      </w:pPr>
    </w:p>
    <w:p w:rsidR="001C65EC" w:rsidRPr="00C86FD9" w:rsidRDefault="001C65EC" w:rsidP="00C86FD9">
      <w:pPr>
        <w:pStyle w:val="WW-Sangra2detindependiente"/>
        <w:widowControl w:val="0"/>
        <w:numPr>
          <w:ilvl w:val="0"/>
          <w:numId w:val="14"/>
        </w:numPr>
        <w:rPr>
          <w:rFonts w:cs="Arial"/>
          <w:b/>
          <w:i/>
          <w:sz w:val="20"/>
          <w:lang w:val="es-ES"/>
        </w:rPr>
      </w:pPr>
      <w:r w:rsidRPr="00C86FD9">
        <w:rPr>
          <w:rFonts w:cs="Arial"/>
          <w:sz w:val="20"/>
          <w:lang w:val="es-ES"/>
        </w:rPr>
        <w:t xml:space="preserve">Ley Nº </w:t>
      </w:r>
      <w:r w:rsidRPr="00C86FD9">
        <w:rPr>
          <w:rFonts w:eastAsia="Times New Roman" w:cs="Arial"/>
          <w:sz w:val="20"/>
          <w:highlight w:val="lightGray"/>
          <w:lang w:val="es-ES"/>
        </w:rPr>
        <w:t>[CONSIGNAR LA NORMA QUE RIGE EN EL AÑO FISCAL DE LA CONVOCATORIA]</w:t>
      </w:r>
      <w:r w:rsidRPr="00C86FD9">
        <w:rPr>
          <w:rFonts w:eastAsia="Times New Roman" w:cs="Arial"/>
          <w:sz w:val="20"/>
          <w:lang w:val="es-ES"/>
        </w:rPr>
        <w:t xml:space="preserve"> </w:t>
      </w:r>
      <w:r w:rsidRPr="00C86FD9">
        <w:rPr>
          <w:rFonts w:cs="Arial"/>
          <w:sz w:val="20"/>
          <w:lang w:val="es-ES"/>
        </w:rPr>
        <w:t xml:space="preserve">Ley de Presupuesto del Sector Público para el Año Fiscal </w:t>
      </w:r>
      <w:r w:rsidRPr="00C86FD9">
        <w:rPr>
          <w:rFonts w:eastAsia="Times New Roman" w:cs="Arial"/>
          <w:sz w:val="20"/>
          <w:highlight w:val="lightGray"/>
          <w:lang w:val="es-ES"/>
        </w:rPr>
        <w:t>[CONSIGNAR EL AÑO FISCAL]</w:t>
      </w:r>
      <w:r w:rsidRPr="00C86FD9">
        <w:rPr>
          <w:rFonts w:eastAsia="Times New Roman" w:cs="Arial"/>
          <w:sz w:val="20"/>
          <w:lang w:val="es-ES"/>
        </w:rPr>
        <w:t>.</w:t>
      </w:r>
    </w:p>
    <w:p w:rsidR="00780A68" w:rsidRPr="00C86FD9" w:rsidRDefault="00780A68" w:rsidP="00C86FD9">
      <w:pPr>
        <w:pStyle w:val="WW-Sangra2detindependiente"/>
        <w:widowControl w:val="0"/>
        <w:numPr>
          <w:ilvl w:val="0"/>
          <w:numId w:val="14"/>
        </w:numPr>
        <w:rPr>
          <w:rFonts w:cs="Arial"/>
          <w:b/>
          <w:i/>
          <w:sz w:val="20"/>
          <w:lang w:val="es-ES"/>
        </w:rPr>
      </w:pPr>
      <w:r w:rsidRPr="00C86FD9">
        <w:rPr>
          <w:rFonts w:cs="Arial"/>
          <w:sz w:val="20"/>
          <w:lang w:val="es-ES"/>
        </w:rPr>
        <w:t xml:space="preserve">Ley Nº </w:t>
      </w:r>
      <w:r w:rsidRPr="00C86FD9">
        <w:rPr>
          <w:rFonts w:eastAsia="Times New Roman" w:cs="Arial"/>
          <w:sz w:val="20"/>
          <w:highlight w:val="lightGray"/>
          <w:lang w:val="es-ES"/>
        </w:rPr>
        <w:t>[CONSIGNAR LA NORMA QUE RIGE EN EL AÑO FISCAL DE LA CONVOCATORIA]</w:t>
      </w:r>
      <w:r w:rsidRPr="00C86FD9">
        <w:rPr>
          <w:rFonts w:eastAsia="Times New Roman" w:cs="Arial"/>
          <w:sz w:val="20"/>
          <w:lang w:val="es-ES"/>
        </w:rPr>
        <w:t xml:space="preserve"> </w:t>
      </w:r>
      <w:r w:rsidRPr="00C86FD9">
        <w:rPr>
          <w:rFonts w:cs="Arial"/>
          <w:sz w:val="20"/>
          <w:lang w:val="es-ES"/>
        </w:rPr>
        <w:t>Ley de Equilibrio Financiero del Presupuesto del Sector Público del año fiscal</w:t>
      </w:r>
      <w:r w:rsidRPr="00C86FD9">
        <w:rPr>
          <w:rFonts w:cs="Arial"/>
          <w:i/>
          <w:sz w:val="20"/>
          <w:lang w:val="es-ES"/>
        </w:rPr>
        <w:t xml:space="preserve"> </w:t>
      </w:r>
      <w:r w:rsidRPr="00C86FD9">
        <w:rPr>
          <w:rFonts w:eastAsia="Times New Roman" w:cs="Arial"/>
          <w:sz w:val="20"/>
          <w:highlight w:val="lightGray"/>
          <w:lang w:val="es-ES"/>
        </w:rPr>
        <w:t>[CONSIGNAR EL AÑO FISCAL]</w:t>
      </w:r>
      <w:r w:rsidRPr="00C86FD9">
        <w:rPr>
          <w:rFonts w:eastAsia="Times New Roman" w:cs="Arial"/>
          <w:sz w:val="20"/>
          <w:lang w:val="es-ES"/>
        </w:rPr>
        <w:t>.</w:t>
      </w:r>
    </w:p>
    <w:p w:rsidR="00C9310D" w:rsidRPr="00C86FD9" w:rsidRDefault="00C9310D" w:rsidP="00C86FD9">
      <w:pPr>
        <w:pStyle w:val="WW-Sangra2detindependiente"/>
        <w:widowControl w:val="0"/>
        <w:numPr>
          <w:ilvl w:val="0"/>
          <w:numId w:val="14"/>
        </w:numPr>
        <w:rPr>
          <w:rFonts w:cs="Arial"/>
          <w:i/>
          <w:sz w:val="20"/>
          <w:lang w:val="es-ES"/>
        </w:rPr>
      </w:pPr>
      <w:r w:rsidRPr="00C86FD9">
        <w:rPr>
          <w:rFonts w:cs="Arial"/>
          <w:sz w:val="20"/>
          <w:lang w:val="es-ES"/>
        </w:rPr>
        <w:t>Decreto Supremo Nº 011-79-VC.</w:t>
      </w:r>
    </w:p>
    <w:p w:rsidR="001C65EC" w:rsidRPr="00C86FD9" w:rsidRDefault="001C65EC" w:rsidP="00C86FD9">
      <w:pPr>
        <w:pStyle w:val="WW-Sangra2detindependiente"/>
        <w:widowControl w:val="0"/>
        <w:numPr>
          <w:ilvl w:val="0"/>
          <w:numId w:val="14"/>
        </w:numPr>
        <w:rPr>
          <w:rFonts w:cs="Arial"/>
          <w:b/>
          <w:i/>
          <w:sz w:val="20"/>
          <w:lang w:val="es-ES"/>
        </w:rPr>
      </w:pPr>
      <w:r w:rsidRPr="00C86FD9">
        <w:rPr>
          <w:rFonts w:cs="Arial"/>
          <w:sz w:val="20"/>
          <w:highlight w:val="lightGray"/>
          <w:lang w:val="es-ES"/>
        </w:rPr>
        <w:t>[CONSIGNAR AQUÍ CUALQUIER OTRA NORMATIVA ESPECIAL QUE RIJA EL OBJETO DE CONVOCATORIA]</w:t>
      </w:r>
      <w:r w:rsidR="008A3A50">
        <w:rPr>
          <w:rFonts w:cs="Arial"/>
          <w:sz w:val="20"/>
          <w:lang w:val="es-ES"/>
        </w:rPr>
        <w:t>.</w:t>
      </w:r>
    </w:p>
    <w:p w:rsidR="001C65EC" w:rsidRPr="00C86FD9" w:rsidRDefault="001C65EC" w:rsidP="00C86FD9">
      <w:pPr>
        <w:pStyle w:val="WW-Sangra2detindependiente"/>
        <w:widowControl w:val="0"/>
        <w:ind w:left="1313" w:firstLine="0"/>
        <w:rPr>
          <w:rFonts w:cs="Arial"/>
          <w:sz w:val="20"/>
          <w:lang w:val="es-ES"/>
        </w:rPr>
      </w:pPr>
    </w:p>
    <w:p w:rsidR="001C65EC" w:rsidRPr="00C86FD9" w:rsidRDefault="001C65EC" w:rsidP="00C86FD9">
      <w:pPr>
        <w:widowControl w:val="0"/>
        <w:tabs>
          <w:tab w:val="num" w:pos="1701"/>
          <w:tab w:val="center" w:pos="6361"/>
          <w:tab w:val="right" w:pos="10780"/>
        </w:tabs>
        <w:spacing w:after="0" w:line="240" w:lineRule="auto"/>
        <w:ind w:left="964"/>
        <w:jc w:val="both"/>
        <w:rPr>
          <w:rFonts w:ascii="Arial" w:hAnsi="Arial" w:cs="Arial"/>
          <w:color w:val="auto"/>
          <w:sz w:val="20"/>
        </w:rPr>
      </w:pPr>
      <w:r w:rsidRPr="00C86FD9">
        <w:rPr>
          <w:rFonts w:ascii="Arial" w:hAnsi="Arial" w:cs="Arial"/>
          <w:color w:val="auto"/>
          <w:sz w:val="20"/>
        </w:rPr>
        <w:t>Las referidas normas incluyen sus respectivas modifica</w:t>
      </w:r>
      <w:r w:rsidR="00937C45" w:rsidRPr="00C86FD9">
        <w:rPr>
          <w:rFonts w:ascii="Arial" w:hAnsi="Arial" w:cs="Arial"/>
          <w:color w:val="auto"/>
          <w:sz w:val="20"/>
        </w:rPr>
        <w:t xml:space="preserve">ciones, </w:t>
      </w:r>
      <w:r w:rsidRPr="00C86FD9">
        <w:rPr>
          <w:rFonts w:ascii="Arial" w:hAnsi="Arial" w:cs="Arial"/>
          <w:color w:val="auto"/>
          <w:sz w:val="20"/>
        </w:rPr>
        <w:t>de ser el caso.</w:t>
      </w:r>
    </w:p>
    <w:p w:rsidR="001C65EC" w:rsidRPr="00C86FD9" w:rsidRDefault="001C65EC" w:rsidP="00C86FD9">
      <w:pPr>
        <w:widowControl w:val="0"/>
        <w:spacing w:after="0" w:line="240" w:lineRule="auto"/>
        <w:ind w:left="964"/>
        <w:jc w:val="both"/>
        <w:rPr>
          <w:rFonts w:ascii="Arial" w:hAnsi="Arial" w:cs="Arial"/>
          <w:color w:val="auto"/>
          <w:sz w:val="20"/>
        </w:rPr>
      </w:pPr>
    </w:p>
    <w:p w:rsidR="00211C63" w:rsidRPr="00C86FD9" w:rsidRDefault="001C65EC" w:rsidP="00C86FD9">
      <w:pPr>
        <w:widowControl w:val="0"/>
        <w:spacing w:after="0" w:line="240" w:lineRule="auto"/>
        <w:ind w:left="360"/>
        <w:jc w:val="both"/>
        <w:rPr>
          <w:rFonts w:ascii="Arial" w:hAnsi="Arial" w:cs="Arial"/>
          <w:i/>
          <w:sz w:val="20"/>
        </w:rPr>
      </w:pPr>
      <w:r w:rsidRPr="00C86FD9">
        <w:rPr>
          <w:rFonts w:ascii="Arial" w:hAnsi="Arial" w:cs="Arial"/>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211C63" w:rsidRPr="00C86FD9" w:rsidTr="00266CD7">
        <w:tc>
          <w:tcPr>
            <w:tcW w:w="8813" w:type="dxa"/>
          </w:tcPr>
          <w:p w:rsidR="00211C63" w:rsidRPr="00C86FD9" w:rsidRDefault="00211C63" w:rsidP="00C86FD9">
            <w:pPr>
              <w:pStyle w:val="Prrafodelista"/>
              <w:widowControl w:val="0"/>
              <w:spacing w:after="0" w:line="240" w:lineRule="auto"/>
              <w:ind w:left="360"/>
              <w:jc w:val="center"/>
              <w:rPr>
                <w:rFonts w:ascii="Arial" w:hAnsi="Arial" w:cs="Arial"/>
                <w:b/>
                <w:sz w:val="12"/>
              </w:rPr>
            </w:pPr>
          </w:p>
          <w:p w:rsidR="00211C63" w:rsidRPr="00C86FD9" w:rsidRDefault="00211C63" w:rsidP="00C86FD9">
            <w:pPr>
              <w:pStyle w:val="Prrafodelista"/>
              <w:widowControl w:val="0"/>
              <w:spacing w:after="0" w:line="240" w:lineRule="auto"/>
              <w:ind w:left="0"/>
              <w:jc w:val="center"/>
              <w:rPr>
                <w:rFonts w:ascii="Arial" w:hAnsi="Arial" w:cs="Arial"/>
              </w:rPr>
            </w:pPr>
            <w:r w:rsidRPr="00C86FD9">
              <w:rPr>
                <w:rFonts w:ascii="Arial" w:hAnsi="Arial" w:cs="Arial"/>
                <w:b/>
              </w:rPr>
              <w:t>CAPÍTULO II</w:t>
            </w:r>
          </w:p>
          <w:p w:rsidR="00211C63" w:rsidRPr="00C86FD9" w:rsidRDefault="00211C63" w:rsidP="00C86FD9">
            <w:pPr>
              <w:widowControl w:val="0"/>
              <w:spacing w:after="0" w:line="240" w:lineRule="auto"/>
              <w:jc w:val="center"/>
              <w:rPr>
                <w:rFonts w:ascii="Arial" w:hAnsi="Arial" w:cs="Arial"/>
                <w:b/>
              </w:rPr>
            </w:pPr>
            <w:r w:rsidRPr="00C86FD9">
              <w:rPr>
                <w:rFonts w:ascii="Arial" w:hAnsi="Arial" w:cs="Arial"/>
                <w:b/>
              </w:rPr>
              <w:t>DEL PROCESO DE SELECCIÓN</w:t>
            </w:r>
          </w:p>
          <w:p w:rsidR="00211C63" w:rsidRPr="00C86FD9" w:rsidRDefault="00211C63" w:rsidP="00C86FD9">
            <w:pPr>
              <w:widowControl w:val="0"/>
              <w:spacing w:after="0" w:line="240" w:lineRule="auto"/>
              <w:jc w:val="center"/>
              <w:rPr>
                <w:rFonts w:ascii="Arial" w:hAnsi="Arial" w:cs="Arial"/>
                <w:sz w:val="6"/>
              </w:rPr>
            </w:pPr>
          </w:p>
        </w:tc>
      </w:tr>
    </w:tbl>
    <w:p w:rsidR="00211C63" w:rsidRPr="00C86FD9" w:rsidRDefault="00211C63" w:rsidP="00C86FD9">
      <w:pPr>
        <w:widowControl w:val="0"/>
        <w:spacing w:after="0" w:line="240" w:lineRule="auto"/>
        <w:ind w:left="360"/>
        <w:jc w:val="both"/>
        <w:rPr>
          <w:rFonts w:ascii="Arial" w:hAnsi="Arial" w:cs="Arial"/>
          <w:sz w:val="20"/>
        </w:rPr>
      </w:pPr>
    </w:p>
    <w:p w:rsidR="00211C63" w:rsidRPr="00C86FD9" w:rsidRDefault="00211C63" w:rsidP="00C86FD9">
      <w:pPr>
        <w:widowControl w:val="0"/>
        <w:spacing w:after="0" w:line="240" w:lineRule="auto"/>
        <w:ind w:left="360"/>
        <w:jc w:val="both"/>
        <w:rPr>
          <w:rFonts w:ascii="Arial" w:hAnsi="Arial" w:cs="Arial"/>
          <w:sz w:val="20"/>
        </w:rPr>
      </w:pPr>
    </w:p>
    <w:p w:rsidR="00211C63" w:rsidRPr="00C86FD9" w:rsidRDefault="00211C63" w:rsidP="00C86FD9">
      <w:pPr>
        <w:pStyle w:val="Prrafodelista"/>
        <w:widowControl w:val="0"/>
        <w:numPr>
          <w:ilvl w:val="0"/>
          <w:numId w:val="19"/>
        </w:numPr>
        <w:spacing w:after="0" w:line="240" w:lineRule="auto"/>
        <w:jc w:val="both"/>
        <w:rPr>
          <w:rFonts w:ascii="Arial" w:hAnsi="Arial" w:cs="Arial"/>
          <w:vanish/>
          <w:sz w:val="20"/>
        </w:rPr>
      </w:pPr>
    </w:p>
    <w:p w:rsidR="00211C63" w:rsidRPr="00C86FD9" w:rsidRDefault="00211C63"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 xml:space="preserve">CRONOGRAMA DEL PROCESO DE </w:t>
      </w:r>
      <w:r w:rsidR="007120E6">
        <w:rPr>
          <w:rFonts w:ascii="Arial" w:hAnsi="Arial" w:cs="Arial"/>
          <w:b/>
          <w:sz w:val="20"/>
        </w:rPr>
        <w:t>SELECCIÓN</w:t>
      </w:r>
      <w:r w:rsidRPr="00C86FD9">
        <w:rPr>
          <w:rFonts w:ascii="Arial" w:hAnsi="Arial" w:cs="Arial"/>
          <w:b/>
          <w:sz w:val="20"/>
          <w:lang w:val="es-ES_tradnl"/>
        </w:rPr>
        <w:t xml:space="preserve"> </w:t>
      </w:r>
      <w:r w:rsidRPr="00C86FD9">
        <w:rPr>
          <w:rFonts w:ascii="Arial" w:hAnsi="Arial" w:cs="Arial"/>
          <w:sz w:val="20"/>
          <w:vertAlign w:val="superscript"/>
          <w:lang w:val="es-ES_tradnl"/>
        </w:rPr>
        <w:footnoteReference w:id="17"/>
      </w:r>
    </w:p>
    <w:p w:rsidR="00211C63" w:rsidRDefault="00211C63" w:rsidP="00C86FD9">
      <w:pPr>
        <w:widowControl w:val="0"/>
        <w:spacing w:after="0" w:line="240" w:lineRule="auto"/>
        <w:ind w:left="964"/>
        <w:jc w:val="both"/>
        <w:rPr>
          <w:rFonts w:ascii="Arial" w:hAnsi="Arial" w:cs="Arial"/>
          <w:sz w:val="20"/>
        </w:rPr>
      </w:pPr>
    </w:p>
    <w:p w:rsidR="00731B3C" w:rsidRPr="00C86FD9" w:rsidRDefault="00731B3C"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Prepublicación de Bases (opcional)</w:t>
      </w:r>
      <w:r w:rsidRPr="00C86FD9">
        <w:rPr>
          <w:rFonts w:ascii="Arial" w:hAnsi="Arial" w:cs="Arial"/>
          <w:b/>
          <w:i/>
          <w:sz w:val="20"/>
          <w:vertAlign w:val="superscript"/>
        </w:rPr>
        <w:t xml:space="preserve"> </w:t>
      </w:r>
      <w:r w:rsidRPr="00C86FD9">
        <w:rPr>
          <w:rFonts w:ascii="Arial" w:hAnsi="Arial" w:cs="Arial"/>
          <w:sz w:val="20"/>
          <w:vertAlign w:val="superscript"/>
        </w:rPr>
        <w:footnoteReference w:id="18"/>
      </w:r>
      <w:r w:rsidR="004C45CA" w:rsidRPr="00C86FD9">
        <w:rPr>
          <w:rFonts w:ascii="Arial" w:hAnsi="Arial" w:cs="Arial"/>
          <w:sz w:val="20"/>
        </w:rPr>
        <w:t>:</w:t>
      </w:r>
      <w:r w:rsidR="004C45CA" w:rsidRPr="00C86FD9">
        <w:rPr>
          <w:rFonts w:ascii="Arial" w:hAnsi="Arial" w:cs="Arial"/>
          <w:sz w:val="20"/>
        </w:rPr>
        <w:tab/>
      </w:r>
      <w:r w:rsidRPr="00C86FD9">
        <w:rPr>
          <w:rFonts w:ascii="Arial" w:hAnsi="Arial" w:cs="Arial"/>
          <w:sz w:val="20"/>
        </w:rPr>
        <w:t xml:space="preserve">Del: </w:t>
      </w:r>
      <w:r w:rsidRPr="00C86FD9">
        <w:rPr>
          <w:rFonts w:ascii="Arial" w:hAnsi="Arial" w:cs="Arial"/>
          <w:sz w:val="20"/>
          <w:highlight w:val="lightGray"/>
        </w:rPr>
        <w:t>[REGISTRAR FECHA]</w:t>
      </w:r>
    </w:p>
    <w:p w:rsidR="00211C63" w:rsidRPr="00C86FD9" w:rsidRDefault="004C45CA" w:rsidP="00C86FD9">
      <w:pPr>
        <w:widowControl w:val="0"/>
        <w:spacing w:after="0" w:line="240" w:lineRule="auto"/>
        <w:ind w:left="3600" w:firstLine="720"/>
        <w:jc w:val="both"/>
        <w:rPr>
          <w:rFonts w:ascii="Arial" w:hAnsi="Arial" w:cs="Arial"/>
          <w:sz w:val="20"/>
        </w:rPr>
      </w:pPr>
      <w:r w:rsidRPr="00C86FD9">
        <w:rPr>
          <w:rFonts w:ascii="Arial" w:hAnsi="Arial" w:cs="Arial"/>
          <w:sz w:val="20"/>
        </w:rPr>
        <w:t xml:space="preserve"> </w:t>
      </w:r>
      <w:r w:rsidRPr="00C86FD9">
        <w:rPr>
          <w:rFonts w:ascii="Arial" w:hAnsi="Arial" w:cs="Arial"/>
          <w:sz w:val="20"/>
        </w:rPr>
        <w:tab/>
      </w:r>
      <w:r w:rsidR="00211C63" w:rsidRPr="00C86FD9">
        <w:rPr>
          <w:rFonts w:ascii="Arial" w:hAnsi="Arial" w:cs="Arial"/>
          <w:sz w:val="20"/>
        </w:rPr>
        <w:t xml:space="preserve">Al: </w:t>
      </w:r>
      <w:r w:rsidR="00211C63" w:rsidRPr="00C86FD9">
        <w:rPr>
          <w:rFonts w:ascii="Arial" w:hAnsi="Arial" w:cs="Arial"/>
          <w:sz w:val="20"/>
          <w:highlight w:val="lightGray"/>
        </w:rPr>
        <w:t>[REGISTRAR FECHA]</w:t>
      </w:r>
    </w:p>
    <w:p w:rsidR="00211C63" w:rsidRPr="00C86FD9" w:rsidRDefault="00211C63" w:rsidP="00C86FD9">
      <w:pPr>
        <w:widowControl w:val="0"/>
        <w:spacing w:after="0" w:line="240" w:lineRule="auto"/>
        <w:ind w:left="964"/>
        <w:jc w:val="both"/>
        <w:rPr>
          <w:rFonts w:ascii="Arial" w:hAnsi="Arial" w:cs="Arial"/>
          <w:sz w:val="2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118"/>
        <w:gridCol w:w="284"/>
        <w:gridCol w:w="4110"/>
      </w:tblGrid>
      <w:tr w:rsidR="00211C63" w:rsidRPr="00C86FD9" w:rsidTr="0083436F">
        <w:trPr>
          <w:trHeight w:val="20"/>
        </w:trPr>
        <w:tc>
          <w:tcPr>
            <w:tcW w:w="3402" w:type="dxa"/>
            <w:gridSpan w:val="2"/>
            <w:tcBorders>
              <w:bottom w:val="single" w:sz="4" w:space="0" w:color="auto"/>
              <w:right w:val="nil"/>
            </w:tcBorders>
          </w:tcPr>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b/>
                <w:i w:val="0"/>
              </w:rPr>
              <w:t>Etapa</w:t>
            </w:r>
          </w:p>
        </w:tc>
        <w:tc>
          <w:tcPr>
            <w:tcW w:w="4110" w:type="dxa"/>
            <w:tcBorders>
              <w:left w:val="nil"/>
            </w:tcBorders>
          </w:tcPr>
          <w:p w:rsidR="00211C63" w:rsidRPr="00C86FD9" w:rsidRDefault="00211C63" w:rsidP="00C86FD9">
            <w:pPr>
              <w:pStyle w:val="Sangra3detindependiente"/>
              <w:widowControl w:val="0"/>
              <w:tabs>
                <w:tab w:val="left" w:pos="709"/>
              </w:tabs>
              <w:suppressAutoHyphens/>
              <w:ind w:left="0" w:firstLine="0"/>
              <w:rPr>
                <w:rFonts w:cs="Arial"/>
                <w:b/>
                <w:i w:val="0"/>
              </w:rPr>
            </w:pPr>
            <w:r w:rsidRPr="00C86FD9">
              <w:rPr>
                <w:rFonts w:cs="Arial"/>
                <w:b/>
                <w:i w:val="0"/>
              </w:rPr>
              <w:t>Fecha, hora y lugar</w:t>
            </w:r>
          </w:p>
        </w:tc>
      </w:tr>
      <w:tr w:rsidR="00211C63" w:rsidRPr="00C86FD9" w:rsidTr="0083436F">
        <w:trPr>
          <w:trHeight w:val="20"/>
        </w:trPr>
        <w:tc>
          <w:tcPr>
            <w:tcW w:w="3118" w:type="dxa"/>
            <w:tcBorders>
              <w:top w:val="single" w:sz="4" w:space="0" w:color="auto"/>
              <w:left w:val="single" w:sz="4" w:space="0" w:color="auto"/>
              <w:bottom w:val="single" w:sz="4" w:space="0" w:color="auto"/>
              <w:right w:val="nil"/>
            </w:tcBorders>
          </w:tcPr>
          <w:p w:rsidR="00211C63" w:rsidRPr="00C86FD9" w:rsidRDefault="00211C63" w:rsidP="00C86FD9">
            <w:pPr>
              <w:pStyle w:val="Sangra3detindependiente"/>
              <w:widowControl w:val="0"/>
              <w:tabs>
                <w:tab w:val="left" w:pos="709"/>
              </w:tabs>
              <w:suppressAutoHyphens/>
              <w:ind w:left="0" w:firstLine="0"/>
              <w:jc w:val="both"/>
              <w:rPr>
                <w:rFonts w:cs="Arial"/>
                <w:i w:val="0"/>
              </w:rPr>
            </w:pPr>
            <w:r w:rsidRPr="00C86FD9">
              <w:rPr>
                <w:rFonts w:cs="Arial"/>
                <w:i w:val="0"/>
              </w:rPr>
              <w:t>Convocatoria</w:t>
            </w:r>
          </w:p>
        </w:tc>
        <w:tc>
          <w:tcPr>
            <w:tcW w:w="284" w:type="dxa"/>
            <w:tcBorders>
              <w:top w:val="single" w:sz="4" w:space="0" w:color="auto"/>
              <w:left w:val="nil"/>
              <w:bottom w:val="single" w:sz="4" w:space="0" w:color="auto"/>
              <w:right w:val="nil"/>
            </w:tcBorders>
          </w:tcPr>
          <w:p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left w:val="nil"/>
            </w:tcBorders>
          </w:tcPr>
          <w:p w:rsidR="00211C63" w:rsidRPr="00C86FD9" w:rsidRDefault="00211C63" w:rsidP="00C86FD9">
            <w:pPr>
              <w:pStyle w:val="Sangra3detindependiente"/>
              <w:widowControl w:val="0"/>
              <w:tabs>
                <w:tab w:val="left" w:pos="709"/>
              </w:tabs>
              <w:suppressAutoHyphens/>
              <w:ind w:left="0" w:firstLine="0"/>
              <w:rPr>
                <w:rFonts w:cs="Arial"/>
                <w:i w:val="0"/>
                <w:lang w:val="es-ES_tradnl"/>
              </w:rPr>
            </w:pPr>
            <w:r w:rsidRPr="00C86FD9">
              <w:rPr>
                <w:rFonts w:cs="Arial"/>
                <w:i w:val="0"/>
                <w:highlight w:val="lightGray"/>
              </w:rPr>
              <w:t>[CONSIGNAR FECHA]</w:t>
            </w:r>
          </w:p>
        </w:tc>
      </w:tr>
      <w:tr w:rsidR="00211C63" w:rsidRPr="00C86FD9" w:rsidTr="0083436F">
        <w:trPr>
          <w:trHeight w:val="20"/>
        </w:trPr>
        <w:tc>
          <w:tcPr>
            <w:tcW w:w="3118" w:type="dxa"/>
            <w:tcBorders>
              <w:top w:val="single" w:sz="4" w:space="0" w:color="auto"/>
              <w:left w:val="single" w:sz="4" w:space="0" w:color="auto"/>
              <w:bottom w:val="single" w:sz="4" w:space="0" w:color="auto"/>
              <w:right w:val="nil"/>
            </w:tcBorders>
          </w:tcPr>
          <w:p w:rsidR="00211C63" w:rsidRPr="00C86FD9" w:rsidRDefault="00211C63" w:rsidP="00C86FD9">
            <w:pPr>
              <w:pStyle w:val="Sangra3detindependiente"/>
              <w:widowControl w:val="0"/>
              <w:tabs>
                <w:tab w:val="left" w:pos="709"/>
              </w:tabs>
              <w:suppressAutoHyphens/>
              <w:ind w:left="0" w:firstLine="0"/>
              <w:jc w:val="both"/>
              <w:rPr>
                <w:rFonts w:cs="Arial"/>
                <w:i w:val="0"/>
              </w:rPr>
            </w:pPr>
            <w:r w:rsidRPr="00C86FD9">
              <w:rPr>
                <w:rFonts w:cs="Arial"/>
                <w:i w:val="0"/>
              </w:rPr>
              <w:t>Registro de participantes</w:t>
            </w:r>
          </w:p>
        </w:tc>
        <w:tc>
          <w:tcPr>
            <w:tcW w:w="284" w:type="dxa"/>
            <w:tcBorders>
              <w:top w:val="single" w:sz="4" w:space="0" w:color="auto"/>
              <w:left w:val="nil"/>
              <w:bottom w:val="single" w:sz="4" w:space="0" w:color="auto"/>
              <w:right w:val="nil"/>
            </w:tcBorders>
          </w:tcPr>
          <w:p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left w:val="nil"/>
            </w:tcBorders>
          </w:tcPr>
          <w:p w:rsidR="00211C63" w:rsidRPr="00C86FD9" w:rsidRDefault="006F7313" w:rsidP="00C86FD9">
            <w:pPr>
              <w:pStyle w:val="Sangra3detindependiente"/>
              <w:widowControl w:val="0"/>
              <w:tabs>
                <w:tab w:val="left" w:pos="709"/>
              </w:tabs>
              <w:suppressAutoHyphens/>
              <w:ind w:left="0" w:firstLine="0"/>
              <w:rPr>
                <w:rFonts w:cs="Arial"/>
                <w:i w:val="0"/>
              </w:rPr>
            </w:pPr>
            <w:r w:rsidRPr="00A57984">
              <w:rPr>
                <w:rFonts w:cs="Arial"/>
                <w:i w:val="0"/>
              </w:rPr>
              <w:t>De</w:t>
            </w:r>
            <w:r>
              <w:rPr>
                <w:rFonts w:cs="Arial"/>
                <w:i w:val="0"/>
              </w:rPr>
              <w:t xml:space="preserve">sde </w:t>
            </w:r>
            <w:r w:rsidRPr="00A57984">
              <w:rPr>
                <w:rFonts w:cs="Arial"/>
                <w:i w:val="0"/>
              </w:rPr>
              <w:t>l</w:t>
            </w:r>
            <w:r>
              <w:rPr>
                <w:rFonts w:cs="Arial"/>
                <w:i w:val="0"/>
              </w:rPr>
              <w:t>as</w:t>
            </w:r>
            <w:r w:rsidRPr="00A57984">
              <w:rPr>
                <w:rFonts w:cs="Arial"/>
                <w:i w:val="0"/>
              </w:rPr>
              <w:t xml:space="preserve">: </w:t>
            </w:r>
            <w:r>
              <w:rPr>
                <w:rFonts w:cs="Arial"/>
                <w:i w:val="0"/>
              </w:rPr>
              <w:t xml:space="preserve">00:01 horas del </w:t>
            </w:r>
            <w:r w:rsidR="00211C63" w:rsidRPr="00C86FD9">
              <w:rPr>
                <w:rFonts w:cs="Arial"/>
                <w:i w:val="0"/>
                <w:highlight w:val="lightGray"/>
              </w:rPr>
              <w:t>[REGISTRAR FECHA DE INICIO]</w:t>
            </w:r>
          </w:p>
          <w:p w:rsidR="00211C63" w:rsidRPr="00C86FD9" w:rsidRDefault="006F7313" w:rsidP="00C86FD9">
            <w:pPr>
              <w:pStyle w:val="Sangra3detindependiente"/>
              <w:widowControl w:val="0"/>
              <w:tabs>
                <w:tab w:val="left" w:pos="709"/>
              </w:tabs>
              <w:suppressAutoHyphens/>
              <w:ind w:left="0" w:firstLine="0"/>
              <w:rPr>
                <w:rFonts w:cs="Arial"/>
                <w:i w:val="0"/>
              </w:rPr>
            </w:pPr>
            <w:r>
              <w:rPr>
                <w:rFonts w:cs="Arial"/>
                <w:i w:val="0"/>
              </w:rPr>
              <w:t xml:space="preserve">Hasta </w:t>
            </w:r>
            <w:r w:rsidRPr="00A57984">
              <w:rPr>
                <w:rFonts w:cs="Arial"/>
                <w:i w:val="0"/>
              </w:rPr>
              <w:t>l</w:t>
            </w:r>
            <w:r>
              <w:rPr>
                <w:rFonts w:cs="Arial"/>
                <w:i w:val="0"/>
              </w:rPr>
              <w:t>as</w:t>
            </w:r>
            <w:r w:rsidRPr="00A57984">
              <w:rPr>
                <w:rFonts w:cs="Arial"/>
                <w:i w:val="0"/>
              </w:rPr>
              <w:t xml:space="preserve">: </w:t>
            </w:r>
            <w:r w:rsidRPr="006F7313">
              <w:rPr>
                <w:rFonts w:cs="Arial"/>
                <w:i w:val="0"/>
                <w:highlight w:val="lightGray"/>
              </w:rPr>
              <w:t>[REGISTRAR HORA</w:t>
            </w:r>
            <w:r w:rsidR="00D23244">
              <w:rPr>
                <w:rFonts w:cs="Arial"/>
                <w:i w:val="0"/>
                <w:highlight w:val="lightGray"/>
              </w:rPr>
              <w:t xml:space="preserve">, </w:t>
            </w:r>
            <w:r w:rsidR="00D23244" w:rsidRPr="00D23244">
              <w:rPr>
                <w:rFonts w:cs="Arial"/>
                <w:i w:val="0"/>
                <w:highlight w:val="lightGray"/>
              </w:rPr>
              <w:t>LA CUAL DEBE SER HASTA UN MINUTO ANTES DE LA HORA PREVISTA PARA LA PRESENTACIÓN DE PROPUESTAS</w:t>
            </w:r>
            <w:r w:rsidRPr="006F7313">
              <w:rPr>
                <w:rFonts w:cs="Arial"/>
                <w:i w:val="0"/>
                <w:highlight w:val="lightGray"/>
              </w:rPr>
              <w:t>]</w:t>
            </w:r>
            <w:r w:rsidRPr="00444FEB">
              <w:rPr>
                <w:rFonts w:cs="Arial"/>
                <w:i w:val="0"/>
              </w:rPr>
              <w:t xml:space="preserve"> h</w:t>
            </w:r>
            <w:r>
              <w:rPr>
                <w:rFonts w:cs="Arial"/>
                <w:i w:val="0"/>
              </w:rPr>
              <w:t xml:space="preserve">oras del </w:t>
            </w:r>
            <w:r w:rsidR="00211C63" w:rsidRPr="00C86FD9">
              <w:rPr>
                <w:rFonts w:cs="Arial"/>
                <w:i w:val="0"/>
                <w:highlight w:val="lightGray"/>
              </w:rPr>
              <w:t>[REGISTRAR FECHA DE FIN]</w:t>
            </w:r>
          </w:p>
        </w:tc>
      </w:tr>
      <w:tr w:rsidR="00211C63" w:rsidRPr="00C86FD9" w:rsidTr="0083436F">
        <w:trPr>
          <w:trHeight w:val="20"/>
        </w:trPr>
        <w:tc>
          <w:tcPr>
            <w:tcW w:w="3118" w:type="dxa"/>
            <w:tcBorders>
              <w:top w:val="single" w:sz="4" w:space="0" w:color="auto"/>
              <w:left w:val="single" w:sz="4" w:space="0" w:color="auto"/>
              <w:bottom w:val="single" w:sz="4" w:space="0" w:color="auto"/>
              <w:right w:val="nil"/>
            </w:tcBorders>
          </w:tcPr>
          <w:p w:rsidR="00211C63" w:rsidRPr="00C86FD9" w:rsidRDefault="00211C63" w:rsidP="00C86FD9">
            <w:pPr>
              <w:pStyle w:val="Sangra3detindependiente"/>
              <w:widowControl w:val="0"/>
              <w:tabs>
                <w:tab w:val="left" w:pos="709"/>
              </w:tabs>
              <w:suppressAutoHyphens/>
              <w:ind w:left="0" w:firstLine="0"/>
              <w:jc w:val="both"/>
              <w:rPr>
                <w:rFonts w:cs="Arial"/>
                <w:i w:val="0"/>
              </w:rPr>
            </w:pPr>
            <w:r w:rsidRPr="00C86FD9">
              <w:rPr>
                <w:rFonts w:cs="Arial"/>
                <w:i w:val="0"/>
              </w:rPr>
              <w:t xml:space="preserve">Formulación de Consultas </w:t>
            </w:r>
          </w:p>
        </w:tc>
        <w:tc>
          <w:tcPr>
            <w:tcW w:w="284" w:type="dxa"/>
            <w:tcBorders>
              <w:top w:val="single" w:sz="4" w:space="0" w:color="auto"/>
              <w:left w:val="nil"/>
              <w:bottom w:val="single" w:sz="4" w:space="0" w:color="auto"/>
              <w:right w:val="nil"/>
            </w:tcBorders>
          </w:tcPr>
          <w:p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left w:val="nil"/>
            </w:tcBorders>
          </w:tcPr>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rPr>
              <w:t xml:space="preserve">Del: </w:t>
            </w:r>
            <w:r w:rsidRPr="00C86FD9">
              <w:rPr>
                <w:rFonts w:cs="Arial"/>
                <w:i w:val="0"/>
                <w:highlight w:val="lightGray"/>
              </w:rPr>
              <w:t>[REGISTRAR FECHA DE INICIO]</w:t>
            </w:r>
          </w:p>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rPr>
              <w:t xml:space="preserve">Al: </w:t>
            </w:r>
            <w:r w:rsidRPr="00C86FD9">
              <w:rPr>
                <w:rFonts w:cs="Arial"/>
                <w:i w:val="0"/>
                <w:highlight w:val="lightGray"/>
              </w:rPr>
              <w:t>[REGISTRAR FECHA DE FIN]</w:t>
            </w:r>
          </w:p>
        </w:tc>
      </w:tr>
      <w:tr w:rsidR="00211C63" w:rsidRPr="00C86FD9" w:rsidTr="0083436F">
        <w:trPr>
          <w:trHeight w:val="20"/>
        </w:trPr>
        <w:tc>
          <w:tcPr>
            <w:tcW w:w="3118" w:type="dxa"/>
            <w:tcBorders>
              <w:top w:val="single" w:sz="4" w:space="0" w:color="auto"/>
              <w:left w:val="single" w:sz="4" w:space="0" w:color="auto"/>
              <w:bottom w:val="single" w:sz="4" w:space="0" w:color="auto"/>
              <w:right w:val="nil"/>
            </w:tcBorders>
          </w:tcPr>
          <w:p w:rsidR="00211C63" w:rsidRPr="00C86FD9" w:rsidRDefault="00211C63" w:rsidP="00C86FD9">
            <w:pPr>
              <w:pStyle w:val="Sangra3detindependiente"/>
              <w:widowControl w:val="0"/>
              <w:tabs>
                <w:tab w:val="left" w:pos="709"/>
              </w:tabs>
              <w:suppressAutoHyphens/>
              <w:ind w:left="0" w:firstLine="0"/>
              <w:jc w:val="both"/>
              <w:rPr>
                <w:rFonts w:cs="Arial"/>
                <w:i w:val="0"/>
              </w:rPr>
            </w:pPr>
            <w:r w:rsidRPr="00C86FD9">
              <w:rPr>
                <w:rFonts w:cs="Arial"/>
                <w:i w:val="0"/>
              </w:rPr>
              <w:t>Absolución de Consultas</w:t>
            </w:r>
          </w:p>
        </w:tc>
        <w:tc>
          <w:tcPr>
            <w:tcW w:w="284" w:type="dxa"/>
            <w:tcBorders>
              <w:top w:val="single" w:sz="4" w:space="0" w:color="auto"/>
              <w:left w:val="nil"/>
              <w:bottom w:val="single" w:sz="4" w:space="0" w:color="auto"/>
              <w:right w:val="nil"/>
            </w:tcBorders>
          </w:tcPr>
          <w:p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left w:val="nil"/>
            </w:tcBorders>
          </w:tcPr>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highlight w:val="lightGray"/>
              </w:rPr>
              <w:t>[CONSIGNAR FECHA ÚNICA]</w:t>
            </w:r>
          </w:p>
        </w:tc>
      </w:tr>
      <w:tr w:rsidR="00211C63" w:rsidRPr="00C86FD9" w:rsidTr="0083436F">
        <w:trPr>
          <w:trHeight w:val="20"/>
        </w:trPr>
        <w:tc>
          <w:tcPr>
            <w:tcW w:w="3118" w:type="dxa"/>
            <w:tcBorders>
              <w:top w:val="single" w:sz="4" w:space="0" w:color="auto"/>
              <w:left w:val="single" w:sz="4" w:space="0" w:color="auto"/>
              <w:bottom w:val="single" w:sz="4" w:space="0" w:color="auto"/>
              <w:right w:val="nil"/>
            </w:tcBorders>
          </w:tcPr>
          <w:p w:rsidR="00211C63" w:rsidRPr="00C86FD9" w:rsidRDefault="00211C63" w:rsidP="00C86FD9">
            <w:pPr>
              <w:pStyle w:val="Sangra3detindependiente"/>
              <w:widowControl w:val="0"/>
              <w:tabs>
                <w:tab w:val="left" w:pos="709"/>
              </w:tabs>
              <w:suppressAutoHyphens/>
              <w:ind w:left="0" w:firstLine="0"/>
              <w:jc w:val="both"/>
              <w:rPr>
                <w:rFonts w:cs="Arial"/>
                <w:i w:val="0"/>
              </w:rPr>
            </w:pPr>
            <w:r w:rsidRPr="00C86FD9">
              <w:rPr>
                <w:rFonts w:cs="Arial"/>
                <w:i w:val="0"/>
              </w:rPr>
              <w:t>Formulación de Observaciones a las Bases</w:t>
            </w:r>
          </w:p>
        </w:tc>
        <w:tc>
          <w:tcPr>
            <w:tcW w:w="284" w:type="dxa"/>
            <w:tcBorders>
              <w:top w:val="single" w:sz="4" w:space="0" w:color="auto"/>
              <w:left w:val="nil"/>
              <w:bottom w:val="single" w:sz="4" w:space="0" w:color="auto"/>
              <w:right w:val="nil"/>
            </w:tcBorders>
          </w:tcPr>
          <w:p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left w:val="nil"/>
            </w:tcBorders>
          </w:tcPr>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rPr>
              <w:t xml:space="preserve">Del: </w:t>
            </w:r>
            <w:r w:rsidRPr="00C86FD9">
              <w:rPr>
                <w:rFonts w:cs="Arial"/>
                <w:i w:val="0"/>
                <w:highlight w:val="lightGray"/>
              </w:rPr>
              <w:t>[REGISTRAR FECHA DE INICIO]</w:t>
            </w:r>
          </w:p>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rPr>
              <w:t xml:space="preserve">Al: </w:t>
            </w:r>
            <w:r w:rsidRPr="00C86FD9">
              <w:rPr>
                <w:rFonts w:cs="Arial"/>
                <w:i w:val="0"/>
                <w:highlight w:val="lightGray"/>
              </w:rPr>
              <w:t>[REGISTRAR FECHA DE FIN]</w:t>
            </w:r>
          </w:p>
        </w:tc>
      </w:tr>
      <w:tr w:rsidR="00211C63" w:rsidRPr="00C86FD9" w:rsidTr="0083436F">
        <w:trPr>
          <w:trHeight w:val="20"/>
        </w:trPr>
        <w:tc>
          <w:tcPr>
            <w:tcW w:w="3118" w:type="dxa"/>
            <w:tcBorders>
              <w:top w:val="single" w:sz="4" w:space="0" w:color="auto"/>
              <w:left w:val="single" w:sz="4" w:space="0" w:color="auto"/>
              <w:bottom w:val="single" w:sz="4" w:space="0" w:color="auto"/>
              <w:right w:val="nil"/>
            </w:tcBorders>
          </w:tcPr>
          <w:p w:rsidR="00211C63" w:rsidRPr="00C86FD9" w:rsidRDefault="00211C63" w:rsidP="00C86FD9">
            <w:pPr>
              <w:pStyle w:val="Sangra3detindependiente"/>
              <w:widowControl w:val="0"/>
              <w:tabs>
                <w:tab w:val="left" w:pos="709"/>
              </w:tabs>
              <w:suppressAutoHyphens/>
              <w:ind w:left="0" w:firstLine="0"/>
              <w:jc w:val="both"/>
              <w:rPr>
                <w:rFonts w:cs="Arial"/>
                <w:i w:val="0"/>
              </w:rPr>
            </w:pPr>
            <w:r w:rsidRPr="00C86FD9">
              <w:rPr>
                <w:rFonts w:cs="Arial"/>
                <w:i w:val="0"/>
              </w:rPr>
              <w:t>Absolución de Observaciones a las Bases</w:t>
            </w:r>
          </w:p>
        </w:tc>
        <w:tc>
          <w:tcPr>
            <w:tcW w:w="284" w:type="dxa"/>
            <w:tcBorders>
              <w:top w:val="single" w:sz="4" w:space="0" w:color="auto"/>
              <w:left w:val="nil"/>
              <w:bottom w:val="single" w:sz="4" w:space="0" w:color="auto"/>
              <w:right w:val="nil"/>
            </w:tcBorders>
          </w:tcPr>
          <w:p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left w:val="nil"/>
            </w:tcBorders>
          </w:tcPr>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highlight w:val="lightGray"/>
              </w:rPr>
              <w:t>[CONSIGNAR FECHA ÚNICA]</w:t>
            </w:r>
          </w:p>
        </w:tc>
      </w:tr>
      <w:tr w:rsidR="00211C63" w:rsidRPr="00C86FD9" w:rsidTr="0083436F">
        <w:trPr>
          <w:trHeight w:val="20"/>
        </w:trPr>
        <w:tc>
          <w:tcPr>
            <w:tcW w:w="3118" w:type="dxa"/>
            <w:tcBorders>
              <w:top w:val="single" w:sz="4" w:space="0" w:color="auto"/>
              <w:left w:val="single" w:sz="4" w:space="0" w:color="auto"/>
              <w:bottom w:val="single" w:sz="4" w:space="0" w:color="auto"/>
              <w:right w:val="nil"/>
            </w:tcBorders>
          </w:tcPr>
          <w:p w:rsidR="00211C63" w:rsidRPr="00C86FD9" w:rsidRDefault="00211C63" w:rsidP="00C86FD9">
            <w:pPr>
              <w:pStyle w:val="Sangra3detindependiente"/>
              <w:widowControl w:val="0"/>
              <w:tabs>
                <w:tab w:val="left" w:pos="709"/>
              </w:tabs>
              <w:suppressAutoHyphens/>
              <w:ind w:left="0" w:firstLine="0"/>
              <w:jc w:val="both"/>
              <w:rPr>
                <w:rFonts w:cs="Arial"/>
                <w:i w:val="0"/>
              </w:rPr>
            </w:pPr>
            <w:r w:rsidRPr="00C86FD9">
              <w:rPr>
                <w:rFonts w:cs="Arial"/>
                <w:i w:val="0"/>
              </w:rPr>
              <w:t>Integración de las Bases</w:t>
            </w:r>
          </w:p>
        </w:tc>
        <w:tc>
          <w:tcPr>
            <w:tcW w:w="284" w:type="dxa"/>
            <w:tcBorders>
              <w:top w:val="single" w:sz="4" w:space="0" w:color="auto"/>
              <w:left w:val="nil"/>
              <w:bottom w:val="single" w:sz="4" w:space="0" w:color="auto"/>
              <w:right w:val="nil"/>
            </w:tcBorders>
          </w:tcPr>
          <w:p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left w:val="nil"/>
              <w:bottom w:val="single" w:sz="4" w:space="0" w:color="auto"/>
            </w:tcBorders>
          </w:tcPr>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highlight w:val="lightGray"/>
              </w:rPr>
              <w:t>[CONSIGNAR FECHA ÚNICA]</w:t>
            </w:r>
            <w:r w:rsidRPr="00C86FD9">
              <w:rPr>
                <w:rFonts w:cs="Arial"/>
                <w:i w:val="0"/>
              </w:rPr>
              <w:t xml:space="preserve"> </w:t>
            </w:r>
          </w:p>
        </w:tc>
      </w:tr>
      <w:tr w:rsidR="00211C63" w:rsidRPr="00C86FD9" w:rsidTr="0083436F">
        <w:trPr>
          <w:trHeight w:val="20"/>
        </w:trPr>
        <w:tc>
          <w:tcPr>
            <w:tcW w:w="3118" w:type="dxa"/>
            <w:tcBorders>
              <w:top w:val="single" w:sz="4" w:space="0" w:color="auto"/>
              <w:left w:val="single" w:sz="4" w:space="0" w:color="auto"/>
              <w:bottom w:val="nil"/>
              <w:right w:val="nil"/>
            </w:tcBorders>
          </w:tcPr>
          <w:p w:rsidR="00211C63" w:rsidRPr="00C86FD9" w:rsidRDefault="00211C63" w:rsidP="00C86FD9">
            <w:pPr>
              <w:pStyle w:val="Sangra3detindependiente"/>
              <w:widowControl w:val="0"/>
              <w:tabs>
                <w:tab w:val="left" w:pos="709"/>
              </w:tabs>
              <w:suppressAutoHyphens/>
              <w:ind w:left="0" w:firstLine="0"/>
              <w:jc w:val="both"/>
              <w:rPr>
                <w:rFonts w:cs="Arial"/>
                <w:i w:val="0"/>
              </w:rPr>
            </w:pPr>
            <w:r w:rsidRPr="00C86FD9">
              <w:rPr>
                <w:rFonts w:cs="Arial"/>
                <w:i w:val="0"/>
              </w:rPr>
              <w:t>Presentación de Propuestas</w:t>
            </w:r>
          </w:p>
        </w:tc>
        <w:tc>
          <w:tcPr>
            <w:tcW w:w="284" w:type="dxa"/>
            <w:tcBorders>
              <w:top w:val="single" w:sz="4" w:space="0" w:color="auto"/>
              <w:left w:val="nil"/>
              <w:bottom w:val="nil"/>
              <w:right w:val="nil"/>
            </w:tcBorders>
          </w:tcPr>
          <w:p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top w:val="single" w:sz="4" w:space="0" w:color="auto"/>
              <w:left w:val="nil"/>
              <w:bottom w:val="nil"/>
              <w:right w:val="single" w:sz="4" w:space="0" w:color="auto"/>
            </w:tcBorders>
          </w:tcPr>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highlight w:val="lightGray"/>
              </w:rPr>
              <w:t>[CONSIGNAR FECHA ÚNICA]</w:t>
            </w:r>
            <w:r w:rsidRPr="00C86FD9">
              <w:rPr>
                <w:rFonts w:cs="Arial"/>
                <w:i w:val="0"/>
              </w:rPr>
              <w:t xml:space="preserve"> </w:t>
            </w:r>
          </w:p>
        </w:tc>
      </w:tr>
      <w:tr w:rsidR="00211C63" w:rsidRPr="00C86FD9" w:rsidTr="0083436F">
        <w:trPr>
          <w:trHeight w:val="20"/>
        </w:trPr>
        <w:tc>
          <w:tcPr>
            <w:tcW w:w="3118" w:type="dxa"/>
            <w:tcBorders>
              <w:top w:val="nil"/>
              <w:left w:val="single" w:sz="4" w:space="0" w:color="auto"/>
              <w:bottom w:val="single" w:sz="4" w:space="0" w:color="auto"/>
              <w:right w:val="nil"/>
            </w:tcBorders>
          </w:tcPr>
          <w:p w:rsidR="00211C63" w:rsidRPr="00C86FD9" w:rsidRDefault="00211C63" w:rsidP="00C86FD9">
            <w:pPr>
              <w:pStyle w:val="Sangra3detindependiente"/>
              <w:widowControl w:val="0"/>
              <w:tabs>
                <w:tab w:val="left" w:pos="709"/>
              </w:tabs>
              <w:suppressAutoHyphens/>
              <w:ind w:left="0" w:firstLine="0"/>
              <w:jc w:val="right"/>
              <w:rPr>
                <w:rFonts w:cs="Arial"/>
              </w:rPr>
            </w:pPr>
            <w:r w:rsidRPr="00C86FD9">
              <w:rPr>
                <w:rFonts w:cs="Arial"/>
              </w:rPr>
              <w:t xml:space="preserve">* El acto público se realizará en </w:t>
            </w:r>
          </w:p>
        </w:tc>
        <w:tc>
          <w:tcPr>
            <w:tcW w:w="284" w:type="dxa"/>
            <w:tcBorders>
              <w:top w:val="nil"/>
              <w:left w:val="nil"/>
              <w:bottom w:val="single" w:sz="4" w:space="0" w:color="auto"/>
              <w:right w:val="nil"/>
            </w:tcBorders>
          </w:tcPr>
          <w:p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top w:val="nil"/>
              <w:left w:val="nil"/>
              <w:bottom w:val="single" w:sz="4" w:space="0" w:color="auto"/>
              <w:right w:val="single" w:sz="4" w:space="0" w:color="auto"/>
            </w:tcBorders>
          </w:tcPr>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highlight w:val="lightGray"/>
              </w:rPr>
              <w:t>[CONSIGNAR LUGAR EXACTO Y HORA]</w:t>
            </w:r>
            <w:r w:rsidRPr="00C86FD9">
              <w:rPr>
                <w:rFonts w:cs="Arial"/>
                <w:i w:val="0"/>
              </w:rPr>
              <w:t xml:space="preserve"> </w:t>
            </w:r>
          </w:p>
        </w:tc>
      </w:tr>
      <w:tr w:rsidR="00211C63" w:rsidRPr="00C86FD9" w:rsidTr="0083436F">
        <w:trPr>
          <w:trHeight w:val="20"/>
        </w:trPr>
        <w:tc>
          <w:tcPr>
            <w:tcW w:w="3118" w:type="dxa"/>
            <w:tcBorders>
              <w:top w:val="single" w:sz="4" w:space="0" w:color="auto"/>
              <w:left w:val="single" w:sz="4" w:space="0" w:color="auto"/>
              <w:bottom w:val="single" w:sz="4" w:space="0" w:color="auto"/>
              <w:right w:val="nil"/>
            </w:tcBorders>
          </w:tcPr>
          <w:p w:rsidR="00211C63" w:rsidRPr="00C86FD9" w:rsidRDefault="00211C63" w:rsidP="00C86FD9">
            <w:pPr>
              <w:pStyle w:val="Sangra3detindependiente"/>
              <w:widowControl w:val="0"/>
              <w:tabs>
                <w:tab w:val="left" w:pos="709"/>
              </w:tabs>
              <w:suppressAutoHyphens/>
              <w:ind w:left="0" w:firstLine="0"/>
              <w:jc w:val="both"/>
              <w:rPr>
                <w:rFonts w:cs="Arial"/>
                <w:i w:val="0"/>
              </w:rPr>
            </w:pPr>
            <w:r w:rsidRPr="00C86FD9">
              <w:rPr>
                <w:rFonts w:cs="Arial"/>
                <w:i w:val="0"/>
              </w:rPr>
              <w:t>Calificación  y Evaluación de Propuestas</w:t>
            </w:r>
          </w:p>
        </w:tc>
        <w:tc>
          <w:tcPr>
            <w:tcW w:w="284" w:type="dxa"/>
            <w:tcBorders>
              <w:top w:val="single" w:sz="4" w:space="0" w:color="auto"/>
              <w:left w:val="nil"/>
              <w:bottom w:val="single" w:sz="4" w:space="0" w:color="auto"/>
              <w:right w:val="nil"/>
            </w:tcBorders>
          </w:tcPr>
          <w:p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top w:val="single" w:sz="4" w:space="0" w:color="auto"/>
              <w:left w:val="nil"/>
              <w:bottom w:val="single" w:sz="4" w:space="0" w:color="auto"/>
            </w:tcBorders>
          </w:tcPr>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highlight w:val="lightGray"/>
              </w:rPr>
              <w:t>[CONSIGNAR FECHA ÚNICA O PERIODO DE EVALUACIÓN]</w:t>
            </w:r>
            <w:r w:rsidRPr="00C86FD9">
              <w:rPr>
                <w:rFonts w:cs="Arial"/>
                <w:i w:val="0"/>
              </w:rPr>
              <w:t xml:space="preserve"> </w:t>
            </w:r>
          </w:p>
        </w:tc>
      </w:tr>
      <w:tr w:rsidR="00211C63" w:rsidRPr="00C86FD9" w:rsidTr="0083436F">
        <w:trPr>
          <w:trHeight w:val="205"/>
        </w:trPr>
        <w:tc>
          <w:tcPr>
            <w:tcW w:w="3118" w:type="dxa"/>
            <w:tcBorders>
              <w:top w:val="single" w:sz="4" w:space="0" w:color="auto"/>
              <w:left w:val="single" w:sz="4" w:space="0" w:color="auto"/>
              <w:bottom w:val="nil"/>
              <w:right w:val="nil"/>
            </w:tcBorders>
          </w:tcPr>
          <w:p w:rsidR="00211C63" w:rsidRPr="00C86FD9" w:rsidRDefault="00211C63" w:rsidP="00C86FD9">
            <w:pPr>
              <w:pStyle w:val="Sangra3detindependiente"/>
              <w:widowControl w:val="0"/>
              <w:tabs>
                <w:tab w:val="left" w:pos="709"/>
              </w:tabs>
              <w:suppressAutoHyphens/>
              <w:ind w:left="0" w:firstLine="0"/>
              <w:jc w:val="both"/>
              <w:rPr>
                <w:rFonts w:cs="Arial"/>
                <w:i w:val="0"/>
              </w:rPr>
            </w:pPr>
            <w:r w:rsidRPr="00C86FD9">
              <w:rPr>
                <w:rFonts w:cs="Arial"/>
                <w:i w:val="0"/>
              </w:rPr>
              <w:t xml:space="preserve">Otorgamiento de la </w:t>
            </w:r>
            <w:r w:rsidR="00DD5B57">
              <w:rPr>
                <w:rFonts w:cs="Arial"/>
                <w:i w:val="0"/>
              </w:rPr>
              <w:t>Buena Pro</w:t>
            </w:r>
            <w:r w:rsidR="00B7529C" w:rsidRPr="00C86FD9">
              <w:rPr>
                <w:rStyle w:val="Refdenotaalpie"/>
                <w:rFonts w:cs="Arial"/>
                <w:i w:val="0"/>
              </w:rPr>
              <w:footnoteReference w:id="19"/>
            </w:r>
          </w:p>
        </w:tc>
        <w:tc>
          <w:tcPr>
            <w:tcW w:w="284" w:type="dxa"/>
            <w:tcBorders>
              <w:top w:val="single" w:sz="4" w:space="0" w:color="auto"/>
              <w:left w:val="nil"/>
              <w:bottom w:val="nil"/>
              <w:right w:val="nil"/>
            </w:tcBorders>
          </w:tcPr>
          <w:p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top w:val="single" w:sz="4" w:space="0" w:color="auto"/>
              <w:left w:val="nil"/>
              <w:bottom w:val="nil"/>
              <w:right w:val="single" w:sz="4" w:space="0" w:color="auto"/>
            </w:tcBorders>
          </w:tcPr>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highlight w:val="lightGray"/>
              </w:rPr>
              <w:t>[CONSIGNAR FECHA ÚNICA]</w:t>
            </w:r>
            <w:r w:rsidRPr="00C86FD9">
              <w:rPr>
                <w:rFonts w:cs="Arial"/>
                <w:i w:val="0"/>
              </w:rPr>
              <w:t xml:space="preserve"> </w:t>
            </w:r>
          </w:p>
        </w:tc>
      </w:tr>
      <w:tr w:rsidR="00211C63" w:rsidRPr="00C86FD9" w:rsidTr="0083436F">
        <w:trPr>
          <w:trHeight w:val="20"/>
        </w:trPr>
        <w:tc>
          <w:tcPr>
            <w:tcW w:w="3118" w:type="dxa"/>
            <w:tcBorders>
              <w:top w:val="nil"/>
              <w:left w:val="single" w:sz="4" w:space="0" w:color="auto"/>
              <w:bottom w:val="single" w:sz="4" w:space="0" w:color="auto"/>
              <w:right w:val="nil"/>
            </w:tcBorders>
          </w:tcPr>
          <w:p w:rsidR="00211C63" w:rsidRPr="00C86FD9" w:rsidRDefault="00211C63" w:rsidP="00C86FD9">
            <w:pPr>
              <w:pStyle w:val="Sangra3detindependiente"/>
              <w:widowControl w:val="0"/>
              <w:tabs>
                <w:tab w:val="left" w:pos="709"/>
              </w:tabs>
              <w:suppressAutoHyphens/>
              <w:ind w:left="0" w:firstLine="0"/>
              <w:jc w:val="right"/>
              <w:rPr>
                <w:rFonts w:cs="Arial"/>
              </w:rPr>
            </w:pPr>
            <w:r w:rsidRPr="00C86FD9">
              <w:rPr>
                <w:rFonts w:cs="Arial"/>
              </w:rPr>
              <w:t xml:space="preserve">* El acto público se realizará en </w:t>
            </w:r>
          </w:p>
        </w:tc>
        <w:tc>
          <w:tcPr>
            <w:tcW w:w="284" w:type="dxa"/>
            <w:tcBorders>
              <w:top w:val="nil"/>
              <w:left w:val="nil"/>
              <w:bottom w:val="single" w:sz="4" w:space="0" w:color="auto"/>
              <w:right w:val="nil"/>
            </w:tcBorders>
          </w:tcPr>
          <w:p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top w:val="nil"/>
              <w:left w:val="nil"/>
              <w:bottom w:val="single" w:sz="4" w:space="0" w:color="auto"/>
              <w:right w:val="single" w:sz="4" w:space="0" w:color="auto"/>
            </w:tcBorders>
          </w:tcPr>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highlight w:val="lightGray"/>
              </w:rPr>
              <w:t>[CONSIGNAR LUGAR EXACTO Y HORA]</w:t>
            </w:r>
            <w:r w:rsidRPr="00C86FD9">
              <w:rPr>
                <w:rFonts w:cs="Arial"/>
                <w:i w:val="0"/>
              </w:rPr>
              <w:t xml:space="preserve"> </w:t>
            </w:r>
          </w:p>
        </w:tc>
      </w:tr>
    </w:tbl>
    <w:p w:rsidR="00081C75" w:rsidRDefault="00081C75" w:rsidP="00E55876">
      <w:pPr>
        <w:widowControl w:val="0"/>
        <w:spacing w:after="0" w:line="240" w:lineRule="auto"/>
        <w:jc w:val="both"/>
        <w:rPr>
          <w:rFonts w:ascii="Arial" w:hAnsi="Arial" w:cs="Arial"/>
          <w:sz w:val="20"/>
          <w:lang w:val="es-ES_tradnl"/>
        </w:rPr>
      </w:pPr>
    </w:p>
    <w:p w:rsidR="00731B3C" w:rsidRPr="00C86FD9" w:rsidRDefault="00731B3C" w:rsidP="00E55876">
      <w:pPr>
        <w:widowControl w:val="0"/>
        <w:spacing w:after="0" w:line="240" w:lineRule="auto"/>
        <w:jc w:val="both"/>
        <w:rPr>
          <w:rFonts w:ascii="Arial" w:hAnsi="Arial" w:cs="Arial"/>
          <w:sz w:val="20"/>
          <w:lang w:val="es-ES_tradnl"/>
        </w:rPr>
      </w:pPr>
    </w:p>
    <w:p w:rsidR="00211C63" w:rsidRPr="00C86FD9" w:rsidRDefault="00211C63" w:rsidP="00C86FD9">
      <w:pPr>
        <w:widowControl w:val="0"/>
        <w:spacing w:after="0" w:line="240" w:lineRule="auto"/>
        <w:ind w:left="964"/>
        <w:jc w:val="both"/>
        <w:rPr>
          <w:rFonts w:ascii="Arial" w:hAnsi="Arial" w:cs="Arial"/>
          <w:b/>
          <w:i/>
          <w:color w:val="0000FF"/>
          <w:sz w:val="20"/>
          <w:u w:val="single"/>
          <w:lang w:val="es-ES_tradnl"/>
        </w:rPr>
      </w:pPr>
      <w:r w:rsidRPr="00C86FD9">
        <w:rPr>
          <w:rFonts w:ascii="Arial" w:hAnsi="Arial" w:cs="Arial"/>
          <w:b/>
          <w:i/>
          <w:color w:val="0000FF"/>
          <w:sz w:val="20"/>
          <w:u w:val="single"/>
          <w:lang w:val="es-ES_tradnl"/>
        </w:rPr>
        <w:t>IMPORTANTE</w:t>
      </w:r>
      <w:r w:rsidRPr="00C86FD9">
        <w:rPr>
          <w:rFonts w:ascii="Arial" w:hAnsi="Arial" w:cs="Arial"/>
          <w:b/>
          <w:i/>
          <w:color w:val="0000FF"/>
          <w:sz w:val="20"/>
        </w:rPr>
        <w:t>:</w:t>
      </w:r>
    </w:p>
    <w:p w:rsidR="00211C63" w:rsidRPr="00C86FD9" w:rsidRDefault="00211C63" w:rsidP="00C86FD9">
      <w:pPr>
        <w:pStyle w:val="Prrafodelista"/>
        <w:widowControl w:val="0"/>
        <w:spacing w:after="0" w:line="240" w:lineRule="auto"/>
        <w:ind w:left="1440"/>
        <w:jc w:val="both"/>
        <w:rPr>
          <w:rFonts w:ascii="Arial" w:hAnsi="Arial" w:cs="Arial"/>
          <w:i/>
          <w:color w:val="0000FF"/>
          <w:sz w:val="20"/>
          <w:lang w:val="es-ES_tradnl"/>
        </w:rPr>
      </w:pPr>
    </w:p>
    <w:p w:rsidR="00211C63" w:rsidRPr="00C86FD9" w:rsidRDefault="00211C63" w:rsidP="00C86FD9">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C86FD9">
        <w:rPr>
          <w:rFonts w:ascii="Arial" w:hAnsi="Arial" w:cs="Arial"/>
          <w:i/>
          <w:color w:val="0000FF"/>
          <w:sz w:val="20"/>
          <w:lang w:val="es-ES_tradnl"/>
        </w:rPr>
        <w:t>Debe tenerse presente que en un</w:t>
      </w:r>
      <w:r w:rsidR="006E08F6" w:rsidRPr="00C86FD9">
        <w:rPr>
          <w:rFonts w:ascii="Arial" w:hAnsi="Arial" w:cs="Arial"/>
          <w:i/>
          <w:color w:val="0000FF"/>
          <w:sz w:val="20"/>
          <w:lang w:val="es-ES_tradnl"/>
        </w:rPr>
        <w:t>a</w:t>
      </w:r>
      <w:r w:rsidRPr="00C86FD9">
        <w:rPr>
          <w:rFonts w:ascii="Arial" w:hAnsi="Arial" w:cs="Arial"/>
          <w:i/>
          <w:color w:val="0000FF"/>
          <w:sz w:val="20"/>
          <w:lang w:val="es-ES_tradnl"/>
        </w:rPr>
        <w:t xml:space="preserve"> </w:t>
      </w:r>
      <w:r w:rsidR="006E08F6" w:rsidRPr="00C86FD9">
        <w:rPr>
          <w:rFonts w:ascii="Arial" w:hAnsi="Arial" w:cs="Arial"/>
          <w:i/>
          <w:color w:val="0000FF"/>
          <w:sz w:val="20"/>
          <w:lang w:val="es-ES_tradnl"/>
        </w:rPr>
        <w:t>licitación pública</w:t>
      </w:r>
      <w:r w:rsidRPr="00C86FD9">
        <w:rPr>
          <w:rFonts w:ascii="Arial" w:hAnsi="Arial" w:cs="Arial"/>
          <w:i/>
          <w:color w:val="0000FF"/>
          <w:sz w:val="20"/>
          <w:lang w:val="es-ES_tradnl"/>
        </w:rPr>
        <w:t>, entre la convocatoria y la etapa de presentación de propuestas debe existir como mínimo veintidós (22) días hábiles</w:t>
      </w:r>
      <w:r w:rsidR="006E08F6" w:rsidRPr="00C86FD9">
        <w:rPr>
          <w:rFonts w:ascii="Arial" w:hAnsi="Arial" w:cs="Arial"/>
          <w:i/>
          <w:color w:val="0000FF"/>
          <w:sz w:val="20"/>
          <w:lang w:val="es-ES_tradnl"/>
        </w:rPr>
        <w:t>,</w:t>
      </w:r>
      <w:r w:rsidRPr="00C86FD9">
        <w:rPr>
          <w:rFonts w:ascii="Arial" w:hAnsi="Arial" w:cs="Arial"/>
          <w:i/>
          <w:color w:val="0000FF"/>
          <w:sz w:val="20"/>
          <w:lang w:val="es-ES_tradnl"/>
        </w:rPr>
        <w:t xml:space="preserve"> y entre la integración de Bases y la etapa de presentación de propuestas</w:t>
      </w:r>
      <w:r w:rsidR="001D54B6" w:rsidRPr="00C86FD9">
        <w:rPr>
          <w:rFonts w:ascii="Arial" w:hAnsi="Arial" w:cs="Arial"/>
          <w:i/>
          <w:color w:val="0000FF"/>
          <w:sz w:val="20"/>
          <w:lang w:val="es-ES_tradnl"/>
        </w:rPr>
        <w:t>,</w:t>
      </w:r>
      <w:r w:rsidRPr="00C86FD9">
        <w:rPr>
          <w:rFonts w:ascii="Arial" w:hAnsi="Arial" w:cs="Arial"/>
          <w:i/>
          <w:color w:val="0000FF"/>
          <w:sz w:val="20"/>
          <w:lang w:val="es-ES_tradnl"/>
        </w:rPr>
        <w:t xml:space="preserve"> debe existir como mínimo cinco (5) días hábiles.</w:t>
      </w:r>
    </w:p>
    <w:p w:rsidR="00732449" w:rsidRPr="00C86FD9" w:rsidRDefault="00732449" w:rsidP="00C86FD9">
      <w:pPr>
        <w:pStyle w:val="Prrafodelista"/>
        <w:widowControl w:val="0"/>
        <w:spacing w:after="0" w:line="240" w:lineRule="auto"/>
        <w:ind w:left="1418"/>
        <w:jc w:val="both"/>
        <w:rPr>
          <w:rFonts w:ascii="Arial" w:hAnsi="Arial" w:cs="Arial"/>
          <w:i/>
          <w:color w:val="0000FF"/>
          <w:sz w:val="20"/>
          <w:lang w:val="es-ES_tradnl"/>
        </w:rPr>
      </w:pPr>
    </w:p>
    <w:p w:rsidR="006F7313" w:rsidRPr="00B20D02" w:rsidRDefault="006F7313" w:rsidP="006F7313">
      <w:pPr>
        <w:pStyle w:val="Prrafodelista"/>
        <w:widowControl w:val="0"/>
        <w:numPr>
          <w:ilvl w:val="0"/>
          <w:numId w:val="18"/>
        </w:numPr>
        <w:spacing w:after="0" w:line="240" w:lineRule="auto"/>
        <w:ind w:left="1418" w:hanging="338"/>
        <w:jc w:val="both"/>
        <w:rPr>
          <w:rFonts w:ascii="Arial" w:hAnsi="Arial" w:cs="Arial"/>
          <w:i/>
          <w:color w:val="0000FF"/>
          <w:sz w:val="20"/>
        </w:rPr>
      </w:pPr>
      <w:r w:rsidRPr="00B20D02">
        <w:rPr>
          <w:rFonts w:ascii="Arial" w:hAnsi="Arial" w:cs="Arial"/>
          <w:i/>
          <w:color w:val="0000FF"/>
          <w:sz w:val="20"/>
        </w:rPr>
        <w:t xml:space="preserve">El registro de participantes se realizará desde el día </w:t>
      </w:r>
      <w:r>
        <w:rPr>
          <w:rFonts w:ascii="Arial" w:hAnsi="Arial" w:cs="Arial"/>
          <w:i/>
          <w:color w:val="0000FF"/>
          <w:sz w:val="20"/>
        </w:rPr>
        <w:t xml:space="preserve">hábil </w:t>
      </w:r>
      <w:r w:rsidRPr="00B20D02">
        <w:rPr>
          <w:rFonts w:ascii="Arial" w:hAnsi="Arial" w:cs="Arial"/>
          <w:i/>
          <w:color w:val="0000FF"/>
          <w:sz w:val="20"/>
        </w:rPr>
        <w:t>siguiente de la convocatoria hasta antes de</w:t>
      </w:r>
      <w:r>
        <w:rPr>
          <w:rFonts w:ascii="Arial" w:hAnsi="Arial" w:cs="Arial"/>
          <w:i/>
          <w:color w:val="0000FF"/>
          <w:sz w:val="20"/>
        </w:rPr>
        <w:t>l inicio de</w:t>
      </w:r>
      <w:r w:rsidRPr="00B20D02">
        <w:rPr>
          <w:rFonts w:ascii="Arial" w:hAnsi="Arial" w:cs="Arial"/>
          <w:i/>
          <w:color w:val="0000FF"/>
          <w:sz w:val="20"/>
        </w:rPr>
        <w:t xml:space="preserve"> la presentación de propuestas, de forma ininterrumpida. </w:t>
      </w:r>
    </w:p>
    <w:p w:rsidR="006F7313" w:rsidRPr="00731B3C" w:rsidRDefault="006F7313" w:rsidP="00731B3C">
      <w:pPr>
        <w:pStyle w:val="Prrafodelista"/>
        <w:rPr>
          <w:rFonts w:ascii="Arial" w:hAnsi="Arial" w:cs="Arial"/>
          <w:i/>
          <w:color w:val="0000FF"/>
          <w:sz w:val="20"/>
          <w:lang w:val="es-ES_tradnl"/>
        </w:rPr>
      </w:pPr>
    </w:p>
    <w:p w:rsidR="00732449" w:rsidRPr="00731B3C" w:rsidRDefault="00732449" w:rsidP="00C86FD9">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C86FD9">
        <w:rPr>
          <w:rFonts w:ascii="Arial" w:hAnsi="Arial" w:cs="Arial"/>
          <w:i/>
          <w:color w:val="0000FF"/>
          <w:sz w:val="20"/>
          <w:lang w:val="es-ES_tradnl"/>
        </w:rPr>
        <w:t>Si el monto del valor referencial es igual o superior a las veinticinco mil Unidades Impositivas Tributarias (25,000 UIT), la Entidad deberá prever en el cronograma del proceso la ETAPA DE CALIFICACIÓN PREVIA. Asimismo</w:t>
      </w:r>
      <w:r w:rsidRPr="00C86FD9">
        <w:rPr>
          <w:rFonts w:ascii="Arial" w:hAnsi="Arial" w:cs="Arial"/>
          <w:i/>
          <w:color w:val="0000FF"/>
          <w:sz w:val="20"/>
        </w:rPr>
        <w:t xml:space="preserve">, en esta sección de las Bases, deberá preverse las condiciones especiales, criterios y factores para la calificación previa, teniendo en consideración que la evaluación de los participantes tiene como finalidad determinar su capacidad y/o solvencia técnica y económica, su experiencia en la actividad y en la ejecución de obras similares y, de ser el caso, su equipamiento y/o infraestructura física y de soporte en relación con la obra </w:t>
      </w:r>
      <w:r w:rsidR="00A44EDA" w:rsidRPr="00C86FD9">
        <w:rPr>
          <w:rFonts w:ascii="Arial" w:hAnsi="Arial" w:cs="Arial"/>
          <w:i/>
          <w:color w:val="0000FF"/>
          <w:sz w:val="20"/>
        </w:rPr>
        <w:t xml:space="preserve">a </w:t>
      </w:r>
      <w:r w:rsidRPr="00C86FD9">
        <w:rPr>
          <w:rFonts w:ascii="Arial" w:hAnsi="Arial" w:cs="Arial"/>
          <w:i/>
          <w:color w:val="0000FF"/>
          <w:sz w:val="20"/>
        </w:rPr>
        <w:t>ser ejecutada.</w:t>
      </w:r>
      <w:r w:rsidRPr="00C86FD9">
        <w:rPr>
          <w:rFonts w:ascii="Arial" w:hAnsi="Arial" w:cs="Arial"/>
          <w:i/>
          <w:color w:val="0000FF"/>
          <w:sz w:val="20"/>
          <w:lang w:val="es-ES_tradnl"/>
        </w:rPr>
        <w:t xml:space="preserve"> Únicamente </w:t>
      </w:r>
      <w:r w:rsidRPr="00C86FD9">
        <w:rPr>
          <w:rFonts w:ascii="Arial" w:hAnsi="Arial" w:cs="Arial"/>
          <w:i/>
          <w:color w:val="0000FF"/>
          <w:sz w:val="20"/>
        </w:rPr>
        <w:t>aquellos participantes que hayan sido aprobados en esta etapa, podrán presentar propuestas en la oportunidad prevista en el cronograma.</w:t>
      </w:r>
    </w:p>
    <w:p w:rsidR="006F7313" w:rsidRDefault="006F7313" w:rsidP="00731B3C">
      <w:pPr>
        <w:pStyle w:val="Prrafodelista"/>
        <w:widowControl w:val="0"/>
        <w:spacing w:after="0" w:line="240" w:lineRule="auto"/>
        <w:ind w:left="1418"/>
        <w:jc w:val="both"/>
        <w:rPr>
          <w:rFonts w:ascii="Arial" w:hAnsi="Arial" w:cs="Arial"/>
          <w:i/>
          <w:color w:val="0000FF"/>
          <w:sz w:val="20"/>
          <w:lang w:val="es-ES_tradnl"/>
        </w:rPr>
      </w:pPr>
    </w:p>
    <w:p w:rsidR="00731B3C" w:rsidRPr="00C86FD9" w:rsidRDefault="00731B3C" w:rsidP="00731B3C">
      <w:pPr>
        <w:pStyle w:val="Prrafodelista"/>
        <w:widowControl w:val="0"/>
        <w:spacing w:after="0" w:line="240" w:lineRule="auto"/>
        <w:ind w:left="1418"/>
        <w:jc w:val="both"/>
        <w:rPr>
          <w:rFonts w:ascii="Arial" w:hAnsi="Arial" w:cs="Arial"/>
          <w:i/>
          <w:color w:val="0000FF"/>
          <w:sz w:val="20"/>
          <w:lang w:val="es-ES_tradnl"/>
        </w:rPr>
      </w:pPr>
    </w:p>
    <w:p w:rsidR="00211C63" w:rsidRPr="00C86FD9" w:rsidRDefault="00211C63"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REGISTRO DE PARTICIPANTES</w:t>
      </w:r>
    </w:p>
    <w:p w:rsidR="00211C63" w:rsidRPr="00C86FD9" w:rsidRDefault="00211C63" w:rsidP="00C86FD9">
      <w:pPr>
        <w:widowControl w:val="0"/>
        <w:spacing w:after="0" w:line="240" w:lineRule="auto"/>
        <w:ind w:left="964"/>
        <w:jc w:val="both"/>
        <w:rPr>
          <w:rFonts w:ascii="Arial" w:hAnsi="Arial" w:cs="Arial"/>
          <w:sz w:val="20"/>
        </w:rPr>
      </w:pPr>
    </w:p>
    <w:p w:rsidR="006F7313" w:rsidRPr="00A57984" w:rsidRDefault="006F7313" w:rsidP="006F7313">
      <w:pPr>
        <w:widowControl w:val="0"/>
        <w:spacing w:after="0" w:line="240" w:lineRule="auto"/>
        <w:ind w:left="964"/>
        <w:jc w:val="both"/>
        <w:rPr>
          <w:rFonts w:ascii="Arial" w:hAnsi="Arial" w:cs="Arial"/>
          <w:sz w:val="20"/>
        </w:rPr>
      </w:pPr>
      <w:r w:rsidRPr="00A57984">
        <w:rPr>
          <w:rFonts w:ascii="Arial" w:hAnsi="Arial" w:cs="Arial"/>
          <w:sz w:val="20"/>
        </w:rPr>
        <w:t>El registro de participantes es gratuito y se realizará en</w:t>
      </w:r>
      <w:r>
        <w:rPr>
          <w:rFonts w:ascii="Arial" w:hAnsi="Arial" w:cs="Arial"/>
          <w:sz w:val="20"/>
        </w:rPr>
        <w:t xml:space="preserve"> forma electrónica a través del SEACE</w:t>
      </w:r>
      <w:r w:rsidRPr="00A57984">
        <w:rPr>
          <w:rFonts w:ascii="Arial" w:hAnsi="Arial" w:cs="Arial"/>
          <w:sz w:val="20"/>
        </w:rPr>
        <w:t xml:space="preserve">, en las fechas </w:t>
      </w:r>
      <w:r>
        <w:rPr>
          <w:rFonts w:ascii="Arial" w:hAnsi="Arial" w:cs="Arial"/>
          <w:sz w:val="20"/>
        </w:rPr>
        <w:t>previstas</w:t>
      </w:r>
      <w:r w:rsidRPr="00A57984">
        <w:rPr>
          <w:rFonts w:ascii="Arial" w:hAnsi="Arial" w:cs="Arial"/>
          <w:sz w:val="20"/>
        </w:rPr>
        <w:t xml:space="preserve"> en el cronograma, </w:t>
      </w:r>
      <w:r>
        <w:rPr>
          <w:rFonts w:ascii="Arial" w:hAnsi="Arial" w:cs="Arial"/>
          <w:sz w:val="20"/>
        </w:rPr>
        <w:t>de forma ininterrumpida</w:t>
      </w:r>
      <w:r w:rsidRPr="00A57984">
        <w:rPr>
          <w:rFonts w:ascii="Arial" w:hAnsi="Arial" w:cs="Arial"/>
          <w:sz w:val="20"/>
        </w:rPr>
        <w:t>.</w:t>
      </w:r>
    </w:p>
    <w:p w:rsidR="00BF6072" w:rsidRPr="00C86FD9" w:rsidRDefault="00BF6072" w:rsidP="00C86FD9">
      <w:pPr>
        <w:widowControl w:val="0"/>
        <w:spacing w:after="0" w:line="240" w:lineRule="auto"/>
        <w:ind w:left="964"/>
        <w:jc w:val="both"/>
        <w:rPr>
          <w:rFonts w:ascii="Arial" w:hAnsi="Arial" w:cs="Arial"/>
          <w:sz w:val="20"/>
        </w:rPr>
      </w:pPr>
    </w:p>
    <w:p w:rsidR="006F7313" w:rsidRPr="00A57984" w:rsidRDefault="006F7313" w:rsidP="006F7313">
      <w:pPr>
        <w:widowControl w:val="0"/>
        <w:spacing w:after="0" w:line="240" w:lineRule="auto"/>
        <w:ind w:left="964"/>
        <w:jc w:val="both"/>
        <w:rPr>
          <w:rFonts w:ascii="Arial" w:hAnsi="Arial" w:cs="Arial"/>
          <w:sz w:val="20"/>
        </w:rPr>
      </w:pPr>
      <w:r w:rsidRPr="00A57984">
        <w:rPr>
          <w:rFonts w:ascii="Arial" w:hAnsi="Arial" w:cs="Arial"/>
          <w:sz w:val="20"/>
        </w:rPr>
        <w:t xml:space="preserve">En el momento del registro, </w:t>
      </w:r>
      <w:r>
        <w:rPr>
          <w:rFonts w:ascii="Arial" w:hAnsi="Arial" w:cs="Arial"/>
          <w:sz w:val="20"/>
        </w:rPr>
        <w:t xml:space="preserve">el SEACE </w:t>
      </w:r>
      <w:r w:rsidRPr="00A57984">
        <w:rPr>
          <w:rFonts w:ascii="Arial" w:hAnsi="Arial" w:cs="Arial"/>
          <w:sz w:val="20"/>
        </w:rPr>
        <w:t>emitirá</w:t>
      </w:r>
      <w:r>
        <w:rPr>
          <w:rFonts w:ascii="Arial" w:hAnsi="Arial" w:cs="Arial"/>
          <w:sz w:val="20"/>
        </w:rPr>
        <w:t xml:space="preserve"> un mensaje confirmando la inscripción como participante en el proceso de selección</w:t>
      </w:r>
      <w:r w:rsidRPr="00A57984">
        <w:rPr>
          <w:rFonts w:ascii="Arial" w:hAnsi="Arial" w:cs="Arial"/>
          <w:sz w:val="20"/>
        </w:rPr>
        <w:t>.</w:t>
      </w:r>
    </w:p>
    <w:p w:rsidR="00081C75" w:rsidRPr="00C86FD9" w:rsidRDefault="00081C75" w:rsidP="00C86FD9">
      <w:pPr>
        <w:widowControl w:val="0"/>
        <w:spacing w:after="0" w:line="240" w:lineRule="auto"/>
        <w:ind w:left="964"/>
        <w:jc w:val="both"/>
        <w:rPr>
          <w:rFonts w:ascii="Arial" w:hAnsi="Arial" w:cs="Arial"/>
          <w:sz w:val="20"/>
        </w:rPr>
      </w:pPr>
    </w:p>
    <w:p w:rsidR="00211C63" w:rsidRPr="00C86FD9" w:rsidRDefault="00211C63" w:rsidP="00C86FD9">
      <w:pPr>
        <w:pStyle w:val="Prrafodelista"/>
        <w:widowControl w:val="0"/>
        <w:spacing w:after="0" w:line="240" w:lineRule="auto"/>
        <w:ind w:left="1080"/>
        <w:rPr>
          <w:rFonts w:ascii="Arial" w:hAnsi="Arial" w:cs="Arial"/>
          <w:b/>
          <w:i/>
          <w:color w:val="0000FF"/>
          <w:sz w:val="20"/>
          <w:u w:val="single"/>
          <w:lang w:val="es-ES"/>
        </w:rPr>
      </w:pPr>
      <w:r w:rsidRPr="00C86FD9">
        <w:rPr>
          <w:rFonts w:ascii="Arial" w:hAnsi="Arial" w:cs="Arial"/>
          <w:b/>
          <w:i/>
          <w:color w:val="0000FF"/>
          <w:sz w:val="20"/>
          <w:u w:val="single"/>
          <w:lang w:val="es-ES"/>
        </w:rPr>
        <w:t>IMPORTANTE</w:t>
      </w:r>
      <w:r w:rsidRPr="00C86FD9">
        <w:rPr>
          <w:rFonts w:ascii="Arial" w:hAnsi="Arial" w:cs="Arial"/>
          <w:b/>
          <w:i/>
          <w:color w:val="0000FF"/>
          <w:sz w:val="20"/>
          <w:lang w:val="es-ES"/>
        </w:rPr>
        <w:t>:</w:t>
      </w:r>
    </w:p>
    <w:p w:rsidR="00211C63" w:rsidRPr="00C86FD9" w:rsidRDefault="00211C63" w:rsidP="00C86FD9">
      <w:pPr>
        <w:pStyle w:val="Prrafodelista"/>
        <w:widowControl w:val="0"/>
        <w:spacing w:after="0" w:line="240" w:lineRule="auto"/>
        <w:ind w:left="1440"/>
        <w:jc w:val="both"/>
        <w:rPr>
          <w:rFonts w:ascii="Arial" w:hAnsi="Arial" w:cs="Arial"/>
          <w:i/>
          <w:color w:val="0000FF"/>
          <w:sz w:val="20"/>
          <w:lang w:val="es-ES_tradnl"/>
        </w:rPr>
      </w:pPr>
    </w:p>
    <w:p w:rsidR="006F7313" w:rsidRPr="003606F0" w:rsidRDefault="006F7313" w:rsidP="006F7313">
      <w:pPr>
        <w:pStyle w:val="Prrafodelista"/>
        <w:widowControl w:val="0"/>
        <w:numPr>
          <w:ilvl w:val="0"/>
          <w:numId w:val="18"/>
        </w:numPr>
        <w:tabs>
          <w:tab w:val="left" w:pos="284"/>
        </w:tabs>
        <w:spacing w:after="0" w:line="240" w:lineRule="auto"/>
        <w:jc w:val="both"/>
        <w:rPr>
          <w:rFonts w:ascii="Arial" w:hAnsi="Arial" w:cs="Arial"/>
          <w:i/>
          <w:color w:val="0000FF"/>
          <w:sz w:val="20"/>
        </w:rPr>
      </w:pPr>
      <w:r w:rsidRPr="003606F0">
        <w:rPr>
          <w:rFonts w:ascii="Arial" w:hAnsi="Arial" w:cs="Arial"/>
          <w:i/>
          <w:color w:val="0000FF"/>
          <w:sz w:val="20"/>
        </w:rPr>
        <w:t>Los proveedores que deseen registrar su participación deben ingresar al SEACE utilizando su Certificado SEACE (usuario y contraseña). Asimismo, deben observar las instrucciones señaladas en el documento de orientación “Guía para el registro de participantes</w:t>
      </w:r>
      <w:r>
        <w:rPr>
          <w:rFonts w:ascii="Arial" w:hAnsi="Arial" w:cs="Arial"/>
          <w:i/>
          <w:color w:val="0000FF"/>
          <w:sz w:val="20"/>
        </w:rPr>
        <w:t xml:space="preserve"> electrónico</w:t>
      </w:r>
      <w:r w:rsidRPr="003606F0">
        <w:rPr>
          <w:rFonts w:ascii="Arial" w:hAnsi="Arial" w:cs="Arial"/>
          <w:i/>
          <w:color w:val="0000FF"/>
          <w:sz w:val="20"/>
        </w:rPr>
        <w:t xml:space="preserve">” publicado en </w:t>
      </w:r>
      <w:hyperlink r:id="rId17" w:history="1">
        <w:r w:rsidRPr="003606F0">
          <w:rPr>
            <w:rStyle w:val="Hipervnculo"/>
            <w:rFonts w:ascii="Arial" w:hAnsi="Arial" w:cs="Arial"/>
            <w:i/>
            <w:color w:val="0000FF"/>
            <w:sz w:val="20"/>
          </w:rPr>
          <w:t>www.seace.gob.pe</w:t>
        </w:r>
      </w:hyperlink>
      <w:r w:rsidRPr="003606F0">
        <w:rPr>
          <w:rFonts w:ascii="Arial" w:hAnsi="Arial" w:cs="Arial"/>
          <w:i/>
          <w:color w:val="0000FF"/>
          <w:sz w:val="20"/>
        </w:rPr>
        <w:t>, pestaña 1. Inicio, opción Documentos y Publicaciones, página Manuales y Otros (Proveedores).</w:t>
      </w:r>
    </w:p>
    <w:p w:rsidR="00211C63" w:rsidRPr="00C86FD9" w:rsidRDefault="00211C63" w:rsidP="00C86FD9">
      <w:pPr>
        <w:widowControl w:val="0"/>
        <w:spacing w:after="0" w:line="240" w:lineRule="auto"/>
        <w:ind w:left="964"/>
        <w:jc w:val="both"/>
        <w:rPr>
          <w:rFonts w:ascii="Arial" w:hAnsi="Arial" w:cs="Arial"/>
          <w:sz w:val="20"/>
          <w:lang w:val="es-ES_tradnl"/>
        </w:rPr>
      </w:pPr>
    </w:p>
    <w:p w:rsidR="00211C63" w:rsidRPr="00C86FD9" w:rsidRDefault="00211C63" w:rsidP="00C86FD9">
      <w:pPr>
        <w:widowControl w:val="0"/>
        <w:spacing w:after="0" w:line="240" w:lineRule="auto"/>
        <w:ind w:left="964"/>
        <w:jc w:val="both"/>
        <w:rPr>
          <w:rFonts w:ascii="Arial" w:hAnsi="Arial" w:cs="Arial"/>
          <w:sz w:val="20"/>
          <w:lang w:val="es-ES_tradnl"/>
        </w:rPr>
      </w:pPr>
    </w:p>
    <w:p w:rsidR="00211C63" w:rsidRPr="00C86FD9" w:rsidRDefault="00211C63"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FORMULACIÓN DE CONSULTAS Y OBSERVACIONES A LAS BASES</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 xml:space="preserve">Las consultas y observaciones se presentarán por escrito, debidamente fundamentadas, ante la ventanilla de Mesa de Partes de la Entidad </w:t>
      </w:r>
      <w:r w:rsidR="00396598" w:rsidRPr="00C86FD9">
        <w:rPr>
          <w:rFonts w:ascii="Arial" w:hAnsi="Arial" w:cs="Arial"/>
          <w:sz w:val="20"/>
        </w:rPr>
        <w:t xml:space="preserve">(Unidad de Trámite Documentario) </w:t>
      </w:r>
      <w:r w:rsidRPr="00C86FD9">
        <w:rPr>
          <w:rFonts w:ascii="Arial" w:hAnsi="Arial" w:cs="Arial"/>
          <w:sz w:val="20"/>
        </w:rPr>
        <w:t xml:space="preserve">o la que haga sus veces, sito en </w:t>
      </w:r>
      <w:r w:rsidRPr="00C86FD9">
        <w:rPr>
          <w:rFonts w:ascii="Arial" w:hAnsi="Arial" w:cs="Arial"/>
          <w:sz w:val="20"/>
          <w:highlight w:val="lightGray"/>
        </w:rPr>
        <w:t>[CONSIGNAR DIRECCIÓN]</w:t>
      </w:r>
      <w:r w:rsidRPr="00C86FD9">
        <w:rPr>
          <w:rFonts w:ascii="Arial" w:hAnsi="Arial" w:cs="Arial"/>
          <w:sz w:val="20"/>
        </w:rPr>
        <w:t xml:space="preserve">, en las fechas señaladas en el cronograma, en el horario de  </w:t>
      </w:r>
      <w:r w:rsidRPr="00C86FD9">
        <w:rPr>
          <w:rFonts w:ascii="Arial" w:hAnsi="Arial" w:cs="Arial"/>
          <w:sz w:val="20"/>
          <w:highlight w:val="lightGray"/>
        </w:rPr>
        <w:t>[CONSIGNAR HORA DE INICIO]</w:t>
      </w:r>
      <w:r w:rsidRPr="00C86FD9">
        <w:rPr>
          <w:rFonts w:ascii="Arial" w:hAnsi="Arial" w:cs="Arial"/>
          <w:sz w:val="20"/>
        </w:rPr>
        <w:t xml:space="preserve"> a </w:t>
      </w:r>
      <w:r w:rsidRPr="00C86FD9">
        <w:rPr>
          <w:rFonts w:ascii="Arial" w:hAnsi="Arial" w:cs="Arial"/>
          <w:sz w:val="20"/>
          <w:highlight w:val="lightGray"/>
        </w:rPr>
        <w:t>[CONSIGNAR HORA DE TÉRMINO]</w:t>
      </w:r>
      <w:r w:rsidRPr="00C86FD9">
        <w:rPr>
          <w:rFonts w:ascii="Arial" w:hAnsi="Arial" w:cs="Arial"/>
          <w:sz w:val="20"/>
        </w:rPr>
        <w:t xml:space="preserve"> horas, debiendo estar dirigidos al Presidente del Comité Especial de</w:t>
      </w:r>
      <w:r w:rsidR="00CB10C8" w:rsidRPr="00C86FD9">
        <w:rPr>
          <w:rFonts w:ascii="Arial" w:hAnsi="Arial" w:cs="Arial"/>
          <w:sz w:val="20"/>
        </w:rPr>
        <w:t xml:space="preserve"> </w:t>
      </w:r>
      <w:r w:rsidRPr="00C86FD9">
        <w:rPr>
          <w:rFonts w:ascii="Arial" w:hAnsi="Arial" w:cs="Arial"/>
          <w:sz w:val="20"/>
        </w:rPr>
        <w:t>l</w:t>
      </w:r>
      <w:r w:rsidR="00CB10C8" w:rsidRPr="00C86FD9">
        <w:rPr>
          <w:rFonts w:ascii="Arial" w:hAnsi="Arial" w:cs="Arial"/>
          <w:sz w:val="20"/>
        </w:rPr>
        <w:t>a LICITACIÓN PÚBLICA</w:t>
      </w:r>
      <w:r w:rsidRPr="00C86FD9">
        <w:rPr>
          <w:rFonts w:ascii="Arial" w:hAnsi="Arial" w:cs="Arial"/>
          <w:sz w:val="20"/>
        </w:rPr>
        <w:t xml:space="preserve"> N° </w:t>
      </w:r>
      <w:r w:rsidRPr="00C86FD9">
        <w:rPr>
          <w:rFonts w:ascii="Arial" w:hAnsi="Arial" w:cs="Arial"/>
          <w:sz w:val="20"/>
          <w:highlight w:val="lightGray"/>
        </w:rPr>
        <w:t>[…………….]</w:t>
      </w:r>
      <w:r w:rsidRPr="00C86FD9">
        <w:rPr>
          <w:rFonts w:ascii="Arial" w:hAnsi="Arial" w:cs="Arial"/>
          <w:sz w:val="20"/>
        </w:rPr>
        <w:t xml:space="preserve">, pudiendo ser remitidas adicionalmente al siguiente correo electrónico: </w:t>
      </w:r>
      <w:r w:rsidRPr="00C86FD9">
        <w:rPr>
          <w:rFonts w:ascii="Arial" w:hAnsi="Arial" w:cs="Arial"/>
          <w:sz w:val="20"/>
          <w:highlight w:val="lightGray"/>
        </w:rPr>
        <w:t>[……………………..]</w:t>
      </w:r>
      <w:r w:rsidRPr="00C86FD9">
        <w:rPr>
          <w:rFonts w:ascii="Arial" w:hAnsi="Arial" w:cs="Arial"/>
          <w:sz w:val="20"/>
        </w:rPr>
        <w:t>.</w:t>
      </w:r>
    </w:p>
    <w:p w:rsidR="00081C75" w:rsidRDefault="00081C75" w:rsidP="00C86FD9">
      <w:pPr>
        <w:widowControl w:val="0"/>
        <w:spacing w:after="0" w:line="240" w:lineRule="auto"/>
        <w:ind w:left="964"/>
        <w:jc w:val="both"/>
        <w:rPr>
          <w:rFonts w:ascii="Arial" w:hAnsi="Arial" w:cs="Arial"/>
          <w:sz w:val="20"/>
        </w:rPr>
      </w:pPr>
    </w:p>
    <w:p w:rsidR="00CB12D1" w:rsidRPr="00C86FD9" w:rsidRDefault="00CB12D1" w:rsidP="00C86FD9">
      <w:pPr>
        <w:widowControl w:val="0"/>
        <w:spacing w:after="0" w:line="240" w:lineRule="auto"/>
        <w:ind w:left="964"/>
        <w:jc w:val="both"/>
        <w:rPr>
          <w:rFonts w:ascii="Arial" w:hAnsi="Arial" w:cs="Arial"/>
          <w:b/>
          <w:i/>
          <w:color w:val="0000FF"/>
          <w:sz w:val="20"/>
        </w:rPr>
      </w:pPr>
      <w:r w:rsidRPr="00C86FD9">
        <w:rPr>
          <w:rFonts w:ascii="Arial" w:hAnsi="Arial" w:cs="Arial"/>
          <w:b/>
          <w:i/>
          <w:color w:val="0000FF"/>
          <w:sz w:val="20"/>
          <w:u w:val="single"/>
        </w:rPr>
        <w:t>IMPORTANTE</w:t>
      </w:r>
      <w:r w:rsidRPr="00C86FD9">
        <w:rPr>
          <w:rFonts w:ascii="Arial" w:hAnsi="Arial" w:cs="Arial"/>
          <w:b/>
          <w:i/>
          <w:color w:val="0000FF"/>
          <w:sz w:val="20"/>
        </w:rPr>
        <w:t>:</w:t>
      </w:r>
    </w:p>
    <w:p w:rsidR="00CB12D1" w:rsidRPr="00C86FD9" w:rsidRDefault="00CB12D1" w:rsidP="00C86FD9">
      <w:pPr>
        <w:widowControl w:val="0"/>
        <w:spacing w:after="0" w:line="240" w:lineRule="auto"/>
        <w:ind w:left="964"/>
        <w:jc w:val="both"/>
        <w:rPr>
          <w:rFonts w:ascii="Arial" w:hAnsi="Arial" w:cs="Arial"/>
          <w:i/>
          <w:color w:val="0000FF"/>
          <w:sz w:val="20"/>
          <w:lang w:val="es-ES_tradnl"/>
        </w:rPr>
      </w:pPr>
    </w:p>
    <w:p w:rsidR="00CB12D1" w:rsidRPr="00C86FD9" w:rsidRDefault="00CB12D1" w:rsidP="00C86FD9">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C86FD9">
        <w:rPr>
          <w:rFonts w:ascii="Arial" w:hAnsi="Arial" w:cs="Arial"/>
          <w:i/>
          <w:color w:val="0000FF"/>
          <w:sz w:val="20"/>
          <w:lang w:val="es-ES_tradnl"/>
        </w:rPr>
        <w:t>Al consignar el horario de atención, debe tenerse en cuenta que el horario de atención no podrá ser menor a ocho horas</w:t>
      </w:r>
      <w:r w:rsidR="0006461A" w:rsidRPr="00C86FD9">
        <w:rPr>
          <w:rFonts w:ascii="Arial" w:hAnsi="Arial" w:cs="Arial"/>
          <w:i/>
          <w:color w:val="0000FF"/>
          <w:sz w:val="20"/>
          <w:lang w:val="es-ES_tradnl"/>
        </w:rPr>
        <w:t>.</w:t>
      </w:r>
    </w:p>
    <w:p w:rsidR="00211C63" w:rsidRDefault="00211C63" w:rsidP="00C86FD9">
      <w:pPr>
        <w:widowControl w:val="0"/>
        <w:spacing w:after="0" w:line="240" w:lineRule="auto"/>
        <w:ind w:left="964"/>
        <w:jc w:val="both"/>
        <w:rPr>
          <w:rFonts w:ascii="Arial" w:hAnsi="Arial" w:cs="Arial"/>
          <w:sz w:val="20"/>
          <w:lang w:val="es-ES_tradnl"/>
        </w:rPr>
      </w:pPr>
    </w:p>
    <w:p w:rsidR="00731B3C" w:rsidRPr="00C86FD9" w:rsidRDefault="00731B3C" w:rsidP="00C86FD9">
      <w:pPr>
        <w:widowControl w:val="0"/>
        <w:spacing w:after="0" w:line="240" w:lineRule="auto"/>
        <w:ind w:left="964"/>
        <w:jc w:val="both"/>
        <w:rPr>
          <w:rFonts w:ascii="Arial" w:hAnsi="Arial" w:cs="Arial"/>
          <w:sz w:val="20"/>
          <w:lang w:val="es-ES_tradnl"/>
        </w:rPr>
      </w:pPr>
    </w:p>
    <w:p w:rsidR="00211C63" w:rsidRPr="00C86FD9" w:rsidRDefault="00211C63"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 xml:space="preserve">ACTO PÚBLICO DE </w:t>
      </w:r>
      <w:r w:rsidR="007120E6" w:rsidRPr="00C86FD9">
        <w:rPr>
          <w:rFonts w:ascii="Arial" w:hAnsi="Arial" w:cs="Arial"/>
          <w:b/>
          <w:sz w:val="20"/>
        </w:rPr>
        <w:t>PRESENTACIÓN</w:t>
      </w:r>
      <w:r w:rsidRPr="00C86FD9">
        <w:rPr>
          <w:rFonts w:ascii="Arial" w:hAnsi="Arial" w:cs="Arial"/>
          <w:b/>
          <w:sz w:val="20"/>
        </w:rPr>
        <w:t xml:space="preserve"> DE PROPUESTAS</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 xml:space="preserve">Las propuestas se presentarán en acto público, en </w:t>
      </w:r>
      <w:r w:rsidRPr="00C86FD9">
        <w:rPr>
          <w:rFonts w:ascii="Arial" w:hAnsi="Arial" w:cs="Arial"/>
          <w:sz w:val="20"/>
          <w:highlight w:val="lightGray"/>
        </w:rPr>
        <w:t>[CONSIGNAR DIRECCIÓN DE LA OFICINA O SEDE DONDE SE LLEVARÁ A CABO LA PRESENTACIÓN DE PROPUESTAS]</w:t>
      </w:r>
      <w:r w:rsidRPr="00C86FD9">
        <w:rPr>
          <w:rFonts w:ascii="Arial" w:hAnsi="Arial" w:cs="Arial"/>
          <w:sz w:val="20"/>
        </w:rPr>
        <w:t xml:space="preserve">, en la fecha y hora señalada en el cronograma. El acto público se realizará con la participación de </w:t>
      </w:r>
      <w:r w:rsidRPr="00C86FD9">
        <w:rPr>
          <w:rFonts w:ascii="Arial" w:hAnsi="Arial" w:cs="Arial"/>
          <w:sz w:val="20"/>
          <w:highlight w:val="lightGray"/>
        </w:rPr>
        <w:t>[CONSIGNAR “NOTARIO”</w:t>
      </w:r>
      <w:r w:rsidR="00DB12B8" w:rsidRPr="00C86FD9">
        <w:rPr>
          <w:rFonts w:ascii="Arial" w:hAnsi="Arial" w:cs="Arial"/>
          <w:sz w:val="20"/>
          <w:highlight w:val="lightGray"/>
        </w:rPr>
        <w:t xml:space="preserve"> </w:t>
      </w:r>
      <w:r w:rsidRPr="00C86FD9">
        <w:rPr>
          <w:rFonts w:ascii="Arial" w:hAnsi="Arial" w:cs="Arial"/>
          <w:sz w:val="20"/>
          <w:highlight w:val="lightGray"/>
        </w:rPr>
        <w:t>O “JUEZ DE PAZ”</w:t>
      </w:r>
      <w:r w:rsidR="00AA4417" w:rsidRPr="00C86FD9">
        <w:rPr>
          <w:rFonts w:ascii="Arial" w:hAnsi="Arial" w:cs="Arial"/>
          <w:sz w:val="20"/>
          <w:highlight w:val="lightGray"/>
        </w:rPr>
        <w:t>,</w:t>
      </w:r>
      <w:r w:rsidRPr="00C86FD9">
        <w:rPr>
          <w:rFonts w:ascii="Arial" w:hAnsi="Arial" w:cs="Arial"/>
          <w:sz w:val="20"/>
          <w:highlight w:val="lightGray"/>
        </w:rPr>
        <w:t xml:space="preserve"> </w:t>
      </w:r>
      <w:r w:rsidR="00AA4417" w:rsidRPr="00C86FD9">
        <w:rPr>
          <w:rFonts w:ascii="Arial" w:hAnsi="Arial" w:cs="Arial"/>
          <w:sz w:val="20"/>
          <w:highlight w:val="lightGray"/>
        </w:rPr>
        <w:t>SEGÚN CORRESPONDA</w:t>
      </w:r>
      <w:r w:rsidRPr="00C86FD9">
        <w:rPr>
          <w:rFonts w:ascii="Arial" w:hAnsi="Arial" w:cs="Arial"/>
          <w:sz w:val="20"/>
          <w:highlight w:val="lightGray"/>
        </w:rPr>
        <w:t>]</w:t>
      </w:r>
      <w:r w:rsidRPr="00C86FD9">
        <w:rPr>
          <w:rFonts w:ascii="Arial" w:hAnsi="Arial" w:cs="Arial"/>
          <w:sz w:val="20"/>
        </w:rPr>
        <w:t>.</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Se podrá contar con la presencia de un representante del Sistema Nacional de Control, quien participará como veedor y deberá suscribir el acta correspondiente. La no asistencia del mismo no vicia el proceso.</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Las propuestas se presentarán en dos (2) sobres cerrados y estarán dirigidas al Comité Especial de</w:t>
      </w:r>
      <w:r w:rsidR="00E65E22" w:rsidRPr="00C86FD9">
        <w:rPr>
          <w:rFonts w:ascii="Arial" w:hAnsi="Arial" w:cs="Arial"/>
          <w:sz w:val="20"/>
        </w:rPr>
        <w:t xml:space="preserve"> </w:t>
      </w:r>
      <w:r w:rsidRPr="00C86FD9">
        <w:rPr>
          <w:rFonts w:ascii="Arial" w:hAnsi="Arial" w:cs="Arial"/>
          <w:sz w:val="20"/>
        </w:rPr>
        <w:t>l</w:t>
      </w:r>
      <w:r w:rsidR="00E65E22" w:rsidRPr="00C86FD9">
        <w:rPr>
          <w:rFonts w:ascii="Arial" w:hAnsi="Arial" w:cs="Arial"/>
          <w:sz w:val="20"/>
        </w:rPr>
        <w:t>a</w:t>
      </w:r>
      <w:r w:rsidRPr="00C86FD9">
        <w:rPr>
          <w:rFonts w:ascii="Arial" w:hAnsi="Arial" w:cs="Arial"/>
          <w:sz w:val="20"/>
        </w:rPr>
        <w:t xml:space="preserve"> </w:t>
      </w:r>
      <w:r w:rsidR="00E65E22" w:rsidRPr="00C86FD9">
        <w:rPr>
          <w:rFonts w:ascii="Arial" w:hAnsi="Arial" w:cs="Arial"/>
          <w:sz w:val="20"/>
        </w:rPr>
        <w:t>LICITACIÓN PÚBLICA</w:t>
      </w:r>
      <w:r w:rsidRPr="00C86FD9">
        <w:rPr>
          <w:rFonts w:ascii="Arial" w:hAnsi="Arial" w:cs="Arial"/>
          <w:b/>
          <w:sz w:val="20"/>
        </w:rPr>
        <w:t xml:space="preserve"> </w:t>
      </w:r>
      <w:r w:rsidRPr="00967A8B">
        <w:rPr>
          <w:rFonts w:ascii="Arial" w:hAnsi="Arial" w:cs="Arial"/>
          <w:sz w:val="20"/>
        </w:rPr>
        <w:t xml:space="preserve">N° </w:t>
      </w:r>
      <w:r w:rsidRPr="00967A8B">
        <w:rPr>
          <w:rFonts w:ascii="Arial" w:hAnsi="Arial" w:cs="Arial"/>
          <w:sz w:val="20"/>
          <w:highlight w:val="lightGray"/>
        </w:rPr>
        <w:t>[</w:t>
      </w:r>
      <w:r w:rsidR="004660C9" w:rsidRPr="00967A8B">
        <w:rPr>
          <w:rFonts w:ascii="Arial" w:hAnsi="Arial" w:cs="Arial"/>
          <w:sz w:val="20"/>
          <w:highlight w:val="lightGray"/>
        </w:rPr>
        <w:t>…………………</w:t>
      </w:r>
      <w:r w:rsidRPr="00967A8B">
        <w:rPr>
          <w:rFonts w:ascii="Arial" w:hAnsi="Arial" w:cs="Arial"/>
          <w:sz w:val="20"/>
          <w:highlight w:val="lightGray"/>
        </w:rPr>
        <w:t>]</w:t>
      </w:r>
      <w:r w:rsidRPr="00967A8B">
        <w:rPr>
          <w:rFonts w:ascii="Arial" w:hAnsi="Arial" w:cs="Arial"/>
          <w:sz w:val="20"/>
        </w:rPr>
        <w:t>,</w:t>
      </w:r>
      <w:r w:rsidRPr="00C86FD9">
        <w:rPr>
          <w:rFonts w:ascii="Arial" w:hAnsi="Arial" w:cs="Arial"/>
          <w:sz w:val="20"/>
        </w:rPr>
        <w:t xml:space="preserve"> conforme al siguiente detalle:</w:t>
      </w:r>
    </w:p>
    <w:p w:rsidR="00081C75" w:rsidRPr="00C86FD9" w:rsidRDefault="00081C75" w:rsidP="00D466A6">
      <w:pPr>
        <w:widowControl w:val="0"/>
        <w:spacing w:after="0" w:line="240" w:lineRule="auto"/>
        <w:jc w:val="both"/>
        <w:rPr>
          <w:rFonts w:ascii="Arial" w:hAnsi="Arial" w:cs="Arial"/>
          <w:sz w:val="20"/>
        </w:rPr>
      </w:pPr>
    </w:p>
    <w:p w:rsidR="00731B3C" w:rsidRDefault="00731B3C" w:rsidP="00C86FD9">
      <w:pPr>
        <w:widowControl w:val="0"/>
        <w:spacing w:after="0" w:line="240" w:lineRule="auto"/>
        <w:ind w:left="964"/>
        <w:jc w:val="both"/>
        <w:rPr>
          <w:rFonts w:ascii="Arial" w:hAnsi="Arial" w:cs="Arial"/>
          <w:b/>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b/>
          <w:sz w:val="20"/>
        </w:rPr>
        <w:t>SOBRE N° 1</w:t>
      </w:r>
      <w:r w:rsidRPr="00C86FD9">
        <w:rPr>
          <w:rFonts w:ascii="Arial" w:hAnsi="Arial" w:cs="Arial"/>
          <w:sz w:val="20"/>
        </w:rPr>
        <w:t>: Propuesta Técnica. El sobre será rotulado:</w:t>
      </w:r>
    </w:p>
    <w:p w:rsidR="00731B3C" w:rsidRDefault="00731B3C" w:rsidP="00C86FD9">
      <w:pPr>
        <w:widowControl w:val="0"/>
        <w:spacing w:after="0" w:line="240" w:lineRule="auto"/>
        <w:ind w:left="964"/>
        <w:jc w:val="both"/>
        <w:rPr>
          <w:rFonts w:ascii="Arial" w:hAnsi="Arial" w:cs="Arial"/>
          <w:sz w:val="20"/>
        </w:rPr>
      </w:pPr>
    </w:p>
    <w:p w:rsidR="00211C63" w:rsidRPr="00C86FD9" w:rsidRDefault="00D810A3" w:rsidP="00C86FD9">
      <w:pPr>
        <w:widowControl w:val="0"/>
        <w:spacing w:after="0" w:line="240" w:lineRule="auto"/>
        <w:ind w:left="964"/>
        <w:jc w:val="both"/>
        <w:rPr>
          <w:rFonts w:ascii="Arial" w:hAnsi="Arial" w:cs="Arial"/>
          <w:sz w:val="20"/>
        </w:rPr>
      </w:pPr>
      <w:r>
        <w:rPr>
          <w:rFonts w:ascii="Arial" w:hAnsi="Arial" w:cs="Arial"/>
          <w:sz w:val="20"/>
        </w:rPr>
        <w:pict>
          <v:rect id="_x0000_s1034" style="position:absolute;left:0;text-align:left;margin-left:53.9pt;margin-top:6.25pt;width:369pt;height:121.65pt;z-index:251659264" strokeweight="3.25pt">
            <v:textbox style="mso-next-textbox:#_x0000_s1034">
              <w:txbxContent>
                <w:p w:rsidR="00CE3A20" w:rsidRPr="00392CFD" w:rsidRDefault="00CE3A20" w:rsidP="00211C63">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CE3A20" w:rsidRPr="00392CFD" w:rsidRDefault="00CE3A20"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CE3A20" w:rsidRPr="00392CFD" w:rsidRDefault="00CE3A20" w:rsidP="00211C63">
                  <w:pPr>
                    <w:spacing w:after="0" w:line="240" w:lineRule="auto"/>
                    <w:rPr>
                      <w:rFonts w:ascii="Arial" w:hAnsi="Arial" w:cs="Arial"/>
                      <w:color w:val="auto"/>
                      <w:spacing w:val="-2"/>
                      <w:sz w:val="8"/>
                      <w:highlight w:val="lightGray"/>
                    </w:rPr>
                  </w:pPr>
                </w:p>
                <w:p w:rsidR="00CE3A20" w:rsidRPr="00392CFD" w:rsidRDefault="00CE3A20"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CE3A20" w:rsidRPr="00392CFD" w:rsidRDefault="00CE3A20" w:rsidP="00211C63">
                  <w:pPr>
                    <w:pStyle w:val="Ttulo1"/>
                    <w:spacing w:before="0" w:after="0"/>
                    <w:rPr>
                      <w:rFonts w:cs="Arial"/>
                      <w:b w:val="0"/>
                      <w:color w:val="auto"/>
                      <w:spacing w:val="-2"/>
                      <w:position w:val="6"/>
                      <w:sz w:val="18"/>
                    </w:rPr>
                  </w:pPr>
                  <w:r w:rsidRPr="00392CFD">
                    <w:rPr>
                      <w:rFonts w:cs="Arial"/>
                      <w:b w:val="0"/>
                      <w:color w:val="auto"/>
                      <w:spacing w:val="-2"/>
                      <w:position w:val="6"/>
                      <w:sz w:val="18"/>
                    </w:rPr>
                    <w:t>Att.: Comité Especial</w:t>
                  </w:r>
                </w:p>
                <w:p w:rsidR="00CE3A20" w:rsidRPr="00E33E2D" w:rsidRDefault="00CE3A20" w:rsidP="00211C63">
                  <w:pPr>
                    <w:spacing w:after="0" w:line="240" w:lineRule="auto"/>
                    <w:ind w:left="1418"/>
                    <w:rPr>
                      <w:rFonts w:ascii="Arial" w:hAnsi="Arial" w:cs="Arial"/>
                      <w:color w:val="0000FF"/>
                      <w:spacing w:val="-2"/>
                      <w:sz w:val="14"/>
                    </w:rPr>
                  </w:pPr>
                </w:p>
                <w:p w:rsidR="00CE3A20" w:rsidRDefault="00CE3A20" w:rsidP="00211C63">
                  <w:pPr>
                    <w:spacing w:after="0" w:line="240" w:lineRule="auto"/>
                    <w:ind w:left="1418"/>
                    <w:rPr>
                      <w:rFonts w:ascii="Arial" w:hAnsi="Arial" w:cs="Arial"/>
                      <w:spacing w:val="-2"/>
                      <w:sz w:val="18"/>
                    </w:rPr>
                  </w:pPr>
                  <w:r>
                    <w:rPr>
                      <w:rFonts w:ascii="Arial" w:hAnsi="Arial" w:cs="Arial"/>
                      <w:b/>
                      <w:caps/>
                      <w:spacing w:val="-2"/>
                      <w:sz w:val="18"/>
                    </w:rPr>
                    <w:t xml:space="preserve">LICITACIÓN </w:t>
                  </w:r>
                  <w:r w:rsidRPr="00E33E2D">
                    <w:rPr>
                      <w:rFonts w:ascii="Arial" w:hAnsi="Arial" w:cs="Arial"/>
                      <w:b/>
                      <w:caps/>
                      <w:spacing w:val="-2"/>
                      <w:sz w:val="18"/>
                    </w:rPr>
                    <w:t>Públic</w:t>
                  </w:r>
                  <w:r>
                    <w:rPr>
                      <w:rFonts w:ascii="Arial" w:hAnsi="Arial" w:cs="Arial"/>
                      <w:b/>
                      <w:caps/>
                      <w:spacing w:val="-2"/>
                      <w:sz w:val="18"/>
                    </w:rPr>
                    <w:t>A</w:t>
                  </w:r>
                  <w:r w:rsidRPr="00E33E2D">
                    <w:rPr>
                      <w:rFonts w:ascii="Arial" w:hAnsi="Arial" w:cs="Arial"/>
                      <w:b/>
                      <w:caps/>
                      <w:spacing w:val="-2"/>
                      <w:sz w:val="18"/>
                    </w:rPr>
                    <w:t xml:space="preserve"> N°</w:t>
                  </w:r>
                  <w:r w:rsidRPr="00E33E2D">
                    <w:rPr>
                      <w:rFonts w:ascii="Arial" w:hAnsi="Arial" w:cs="Arial"/>
                      <w:caps/>
                      <w:spacing w:val="-2"/>
                      <w:sz w:val="18"/>
                    </w:rPr>
                    <w:t xml:space="preserve"> </w:t>
                  </w:r>
                  <w:r w:rsidRPr="00E33E2D">
                    <w:rPr>
                      <w:rFonts w:ascii="Arial" w:hAnsi="Arial" w:cs="Arial"/>
                      <w:caps/>
                      <w:spacing w:val="-2"/>
                      <w:sz w:val="18"/>
                      <w:highlight w:val="lightGray"/>
                    </w:rPr>
                    <w:t>[</w:t>
                  </w:r>
                  <w:r>
                    <w:rPr>
                      <w:rFonts w:ascii="Arial" w:hAnsi="Arial" w:cs="Arial"/>
                      <w:caps/>
                      <w:spacing w:val="-2"/>
                      <w:sz w:val="18"/>
                      <w:highlight w:val="lightGray"/>
                    </w:rPr>
                    <w:t>………………..</w:t>
                  </w:r>
                  <w:r w:rsidRPr="00E33E2D">
                    <w:rPr>
                      <w:rFonts w:ascii="Arial" w:hAnsi="Arial" w:cs="Arial"/>
                      <w:spacing w:val="-2"/>
                      <w:sz w:val="18"/>
                      <w:highlight w:val="lightGray"/>
                    </w:rPr>
                    <w:t>]</w:t>
                  </w:r>
                </w:p>
                <w:p w:rsidR="00CE3A20" w:rsidRPr="00E33E2D" w:rsidRDefault="00CE3A20" w:rsidP="00211C63">
                  <w:pPr>
                    <w:spacing w:after="0" w:line="240" w:lineRule="auto"/>
                    <w:ind w:left="1418"/>
                    <w:rPr>
                      <w:rFonts w:ascii="Arial" w:hAnsi="Arial" w:cs="Arial"/>
                      <w:b/>
                      <w:spacing w:val="-2"/>
                      <w:sz w:val="6"/>
                    </w:rPr>
                  </w:pPr>
                </w:p>
                <w:p w:rsidR="00CE3A20" w:rsidRPr="00E33E2D" w:rsidRDefault="00CE3A20" w:rsidP="00211C63">
                  <w:pPr>
                    <w:spacing w:after="0" w:line="240" w:lineRule="auto"/>
                    <w:ind w:left="1418"/>
                    <w:rPr>
                      <w:rFonts w:ascii="Arial" w:hAnsi="Arial" w:cs="Arial"/>
                      <w:b/>
                      <w:spacing w:val="-2"/>
                      <w:position w:val="6"/>
                      <w:sz w:val="18"/>
                    </w:rPr>
                  </w:pPr>
                  <w:r w:rsidRPr="00A0638C">
                    <w:rPr>
                      <w:rFonts w:ascii="Arial" w:hAnsi="Arial" w:cs="Arial"/>
                      <w:b/>
                      <w:spacing w:val="-2"/>
                      <w:sz w:val="18"/>
                    </w:rPr>
                    <w:t>Denominación de la convocatoria:</w:t>
                  </w:r>
                  <w:r>
                    <w:rPr>
                      <w:rFonts w:ascii="Arial" w:hAnsi="Arial" w:cs="Arial"/>
                      <w:b/>
                      <w:spacing w:val="-2"/>
                      <w:sz w:val="18"/>
                    </w:rPr>
                    <w:t xml:space="preserve"> </w:t>
                  </w:r>
                  <w:r w:rsidRPr="00E33E2D">
                    <w:rPr>
                      <w:rFonts w:ascii="Arial" w:hAnsi="Arial" w:cs="Arial"/>
                      <w:caps/>
                      <w:spacing w:val="-2"/>
                      <w:sz w:val="18"/>
                      <w:highlight w:val="lightGray"/>
                    </w:rPr>
                    <w:t>[</w:t>
                  </w:r>
                  <w:r>
                    <w:rPr>
                      <w:rFonts w:ascii="Arial" w:hAnsi="Arial" w:cs="Arial"/>
                      <w:caps/>
                      <w:spacing w:val="-2"/>
                      <w:sz w:val="18"/>
                      <w:highlight w:val="lightGray"/>
                    </w:rPr>
                    <w:t>………………..</w:t>
                  </w:r>
                  <w:r w:rsidRPr="00E33E2D">
                    <w:rPr>
                      <w:rFonts w:ascii="Arial" w:hAnsi="Arial" w:cs="Arial"/>
                      <w:spacing w:val="-2"/>
                      <w:sz w:val="18"/>
                      <w:highlight w:val="lightGray"/>
                    </w:rPr>
                    <w:t>]</w:t>
                  </w:r>
                </w:p>
                <w:p w:rsidR="00CE3A20" w:rsidRPr="008A44AA" w:rsidRDefault="00CE3A20" w:rsidP="00211C63">
                  <w:pPr>
                    <w:spacing w:after="0" w:line="240" w:lineRule="auto"/>
                    <w:ind w:left="1980"/>
                    <w:rPr>
                      <w:rFonts w:ascii="Arial" w:hAnsi="Arial" w:cs="Arial"/>
                      <w:spacing w:val="-2"/>
                      <w:sz w:val="18"/>
                    </w:rPr>
                  </w:pPr>
                </w:p>
                <w:p w:rsidR="00CE3A20" w:rsidRPr="008A44AA" w:rsidRDefault="00CE3A20" w:rsidP="00211C63">
                  <w:pPr>
                    <w:spacing w:after="0" w:line="240" w:lineRule="auto"/>
                    <w:ind w:left="708" w:firstLine="708"/>
                    <w:rPr>
                      <w:rFonts w:ascii="Arial" w:hAnsi="Arial" w:cs="Arial"/>
                      <w:spacing w:val="-2"/>
                      <w:sz w:val="18"/>
                    </w:rPr>
                  </w:pPr>
                  <w:r w:rsidRPr="008A44AA">
                    <w:rPr>
                      <w:rFonts w:ascii="Arial" w:hAnsi="Arial" w:cs="Arial"/>
                      <w:spacing w:val="-2"/>
                      <w:sz w:val="18"/>
                    </w:rPr>
                    <w:t>SOBRE N° 1: PROPUESTA T</w:t>
                  </w:r>
                  <w:r>
                    <w:rPr>
                      <w:rFonts w:ascii="Arial" w:hAnsi="Arial" w:cs="Arial"/>
                      <w:spacing w:val="-2"/>
                      <w:sz w:val="18"/>
                    </w:rPr>
                    <w:t>É</w:t>
                  </w:r>
                  <w:r w:rsidRPr="008A44AA">
                    <w:rPr>
                      <w:rFonts w:ascii="Arial" w:hAnsi="Arial" w:cs="Arial"/>
                      <w:spacing w:val="-2"/>
                      <w:sz w:val="18"/>
                    </w:rPr>
                    <w:t>CNICA</w:t>
                  </w:r>
                </w:p>
                <w:p w:rsidR="00CE3A20" w:rsidRPr="008A44AA" w:rsidRDefault="00CE3A20" w:rsidP="00211C63">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OMBRE / RAZÓN SOCIAL DEL POSTOR</w:t>
                  </w:r>
                  <w:r>
                    <w:rPr>
                      <w:rFonts w:ascii="Arial" w:hAnsi="Arial" w:cs="Arial"/>
                      <w:spacing w:val="-2"/>
                      <w:sz w:val="18"/>
                    </w:rPr>
                    <w:t>]</w:t>
                  </w:r>
                </w:p>
              </w:txbxContent>
            </v:textbox>
          </v:rect>
        </w:pict>
      </w:r>
    </w:p>
    <w:p w:rsidR="00081C75" w:rsidRPr="00C86FD9" w:rsidRDefault="00081C75"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Default="00211C63" w:rsidP="00C86FD9">
      <w:pPr>
        <w:widowControl w:val="0"/>
        <w:spacing w:after="0" w:line="240" w:lineRule="auto"/>
        <w:ind w:left="964"/>
        <w:jc w:val="both"/>
        <w:rPr>
          <w:rFonts w:ascii="Arial" w:hAnsi="Arial" w:cs="Arial"/>
          <w:sz w:val="20"/>
        </w:rPr>
      </w:pPr>
    </w:p>
    <w:p w:rsidR="00D20B7E" w:rsidRDefault="00D20B7E" w:rsidP="00C86FD9">
      <w:pPr>
        <w:widowControl w:val="0"/>
        <w:spacing w:after="0" w:line="240" w:lineRule="auto"/>
        <w:ind w:left="964"/>
        <w:jc w:val="both"/>
        <w:rPr>
          <w:rFonts w:ascii="Arial" w:hAnsi="Arial" w:cs="Arial"/>
          <w:sz w:val="20"/>
        </w:rPr>
      </w:pPr>
    </w:p>
    <w:p w:rsidR="00D20B7E" w:rsidRDefault="00D20B7E" w:rsidP="00C86FD9">
      <w:pPr>
        <w:widowControl w:val="0"/>
        <w:spacing w:after="0" w:line="240" w:lineRule="auto"/>
        <w:ind w:left="964"/>
        <w:jc w:val="both"/>
        <w:rPr>
          <w:rFonts w:ascii="Arial" w:hAnsi="Arial" w:cs="Arial"/>
          <w:sz w:val="20"/>
        </w:rPr>
      </w:pPr>
    </w:p>
    <w:p w:rsidR="00D20B7E" w:rsidRPr="00C86FD9" w:rsidRDefault="00D20B7E"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731B3C" w:rsidRDefault="00731B3C" w:rsidP="00C86FD9">
      <w:pPr>
        <w:widowControl w:val="0"/>
        <w:tabs>
          <w:tab w:val="left" w:pos="709"/>
        </w:tabs>
        <w:autoSpaceDE w:val="0"/>
        <w:autoSpaceDN w:val="0"/>
        <w:adjustRightInd w:val="0"/>
        <w:spacing w:after="0" w:line="240" w:lineRule="auto"/>
        <w:ind w:left="709" w:right="539"/>
        <w:jc w:val="both"/>
        <w:rPr>
          <w:rFonts w:ascii="Arial" w:hAnsi="Arial" w:cs="Arial"/>
          <w:b/>
          <w:sz w:val="20"/>
        </w:rPr>
      </w:pPr>
    </w:p>
    <w:p w:rsidR="00731B3C" w:rsidRDefault="00731B3C" w:rsidP="00C86FD9">
      <w:pPr>
        <w:widowControl w:val="0"/>
        <w:tabs>
          <w:tab w:val="left" w:pos="709"/>
        </w:tabs>
        <w:autoSpaceDE w:val="0"/>
        <w:autoSpaceDN w:val="0"/>
        <w:adjustRightInd w:val="0"/>
        <w:spacing w:after="0" w:line="240" w:lineRule="auto"/>
        <w:ind w:left="709" w:right="539"/>
        <w:jc w:val="both"/>
        <w:rPr>
          <w:rFonts w:ascii="Arial" w:hAnsi="Arial" w:cs="Arial"/>
          <w:b/>
          <w:sz w:val="20"/>
        </w:rPr>
      </w:pPr>
    </w:p>
    <w:p w:rsidR="00731B3C" w:rsidRDefault="00731B3C" w:rsidP="00C86FD9">
      <w:pPr>
        <w:widowControl w:val="0"/>
        <w:tabs>
          <w:tab w:val="left" w:pos="709"/>
        </w:tabs>
        <w:autoSpaceDE w:val="0"/>
        <w:autoSpaceDN w:val="0"/>
        <w:adjustRightInd w:val="0"/>
        <w:spacing w:after="0" w:line="240" w:lineRule="auto"/>
        <w:ind w:left="709" w:right="539"/>
        <w:jc w:val="both"/>
        <w:rPr>
          <w:rFonts w:ascii="Arial" w:hAnsi="Arial" w:cs="Arial"/>
          <w:b/>
          <w:sz w:val="20"/>
        </w:rPr>
      </w:pPr>
    </w:p>
    <w:p w:rsidR="00731B3C" w:rsidRDefault="00731B3C" w:rsidP="00C86FD9">
      <w:pPr>
        <w:widowControl w:val="0"/>
        <w:tabs>
          <w:tab w:val="left" w:pos="709"/>
        </w:tabs>
        <w:autoSpaceDE w:val="0"/>
        <w:autoSpaceDN w:val="0"/>
        <w:adjustRightInd w:val="0"/>
        <w:spacing w:after="0" w:line="240" w:lineRule="auto"/>
        <w:ind w:left="709" w:right="539"/>
        <w:jc w:val="both"/>
        <w:rPr>
          <w:rFonts w:ascii="Arial" w:hAnsi="Arial" w:cs="Arial"/>
          <w:b/>
          <w:sz w:val="20"/>
        </w:rPr>
      </w:pPr>
    </w:p>
    <w:p w:rsidR="00211C63" w:rsidRPr="00C86FD9" w:rsidRDefault="00211C63" w:rsidP="00C86FD9">
      <w:pPr>
        <w:widowControl w:val="0"/>
        <w:tabs>
          <w:tab w:val="left" w:pos="709"/>
        </w:tabs>
        <w:autoSpaceDE w:val="0"/>
        <w:autoSpaceDN w:val="0"/>
        <w:adjustRightInd w:val="0"/>
        <w:spacing w:after="0" w:line="240" w:lineRule="auto"/>
        <w:ind w:left="709" w:right="539"/>
        <w:jc w:val="both"/>
        <w:rPr>
          <w:rFonts w:ascii="Arial" w:hAnsi="Arial" w:cs="Arial"/>
          <w:sz w:val="20"/>
        </w:rPr>
      </w:pPr>
      <w:r w:rsidRPr="00C86FD9">
        <w:rPr>
          <w:rFonts w:ascii="Arial" w:hAnsi="Arial" w:cs="Arial"/>
          <w:b/>
          <w:sz w:val="20"/>
        </w:rPr>
        <w:t>SOBRE Nº 2:</w:t>
      </w:r>
      <w:r w:rsidRPr="00C86FD9">
        <w:rPr>
          <w:rFonts w:ascii="Arial" w:hAnsi="Arial" w:cs="Arial"/>
          <w:sz w:val="20"/>
        </w:rPr>
        <w:t xml:space="preserve"> Propuesta Económica. El sobre será rotulado:</w:t>
      </w:r>
    </w:p>
    <w:p w:rsidR="00211C63" w:rsidRPr="00C86FD9" w:rsidRDefault="00D810A3" w:rsidP="00C86FD9">
      <w:pPr>
        <w:widowControl w:val="0"/>
        <w:spacing w:after="0" w:line="240" w:lineRule="auto"/>
        <w:ind w:left="964"/>
        <w:jc w:val="both"/>
        <w:rPr>
          <w:rFonts w:ascii="Arial" w:hAnsi="Arial" w:cs="Arial"/>
          <w:sz w:val="20"/>
        </w:rPr>
      </w:pPr>
      <w:r>
        <w:rPr>
          <w:rFonts w:ascii="Arial" w:hAnsi="Arial" w:cs="Arial"/>
          <w:sz w:val="20"/>
        </w:rPr>
        <w:pict>
          <v:rect id="_x0000_s1035" style="position:absolute;left:0;text-align:left;margin-left:41.6pt;margin-top:10.3pt;width:369pt;height:131.5pt;z-index:251660288" strokeweight="3.25pt">
            <v:textbox style="mso-next-textbox:#_x0000_s1035">
              <w:txbxContent>
                <w:p w:rsidR="00CE3A20" w:rsidRPr="00392CFD" w:rsidRDefault="00CE3A20" w:rsidP="00211C63">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CE3A20" w:rsidRPr="00392CFD" w:rsidRDefault="00CE3A20"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CE3A20" w:rsidRPr="00392CFD" w:rsidRDefault="00CE3A20" w:rsidP="00211C63">
                  <w:pPr>
                    <w:spacing w:after="0" w:line="240" w:lineRule="auto"/>
                    <w:rPr>
                      <w:rFonts w:ascii="Arial" w:hAnsi="Arial" w:cs="Arial"/>
                      <w:color w:val="auto"/>
                      <w:spacing w:val="-2"/>
                      <w:sz w:val="8"/>
                      <w:highlight w:val="lightGray"/>
                    </w:rPr>
                  </w:pPr>
                </w:p>
                <w:p w:rsidR="00CE3A20" w:rsidRPr="00392CFD" w:rsidRDefault="00CE3A20"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CE3A20" w:rsidRPr="00392CFD" w:rsidRDefault="00CE3A20" w:rsidP="00211C63">
                  <w:pPr>
                    <w:pStyle w:val="Ttulo1"/>
                    <w:spacing w:before="0" w:after="0"/>
                    <w:rPr>
                      <w:rFonts w:cs="Arial"/>
                      <w:b w:val="0"/>
                      <w:color w:val="auto"/>
                      <w:spacing w:val="-2"/>
                      <w:position w:val="6"/>
                      <w:sz w:val="18"/>
                    </w:rPr>
                  </w:pPr>
                  <w:r w:rsidRPr="00392CFD">
                    <w:rPr>
                      <w:rFonts w:cs="Arial"/>
                      <w:b w:val="0"/>
                      <w:color w:val="auto"/>
                      <w:spacing w:val="-2"/>
                      <w:position w:val="6"/>
                      <w:sz w:val="18"/>
                    </w:rPr>
                    <w:t>Att.: Comité Especial</w:t>
                  </w:r>
                </w:p>
                <w:p w:rsidR="00CE3A20" w:rsidRPr="00392CFD" w:rsidRDefault="00CE3A20" w:rsidP="00211C63">
                  <w:pPr>
                    <w:spacing w:after="0" w:line="240" w:lineRule="auto"/>
                    <w:ind w:left="1418"/>
                    <w:rPr>
                      <w:rFonts w:ascii="Arial" w:hAnsi="Arial" w:cs="Arial"/>
                      <w:color w:val="auto"/>
                      <w:spacing w:val="-2"/>
                      <w:sz w:val="14"/>
                    </w:rPr>
                  </w:pPr>
                </w:p>
                <w:p w:rsidR="00CE3A20" w:rsidRPr="00392CFD" w:rsidRDefault="00CE3A20" w:rsidP="00211C63">
                  <w:pPr>
                    <w:spacing w:after="0" w:line="240" w:lineRule="auto"/>
                    <w:ind w:left="1418"/>
                    <w:rPr>
                      <w:rFonts w:ascii="Arial" w:hAnsi="Arial" w:cs="Arial"/>
                      <w:color w:val="auto"/>
                      <w:spacing w:val="-2"/>
                      <w:sz w:val="18"/>
                    </w:rPr>
                  </w:pPr>
                  <w:r>
                    <w:rPr>
                      <w:rFonts w:ascii="Arial" w:hAnsi="Arial" w:cs="Arial"/>
                      <w:b/>
                      <w:caps/>
                      <w:color w:val="auto"/>
                      <w:spacing w:val="-2"/>
                      <w:sz w:val="18"/>
                    </w:rPr>
                    <w:t>LICITACIÓN</w:t>
                  </w:r>
                  <w:r w:rsidRPr="00731B89">
                    <w:rPr>
                      <w:rFonts w:ascii="Arial" w:hAnsi="Arial" w:cs="Arial"/>
                      <w:b/>
                      <w:caps/>
                      <w:color w:val="auto"/>
                      <w:spacing w:val="-2"/>
                      <w:sz w:val="18"/>
                    </w:rPr>
                    <w:t xml:space="preserve"> Públic</w:t>
                  </w:r>
                  <w:r>
                    <w:rPr>
                      <w:rFonts w:ascii="Arial" w:hAnsi="Arial" w:cs="Arial"/>
                      <w:b/>
                      <w:caps/>
                      <w:color w:val="auto"/>
                      <w:spacing w:val="-2"/>
                      <w:sz w:val="18"/>
                    </w:rPr>
                    <w:t>A</w:t>
                  </w:r>
                  <w:r w:rsidRPr="00731B89">
                    <w:rPr>
                      <w:rFonts w:ascii="Arial" w:hAnsi="Arial" w:cs="Arial"/>
                      <w:b/>
                      <w:caps/>
                      <w:color w:val="auto"/>
                      <w:spacing w:val="-2"/>
                      <w:sz w:val="18"/>
                    </w:rPr>
                    <w:t xml:space="preserve"> N°</w:t>
                  </w:r>
                  <w:r w:rsidRPr="00392CFD">
                    <w:rPr>
                      <w:rFonts w:ascii="Arial" w:hAnsi="Arial" w:cs="Arial"/>
                      <w:caps/>
                      <w:color w:val="auto"/>
                      <w:spacing w:val="-2"/>
                      <w:sz w:val="18"/>
                    </w:rPr>
                    <w:t xml:space="preserve"> </w:t>
                  </w:r>
                  <w:r w:rsidRPr="00392CFD">
                    <w:rPr>
                      <w:rFonts w:ascii="Arial" w:hAnsi="Arial" w:cs="Arial"/>
                      <w:caps/>
                      <w:color w:val="auto"/>
                      <w:spacing w:val="-2"/>
                      <w:sz w:val="18"/>
                      <w:highlight w:val="lightGray"/>
                    </w:rPr>
                    <w:t>[</w:t>
                  </w:r>
                  <w:r>
                    <w:rPr>
                      <w:rFonts w:ascii="Arial" w:hAnsi="Arial" w:cs="Arial"/>
                      <w:caps/>
                      <w:spacing w:val="-2"/>
                      <w:sz w:val="18"/>
                      <w:highlight w:val="lightGray"/>
                    </w:rPr>
                    <w:t>………………..</w:t>
                  </w:r>
                  <w:r w:rsidRPr="00392CFD">
                    <w:rPr>
                      <w:rFonts w:ascii="Arial" w:hAnsi="Arial" w:cs="Arial"/>
                      <w:color w:val="auto"/>
                      <w:spacing w:val="-2"/>
                      <w:sz w:val="18"/>
                      <w:highlight w:val="lightGray"/>
                    </w:rPr>
                    <w:t>]</w:t>
                  </w:r>
                </w:p>
                <w:p w:rsidR="00CE3A20" w:rsidRPr="00392CFD" w:rsidRDefault="00CE3A20" w:rsidP="00211C63">
                  <w:pPr>
                    <w:spacing w:after="0" w:line="240" w:lineRule="auto"/>
                    <w:ind w:left="1418"/>
                    <w:rPr>
                      <w:rFonts w:ascii="Arial" w:hAnsi="Arial" w:cs="Arial"/>
                      <w:color w:val="auto"/>
                      <w:spacing w:val="-2"/>
                      <w:sz w:val="6"/>
                    </w:rPr>
                  </w:pPr>
                </w:p>
                <w:p w:rsidR="00CE3A20" w:rsidRPr="00392CFD" w:rsidRDefault="00CE3A20" w:rsidP="00211C63">
                  <w:pPr>
                    <w:spacing w:after="0" w:line="240" w:lineRule="auto"/>
                    <w:ind w:left="1418"/>
                    <w:rPr>
                      <w:rFonts w:ascii="Arial" w:hAnsi="Arial" w:cs="Arial"/>
                      <w:color w:val="auto"/>
                      <w:spacing w:val="-2"/>
                      <w:position w:val="6"/>
                      <w:sz w:val="18"/>
                    </w:rPr>
                  </w:pPr>
                  <w:r w:rsidRPr="00A0638C">
                    <w:rPr>
                      <w:rFonts w:ascii="Arial" w:hAnsi="Arial" w:cs="Arial"/>
                      <w:b/>
                      <w:spacing w:val="-2"/>
                      <w:sz w:val="18"/>
                    </w:rPr>
                    <w:t>Denominación de la convocatoria:</w:t>
                  </w:r>
                  <w:r w:rsidRPr="00392CFD">
                    <w:rPr>
                      <w:rFonts w:ascii="Arial" w:hAnsi="Arial" w:cs="Arial"/>
                      <w:color w:val="auto"/>
                      <w:spacing w:val="-2"/>
                      <w:sz w:val="18"/>
                    </w:rPr>
                    <w:t xml:space="preserve"> </w:t>
                  </w:r>
                  <w:r w:rsidRPr="00392CFD">
                    <w:rPr>
                      <w:rFonts w:ascii="Arial" w:hAnsi="Arial" w:cs="Arial"/>
                      <w:caps/>
                      <w:color w:val="auto"/>
                      <w:spacing w:val="-2"/>
                      <w:sz w:val="18"/>
                      <w:highlight w:val="lightGray"/>
                    </w:rPr>
                    <w:t>[</w:t>
                  </w:r>
                  <w:r>
                    <w:rPr>
                      <w:rFonts w:ascii="Arial" w:hAnsi="Arial" w:cs="Arial"/>
                      <w:caps/>
                      <w:spacing w:val="-2"/>
                      <w:sz w:val="18"/>
                      <w:highlight w:val="lightGray"/>
                    </w:rPr>
                    <w:t>………………..</w:t>
                  </w:r>
                  <w:r w:rsidRPr="00392CFD">
                    <w:rPr>
                      <w:rFonts w:ascii="Arial" w:hAnsi="Arial" w:cs="Arial"/>
                      <w:color w:val="auto"/>
                      <w:spacing w:val="-2"/>
                      <w:sz w:val="18"/>
                      <w:highlight w:val="lightGray"/>
                    </w:rPr>
                    <w:t>]</w:t>
                  </w:r>
                </w:p>
                <w:p w:rsidR="00CE3A20" w:rsidRPr="00392CFD" w:rsidRDefault="00CE3A20" w:rsidP="00211C63">
                  <w:pPr>
                    <w:spacing w:after="0" w:line="240" w:lineRule="auto"/>
                    <w:ind w:left="1980"/>
                    <w:rPr>
                      <w:rFonts w:ascii="Arial" w:hAnsi="Arial" w:cs="Arial"/>
                      <w:color w:val="auto"/>
                      <w:spacing w:val="-2"/>
                      <w:sz w:val="18"/>
                    </w:rPr>
                  </w:pPr>
                </w:p>
                <w:p w:rsidR="00CE3A20" w:rsidRPr="00392CFD" w:rsidRDefault="00CE3A20" w:rsidP="00211C63">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SOBRE N° 2: PROPUESTA ECONÓMICA</w:t>
                  </w:r>
                </w:p>
                <w:p w:rsidR="00CE3A20" w:rsidRPr="00392CFD" w:rsidRDefault="00CE3A20" w:rsidP="00211C63">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[NOMBRE / RAZÓN SOCIAL DEL POSTOR]</w:t>
                  </w:r>
                </w:p>
              </w:txbxContent>
            </v:textbox>
          </v:rect>
        </w:pic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ab/>
      </w: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ab/>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CONTENIDO DE LAS PROPUESTAS</w:t>
      </w:r>
    </w:p>
    <w:p w:rsidR="00211C63" w:rsidRPr="00B50E55" w:rsidRDefault="00211C63" w:rsidP="00C86FD9">
      <w:pPr>
        <w:widowControl w:val="0"/>
        <w:spacing w:after="0" w:line="240" w:lineRule="auto"/>
        <w:ind w:left="964"/>
        <w:jc w:val="both"/>
        <w:rPr>
          <w:rFonts w:ascii="Arial" w:hAnsi="Arial" w:cs="Arial"/>
          <w:sz w:val="20"/>
        </w:rPr>
      </w:pPr>
    </w:p>
    <w:p w:rsidR="00211C63" w:rsidRPr="00C86FD9" w:rsidRDefault="00211C63" w:rsidP="00C86FD9">
      <w:pPr>
        <w:pStyle w:val="Prrafodelista"/>
        <w:widowControl w:val="0"/>
        <w:numPr>
          <w:ilvl w:val="2"/>
          <w:numId w:val="19"/>
        </w:numPr>
        <w:spacing w:after="0" w:line="240" w:lineRule="auto"/>
        <w:ind w:left="1666" w:hanging="673"/>
        <w:jc w:val="both"/>
        <w:rPr>
          <w:rFonts w:ascii="Arial" w:hAnsi="Arial" w:cs="Arial"/>
          <w:b/>
          <w:sz w:val="20"/>
        </w:rPr>
      </w:pPr>
      <w:r w:rsidRPr="00B50E55">
        <w:rPr>
          <w:rFonts w:ascii="Arial" w:hAnsi="Arial" w:cs="Arial"/>
          <w:b/>
          <w:sz w:val="20"/>
        </w:rPr>
        <w:t>SOBRE</w:t>
      </w:r>
      <w:r w:rsidRPr="00C86FD9">
        <w:rPr>
          <w:rFonts w:ascii="Arial" w:hAnsi="Arial" w:cs="Arial"/>
          <w:b/>
          <w:sz w:val="20"/>
        </w:rPr>
        <w:t xml:space="preserve"> N° 1 - PROPUESTA TÉCNICA</w:t>
      </w:r>
    </w:p>
    <w:p w:rsidR="00211C63" w:rsidRPr="00C86FD9" w:rsidRDefault="00211C63" w:rsidP="00C86FD9">
      <w:pPr>
        <w:widowControl w:val="0"/>
        <w:spacing w:after="0" w:line="240" w:lineRule="auto"/>
        <w:ind w:left="1666"/>
        <w:jc w:val="both"/>
        <w:rPr>
          <w:rFonts w:ascii="Arial" w:hAnsi="Arial" w:cs="Arial"/>
          <w:sz w:val="20"/>
        </w:rPr>
      </w:pPr>
    </w:p>
    <w:p w:rsidR="00211C63" w:rsidRPr="00C86FD9" w:rsidRDefault="00211C63" w:rsidP="00C86FD9">
      <w:pPr>
        <w:widowControl w:val="0"/>
        <w:spacing w:after="0" w:line="240" w:lineRule="auto"/>
        <w:ind w:left="1666"/>
        <w:jc w:val="both"/>
        <w:rPr>
          <w:rFonts w:ascii="Arial" w:hAnsi="Arial" w:cs="Arial"/>
          <w:sz w:val="20"/>
        </w:rPr>
      </w:pPr>
      <w:r w:rsidRPr="00C86FD9">
        <w:rPr>
          <w:rFonts w:ascii="Arial" w:hAnsi="Arial" w:cs="Arial"/>
          <w:sz w:val="20"/>
        </w:rPr>
        <w:t xml:space="preserve">Se presentará en un original y </w:t>
      </w:r>
      <w:r w:rsidRPr="00C86FD9">
        <w:rPr>
          <w:rFonts w:ascii="Arial" w:hAnsi="Arial" w:cs="Arial"/>
          <w:sz w:val="20"/>
          <w:highlight w:val="lightGray"/>
        </w:rPr>
        <w:t>[CONSIGNAR NÚMERO DE COPIAS]</w:t>
      </w:r>
      <w:r w:rsidRPr="00C86FD9">
        <w:rPr>
          <w:rFonts w:ascii="Arial" w:hAnsi="Arial" w:cs="Arial"/>
          <w:sz w:val="20"/>
        </w:rPr>
        <w:t xml:space="preserve"> copias</w:t>
      </w:r>
      <w:r w:rsidRPr="00C86FD9">
        <w:rPr>
          <w:rFonts w:ascii="Arial" w:hAnsi="Arial" w:cs="Arial"/>
          <w:sz w:val="20"/>
          <w:vertAlign w:val="superscript"/>
          <w:lang w:val="es-ES"/>
        </w:rPr>
        <w:footnoteReference w:id="20"/>
      </w:r>
      <w:r w:rsidRPr="00C86FD9">
        <w:rPr>
          <w:rFonts w:ascii="Arial" w:hAnsi="Arial" w:cs="Arial"/>
          <w:sz w:val="20"/>
        </w:rPr>
        <w:t>.</w:t>
      </w:r>
    </w:p>
    <w:p w:rsidR="00211C63" w:rsidRPr="00C86FD9" w:rsidRDefault="00211C63" w:rsidP="00C86FD9">
      <w:pPr>
        <w:widowControl w:val="0"/>
        <w:spacing w:after="0" w:line="240" w:lineRule="auto"/>
        <w:ind w:left="1666"/>
        <w:jc w:val="both"/>
        <w:rPr>
          <w:rFonts w:ascii="Arial" w:hAnsi="Arial" w:cs="Arial"/>
          <w:sz w:val="20"/>
        </w:rPr>
      </w:pPr>
    </w:p>
    <w:p w:rsidR="00211C63" w:rsidRPr="00C86FD9" w:rsidRDefault="00211C63" w:rsidP="00C86FD9">
      <w:pPr>
        <w:widowControl w:val="0"/>
        <w:spacing w:after="0" w:line="240" w:lineRule="auto"/>
        <w:ind w:left="1666"/>
        <w:jc w:val="both"/>
        <w:rPr>
          <w:rFonts w:ascii="Arial" w:hAnsi="Arial" w:cs="Arial"/>
          <w:sz w:val="20"/>
        </w:rPr>
      </w:pPr>
      <w:r w:rsidRPr="00C86FD9">
        <w:rPr>
          <w:rFonts w:ascii="Arial" w:hAnsi="Arial" w:cs="Arial"/>
          <w:sz w:val="20"/>
        </w:rPr>
        <w:t>El sobre Nº 1 contendrá, además de un índice de documentos</w:t>
      </w:r>
      <w:r w:rsidRPr="00C86FD9">
        <w:rPr>
          <w:rFonts w:ascii="Arial" w:hAnsi="Arial" w:cs="Arial"/>
          <w:sz w:val="20"/>
          <w:vertAlign w:val="superscript"/>
          <w:lang w:val="es-ES_tradnl"/>
        </w:rPr>
        <w:footnoteReference w:id="21"/>
      </w:r>
      <w:r w:rsidRPr="00C86FD9">
        <w:rPr>
          <w:rFonts w:ascii="Arial" w:hAnsi="Arial" w:cs="Arial"/>
          <w:sz w:val="20"/>
        </w:rPr>
        <w:t>, la siguiente  documentación:</w:t>
      </w:r>
    </w:p>
    <w:p w:rsidR="00211C63" w:rsidRPr="00C86FD9" w:rsidRDefault="00211C63" w:rsidP="00C86FD9">
      <w:pPr>
        <w:widowControl w:val="0"/>
        <w:spacing w:after="0" w:line="240" w:lineRule="auto"/>
        <w:ind w:left="1666"/>
        <w:jc w:val="both"/>
        <w:rPr>
          <w:rFonts w:ascii="Arial" w:hAnsi="Arial" w:cs="Arial"/>
          <w:sz w:val="20"/>
        </w:rPr>
      </w:pPr>
    </w:p>
    <w:p w:rsidR="00211C63" w:rsidRPr="00C86FD9" w:rsidRDefault="00211C63" w:rsidP="00C86FD9">
      <w:pPr>
        <w:pStyle w:val="WW-Textosinformato"/>
        <w:widowControl w:val="0"/>
        <w:tabs>
          <w:tab w:val="left" w:pos="709"/>
          <w:tab w:val="center" w:pos="6564"/>
          <w:tab w:val="right" w:pos="10983"/>
        </w:tabs>
        <w:ind w:left="1666"/>
        <w:jc w:val="both"/>
        <w:rPr>
          <w:rFonts w:ascii="Arial" w:hAnsi="Arial" w:cs="Arial"/>
          <w:b/>
          <w:lang w:val="es-ES_tradnl"/>
        </w:rPr>
      </w:pPr>
      <w:r w:rsidRPr="00C86FD9">
        <w:rPr>
          <w:rFonts w:ascii="Arial" w:hAnsi="Arial" w:cs="Arial"/>
          <w:b/>
          <w:u w:val="single"/>
          <w:lang w:val="es-ES_tradnl"/>
        </w:rPr>
        <w:t>Documentación de presentación obligatoria</w:t>
      </w:r>
      <w:r w:rsidRPr="00C86FD9">
        <w:rPr>
          <w:rFonts w:ascii="Arial" w:hAnsi="Arial" w:cs="Arial"/>
          <w:b/>
          <w:lang w:val="es-ES_tradnl"/>
        </w:rPr>
        <w:t xml:space="preserve">: </w:t>
      </w:r>
    </w:p>
    <w:p w:rsidR="00211C63" w:rsidRPr="00C86FD9" w:rsidRDefault="00211C63" w:rsidP="00C86FD9">
      <w:pPr>
        <w:widowControl w:val="0"/>
        <w:spacing w:after="0" w:line="240" w:lineRule="auto"/>
        <w:ind w:left="1666"/>
        <w:jc w:val="both"/>
        <w:rPr>
          <w:rFonts w:ascii="Arial" w:hAnsi="Arial" w:cs="Arial"/>
        </w:rPr>
      </w:pPr>
    </w:p>
    <w:p w:rsidR="00211C63" w:rsidRPr="00C86FD9" w:rsidRDefault="00211C63" w:rsidP="00C86FD9">
      <w:pPr>
        <w:pStyle w:val="WW-Textosinformato"/>
        <w:widowControl w:val="0"/>
        <w:numPr>
          <w:ilvl w:val="0"/>
          <w:numId w:val="21"/>
        </w:numPr>
        <w:tabs>
          <w:tab w:val="left" w:pos="993"/>
          <w:tab w:val="center" w:pos="1985"/>
          <w:tab w:val="right" w:pos="11163"/>
        </w:tabs>
        <w:ind w:left="1950" w:hanging="285"/>
        <w:jc w:val="both"/>
        <w:rPr>
          <w:rFonts w:ascii="Arial" w:hAnsi="Arial" w:cs="Arial"/>
        </w:rPr>
      </w:pPr>
      <w:r w:rsidRPr="00C86FD9">
        <w:rPr>
          <w:rFonts w:ascii="Arial" w:hAnsi="Arial" w:cs="Arial"/>
        </w:rPr>
        <w:t xml:space="preserve">Declaración </w:t>
      </w:r>
      <w:r w:rsidR="008F0985" w:rsidRPr="00C86FD9">
        <w:rPr>
          <w:rFonts w:ascii="Arial" w:hAnsi="Arial" w:cs="Arial"/>
        </w:rPr>
        <w:t>j</w:t>
      </w:r>
      <w:r w:rsidRPr="00C86FD9">
        <w:rPr>
          <w:rFonts w:ascii="Arial" w:hAnsi="Arial" w:cs="Arial"/>
        </w:rPr>
        <w:t>urada de datos del postor.</w:t>
      </w:r>
    </w:p>
    <w:p w:rsidR="00211C63" w:rsidRPr="00C86FD9" w:rsidRDefault="00241132" w:rsidP="00C86FD9">
      <w:pPr>
        <w:widowControl w:val="0"/>
        <w:tabs>
          <w:tab w:val="center" w:pos="1985"/>
        </w:tabs>
        <w:spacing w:after="0" w:line="240" w:lineRule="auto"/>
        <w:ind w:left="1950" w:hanging="285"/>
        <w:jc w:val="both"/>
        <w:rPr>
          <w:rFonts w:ascii="Arial" w:hAnsi="Arial" w:cs="Arial"/>
          <w:color w:val="auto"/>
          <w:sz w:val="20"/>
        </w:rPr>
      </w:pPr>
      <w:r w:rsidRPr="00C86FD9">
        <w:rPr>
          <w:rFonts w:ascii="Arial" w:hAnsi="Arial" w:cs="Arial"/>
          <w:color w:val="auto"/>
          <w:sz w:val="20"/>
        </w:rPr>
        <w:tab/>
      </w:r>
      <w:r w:rsidRPr="00C86FD9">
        <w:rPr>
          <w:rFonts w:ascii="Arial" w:hAnsi="Arial" w:cs="Arial"/>
          <w:color w:val="auto"/>
          <w:sz w:val="20"/>
        </w:rPr>
        <w:tab/>
      </w:r>
      <w:r w:rsidR="00211C63" w:rsidRPr="00C86FD9">
        <w:rPr>
          <w:rFonts w:ascii="Arial" w:hAnsi="Arial" w:cs="Arial"/>
          <w:color w:val="auto"/>
          <w:sz w:val="20"/>
        </w:rPr>
        <w:t xml:space="preserve">Cuando se trate de </w:t>
      </w:r>
      <w:r w:rsidR="00906127" w:rsidRPr="00C86FD9">
        <w:rPr>
          <w:rFonts w:ascii="Arial" w:hAnsi="Arial" w:cs="Arial"/>
          <w:color w:val="auto"/>
          <w:sz w:val="20"/>
        </w:rPr>
        <w:t>c</w:t>
      </w:r>
      <w:r w:rsidR="00211C63" w:rsidRPr="00C86FD9">
        <w:rPr>
          <w:rFonts w:ascii="Arial" w:hAnsi="Arial" w:cs="Arial"/>
          <w:color w:val="auto"/>
          <w:sz w:val="20"/>
        </w:rPr>
        <w:t>onsorcio, esta declaración jurada será presentada p</w:t>
      </w:r>
      <w:r w:rsidR="002A0D9D">
        <w:rPr>
          <w:rFonts w:ascii="Arial" w:hAnsi="Arial" w:cs="Arial"/>
          <w:color w:val="auto"/>
          <w:sz w:val="20"/>
        </w:rPr>
        <w:t>or cada uno de los consorciados</w:t>
      </w:r>
      <w:r w:rsidR="00211C63" w:rsidRPr="00C86FD9">
        <w:rPr>
          <w:rFonts w:ascii="Arial" w:hAnsi="Arial" w:cs="Arial"/>
          <w:color w:val="auto"/>
          <w:sz w:val="20"/>
        </w:rPr>
        <w:t xml:space="preserve"> (</w:t>
      </w:r>
      <w:r w:rsidR="00211C63" w:rsidRPr="00C86FD9">
        <w:rPr>
          <w:rFonts w:ascii="Arial" w:hAnsi="Arial" w:cs="Arial"/>
          <w:b/>
          <w:color w:val="auto"/>
          <w:sz w:val="20"/>
        </w:rPr>
        <w:t>Anexo Nº 1)</w:t>
      </w:r>
      <w:r w:rsidR="00211C63" w:rsidRPr="00C86FD9">
        <w:rPr>
          <w:rFonts w:ascii="Arial" w:hAnsi="Arial" w:cs="Arial"/>
          <w:color w:val="auto"/>
          <w:sz w:val="20"/>
        </w:rPr>
        <w:t>.</w:t>
      </w:r>
    </w:p>
    <w:p w:rsidR="00211C63" w:rsidRPr="00C86FD9" w:rsidRDefault="00211C63" w:rsidP="00C86FD9">
      <w:pPr>
        <w:widowControl w:val="0"/>
        <w:tabs>
          <w:tab w:val="num" w:pos="600"/>
          <w:tab w:val="center" w:pos="1985"/>
        </w:tabs>
        <w:spacing w:after="0" w:line="240" w:lineRule="auto"/>
        <w:ind w:left="1950" w:hanging="285"/>
        <w:jc w:val="both"/>
        <w:rPr>
          <w:rFonts w:ascii="Arial" w:hAnsi="Arial" w:cs="Arial"/>
          <w:color w:val="auto"/>
          <w:sz w:val="20"/>
        </w:rPr>
      </w:pPr>
    </w:p>
    <w:p w:rsidR="00211C63" w:rsidRPr="00C86FD9" w:rsidRDefault="00211C63" w:rsidP="00C86FD9">
      <w:pPr>
        <w:pStyle w:val="WW-Textosinformato"/>
        <w:widowControl w:val="0"/>
        <w:numPr>
          <w:ilvl w:val="0"/>
          <w:numId w:val="21"/>
        </w:numPr>
        <w:tabs>
          <w:tab w:val="left" w:pos="993"/>
          <w:tab w:val="center" w:pos="1985"/>
          <w:tab w:val="right" w:pos="11163"/>
        </w:tabs>
        <w:ind w:left="1985" w:hanging="285"/>
        <w:jc w:val="both"/>
        <w:rPr>
          <w:rFonts w:ascii="Arial" w:hAnsi="Arial" w:cs="Arial"/>
        </w:rPr>
      </w:pPr>
      <w:r w:rsidRPr="00C86FD9">
        <w:rPr>
          <w:rFonts w:ascii="Arial" w:hAnsi="Arial" w:cs="Arial"/>
        </w:rPr>
        <w:t xml:space="preserve">Declaración jurada </w:t>
      </w:r>
      <w:r w:rsidR="00D23EDC" w:rsidRPr="00C86FD9">
        <w:rPr>
          <w:rFonts w:ascii="Arial" w:hAnsi="Arial" w:cs="Arial"/>
        </w:rPr>
        <w:t xml:space="preserve">de </w:t>
      </w:r>
      <w:r w:rsidRPr="00C86FD9">
        <w:rPr>
          <w:rFonts w:ascii="Arial" w:hAnsi="Arial" w:cs="Arial"/>
        </w:rPr>
        <w:t>cumplimiento de los Requerimientos Técnicos Mínimos contenidos en el Capítulo III de la presente sección</w:t>
      </w:r>
      <w:r w:rsidRPr="00C86FD9">
        <w:rPr>
          <w:rFonts w:ascii="Arial" w:hAnsi="Arial" w:cs="Arial"/>
          <w:vertAlign w:val="superscript"/>
          <w:lang w:val="es-ES_tradnl"/>
        </w:rPr>
        <w:footnoteReference w:id="22"/>
      </w:r>
      <w:r w:rsidRPr="00C86FD9">
        <w:rPr>
          <w:rFonts w:ascii="Arial" w:hAnsi="Arial" w:cs="Arial"/>
        </w:rPr>
        <w:t xml:space="preserve"> (</w:t>
      </w:r>
      <w:r w:rsidR="001937AD" w:rsidRPr="00C86FD9">
        <w:rPr>
          <w:rFonts w:ascii="Arial" w:hAnsi="Arial" w:cs="Arial"/>
          <w:b/>
        </w:rPr>
        <w:t xml:space="preserve">Anexo Nº </w:t>
      </w:r>
      <w:r w:rsidRPr="00C86FD9">
        <w:rPr>
          <w:rFonts w:ascii="Arial" w:hAnsi="Arial" w:cs="Arial"/>
          <w:b/>
        </w:rPr>
        <w:t>2</w:t>
      </w:r>
      <w:r w:rsidRPr="00C86FD9">
        <w:rPr>
          <w:rFonts w:ascii="Arial" w:hAnsi="Arial" w:cs="Arial"/>
        </w:rPr>
        <w:t>).</w:t>
      </w:r>
    </w:p>
    <w:p w:rsidR="00211C63" w:rsidRPr="00C86FD9" w:rsidRDefault="00211C63" w:rsidP="00C86FD9">
      <w:pPr>
        <w:widowControl w:val="0"/>
        <w:tabs>
          <w:tab w:val="center" w:pos="1985"/>
        </w:tabs>
        <w:spacing w:after="0" w:line="240" w:lineRule="auto"/>
        <w:ind w:left="1950" w:hanging="285"/>
        <w:jc w:val="both"/>
        <w:rPr>
          <w:rFonts w:ascii="Arial" w:hAnsi="Arial" w:cs="Arial"/>
          <w:color w:val="auto"/>
          <w:sz w:val="20"/>
        </w:rPr>
      </w:pPr>
    </w:p>
    <w:p w:rsidR="00211C63" w:rsidRPr="00C86FD9" w:rsidRDefault="00211C63" w:rsidP="00C86FD9">
      <w:pPr>
        <w:pStyle w:val="WW-Textosinformato"/>
        <w:widowControl w:val="0"/>
        <w:numPr>
          <w:ilvl w:val="0"/>
          <w:numId w:val="21"/>
        </w:numPr>
        <w:tabs>
          <w:tab w:val="left" w:pos="993"/>
          <w:tab w:val="center" w:pos="1985"/>
          <w:tab w:val="right" w:pos="11163"/>
        </w:tabs>
        <w:ind w:left="1950" w:hanging="285"/>
        <w:jc w:val="both"/>
        <w:rPr>
          <w:rFonts w:ascii="Arial" w:hAnsi="Arial" w:cs="Arial"/>
        </w:rPr>
      </w:pPr>
      <w:r w:rsidRPr="00C86FD9">
        <w:rPr>
          <w:rFonts w:ascii="Arial" w:hAnsi="Arial" w:cs="Arial"/>
        </w:rPr>
        <w:t xml:space="preserve">Declaración jurada simple de acuerdo al artículo 42 del  Reglamento </w:t>
      </w:r>
      <w:r w:rsidR="001937AD" w:rsidRPr="00C86FD9">
        <w:rPr>
          <w:rFonts w:ascii="Arial" w:hAnsi="Arial" w:cs="Arial"/>
          <w:b/>
        </w:rPr>
        <w:t xml:space="preserve">(Anexo Nº </w:t>
      </w:r>
      <w:r w:rsidRPr="00C86FD9">
        <w:rPr>
          <w:rFonts w:ascii="Arial" w:hAnsi="Arial" w:cs="Arial"/>
          <w:b/>
        </w:rPr>
        <w:t>3)</w:t>
      </w:r>
      <w:r w:rsidRPr="00C86FD9">
        <w:rPr>
          <w:rFonts w:ascii="Arial" w:hAnsi="Arial" w:cs="Arial"/>
        </w:rPr>
        <w:t>.</w:t>
      </w:r>
    </w:p>
    <w:p w:rsidR="00211C63" w:rsidRPr="00C86FD9" w:rsidRDefault="00241132" w:rsidP="00C86FD9">
      <w:pPr>
        <w:widowControl w:val="0"/>
        <w:tabs>
          <w:tab w:val="center" w:pos="1985"/>
        </w:tabs>
        <w:spacing w:after="0" w:line="240" w:lineRule="auto"/>
        <w:ind w:left="1950" w:hanging="285"/>
        <w:jc w:val="both"/>
        <w:rPr>
          <w:rFonts w:ascii="Arial" w:hAnsi="Arial" w:cs="Arial"/>
          <w:sz w:val="20"/>
        </w:rPr>
      </w:pPr>
      <w:r w:rsidRPr="00C86FD9">
        <w:rPr>
          <w:rFonts w:ascii="Arial" w:hAnsi="Arial" w:cs="Arial"/>
        </w:rPr>
        <w:tab/>
      </w:r>
      <w:r w:rsidR="00211C63" w:rsidRPr="00C86FD9">
        <w:rPr>
          <w:rFonts w:ascii="Arial" w:hAnsi="Arial" w:cs="Arial"/>
          <w:sz w:val="20"/>
        </w:rPr>
        <w:t>En el caso de consorcios, cada integrante debe presentar esta declaración jurada, salvo que sea presentada por el representante común del consorcio.</w:t>
      </w:r>
    </w:p>
    <w:p w:rsidR="00211C63" w:rsidRPr="00C86FD9" w:rsidRDefault="00211C63" w:rsidP="00C86FD9">
      <w:pPr>
        <w:pStyle w:val="WW-Textosinformato"/>
        <w:widowControl w:val="0"/>
        <w:tabs>
          <w:tab w:val="left" w:pos="993"/>
          <w:tab w:val="center" w:pos="1985"/>
          <w:tab w:val="center" w:pos="6744"/>
          <w:tab w:val="right" w:pos="11163"/>
        </w:tabs>
        <w:adjustRightInd w:val="0"/>
        <w:ind w:left="1857" w:hanging="285"/>
        <w:jc w:val="both"/>
        <w:textAlignment w:val="baseline"/>
        <w:rPr>
          <w:rFonts w:ascii="Arial" w:hAnsi="Arial" w:cs="Arial"/>
        </w:rPr>
      </w:pPr>
    </w:p>
    <w:p w:rsidR="00211C63" w:rsidRPr="00C86FD9" w:rsidRDefault="00211C63" w:rsidP="00C86FD9">
      <w:pPr>
        <w:pStyle w:val="WW-Textosinformato"/>
        <w:widowControl w:val="0"/>
        <w:numPr>
          <w:ilvl w:val="0"/>
          <w:numId w:val="21"/>
        </w:numPr>
        <w:tabs>
          <w:tab w:val="left" w:pos="993"/>
          <w:tab w:val="center" w:pos="1985"/>
          <w:tab w:val="right" w:pos="11163"/>
        </w:tabs>
        <w:ind w:left="1985" w:hanging="320"/>
        <w:jc w:val="both"/>
        <w:rPr>
          <w:rFonts w:ascii="Arial" w:hAnsi="Arial" w:cs="Arial"/>
        </w:rPr>
      </w:pPr>
      <w:r w:rsidRPr="00C86FD9">
        <w:rPr>
          <w:rFonts w:ascii="Arial" w:hAnsi="Arial" w:cs="Arial"/>
          <w:lang w:val="es-ES"/>
        </w:rPr>
        <w:t xml:space="preserve">Promesa </w:t>
      </w:r>
      <w:r w:rsidR="00832D2F" w:rsidRPr="00C86FD9">
        <w:rPr>
          <w:rFonts w:ascii="Arial" w:hAnsi="Arial" w:cs="Arial"/>
          <w:lang w:val="es-ES"/>
        </w:rPr>
        <w:t xml:space="preserve">formal </w:t>
      </w:r>
      <w:r w:rsidRPr="00C86FD9">
        <w:rPr>
          <w:rFonts w:ascii="Arial" w:hAnsi="Arial" w:cs="Arial"/>
          <w:lang w:val="es-ES"/>
        </w:rPr>
        <w:t>de consorcio, de ser el caso, en la que se consigne los integrantes, el representante común, el domicilio común y las obligaciones a las que se compromete cada uno de los integrantes del consorcio</w:t>
      </w:r>
      <w:r w:rsidR="008F0985" w:rsidRPr="00C86FD9">
        <w:rPr>
          <w:rFonts w:ascii="Arial" w:hAnsi="Arial" w:cs="Arial"/>
          <w:lang w:val="es-ES"/>
        </w:rPr>
        <w:t>,</w:t>
      </w:r>
      <w:r w:rsidRPr="00C86FD9">
        <w:rPr>
          <w:rFonts w:ascii="Arial" w:hAnsi="Arial" w:cs="Arial"/>
          <w:lang w:val="es-ES"/>
        </w:rPr>
        <w:t xml:space="preserve"> así como el porcentaje eq</w:t>
      </w:r>
      <w:r w:rsidR="002A0D9D">
        <w:rPr>
          <w:rFonts w:ascii="Arial" w:hAnsi="Arial" w:cs="Arial"/>
          <w:lang w:val="es-ES"/>
        </w:rPr>
        <w:t>uivalente a dichas obligaciones</w:t>
      </w:r>
      <w:r w:rsidRPr="00C86FD9">
        <w:rPr>
          <w:rFonts w:ascii="Arial" w:hAnsi="Arial" w:cs="Arial"/>
          <w:lang w:val="es-ES"/>
        </w:rPr>
        <w:t xml:space="preserve"> </w:t>
      </w:r>
      <w:r w:rsidRPr="00C86FD9">
        <w:rPr>
          <w:rFonts w:ascii="Arial" w:hAnsi="Arial" w:cs="Arial"/>
          <w:b/>
          <w:lang w:val="es-ES"/>
        </w:rPr>
        <w:t>(Anexo Nº 4)</w:t>
      </w:r>
      <w:r w:rsidR="002A0D9D">
        <w:rPr>
          <w:rFonts w:ascii="Arial" w:hAnsi="Arial" w:cs="Arial"/>
          <w:b/>
          <w:lang w:val="es-ES"/>
        </w:rPr>
        <w:t>.</w:t>
      </w:r>
    </w:p>
    <w:p w:rsidR="00211C63" w:rsidRPr="00C86FD9" w:rsidRDefault="00211C63" w:rsidP="00C86FD9">
      <w:pPr>
        <w:widowControl w:val="0"/>
        <w:tabs>
          <w:tab w:val="left" w:pos="720"/>
          <w:tab w:val="left" w:pos="1134"/>
          <w:tab w:val="left" w:pos="1800"/>
          <w:tab w:val="center" w:pos="1985"/>
        </w:tabs>
        <w:autoSpaceDE w:val="0"/>
        <w:autoSpaceDN w:val="0"/>
        <w:adjustRightInd w:val="0"/>
        <w:spacing w:after="0" w:line="240" w:lineRule="auto"/>
        <w:ind w:left="2091" w:hanging="285"/>
        <w:jc w:val="both"/>
        <w:rPr>
          <w:rFonts w:ascii="Arial" w:hAnsi="Arial" w:cs="Arial"/>
          <w:sz w:val="20"/>
        </w:rPr>
      </w:pPr>
    </w:p>
    <w:p w:rsidR="00211C63" w:rsidRPr="00C86FD9" w:rsidRDefault="00241132" w:rsidP="00C86FD9">
      <w:pPr>
        <w:widowControl w:val="0"/>
        <w:tabs>
          <w:tab w:val="left" w:pos="720"/>
          <w:tab w:val="left" w:pos="1800"/>
          <w:tab w:val="center" w:pos="1985"/>
        </w:tabs>
        <w:autoSpaceDE w:val="0"/>
        <w:autoSpaceDN w:val="0"/>
        <w:adjustRightInd w:val="0"/>
        <w:spacing w:after="0" w:line="240" w:lineRule="auto"/>
        <w:ind w:left="1950" w:hanging="285"/>
        <w:jc w:val="both"/>
        <w:rPr>
          <w:rFonts w:ascii="Arial" w:hAnsi="Arial" w:cs="Arial"/>
          <w:sz w:val="20"/>
          <w:lang w:val="es-ES"/>
        </w:rPr>
      </w:pPr>
      <w:r w:rsidRPr="00C86FD9">
        <w:rPr>
          <w:rFonts w:ascii="Arial" w:hAnsi="Arial" w:cs="Arial"/>
          <w:sz w:val="20"/>
          <w:lang w:val="es-ES"/>
        </w:rPr>
        <w:tab/>
      </w:r>
      <w:r w:rsidRPr="00C86FD9">
        <w:rPr>
          <w:rFonts w:ascii="Arial" w:hAnsi="Arial" w:cs="Arial"/>
          <w:sz w:val="20"/>
          <w:lang w:val="es-ES"/>
        </w:rPr>
        <w:tab/>
      </w:r>
      <w:r w:rsidR="00211C63" w:rsidRPr="00C86FD9">
        <w:rPr>
          <w:rFonts w:ascii="Arial" w:hAnsi="Arial" w:cs="Arial"/>
          <w:sz w:val="20"/>
          <w:lang w:val="es-ES"/>
        </w:rPr>
        <w:t>La promesa formal de consorcio deberá ser suscrita por cada uno de sus integrantes.</w:t>
      </w:r>
    </w:p>
    <w:p w:rsidR="00211C63" w:rsidRPr="00C86FD9" w:rsidRDefault="00211C63" w:rsidP="00C86FD9">
      <w:pPr>
        <w:widowControl w:val="0"/>
        <w:tabs>
          <w:tab w:val="left" w:pos="720"/>
          <w:tab w:val="left" w:pos="1800"/>
          <w:tab w:val="center" w:pos="1985"/>
        </w:tabs>
        <w:autoSpaceDE w:val="0"/>
        <w:autoSpaceDN w:val="0"/>
        <w:adjustRightInd w:val="0"/>
        <w:spacing w:after="0" w:line="240" w:lineRule="auto"/>
        <w:ind w:left="1950" w:hanging="285"/>
        <w:jc w:val="both"/>
        <w:rPr>
          <w:rFonts w:ascii="Arial" w:hAnsi="Arial" w:cs="Arial"/>
          <w:sz w:val="20"/>
          <w:lang w:val="es-ES"/>
        </w:rPr>
      </w:pPr>
    </w:p>
    <w:p w:rsidR="00211C63" w:rsidRPr="00C86FD9" w:rsidRDefault="00241132" w:rsidP="00C86FD9">
      <w:pPr>
        <w:widowControl w:val="0"/>
        <w:tabs>
          <w:tab w:val="left" w:pos="720"/>
          <w:tab w:val="left" w:pos="1800"/>
          <w:tab w:val="center" w:pos="1985"/>
        </w:tabs>
        <w:autoSpaceDE w:val="0"/>
        <w:autoSpaceDN w:val="0"/>
        <w:adjustRightInd w:val="0"/>
        <w:spacing w:after="0" w:line="240" w:lineRule="auto"/>
        <w:ind w:left="1950" w:hanging="285"/>
        <w:jc w:val="both"/>
        <w:rPr>
          <w:rFonts w:ascii="Arial" w:hAnsi="Arial" w:cs="Arial"/>
          <w:sz w:val="20"/>
        </w:rPr>
      </w:pPr>
      <w:r w:rsidRPr="00C86FD9">
        <w:rPr>
          <w:rFonts w:ascii="Arial" w:hAnsi="Arial" w:cs="Arial"/>
          <w:sz w:val="20"/>
          <w:lang w:val="es-ES"/>
        </w:rPr>
        <w:tab/>
      </w:r>
      <w:r w:rsidRPr="00C86FD9">
        <w:rPr>
          <w:rFonts w:ascii="Arial" w:hAnsi="Arial" w:cs="Arial"/>
          <w:sz w:val="20"/>
          <w:lang w:val="es-ES"/>
        </w:rPr>
        <w:tab/>
      </w:r>
      <w:r w:rsidR="00211C63" w:rsidRPr="00C86FD9">
        <w:rPr>
          <w:rFonts w:ascii="Arial" w:hAnsi="Arial" w:cs="Arial"/>
          <w:sz w:val="20"/>
          <w:lang w:val="es-ES"/>
        </w:rPr>
        <w:t>Se presume que el representante común del consorcio se encuentra facultado para actuar en nombre y representación del mismo en todos los actos referidos al proceso de selección, suscripción y ejecución del contrato, con amplias y suficientes facultades.</w:t>
      </w:r>
    </w:p>
    <w:p w:rsidR="00211C63" w:rsidRPr="00C86FD9" w:rsidRDefault="00211C63" w:rsidP="00C86FD9">
      <w:pPr>
        <w:widowControl w:val="0"/>
        <w:tabs>
          <w:tab w:val="left" w:pos="720"/>
          <w:tab w:val="left" w:pos="1800"/>
          <w:tab w:val="center" w:pos="1985"/>
        </w:tabs>
        <w:autoSpaceDE w:val="0"/>
        <w:autoSpaceDN w:val="0"/>
        <w:adjustRightInd w:val="0"/>
        <w:spacing w:after="0" w:line="240" w:lineRule="auto"/>
        <w:ind w:left="1950" w:hanging="285"/>
        <w:jc w:val="both"/>
        <w:rPr>
          <w:rFonts w:ascii="Arial" w:hAnsi="Arial" w:cs="Arial"/>
          <w:sz w:val="20"/>
        </w:rPr>
      </w:pPr>
    </w:p>
    <w:p w:rsidR="00211C63" w:rsidRPr="00C86FD9" w:rsidRDefault="00211C63" w:rsidP="00C86FD9">
      <w:pPr>
        <w:pStyle w:val="WW-Textosinformato"/>
        <w:widowControl w:val="0"/>
        <w:numPr>
          <w:ilvl w:val="0"/>
          <w:numId w:val="21"/>
        </w:numPr>
        <w:tabs>
          <w:tab w:val="num" w:pos="1950"/>
          <w:tab w:val="center" w:pos="1985"/>
          <w:tab w:val="num" w:pos="2505"/>
          <w:tab w:val="center" w:pos="6744"/>
          <w:tab w:val="right" w:pos="11163"/>
        </w:tabs>
        <w:adjustRightInd w:val="0"/>
        <w:ind w:left="2025" w:hanging="324"/>
        <w:jc w:val="both"/>
        <w:textAlignment w:val="baseline"/>
        <w:rPr>
          <w:rFonts w:ascii="Arial" w:hAnsi="Arial" w:cs="Arial"/>
        </w:rPr>
      </w:pPr>
      <w:r w:rsidRPr="00C86FD9">
        <w:rPr>
          <w:rFonts w:ascii="Arial" w:hAnsi="Arial" w:cs="Arial"/>
        </w:rPr>
        <w:t xml:space="preserve">Declaración </w:t>
      </w:r>
      <w:r w:rsidR="008F0985" w:rsidRPr="00C86FD9">
        <w:rPr>
          <w:rFonts w:ascii="Arial" w:hAnsi="Arial" w:cs="Arial"/>
        </w:rPr>
        <w:t>j</w:t>
      </w:r>
      <w:r w:rsidRPr="00C86FD9">
        <w:rPr>
          <w:rFonts w:ascii="Arial" w:hAnsi="Arial" w:cs="Arial"/>
        </w:rPr>
        <w:t xml:space="preserve">urada de </w:t>
      </w:r>
      <w:r w:rsidR="008F0985" w:rsidRPr="00C86FD9">
        <w:rPr>
          <w:rFonts w:ascii="Arial" w:hAnsi="Arial" w:cs="Arial"/>
        </w:rPr>
        <w:t>p</w:t>
      </w:r>
      <w:r w:rsidRPr="00C86FD9">
        <w:rPr>
          <w:rFonts w:ascii="Arial" w:hAnsi="Arial" w:cs="Arial"/>
        </w:rPr>
        <w:t xml:space="preserve">lazo de </w:t>
      </w:r>
      <w:r w:rsidR="008F0985" w:rsidRPr="00C86FD9">
        <w:rPr>
          <w:rFonts w:ascii="Arial" w:hAnsi="Arial" w:cs="Arial"/>
        </w:rPr>
        <w:t>ejecución de la obra</w:t>
      </w:r>
      <w:r w:rsidRPr="00C86FD9">
        <w:rPr>
          <w:rFonts w:ascii="Arial" w:hAnsi="Arial" w:cs="Arial"/>
        </w:rPr>
        <w:t xml:space="preserve"> </w:t>
      </w:r>
      <w:r w:rsidR="001937AD" w:rsidRPr="00C86FD9">
        <w:rPr>
          <w:rFonts w:ascii="Arial" w:hAnsi="Arial" w:cs="Arial"/>
          <w:b/>
        </w:rPr>
        <w:t xml:space="preserve">(Anexo Nº </w:t>
      </w:r>
      <w:r w:rsidRPr="00C86FD9">
        <w:rPr>
          <w:rFonts w:ascii="Arial" w:hAnsi="Arial" w:cs="Arial"/>
          <w:b/>
        </w:rPr>
        <w:t>5)</w:t>
      </w:r>
      <w:r w:rsidR="00661AD5" w:rsidRPr="00C86FD9">
        <w:rPr>
          <w:rFonts w:ascii="Arial" w:hAnsi="Arial" w:cs="Arial"/>
          <w:b/>
        </w:rPr>
        <w:t>.</w:t>
      </w:r>
      <w:r w:rsidR="00EB6B42" w:rsidRPr="00C86FD9" w:rsidDel="00EB6B42">
        <w:rPr>
          <w:rStyle w:val="Refdenotaalpie"/>
          <w:rFonts w:ascii="Arial" w:hAnsi="Arial" w:cs="Arial"/>
        </w:rPr>
        <w:t xml:space="preserve"> </w:t>
      </w:r>
    </w:p>
    <w:p w:rsidR="00963CE9" w:rsidRPr="00C86FD9" w:rsidRDefault="00963CE9" w:rsidP="00C86FD9">
      <w:pPr>
        <w:pStyle w:val="WW-Textosinformato"/>
        <w:widowControl w:val="0"/>
        <w:tabs>
          <w:tab w:val="center" w:pos="1985"/>
          <w:tab w:val="center" w:pos="6744"/>
          <w:tab w:val="right" w:pos="11163"/>
        </w:tabs>
        <w:adjustRightInd w:val="0"/>
        <w:ind w:left="2025"/>
        <w:jc w:val="both"/>
        <w:textAlignment w:val="baseline"/>
        <w:rPr>
          <w:rFonts w:ascii="Arial" w:hAnsi="Arial" w:cs="Arial"/>
        </w:rPr>
      </w:pPr>
    </w:p>
    <w:p w:rsidR="00194624" w:rsidRPr="00C86FD9" w:rsidRDefault="001A5D8C" w:rsidP="00C86FD9">
      <w:pPr>
        <w:pStyle w:val="WW-Textosinformato"/>
        <w:widowControl w:val="0"/>
        <w:numPr>
          <w:ilvl w:val="0"/>
          <w:numId w:val="21"/>
        </w:numPr>
        <w:tabs>
          <w:tab w:val="left" w:pos="993"/>
          <w:tab w:val="center" w:pos="1985"/>
          <w:tab w:val="right" w:pos="11163"/>
        </w:tabs>
        <w:ind w:left="1985" w:hanging="320"/>
        <w:jc w:val="both"/>
        <w:rPr>
          <w:rFonts w:ascii="Arial" w:hAnsi="Arial" w:cs="Arial"/>
        </w:rPr>
      </w:pPr>
      <w:r w:rsidRPr="00C86FD9">
        <w:rPr>
          <w:rFonts w:ascii="Arial" w:hAnsi="Arial" w:cs="Arial"/>
        </w:rPr>
        <w:t>Declaración jurada del personal propuesto para la ejecución de la obra (</w:t>
      </w:r>
      <w:r w:rsidRPr="00C86FD9">
        <w:rPr>
          <w:rFonts w:ascii="Arial" w:hAnsi="Arial" w:cs="Arial"/>
          <w:b/>
        </w:rPr>
        <w:t>Anexo Nº</w:t>
      </w:r>
      <w:r w:rsidRPr="00C86FD9">
        <w:rPr>
          <w:rFonts w:ascii="Arial" w:hAnsi="Arial" w:cs="Arial"/>
        </w:rPr>
        <w:t xml:space="preserve"> </w:t>
      </w:r>
      <w:r w:rsidRPr="00C86FD9">
        <w:rPr>
          <w:rFonts w:ascii="Arial" w:hAnsi="Arial" w:cs="Arial"/>
          <w:b/>
        </w:rPr>
        <w:t>10</w:t>
      </w:r>
      <w:r w:rsidRPr="00C86FD9">
        <w:rPr>
          <w:rFonts w:ascii="Arial" w:hAnsi="Arial" w:cs="Arial"/>
        </w:rPr>
        <w:t>)</w:t>
      </w:r>
      <w:r w:rsidR="002A0D9D">
        <w:rPr>
          <w:rFonts w:ascii="Arial" w:hAnsi="Arial" w:cs="Arial"/>
        </w:rPr>
        <w:t>.</w:t>
      </w:r>
    </w:p>
    <w:p w:rsidR="00194624" w:rsidRPr="00C86FD9" w:rsidRDefault="00194624" w:rsidP="00C86FD9">
      <w:pPr>
        <w:widowControl w:val="0"/>
        <w:tabs>
          <w:tab w:val="left" w:pos="720"/>
          <w:tab w:val="left" w:pos="1800"/>
          <w:tab w:val="center" w:pos="1985"/>
        </w:tabs>
        <w:autoSpaceDE w:val="0"/>
        <w:autoSpaceDN w:val="0"/>
        <w:adjustRightInd w:val="0"/>
        <w:spacing w:after="0" w:line="240" w:lineRule="auto"/>
        <w:ind w:left="1950" w:hanging="285"/>
        <w:jc w:val="both"/>
        <w:rPr>
          <w:rFonts w:ascii="Arial" w:hAnsi="Arial" w:cs="Arial"/>
        </w:rPr>
      </w:pPr>
    </w:p>
    <w:p w:rsidR="009C2F27" w:rsidRPr="00C86FD9" w:rsidRDefault="00211C63" w:rsidP="00C86FD9">
      <w:pPr>
        <w:widowControl w:val="0"/>
        <w:numPr>
          <w:ilvl w:val="0"/>
          <w:numId w:val="21"/>
        </w:numPr>
        <w:tabs>
          <w:tab w:val="left" w:pos="0"/>
          <w:tab w:val="center" w:pos="1985"/>
        </w:tabs>
        <w:spacing w:after="0" w:line="240" w:lineRule="auto"/>
        <w:ind w:left="2025" w:hanging="285"/>
        <w:jc w:val="both"/>
        <w:rPr>
          <w:rFonts w:ascii="Arial" w:hAnsi="Arial" w:cs="Arial"/>
          <w:sz w:val="20"/>
          <w:lang w:val="es-ES"/>
        </w:rPr>
      </w:pPr>
      <w:r w:rsidRPr="00C86FD9">
        <w:rPr>
          <w:rFonts w:ascii="Arial" w:hAnsi="Arial" w:cs="Arial"/>
          <w:sz w:val="20"/>
          <w:highlight w:val="lightGray"/>
          <w:lang w:val="es-ES"/>
        </w:rPr>
        <w:t xml:space="preserve">[CONSIGNAR </w:t>
      </w:r>
      <w:r w:rsidR="00EF061F" w:rsidRPr="00C86FD9">
        <w:rPr>
          <w:rFonts w:ascii="Arial" w:hAnsi="Arial" w:cs="Arial"/>
          <w:sz w:val="20"/>
          <w:highlight w:val="lightGray"/>
          <w:lang w:val="es-ES"/>
        </w:rPr>
        <w:t xml:space="preserve">OTRA </w:t>
      </w:r>
      <w:r w:rsidRPr="00C86FD9">
        <w:rPr>
          <w:rFonts w:ascii="Arial" w:hAnsi="Arial" w:cs="Arial"/>
          <w:sz w:val="20"/>
          <w:highlight w:val="lightGray"/>
          <w:lang w:val="es-ES"/>
        </w:rPr>
        <w:t xml:space="preserve">DOCUMENTACIÓN </w:t>
      </w:r>
      <w:r w:rsidR="00D23EDC" w:rsidRPr="00C86FD9">
        <w:rPr>
          <w:rFonts w:ascii="Arial" w:hAnsi="Arial" w:cs="Arial"/>
          <w:sz w:val="20"/>
          <w:highlight w:val="lightGray"/>
          <w:lang w:val="es-ES"/>
        </w:rPr>
        <w:t xml:space="preserve">QUE </w:t>
      </w:r>
      <w:r w:rsidR="007120E6" w:rsidRPr="00C86FD9">
        <w:rPr>
          <w:rFonts w:ascii="Arial" w:hAnsi="Arial" w:cs="Arial"/>
          <w:sz w:val="20"/>
          <w:highlight w:val="lightGray"/>
          <w:lang w:val="es-ES"/>
        </w:rPr>
        <w:t>SERVIRÁ</w:t>
      </w:r>
      <w:r w:rsidR="00D23EDC" w:rsidRPr="00C86FD9">
        <w:rPr>
          <w:rFonts w:ascii="Arial" w:hAnsi="Arial" w:cs="Arial"/>
          <w:sz w:val="20"/>
          <w:highlight w:val="lightGray"/>
          <w:lang w:val="es-ES"/>
        </w:rPr>
        <w:t xml:space="preserve"> PARA ACREDITAR EL CUMPLIMIENTO DE LOS REQUERIMIENTOS </w:t>
      </w:r>
      <w:r w:rsidR="007120E6" w:rsidRPr="00C86FD9">
        <w:rPr>
          <w:rFonts w:ascii="Arial" w:hAnsi="Arial" w:cs="Arial"/>
          <w:sz w:val="20"/>
          <w:highlight w:val="lightGray"/>
          <w:lang w:val="es-ES"/>
        </w:rPr>
        <w:t>TÉCNICOS</w:t>
      </w:r>
      <w:r w:rsidR="00D23EDC" w:rsidRPr="00C86FD9">
        <w:rPr>
          <w:rFonts w:ascii="Arial" w:hAnsi="Arial" w:cs="Arial"/>
          <w:sz w:val="20"/>
          <w:highlight w:val="lightGray"/>
          <w:lang w:val="es-ES"/>
        </w:rPr>
        <w:t xml:space="preserve"> </w:t>
      </w:r>
      <w:r w:rsidR="007120E6" w:rsidRPr="00C86FD9">
        <w:rPr>
          <w:rFonts w:ascii="Arial" w:hAnsi="Arial" w:cs="Arial"/>
          <w:sz w:val="20"/>
          <w:highlight w:val="lightGray"/>
          <w:lang w:val="es-ES"/>
        </w:rPr>
        <w:t>MÍNIMOS</w:t>
      </w:r>
      <w:r w:rsidRPr="00C86FD9">
        <w:rPr>
          <w:rFonts w:ascii="Arial" w:hAnsi="Arial" w:cs="Arial"/>
          <w:sz w:val="20"/>
          <w:highlight w:val="lightGray"/>
        </w:rPr>
        <w:t>]</w:t>
      </w:r>
      <w:r w:rsidR="00EF061F" w:rsidRPr="00C86FD9">
        <w:rPr>
          <w:rFonts w:ascii="Arial" w:hAnsi="Arial" w:cs="Arial"/>
          <w:sz w:val="20"/>
        </w:rPr>
        <w:t>.</w:t>
      </w:r>
      <w:r w:rsidR="002D66AE" w:rsidRPr="00C86FD9">
        <w:rPr>
          <w:rStyle w:val="Refdenotaalpie"/>
          <w:rFonts w:ascii="Arial" w:hAnsi="Arial" w:cs="Arial"/>
          <w:sz w:val="20"/>
        </w:rPr>
        <w:footnoteReference w:id="23"/>
      </w:r>
    </w:p>
    <w:p w:rsidR="00211C63" w:rsidRPr="00C86FD9" w:rsidRDefault="009C2F27" w:rsidP="00C86FD9">
      <w:pPr>
        <w:widowControl w:val="0"/>
        <w:tabs>
          <w:tab w:val="left" w:pos="0"/>
          <w:tab w:val="center" w:pos="1985"/>
        </w:tabs>
        <w:spacing w:after="0" w:line="240" w:lineRule="auto"/>
        <w:ind w:left="2025"/>
        <w:jc w:val="both"/>
        <w:rPr>
          <w:rFonts w:ascii="Arial" w:hAnsi="Arial" w:cs="Arial"/>
          <w:sz w:val="20"/>
          <w:lang w:val="es-ES"/>
        </w:rPr>
      </w:pPr>
      <w:r w:rsidRPr="00C86FD9">
        <w:rPr>
          <w:rFonts w:ascii="Arial" w:hAnsi="Arial" w:cs="Arial"/>
          <w:sz w:val="20"/>
          <w:lang w:val="es-ES"/>
        </w:rPr>
        <w:t xml:space="preserve"> </w:t>
      </w:r>
    </w:p>
    <w:p w:rsidR="00211C63" w:rsidRPr="00C86FD9" w:rsidRDefault="00211C63" w:rsidP="00C86FD9">
      <w:pPr>
        <w:pStyle w:val="Prrafodelista"/>
        <w:widowControl w:val="0"/>
        <w:tabs>
          <w:tab w:val="left" w:pos="1843"/>
        </w:tabs>
        <w:spacing w:after="0" w:line="240" w:lineRule="auto"/>
        <w:ind w:left="1843"/>
        <w:rPr>
          <w:rFonts w:ascii="Arial" w:hAnsi="Arial" w:cs="Arial"/>
          <w:b/>
          <w:i/>
          <w:color w:val="0000FF"/>
          <w:sz w:val="20"/>
          <w:u w:val="single"/>
        </w:rPr>
      </w:pPr>
      <w:r w:rsidRPr="00C86FD9">
        <w:rPr>
          <w:rFonts w:ascii="Arial" w:hAnsi="Arial" w:cs="Arial"/>
          <w:b/>
          <w:i/>
          <w:color w:val="0000FF"/>
          <w:sz w:val="20"/>
          <w:u w:val="single"/>
        </w:rPr>
        <w:t>IMPORTANTE</w:t>
      </w:r>
      <w:r w:rsidRPr="00C86FD9">
        <w:rPr>
          <w:rFonts w:ascii="Arial" w:hAnsi="Arial" w:cs="Arial"/>
          <w:b/>
          <w:i/>
          <w:color w:val="0000FF"/>
          <w:sz w:val="20"/>
        </w:rPr>
        <w:t>:</w:t>
      </w:r>
    </w:p>
    <w:p w:rsidR="00211C63" w:rsidRPr="00C86FD9" w:rsidRDefault="00211C63" w:rsidP="00C86FD9">
      <w:pPr>
        <w:pStyle w:val="Prrafodelista"/>
        <w:widowControl w:val="0"/>
        <w:tabs>
          <w:tab w:val="left" w:pos="1701"/>
        </w:tabs>
        <w:spacing w:after="0" w:line="240" w:lineRule="auto"/>
        <w:ind w:left="2124"/>
        <w:jc w:val="both"/>
        <w:rPr>
          <w:rFonts w:ascii="Arial" w:hAnsi="Arial" w:cs="Arial"/>
          <w:i/>
          <w:color w:val="0000FF"/>
          <w:sz w:val="20"/>
          <w:lang w:val="es-ES_tradnl"/>
        </w:rPr>
      </w:pPr>
    </w:p>
    <w:p w:rsidR="00211C63" w:rsidRPr="00C86FD9" w:rsidRDefault="00211C63" w:rsidP="00C86FD9">
      <w:pPr>
        <w:pStyle w:val="Prrafodelista"/>
        <w:widowControl w:val="0"/>
        <w:numPr>
          <w:ilvl w:val="0"/>
          <w:numId w:val="18"/>
        </w:numPr>
        <w:spacing w:after="0" w:line="240" w:lineRule="auto"/>
        <w:ind w:left="2124" w:hanging="281"/>
        <w:jc w:val="both"/>
        <w:rPr>
          <w:rFonts w:ascii="Arial" w:hAnsi="Arial" w:cs="Arial"/>
          <w:i/>
          <w:color w:val="0000FF"/>
          <w:sz w:val="20"/>
          <w:lang w:val="es-ES_tradnl"/>
        </w:rPr>
      </w:pPr>
      <w:r w:rsidRPr="00C86FD9">
        <w:rPr>
          <w:rFonts w:ascii="Arial" w:hAnsi="Arial" w:cs="Arial"/>
          <w:i/>
          <w:color w:val="0000FF"/>
          <w:sz w:val="20"/>
          <w:lang w:val="es-ES_tradnl"/>
        </w:rPr>
        <w:t xml:space="preserve">La omisión de alguno de los documentos enunciados acarreará la </w:t>
      </w:r>
      <w:r w:rsidR="00C40661" w:rsidRPr="00C86FD9">
        <w:rPr>
          <w:rFonts w:ascii="Arial" w:hAnsi="Arial" w:cs="Arial"/>
          <w:i/>
          <w:color w:val="0000FF"/>
          <w:sz w:val="20"/>
          <w:lang w:val="es-ES_tradnl"/>
        </w:rPr>
        <w:t>no admisión</w:t>
      </w:r>
      <w:r w:rsidR="00050F96" w:rsidRPr="00C86FD9">
        <w:rPr>
          <w:rFonts w:ascii="Arial" w:hAnsi="Arial" w:cs="Arial"/>
          <w:i/>
          <w:color w:val="0000FF"/>
          <w:sz w:val="20"/>
          <w:lang w:val="es-ES_tradnl"/>
        </w:rPr>
        <w:t xml:space="preserve"> de la propuesta</w:t>
      </w:r>
      <w:r w:rsidR="00C40661" w:rsidRPr="00C86FD9">
        <w:rPr>
          <w:rFonts w:ascii="Arial" w:hAnsi="Arial" w:cs="Arial"/>
          <w:i/>
          <w:color w:val="0000FF"/>
          <w:sz w:val="20"/>
          <w:lang w:val="es-ES_tradnl"/>
        </w:rPr>
        <w:t>, sin perjuicio de lo señalado en el artículo 68 del Reglamento</w:t>
      </w:r>
      <w:r w:rsidRPr="00C86FD9">
        <w:rPr>
          <w:rFonts w:ascii="Arial" w:hAnsi="Arial" w:cs="Arial"/>
          <w:i/>
          <w:color w:val="0000FF"/>
          <w:sz w:val="20"/>
          <w:lang w:val="es-ES_tradnl"/>
        </w:rPr>
        <w:t>.</w:t>
      </w:r>
    </w:p>
    <w:p w:rsidR="00211C63" w:rsidRPr="00C86FD9" w:rsidRDefault="00211C63" w:rsidP="00C86FD9">
      <w:pPr>
        <w:pStyle w:val="Prrafodelista"/>
        <w:widowControl w:val="0"/>
        <w:spacing w:after="0" w:line="240" w:lineRule="auto"/>
        <w:ind w:left="2124"/>
        <w:jc w:val="both"/>
        <w:rPr>
          <w:rFonts w:ascii="Arial" w:hAnsi="Arial" w:cs="Arial"/>
          <w:sz w:val="20"/>
          <w:lang w:val="es-ES_tradnl"/>
        </w:rPr>
      </w:pPr>
    </w:p>
    <w:p w:rsidR="00E76FE4" w:rsidRPr="00C86FD9" w:rsidRDefault="00E76FE4" w:rsidP="00C86FD9">
      <w:pPr>
        <w:pStyle w:val="Prrafodelista"/>
        <w:widowControl w:val="0"/>
        <w:spacing w:after="0" w:line="240" w:lineRule="auto"/>
        <w:ind w:left="2124"/>
        <w:jc w:val="both"/>
        <w:rPr>
          <w:rFonts w:ascii="Arial" w:hAnsi="Arial" w:cs="Arial"/>
          <w:sz w:val="20"/>
          <w:lang w:val="es-ES_tradnl"/>
        </w:rPr>
      </w:pPr>
    </w:p>
    <w:p w:rsidR="00211C63" w:rsidRPr="00C86FD9" w:rsidRDefault="00211C63" w:rsidP="00C86FD9">
      <w:pPr>
        <w:pStyle w:val="WW-Textosinformato"/>
        <w:widowControl w:val="0"/>
        <w:tabs>
          <w:tab w:val="left" w:pos="709"/>
          <w:tab w:val="center" w:pos="6564"/>
          <w:tab w:val="right" w:pos="10983"/>
        </w:tabs>
        <w:ind w:left="1666"/>
        <w:jc w:val="both"/>
        <w:rPr>
          <w:rFonts w:ascii="Arial" w:hAnsi="Arial" w:cs="Arial"/>
          <w:b/>
          <w:lang w:val="es-ES_tradnl"/>
        </w:rPr>
      </w:pPr>
      <w:r w:rsidRPr="00C86FD9">
        <w:rPr>
          <w:rFonts w:ascii="Arial" w:hAnsi="Arial" w:cs="Arial"/>
          <w:b/>
          <w:u w:val="single"/>
          <w:lang w:val="es-ES_tradnl"/>
        </w:rPr>
        <w:t>Documentación de presentación facultativa</w:t>
      </w:r>
      <w:r w:rsidRPr="00C86FD9">
        <w:rPr>
          <w:rFonts w:ascii="Arial" w:hAnsi="Arial" w:cs="Arial"/>
          <w:b/>
          <w:lang w:val="es-ES_tradnl"/>
        </w:rPr>
        <w:t>:</w:t>
      </w:r>
    </w:p>
    <w:p w:rsidR="00211C63" w:rsidRPr="00C86FD9" w:rsidRDefault="00211C63" w:rsidP="00C86FD9">
      <w:pPr>
        <w:pStyle w:val="WW-Textosinformato"/>
        <w:widowControl w:val="0"/>
        <w:tabs>
          <w:tab w:val="left" w:pos="709"/>
          <w:tab w:val="center" w:pos="993"/>
          <w:tab w:val="center" w:pos="6402"/>
          <w:tab w:val="right" w:pos="10821"/>
        </w:tabs>
        <w:ind w:left="1950" w:hanging="284"/>
        <w:jc w:val="both"/>
        <w:rPr>
          <w:rFonts w:ascii="Arial" w:hAnsi="Arial" w:cs="Arial"/>
          <w:lang w:val="es-ES"/>
        </w:rPr>
      </w:pPr>
    </w:p>
    <w:p w:rsidR="007E7330" w:rsidRPr="00C86FD9" w:rsidRDefault="007E7330" w:rsidP="00C86FD9">
      <w:pPr>
        <w:widowControl w:val="0"/>
        <w:numPr>
          <w:ilvl w:val="0"/>
          <w:numId w:val="22"/>
        </w:numPr>
        <w:tabs>
          <w:tab w:val="left" w:pos="0"/>
        </w:tabs>
        <w:spacing w:after="0" w:line="240" w:lineRule="auto"/>
        <w:jc w:val="both"/>
        <w:rPr>
          <w:rFonts w:ascii="Arial" w:hAnsi="Arial" w:cs="Arial"/>
          <w:sz w:val="20"/>
        </w:rPr>
      </w:pPr>
      <w:r w:rsidRPr="00C86FD9">
        <w:rPr>
          <w:rFonts w:ascii="Arial" w:hAnsi="Arial" w:cs="Arial"/>
          <w:b/>
          <w:iCs/>
          <w:sz w:val="20"/>
          <w:lang w:val="es-ES" w:eastAsia="es-ES"/>
        </w:rPr>
        <w:t xml:space="preserve">Factor </w:t>
      </w:r>
      <w:r w:rsidR="00223F0D" w:rsidRPr="00C86FD9">
        <w:rPr>
          <w:rFonts w:ascii="Arial" w:hAnsi="Arial" w:cs="Arial"/>
          <w:b/>
          <w:iCs/>
          <w:sz w:val="20"/>
          <w:lang w:val="es-ES" w:eastAsia="es-ES"/>
        </w:rPr>
        <w:t>e</w:t>
      </w:r>
      <w:r w:rsidRPr="00C86FD9">
        <w:rPr>
          <w:rFonts w:ascii="Arial" w:hAnsi="Arial" w:cs="Arial"/>
          <w:b/>
          <w:iCs/>
          <w:sz w:val="20"/>
          <w:lang w:val="es-ES" w:eastAsia="es-ES"/>
        </w:rPr>
        <w:t xml:space="preserve">xperiencia </w:t>
      </w:r>
      <w:r w:rsidR="00223F0D" w:rsidRPr="00C86FD9">
        <w:rPr>
          <w:rFonts w:ascii="Arial" w:hAnsi="Arial" w:cs="Arial"/>
          <w:b/>
          <w:iCs/>
          <w:sz w:val="20"/>
          <w:lang w:val="es-ES" w:eastAsia="es-ES"/>
        </w:rPr>
        <w:t>en obras en general</w:t>
      </w:r>
      <w:r w:rsidRPr="00C86FD9">
        <w:rPr>
          <w:rFonts w:ascii="Arial" w:hAnsi="Arial" w:cs="Arial"/>
          <w:b/>
          <w:iCs/>
          <w:sz w:val="20"/>
          <w:lang w:val="es-ES" w:eastAsia="es-ES"/>
        </w:rPr>
        <w:t>:</w:t>
      </w:r>
      <w:r w:rsidRPr="00C86FD9">
        <w:rPr>
          <w:rFonts w:ascii="Arial" w:hAnsi="Arial" w:cs="Arial"/>
          <w:iCs/>
          <w:sz w:val="20"/>
          <w:lang w:val="es-ES" w:eastAsia="es-ES"/>
        </w:rPr>
        <w:t xml:space="preserve"> </w:t>
      </w:r>
      <w:r w:rsidR="00205E80" w:rsidRPr="00C86FD9">
        <w:rPr>
          <w:rFonts w:ascii="Arial" w:hAnsi="Arial" w:cs="Arial"/>
          <w:bCs/>
          <w:iCs/>
          <w:sz w:val="20"/>
          <w:lang w:eastAsia="es-ES"/>
        </w:rPr>
        <w:t xml:space="preserve">Copia simple de contratos y sus respectivas actas de recepción y conformidad; contratos y sus respectivas resoluciones de liquidación; o contratos y cualquier otra documentación de la cual se desprenda fehacientemente que la obra fue concluida, así como su monto total. </w:t>
      </w:r>
      <w:r w:rsidRPr="00C86FD9">
        <w:rPr>
          <w:rFonts w:ascii="Arial" w:hAnsi="Arial" w:cs="Arial"/>
          <w:iCs/>
          <w:sz w:val="20"/>
          <w:lang w:eastAsia="es-ES"/>
        </w:rPr>
        <w:t xml:space="preserve">Adicionalmente, para acreditar </w:t>
      </w:r>
      <w:r w:rsidRPr="00C86FD9">
        <w:rPr>
          <w:rFonts w:ascii="Arial" w:hAnsi="Arial" w:cs="Arial"/>
          <w:sz w:val="20"/>
          <w:lang w:val="es-ES" w:eastAsia="ja-JP"/>
        </w:rPr>
        <w:t>experiencia adquirida en consorcio, deberá presentarse copia simple de la promesa formal de consorcio o el contrato de consorcio.</w:t>
      </w:r>
    </w:p>
    <w:p w:rsidR="001E3981" w:rsidRPr="00C86FD9" w:rsidRDefault="001E3981" w:rsidP="00C86FD9">
      <w:pPr>
        <w:widowControl w:val="0"/>
        <w:spacing w:after="0" w:line="240" w:lineRule="auto"/>
        <w:ind w:left="2025"/>
        <w:jc w:val="both"/>
        <w:rPr>
          <w:rFonts w:ascii="Arial" w:hAnsi="Arial" w:cs="Arial"/>
          <w:sz w:val="20"/>
          <w:lang w:eastAsia="es-ES"/>
        </w:rPr>
      </w:pPr>
    </w:p>
    <w:p w:rsidR="00F066FA" w:rsidRPr="00C86FD9" w:rsidRDefault="00F066FA" w:rsidP="00C86FD9">
      <w:pPr>
        <w:widowControl w:val="0"/>
        <w:spacing w:after="0" w:line="240" w:lineRule="auto"/>
        <w:ind w:left="2025"/>
        <w:jc w:val="both"/>
        <w:rPr>
          <w:rFonts w:ascii="Arial" w:hAnsi="Arial" w:cs="Arial"/>
          <w:iCs/>
          <w:sz w:val="20"/>
          <w:lang w:eastAsia="es-ES"/>
        </w:rPr>
      </w:pPr>
      <w:r w:rsidRPr="00C86FD9">
        <w:rPr>
          <w:rFonts w:ascii="Arial" w:hAnsi="Arial" w:cs="Arial"/>
          <w:sz w:val="20"/>
          <w:lang w:eastAsia="es-ES"/>
        </w:rPr>
        <w:t xml:space="preserve">Sin perjuicio de lo anterior, los postores deben presentar </w:t>
      </w:r>
      <w:r w:rsidR="00283FE7" w:rsidRPr="00C86FD9">
        <w:rPr>
          <w:rFonts w:ascii="Arial" w:hAnsi="Arial" w:cs="Arial"/>
          <w:sz w:val="20"/>
          <w:lang w:eastAsia="es-ES"/>
        </w:rPr>
        <w:t>el</w:t>
      </w:r>
      <w:r w:rsidR="00B015A9" w:rsidRPr="00C86FD9">
        <w:rPr>
          <w:rFonts w:ascii="Arial" w:hAnsi="Arial" w:cs="Arial"/>
          <w:sz w:val="20"/>
          <w:lang w:eastAsia="es-ES"/>
        </w:rPr>
        <w:t xml:space="preserve"> </w:t>
      </w:r>
      <w:r w:rsidRPr="00C86FD9">
        <w:rPr>
          <w:rFonts w:ascii="Arial" w:hAnsi="Arial" w:cs="Arial"/>
          <w:b/>
          <w:sz w:val="20"/>
          <w:lang w:eastAsia="es-ES"/>
        </w:rPr>
        <w:t>Anexo Nº 6</w:t>
      </w:r>
      <w:r w:rsidR="007E7E4E" w:rsidRPr="00C86FD9">
        <w:rPr>
          <w:rFonts w:ascii="Arial" w:hAnsi="Arial" w:cs="Arial"/>
          <w:b/>
          <w:sz w:val="20"/>
          <w:lang w:eastAsia="es-ES"/>
        </w:rPr>
        <w:t>,</w:t>
      </w:r>
      <w:r w:rsidRPr="00C86FD9">
        <w:rPr>
          <w:rFonts w:ascii="Arial" w:hAnsi="Arial" w:cs="Arial"/>
          <w:sz w:val="20"/>
          <w:lang w:eastAsia="es-ES"/>
        </w:rPr>
        <w:t xml:space="preserve"> referido a la </w:t>
      </w:r>
      <w:r w:rsidR="00B015A9" w:rsidRPr="00C86FD9">
        <w:rPr>
          <w:rFonts w:ascii="Arial" w:hAnsi="Arial" w:cs="Arial"/>
          <w:sz w:val="20"/>
          <w:lang w:eastAsia="es-ES"/>
        </w:rPr>
        <w:t>e</w:t>
      </w:r>
      <w:r w:rsidRPr="00C86FD9">
        <w:rPr>
          <w:rFonts w:ascii="Arial" w:hAnsi="Arial" w:cs="Arial"/>
          <w:sz w:val="20"/>
          <w:lang w:eastAsia="es-ES"/>
        </w:rPr>
        <w:t xml:space="preserve">xperiencia </w:t>
      </w:r>
      <w:r w:rsidR="00B015A9" w:rsidRPr="00C86FD9">
        <w:rPr>
          <w:rFonts w:ascii="Arial" w:hAnsi="Arial" w:cs="Arial"/>
          <w:sz w:val="20"/>
          <w:lang w:eastAsia="es-ES"/>
        </w:rPr>
        <w:t>en obras en general</w:t>
      </w:r>
      <w:r w:rsidR="00283FE7" w:rsidRPr="00C86FD9">
        <w:rPr>
          <w:rFonts w:ascii="Arial" w:hAnsi="Arial" w:cs="Arial"/>
          <w:sz w:val="20"/>
          <w:lang w:eastAsia="es-ES"/>
        </w:rPr>
        <w:t xml:space="preserve"> </w:t>
      </w:r>
      <w:r w:rsidRPr="00C86FD9">
        <w:rPr>
          <w:rFonts w:ascii="Arial" w:hAnsi="Arial" w:cs="Arial"/>
          <w:sz w:val="20"/>
          <w:lang w:eastAsia="es-ES"/>
        </w:rPr>
        <w:t xml:space="preserve">del </w:t>
      </w:r>
      <w:r w:rsidR="0047328B" w:rsidRPr="00C86FD9">
        <w:rPr>
          <w:rFonts w:ascii="Arial" w:hAnsi="Arial" w:cs="Arial"/>
          <w:sz w:val="20"/>
          <w:lang w:eastAsia="es-ES"/>
        </w:rPr>
        <w:t>p</w:t>
      </w:r>
      <w:r w:rsidRPr="00C86FD9">
        <w:rPr>
          <w:rFonts w:ascii="Arial" w:hAnsi="Arial" w:cs="Arial"/>
          <w:sz w:val="20"/>
          <w:lang w:eastAsia="es-ES"/>
        </w:rPr>
        <w:t>ostor.</w:t>
      </w:r>
    </w:p>
    <w:p w:rsidR="00F066FA" w:rsidRPr="00C86FD9" w:rsidRDefault="00F066FA" w:rsidP="00C86FD9">
      <w:pPr>
        <w:widowControl w:val="0"/>
        <w:tabs>
          <w:tab w:val="left" w:pos="0"/>
        </w:tabs>
        <w:spacing w:after="0" w:line="240" w:lineRule="auto"/>
        <w:ind w:left="2025"/>
        <w:jc w:val="both"/>
        <w:rPr>
          <w:rFonts w:ascii="Arial" w:hAnsi="Arial" w:cs="Arial"/>
          <w:sz w:val="20"/>
        </w:rPr>
      </w:pPr>
    </w:p>
    <w:p w:rsidR="001E3981" w:rsidRPr="00C86FD9" w:rsidRDefault="001E3981" w:rsidP="00C86FD9">
      <w:pPr>
        <w:widowControl w:val="0"/>
        <w:numPr>
          <w:ilvl w:val="0"/>
          <w:numId w:val="22"/>
        </w:numPr>
        <w:tabs>
          <w:tab w:val="left" w:pos="0"/>
        </w:tabs>
        <w:spacing w:after="0" w:line="240" w:lineRule="auto"/>
        <w:jc w:val="both"/>
        <w:rPr>
          <w:rFonts w:ascii="Arial" w:hAnsi="Arial" w:cs="Arial"/>
          <w:sz w:val="20"/>
        </w:rPr>
      </w:pPr>
      <w:r w:rsidRPr="00C86FD9">
        <w:rPr>
          <w:rFonts w:ascii="Arial" w:hAnsi="Arial" w:cs="Arial"/>
          <w:b/>
          <w:iCs/>
          <w:sz w:val="20"/>
          <w:lang w:val="es-ES" w:eastAsia="es-ES"/>
        </w:rPr>
        <w:t>Factor experiencia en obras similares:</w:t>
      </w:r>
      <w:r w:rsidRPr="00C86FD9">
        <w:rPr>
          <w:rFonts w:ascii="Arial" w:hAnsi="Arial" w:cs="Arial"/>
          <w:iCs/>
          <w:sz w:val="20"/>
          <w:lang w:val="es-ES" w:eastAsia="es-ES"/>
        </w:rPr>
        <w:t xml:space="preserve"> </w:t>
      </w:r>
      <w:r w:rsidRPr="00C86FD9">
        <w:rPr>
          <w:rFonts w:ascii="Arial" w:hAnsi="Arial" w:cs="Arial"/>
          <w:bCs/>
          <w:iCs/>
          <w:sz w:val="20"/>
          <w:lang w:eastAsia="es-ES"/>
        </w:rPr>
        <w:t>Copia simple de contratos y sus respectivas actas de recepción y conformidad; contratos y sus respectivas resoluciones de liquidación; o contratos y cualquier otra documentación de la cual se desprenda fehacientemente que la obra fue concluida, así como su monto total.</w:t>
      </w:r>
      <w:r w:rsidRPr="00C86FD9">
        <w:rPr>
          <w:rFonts w:ascii="Arial" w:hAnsi="Arial" w:cs="Arial"/>
          <w:iCs/>
          <w:sz w:val="20"/>
          <w:lang w:eastAsia="es-ES"/>
        </w:rPr>
        <w:t xml:space="preserve"> Adicionalmente, para acreditar </w:t>
      </w:r>
      <w:r w:rsidRPr="00C86FD9">
        <w:rPr>
          <w:rFonts w:ascii="Arial" w:hAnsi="Arial" w:cs="Arial"/>
          <w:sz w:val="20"/>
          <w:lang w:val="es-ES" w:eastAsia="ja-JP"/>
        </w:rPr>
        <w:t>experiencia adquirida en consorcio, deberá presentarse copia simple de la promesa formal de consorcio o el contrato de consorcio.</w:t>
      </w:r>
    </w:p>
    <w:p w:rsidR="001E3981" w:rsidRPr="00C86FD9" w:rsidRDefault="001E3981" w:rsidP="00C86FD9">
      <w:pPr>
        <w:widowControl w:val="0"/>
        <w:spacing w:after="0" w:line="240" w:lineRule="auto"/>
        <w:ind w:left="2025"/>
        <w:jc w:val="both"/>
        <w:rPr>
          <w:rFonts w:ascii="Arial" w:hAnsi="Arial" w:cs="Arial"/>
          <w:sz w:val="20"/>
          <w:lang w:eastAsia="es-ES"/>
        </w:rPr>
      </w:pPr>
    </w:p>
    <w:p w:rsidR="001E3981" w:rsidRPr="00C86FD9" w:rsidRDefault="001E3981" w:rsidP="00C86FD9">
      <w:pPr>
        <w:widowControl w:val="0"/>
        <w:spacing w:after="0" w:line="240" w:lineRule="auto"/>
        <w:ind w:left="2025"/>
        <w:jc w:val="both"/>
        <w:rPr>
          <w:rFonts w:ascii="Arial" w:hAnsi="Arial" w:cs="Arial"/>
          <w:iCs/>
          <w:sz w:val="20"/>
          <w:lang w:eastAsia="es-ES"/>
        </w:rPr>
      </w:pPr>
      <w:r w:rsidRPr="00C86FD9">
        <w:rPr>
          <w:rFonts w:ascii="Arial" w:hAnsi="Arial" w:cs="Arial"/>
          <w:sz w:val="20"/>
          <w:lang w:eastAsia="es-ES"/>
        </w:rPr>
        <w:t xml:space="preserve">Sin perjuicio de lo anterior, los postores deben presentar </w:t>
      </w:r>
      <w:r w:rsidR="0047328B" w:rsidRPr="00C86FD9">
        <w:rPr>
          <w:rFonts w:ascii="Arial" w:hAnsi="Arial" w:cs="Arial"/>
          <w:sz w:val="20"/>
          <w:lang w:eastAsia="es-ES"/>
        </w:rPr>
        <w:t xml:space="preserve">el </w:t>
      </w:r>
      <w:r w:rsidRPr="00C86FD9">
        <w:rPr>
          <w:rFonts w:ascii="Arial" w:hAnsi="Arial" w:cs="Arial"/>
          <w:b/>
          <w:sz w:val="20"/>
          <w:lang w:eastAsia="es-ES"/>
        </w:rPr>
        <w:t>Anexo Nº 7,</w:t>
      </w:r>
      <w:r w:rsidRPr="00C86FD9">
        <w:rPr>
          <w:rFonts w:ascii="Arial" w:hAnsi="Arial" w:cs="Arial"/>
          <w:sz w:val="20"/>
          <w:lang w:eastAsia="es-ES"/>
        </w:rPr>
        <w:t xml:space="preserve"> referido a la experiencia en obras similares</w:t>
      </w:r>
      <w:r w:rsidR="0047328B" w:rsidRPr="00C86FD9">
        <w:rPr>
          <w:rFonts w:ascii="Arial" w:hAnsi="Arial" w:cs="Arial"/>
          <w:sz w:val="20"/>
          <w:lang w:eastAsia="es-ES"/>
        </w:rPr>
        <w:t xml:space="preserve"> del postor</w:t>
      </w:r>
      <w:r w:rsidRPr="00C86FD9">
        <w:rPr>
          <w:rFonts w:ascii="Arial" w:hAnsi="Arial" w:cs="Arial"/>
          <w:sz w:val="20"/>
          <w:lang w:eastAsia="es-ES"/>
        </w:rPr>
        <w:t>.</w:t>
      </w:r>
    </w:p>
    <w:p w:rsidR="001E3981" w:rsidRPr="00C86FD9" w:rsidRDefault="001E3981" w:rsidP="00C86FD9">
      <w:pPr>
        <w:widowControl w:val="0"/>
        <w:tabs>
          <w:tab w:val="left" w:pos="0"/>
        </w:tabs>
        <w:spacing w:after="0" w:line="240" w:lineRule="auto"/>
        <w:ind w:left="2025"/>
        <w:jc w:val="both"/>
        <w:rPr>
          <w:rFonts w:ascii="Arial" w:hAnsi="Arial" w:cs="Arial"/>
          <w:sz w:val="20"/>
        </w:rPr>
      </w:pPr>
    </w:p>
    <w:p w:rsidR="0015481E" w:rsidRPr="001E0621" w:rsidRDefault="0015481E" w:rsidP="00C86FD9">
      <w:pPr>
        <w:widowControl w:val="0"/>
        <w:numPr>
          <w:ilvl w:val="0"/>
          <w:numId w:val="22"/>
        </w:numPr>
        <w:tabs>
          <w:tab w:val="left" w:pos="0"/>
        </w:tabs>
        <w:spacing w:after="0" w:line="240" w:lineRule="auto"/>
        <w:jc w:val="both"/>
        <w:rPr>
          <w:rFonts w:ascii="Arial" w:hAnsi="Arial" w:cs="Arial"/>
          <w:sz w:val="20"/>
        </w:rPr>
      </w:pPr>
      <w:r w:rsidRPr="00C86FD9">
        <w:rPr>
          <w:rFonts w:ascii="Arial" w:hAnsi="Arial" w:cs="Arial"/>
          <w:b/>
          <w:sz w:val="20"/>
        </w:rPr>
        <w:t>Factor experiencia y calificaciones del personal profesional propuesto:</w:t>
      </w:r>
      <w:r w:rsidR="00F927D8" w:rsidRPr="00C86FD9">
        <w:rPr>
          <w:rFonts w:ascii="Arial" w:hAnsi="Arial" w:cs="Arial"/>
          <w:sz w:val="20"/>
          <w:szCs w:val="16"/>
          <w:lang w:eastAsia="es-ES"/>
        </w:rPr>
        <w:t xml:space="preserve"> </w:t>
      </w:r>
      <w:r w:rsidR="00F144BA">
        <w:rPr>
          <w:rFonts w:ascii="Arial" w:hAnsi="Arial" w:cs="Arial"/>
          <w:sz w:val="20"/>
          <w:szCs w:val="16"/>
          <w:lang w:eastAsia="es-ES"/>
        </w:rPr>
        <w:t xml:space="preserve">Para acreditar el factor experiencia del personal profesional propuesto, se presentará copia simple de: </w:t>
      </w:r>
      <w:r w:rsidR="00F927D8" w:rsidRPr="00C86FD9">
        <w:rPr>
          <w:rFonts w:ascii="Arial" w:hAnsi="Arial" w:cs="Arial"/>
          <w:sz w:val="20"/>
          <w:szCs w:val="16"/>
          <w:lang w:eastAsia="es-ES"/>
        </w:rPr>
        <w:t>contratos de trabajo, constancias o certificados.</w:t>
      </w:r>
    </w:p>
    <w:p w:rsidR="001E0621" w:rsidRPr="00F144BA" w:rsidRDefault="001E0621" w:rsidP="001E0621">
      <w:pPr>
        <w:widowControl w:val="0"/>
        <w:tabs>
          <w:tab w:val="left" w:pos="0"/>
        </w:tabs>
        <w:spacing w:after="0" w:line="240" w:lineRule="auto"/>
        <w:ind w:left="2025"/>
        <w:jc w:val="both"/>
        <w:rPr>
          <w:rFonts w:ascii="Arial" w:hAnsi="Arial" w:cs="Arial"/>
          <w:sz w:val="20"/>
        </w:rPr>
      </w:pPr>
    </w:p>
    <w:p w:rsidR="00F144BA" w:rsidRPr="00F144BA" w:rsidRDefault="00F144BA" w:rsidP="00F144BA">
      <w:pPr>
        <w:widowControl w:val="0"/>
        <w:tabs>
          <w:tab w:val="left" w:pos="0"/>
        </w:tabs>
        <w:spacing w:after="0" w:line="240" w:lineRule="auto"/>
        <w:ind w:left="2025"/>
        <w:jc w:val="both"/>
        <w:rPr>
          <w:rFonts w:ascii="Arial" w:hAnsi="Arial" w:cs="Arial"/>
          <w:sz w:val="20"/>
        </w:rPr>
      </w:pPr>
      <w:r w:rsidRPr="00F144BA">
        <w:rPr>
          <w:rFonts w:ascii="Arial" w:hAnsi="Arial" w:cs="Arial"/>
          <w:sz w:val="20"/>
        </w:rPr>
        <w:t xml:space="preserve">Para acreditar </w:t>
      </w:r>
      <w:r>
        <w:rPr>
          <w:rFonts w:ascii="Arial" w:hAnsi="Arial" w:cs="Arial"/>
          <w:sz w:val="20"/>
        </w:rPr>
        <w:t xml:space="preserve">el factor calificaciones del personal profesional propuesto se presentará </w:t>
      </w:r>
      <w:r w:rsidR="001E0621">
        <w:rPr>
          <w:rFonts w:ascii="Arial" w:hAnsi="Arial" w:cs="Arial"/>
          <w:sz w:val="20"/>
        </w:rPr>
        <w:t>copia simple de:</w:t>
      </w:r>
      <w:r w:rsidR="001E0621" w:rsidRPr="00553784">
        <w:rPr>
          <w:rFonts w:ascii="Arial" w:hAnsi="Arial" w:cs="Arial"/>
          <w:color w:val="auto"/>
          <w:sz w:val="20"/>
          <w:lang w:eastAsia="es-ES"/>
        </w:rPr>
        <w:t xml:space="preserve"> </w:t>
      </w:r>
      <w:r w:rsidRPr="00F144BA">
        <w:rPr>
          <w:rFonts w:ascii="Arial" w:hAnsi="Arial" w:cs="Arial"/>
          <w:color w:val="auto"/>
          <w:sz w:val="20"/>
          <w:highlight w:val="lightGray"/>
          <w:lang w:eastAsia="es-ES"/>
        </w:rPr>
        <w:t xml:space="preserve">[CONSIGNAR </w:t>
      </w:r>
      <w:r w:rsidR="007120E6" w:rsidRPr="00F144BA">
        <w:rPr>
          <w:rFonts w:ascii="Arial" w:hAnsi="Arial" w:cs="Arial"/>
          <w:color w:val="auto"/>
          <w:sz w:val="20"/>
          <w:highlight w:val="lightGray"/>
          <w:lang w:eastAsia="es-ES"/>
        </w:rPr>
        <w:t>TÍTULOS</w:t>
      </w:r>
      <w:r w:rsidRPr="00F144BA">
        <w:rPr>
          <w:rFonts w:ascii="Arial" w:hAnsi="Arial" w:cs="Arial"/>
          <w:color w:val="auto"/>
          <w:sz w:val="20"/>
          <w:highlight w:val="lightGray"/>
          <w:lang w:eastAsia="es-ES"/>
        </w:rPr>
        <w:t>, CONSTANCIAS, CERTIFICADOS,  U OTROS DOCUMENTOS, SEGÚN CORRESPONDA]</w:t>
      </w:r>
      <w:r w:rsidRPr="00F144BA">
        <w:rPr>
          <w:rFonts w:ascii="Arial" w:hAnsi="Arial" w:cs="Arial"/>
          <w:color w:val="auto"/>
          <w:sz w:val="20"/>
          <w:lang w:eastAsia="es-ES"/>
        </w:rPr>
        <w:t>.</w:t>
      </w:r>
    </w:p>
    <w:p w:rsidR="0015481E" w:rsidRPr="00C86FD9" w:rsidRDefault="0015481E" w:rsidP="00C86FD9">
      <w:pPr>
        <w:widowControl w:val="0"/>
        <w:tabs>
          <w:tab w:val="left" w:pos="0"/>
        </w:tabs>
        <w:spacing w:after="0" w:line="240" w:lineRule="auto"/>
        <w:ind w:left="2025"/>
        <w:jc w:val="both"/>
        <w:rPr>
          <w:rFonts w:ascii="Arial" w:hAnsi="Arial" w:cs="Arial"/>
          <w:sz w:val="20"/>
        </w:rPr>
      </w:pPr>
    </w:p>
    <w:p w:rsidR="0068239F" w:rsidRPr="00C86FD9" w:rsidRDefault="0015481E" w:rsidP="00C86FD9">
      <w:pPr>
        <w:widowControl w:val="0"/>
        <w:numPr>
          <w:ilvl w:val="0"/>
          <w:numId w:val="22"/>
        </w:numPr>
        <w:tabs>
          <w:tab w:val="left" w:pos="0"/>
        </w:tabs>
        <w:spacing w:after="0" w:line="240" w:lineRule="auto"/>
        <w:jc w:val="both"/>
        <w:rPr>
          <w:rFonts w:ascii="Arial" w:hAnsi="Arial" w:cs="Arial"/>
          <w:sz w:val="20"/>
        </w:rPr>
      </w:pPr>
      <w:r w:rsidRPr="00C86FD9">
        <w:rPr>
          <w:rFonts w:ascii="Arial" w:hAnsi="Arial" w:cs="Arial"/>
          <w:b/>
          <w:sz w:val="20"/>
        </w:rPr>
        <w:t>Factor cumplimiento de ejecución de obras:</w:t>
      </w:r>
      <w:r w:rsidR="0068239F" w:rsidRPr="00C86FD9">
        <w:rPr>
          <w:rFonts w:ascii="Arial" w:hAnsi="Arial" w:cs="Arial"/>
          <w:sz w:val="20"/>
        </w:rPr>
        <w:t xml:space="preserve"> Copia </w:t>
      </w:r>
      <w:r w:rsidR="0068239F" w:rsidRPr="00C86FD9">
        <w:rPr>
          <w:rFonts w:ascii="Arial" w:hAnsi="Arial" w:cs="Arial"/>
          <w:sz w:val="20"/>
          <w:lang w:val="es-ES" w:eastAsia="ja-JP"/>
        </w:rPr>
        <w:t>simple de un máximo de diez (10) constancias de prestación</w:t>
      </w:r>
      <w:r w:rsidR="00D41478" w:rsidRPr="00C86FD9">
        <w:rPr>
          <w:rFonts w:ascii="Arial" w:hAnsi="Arial" w:cs="Arial"/>
          <w:sz w:val="20"/>
          <w:lang w:val="es-ES" w:eastAsia="ja-JP"/>
        </w:rPr>
        <w:t>.</w:t>
      </w:r>
    </w:p>
    <w:p w:rsidR="0015481E" w:rsidRPr="00C86FD9" w:rsidRDefault="0015481E" w:rsidP="00C86FD9">
      <w:pPr>
        <w:widowControl w:val="0"/>
        <w:tabs>
          <w:tab w:val="left" w:pos="0"/>
        </w:tabs>
        <w:spacing w:after="0" w:line="240" w:lineRule="auto"/>
        <w:ind w:left="2025"/>
        <w:jc w:val="both"/>
        <w:rPr>
          <w:rFonts w:ascii="Arial" w:hAnsi="Arial" w:cs="Arial"/>
          <w:sz w:val="20"/>
        </w:rPr>
      </w:pPr>
    </w:p>
    <w:p w:rsidR="00211C63" w:rsidRPr="00C86FD9" w:rsidRDefault="00211C63" w:rsidP="00C86FD9">
      <w:pPr>
        <w:widowControl w:val="0"/>
        <w:numPr>
          <w:ilvl w:val="0"/>
          <w:numId w:val="22"/>
        </w:numPr>
        <w:tabs>
          <w:tab w:val="left" w:pos="0"/>
        </w:tabs>
        <w:spacing w:after="0" w:line="240" w:lineRule="auto"/>
        <w:jc w:val="both"/>
        <w:rPr>
          <w:rFonts w:ascii="Arial" w:hAnsi="Arial" w:cs="Arial"/>
          <w:sz w:val="20"/>
        </w:rPr>
      </w:pPr>
      <w:r w:rsidRPr="00C86FD9">
        <w:rPr>
          <w:rFonts w:ascii="Arial" w:hAnsi="Arial" w:cs="Arial"/>
          <w:sz w:val="20"/>
          <w:highlight w:val="lightGray"/>
        </w:rPr>
        <w:t xml:space="preserve">[CONSIGNAR </w:t>
      </w:r>
      <w:r w:rsidR="007E7330" w:rsidRPr="00C86FD9">
        <w:rPr>
          <w:rFonts w:ascii="Arial" w:hAnsi="Arial" w:cs="Arial"/>
          <w:sz w:val="20"/>
          <w:highlight w:val="lightGray"/>
        </w:rPr>
        <w:t xml:space="preserve">LOS </w:t>
      </w:r>
      <w:r w:rsidRPr="00C86FD9">
        <w:rPr>
          <w:rFonts w:ascii="Arial" w:hAnsi="Arial" w:cs="Arial"/>
          <w:sz w:val="20"/>
          <w:highlight w:val="lightGray"/>
        </w:rPr>
        <w:t>DOCUMENTO</w:t>
      </w:r>
      <w:r w:rsidR="007E7330" w:rsidRPr="00C86FD9">
        <w:rPr>
          <w:rFonts w:ascii="Arial" w:hAnsi="Arial" w:cs="Arial"/>
          <w:sz w:val="20"/>
          <w:highlight w:val="lightGray"/>
        </w:rPr>
        <w:t>S PARA ACREDITAR CADA UNO DE LOS</w:t>
      </w:r>
      <w:r w:rsidR="008742E2" w:rsidRPr="00C86FD9">
        <w:rPr>
          <w:rFonts w:ascii="Arial" w:hAnsi="Arial" w:cs="Arial"/>
          <w:sz w:val="20"/>
          <w:highlight w:val="lightGray"/>
        </w:rPr>
        <w:t xml:space="preserve"> </w:t>
      </w:r>
      <w:r w:rsidR="007120E6" w:rsidRPr="00C86FD9">
        <w:rPr>
          <w:rFonts w:ascii="Arial" w:hAnsi="Arial" w:cs="Arial"/>
          <w:sz w:val="20"/>
          <w:highlight w:val="lightGray"/>
        </w:rPr>
        <w:t>DEMÁS</w:t>
      </w:r>
      <w:r w:rsidR="008742E2" w:rsidRPr="00C86FD9">
        <w:rPr>
          <w:rFonts w:ascii="Arial" w:hAnsi="Arial" w:cs="Arial"/>
          <w:sz w:val="20"/>
          <w:highlight w:val="lightGray"/>
        </w:rPr>
        <w:t xml:space="preserve"> </w:t>
      </w:r>
      <w:r w:rsidR="007E7330" w:rsidRPr="00C86FD9">
        <w:rPr>
          <w:rFonts w:ascii="Arial" w:hAnsi="Arial" w:cs="Arial"/>
          <w:sz w:val="20"/>
          <w:highlight w:val="lightGray"/>
        </w:rPr>
        <w:t xml:space="preserve">FACTORES DE </w:t>
      </w:r>
      <w:r w:rsidR="007120E6" w:rsidRPr="00C86FD9">
        <w:rPr>
          <w:rFonts w:ascii="Arial" w:hAnsi="Arial" w:cs="Arial"/>
          <w:sz w:val="20"/>
          <w:highlight w:val="lightGray"/>
        </w:rPr>
        <w:t>EVALUACIÓN</w:t>
      </w:r>
      <w:r w:rsidR="00D345E8" w:rsidRPr="00C86FD9">
        <w:rPr>
          <w:rFonts w:ascii="Arial" w:hAnsi="Arial" w:cs="Arial"/>
          <w:sz w:val="20"/>
          <w:highlight w:val="lightGray"/>
        </w:rPr>
        <w:t xml:space="preserve">, </w:t>
      </w:r>
      <w:r w:rsidR="00F22A5F" w:rsidRPr="00C86FD9">
        <w:rPr>
          <w:rFonts w:ascii="Arial" w:hAnsi="Arial" w:cs="Arial"/>
          <w:sz w:val="20"/>
          <w:highlight w:val="lightGray"/>
        </w:rPr>
        <w:t xml:space="preserve">EN CASO DE </w:t>
      </w:r>
      <w:r w:rsidR="00D345E8" w:rsidRPr="00C86FD9">
        <w:rPr>
          <w:rFonts w:ascii="Arial" w:hAnsi="Arial" w:cs="Arial"/>
          <w:sz w:val="20"/>
          <w:highlight w:val="lightGray"/>
        </w:rPr>
        <w:t>OBRAS BAJO LA</w:t>
      </w:r>
      <w:r w:rsidR="00D41478" w:rsidRPr="00C86FD9">
        <w:rPr>
          <w:rFonts w:ascii="Arial" w:hAnsi="Arial" w:cs="Arial"/>
          <w:sz w:val="20"/>
          <w:highlight w:val="lightGray"/>
        </w:rPr>
        <w:t>S</w:t>
      </w:r>
      <w:r w:rsidR="00D345E8" w:rsidRPr="00C86FD9">
        <w:rPr>
          <w:rFonts w:ascii="Arial" w:hAnsi="Arial" w:cs="Arial"/>
          <w:sz w:val="20"/>
          <w:highlight w:val="lightGray"/>
        </w:rPr>
        <w:t xml:space="preserve"> MODALIDAD</w:t>
      </w:r>
      <w:r w:rsidR="00A2086E" w:rsidRPr="00C86FD9">
        <w:rPr>
          <w:rFonts w:ascii="Arial" w:hAnsi="Arial" w:cs="Arial"/>
          <w:sz w:val="20"/>
          <w:highlight w:val="lightGray"/>
        </w:rPr>
        <w:t>ES</w:t>
      </w:r>
      <w:r w:rsidR="00D345E8" w:rsidRPr="00C86FD9">
        <w:rPr>
          <w:rFonts w:ascii="Arial" w:hAnsi="Arial" w:cs="Arial"/>
          <w:sz w:val="20"/>
          <w:highlight w:val="lightGray"/>
        </w:rPr>
        <w:t xml:space="preserve"> DE CONCURSO OFERTA O LLAVE EN MANO</w:t>
      </w:r>
      <w:r w:rsidRPr="00C86FD9">
        <w:rPr>
          <w:rFonts w:ascii="Arial" w:hAnsi="Arial" w:cs="Arial"/>
          <w:sz w:val="20"/>
          <w:highlight w:val="lightGray"/>
        </w:rPr>
        <w:t>]</w:t>
      </w:r>
      <w:r w:rsidR="00D345E8" w:rsidRPr="00C86FD9">
        <w:rPr>
          <w:rFonts w:ascii="Arial" w:hAnsi="Arial" w:cs="Arial"/>
          <w:sz w:val="20"/>
        </w:rPr>
        <w:t>.</w:t>
      </w:r>
    </w:p>
    <w:p w:rsidR="00211C63" w:rsidRPr="00C86FD9" w:rsidRDefault="00211C63" w:rsidP="00C86FD9">
      <w:pPr>
        <w:pStyle w:val="Prrafodelista"/>
        <w:widowControl w:val="0"/>
        <w:spacing w:after="0" w:line="240" w:lineRule="auto"/>
        <w:ind w:left="2025"/>
        <w:jc w:val="both"/>
        <w:rPr>
          <w:rFonts w:ascii="Arial" w:hAnsi="Arial" w:cs="Arial"/>
          <w:sz w:val="20"/>
          <w:lang w:val="es-ES_tradnl"/>
        </w:rPr>
      </w:pPr>
    </w:p>
    <w:p w:rsidR="003A2025" w:rsidRDefault="003A2025" w:rsidP="00C86FD9">
      <w:pPr>
        <w:pStyle w:val="Prrafodelista"/>
        <w:widowControl w:val="0"/>
        <w:tabs>
          <w:tab w:val="left" w:pos="1701"/>
        </w:tabs>
        <w:spacing w:after="0" w:line="240" w:lineRule="auto"/>
        <w:ind w:left="2025"/>
        <w:rPr>
          <w:rFonts w:ascii="Arial" w:hAnsi="Arial" w:cs="Arial"/>
          <w:b/>
          <w:i/>
          <w:color w:val="0000FF"/>
          <w:sz w:val="20"/>
          <w:u w:val="single"/>
        </w:rPr>
      </w:pPr>
    </w:p>
    <w:p w:rsidR="00184249" w:rsidRPr="00C86FD9" w:rsidRDefault="00184249" w:rsidP="00C86FD9">
      <w:pPr>
        <w:pStyle w:val="Prrafodelista"/>
        <w:widowControl w:val="0"/>
        <w:tabs>
          <w:tab w:val="left" w:pos="1701"/>
        </w:tabs>
        <w:spacing w:after="0" w:line="240" w:lineRule="auto"/>
        <w:ind w:left="2025"/>
        <w:rPr>
          <w:rFonts w:ascii="Arial" w:hAnsi="Arial" w:cs="Arial"/>
          <w:b/>
          <w:i/>
          <w:color w:val="0000FF"/>
          <w:sz w:val="20"/>
          <w:u w:val="single"/>
        </w:rPr>
      </w:pPr>
      <w:r w:rsidRPr="00C86FD9">
        <w:rPr>
          <w:rFonts w:ascii="Arial" w:hAnsi="Arial" w:cs="Arial"/>
          <w:b/>
          <w:i/>
          <w:color w:val="0000FF"/>
          <w:sz w:val="20"/>
          <w:u w:val="single"/>
        </w:rPr>
        <w:t>IMPORTANTE</w:t>
      </w:r>
      <w:r w:rsidRPr="00C86FD9">
        <w:rPr>
          <w:rFonts w:ascii="Arial" w:hAnsi="Arial" w:cs="Arial"/>
          <w:b/>
          <w:i/>
          <w:color w:val="0000FF"/>
          <w:sz w:val="20"/>
        </w:rPr>
        <w:t>:</w:t>
      </w:r>
    </w:p>
    <w:p w:rsidR="00184249" w:rsidRPr="00C86FD9" w:rsidRDefault="00184249" w:rsidP="00C86FD9">
      <w:pPr>
        <w:pStyle w:val="Prrafodelista"/>
        <w:widowControl w:val="0"/>
        <w:spacing w:after="0" w:line="240" w:lineRule="auto"/>
        <w:ind w:left="2025"/>
        <w:jc w:val="both"/>
        <w:rPr>
          <w:rFonts w:ascii="Arial" w:hAnsi="Arial" w:cs="Arial"/>
          <w:i/>
          <w:color w:val="0000FF"/>
          <w:sz w:val="20"/>
          <w:lang w:val="es-ES_tradnl"/>
        </w:rPr>
      </w:pPr>
    </w:p>
    <w:p w:rsidR="00BA3F37" w:rsidRPr="00C86FD9" w:rsidRDefault="00394822" w:rsidP="00C86FD9">
      <w:pPr>
        <w:pStyle w:val="Prrafodelista"/>
        <w:widowControl w:val="0"/>
        <w:numPr>
          <w:ilvl w:val="0"/>
          <w:numId w:val="18"/>
        </w:numPr>
        <w:spacing w:after="0" w:line="240" w:lineRule="auto"/>
        <w:ind w:left="2268" w:hanging="284"/>
        <w:jc w:val="both"/>
        <w:rPr>
          <w:rFonts w:ascii="Arial" w:hAnsi="Arial" w:cs="Arial"/>
          <w:bCs/>
          <w:i/>
          <w:color w:val="0000FF"/>
          <w:sz w:val="20"/>
        </w:rPr>
      </w:pPr>
      <w:r w:rsidRPr="00C86FD9">
        <w:rPr>
          <w:rFonts w:ascii="Arial" w:hAnsi="Arial" w:cs="Arial"/>
          <w:bCs/>
          <w:i/>
          <w:color w:val="0000FF"/>
          <w:sz w:val="20"/>
        </w:rPr>
        <w:t>De conformidad con el artículo 47 del Reglamento, e</w:t>
      </w:r>
      <w:r w:rsidR="00BA3F37" w:rsidRPr="00C86FD9">
        <w:rPr>
          <w:rFonts w:ascii="Arial" w:hAnsi="Arial" w:cs="Arial"/>
          <w:bCs/>
          <w:i/>
          <w:color w:val="0000FF"/>
          <w:sz w:val="20"/>
        </w:rPr>
        <w:t xml:space="preserve">n los casos de </w:t>
      </w:r>
      <w:r w:rsidRPr="00C86FD9">
        <w:rPr>
          <w:rFonts w:ascii="Arial" w:hAnsi="Arial" w:cs="Arial"/>
          <w:bCs/>
          <w:i/>
          <w:color w:val="0000FF"/>
          <w:sz w:val="20"/>
        </w:rPr>
        <w:t xml:space="preserve">la </w:t>
      </w:r>
      <w:r w:rsidR="00BA3F37" w:rsidRPr="00C86FD9">
        <w:rPr>
          <w:rFonts w:ascii="Arial" w:hAnsi="Arial" w:cs="Arial"/>
          <w:bCs/>
          <w:i/>
          <w:color w:val="0000FF"/>
          <w:sz w:val="20"/>
        </w:rPr>
        <w:t xml:space="preserve">contratación de </w:t>
      </w:r>
      <w:r w:rsidRPr="00C86FD9">
        <w:rPr>
          <w:rFonts w:ascii="Arial" w:hAnsi="Arial" w:cs="Arial"/>
          <w:bCs/>
          <w:i/>
          <w:color w:val="0000FF"/>
          <w:sz w:val="20"/>
        </w:rPr>
        <w:t xml:space="preserve">la ejecución de </w:t>
      </w:r>
      <w:r w:rsidR="00BA3F37" w:rsidRPr="00C86FD9">
        <w:rPr>
          <w:rFonts w:ascii="Arial" w:hAnsi="Arial" w:cs="Arial"/>
          <w:bCs/>
          <w:i/>
          <w:color w:val="0000FF"/>
          <w:sz w:val="20"/>
        </w:rPr>
        <w:t xml:space="preserve">obras bajo las modalidades </w:t>
      </w:r>
      <w:r w:rsidR="00A24555" w:rsidRPr="00C86FD9">
        <w:rPr>
          <w:rFonts w:ascii="Arial" w:hAnsi="Arial" w:cs="Arial"/>
          <w:bCs/>
          <w:i/>
          <w:color w:val="0000FF"/>
          <w:sz w:val="20"/>
        </w:rPr>
        <w:t xml:space="preserve">de concurso oferta o llave en mano, </w:t>
      </w:r>
      <w:r w:rsidR="00BA3F37" w:rsidRPr="00C86FD9">
        <w:rPr>
          <w:rFonts w:ascii="Arial" w:hAnsi="Arial" w:cs="Arial"/>
          <w:bCs/>
          <w:i/>
          <w:color w:val="0000FF"/>
          <w:sz w:val="20"/>
        </w:rPr>
        <w:t xml:space="preserve">las Bases </w:t>
      </w:r>
      <w:r w:rsidRPr="00C86FD9">
        <w:rPr>
          <w:rFonts w:ascii="Arial" w:hAnsi="Arial" w:cs="Arial"/>
          <w:bCs/>
          <w:i/>
          <w:color w:val="0000FF"/>
          <w:sz w:val="20"/>
        </w:rPr>
        <w:t>también deberán incluir</w:t>
      </w:r>
      <w:r w:rsidR="00BA3F37" w:rsidRPr="00C86FD9">
        <w:rPr>
          <w:rFonts w:ascii="Arial" w:hAnsi="Arial" w:cs="Arial"/>
          <w:bCs/>
          <w:i/>
          <w:color w:val="0000FF"/>
          <w:sz w:val="20"/>
        </w:rPr>
        <w:t xml:space="preserve"> factores que permitan evaluar la calidad de las soluciones técnicas de diseño, de equipamiento o similares ofertadas por el postor.</w:t>
      </w:r>
    </w:p>
    <w:p w:rsidR="00BA3F37" w:rsidRPr="00C86FD9" w:rsidRDefault="00BA3F37" w:rsidP="00C86FD9">
      <w:pPr>
        <w:pStyle w:val="Prrafodelista"/>
        <w:widowControl w:val="0"/>
        <w:spacing w:after="0" w:line="240" w:lineRule="auto"/>
        <w:ind w:left="2268"/>
        <w:jc w:val="both"/>
        <w:rPr>
          <w:rFonts w:ascii="Arial" w:hAnsi="Arial" w:cs="Arial"/>
          <w:i/>
          <w:color w:val="0000FF"/>
          <w:sz w:val="20"/>
          <w:lang w:val="es-ES_tradnl"/>
        </w:rPr>
      </w:pPr>
    </w:p>
    <w:p w:rsidR="008B3508" w:rsidRPr="00C86FD9" w:rsidRDefault="00FE6F23" w:rsidP="00C86FD9">
      <w:pPr>
        <w:pStyle w:val="Prrafodelista"/>
        <w:widowControl w:val="0"/>
        <w:numPr>
          <w:ilvl w:val="0"/>
          <w:numId w:val="18"/>
        </w:numPr>
        <w:spacing w:after="0" w:line="240" w:lineRule="auto"/>
        <w:ind w:left="2268" w:hanging="284"/>
        <w:jc w:val="both"/>
        <w:rPr>
          <w:rFonts w:ascii="Arial" w:hAnsi="Arial" w:cs="Arial"/>
          <w:i/>
          <w:color w:val="0000FF"/>
          <w:sz w:val="20"/>
          <w:lang w:val="es-ES_tradnl"/>
        </w:rPr>
      </w:pPr>
      <w:r w:rsidRPr="00C86FD9">
        <w:rPr>
          <w:rFonts w:ascii="Arial" w:hAnsi="Arial" w:cs="Arial"/>
          <w:i/>
          <w:color w:val="0000FF"/>
          <w:sz w:val="20"/>
          <w:lang w:val="es-ES_tradnl"/>
        </w:rPr>
        <w:t xml:space="preserve">Los postores </w:t>
      </w:r>
      <w:r w:rsidR="00543576" w:rsidRPr="00C86FD9">
        <w:rPr>
          <w:rFonts w:ascii="Arial" w:hAnsi="Arial" w:cs="Arial"/>
          <w:i/>
          <w:color w:val="0000FF"/>
          <w:sz w:val="20"/>
          <w:lang w:val="es-ES_tradnl"/>
        </w:rPr>
        <w:t xml:space="preserve">que </w:t>
      </w:r>
      <w:r w:rsidR="004038C6" w:rsidRPr="00C86FD9">
        <w:rPr>
          <w:rFonts w:ascii="Arial" w:hAnsi="Arial" w:cs="Arial"/>
          <w:i/>
          <w:color w:val="0000FF"/>
          <w:sz w:val="20"/>
          <w:lang w:val="es-ES_tradnl"/>
        </w:rPr>
        <w:t xml:space="preserve">soliciten </w:t>
      </w:r>
      <w:r w:rsidR="008B3508" w:rsidRPr="00C86FD9">
        <w:rPr>
          <w:rFonts w:ascii="Arial" w:hAnsi="Arial" w:cs="Arial"/>
          <w:i/>
          <w:color w:val="0000FF"/>
          <w:sz w:val="20"/>
          <w:lang w:val="es-ES_tradnl"/>
        </w:rPr>
        <w:t>el beneficio de la</w:t>
      </w:r>
      <w:r w:rsidRPr="00C86FD9">
        <w:rPr>
          <w:rFonts w:ascii="Arial" w:hAnsi="Arial" w:cs="Arial"/>
          <w:i/>
          <w:color w:val="0000FF"/>
          <w:sz w:val="20"/>
          <w:lang w:val="es-ES_tradnl"/>
        </w:rPr>
        <w:t xml:space="preserve"> exoneración del IGV</w:t>
      </w:r>
      <w:r w:rsidR="008B3508" w:rsidRPr="00C86FD9">
        <w:rPr>
          <w:rFonts w:ascii="Arial" w:hAnsi="Arial" w:cs="Arial"/>
          <w:i/>
          <w:color w:val="0000FF"/>
          <w:sz w:val="20"/>
          <w:lang w:val="es-ES_tradnl"/>
        </w:rPr>
        <w:t xml:space="preserve"> previsto en la Ley Nº 27037, Ley de Promoción de la Inversión en la Amazonía</w:t>
      </w:r>
      <w:r w:rsidRPr="00C86FD9">
        <w:rPr>
          <w:rFonts w:ascii="Arial" w:hAnsi="Arial" w:cs="Arial"/>
          <w:i/>
          <w:color w:val="0000FF"/>
          <w:sz w:val="20"/>
          <w:lang w:val="es-ES_tradnl"/>
        </w:rPr>
        <w:t>,</w:t>
      </w:r>
      <w:r w:rsidR="008B3508" w:rsidRPr="00C86FD9">
        <w:rPr>
          <w:rFonts w:ascii="Arial" w:hAnsi="Arial" w:cs="Arial"/>
          <w:i/>
          <w:color w:val="0000FF"/>
          <w:sz w:val="20"/>
          <w:lang w:val="es-ES_tradnl"/>
        </w:rPr>
        <w:t xml:space="preserve"> </w:t>
      </w:r>
      <w:r w:rsidR="004038C6" w:rsidRPr="00C86FD9">
        <w:rPr>
          <w:rFonts w:ascii="Arial" w:hAnsi="Arial" w:cs="Arial"/>
          <w:i/>
          <w:color w:val="0000FF"/>
          <w:sz w:val="20"/>
          <w:lang w:val="es-ES_tradnl"/>
        </w:rPr>
        <w:t xml:space="preserve">deben </w:t>
      </w:r>
      <w:r w:rsidR="008B3508" w:rsidRPr="00C86FD9">
        <w:rPr>
          <w:rFonts w:ascii="Arial" w:hAnsi="Arial" w:cs="Arial"/>
          <w:i/>
          <w:color w:val="0000FF"/>
          <w:sz w:val="20"/>
          <w:lang w:val="es-ES_tradnl"/>
        </w:rPr>
        <w:t xml:space="preserve">presentar </w:t>
      </w:r>
      <w:r w:rsidR="004038C6" w:rsidRPr="00C86FD9">
        <w:rPr>
          <w:rFonts w:ascii="Arial" w:hAnsi="Arial" w:cs="Arial"/>
          <w:i/>
          <w:color w:val="0000FF"/>
          <w:sz w:val="20"/>
          <w:lang w:val="es-ES_tradnl"/>
        </w:rPr>
        <w:t>la De</w:t>
      </w:r>
      <w:r w:rsidR="008B3508" w:rsidRPr="00C86FD9">
        <w:rPr>
          <w:rFonts w:ascii="Arial" w:hAnsi="Arial" w:cs="Arial"/>
          <w:i/>
          <w:color w:val="0000FF"/>
          <w:sz w:val="20"/>
          <w:lang w:val="es-ES_tradnl"/>
        </w:rPr>
        <w:t xml:space="preserve">claración </w:t>
      </w:r>
      <w:r w:rsidR="004038C6" w:rsidRPr="00C86FD9">
        <w:rPr>
          <w:rFonts w:ascii="Arial" w:hAnsi="Arial" w:cs="Arial"/>
          <w:i/>
          <w:color w:val="0000FF"/>
          <w:sz w:val="20"/>
          <w:lang w:val="es-ES_tradnl"/>
        </w:rPr>
        <w:t>J</w:t>
      </w:r>
      <w:r w:rsidR="008B3508" w:rsidRPr="00C86FD9">
        <w:rPr>
          <w:rFonts w:ascii="Arial" w:hAnsi="Arial" w:cs="Arial"/>
          <w:i/>
          <w:color w:val="0000FF"/>
          <w:sz w:val="20"/>
          <w:lang w:val="es-ES_tradnl"/>
        </w:rPr>
        <w:t xml:space="preserve">urada </w:t>
      </w:r>
      <w:r w:rsidR="004038C6" w:rsidRPr="00C86FD9">
        <w:rPr>
          <w:rFonts w:ascii="Arial" w:hAnsi="Arial" w:cs="Arial"/>
          <w:i/>
          <w:color w:val="0000FF"/>
          <w:sz w:val="20"/>
          <w:lang w:val="es-ES_tradnl"/>
        </w:rPr>
        <w:t xml:space="preserve">de cumplimiento de </w:t>
      </w:r>
      <w:r w:rsidR="008B3508" w:rsidRPr="00C86FD9">
        <w:rPr>
          <w:rFonts w:ascii="Arial" w:hAnsi="Arial" w:cs="Arial"/>
          <w:i/>
          <w:color w:val="0000FF"/>
          <w:sz w:val="20"/>
          <w:lang w:val="es-ES_tradnl"/>
        </w:rPr>
        <w:t xml:space="preserve">condiciones para </w:t>
      </w:r>
      <w:r w:rsidR="004038C6" w:rsidRPr="00C86FD9">
        <w:rPr>
          <w:rFonts w:ascii="Arial" w:hAnsi="Arial" w:cs="Arial"/>
          <w:i/>
          <w:color w:val="0000FF"/>
          <w:sz w:val="20"/>
          <w:lang w:val="es-ES_tradnl"/>
        </w:rPr>
        <w:t>la</w:t>
      </w:r>
      <w:r w:rsidR="008B3508" w:rsidRPr="00C86FD9">
        <w:rPr>
          <w:rFonts w:ascii="Arial" w:hAnsi="Arial" w:cs="Arial"/>
          <w:i/>
          <w:color w:val="0000FF"/>
          <w:sz w:val="20"/>
          <w:lang w:val="es-ES_tradnl"/>
        </w:rPr>
        <w:t xml:space="preserve"> aplicación</w:t>
      </w:r>
      <w:r w:rsidR="004038C6" w:rsidRPr="00C86FD9">
        <w:rPr>
          <w:rFonts w:ascii="Arial" w:hAnsi="Arial" w:cs="Arial"/>
          <w:i/>
          <w:color w:val="0000FF"/>
          <w:sz w:val="20"/>
          <w:lang w:val="es-ES_tradnl"/>
        </w:rPr>
        <w:t xml:space="preserve"> de la exoneración del IGV</w:t>
      </w:r>
      <w:r w:rsidR="008B3508" w:rsidRPr="00C86FD9">
        <w:rPr>
          <w:rFonts w:ascii="Arial" w:hAnsi="Arial" w:cs="Arial"/>
          <w:i/>
          <w:color w:val="0000FF"/>
          <w:sz w:val="20"/>
          <w:lang w:val="es-ES_tradnl"/>
        </w:rPr>
        <w:t xml:space="preserve"> </w:t>
      </w:r>
      <w:r w:rsidR="008B3508" w:rsidRPr="00C86FD9">
        <w:rPr>
          <w:rFonts w:ascii="Arial" w:hAnsi="Arial" w:cs="Arial"/>
          <w:b/>
          <w:i/>
          <w:color w:val="0000FF"/>
          <w:sz w:val="20"/>
          <w:lang w:val="es-ES_tradnl"/>
        </w:rPr>
        <w:t xml:space="preserve">(Anexo Nº </w:t>
      </w:r>
      <w:r w:rsidR="00B3531A" w:rsidRPr="00C86FD9">
        <w:rPr>
          <w:rFonts w:ascii="Arial" w:hAnsi="Arial" w:cs="Arial"/>
          <w:b/>
          <w:i/>
          <w:color w:val="0000FF"/>
          <w:sz w:val="20"/>
          <w:lang w:val="es-ES_tradnl"/>
        </w:rPr>
        <w:t>8</w:t>
      </w:r>
      <w:r w:rsidR="008B3508" w:rsidRPr="00C86FD9">
        <w:rPr>
          <w:rFonts w:ascii="Arial" w:hAnsi="Arial" w:cs="Arial"/>
          <w:b/>
          <w:i/>
          <w:color w:val="0000FF"/>
          <w:sz w:val="20"/>
          <w:lang w:val="es-ES_tradnl"/>
        </w:rPr>
        <w:t>)</w:t>
      </w:r>
      <w:r w:rsidR="008B3508" w:rsidRPr="00C86FD9">
        <w:rPr>
          <w:rFonts w:ascii="Arial" w:hAnsi="Arial" w:cs="Arial"/>
          <w:i/>
          <w:color w:val="0000FF"/>
          <w:sz w:val="20"/>
          <w:lang w:val="es-ES_tradnl"/>
        </w:rPr>
        <w:t>.</w:t>
      </w:r>
    </w:p>
    <w:p w:rsidR="008B3508" w:rsidRPr="00C86FD9" w:rsidRDefault="008B3508" w:rsidP="00C86FD9">
      <w:pPr>
        <w:pStyle w:val="Prrafodelista"/>
        <w:widowControl w:val="0"/>
        <w:spacing w:after="0" w:line="240" w:lineRule="auto"/>
        <w:ind w:left="2552" w:hanging="284"/>
        <w:jc w:val="both"/>
        <w:rPr>
          <w:rFonts w:ascii="Arial" w:hAnsi="Arial" w:cs="Arial"/>
          <w:i/>
          <w:color w:val="0000FF"/>
          <w:sz w:val="20"/>
          <w:lang w:val="es-ES_tradnl"/>
        </w:rPr>
      </w:pPr>
    </w:p>
    <w:p w:rsidR="008B3508" w:rsidRPr="00C86FD9" w:rsidRDefault="008B3508" w:rsidP="00C86FD9">
      <w:pPr>
        <w:pStyle w:val="Prrafodelista"/>
        <w:widowControl w:val="0"/>
        <w:spacing w:after="0" w:line="240" w:lineRule="auto"/>
        <w:ind w:left="2268"/>
        <w:jc w:val="both"/>
        <w:rPr>
          <w:rFonts w:ascii="Arial" w:hAnsi="Arial" w:cs="Arial"/>
          <w:i/>
          <w:color w:val="0000FF"/>
          <w:sz w:val="20"/>
          <w:lang w:val="es-ES_tradnl"/>
        </w:rPr>
      </w:pPr>
      <w:r w:rsidRPr="00C86FD9">
        <w:rPr>
          <w:rFonts w:ascii="Arial" w:hAnsi="Arial" w:cs="Arial"/>
          <w:i/>
          <w:color w:val="0000FF"/>
          <w:sz w:val="20"/>
          <w:lang w:val="es-ES_tradnl"/>
        </w:rPr>
        <w:t>En el caso de consorcios, todos los integrantes que figuran en la promesa formal de consorcio deben reunir las condiciones exigidas para acceder al beneficio de la exoneración del IGV, debiendo presentar de manera independiente la declaración jurada antes señalada.</w:t>
      </w:r>
    </w:p>
    <w:p w:rsidR="00EA48A2" w:rsidRPr="00C86FD9" w:rsidRDefault="00EA48A2" w:rsidP="00C86FD9">
      <w:pPr>
        <w:pStyle w:val="WW-Textosinformato"/>
        <w:widowControl w:val="0"/>
        <w:tabs>
          <w:tab w:val="left" w:pos="709"/>
          <w:tab w:val="center" w:pos="993"/>
          <w:tab w:val="center" w:pos="6402"/>
          <w:tab w:val="right" w:pos="10821"/>
        </w:tabs>
        <w:ind w:left="1950" w:hanging="284"/>
        <w:jc w:val="both"/>
        <w:rPr>
          <w:rFonts w:ascii="Arial" w:hAnsi="Arial" w:cs="Arial"/>
          <w:color w:val="0000FF"/>
        </w:rPr>
      </w:pPr>
    </w:p>
    <w:p w:rsidR="00EA48A2" w:rsidRPr="00C86FD9" w:rsidRDefault="00EA48A2" w:rsidP="00C86FD9">
      <w:pPr>
        <w:pStyle w:val="Prrafodelista"/>
        <w:widowControl w:val="0"/>
        <w:tabs>
          <w:tab w:val="left" w:pos="1701"/>
        </w:tabs>
        <w:spacing w:after="0" w:line="240" w:lineRule="auto"/>
        <w:ind w:left="1701"/>
        <w:rPr>
          <w:rFonts w:ascii="Arial" w:hAnsi="Arial" w:cs="Arial"/>
          <w:b/>
          <w:i/>
          <w:color w:val="0000FF"/>
          <w:sz w:val="20"/>
          <w:u w:val="single"/>
        </w:rPr>
      </w:pPr>
      <w:r w:rsidRPr="00C86FD9">
        <w:rPr>
          <w:rFonts w:ascii="Arial" w:hAnsi="Arial" w:cs="Arial"/>
          <w:b/>
          <w:i/>
          <w:color w:val="0000FF"/>
          <w:sz w:val="20"/>
          <w:u w:val="single"/>
        </w:rPr>
        <w:t>IMPORTANTE</w:t>
      </w:r>
      <w:r w:rsidRPr="00C86FD9">
        <w:rPr>
          <w:rFonts w:ascii="Arial" w:hAnsi="Arial" w:cs="Arial"/>
          <w:b/>
          <w:i/>
          <w:color w:val="0000FF"/>
          <w:sz w:val="20"/>
        </w:rPr>
        <w:t>:</w:t>
      </w:r>
    </w:p>
    <w:p w:rsidR="00EA48A2" w:rsidRPr="00C86FD9" w:rsidRDefault="00EA48A2" w:rsidP="00C86FD9">
      <w:pPr>
        <w:pStyle w:val="WW-Textosinformato"/>
        <w:widowControl w:val="0"/>
        <w:tabs>
          <w:tab w:val="left" w:pos="709"/>
          <w:tab w:val="center" w:pos="993"/>
          <w:tab w:val="center" w:pos="6402"/>
          <w:tab w:val="right" w:pos="10821"/>
        </w:tabs>
        <w:ind w:left="1950" w:hanging="284"/>
        <w:jc w:val="both"/>
        <w:rPr>
          <w:rFonts w:ascii="Arial" w:hAnsi="Arial" w:cs="Arial"/>
          <w:i/>
          <w:color w:val="0000FF"/>
          <w:highlight w:val="green"/>
          <w:lang w:val="es-ES_tradnl"/>
        </w:rPr>
      </w:pPr>
    </w:p>
    <w:p w:rsidR="00184249" w:rsidRPr="00C86FD9" w:rsidRDefault="00184249" w:rsidP="00C86FD9">
      <w:pPr>
        <w:pStyle w:val="Prrafodelista"/>
        <w:widowControl w:val="0"/>
        <w:numPr>
          <w:ilvl w:val="0"/>
          <w:numId w:val="18"/>
        </w:numPr>
        <w:spacing w:after="0" w:line="240" w:lineRule="auto"/>
        <w:ind w:left="1985" w:hanging="283"/>
        <w:jc w:val="both"/>
        <w:rPr>
          <w:rFonts w:ascii="Arial" w:hAnsi="Arial" w:cs="Arial"/>
          <w:i/>
          <w:color w:val="0000FF"/>
          <w:sz w:val="20"/>
          <w:lang w:val="es-ES_tradnl"/>
        </w:rPr>
      </w:pPr>
      <w:r w:rsidRPr="00C86FD9">
        <w:rPr>
          <w:rFonts w:ascii="Arial" w:hAnsi="Arial" w:cs="Arial"/>
          <w:i/>
          <w:color w:val="0000FF"/>
          <w:sz w:val="20"/>
          <w:lang w:val="es-ES_tradnl"/>
        </w:rPr>
        <w:t>En caso exista contradicción entre la información presentada en la propuesta técnica, la propuesta será descalificada.</w:t>
      </w:r>
    </w:p>
    <w:p w:rsidR="00211C63" w:rsidRPr="00C86FD9" w:rsidRDefault="00211C63" w:rsidP="00C86FD9">
      <w:pPr>
        <w:widowControl w:val="0"/>
        <w:tabs>
          <w:tab w:val="left" w:pos="1134"/>
        </w:tabs>
        <w:spacing w:after="0" w:line="240" w:lineRule="auto"/>
        <w:ind w:left="993"/>
        <w:jc w:val="both"/>
        <w:rPr>
          <w:rFonts w:ascii="Arial" w:hAnsi="Arial" w:cs="Arial"/>
          <w:sz w:val="20"/>
          <w:lang w:val="es-ES_tradnl"/>
        </w:rPr>
      </w:pPr>
    </w:p>
    <w:p w:rsidR="007D0EEB" w:rsidRPr="00C86FD9" w:rsidRDefault="007D0EEB" w:rsidP="00C86FD9">
      <w:pPr>
        <w:widowControl w:val="0"/>
        <w:spacing w:after="0" w:line="240" w:lineRule="auto"/>
        <w:ind w:left="993"/>
        <w:jc w:val="both"/>
        <w:rPr>
          <w:rFonts w:ascii="Arial" w:hAnsi="Arial" w:cs="Arial"/>
          <w:sz w:val="20"/>
          <w:lang w:val="es-ES_tradnl"/>
        </w:rPr>
      </w:pPr>
    </w:p>
    <w:p w:rsidR="00211C63" w:rsidRPr="00C86FD9" w:rsidRDefault="00211C63" w:rsidP="00C86FD9">
      <w:pPr>
        <w:pStyle w:val="Prrafodelista"/>
        <w:widowControl w:val="0"/>
        <w:numPr>
          <w:ilvl w:val="2"/>
          <w:numId w:val="19"/>
        </w:numPr>
        <w:spacing w:after="0" w:line="240" w:lineRule="auto"/>
        <w:ind w:left="1666" w:hanging="673"/>
        <w:jc w:val="both"/>
        <w:rPr>
          <w:rFonts w:ascii="Arial" w:hAnsi="Arial" w:cs="Arial"/>
          <w:b/>
          <w:sz w:val="20"/>
        </w:rPr>
      </w:pPr>
      <w:r w:rsidRPr="00C86FD9">
        <w:rPr>
          <w:rFonts w:ascii="Arial" w:hAnsi="Arial" w:cs="Arial"/>
          <w:b/>
          <w:sz w:val="20"/>
        </w:rPr>
        <w:t>SOBRE N° 2 - PROPUESTA ECONÓMICA</w:t>
      </w:r>
      <w:r w:rsidRPr="00C86FD9">
        <w:rPr>
          <w:rFonts w:ascii="Arial" w:hAnsi="Arial" w:cs="Arial"/>
          <w:b/>
          <w:sz w:val="20"/>
          <w:vertAlign w:val="superscript"/>
          <w:lang w:val="es-ES_tradnl"/>
        </w:rPr>
        <w:footnoteReference w:id="24"/>
      </w:r>
    </w:p>
    <w:p w:rsidR="00211C63" w:rsidRPr="00C86FD9" w:rsidRDefault="00211C63" w:rsidP="00C86FD9">
      <w:pPr>
        <w:widowControl w:val="0"/>
        <w:spacing w:after="0" w:line="240" w:lineRule="auto"/>
        <w:ind w:left="1667"/>
        <w:jc w:val="both"/>
        <w:rPr>
          <w:rFonts w:ascii="Arial" w:hAnsi="Arial" w:cs="Arial"/>
          <w:sz w:val="20"/>
        </w:rPr>
      </w:pPr>
    </w:p>
    <w:p w:rsidR="00211C63" w:rsidRPr="00C86FD9" w:rsidRDefault="00211C63" w:rsidP="00C86FD9">
      <w:pPr>
        <w:widowControl w:val="0"/>
        <w:spacing w:after="0" w:line="240" w:lineRule="auto"/>
        <w:ind w:left="1667"/>
        <w:jc w:val="both"/>
        <w:rPr>
          <w:rFonts w:ascii="Arial" w:hAnsi="Arial" w:cs="Arial"/>
          <w:sz w:val="20"/>
        </w:rPr>
      </w:pPr>
      <w:r w:rsidRPr="00C86FD9">
        <w:rPr>
          <w:rFonts w:ascii="Arial" w:hAnsi="Arial" w:cs="Arial"/>
          <w:sz w:val="20"/>
        </w:rPr>
        <w:t xml:space="preserve">El Sobre Nº 2 deberá contener la siguiente información obligatoria: </w:t>
      </w:r>
    </w:p>
    <w:p w:rsidR="00211C63" w:rsidRPr="00C86FD9" w:rsidRDefault="00211C63" w:rsidP="00C86FD9">
      <w:pPr>
        <w:widowControl w:val="0"/>
        <w:spacing w:after="0" w:line="240" w:lineRule="auto"/>
        <w:ind w:left="1667"/>
        <w:jc w:val="both"/>
        <w:rPr>
          <w:rFonts w:ascii="Arial" w:hAnsi="Arial" w:cs="Arial"/>
          <w:sz w:val="20"/>
        </w:rPr>
      </w:pPr>
    </w:p>
    <w:p w:rsidR="00211C63" w:rsidRPr="00C86FD9" w:rsidRDefault="00211C63" w:rsidP="00C86FD9">
      <w:pPr>
        <w:widowControl w:val="0"/>
        <w:tabs>
          <w:tab w:val="left" w:pos="0"/>
        </w:tabs>
        <w:spacing w:after="0" w:line="240" w:lineRule="auto"/>
        <w:ind w:left="1701"/>
        <w:jc w:val="both"/>
        <w:rPr>
          <w:rFonts w:ascii="Arial" w:hAnsi="Arial" w:cs="Arial"/>
          <w:sz w:val="20"/>
        </w:rPr>
      </w:pPr>
      <w:r w:rsidRPr="00C86FD9">
        <w:rPr>
          <w:rFonts w:ascii="Arial" w:hAnsi="Arial" w:cs="Arial"/>
          <w:sz w:val="20"/>
        </w:rPr>
        <w:t xml:space="preserve">Oferta económica </w:t>
      </w:r>
      <w:r w:rsidR="00241132" w:rsidRPr="00C86FD9">
        <w:rPr>
          <w:rFonts w:ascii="Arial" w:hAnsi="Arial" w:cs="Arial"/>
          <w:sz w:val="20"/>
        </w:rPr>
        <w:t xml:space="preserve">expresada en la moneda del valor referencial </w:t>
      </w:r>
      <w:r w:rsidRPr="00C86FD9">
        <w:rPr>
          <w:rFonts w:ascii="Arial" w:hAnsi="Arial" w:cs="Arial"/>
          <w:sz w:val="20"/>
        </w:rPr>
        <w:t xml:space="preserve">y el detalle de precios unitarios cuando este sistema haya sido establecido en las Bases </w:t>
      </w:r>
      <w:r w:rsidR="001937AD" w:rsidRPr="00C86FD9">
        <w:rPr>
          <w:rFonts w:ascii="Arial" w:hAnsi="Arial" w:cs="Arial"/>
          <w:b/>
          <w:sz w:val="20"/>
        </w:rPr>
        <w:t>(Anexo Nº</w:t>
      </w:r>
      <w:r w:rsidR="007F1202" w:rsidRPr="00C86FD9">
        <w:rPr>
          <w:rFonts w:ascii="Arial" w:hAnsi="Arial" w:cs="Arial"/>
          <w:b/>
          <w:sz w:val="20"/>
        </w:rPr>
        <w:t xml:space="preserve"> </w:t>
      </w:r>
      <w:r w:rsidR="00B97EAB" w:rsidRPr="00C86FD9">
        <w:rPr>
          <w:rFonts w:ascii="Arial" w:hAnsi="Arial" w:cs="Arial"/>
          <w:b/>
          <w:sz w:val="20"/>
        </w:rPr>
        <w:t>9</w:t>
      </w:r>
      <w:r w:rsidRPr="00C86FD9">
        <w:rPr>
          <w:rFonts w:ascii="Arial" w:hAnsi="Arial" w:cs="Arial"/>
          <w:b/>
          <w:sz w:val="20"/>
        </w:rPr>
        <w:t>)</w:t>
      </w:r>
      <w:r w:rsidRPr="00C86FD9">
        <w:rPr>
          <w:rFonts w:ascii="Arial" w:hAnsi="Arial" w:cs="Arial"/>
          <w:sz w:val="20"/>
        </w:rPr>
        <w:t>.</w:t>
      </w:r>
    </w:p>
    <w:p w:rsidR="00211C63" w:rsidRPr="00C86FD9" w:rsidRDefault="00211C63" w:rsidP="00C86FD9">
      <w:pPr>
        <w:widowControl w:val="0"/>
        <w:spacing w:after="0" w:line="240" w:lineRule="auto"/>
        <w:ind w:left="1701"/>
        <w:jc w:val="both"/>
        <w:rPr>
          <w:rFonts w:ascii="Arial" w:hAnsi="Arial" w:cs="Arial"/>
          <w:sz w:val="20"/>
        </w:rPr>
      </w:pPr>
    </w:p>
    <w:p w:rsidR="00211C63" w:rsidRPr="00C86FD9" w:rsidRDefault="00211C63" w:rsidP="00C86FD9">
      <w:pPr>
        <w:widowControl w:val="0"/>
        <w:spacing w:after="0" w:line="240" w:lineRule="auto"/>
        <w:ind w:left="1701"/>
        <w:jc w:val="both"/>
        <w:rPr>
          <w:rFonts w:ascii="Arial" w:hAnsi="Arial" w:cs="Arial"/>
          <w:sz w:val="20"/>
          <w:lang w:val="es-ES"/>
        </w:rPr>
      </w:pPr>
      <w:r w:rsidRPr="00C86FD9">
        <w:rPr>
          <w:rFonts w:ascii="Arial" w:hAnsi="Arial" w:cs="Arial"/>
          <w:sz w:val="20"/>
          <w:lang w:val="es-ES"/>
        </w:rPr>
        <w:t>El monto total de la propuesta económica y los subtotales que lo componen deberán ser expresados con dos decimales. Los precios unitarios podrán ser expresados con más de dos decimales.</w:t>
      </w:r>
    </w:p>
    <w:p w:rsidR="00211C63" w:rsidRPr="00C86FD9" w:rsidRDefault="00211C63" w:rsidP="00C86FD9">
      <w:pPr>
        <w:widowControl w:val="0"/>
        <w:spacing w:after="0" w:line="240" w:lineRule="auto"/>
        <w:ind w:left="1667"/>
        <w:jc w:val="both"/>
        <w:rPr>
          <w:rFonts w:ascii="Arial" w:hAnsi="Arial" w:cs="Arial"/>
          <w:sz w:val="20"/>
        </w:rPr>
      </w:pPr>
    </w:p>
    <w:p w:rsidR="005667B6" w:rsidRPr="00C86FD9" w:rsidRDefault="005667B6" w:rsidP="00C86FD9">
      <w:pPr>
        <w:widowControl w:val="0"/>
        <w:spacing w:after="0" w:line="240" w:lineRule="auto"/>
        <w:ind w:left="1667"/>
        <w:jc w:val="both"/>
        <w:rPr>
          <w:rFonts w:ascii="Arial" w:hAnsi="Arial" w:cs="Arial"/>
          <w:b/>
          <w:i/>
          <w:color w:val="0000FF"/>
          <w:sz w:val="20"/>
        </w:rPr>
      </w:pPr>
      <w:r w:rsidRPr="00C86FD9">
        <w:rPr>
          <w:rFonts w:ascii="Arial" w:hAnsi="Arial" w:cs="Arial"/>
          <w:b/>
          <w:i/>
          <w:color w:val="0000FF"/>
          <w:sz w:val="20"/>
          <w:u w:val="single"/>
        </w:rPr>
        <w:t>IMPORTANTE</w:t>
      </w:r>
      <w:r w:rsidRPr="00C86FD9">
        <w:rPr>
          <w:rFonts w:ascii="Arial" w:hAnsi="Arial" w:cs="Arial"/>
          <w:b/>
          <w:i/>
          <w:color w:val="0000FF"/>
          <w:sz w:val="20"/>
        </w:rPr>
        <w:t>:</w:t>
      </w:r>
    </w:p>
    <w:p w:rsidR="005667B6" w:rsidRPr="00C86FD9" w:rsidRDefault="005667B6" w:rsidP="00C86FD9">
      <w:pPr>
        <w:widowControl w:val="0"/>
        <w:spacing w:after="0" w:line="240" w:lineRule="auto"/>
        <w:ind w:left="1667"/>
        <w:jc w:val="both"/>
        <w:rPr>
          <w:rFonts w:ascii="Arial" w:hAnsi="Arial" w:cs="Arial"/>
          <w:sz w:val="20"/>
        </w:rPr>
      </w:pPr>
    </w:p>
    <w:p w:rsidR="00FE6F23" w:rsidRPr="00C86FD9" w:rsidRDefault="005667B6" w:rsidP="00C86FD9">
      <w:pPr>
        <w:pStyle w:val="Prrafodelista"/>
        <w:widowControl w:val="0"/>
        <w:numPr>
          <w:ilvl w:val="0"/>
          <w:numId w:val="15"/>
        </w:numPr>
        <w:spacing w:after="0" w:line="240" w:lineRule="auto"/>
        <w:ind w:left="1985" w:hanging="284"/>
        <w:jc w:val="both"/>
        <w:rPr>
          <w:rFonts w:ascii="Arial" w:hAnsi="Arial" w:cs="Arial"/>
          <w:i/>
          <w:color w:val="0000FF"/>
          <w:sz w:val="20"/>
        </w:rPr>
      </w:pPr>
      <w:r w:rsidRPr="00C86FD9">
        <w:rPr>
          <w:rFonts w:ascii="Arial" w:hAnsi="Arial" w:cs="Arial"/>
          <w:i/>
          <w:color w:val="0000FF"/>
          <w:sz w:val="20"/>
        </w:rPr>
        <w:t>La admisión de la propuesta económica que presenten los postores dependerá de si aquella se encuentra dentro los márgenes establecidos en el artículo 33 de la Ley y el artículo 39 de su Reglamento.</w:t>
      </w:r>
    </w:p>
    <w:p w:rsidR="00FE6F23" w:rsidRPr="00C86FD9" w:rsidRDefault="00FE6F23" w:rsidP="00C86FD9">
      <w:pPr>
        <w:pStyle w:val="Prrafodelista"/>
        <w:widowControl w:val="0"/>
        <w:spacing w:after="0" w:line="240" w:lineRule="auto"/>
        <w:ind w:left="1985"/>
        <w:jc w:val="both"/>
        <w:rPr>
          <w:rFonts w:ascii="Arial" w:hAnsi="Arial" w:cs="Arial"/>
          <w:i/>
          <w:color w:val="0000FF"/>
          <w:sz w:val="20"/>
        </w:rPr>
      </w:pPr>
    </w:p>
    <w:p w:rsidR="00FE6F23" w:rsidRPr="00C86FD9" w:rsidRDefault="00FE6F23" w:rsidP="00C86FD9">
      <w:pPr>
        <w:pStyle w:val="Prrafodelista"/>
        <w:widowControl w:val="0"/>
        <w:spacing w:after="0" w:line="240" w:lineRule="auto"/>
        <w:ind w:left="1985"/>
        <w:jc w:val="both"/>
        <w:rPr>
          <w:rFonts w:ascii="Arial" w:hAnsi="Arial" w:cs="Arial"/>
          <w:i/>
          <w:color w:val="0000FF"/>
          <w:sz w:val="20"/>
        </w:rPr>
      </w:pPr>
      <w:r w:rsidRPr="00C86FD9">
        <w:rPr>
          <w:rFonts w:ascii="Arial" w:hAnsi="Arial" w:cs="Arial"/>
          <w:i/>
          <w:color w:val="0000FF"/>
          <w:sz w:val="20"/>
        </w:rPr>
        <w:t xml:space="preserve">La propuesta económica de los postores que presenten la Declaración Jurada de cumplimiento de condiciones para la aplicación de la exoneración del IGV </w:t>
      </w:r>
      <w:r w:rsidRPr="00C86FD9">
        <w:rPr>
          <w:rFonts w:ascii="Arial" w:hAnsi="Arial" w:cs="Arial"/>
          <w:b/>
          <w:i/>
          <w:color w:val="0000FF"/>
          <w:sz w:val="20"/>
        </w:rPr>
        <w:t xml:space="preserve">(Anexo </w:t>
      </w:r>
      <w:r w:rsidR="00C90383" w:rsidRPr="00C86FD9">
        <w:rPr>
          <w:rFonts w:ascii="Arial" w:hAnsi="Arial" w:cs="Arial"/>
          <w:b/>
          <w:i/>
          <w:color w:val="0000FF"/>
          <w:sz w:val="20"/>
        </w:rPr>
        <w:t xml:space="preserve">Nº </w:t>
      </w:r>
      <w:r w:rsidRPr="00C86FD9">
        <w:rPr>
          <w:rFonts w:ascii="Arial" w:hAnsi="Arial" w:cs="Arial"/>
          <w:b/>
          <w:i/>
          <w:color w:val="0000FF"/>
          <w:sz w:val="20"/>
        </w:rPr>
        <w:t>8)</w:t>
      </w:r>
      <w:r w:rsidRPr="00C86FD9">
        <w:rPr>
          <w:rFonts w:ascii="Arial" w:hAnsi="Arial" w:cs="Arial"/>
          <w:i/>
          <w:color w:val="0000FF"/>
          <w:sz w:val="20"/>
        </w:rPr>
        <w:t>, debe encontrase dentro de los límites del valor referencial sin IGV.</w:t>
      </w:r>
    </w:p>
    <w:p w:rsidR="003A6221" w:rsidRPr="00C86FD9" w:rsidRDefault="003A6221" w:rsidP="00C86FD9">
      <w:pPr>
        <w:pStyle w:val="Prrafodelista"/>
        <w:widowControl w:val="0"/>
        <w:spacing w:after="0" w:line="240" w:lineRule="auto"/>
        <w:ind w:left="1960"/>
        <w:jc w:val="both"/>
        <w:rPr>
          <w:rFonts w:ascii="Arial" w:hAnsi="Arial" w:cs="Arial"/>
          <w:i/>
          <w:color w:val="0000FF"/>
          <w:sz w:val="20"/>
        </w:rPr>
      </w:pPr>
    </w:p>
    <w:p w:rsidR="003A6221" w:rsidRPr="00C86FD9" w:rsidRDefault="003A6221" w:rsidP="00C86FD9">
      <w:pPr>
        <w:pStyle w:val="Prrafodelista"/>
        <w:widowControl w:val="0"/>
        <w:numPr>
          <w:ilvl w:val="0"/>
          <w:numId w:val="15"/>
        </w:numPr>
        <w:spacing w:after="0" w:line="240" w:lineRule="auto"/>
        <w:ind w:left="1960" w:hanging="266"/>
        <w:jc w:val="both"/>
        <w:rPr>
          <w:rFonts w:ascii="Arial" w:hAnsi="Arial" w:cs="Arial"/>
          <w:i/>
          <w:color w:val="0000FF"/>
          <w:sz w:val="20"/>
        </w:rPr>
      </w:pPr>
      <w:r w:rsidRPr="00C86FD9">
        <w:rPr>
          <w:rFonts w:ascii="Arial" w:hAnsi="Arial" w:cs="Arial"/>
          <w:i/>
          <w:color w:val="0000FF"/>
          <w:sz w:val="20"/>
        </w:rPr>
        <w:t>En caso la información contenida en la propuesta económica difiera de la información contenida en la propuesta técnica, la propuesta económica será descalificada.</w:t>
      </w:r>
    </w:p>
    <w:p w:rsidR="00C21BCE" w:rsidRPr="00C86FD9" w:rsidRDefault="00C21BCE" w:rsidP="00C86FD9">
      <w:pPr>
        <w:widowControl w:val="0"/>
        <w:spacing w:after="0" w:line="240" w:lineRule="auto"/>
        <w:ind w:left="1667"/>
        <w:jc w:val="both"/>
        <w:rPr>
          <w:rFonts w:ascii="Arial" w:hAnsi="Arial" w:cs="Arial"/>
          <w:sz w:val="20"/>
        </w:rPr>
      </w:pPr>
    </w:p>
    <w:p w:rsidR="005B3F17" w:rsidRPr="00C86FD9" w:rsidRDefault="005B3F17" w:rsidP="00C86FD9">
      <w:pPr>
        <w:widowControl w:val="0"/>
        <w:spacing w:after="0" w:line="240" w:lineRule="auto"/>
        <w:ind w:left="1667"/>
        <w:jc w:val="both"/>
        <w:rPr>
          <w:rFonts w:ascii="Arial" w:hAnsi="Arial" w:cs="Arial"/>
          <w:sz w:val="20"/>
        </w:rPr>
      </w:pPr>
    </w:p>
    <w:p w:rsidR="00211C63" w:rsidRPr="00C86FD9" w:rsidRDefault="00211C63"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DETERMINACIÓN DEL PUNTAJE TOTAL</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Una vez evaluadas las propuestas técnica y económica se procederá a determinar el puntaje total de las mismas.</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El puntaje total de las propuestas será el promedio ponderado de ambas evaluaciones, obtenido de la siguiente fórmula:</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center"/>
        <w:rPr>
          <w:rFonts w:ascii="Arial" w:hAnsi="Arial" w:cs="Arial"/>
          <w:sz w:val="20"/>
        </w:rPr>
      </w:pPr>
      <w:r w:rsidRPr="00C86FD9">
        <w:rPr>
          <w:rFonts w:ascii="Arial" w:hAnsi="Arial" w:cs="Arial"/>
          <w:sz w:val="20"/>
        </w:rPr>
        <w:t>PTPi = c1 PTi + c2 PEi</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 xml:space="preserve">Donde: </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 xml:space="preserve">PTPi </w:t>
      </w:r>
      <w:r w:rsidRPr="00C86FD9">
        <w:rPr>
          <w:rFonts w:ascii="Arial" w:hAnsi="Arial" w:cs="Arial"/>
          <w:sz w:val="20"/>
        </w:rPr>
        <w:tab/>
        <w:t>= Puntaje total del postor i</w:t>
      </w: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PTi</w:t>
      </w:r>
      <w:r w:rsidRPr="00C86FD9">
        <w:rPr>
          <w:rFonts w:ascii="Arial" w:hAnsi="Arial" w:cs="Arial"/>
          <w:sz w:val="20"/>
        </w:rPr>
        <w:tab/>
        <w:t xml:space="preserve">   </w:t>
      </w:r>
      <w:r w:rsidRPr="00C86FD9">
        <w:rPr>
          <w:rFonts w:ascii="Arial" w:hAnsi="Arial" w:cs="Arial"/>
          <w:sz w:val="20"/>
        </w:rPr>
        <w:tab/>
        <w:t>= Puntaje por evaluación técnica del postor i</w:t>
      </w: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 xml:space="preserve">PEi   </w:t>
      </w:r>
      <w:r w:rsidRPr="00C86FD9">
        <w:rPr>
          <w:rFonts w:ascii="Arial" w:hAnsi="Arial" w:cs="Arial"/>
          <w:sz w:val="20"/>
        </w:rPr>
        <w:tab/>
        <w:t>= Puntaje por evaluación económica del postor i</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lang w:val="es-ES"/>
        </w:rPr>
      </w:pPr>
    </w:p>
    <w:p w:rsidR="00211C63" w:rsidRPr="00C86FD9" w:rsidRDefault="002011DA" w:rsidP="00C86FD9">
      <w:pPr>
        <w:widowControl w:val="0"/>
        <w:spacing w:after="0" w:line="240" w:lineRule="auto"/>
        <w:ind w:left="964"/>
        <w:jc w:val="both"/>
        <w:rPr>
          <w:rFonts w:ascii="Arial" w:hAnsi="Arial" w:cs="Arial"/>
          <w:sz w:val="20"/>
          <w:lang w:val="es-ES"/>
        </w:rPr>
      </w:pPr>
      <w:r w:rsidRPr="00C86FD9">
        <w:rPr>
          <w:rFonts w:ascii="Arial" w:hAnsi="Arial" w:cs="Arial"/>
          <w:sz w:val="20"/>
          <w:lang w:val="es-ES"/>
        </w:rPr>
        <w:t>S</w:t>
      </w:r>
      <w:r w:rsidR="00211C63" w:rsidRPr="00C86FD9">
        <w:rPr>
          <w:rFonts w:ascii="Arial" w:hAnsi="Arial" w:cs="Arial"/>
          <w:sz w:val="20"/>
          <w:lang w:val="es-ES"/>
        </w:rPr>
        <w:t>e aplicarán las siguientes ponderaciones:</w:t>
      </w:r>
    </w:p>
    <w:p w:rsidR="00B93E49" w:rsidRPr="00C86FD9" w:rsidRDefault="00B93E49"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 xml:space="preserve">c1  </w:t>
      </w:r>
      <w:r w:rsidRPr="00C86FD9">
        <w:rPr>
          <w:rFonts w:ascii="Arial" w:hAnsi="Arial" w:cs="Arial"/>
          <w:sz w:val="20"/>
        </w:rPr>
        <w:tab/>
        <w:t xml:space="preserve">  </w:t>
      </w:r>
      <w:r w:rsidRPr="00C86FD9">
        <w:rPr>
          <w:rFonts w:ascii="Arial" w:hAnsi="Arial" w:cs="Arial"/>
          <w:sz w:val="20"/>
        </w:rPr>
        <w:tab/>
        <w:t xml:space="preserve">= Coeficiente de ponderación para la evaluación técnica. </w:t>
      </w:r>
    </w:p>
    <w:p w:rsidR="00211C63" w:rsidRPr="00C86FD9" w:rsidRDefault="00211C63" w:rsidP="00C86FD9">
      <w:pPr>
        <w:widowControl w:val="0"/>
        <w:spacing w:after="0" w:line="240" w:lineRule="auto"/>
        <w:ind w:left="1672" w:firstLine="452"/>
        <w:jc w:val="both"/>
        <w:rPr>
          <w:rFonts w:ascii="Arial" w:hAnsi="Arial" w:cs="Arial"/>
          <w:i/>
          <w:sz w:val="20"/>
        </w:rPr>
      </w:pPr>
      <w:r w:rsidRPr="00C86FD9">
        <w:rPr>
          <w:rFonts w:ascii="Arial" w:hAnsi="Arial" w:cs="Arial"/>
          <w:sz w:val="20"/>
        </w:rPr>
        <w:t xml:space="preserve">= </w:t>
      </w:r>
      <w:r w:rsidRPr="00C86FD9">
        <w:rPr>
          <w:rFonts w:ascii="Arial" w:hAnsi="Arial" w:cs="Arial"/>
          <w:sz w:val="20"/>
          <w:highlight w:val="lightGray"/>
        </w:rPr>
        <w:t xml:space="preserve">[INDICAR COEFICIENTE, CONSIDERANDO QUE </w:t>
      </w:r>
      <w:r w:rsidRPr="00C86FD9">
        <w:rPr>
          <w:rFonts w:ascii="Arial" w:hAnsi="Arial" w:cs="Arial"/>
          <w:b/>
          <w:i/>
          <w:sz w:val="20"/>
          <w:highlight w:val="lightGray"/>
        </w:rPr>
        <w:t>0.60 ≤ c1 ≤ 0.70</w:t>
      </w:r>
      <w:r w:rsidRPr="00C86FD9">
        <w:rPr>
          <w:rFonts w:ascii="Arial" w:hAnsi="Arial" w:cs="Arial"/>
          <w:sz w:val="20"/>
          <w:highlight w:val="lightGray"/>
        </w:rPr>
        <w:t>]</w:t>
      </w: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 xml:space="preserve">c2  </w:t>
      </w:r>
      <w:r w:rsidRPr="00C86FD9">
        <w:rPr>
          <w:rFonts w:ascii="Arial" w:hAnsi="Arial" w:cs="Arial"/>
          <w:sz w:val="20"/>
        </w:rPr>
        <w:tab/>
      </w:r>
      <w:r w:rsidRPr="00C86FD9">
        <w:rPr>
          <w:rFonts w:ascii="Arial" w:hAnsi="Arial" w:cs="Arial"/>
          <w:sz w:val="20"/>
        </w:rPr>
        <w:tab/>
        <w:t xml:space="preserve">= Coeficiente de ponderación para la evaluación económica. </w:t>
      </w:r>
    </w:p>
    <w:p w:rsidR="00211C63" w:rsidRPr="00C86FD9" w:rsidRDefault="00211C63" w:rsidP="00C86FD9">
      <w:pPr>
        <w:widowControl w:val="0"/>
        <w:spacing w:after="0" w:line="240" w:lineRule="auto"/>
        <w:ind w:left="1416" w:firstLine="708"/>
        <w:jc w:val="both"/>
        <w:rPr>
          <w:rFonts w:ascii="Arial" w:hAnsi="Arial" w:cs="Arial"/>
          <w:i/>
          <w:sz w:val="20"/>
        </w:rPr>
      </w:pPr>
      <w:r w:rsidRPr="00C86FD9">
        <w:rPr>
          <w:rFonts w:ascii="Arial" w:hAnsi="Arial" w:cs="Arial"/>
          <w:sz w:val="20"/>
        </w:rPr>
        <w:t xml:space="preserve">= </w:t>
      </w:r>
      <w:r w:rsidRPr="00C86FD9">
        <w:rPr>
          <w:rFonts w:ascii="Arial" w:hAnsi="Arial" w:cs="Arial"/>
          <w:sz w:val="20"/>
          <w:highlight w:val="lightGray"/>
        </w:rPr>
        <w:t xml:space="preserve">[INDICAR COEFICIENTE, CONSIDERANDO QUE </w:t>
      </w:r>
      <w:r w:rsidRPr="00C86FD9">
        <w:rPr>
          <w:rFonts w:ascii="Arial" w:hAnsi="Arial" w:cs="Arial"/>
          <w:b/>
          <w:i/>
          <w:sz w:val="20"/>
          <w:highlight w:val="lightGray"/>
        </w:rPr>
        <w:t>0.30 ≤ c2 ≤ 0.40</w:t>
      </w:r>
      <w:r w:rsidRPr="00C86FD9">
        <w:rPr>
          <w:rFonts w:ascii="Arial" w:hAnsi="Arial" w:cs="Arial"/>
          <w:sz w:val="20"/>
          <w:highlight w:val="lightGray"/>
        </w:rPr>
        <w:t>]</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Donde: c1 + c2 = 1.00</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tabs>
          <w:tab w:val="left" w:pos="1418"/>
        </w:tabs>
        <w:spacing w:after="0" w:line="240" w:lineRule="auto"/>
        <w:ind w:left="1815" w:hanging="851"/>
        <w:jc w:val="both"/>
        <w:rPr>
          <w:rFonts w:ascii="Arial" w:hAnsi="Arial" w:cs="Arial"/>
          <w:sz w:val="20"/>
        </w:rPr>
      </w:pPr>
    </w:p>
    <w:p w:rsidR="00211C63" w:rsidRPr="00C86FD9" w:rsidRDefault="00211C63"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REQUISITOS PARA LA SUSCRIPCIÓN DEL CONTRATO</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31329E" w:rsidP="00C86FD9">
      <w:pPr>
        <w:widowControl w:val="0"/>
        <w:spacing w:after="0" w:line="240" w:lineRule="auto"/>
        <w:ind w:left="964"/>
        <w:jc w:val="both"/>
        <w:rPr>
          <w:rFonts w:ascii="Arial" w:hAnsi="Arial" w:cs="Arial"/>
          <w:sz w:val="20"/>
          <w:lang w:val="es-ES"/>
        </w:rPr>
      </w:pPr>
      <w:r w:rsidRPr="00C86FD9">
        <w:rPr>
          <w:rFonts w:ascii="Arial" w:hAnsi="Arial" w:cs="Arial"/>
          <w:sz w:val="20"/>
          <w:lang w:val="es-ES"/>
        </w:rPr>
        <w:t>E</w:t>
      </w:r>
      <w:r w:rsidR="00211C63" w:rsidRPr="00C86FD9">
        <w:rPr>
          <w:rFonts w:ascii="Arial" w:hAnsi="Arial" w:cs="Arial"/>
          <w:sz w:val="20"/>
          <w:lang w:val="es-ES"/>
        </w:rPr>
        <w:t xml:space="preserve">l postor ganador de la </w:t>
      </w:r>
      <w:r w:rsidR="00DD5B57">
        <w:rPr>
          <w:rFonts w:ascii="Arial" w:hAnsi="Arial" w:cs="Arial"/>
          <w:sz w:val="20"/>
          <w:lang w:val="es-ES"/>
        </w:rPr>
        <w:t>Buena Pro</w:t>
      </w:r>
      <w:r w:rsidR="00211C63" w:rsidRPr="00C86FD9">
        <w:rPr>
          <w:rFonts w:ascii="Arial" w:hAnsi="Arial" w:cs="Arial"/>
          <w:sz w:val="20"/>
          <w:lang w:val="es-ES"/>
        </w:rPr>
        <w:t xml:space="preserve"> deberá presentar los siguientes documentos para suscribir el contrato:</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numPr>
          <w:ilvl w:val="0"/>
          <w:numId w:val="26"/>
        </w:numPr>
        <w:spacing w:after="0" w:line="240" w:lineRule="auto"/>
        <w:jc w:val="both"/>
        <w:rPr>
          <w:rFonts w:ascii="Arial" w:hAnsi="Arial" w:cs="Arial"/>
          <w:sz w:val="20"/>
          <w:lang w:val="es-ES"/>
        </w:rPr>
      </w:pPr>
      <w:r w:rsidRPr="00C86FD9">
        <w:rPr>
          <w:rFonts w:ascii="Arial" w:hAnsi="Arial" w:cs="Arial"/>
          <w:sz w:val="20"/>
          <w:lang w:val="es-ES"/>
        </w:rPr>
        <w:t>Constancia vigente de no estar inhabilitado para contratar con el Estado.</w:t>
      </w:r>
    </w:p>
    <w:p w:rsidR="006C09F1" w:rsidRPr="00C86FD9" w:rsidRDefault="006C09F1" w:rsidP="00C86FD9">
      <w:pPr>
        <w:widowControl w:val="0"/>
        <w:numPr>
          <w:ilvl w:val="0"/>
          <w:numId w:val="26"/>
        </w:numPr>
        <w:spacing w:after="0" w:line="240" w:lineRule="auto"/>
        <w:jc w:val="both"/>
        <w:rPr>
          <w:rFonts w:ascii="Arial" w:hAnsi="Arial" w:cs="Arial"/>
          <w:sz w:val="20"/>
        </w:rPr>
      </w:pPr>
      <w:r w:rsidRPr="00C86FD9">
        <w:rPr>
          <w:rFonts w:ascii="Arial" w:hAnsi="Arial" w:cs="Arial"/>
          <w:sz w:val="20"/>
        </w:rPr>
        <w:t>Constancia de capacidad libre de contratación.</w:t>
      </w:r>
    </w:p>
    <w:p w:rsidR="00211C63" w:rsidRPr="00C86FD9" w:rsidRDefault="00211C63" w:rsidP="00C86FD9">
      <w:pPr>
        <w:widowControl w:val="0"/>
        <w:numPr>
          <w:ilvl w:val="0"/>
          <w:numId w:val="26"/>
        </w:numPr>
        <w:spacing w:after="0" w:line="240" w:lineRule="auto"/>
        <w:jc w:val="both"/>
        <w:rPr>
          <w:rFonts w:ascii="Arial" w:hAnsi="Arial" w:cs="Arial"/>
          <w:sz w:val="20"/>
          <w:lang w:val="es-ES"/>
        </w:rPr>
      </w:pPr>
      <w:r w:rsidRPr="00C86FD9">
        <w:rPr>
          <w:rFonts w:ascii="Arial" w:hAnsi="Arial" w:cs="Arial"/>
          <w:sz w:val="20"/>
          <w:lang w:val="es-ES_tradnl"/>
        </w:rPr>
        <w:t>Garantía de fiel cumplimiento del contrato</w:t>
      </w:r>
      <w:r w:rsidRPr="00C86FD9">
        <w:rPr>
          <w:rFonts w:ascii="Arial" w:hAnsi="Arial" w:cs="Arial"/>
          <w:sz w:val="20"/>
          <w:lang w:val="es-ES"/>
        </w:rPr>
        <w:t>.</w:t>
      </w:r>
      <w:r w:rsidR="00167C24" w:rsidRPr="00C86FD9">
        <w:rPr>
          <w:rFonts w:ascii="Arial" w:hAnsi="Arial" w:cs="Arial"/>
          <w:sz w:val="20"/>
          <w:lang w:val="es-ES"/>
        </w:rPr>
        <w:t xml:space="preserve"> </w:t>
      </w:r>
      <w:r w:rsidR="00167C24" w:rsidRPr="00C86FD9">
        <w:rPr>
          <w:rFonts w:ascii="Arial" w:hAnsi="Arial" w:cs="Arial"/>
          <w:sz w:val="20"/>
          <w:highlight w:val="lightGray"/>
        </w:rPr>
        <w:t>[INDICAR SI DEBE PRESENTARSE CARTA FIANZA O PÓLIZA DE CAUCIÓN]</w:t>
      </w:r>
    </w:p>
    <w:p w:rsidR="006E0514" w:rsidRPr="00C86FD9" w:rsidRDefault="006E0514" w:rsidP="00C86FD9">
      <w:pPr>
        <w:widowControl w:val="0"/>
        <w:numPr>
          <w:ilvl w:val="0"/>
          <w:numId w:val="26"/>
        </w:numPr>
        <w:spacing w:after="0" w:line="240" w:lineRule="auto"/>
        <w:jc w:val="both"/>
        <w:rPr>
          <w:rFonts w:ascii="Arial" w:hAnsi="Arial" w:cs="Arial"/>
          <w:sz w:val="20"/>
          <w:lang w:val="es-ES"/>
        </w:rPr>
      </w:pPr>
      <w:r w:rsidRPr="00C86FD9">
        <w:rPr>
          <w:rFonts w:ascii="Arial" w:hAnsi="Arial" w:cs="Arial"/>
          <w:sz w:val="20"/>
          <w:lang w:val="es-ES_tradnl"/>
        </w:rPr>
        <w:t>Garantía de fiel cumplimiento por prestaciones accesorias</w:t>
      </w:r>
      <w:r w:rsidRPr="00C86FD9">
        <w:rPr>
          <w:rFonts w:ascii="Arial" w:hAnsi="Arial" w:cs="Arial"/>
          <w:sz w:val="20"/>
          <w:lang w:val="es-ES"/>
        </w:rPr>
        <w:t xml:space="preserve">, de ser el caso. </w:t>
      </w:r>
      <w:r w:rsidRPr="00C86FD9">
        <w:rPr>
          <w:rFonts w:ascii="Arial" w:hAnsi="Arial" w:cs="Arial"/>
          <w:sz w:val="20"/>
          <w:highlight w:val="lightGray"/>
        </w:rPr>
        <w:t>[INDICAR SI DEBE PRESENTARSE CARTA FIANZA O PÓLIZA DE CAUCIÓN]</w:t>
      </w:r>
    </w:p>
    <w:p w:rsidR="00211C63" w:rsidRPr="00C86FD9" w:rsidRDefault="00211C63" w:rsidP="00C86FD9">
      <w:pPr>
        <w:widowControl w:val="0"/>
        <w:numPr>
          <w:ilvl w:val="0"/>
          <w:numId w:val="26"/>
        </w:numPr>
        <w:spacing w:after="0" w:line="240" w:lineRule="auto"/>
        <w:jc w:val="both"/>
        <w:rPr>
          <w:rFonts w:ascii="Arial" w:hAnsi="Arial" w:cs="Arial"/>
          <w:sz w:val="20"/>
          <w:lang w:val="es-ES"/>
        </w:rPr>
      </w:pPr>
      <w:r w:rsidRPr="00C86FD9">
        <w:rPr>
          <w:rFonts w:ascii="Arial" w:hAnsi="Arial" w:cs="Arial"/>
          <w:sz w:val="20"/>
          <w:lang w:val="es-ES"/>
        </w:rPr>
        <w:t>Contrato de consorcio con firmas legalizadas de los</w:t>
      </w:r>
      <w:r w:rsidR="005E60C4" w:rsidRPr="00C86FD9">
        <w:rPr>
          <w:rFonts w:ascii="Arial" w:hAnsi="Arial" w:cs="Arial"/>
          <w:sz w:val="20"/>
          <w:lang w:val="es-ES"/>
        </w:rPr>
        <w:t xml:space="preserve">  integrantes</w:t>
      </w:r>
      <w:r w:rsidRPr="00C86FD9">
        <w:rPr>
          <w:rFonts w:ascii="Arial" w:hAnsi="Arial" w:cs="Arial"/>
          <w:sz w:val="20"/>
          <w:lang w:val="es-ES"/>
        </w:rPr>
        <w:t>, de ser el caso.</w:t>
      </w:r>
    </w:p>
    <w:p w:rsidR="00211C63" w:rsidRPr="00C86FD9" w:rsidRDefault="00211C63" w:rsidP="00C86FD9">
      <w:pPr>
        <w:widowControl w:val="0"/>
        <w:numPr>
          <w:ilvl w:val="0"/>
          <w:numId w:val="26"/>
        </w:numPr>
        <w:spacing w:after="0" w:line="240" w:lineRule="auto"/>
        <w:jc w:val="both"/>
        <w:rPr>
          <w:rFonts w:ascii="Arial" w:hAnsi="Arial" w:cs="Arial"/>
          <w:sz w:val="20"/>
          <w:lang w:val="es-ES"/>
        </w:rPr>
      </w:pPr>
      <w:r w:rsidRPr="00C86FD9">
        <w:rPr>
          <w:rFonts w:ascii="Arial" w:hAnsi="Arial" w:cs="Arial"/>
          <w:sz w:val="20"/>
          <w:lang w:val="es-ES"/>
        </w:rPr>
        <w:t>Código de cuenta interbancari</w:t>
      </w:r>
      <w:r w:rsidR="006C09F1" w:rsidRPr="00C86FD9">
        <w:rPr>
          <w:rFonts w:ascii="Arial" w:hAnsi="Arial" w:cs="Arial"/>
          <w:sz w:val="20"/>
          <w:lang w:val="es-ES"/>
        </w:rPr>
        <w:t>o</w:t>
      </w:r>
      <w:r w:rsidRPr="00C86FD9">
        <w:rPr>
          <w:rFonts w:ascii="Arial" w:hAnsi="Arial" w:cs="Arial"/>
          <w:sz w:val="20"/>
          <w:lang w:val="es-ES"/>
        </w:rPr>
        <w:t xml:space="preserve"> (CCI). </w:t>
      </w:r>
    </w:p>
    <w:p w:rsidR="0031329E" w:rsidRPr="00C86FD9" w:rsidRDefault="0031329E" w:rsidP="00C86FD9">
      <w:pPr>
        <w:widowControl w:val="0"/>
        <w:numPr>
          <w:ilvl w:val="0"/>
          <w:numId w:val="26"/>
        </w:numPr>
        <w:spacing w:after="0" w:line="240" w:lineRule="auto"/>
        <w:jc w:val="both"/>
        <w:rPr>
          <w:rFonts w:ascii="Arial" w:hAnsi="Arial" w:cs="Arial"/>
          <w:sz w:val="20"/>
          <w:lang w:val="es-ES_tradnl"/>
        </w:rPr>
      </w:pPr>
      <w:r w:rsidRPr="00C86FD9">
        <w:rPr>
          <w:rFonts w:ascii="Arial" w:hAnsi="Arial" w:cs="Arial"/>
          <w:sz w:val="20"/>
          <w:lang w:val="es-ES_tradnl"/>
        </w:rPr>
        <w:t>Domicilio para efectos de la notificación durante la ejecución del contrato.</w:t>
      </w:r>
    </w:p>
    <w:p w:rsidR="006C09F1" w:rsidRPr="00C86FD9" w:rsidRDefault="006C09F1" w:rsidP="00C86FD9">
      <w:pPr>
        <w:widowControl w:val="0"/>
        <w:numPr>
          <w:ilvl w:val="0"/>
          <w:numId w:val="26"/>
        </w:numPr>
        <w:spacing w:after="0" w:line="240" w:lineRule="auto"/>
        <w:jc w:val="both"/>
        <w:rPr>
          <w:rFonts w:ascii="Arial" w:eastAsia="ArialMT" w:hAnsi="Arial" w:cs="Arial"/>
          <w:bCs/>
          <w:sz w:val="20"/>
        </w:rPr>
      </w:pPr>
      <w:r w:rsidRPr="00C86FD9">
        <w:rPr>
          <w:rFonts w:ascii="Arial" w:eastAsia="ArialMT" w:hAnsi="Arial" w:cs="Arial"/>
          <w:bCs/>
          <w:sz w:val="20"/>
        </w:rPr>
        <w:t>Designación del residente de obra, cuando este no haya formado parte de su propuesta técnica.</w:t>
      </w:r>
    </w:p>
    <w:p w:rsidR="006C09F1" w:rsidRPr="00C86FD9" w:rsidRDefault="006C09F1" w:rsidP="00C86FD9">
      <w:pPr>
        <w:widowControl w:val="0"/>
        <w:numPr>
          <w:ilvl w:val="0"/>
          <w:numId w:val="26"/>
        </w:numPr>
        <w:spacing w:after="0" w:line="240" w:lineRule="auto"/>
        <w:jc w:val="both"/>
        <w:rPr>
          <w:rFonts w:ascii="Arial" w:eastAsia="ArialMT" w:hAnsi="Arial" w:cs="Arial"/>
          <w:bCs/>
          <w:sz w:val="20"/>
        </w:rPr>
      </w:pPr>
      <w:r w:rsidRPr="00C86FD9">
        <w:rPr>
          <w:rFonts w:ascii="Arial" w:eastAsia="ArialMT" w:hAnsi="Arial" w:cs="Arial"/>
          <w:bCs/>
          <w:sz w:val="20"/>
        </w:rPr>
        <w:t>Calendario de avance de obra valorizado sustentado en el Programa de Ejecución de Obra (PERT-CPM), salvo en obras bajo las modalidades de concurso oferta o llave en mano que incluya la elaboración del expediente técnico.</w:t>
      </w:r>
    </w:p>
    <w:p w:rsidR="006C09F1" w:rsidRPr="00C86FD9" w:rsidRDefault="006C09F1" w:rsidP="00C86FD9">
      <w:pPr>
        <w:widowControl w:val="0"/>
        <w:numPr>
          <w:ilvl w:val="0"/>
          <w:numId w:val="26"/>
        </w:numPr>
        <w:spacing w:after="0" w:line="240" w:lineRule="auto"/>
        <w:jc w:val="both"/>
        <w:rPr>
          <w:rFonts w:ascii="Arial" w:eastAsia="ArialMT" w:hAnsi="Arial" w:cs="Arial"/>
          <w:bCs/>
          <w:sz w:val="20"/>
        </w:rPr>
      </w:pPr>
      <w:r w:rsidRPr="00C86FD9">
        <w:rPr>
          <w:rFonts w:ascii="Arial" w:eastAsia="ArialMT" w:hAnsi="Arial" w:cs="Arial"/>
          <w:bCs/>
          <w:sz w:val="20"/>
        </w:rPr>
        <w:t>Calendario de adquisición de materiales o insumos necesarios para la ejecución de obra</w:t>
      </w:r>
      <w:r w:rsidRPr="00C86FD9">
        <w:rPr>
          <w:rStyle w:val="Refdenotaalpie"/>
          <w:rFonts w:ascii="Arial" w:eastAsia="ArialMT" w:hAnsi="Arial" w:cs="Arial"/>
          <w:bCs/>
          <w:sz w:val="20"/>
        </w:rPr>
        <w:footnoteReference w:id="25"/>
      </w:r>
      <w:r w:rsidRPr="00C86FD9">
        <w:rPr>
          <w:rFonts w:ascii="Arial" w:eastAsia="ArialMT" w:hAnsi="Arial" w:cs="Arial"/>
          <w:bCs/>
          <w:sz w:val="20"/>
        </w:rPr>
        <w:t>, en concordancia con el calendario de avance de obra valorizado, salvo en obras bajo las modalidades de concurso oferta o llave en mano que incluya la elaboración del expediente técnico.</w:t>
      </w:r>
    </w:p>
    <w:p w:rsidR="006C09F1" w:rsidRPr="00C86FD9" w:rsidRDefault="006C09F1" w:rsidP="00C86FD9">
      <w:pPr>
        <w:widowControl w:val="0"/>
        <w:numPr>
          <w:ilvl w:val="0"/>
          <w:numId w:val="26"/>
        </w:numPr>
        <w:spacing w:after="0" w:line="240" w:lineRule="auto"/>
        <w:jc w:val="both"/>
        <w:rPr>
          <w:rFonts w:ascii="Arial" w:eastAsia="ArialMT" w:hAnsi="Arial" w:cs="Arial"/>
          <w:bCs/>
          <w:sz w:val="20"/>
        </w:rPr>
      </w:pPr>
      <w:r w:rsidRPr="00C86FD9">
        <w:rPr>
          <w:rFonts w:ascii="Arial" w:eastAsia="ArialMT" w:hAnsi="Arial" w:cs="Arial"/>
          <w:bCs/>
          <w:sz w:val="20"/>
        </w:rPr>
        <w:t>Desagregado por partidas que dio origen a su propuesta, cuando el sistema de contratación sea a suma alzada, salvo en obras bajo las modalidades de concurso oferta o llave en mano que incluya la elaboración del expediente técnico.</w:t>
      </w:r>
    </w:p>
    <w:p w:rsidR="006C09F1" w:rsidRPr="00C86FD9" w:rsidRDefault="006C09F1" w:rsidP="00C86FD9">
      <w:pPr>
        <w:widowControl w:val="0"/>
        <w:spacing w:after="0" w:line="240" w:lineRule="auto"/>
        <w:ind w:left="132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b/>
          <w:i/>
          <w:color w:val="0000FF"/>
          <w:sz w:val="20"/>
          <w:lang w:val="es-ES_tradnl"/>
        </w:rPr>
      </w:pPr>
      <w:r w:rsidRPr="00C86FD9">
        <w:rPr>
          <w:rFonts w:ascii="Arial" w:hAnsi="Arial" w:cs="Arial"/>
          <w:b/>
          <w:i/>
          <w:color w:val="0000FF"/>
          <w:sz w:val="20"/>
          <w:u w:val="single"/>
          <w:lang w:val="es-ES_tradnl"/>
        </w:rPr>
        <w:t>IMPORTANTE</w:t>
      </w:r>
      <w:r w:rsidRPr="00C86FD9">
        <w:rPr>
          <w:rFonts w:ascii="Arial" w:hAnsi="Arial" w:cs="Arial"/>
          <w:b/>
          <w:i/>
          <w:color w:val="0000FF"/>
          <w:sz w:val="20"/>
          <w:lang w:val="es-ES_tradnl"/>
        </w:rPr>
        <w:t>:</w:t>
      </w:r>
    </w:p>
    <w:p w:rsidR="00211C63" w:rsidRPr="00C86FD9" w:rsidRDefault="00211C63" w:rsidP="00C86FD9">
      <w:pPr>
        <w:widowControl w:val="0"/>
        <w:spacing w:after="0" w:line="240" w:lineRule="auto"/>
        <w:ind w:left="964"/>
        <w:jc w:val="both"/>
        <w:rPr>
          <w:rFonts w:ascii="Arial" w:hAnsi="Arial" w:cs="Arial"/>
          <w:i/>
          <w:color w:val="0000FF"/>
          <w:sz w:val="20"/>
        </w:rPr>
      </w:pPr>
    </w:p>
    <w:p w:rsidR="00211C63" w:rsidRPr="00C86FD9" w:rsidRDefault="00211C63" w:rsidP="00C86FD9">
      <w:pPr>
        <w:widowControl w:val="0"/>
        <w:numPr>
          <w:ilvl w:val="0"/>
          <w:numId w:val="15"/>
        </w:numPr>
        <w:spacing w:after="0" w:line="240" w:lineRule="auto"/>
        <w:jc w:val="both"/>
        <w:rPr>
          <w:rFonts w:ascii="Arial" w:hAnsi="Arial" w:cs="Arial"/>
          <w:i/>
          <w:color w:val="0000FF"/>
          <w:sz w:val="20"/>
        </w:rPr>
      </w:pPr>
      <w:r w:rsidRPr="00C86FD9">
        <w:rPr>
          <w:rFonts w:ascii="Arial" w:hAnsi="Arial" w:cs="Arial"/>
          <w:i/>
          <w:color w:val="0000FF"/>
          <w:sz w:val="20"/>
        </w:rPr>
        <w:t xml:space="preserve">En caso que el postor ganador de la </w:t>
      </w:r>
      <w:r w:rsidR="00DD5B57">
        <w:rPr>
          <w:rFonts w:ascii="Arial" w:hAnsi="Arial" w:cs="Arial"/>
          <w:i/>
          <w:color w:val="0000FF"/>
          <w:sz w:val="20"/>
        </w:rPr>
        <w:t>Buena Pro</w:t>
      </w:r>
      <w:r w:rsidRPr="00C86FD9">
        <w:rPr>
          <w:rFonts w:ascii="Arial" w:hAnsi="Arial" w:cs="Arial"/>
          <w:i/>
          <w:color w:val="0000FF"/>
          <w:sz w:val="20"/>
        </w:rPr>
        <w:t xml:space="preserve"> sea un </w:t>
      </w:r>
      <w:r w:rsidR="0043576E" w:rsidRPr="00C86FD9">
        <w:rPr>
          <w:rFonts w:ascii="Arial" w:hAnsi="Arial" w:cs="Arial"/>
          <w:i/>
          <w:color w:val="0000FF"/>
          <w:sz w:val="20"/>
        </w:rPr>
        <w:t>c</w:t>
      </w:r>
      <w:r w:rsidRPr="00C86FD9">
        <w:rPr>
          <w:rFonts w:ascii="Arial" w:hAnsi="Arial" w:cs="Arial"/>
          <w:i/>
          <w:color w:val="0000FF"/>
          <w:sz w:val="20"/>
        </w:rPr>
        <w:t>onsorcio y la Entidad opte por solicitar como garantía para la suscripción del contrato carta fianza o póliza de caución, conforme a lo indicado por la Superintendencia de Banca, Seguros y Administradoras Privadas de Fondos de Pensiones en los Oficios Nº 5196-2011-SBS y Nº 15072-2012-SBS, a fin de que no existan problemas en la ejecución de las mencionadas garantías, resulta necesario que éstas consignen en su texto, el nombre</w:t>
      </w:r>
      <w:r w:rsidR="004C2A64" w:rsidRPr="00C86FD9">
        <w:rPr>
          <w:rFonts w:ascii="Arial" w:hAnsi="Arial" w:cs="Arial"/>
          <w:i/>
          <w:color w:val="0000FF"/>
          <w:sz w:val="20"/>
        </w:rPr>
        <w:t>, denominación</w:t>
      </w:r>
      <w:r w:rsidR="009C2DD2" w:rsidRPr="00C86FD9">
        <w:rPr>
          <w:rFonts w:ascii="Arial" w:hAnsi="Arial" w:cs="Arial"/>
          <w:i/>
          <w:color w:val="0000FF"/>
          <w:sz w:val="20"/>
        </w:rPr>
        <w:t xml:space="preserve"> </w:t>
      </w:r>
      <w:r w:rsidR="004C2A64" w:rsidRPr="00C86FD9">
        <w:rPr>
          <w:rFonts w:ascii="Arial" w:hAnsi="Arial" w:cs="Arial"/>
          <w:i/>
          <w:color w:val="0000FF"/>
          <w:sz w:val="20"/>
        </w:rPr>
        <w:t xml:space="preserve">o razón social </w:t>
      </w:r>
      <w:r w:rsidRPr="00C86FD9">
        <w:rPr>
          <w:rFonts w:ascii="Arial" w:hAnsi="Arial" w:cs="Arial"/>
          <w:i/>
          <w:color w:val="0000FF"/>
          <w:sz w:val="20"/>
        </w:rPr>
        <w:t>de todas y cada una de las personas naturales y/o jurídicas que integran el consorcio.</w:t>
      </w:r>
    </w:p>
    <w:p w:rsidR="00364061" w:rsidRPr="00C86FD9" w:rsidRDefault="00364061" w:rsidP="00C86FD9">
      <w:pPr>
        <w:pStyle w:val="Prrafodelista"/>
        <w:widowControl w:val="0"/>
        <w:numPr>
          <w:ilvl w:val="0"/>
          <w:numId w:val="15"/>
        </w:numPr>
        <w:spacing w:after="0" w:line="240" w:lineRule="auto"/>
        <w:ind w:left="1418" w:hanging="284"/>
        <w:jc w:val="both"/>
        <w:rPr>
          <w:rFonts w:ascii="Arial" w:hAnsi="Arial" w:cs="Arial"/>
          <w:i/>
          <w:color w:val="0000FF"/>
          <w:sz w:val="20"/>
        </w:rPr>
      </w:pPr>
      <w:r w:rsidRPr="00C86FD9">
        <w:rPr>
          <w:rFonts w:ascii="Arial" w:hAnsi="Arial" w:cs="Arial"/>
          <w:i/>
          <w:color w:val="0000FF"/>
          <w:sz w:val="20"/>
        </w:rPr>
        <w:t xml:space="preserve">Corresponde a la Entidad verificar que las garantías presentadas por los postores o contratistas cumplen con los requisitos y condiciones necesarios </w:t>
      </w:r>
      <w:r w:rsidR="001D0449" w:rsidRPr="00C86FD9">
        <w:rPr>
          <w:rFonts w:ascii="Arial" w:hAnsi="Arial" w:cs="Arial"/>
          <w:i/>
          <w:color w:val="0000FF"/>
          <w:sz w:val="20"/>
        </w:rPr>
        <w:t xml:space="preserve">para su aceptación y eventual </w:t>
      </w:r>
      <w:r w:rsidRPr="00C86FD9">
        <w:rPr>
          <w:rFonts w:ascii="Arial" w:hAnsi="Arial" w:cs="Arial"/>
          <w:i/>
          <w:color w:val="0000FF"/>
          <w:sz w:val="20"/>
        </w:rPr>
        <w:t>ejecución.</w:t>
      </w:r>
    </w:p>
    <w:p w:rsidR="004C2A64" w:rsidRPr="00C86FD9" w:rsidRDefault="004C2A64" w:rsidP="00D466A6">
      <w:pPr>
        <w:widowControl w:val="0"/>
        <w:spacing w:after="0" w:line="240" w:lineRule="auto"/>
        <w:jc w:val="both"/>
        <w:rPr>
          <w:rFonts w:ascii="Arial" w:hAnsi="Arial" w:cs="Arial"/>
          <w:sz w:val="20"/>
          <w:lang w:val="es-ES_tradnl"/>
        </w:rPr>
      </w:pPr>
    </w:p>
    <w:p w:rsidR="00211C63" w:rsidRPr="00C86FD9" w:rsidRDefault="00211C63" w:rsidP="00C86FD9">
      <w:pPr>
        <w:widowControl w:val="0"/>
        <w:spacing w:after="0" w:line="240" w:lineRule="auto"/>
        <w:ind w:left="1080"/>
        <w:jc w:val="both"/>
        <w:rPr>
          <w:rFonts w:ascii="Arial" w:hAnsi="Arial" w:cs="Arial"/>
          <w:sz w:val="20"/>
          <w:lang w:val="es-ES_tradnl"/>
        </w:rPr>
      </w:pPr>
      <w:r w:rsidRPr="00C86FD9">
        <w:rPr>
          <w:rFonts w:ascii="Arial" w:hAnsi="Arial" w:cs="Arial"/>
          <w:sz w:val="20"/>
          <w:lang w:val="es-ES_tradnl"/>
        </w:rPr>
        <w:t xml:space="preserve">Adicionalmente, </w:t>
      </w:r>
      <w:r w:rsidR="00986868" w:rsidRPr="00C86FD9">
        <w:rPr>
          <w:rFonts w:ascii="Arial" w:hAnsi="Arial" w:cs="Arial"/>
          <w:sz w:val="20"/>
          <w:lang w:val="es-ES_tradnl"/>
        </w:rPr>
        <w:t xml:space="preserve">puede considerarse otro tipo de documentación </w:t>
      </w:r>
      <w:r w:rsidR="00661783" w:rsidRPr="00C86FD9">
        <w:rPr>
          <w:rFonts w:ascii="Arial" w:hAnsi="Arial" w:cs="Arial"/>
          <w:sz w:val="20"/>
          <w:lang w:val="es-ES_tradnl"/>
        </w:rPr>
        <w:t xml:space="preserve">a </w:t>
      </w:r>
      <w:r w:rsidR="00986868" w:rsidRPr="00C86FD9">
        <w:rPr>
          <w:rFonts w:ascii="Arial" w:hAnsi="Arial" w:cs="Arial"/>
          <w:sz w:val="20"/>
          <w:lang w:val="es-ES_tradnl"/>
        </w:rPr>
        <w:t>ser presentada</w:t>
      </w:r>
      <w:r w:rsidR="005E60C4" w:rsidRPr="00C86FD9">
        <w:rPr>
          <w:rFonts w:ascii="Arial" w:hAnsi="Arial" w:cs="Arial"/>
          <w:sz w:val="20"/>
          <w:lang w:val="es-ES_tradnl"/>
        </w:rPr>
        <w:t>, tales como</w:t>
      </w:r>
      <w:r w:rsidRPr="00C86FD9">
        <w:rPr>
          <w:rFonts w:ascii="Arial" w:hAnsi="Arial" w:cs="Arial"/>
          <w:sz w:val="20"/>
        </w:rPr>
        <w:t>:</w:t>
      </w:r>
    </w:p>
    <w:p w:rsidR="00211C63" w:rsidRPr="00C86FD9" w:rsidRDefault="00211C63" w:rsidP="00C86FD9">
      <w:pPr>
        <w:widowControl w:val="0"/>
        <w:spacing w:after="0" w:line="240" w:lineRule="auto"/>
        <w:ind w:left="964"/>
        <w:jc w:val="both"/>
        <w:rPr>
          <w:rFonts w:ascii="Arial" w:hAnsi="Arial" w:cs="Arial"/>
          <w:sz w:val="20"/>
          <w:lang w:val="es-ES_tradnl"/>
        </w:rPr>
      </w:pPr>
    </w:p>
    <w:p w:rsidR="00211C63" w:rsidRPr="00C86FD9" w:rsidRDefault="00211C63" w:rsidP="00C86FD9">
      <w:pPr>
        <w:widowControl w:val="0"/>
        <w:numPr>
          <w:ilvl w:val="1"/>
          <w:numId w:val="25"/>
        </w:numPr>
        <w:spacing w:after="0" w:line="240" w:lineRule="auto"/>
        <w:jc w:val="both"/>
        <w:rPr>
          <w:rFonts w:ascii="Arial" w:hAnsi="Arial" w:cs="Arial"/>
          <w:sz w:val="20"/>
          <w:lang w:val="es-ES_tradnl"/>
        </w:rPr>
      </w:pPr>
      <w:r w:rsidRPr="00C86FD9">
        <w:rPr>
          <w:rFonts w:ascii="Arial" w:hAnsi="Arial" w:cs="Arial"/>
          <w:sz w:val="20"/>
          <w:lang w:val="es-ES_tradnl"/>
        </w:rPr>
        <w:t>Copia de DNI del Representante Legal.</w:t>
      </w:r>
    </w:p>
    <w:p w:rsidR="00211C63" w:rsidRPr="00C86FD9" w:rsidRDefault="00211C63" w:rsidP="00C86FD9">
      <w:pPr>
        <w:widowControl w:val="0"/>
        <w:numPr>
          <w:ilvl w:val="1"/>
          <w:numId w:val="25"/>
        </w:numPr>
        <w:spacing w:after="0" w:line="240" w:lineRule="auto"/>
        <w:jc w:val="both"/>
        <w:rPr>
          <w:rFonts w:ascii="Arial" w:hAnsi="Arial" w:cs="Arial"/>
          <w:sz w:val="20"/>
          <w:lang w:val="es-ES_tradnl"/>
        </w:rPr>
      </w:pPr>
      <w:r w:rsidRPr="00C86FD9">
        <w:rPr>
          <w:rFonts w:ascii="Arial" w:hAnsi="Arial" w:cs="Arial"/>
          <w:sz w:val="20"/>
          <w:lang w:val="es-ES_tradnl"/>
        </w:rPr>
        <w:t>Copia de la vigencia del poder del representante legal de la empresa.</w:t>
      </w:r>
    </w:p>
    <w:p w:rsidR="00211C63" w:rsidRPr="00C86FD9" w:rsidRDefault="00211C63" w:rsidP="00C86FD9">
      <w:pPr>
        <w:widowControl w:val="0"/>
        <w:numPr>
          <w:ilvl w:val="1"/>
          <w:numId w:val="25"/>
        </w:numPr>
        <w:spacing w:after="0" w:line="240" w:lineRule="auto"/>
        <w:jc w:val="both"/>
        <w:rPr>
          <w:rFonts w:ascii="Arial" w:hAnsi="Arial" w:cs="Arial"/>
          <w:sz w:val="20"/>
          <w:lang w:val="es-ES_tradnl"/>
        </w:rPr>
      </w:pPr>
      <w:r w:rsidRPr="00C86FD9">
        <w:rPr>
          <w:rFonts w:ascii="Arial" w:hAnsi="Arial" w:cs="Arial"/>
          <w:sz w:val="20"/>
          <w:lang w:val="es-ES_tradnl"/>
        </w:rPr>
        <w:t>Copia de la constitución de la empresa y sus modificatorias debidamente actualizado.</w:t>
      </w:r>
    </w:p>
    <w:p w:rsidR="00211C63" w:rsidRPr="00C86FD9" w:rsidRDefault="00211C63" w:rsidP="00C86FD9">
      <w:pPr>
        <w:widowControl w:val="0"/>
        <w:numPr>
          <w:ilvl w:val="1"/>
          <w:numId w:val="25"/>
        </w:numPr>
        <w:spacing w:after="0" w:line="240" w:lineRule="auto"/>
        <w:jc w:val="both"/>
        <w:rPr>
          <w:rFonts w:ascii="Arial" w:hAnsi="Arial" w:cs="Arial"/>
          <w:sz w:val="20"/>
          <w:lang w:val="es-ES_tradnl"/>
        </w:rPr>
      </w:pPr>
      <w:r w:rsidRPr="00C86FD9">
        <w:rPr>
          <w:rFonts w:ascii="Arial" w:hAnsi="Arial" w:cs="Arial"/>
          <w:sz w:val="20"/>
          <w:lang w:val="es-ES_tradnl"/>
        </w:rPr>
        <w:t>Copia del RUC de la empresa.</w:t>
      </w:r>
    </w:p>
    <w:p w:rsidR="00211C63" w:rsidRPr="00C86FD9" w:rsidRDefault="00211C63" w:rsidP="00C86FD9">
      <w:pPr>
        <w:widowControl w:val="0"/>
        <w:numPr>
          <w:ilvl w:val="1"/>
          <w:numId w:val="25"/>
        </w:numPr>
        <w:spacing w:after="0" w:line="240" w:lineRule="auto"/>
        <w:jc w:val="both"/>
        <w:rPr>
          <w:rFonts w:ascii="Arial" w:hAnsi="Arial" w:cs="Arial"/>
          <w:sz w:val="20"/>
          <w:lang w:val="es-ES_tradnl"/>
        </w:rPr>
      </w:pPr>
      <w:r w:rsidRPr="00C86FD9">
        <w:rPr>
          <w:rFonts w:ascii="Arial" w:hAnsi="Arial" w:cs="Arial"/>
          <w:sz w:val="20"/>
          <w:highlight w:val="lightGray"/>
          <w:lang w:val="es-ES_tradnl"/>
        </w:rPr>
        <w:t>[DE ACUERDO AL OBJETO CONTRACTUAL CONVOCADO PODRÁ REQUERIRSE LA PRESENTACIÓN DE OTROS DOCUMENTOS PARA LA SUSCRIPCIÓN DEL CONTRATO, LOS QUE DEBERÁN SER INCLUIDOS EN ESTE RUBRO]</w:t>
      </w:r>
      <w:r w:rsidRPr="00C86FD9">
        <w:rPr>
          <w:rFonts w:ascii="Arial" w:hAnsi="Arial" w:cs="Arial"/>
          <w:sz w:val="20"/>
          <w:lang w:val="es-ES_tradnl"/>
        </w:rPr>
        <w:t>.</w:t>
      </w:r>
    </w:p>
    <w:p w:rsidR="00211C63" w:rsidRPr="00C86FD9" w:rsidRDefault="00211C63" w:rsidP="00C86FD9">
      <w:pPr>
        <w:widowControl w:val="0"/>
        <w:spacing w:after="0" w:line="240" w:lineRule="auto"/>
        <w:ind w:left="964"/>
        <w:jc w:val="both"/>
        <w:rPr>
          <w:rFonts w:ascii="Arial" w:hAnsi="Arial" w:cs="Arial"/>
          <w:sz w:val="20"/>
          <w:lang w:val="es-ES"/>
        </w:rPr>
      </w:pPr>
    </w:p>
    <w:p w:rsidR="00700990" w:rsidRPr="00C86FD9" w:rsidRDefault="00700990" w:rsidP="00C86FD9">
      <w:pPr>
        <w:widowControl w:val="0"/>
        <w:spacing w:after="0" w:line="240" w:lineRule="auto"/>
        <w:ind w:left="964"/>
        <w:jc w:val="both"/>
        <w:rPr>
          <w:rFonts w:ascii="Arial" w:hAnsi="Arial" w:cs="Arial"/>
          <w:b/>
          <w:i/>
          <w:color w:val="0000FF"/>
          <w:sz w:val="20"/>
          <w:lang w:val="es-ES_tradnl"/>
        </w:rPr>
      </w:pPr>
      <w:r w:rsidRPr="00C86FD9">
        <w:rPr>
          <w:rFonts w:ascii="Arial" w:hAnsi="Arial" w:cs="Arial"/>
          <w:b/>
          <w:i/>
          <w:color w:val="0000FF"/>
          <w:sz w:val="20"/>
          <w:u w:val="single"/>
          <w:lang w:val="es-ES_tradnl"/>
        </w:rPr>
        <w:t>IMPORTANTE</w:t>
      </w:r>
      <w:r w:rsidRPr="00C86FD9">
        <w:rPr>
          <w:rFonts w:ascii="Arial" w:hAnsi="Arial" w:cs="Arial"/>
          <w:b/>
          <w:i/>
          <w:color w:val="0000FF"/>
          <w:sz w:val="20"/>
          <w:lang w:val="es-ES_tradnl"/>
        </w:rPr>
        <w:t>:</w:t>
      </w:r>
    </w:p>
    <w:p w:rsidR="00700990" w:rsidRPr="00C86FD9" w:rsidRDefault="00700990" w:rsidP="00C86FD9">
      <w:pPr>
        <w:widowControl w:val="0"/>
        <w:spacing w:after="0" w:line="240" w:lineRule="auto"/>
        <w:ind w:left="964"/>
        <w:jc w:val="both"/>
        <w:rPr>
          <w:rFonts w:ascii="Arial" w:hAnsi="Arial" w:cs="Arial"/>
          <w:i/>
          <w:color w:val="0000FF"/>
          <w:sz w:val="20"/>
        </w:rPr>
      </w:pPr>
    </w:p>
    <w:p w:rsidR="00700990" w:rsidRPr="00C86FD9" w:rsidRDefault="00700990" w:rsidP="00C86FD9">
      <w:pPr>
        <w:widowControl w:val="0"/>
        <w:numPr>
          <w:ilvl w:val="0"/>
          <w:numId w:val="15"/>
        </w:numPr>
        <w:spacing w:after="0" w:line="240" w:lineRule="auto"/>
        <w:jc w:val="both"/>
        <w:rPr>
          <w:rFonts w:ascii="Arial" w:hAnsi="Arial" w:cs="Arial"/>
          <w:i/>
          <w:color w:val="0000FF"/>
          <w:sz w:val="20"/>
        </w:rPr>
      </w:pPr>
      <w:r w:rsidRPr="00C86FD9">
        <w:rPr>
          <w:rFonts w:ascii="Arial" w:hAnsi="Arial" w:cs="Arial"/>
          <w:i/>
          <w:color w:val="0000FF"/>
          <w:sz w:val="20"/>
        </w:rPr>
        <w:t xml:space="preserve">La Entidad no podrá exigir documentación o información adicional </w:t>
      </w:r>
      <w:r w:rsidR="005E60C4" w:rsidRPr="00C86FD9">
        <w:rPr>
          <w:rFonts w:ascii="Arial" w:hAnsi="Arial" w:cs="Arial"/>
          <w:i/>
          <w:color w:val="0000FF"/>
          <w:sz w:val="20"/>
        </w:rPr>
        <w:t xml:space="preserve">a la consignada en el presente numeral </w:t>
      </w:r>
      <w:r w:rsidRPr="00C86FD9">
        <w:rPr>
          <w:rFonts w:ascii="Arial" w:hAnsi="Arial" w:cs="Arial"/>
          <w:i/>
          <w:color w:val="0000FF"/>
          <w:sz w:val="20"/>
        </w:rPr>
        <w:t>para la suscripción del contrato.</w:t>
      </w:r>
    </w:p>
    <w:p w:rsidR="00700990" w:rsidRPr="00C86FD9" w:rsidRDefault="00700990"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PLAZO PARA LA SUSCRIPCIÓN DEL CONTRATO</w:t>
      </w:r>
    </w:p>
    <w:p w:rsidR="00211C63" w:rsidRPr="00C86FD9" w:rsidRDefault="00211C63" w:rsidP="00C86FD9">
      <w:pPr>
        <w:widowControl w:val="0"/>
        <w:spacing w:after="0" w:line="240" w:lineRule="auto"/>
        <w:ind w:left="964"/>
        <w:jc w:val="both"/>
        <w:rPr>
          <w:rFonts w:ascii="Arial" w:hAnsi="Arial" w:cs="Arial"/>
          <w:sz w:val="20"/>
        </w:rPr>
      </w:pPr>
    </w:p>
    <w:p w:rsidR="00400204" w:rsidRPr="009F30E9" w:rsidRDefault="00400204" w:rsidP="00400204">
      <w:pPr>
        <w:widowControl w:val="0"/>
        <w:spacing w:after="0" w:line="240" w:lineRule="auto"/>
        <w:ind w:left="993" w:hanging="360"/>
        <w:jc w:val="both"/>
        <w:rPr>
          <w:rFonts w:ascii="Arial" w:hAnsi="Arial" w:cs="Arial"/>
          <w:sz w:val="20"/>
        </w:rPr>
      </w:pPr>
      <w:r>
        <w:rPr>
          <w:rFonts w:ascii="Arial" w:hAnsi="Arial" w:cs="Arial"/>
          <w:sz w:val="20"/>
          <w:lang w:val="es-ES"/>
        </w:rPr>
        <w:tab/>
        <w:t>D</w:t>
      </w:r>
      <w:r w:rsidRPr="00CD5328">
        <w:rPr>
          <w:rFonts w:ascii="Arial" w:hAnsi="Arial" w:cs="Arial"/>
          <w:sz w:val="20"/>
          <w:lang w:val="es-ES"/>
        </w:rPr>
        <w:t xml:space="preserve">entro </w:t>
      </w:r>
      <w:r>
        <w:rPr>
          <w:rFonts w:ascii="Arial" w:hAnsi="Arial" w:cs="Arial"/>
          <w:sz w:val="20"/>
          <w:lang w:val="es-ES"/>
        </w:rPr>
        <w:t xml:space="preserve">del plazo </w:t>
      </w:r>
      <w:r w:rsidRPr="00CD5328">
        <w:rPr>
          <w:rFonts w:ascii="Arial" w:hAnsi="Arial" w:cs="Arial"/>
          <w:sz w:val="20"/>
          <w:lang w:val="es-ES"/>
        </w:rPr>
        <w:t xml:space="preserve">de </w:t>
      </w:r>
      <w:r>
        <w:rPr>
          <w:rFonts w:ascii="Arial" w:hAnsi="Arial" w:cs="Arial"/>
          <w:sz w:val="20"/>
          <w:lang w:val="es-ES"/>
        </w:rPr>
        <w:t>doce</w:t>
      </w:r>
      <w:r w:rsidRPr="00CD5328">
        <w:rPr>
          <w:rFonts w:ascii="Arial" w:hAnsi="Arial" w:cs="Arial"/>
          <w:sz w:val="20"/>
          <w:lang w:val="es-ES"/>
        </w:rPr>
        <w:t xml:space="preserve"> (</w:t>
      </w:r>
      <w:r>
        <w:rPr>
          <w:rFonts w:ascii="Arial" w:hAnsi="Arial" w:cs="Arial"/>
          <w:sz w:val="20"/>
          <w:lang w:val="es-ES"/>
        </w:rPr>
        <w:t>12</w:t>
      </w:r>
      <w:r w:rsidRPr="00CD5328">
        <w:rPr>
          <w:rFonts w:ascii="Arial" w:hAnsi="Arial" w:cs="Arial"/>
          <w:sz w:val="20"/>
          <w:lang w:val="es-ES"/>
        </w:rPr>
        <w:t>) días hábiles siguientes</w:t>
      </w:r>
      <w:r>
        <w:rPr>
          <w:rFonts w:ascii="Arial" w:hAnsi="Arial" w:cs="Arial"/>
          <w:sz w:val="20"/>
          <w:lang w:val="es-ES"/>
        </w:rPr>
        <w:t xml:space="preserve"> al consentimiento de la Buena Pro o cuando esta haya quedado administrativamente firme, debe suscribirse el contrato, plazo dentro del cual el postor ganador y la Entidad deberán realizar las acciones correspondientes para cumplir las disposiciones contenidas en el numeral 1 del artículo 148 del Reglamento.</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lang w:val="es-ES_tradnl"/>
        </w:rPr>
      </w:pPr>
      <w:r w:rsidRPr="00C86FD9">
        <w:rPr>
          <w:rFonts w:ascii="Arial" w:hAnsi="Arial" w:cs="Arial"/>
          <w:sz w:val="20"/>
          <w:lang w:val="es-ES_tradnl"/>
        </w:rPr>
        <w:t xml:space="preserve">La citada documentación deberá ser presentada en </w:t>
      </w:r>
      <w:r w:rsidRPr="00C86FD9">
        <w:rPr>
          <w:rFonts w:ascii="Arial" w:hAnsi="Arial" w:cs="Arial"/>
          <w:sz w:val="20"/>
          <w:highlight w:val="lightGray"/>
          <w:lang w:val="es-ES_tradnl"/>
        </w:rPr>
        <w:t>[INDICAR LUGAR Y DIRECCIÓN EXACTA DONDE DEBERÁ DIRIGIRSE EL POSTOR GANADOR]</w:t>
      </w:r>
      <w:r w:rsidRPr="00C86FD9">
        <w:rPr>
          <w:rFonts w:ascii="Arial" w:hAnsi="Arial" w:cs="Arial"/>
          <w:sz w:val="20"/>
          <w:lang w:val="es-ES_tradnl"/>
        </w:rPr>
        <w:t>.</w:t>
      </w:r>
      <w:r w:rsidRPr="00C86FD9">
        <w:rPr>
          <w:rFonts w:ascii="Arial" w:hAnsi="Arial" w:cs="Arial"/>
          <w:b/>
          <w:sz w:val="20"/>
        </w:rPr>
        <w:t xml:space="preserve"> </w:t>
      </w:r>
    </w:p>
    <w:p w:rsidR="001F1437" w:rsidRPr="00C86FD9" w:rsidRDefault="001F1437" w:rsidP="00C86FD9">
      <w:pPr>
        <w:widowControl w:val="0"/>
        <w:spacing w:after="0" w:line="240" w:lineRule="auto"/>
        <w:ind w:left="964"/>
        <w:jc w:val="both"/>
        <w:rPr>
          <w:rFonts w:ascii="Arial" w:hAnsi="Arial" w:cs="Arial"/>
          <w:sz w:val="20"/>
        </w:rPr>
      </w:pPr>
    </w:p>
    <w:p w:rsidR="00310E5E" w:rsidRPr="00C86FD9" w:rsidRDefault="00310E5E" w:rsidP="00C86FD9">
      <w:pPr>
        <w:widowControl w:val="0"/>
        <w:spacing w:after="0" w:line="240" w:lineRule="auto"/>
        <w:ind w:left="964"/>
        <w:jc w:val="both"/>
        <w:rPr>
          <w:rFonts w:ascii="Arial" w:hAnsi="Arial" w:cs="Arial"/>
          <w:sz w:val="20"/>
        </w:rPr>
      </w:pPr>
    </w:p>
    <w:p w:rsidR="005A02BE" w:rsidRPr="00C86FD9" w:rsidRDefault="005A02BE" w:rsidP="00C86FD9">
      <w:pPr>
        <w:widowControl w:val="0"/>
        <w:spacing w:after="0" w:line="240" w:lineRule="auto"/>
        <w:ind w:left="426"/>
        <w:jc w:val="both"/>
        <w:rPr>
          <w:rFonts w:ascii="Arial" w:eastAsia="Times New Roman" w:hAnsi="Arial" w:cs="Arial"/>
          <w:b/>
          <w:i/>
          <w:color w:val="0000FF"/>
          <w:sz w:val="20"/>
          <w:lang w:val="es-ES" w:eastAsia="es-ES"/>
        </w:rPr>
      </w:pPr>
      <w:r w:rsidRPr="00C86FD9">
        <w:rPr>
          <w:rFonts w:ascii="Arial" w:eastAsia="Times New Roman" w:hAnsi="Arial" w:cs="Arial"/>
          <w:b/>
          <w:i/>
          <w:color w:val="0000FF"/>
          <w:sz w:val="20"/>
          <w:u w:val="single"/>
          <w:lang w:val="es-ES" w:eastAsia="es-ES"/>
        </w:rPr>
        <w:t>IMPORTANTE</w:t>
      </w:r>
      <w:r w:rsidR="000833D9" w:rsidRPr="00C86FD9">
        <w:rPr>
          <w:rFonts w:ascii="Arial" w:eastAsia="Times New Roman" w:hAnsi="Arial" w:cs="Arial"/>
          <w:b/>
          <w:i/>
          <w:color w:val="0000FF"/>
          <w:sz w:val="20"/>
          <w:lang w:val="es-ES" w:eastAsia="es-ES"/>
        </w:rPr>
        <w:t>:</w:t>
      </w:r>
    </w:p>
    <w:p w:rsidR="005A02BE" w:rsidRPr="00C86FD9" w:rsidRDefault="005A02BE" w:rsidP="00C86FD9">
      <w:pPr>
        <w:widowControl w:val="0"/>
        <w:spacing w:after="0" w:line="240" w:lineRule="auto"/>
        <w:ind w:left="964"/>
        <w:jc w:val="both"/>
        <w:rPr>
          <w:rFonts w:ascii="Arial" w:eastAsia="Times New Roman" w:hAnsi="Arial" w:cs="Arial"/>
          <w:color w:val="0000FF"/>
          <w:sz w:val="20"/>
          <w:lang w:val="es-ES" w:eastAsia="es-ES"/>
        </w:rPr>
      </w:pPr>
    </w:p>
    <w:p w:rsidR="005A02BE" w:rsidRPr="00C86FD9" w:rsidRDefault="005A02BE" w:rsidP="00C86FD9">
      <w:pPr>
        <w:widowControl w:val="0"/>
        <w:numPr>
          <w:ilvl w:val="0"/>
          <w:numId w:val="15"/>
        </w:numPr>
        <w:spacing w:after="0" w:line="240" w:lineRule="auto"/>
        <w:ind w:left="709" w:hanging="283"/>
        <w:jc w:val="both"/>
        <w:rPr>
          <w:rFonts w:ascii="Arial" w:eastAsia="Times New Roman" w:hAnsi="Arial" w:cs="Arial"/>
          <w:i/>
          <w:color w:val="0000FF"/>
          <w:sz w:val="20"/>
          <w:lang w:val="es-ES"/>
        </w:rPr>
      </w:pPr>
      <w:r w:rsidRPr="00C86FD9">
        <w:rPr>
          <w:rFonts w:ascii="Arial" w:eastAsia="Times New Roman" w:hAnsi="Arial" w:cs="Arial"/>
          <w:i/>
          <w:color w:val="0000FF"/>
          <w:sz w:val="20"/>
          <w:lang w:val="es-ES"/>
        </w:rPr>
        <w:t xml:space="preserve">Las siguientes disposiciones </w:t>
      </w:r>
      <w:r w:rsidRPr="00C86FD9">
        <w:rPr>
          <w:rFonts w:ascii="Arial" w:eastAsia="Times New Roman" w:hAnsi="Arial" w:cs="Arial"/>
          <w:i/>
          <w:color w:val="0000FF"/>
          <w:sz w:val="20"/>
          <w:u w:val="single"/>
          <w:lang w:val="es-ES"/>
        </w:rPr>
        <w:t>sólo</w:t>
      </w:r>
      <w:r w:rsidRPr="00C86FD9">
        <w:rPr>
          <w:rFonts w:ascii="Arial" w:eastAsia="Times New Roman" w:hAnsi="Arial" w:cs="Arial"/>
          <w:b/>
          <w:i/>
          <w:color w:val="0000FF"/>
          <w:sz w:val="20"/>
          <w:lang w:val="es-ES"/>
        </w:rPr>
        <w:t xml:space="preserve"> </w:t>
      </w:r>
      <w:r w:rsidRPr="00C86FD9">
        <w:rPr>
          <w:rFonts w:ascii="Arial" w:eastAsia="Times New Roman" w:hAnsi="Arial" w:cs="Arial"/>
          <w:i/>
          <w:color w:val="0000FF"/>
          <w:sz w:val="20"/>
          <w:lang w:val="es-ES"/>
        </w:rPr>
        <w:t xml:space="preserve">deberán ser incluidas en el caso que la Entidad considere la entrega del adelanto directo y para materiales </w:t>
      </w:r>
      <w:r w:rsidR="007F7EEF">
        <w:rPr>
          <w:rFonts w:ascii="Arial" w:eastAsia="Times New Roman" w:hAnsi="Arial" w:cs="Arial"/>
          <w:i/>
          <w:color w:val="0000FF"/>
          <w:sz w:val="20"/>
          <w:lang w:val="es-ES"/>
        </w:rPr>
        <w:t>o insumo</w:t>
      </w:r>
      <w:r w:rsidRPr="00C86FD9">
        <w:rPr>
          <w:rFonts w:ascii="Arial" w:eastAsia="Times New Roman" w:hAnsi="Arial" w:cs="Arial"/>
          <w:i/>
          <w:color w:val="0000FF"/>
          <w:sz w:val="20"/>
          <w:lang w:val="es-ES"/>
        </w:rPr>
        <w:t>s:</w:t>
      </w:r>
    </w:p>
    <w:p w:rsidR="00F36D81" w:rsidRPr="00C86FD9" w:rsidRDefault="00F36D81" w:rsidP="00D466A6">
      <w:pPr>
        <w:widowControl w:val="0"/>
        <w:spacing w:after="0" w:line="240" w:lineRule="auto"/>
        <w:jc w:val="both"/>
        <w:rPr>
          <w:rFonts w:ascii="Arial" w:hAnsi="Arial" w:cs="Arial"/>
          <w:color w:val="0000FF"/>
          <w:sz w:val="20"/>
        </w:rPr>
      </w:pPr>
    </w:p>
    <w:p w:rsidR="00DB2896" w:rsidRDefault="00DB2896" w:rsidP="00C86FD9">
      <w:pPr>
        <w:pStyle w:val="Prrafodelista"/>
        <w:widowControl w:val="0"/>
        <w:numPr>
          <w:ilvl w:val="1"/>
          <w:numId w:val="19"/>
        </w:numPr>
        <w:spacing w:after="0" w:line="240" w:lineRule="auto"/>
        <w:ind w:left="1276" w:hanging="567"/>
        <w:jc w:val="both"/>
        <w:rPr>
          <w:rFonts w:ascii="Arial" w:hAnsi="Arial" w:cs="Arial"/>
          <w:b/>
          <w:color w:val="0000FF"/>
          <w:sz w:val="20"/>
        </w:rPr>
      </w:pPr>
      <w:r w:rsidRPr="00D466A6">
        <w:rPr>
          <w:rFonts w:ascii="Arial" w:hAnsi="Arial" w:cs="Arial"/>
          <w:b/>
          <w:i/>
          <w:color w:val="0000FF"/>
          <w:sz w:val="20"/>
        </w:rPr>
        <w:t>ADELANTOS</w:t>
      </w:r>
      <w:r w:rsidRPr="00C86FD9">
        <w:rPr>
          <w:rStyle w:val="Refdenotaalpie"/>
          <w:rFonts w:ascii="Arial" w:hAnsi="Arial" w:cs="Arial"/>
          <w:b/>
          <w:i/>
          <w:color w:val="0000FF"/>
          <w:sz w:val="20"/>
        </w:rPr>
        <w:footnoteReference w:id="26"/>
      </w:r>
    </w:p>
    <w:p w:rsidR="00DB2896" w:rsidRPr="00DB2896" w:rsidRDefault="00DB2896" w:rsidP="00DB2896">
      <w:pPr>
        <w:pStyle w:val="Prrafodelista"/>
        <w:widowControl w:val="0"/>
        <w:spacing w:after="0" w:line="240" w:lineRule="auto"/>
        <w:ind w:left="1276"/>
        <w:jc w:val="both"/>
        <w:rPr>
          <w:rFonts w:ascii="Arial" w:hAnsi="Arial" w:cs="Arial"/>
          <w:b/>
          <w:color w:val="0000FF"/>
          <w:sz w:val="20"/>
        </w:rPr>
      </w:pPr>
    </w:p>
    <w:p w:rsidR="00211C63" w:rsidRPr="00DB2896" w:rsidRDefault="00211C63" w:rsidP="00AE0AF2">
      <w:pPr>
        <w:pStyle w:val="Prrafodelista"/>
        <w:widowControl w:val="0"/>
        <w:numPr>
          <w:ilvl w:val="2"/>
          <w:numId w:val="19"/>
        </w:numPr>
        <w:tabs>
          <w:tab w:val="left" w:pos="1985"/>
          <w:tab w:val="left" w:pos="2127"/>
        </w:tabs>
        <w:spacing w:after="0" w:line="240" w:lineRule="auto"/>
        <w:ind w:hanging="164"/>
        <w:jc w:val="both"/>
        <w:rPr>
          <w:rFonts w:ascii="Arial" w:hAnsi="Arial" w:cs="Arial"/>
          <w:b/>
          <w:color w:val="0000FF"/>
          <w:sz w:val="20"/>
        </w:rPr>
      </w:pPr>
      <w:r w:rsidRPr="00C86FD9">
        <w:rPr>
          <w:rFonts w:ascii="Arial" w:eastAsia="Times New Roman" w:hAnsi="Arial" w:cs="Arial"/>
          <w:b/>
          <w:i/>
          <w:color w:val="0000FF"/>
          <w:sz w:val="20"/>
          <w:lang w:val="es-ES" w:eastAsia="es-ES"/>
        </w:rPr>
        <w:t>ADELANTO</w:t>
      </w:r>
      <w:r w:rsidR="00EF63F5" w:rsidRPr="00C86FD9">
        <w:rPr>
          <w:rFonts w:ascii="Arial" w:eastAsia="Times New Roman" w:hAnsi="Arial" w:cs="Arial"/>
          <w:b/>
          <w:i/>
          <w:color w:val="0000FF"/>
          <w:sz w:val="20"/>
          <w:lang w:val="es-ES" w:eastAsia="es-ES"/>
        </w:rPr>
        <w:t xml:space="preserve"> DIRECTO</w:t>
      </w:r>
    </w:p>
    <w:p w:rsidR="008244F0" w:rsidRDefault="008244F0" w:rsidP="008244F0">
      <w:pPr>
        <w:widowControl w:val="0"/>
        <w:spacing w:after="0" w:line="240" w:lineRule="auto"/>
        <w:jc w:val="both"/>
        <w:rPr>
          <w:rFonts w:ascii="Arial" w:hAnsi="Arial" w:cs="Arial"/>
          <w:i/>
          <w:color w:val="0000FF"/>
          <w:sz w:val="20"/>
        </w:rPr>
      </w:pPr>
    </w:p>
    <w:p w:rsidR="008244F0" w:rsidRPr="00C86FD9" w:rsidRDefault="008244F0" w:rsidP="008244F0">
      <w:pPr>
        <w:widowControl w:val="0"/>
        <w:spacing w:after="0" w:line="240" w:lineRule="auto"/>
        <w:ind w:left="1276"/>
        <w:jc w:val="both"/>
        <w:rPr>
          <w:rFonts w:ascii="Arial" w:hAnsi="Arial" w:cs="Arial"/>
          <w:i/>
          <w:color w:val="0000FF"/>
          <w:sz w:val="20"/>
        </w:rPr>
      </w:pPr>
      <w:r w:rsidRPr="00C86FD9">
        <w:rPr>
          <w:rFonts w:ascii="Arial" w:eastAsia="Times New Roman" w:hAnsi="Arial" w:cs="Arial"/>
          <w:i/>
          <w:color w:val="0000FF"/>
          <w:sz w:val="20"/>
          <w:lang w:val="es-ES" w:eastAsia="es-ES"/>
        </w:rPr>
        <w:t xml:space="preserve">“La Entidad otorgará </w:t>
      </w:r>
      <w:r w:rsidRPr="00C86FD9">
        <w:rPr>
          <w:rFonts w:ascii="Arial" w:eastAsia="Times New Roman" w:hAnsi="Arial" w:cs="Arial"/>
          <w:color w:val="0000FF"/>
          <w:sz w:val="20"/>
          <w:highlight w:val="lightGray"/>
          <w:lang w:val="es-ES" w:eastAsia="es-ES"/>
        </w:rPr>
        <w:t>[CONSIGNAR NÚMERO DE ADELANTOS A OTORGARSE]</w:t>
      </w:r>
      <w:r w:rsidRPr="00C86FD9">
        <w:rPr>
          <w:rFonts w:ascii="Arial" w:eastAsia="Times New Roman" w:hAnsi="Arial" w:cs="Arial"/>
          <w:i/>
          <w:color w:val="0000FF"/>
          <w:sz w:val="20"/>
          <w:lang w:val="es-ES" w:eastAsia="es-ES"/>
        </w:rPr>
        <w:t xml:space="preserve"> </w:t>
      </w:r>
      <w:r w:rsidRPr="00C86FD9">
        <w:rPr>
          <w:rFonts w:ascii="Arial" w:hAnsi="Arial" w:cs="Arial"/>
          <w:i/>
          <w:color w:val="0000FF"/>
          <w:sz w:val="20"/>
        </w:rPr>
        <w:t>adelantos directos</w:t>
      </w:r>
      <w:r>
        <w:rPr>
          <w:rFonts w:ascii="Arial" w:hAnsi="Arial" w:cs="Arial"/>
          <w:i/>
          <w:color w:val="0000FF"/>
          <w:sz w:val="20"/>
        </w:rPr>
        <w:t xml:space="preserve"> </w:t>
      </w:r>
      <w:r w:rsidRPr="008244F0">
        <w:rPr>
          <w:rFonts w:ascii="Arial" w:hAnsi="Arial" w:cs="Arial"/>
          <w:i/>
          <w:color w:val="0000FF"/>
          <w:sz w:val="20"/>
        </w:rPr>
        <w:t xml:space="preserve">por </w:t>
      </w:r>
      <w:r w:rsidRPr="008244F0">
        <w:rPr>
          <w:rFonts w:ascii="Arial" w:hAnsi="Arial" w:cs="Arial"/>
          <w:bCs/>
          <w:i/>
          <w:color w:val="0000FF"/>
          <w:sz w:val="20"/>
          <w:lang w:val="es-ES"/>
        </w:rPr>
        <w:t>el</w:t>
      </w:r>
      <w:r w:rsidRPr="008244F0">
        <w:rPr>
          <w:rFonts w:ascii="Arial" w:hAnsi="Arial" w:cs="Arial"/>
          <w:bCs/>
          <w:color w:val="0000FF"/>
          <w:sz w:val="20"/>
          <w:lang w:val="es-ES"/>
        </w:rPr>
        <w:t xml:space="preserve"> </w:t>
      </w:r>
      <w:r w:rsidRPr="00B075C7">
        <w:rPr>
          <w:rFonts w:ascii="Arial" w:hAnsi="Arial" w:cs="Arial"/>
          <w:bCs/>
          <w:color w:val="0000FF"/>
          <w:sz w:val="20"/>
          <w:highlight w:val="lightGray"/>
          <w:lang w:val="es-ES"/>
        </w:rPr>
        <w:t>[CONSIGNAR PORCENTAJE QUE NO DEBE EXCEDER DEL 20% DEL MONTO DEL CONTRATO ORIGINAL]</w:t>
      </w:r>
      <w:r w:rsidRPr="00C86FD9">
        <w:rPr>
          <w:rStyle w:val="Refdenotaalpie"/>
          <w:rFonts w:ascii="Arial" w:hAnsi="Arial" w:cs="Arial"/>
          <w:color w:val="0000FF"/>
          <w:sz w:val="20"/>
        </w:rPr>
        <w:footnoteReference w:id="27"/>
      </w:r>
      <w:r w:rsidRPr="00C86FD9">
        <w:rPr>
          <w:rFonts w:ascii="Arial" w:hAnsi="Arial" w:cs="Arial"/>
          <w:i/>
          <w:color w:val="0000FF"/>
          <w:sz w:val="20"/>
        </w:rPr>
        <w:t xml:space="preserve"> </w:t>
      </w:r>
      <w:r w:rsidRPr="00B075C7">
        <w:rPr>
          <w:rFonts w:ascii="Arial" w:hAnsi="Arial" w:cs="Arial"/>
          <w:i/>
          <w:color w:val="0000FF"/>
          <w:sz w:val="20"/>
        </w:rPr>
        <w:t>del monto del contrato original.</w:t>
      </w:r>
    </w:p>
    <w:p w:rsidR="008244F0" w:rsidRPr="00C86FD9" w:rsidRDefault="008244F0" w:rsidP="008244F0">
      <w:pPr>
        <w:widowControl w:val="0"/>
        <w:spacing w:after="0" w:line="240" w:lineRule="auto"/>
        <w:ind w:left="1701"/>
        <w:jc w:val="both"/>
        <w:rPr>
          <w:rFonts w:ascii="Arial" w:hAnsi="Arial" w:cs="Arial"/>
          <w:i/>
          <w:color w:val="0000FF"/>
          <w:sz w:val="20"/>
        </w:rPr>
      </w:pPr>
    </w:p>
    <w:p w:rsidR="008244F0" w:rsidRPr="00C86FD9" w:rsidRDefault="008244F0" w:rsidP="008244F0">
      <w:pPr>
        <w:widowControl w:val="0"/>
        <w:spacing w:after="0" w:line="240" w:lineRule="auto"/>
        <w:ind w:left="1276"/>
        <w:jc w:val="both"/>
        <w:rPr>
          <w:rFonts w:ascii="Arial" w:hAnsi="Arial" w:cs="Arial"/>
          <w:bCs/>
          <w:i/>
          <w:color w:val="0000FF"/>
          <w:sz w:val="20"/>
          <w:lang w:val="es-ES"/>
        </w:rPr>
      </w:pPr>
      <w:r w:rsidRPr="00C86FD9">
        <w:rPr>
          <w:rFonts w:ascii="Arial" w:hAnsi="Arial" w:cs="Arial"/>
          <w:bCs/>
          <w:i/>
          <w:color w:val="0000FF"/>
          <w:sz w:val="20"/>
          <w:lang w:val="es-ES"/>
        </w:rPr>
        <w:t xml:space="preserve">El contratista debe solicitar formalmente el </w:t>
      </w:r>
      <w:r w:rsidRPr="00C86FD9">
        <w:rPr>
          <w:rFonts w:ascii="Arial" w:hAnsi="Arial" w:cs="Arial"/>
          <w:bCs/>
          <w:color w:val="0000FF"/>
          <w:sz w:val="20"/>
          <w:highlight w:val="lightGray"/>
          <w:lang w:val="es-ES"/>
        </w:rPr>
        <w:t>[CONSIGNAR ADELANTO O PRIMER DESEMBOLSO DEL ADELANTO DIRECTO]</w:t>
      </w:r>
      <w:r w:rsidRPr="00C86FD9">
        <w:rPr>
          <w:rFonts w:ascii="Arial" w:hAnsi="Arial" w:cs="Arial"/>
          <w:bCs/>
          <w:color w:val="0000FF"/>
          <w:sz w:val="20"/>
          <w:lang w:val="es-ES"/>
        </w:rPr>
        <w:t xml:space="preserve"> </w:t>
      </w:r>
      <w:r w:rsidRPr="00C86FD9">
        <w:rPr>
          <w:rFonts w:ascii="Arial" w:hAnsi="Arial" w:cs="Arial"/>
          <w:bCs/>
          <w:i/>
          <w:color w:val="0000FF"/>
          <w:sz w:val="20"/>
          <w:lang w:val="es-ES"/>
        </w:rPr>
        <w:t>dentro de los ocho (8) días calendario siguientes</w:t>
      </w:r>
      <w:r w:rsidR="00675DD9">
        <w:rPr>
          <w:rFonts w:ascii="Arial" w:hAnsi="Arial" w:cs="Arial"/>
          <w:bCs/>
          <w:i/>
          <w:color w:val="0000FF"/>
          <w:sz w:val="20"/>
          <w:lang w:val="es-ES"/>
        </w:rPr>
        <w:t xml:space="preserve"> </w:t>
      </w:r>
      <w:r w:rsidRPr="00367D7B">
        <w:rPr>
          <w:rFonts w:ascii="Arial" w:hAnsi="Arial" w:cs="Arial"/>
          <w:bCs/>
          <w:color w:val="0000FF"/>
          <w:sz w:val="20"/>
          <w:highlight w:val="lightGray"/>
          <w:lang w:val="es-ES"/>
        </w:rPr>
        <w:t xml:space="preserve">[CONSIGNAR, SEGÚN CORRESPONDA, A LA SUSCRIPCIÓN DEL CONTRATO O AL INICIO DE LA </w:t>
      </w:r>
      <w:r w:rsidR="007120E6" w:rsidRPr="00367D7B">
        <w:rPr>
          <w:rFonts w:ascii="Arial" w:hAnsi="Arial" w:cs="Arial"/>
          <w:bCs/>
          <w:color w:val="0000FF"/>
          <w:sz w:val="20"/>
          <w:highlight w:val="lightGray"/>
          <w:lang w:val="es-ES"/>
        </w:rPr>
        <w:t>EJECUCIÓN</w:t>
      </w:r>
      <w:r w:rsidRPr="00367D7B">
        <w:rPr>
          <w:rFonts w:ascii="Arial" w:hAnsi="Arial" w:cs="Arial"/>
          <w:bCs/>
          <w:color w:val="0000FF"/>
          <w:sz w:val="20"/>
          <w:highlight w:val="lightGray"/>
          <w:lang w:val="es-ES"/>
        </w:rPr>
        <w:t xml:space="preserve"> DE LA OBRA]</w:t>
      </w:r>
      <w:r w:rsidRPr="00C86FD9">
        <w:rPr>
          <w:rStyle w:val="Refdenotaalpie"/>
          <w:rFonts w:ascii="Arial" w:hAnsi="Arial" w:cs="Arial"/>
          <w:bCs/>
          <w:color w:val="0000FF"/>
          <w:sz w:val="20"/>
          <w:lang w:val="es-ES"/>
        </w:rPr>
        <w:footnoteReference w:id="28"/>
      </w:r>
      <w:r w:rsidRPr="00C86FD9">
        <w:rPr>
          <w:rFonts w:ascii="Arial" w:hAnsi="Arial" w:cs="Arial"/>
          <w:bCs/>
          <w:i/>
          <w:color w:val="0000FF"/>
          <w:sz w:val="20"/>
          <w:lang w:val="es-ES"/>
        </w:rPr>
        <w:t>, adjuntando a su solicitud la garantía por adelantos</w:t>
      </w:r>
      <w:r w:rsidRPr="00C86FD9">
        <w:rPr>
          <w:rStyle w:val="Refdenotaalpie"/>
          <w:rFonts w:ascii="Arial" w:hAnsi="Arial" w:cs="Arial"/>
          <w:bCs/>
          <w:i/>
          <w:color w:val="0000FF"/>
          <w:sz w:val="20"/>
          <w:lang w:val="es-ES"/>
        </w:rPr>
        <w:footnoteReference w:id="29"/>
      </w:r>
      <w:r w:rsidRPr="00C86FD9">
        <w:rPr>
          <w:rFonts w:ascii="Arial" w:hAnsi="Arial" w:cs="Arial"/>
          <w:bCs/>
          <w:i/>
          <w:color w:val="0000FF"/>
          <w:sz w:val="20"/>
          <w:lang w:val="es-ES"/>
        </w:rPr>
        <w:t xml:space="preserve"> mediante </w:t>
      </w:r>
      <w:r w:rsidRPr="00C86FD9">
        <w:rPr>
          <w:rFonts w:ascii="Arial" w:hAnsi="Arial" w:cs="Arial"/>
          <w:bCs/>
          <w:color w:val="0000FF"/>
          <w:sz w:val="20"/>
          <w:highlight w:val="lightGray"/>
          <w:lang w:val="es-ES"/>
        </w:rPr>
        <w:t>[CONSIGNAR CARTA FIANZA O PÓLIZA DE CAUCIÓN]</w:t>
      </w:r>
      <w:r w:rsidRPr="00C86FD9">
        <w:rPr>
          <w:rFonts w:ascii="Arial" w:hAnsi="Arial" w:cs="Arial"/>
          <w:bCs/>
          <w:i/>
          <w:color w:val="0000FF"/>
          <w:sz w:val="20"/>
          <w:lang w:val="es-ES"/>
        </w:rPr>
        <w:t xml:space="preserve"> y el comprobante de pago correspondiente. La Entidad debe entregar el monto solicitado dentro de los siete (7) días siguientes a la presentación de la solicitud del contratista.</w:t>
      </w:r>
    </w:p>
    <w:p w:rsidR="008244F0" w:rsidRPr="00C86FD9" w:rsidRDefault="008244F0" w:rsidP="008244F0">
      <w:pPr>
        <w:widowControl w:val="0"/>
        <w:spacing w:after="0" w:line="240" w:lineRule="auto"/>
        <w:ind w:left="1276"/>
        <w:jc w:val="both"/>
        <w:rPr>
          <w:rFonts w:ascii="Arial" w:hAnsi="Arial" w:cs="Arial"/>
          <w:bCs/>
          <w:i/>
          <w:color w:val="0000FF"/>
          <w:sz w:val="20"/>
          <w:lang w:val="es-ES"/>
        </w:rPr>
      </w:pPr>
    </w:p>
    <w:p w:rsidR="008244F0" w:rsidRPr="00C86FD9" w:rsidRDefault="008244F0" w:rsidP="008244F0">
      <w:pPr>
        <w:widowControl w:val="0"/>
        <w:spacing w:after="0" w:line="240" w:lineRule="auto"/>
        <w:ind w:left="1276"/>
        <w:jc w:val="both"/>
        <w:rPr>
          <w:rFonts w:ascii="Arial" w:hAnsi="Arial" w:cs="Arial"/>
          <w:bCs/>
          <w:i/>
          <w:color w:val="0000FF"/>
          <w:sz w:val="20"/>
          <w:lang w:val="es-ES"/>
        </w:rPr>
      </w:pPr>
      <w:r w:rsidRPr="00C86FD9">
        <w:rPr>
          <w:rFonts w:ascii="Arial" w:hAnsi="Arial" w:cs="Arial"/>
          <w:bCs/>
          <w:i/>
          <w:color w:val="0000FF"/>
          <w:sz w:val="20"/>
          <w:lang w:val="es-ES"/>
        </w:rPr>
        <w:t xml:space="preserve">Asimismo, el contratista debe solicitar la entrega de los demás adelantos directos en </w:t>
      </w:r>
      <w:r w:rsidRPr="00C86FD9">
        <w:rPr>
          <w:rFonts w:ascii="Arial" w:hAnsi="Arial" w:cs="Arial"/>
          <w:bCs/>
          <w:color w:val="0000FF"/>
          <w:sz w:val="20"/>
          <w:highlight w:val="lightGray"/>
          <w:lang w:val="es-ES"/>
        </w:rPr>
        <w:t>[CONSIGNAR EL PLAZO Y OPORTUNIDAD PARA LA SOLICITUD]</w:t>
      </w:r>
      <w:r w:rsidRPr="00C86FD9">
        <w:rPr>
          <w:rStyle w:val="Refdenotaalpie"/>
          <w:rFonts w:ascii="Arial" w:hAnsi="Arial" w:cs="Arial"/>
          <w:bCs/>
          <w:color w:val="0000FF"/>
          <w:sz w:val="20"/>
          <w:lang w:val="es-ES"/>
        </w:rPr>
        <w:footnoteReference w:id="30"/>
      </w:r>
      <w:r>
        <w:rPr>
          <w:rFonts w:ascii="Arial" w:hAnsi="Arial" w:cs="Arial"/>
          <w:bCs/>
          <w:color w:val="0000FF"/>
          <w:sz w:val="20"/>
          <w:lang w:val="es-ES"/>
        </w:rPr>
        <w:t>.</w:t>
      </w:r>
      <w:r w:rsidRPr="00C86FD9">
        <w:rPr>
          <w:rFonts w:ascii="Arial" w:hAnsi="Arial" w:cs="Arial"/>
          <w:bCs/>
          <w:i/>
          <w:color w:val="0000FF"/>
          <w:sz w:val="20"/>
          <w:lang w:val="es-ES"/>
        </w:rPr>
        <w:t xml:space="preserve"> La entrega del o los adelantos se realizará</w:t>
      </w:r>
      <w:r w:rsidRPr="00C86FD9">
        <w:rPr>
          <w:rFonts w:ascii="Arial" w:hAnsi="Arial" w:cs="Arial"/>
          <w:bCs/>
          <w:color w:val="0000FF"/>
          <w:sz w:val="20"/>
          <w:lang w:val="es-ES"/>
        </w:rPr>
        <w:t xml:space="preserve"> en </w:t>
      </w:r>
      <w:r w:rsidRPr="00C86FD9">
        <w:rPr>
          <w:rFonts w:ascii="Arial" w:hAnsi="Arial" w:cs="Arial"/>
          <w:bCs/>
          <w:color w:val="0000FF"/>
          <w:sz w:val="20"/>
          <w:highlight w:val="lightGray"/>
          <w:lang w:val="es-ES"/>
        </w:rPr>
        <w:t>[CONSIGNAR PLAZO Y OPORTUNIDAD]</w:t>
      </w:r>
      <w:r w:rsidRPr="00C86FD9">
        <w:rPr>
          <w:rStyle w:val="Refdenotaalpie"/>
          <w:rFonts w:ascii="Arial" w:hAnsi="Arial" w:cs="Arial"/>
          <w:bCs/>
          <w:i/>
          <w:color w:val="0000FF"/>
          <w:sz w:val="20"/>
          <w:lang w:val="es-ES"/>
        </w:rPr>
        <w:footnoteReference w:id="31"/>
      </w:r>
      <w:r w:rsidR="00B5798A">
        <w:rPr>
          <w:rFonts w:ascii="Arial" w:hAnsi="Arial" w:cs="Arial"/>
          <w:bCs/>
          <w:color w:val="0000FF"/>
          <w:sz w:val="20"/>
          <w:lang w:val="es-ES"/>
        </w:rPr>
        <w:t>.</w:t>
      </w:r>
    </w:p>
    <w:p w:rsidR="008244F0" w:rsidRPr="00C86FD9" w:rsidRDefault="008244F0" w:rsidP="008244F0">
      <w:pPr>
        <w:widowControl w:val="0"/>
        <w:spacing w:after="0" w:line="240" w:lineRule="auto"/>
        <w:ind w:left="1276"/>
        <w:jc w:val="both"/>
        <w:rPr>
          <w:rFonts w:ascii="Arial" w:hAnsi="Arial" w:cs="Arial"/>
          <w:bCs/>
          <w:i/>
          <w:color w:val="0000FF"/>
          <w:sz w:val="20"/>
          <w:lang w:val="es-ES"/>
        </w:rPr>
      </w:pPr>
    </w:p>
    <w:p w:rsidR="008244F0" w:rsidRPr="00C86FD9" w:rsidRDefault="008244F0" w:rsidP="008244F0">
      <w:pPr>
        <w:widowControl w:val="0"/>
        <w:spacing w:after="0" w:line="240" w:lineRule="auto"/>
        <w:ind w:left="1276"/>
        <w:jc w:val="both"/>
        <w:rPr>
          <w:rFonts w:ascii="Arial" w:hAnsi="Arial" w:cs="Arial"/>
          <w:i/>
          <w:color w:val="0000FF"/>
          <w:sz w:val="20"/>
        </w:rPr>
      </w:pPr>
      <w:r w:rsidRPr="00C86FD9">
        <w:rPr>
          <w:rFonts w:ascii="Arial" w:hAnsi="Arial" w:cs="Arial"/>
          <w:bCs/>
          <w:i/>
          <w:color w:val="0000FF"/>
          <w:sz w:val="20"/>
          <w:lang w:val="es-ES"/>
        </w:rPr>
        <w:t>Vencido el plazo para solicitar el adelanto no procederá la solicitud</w:t>
      </w:r>
      <w:r w:rsidRPr="00C86FD9">
        <w:rPr>
          <w:rFonts w:ascii="Arial" w:hAnsi="Arial" w:cs="Arial"/>
          <w:i/>
          <w:color w:val="0000FF"/>
          <w:sz w:val="20"/>
        </w:rPr>
        <w:t>.</w:t>
      </w:r>
    </w:p>
    <w:p w:rsidR="008244F0" w:rsidRPr="00C86FD9" w:rsidRDefault="008244F0" w:rsidP="008244F0">
      <w:pPr>
        <w:widowControl w:val="0"/>
        <w:spacing w:after="0" w:line="240" w:lineRule="auto"/>
        <w:ind w:left="1276"/>
        <w:jc w:val="both"/>
        <w:rPr>
          <w:rFonts w:ascii="Arial" w:hAnsi="Arial" w:cs="Arial"/>
          <w:bCs/>
          <w:i/>
          <w:color w:val="0000FF"/>
          <w:sz w:val="20"/>
          <w:lang w:val="es-ES"/>
        </w:rPr>
      </w:pPr>
    </w:p>
    <w:p w:rsidR="008244F0" w:rsidRPr="00C86FD9" w:rsidRDefault="008244F0" w:rsidP="008244F0">
      <w:pPr>
        <w:widowControl w:val="0"/>
        <w:spacing w:after="0" w:line="240" w:lineRule="auto"/>
        <w:ind w:left="1276"/>
        <w:jc w:val="both"/>
        <w:rPr>
          <w:rFonts w:ascii="Arial" w:hAnsi="Arial" w:cs="Arial"/>
          <w:bCs/>
          <w:i/>
          <w:color w:val="0000FF"/>
          <w:sz w:val="20"/>
          <w:lang w:val="es-ES"/>
        </w:rPr>
      </w:pPr>
      <w:r w:rsidRPr="00C86FD9">
        <w:rPr>
          <w:rFonts w:ascii="Arial" w:hAnsi="Arial" w:cs="Arial"/>
          <w:bCs/>
          <w:i/>
          <w:color w:val="0000FF"/>
          <w:sz w:val="20"/>
          <w:lang w:val="es-ES"/>
        </w:rPr>
        <w:t xml:space="preserve">En el supuesto que no se entregue </w:t>
      </w:r>
      <w:r w:rsidRPr="00C86FD9">
        <w:rPr>
          <w:rFonts w:ascii="Arial" w:hAnsi="Arial" w:cs="Arial"/>
          <w:bCs/>
          <w:color w:val="0000FF"/>
          <w:sz w:val="20"/>
          <w:highlight w:val="lightGray"/>
          <w:lang w:val="es-ES"/>
        </w:rPr>
        <w:t>[CONSIGNAR EL O LOS ADELANTOS]</w:t>
      </w:r>
      <w:r w:rsidRPr="00C86FD9">
        <w:rPr>
          <w:rFonts w:ascii="Arial" w:hAnsi="Arial" w:cs="Arial"/>
          <w:bCs/>
          <w:i/>
          <w:color w:val="0000FF"/>
          <w:sz w:val="20"/>
          <w:lang w:val="es-ES"/>
        </w:rPr>
        <w:t xml:space="preserve"> en la oportunidad prevista, el contratista tendrá derecho a solicitar la ampliación del plazo de ejecución de la obra por el número de días equivalente a la demora, conforme al artículo 201 del Reglamento.”</w:t>
      </w:r>
    </w:p>
    <w:p w:rsidR="00335325" w:rsidRPr="00C86FD9" w:rsidRDefault="00335325" w:rsidP="009A444E">
      <w:pPr>
        <w:widowControl w:val="0"/>
        <w:spacing w:after="0" w:line="240" w:lineRule="auto"/>
        <w:jc w:val="both"/>
        <w:rPr>
          <w:rFonts w:ascii="Arial" w:hAnsi="Arial" w:cs="Arial"/>
          <w:color w:val="0000FF"/>
          <w:sz w:val="20"/>
          <w:lang w:val="es-ES_tradnl"/>
        </w:rPr>
      </w:pPr>
    </w:p>
    <w:p w:rsidR="00A9232E" w:rsidRPr="00DB2896" w:rsidRDefault="00A9232E" w:rsidP="00DB2896">
      <w:pPr>
        <w:pStyle w:val="Prrafodelista"/>
        <w:widowControl w:val="0"/>
        <w:numPr>
          <w:ilvl w:val="2"/>
          <w:numId w:val="19"/>
        </w:numPr>
        <w:tabs>
          <w:tab w:val="left" w:pos="1985"/>
        </w:tabs>
        <w:spacing w:after="0" w:line="240" w:lineRule="auto"/>
        <w:ind w:hanging="164"/>
        <w:jc w:val="both"/>
        <w:rPr>
          <w:rFonts w:ascii="Arial" w:hAnsi="Arial" w:cs="Arial"/>
          <w:b/>
          <w:color w:val="0000FF"/>
          <w:sz w:val="20"/>
        </w:rPr>
      </w:pPr>
      <w:r w:rsidRPr="00DB2896">
        <w:rPr>
          <w:rFonts w:ascii="Arial" w:eastAsia="Times New Roman" w:hAnsi="Arial" w:cs="Arial"/>
          <w:b/>
          <w:i/>
          <w:color w:val="0000FF"/>
          <w:sz w:val="20"/>
          <w:lang w:val="es-ES" w:eastAsia="es-ES"/>
        </w:rPr>
        <w:t xml:space="preserve">ADELANTO PARA MATERIALES </w:t>
      </w:r>
      <w:r w:rsidR="007F7EEF">
        <w:rPr>
          <w:rFonts w:ascii="Arial" w:eastAsia="Times New Roman" w:hAnsi="Arial" w:cs="Arial"/>
          <w:b/>
          <w:i/>
          <w:color w:val="0000FF"/>
          <w:sz w:val="20"/>
          <w:lang w:val="es-ES" w:eastAsia="es-ES"/>
        </w:rPr>
        <w:t>O INSUMOS</w:t>
      </w:r>
    </w:p>
    <w:p w:rsidR="00A9232E" w:rsidRPr="00C86FD9" w:rsidRDefault="00A9232E" w:rsidP="00C86FD9">
      <w:pPr>
        <w:pStyle w:val="Prrafodelista"/>
        <w:widowControl w:val="0"/>
        <w:spacing w:after="0" w:line="240" w:lineRule="auto"/>
        <w:ind w:left="1254"/>
        <w:jc w:val="both"/>
        <w:rPr>
          <w:rFonts w:ascii="Arial" w:hAnsi="Arial" w:cs="Arial"/>
          <w:color w:val="0000FF"/>
          <w:sz w:val="20"/>
        </w:rPr>
      </w:pPr>
    </w:p>
    <w:p w:rsidR="00962DE2" w:rsidRDefault="00962DE2" w:rsidP="00962DE2">
      <w:pPr>
        <w:widowControl w:val="0"/>
        <w:spacing w:after="0" w:line="240" w:lineRule="auto"/>
        <w:ind w:left="1283"/>
        <w:jc w:val="both"/>
        <w:rPr>
          <w:rFonts w:ascii="Arial" w:hAnsi="Arial" w:cs="Arial"/>
          <w:i/>
          <w:color w:val="0000FF"/>
          <w:sz w:val="20"/>
        </w:rPr>
      </w:pPr>
      <w:r w:rsidRPr="00B075C7">
        <w:rPr>
          <w:rFonts w:ascii="Arial" w:eastAsia="Times New Roman" w:hAnsi="Arial" w:cs="Arial"/>
          <w:i/>
          <w:color w:val="0000FF"/>
          <w:sz w:val="20"/>
          <w:lang w:val="es-ES" w:eastAsia="es-ES"/>
        </w:rPr>
        <w:t xml:space="preserve">“La Entidad </w:t>
      </w:r>
      <w:r w:rsidRPr="0055759D">
        <w:rPr>
          <w:rFonts w:ascii="Arial" w:hAnsi="Arial" w:cs="Arial"/>
          <w:i/>
          <w:color w:val="0000FF"/>
          <w:sz w:val="20"/>
        </w:rPr>
        <w:t xml:space="preserve">otorgará adelantos para materiales </w:t>
      </w:r>
      <w:r>
        <w:rPr>
          <w:rFonts w:ascii="Arial" w:hAnsi="Arial" w:cs="Arial"/>
          <w:i/>
          <w:color w:val="0000FF"/>
          <w:sz w:val="20"/>
        </w:rPr>
        <w:t>o</w:t>
      </w:r>
      <w:r w:rsidRPr="0055759D">
        <w:rPr>
          <w:rFonts w:ascii="Arial" w:hAnsi="Arial" w:cs="Arial"/>
          <w:i/>
          <w:color w:val="0000FF"/>
          <w:sz w:val="20"/>
        </w:rPr>
        <w:t xml:space="preserve"> insumos</w:t>
      </w:r>
      <w:r>
        <w:rPr>
          <w:rFonts w:ascii="Arial" w:hAnsi="Arial" w:cs="Arial"/>
          <w:i/>
          <w:color w:val="0000FF"/>
          <w:sz w:val="20"/>
        </w:rPr>
        <w:t xml:space="preserve"> por el </w:t>
      </w:r>
      <w:r w:rsidRPr="00962DE2">
        <w:rPr>
          <w:rFonts w:ascii="Arial" w:hAnsi="Arial" w:cs="Arial"/>
          <w:color w:val="0000FF"/>
          <w:sz w:val="20"/>
          <w:highlight w:val="lightGray"/>
        </w:rPr>
        <w:t>[CONSIGNAR PORCENTAJE QUE NO DEBE EXCEDER DEL 40%]</w:t>
      </w:r>
      <w:r w:rsidRPr="00B075C7">
        <w:rPr>
          <w:rFonts w:ascii="Arial" w:hAnsi="Arial" w:cs="Arial"/>
          <w:i/>
          <w:color w:val="0000FF"/>
          <w:sz w:val="20"/>
        </w:rPr>
        <w:t xml:space="preserve"> del monto del </w:t>
      </w:r>
      <w:r w:rsidRPr="00B075C7">
        <w:rPr>
          <w:rFonts w:ascii="Arial" w:hAnsi="Arial" w:cs="Arial"/>
          <w:bCs/>
          <w:color w:val="0000FF"/>
          <w:sz w:val="20"/>
          <w:highlight w:val="lightGray"/>
          <w:lang w:val="es-ES"/>
        </w:rPr>
        <w:t>[CONSIGNAR, SEGÚN CORRESPONDA, DEL CONTRATO ORIGINAL O DE LA PRESTACIÓN CONSISTENTE EN LA EJECUCIÓN DE LA OBRA]</w:t>
      </w:r>
      <w:r w:rsidRPr="00B075C7">
        <w:rPr>
          <w:rStyle w:val="Refdenotaalpie"/>
          <w:rFonts w:ascii="Arial" w:hAnsi="Arial" w:cs="Arial"/>
          <w:i/>
          <w:color w:val="0000FF"/>
          <w:sz w:val="20"/>
        </w:rPr>
        <w:footnoteReference w:id="32"/>
      </w:r>
      <w:r w:rsidRPr="00B075C7">
        <w:rPr>
          <w:rFonts w:ascii="Arial" w:hAnsi="Arial" w:cs="Arial"/>
          <w:i/>
          <w:color w:val="0000FF"/>
          <w:sz w:val="20"/>
        </w:rPr>
        <w:t xml:space="preserve">, </w:t>
      </w:r>
      <w:r>
        <w:rPr>
          <w:rFonts w:ascii="Arial" w:hAnsi="Arial" w:cs="Arial"/>
          <w:i/>
          <w:color w:val="0000FF"/>
          <w:sz w:val="20"/>
        </w:rPr>
        <w:t>conforme al calendario de adquisición de materiales o insumos</w:t>
      </w:r>
      <w:r w:rsidRPr="00B075C7">
        <w:rPr>
          <w:rFonts w:ascii="Arial" w:hAnsi="Arial" w:cs="Arial"/>
          <w:i/>
          <w:color w:val="0000FF"/>
          <w:sz w:val="20"/>
        </w:rPr>
        <w:t>.</w:t>
      </w:r>
    </w:p>
    <w:p w:rsidR="002331E8" w:rsidRDefault="002331E8" w:rsidP="00C86FD9">
      <w:pPr>
        <w:widowControl w:val="0"/>
        <w:spacing w:after="0" w:line="240" w:lineRule="auto"/>
        <w:ind w:left="1283"/>
        <w:jc w:val="both"/>
        <w:rPr>
          <w:rFonts w:ascii="Arial" w:hAnsi="Arial" w:cs="Arial"/>
          <w:i/>
          <w:color w:val="0000FF"/>
          <w:sz w:val="20"/>
        </w:rPr>
      </w:pPr>
    </w:p>
    <w:p w:rsidR="00962DE2" w:rsidRPr="00933EBA" w:rsidRDefault="00962DE2" w:rsidP="00962DE2">
      <w:pPr>
        <w:widowControl w:val="0"/>
        <w:spacing w:after="0" w:line="240" w:lineRule="auto"/>
        <w:ind w:left="1283"/>
        <w:jc w:val="both"/>
        <w:rPr>
          <w:rFonts w:ascii="Arial" w:hAnsi="Arial" w:cs="Arial"/>
          <w:color w:val="0000FF"/>
          <w:sz w:val="20"/>
        </w:rPr>
      </w:pPr>
      <w:r>
        <w:rPr>
          <w:rFonts w:ascii="Arial" w:hAnsi="Arial" w:cs="Arial"/>
          <w:i/>
          <w:color w:val="0000FF"/>
          <w:sz w:val="20"/>
        </w:rPr>
        <w:t>Para dicho efecto, el contratista deberá entregar la garantía por adelantos</w:t>
      </w:r>
      <w:r>
        <w:rPr>
          <w:rStyle w:val="Refdenotaalpie"/>
          <w:rFonts w:ascii="Arial" w:hAnsi="Arial" w:cs="Arial"/>
          <w:i/>
          <w:color w:val="0000FF"/>
          <w:sz w:val="20"/>
        </w:rPr>
        <w:footnoteReference w:id="33"/>
      </w:r>
      <w:r>
        <w:rPr>
          <w:rFonts w:ascii="Arial" w:hAnsi="Arial" w:cs="Arial"/>
          <w:i/>
          <w:color w:val="0000FF"/>
          <w:sz w:val="20"/>
        </w:rPr>
        <w:t xml:space="preserve"> mediante</w:t>
      </w:r>
      <w:r w:rsidRPr="00C86FD9">
        <w:rPr>
          <w:rFonts w:ascii="Arial" w:hAnsi="Arial" w:cs="Arial"/>
          <w:i/>
          <w:color w:val="0000FF"/>
          <w:sz w:val="20"/>
        </w:rPr>
        <w:t xml:space="preserve"> </w:t>
      </w:r>
      <w:r w:rsidRPr="00B22DDF">
        <w:rPr>
          <w:rFonts w:ascii="Arial" w:eastAsia="Times New Roman" w:hAnsi="Arial" w:cs="Arial"/>
          <w:color w:val="0000FF"/>
          <w:sz w:val="20"/>
          <w:highlight w:val="lightGray"/>
          <w:lang w:val="es-ES" w:eastAsia="es-ES"/>
        </w:rPr>
        <w:t>[CONSIGNAR CARTA FIANZA O PÓLIZA DE CAUCIÓN]</w:t>
      </w:r>
      <w:r>
        <w:rPr>
          <w:rFonts w:ascii="Arial" w:hAnsi="Arial" w:cs="Arial"/>
          <w:color w:val="0000FF"/>
          <w:sz w:val="20"/>
        </w:rPr>
        <w:t xml:space="preserve"> y el comprobante de pago correspondiente.”</w:t>
      </w:r>
    </w:p>
    <w:p w:rsidR="00AE0490" w:rsidRPr="00C86FD9" w:rsidRDefault="00AE0490" w:rsidP="00C86FD9">
      <w:pPr>
        <w:widowControl w:val="0"/>
        <w:spacing w:after="0" w:line="240" w:lineRule="auto"/>
        <w:ind w:left="964"/>
        <w:jc w:val="both"/>
        <w:rPr>
          <w:rFonts w:ascii="Arial" w:hAnsi="Arial" w:cs="Arial"/>
          <w:sz w:val="20"/>
        </w:rPr>
      </w:pPr>
    </w:p>
    <w:p w:rsidR="00D4593C" w:rsidRPr="00C86FD9" w:rsidRDefault="00D4593C" w:rsidP="00C86FD9">
      <w:pPr>
        <w:widowControl w:val="0"/>
        <w:spacing w:after="0" w:line="240" w:lineRule="auto"/>
        <w:ind w:left="964"/>
        <w:jc w:val="both"/>
        <w:rPr>
          <w:rFonts w:ascii="Arial" w:hAnsi="Arial" w:cs="Arial"/>
          <w:sz w:val="20"/>
        </w:rPr>
      </w:pPr>
    </w:p>
    <w:p w:rsidR="00211C63" w:rsidRPr="00C86FD9" w:rsidRDefault="00335325"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VALORIZACIONES</w:t>
      </w:r>
    </w:p>
    <w:p w:rsidR="00211C63" w:rsidRPr="00C86FD9" w:rsidRDefault="00211C63" w:rsidP="00C86FD9">
      <w:pPr>
        <w:widowControl w:val="0"/>
        <w:spacing w:after="0" w:line="240" w:lineRule="auto"/>
        <w:ind w:left="964"/>
        <w:jc w:val="both"/>
        <w:rPr>
          <w:rFonts w:ascii="Arial" w:hAnsi="Arial" w:cs="Arial"/>
          <w:sz w:val="20"/>
        </w:rPr>
      </w:pPr>
    </w:p>
    <w:p w:rsidR="00766729" w:rsidRPr="00C86FD9" w:rsidRDefault="00335325" w:rsidP="00C86FD9">
      <w:pPr>
        <w:widowControl w:val="0"/>
        <w:spacing w:after="0" w:line="240" w:lineRule="auto"/>
        <w:ind w:left="964"/>
        <w:jc w:val="both"/>
        <w:rPr>
          <w:rFonts w:ascii="Arial" w:hAnsi="Arial" w:cs="Arial"/>
          <w:sz w:val="20"/>
        </w:rPr>
      </w:pPr>
      <w:r w:rsidRPr="00C86FD9">
        <w:rPr>
          <w:rFonts w:ascii="Arial" w:hAnsi="Arial" w:cs="Arial"/>
          <w:sz w:val="20"/>
        </w:rPr>
        <w:t>El periodo de valorización será</w:t>
      </w:r>
      <w:r w:rsidR="00B4177B" w:rsidRPr="00C86FD9">
        <w:rPr>
          <w:rFonts w:ascii="Arial" w:hAnsi="Arial" w:cs="Arial"/>
          <w:sz w:val="20"/>
        </w:rPr>
        <w:t xml:space="preserve"> </w:t>
      </w:r>
      <w:r w:rsidR="009C20B3" w:rsidRPr="00C86FD9">
        <w:rPr>
          <w:rFonts w:ascii="Arial" w:hAnsi="Arial" w:cs="Arial"/>
          <w:sz w:val="20"/>
          <w:highlight w:val="lightGray"/>
        </w:rPr>
        <w:t xml:space="preserve">[CONSIGNAR SI SE TRATA DE </w:t>
      </w:r>
      <w:r w:rsidRPr="00C86FD9">
        <w:rPr>
          <w:rFonts w:ascii="Arial" w:hAnsi="Arial" w:cs="Arial"/>
          <w:sz w:val="20"/>
          <w:highlight w:val="lightGray"/>
        </w:rPr>
        <w:t>PERIODO MENS</w:t>
      </w:r>
      <w:r w:rsidR="009201D9" w:rsidRPr="00C86FD9">
        <w:rPr>
          <w:rFonts w:ascii="Arial" w:hAnsi="Arial" w:cs="Arial"/>
          <w:sz w:val="20"/>
          <w:highlight w:val="lightGray"/>
        </w:rPr>
        <w:t>U</w:t>
      </w:r>
      <w:r w:rsidRPr="00C86FD9">
        <w:rPr>
          <w:rFonts w:ascii="Arial" w:hAnsi="Arial" w:cs="Arial"/>
          <w:sz w:val="20"/>
          <w:highlight w:val="lightGray"/>
        </w:rPr>
        <w:t>AL U OTRO TIPO DE PERIODO</w:t>
      </w:r>
      <w:r w:rsidR="009C20B3" w:rsidRPr="00C86FD9">
        <w:rPr>
          <w:rFonts w:ascii="Arial" w:hAnsi="Arial" w:cs="Arial"/>
          <w:sz w:val="20"/>
          <w:highlight w:val="lightGray"/>
        </w:rPr>
        <w:t>]</w:t>
      </w:r>
      <w:r w:rsidR="00B4177B" w:rsidRPr="00C86FD9">
        <w:rPr>
          <w:rFonts w:ascii="Arial" w:hAnsi="Arial" w:cs="Arial"/>
          <w:sz w:val="20"/>
        </w:rPr>
        <w:t>.</w:t>
      </w:r>
    </w:p>
    <w:p w:rsidR="00766729" w:rsidRPr="00C86FD9" w:rsidRDefault="00766729" w:rsidP="00C86FD9">
      <w:pPr>
        <w:widowControl w:val="0"/>
        <w:spacing w:after="0" w:line="240" w:lineRule="auto"/>
        <w:ind w:left="964"/>
        <w:jc w:val="both"/>
        <w:rPr>
          <w:rFonts w:ascii="Arial" w:hAnsi="Arial" w:cs="Arial"/>
          <w:sz w:val="20"/>
        </w:rPr>
      </w:pPr>
    </w:p>
    <w:p w:rsidR="00335325" w:rsidRPr="00C86FD9" w:rsidRDefault="00335325" w:rsidP="00C86FD9">
      <w:pPr>
        <w:widowControl w:val="0"/>
        <w:spacing w:after="0" w:line="240" w:lineRule="auto"/>
        <w:ind w:left="964"/>
        <w:jc w:val="both"/>
        <w:rPr>
          <w:rFonts w:ascii="Arial" w:hAnsi="Arial" w:cs="Arial"/>
          <w:b/>
          <w:i/>
          <w:color w:val="0000FF"/>
          <w:sz w:val="20"/>
          <w:lang w:val="es-ES_tradnl"/>
        </w:rPr>
      </w:pPr>
      <w:r w:rsidRPr="00C86FD9">
        <w:rPr>
          <w:rFonts w:ascii="Arial" w:hAnsi="Arial" w:cs="Arial"/>
          <w:b/>
          <w:i/>
          <w:color w:val="0000FF"/>
          <w:sz w:val="20"/>
          <w:u w:val="single"/>
          <w:lang w:val="es-ES_tradnl"/>
        </w:rPr>
        <w:t>IMPORTANTE</w:t>
      </w:r>
      <w:r w:rsidRPr="00C86FD9">
        <w:rPr>
          <w:rFonts w:ascii="Arial" w:hAnsi="Arial" w:cs="Arial"/>
          <w:b/>
          <w:i/>
          <w:color w:val="0000FF"/>
          <w:sz w:val="20"/>
          <w:lang w:val="es-ES_tradnl"/>
        </w:rPr>
        <w:t>:</w:t>
      </w:r>
    </w:p>
    <w:p w:rsidR="00335325" w:rsidRPr="00C86FD9" w:rsidRDefault="00335325" w:rsidP="00C86FD9">
      <w:pPr>
        <w:widowControl w:val="0"/>
        <w:spacing w:after="0" w:line="240" w:lineRule="auto"/>
        <w:ind w:left="964"/>
        <w:jc w:val="both"/>
        <w:rPr>
          <w:rFonts w:ascii="Arial" w:hAnsi="Arial" w:cs="Arial"/>
          <w:i/>
          <w:color w:val="0000FF"/>
          <w:sz w:val="20"/>
        </w:rPr>
      </w:pPr>
    </w:p>
    <w:p w:rsidR="00335325" w:rsidRPr="00C86FD9" w:rsidRDefault="0022331B" w:rsidP="00C86FD9">
      <w:pPr>
        <w:widowControl w:val="0"/>
        <w:numPr>
          <w:ilvl w:val="0"/>
          <w:numId w:val="15"/>
        </w:numPr>
        <w:spacing w:after="0" w:line="240" w:lineRule="auto"/>
        <w:jc w:val="both"/>
        <w:rPr>
          <w:rFonts w:ascii="Arial" w:hAnsi="Arial" w:cs="Arial"/>
          <w:i/>
          <w:color w:val="0000FF"/>
          <w:sz w:val="20"/>
        </w:rPr>
      </w:pPr>
      <w:r w:rsidRPr="00C86FD9">
        <w:rPr>
          <w:rFonts w:ascii="Arial" w:hAnsi="Arial" w:cs="Arial"/>
          <w:i/>
          <w:color w:val="0000FF"/>
          <w:sz w:val="20"/>
        </w:rPr>
        <w:t xml:space="preserve">Cuando el periodo de valorización establecido por la Entidad sea el mensual, el plazo del pago de la valorización se regirá por lo dispuesto en el sexto párrafo del artículo 197 del Reglamento. En cambio, </w:t>
      </w:r>
      <w:r w:rsidR="00335325" w:rsidRPr="00C86FD9">
        <w:rPr>
          <w:rFonts w:ascii="Arial" w:hAnsi="Arial" w:cs="Arial"/>
          <w:i/>
          <w:color w:val="0000FF"/>
          <w:sz w:val="20"/>
        </w:rPr>
        <w:t>si la Entidad prevé un periodo de valorizació</w:t>
      </w:r>
      <w:r w:rsidR="004A6738" w:rsidRPr="00C86FD9">
        <w:rPr>
          <w:rFonts w:ascii="Arial" w:hAnsi="Arial" w:cs="Arial"/>
          <w:i/>
          <w:color w:val="0000FF"/>
          <w:sz w:val="20"/>
        </w:rPr>
        <w:t>n distinto</w:t>
      </w:r>
      <w:r w:rsidR="00335325" w:rsidRPr="00C86FD9">
        <w:rPr>
          <w:rFonts w:ascii="Arial" w:hAnsi="Arial" w:cs="Arial"/>
          <w:i/>
          <w:color w:val="0000FF"/>
          <w:sz w:val="20"/>
        </w:rPr>
        <w:t xml:space="preserve"> al mensual, deberá establecer los plazos y </w:t>
      </w:r>
      <w:r w:rsidR="004A6738" w:rsidRPr="00C86FD9">
        <w:rPr>
          <w:rFonts w:ascii="Arial" w:hAnsi="Arial" w:cs="Arial"/>
          <w:i/>
          <w:color w:val="0000FF"/>
          <w:sz w:val="20"/>
        </w:rPr>
        <w:t>procedimiento aplicables para la valorización, teniendo en consideración lo dispuesto en el quinto párrafo d</w:t>
      </w:r>
      <w:r w:rsidR="009201D9" w:rsidRPr="00C86FD9">
        <w:rPr>
          <w:rFonts w:ascii="Arial" w:hAnsi="Arial" w:cs="Arial"/>
          <w:i/>
          <w:color w:val="0000FF"/>
          <w:sz w:val="20"/>
        </w:rPr>
        <w:t>e</w:t>
      </w:r>
      <w:r w:rsidRPr="00C86FD9">
        <w:rPr>
          <w:rFonts w:ascii="Arial" w:hAnsi="Arial" w:cs="Arial"/>
          <w:i/>
          <w:color w:val="0000FF"/>
          <w:sz w:val="20"/>
        </w:rPr>
        <w:t>l</w:t>
      </w:r>
      <w:r w:rsidR="009201D9" w:rsidRPr="00C86FD9">
        <w:rPr>
          <w:rFonts w:ascii="Arial" w:hAnsi="Arial" w:cs="Arial"/>
          <w:i/>
          <w:color w:val="0000FF"/>
          <w:sz w:val="20"/>
        </w:rPr>
        <w:t xml:space="preserve"> </w:t>
      </w:r>
      <w:r w:rsidRPr="00C86FD9">
        <w:rPr>
          <w:rFonts w:ascii="Arial" w:hAnsi="Arial" w:cs="Arial"/>
          <w:i/>
          <w:color w:val="0000FF"/>
          <w:sz w:val="20"/>
        </w:rPr>
        <w:t xml:space="preserve">referido artículo, así como </w:t>
      </w:r>
      <w:r w:rsidR="00230537" w:rsidRPr="00C86FD9">
        <w:rPr>
          <w:rFonts w:ascii="Arial" w:hAnsi="Arial" w:cs="Arial"/>
          <w:i/>
          <w:color w:val="0000FF"/>
          <w:sz w:val="20"/>
        </w:rPr>
        <w:t xml:space="preserve">el plazo para el pago de las </w:t>
      </w:r>
      <w:r w:rsidR="00545AC5" w:rsidRPr="00C86FD9">
        <w:rPr>
          <w:rFonts w:ascii="Arial" w:hAnsi="Arial" w:cs="Arial"/>
          <w:i/>
          <w:color w:val="0000FF"/>
          <w:sz w:val="20"/>
        </w:rPr>
        <w:t>valorizaciones</w:t>
      </w:r>
      <w:r w:rsidR="00230537" w:rsidRPr="00C86FD9">
        <w:rPr>
          <w:rFonts w:ascii="Arial" w:hAnsi="Arial" w:cs="Arial"/>
          <w:i/>
          <w:color w:val="0000FF"/>
          <w:sz w:val="20"/>
        </w:rPr>
        <w:t>.</w:t>
      </w:r>
    </w:p>
    <w:p w:rsidR="00335325" w:rsidRPr="00C86FD9" w:rsidRDefault="00335325"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b/>
          <w:sz w:val="20"/>
        </w:rPr>
      </w:pPr>
      <w:r w:rsidRPr="00C86FD9">
        <w:rPr>
          <w:rFonts w:ascii="Arial" w:hAnsi="Arial" w:cs="Arial"/>
          <w:sz w:val="20"/>
        </w:rPr>
        <w:t xml:space="preserve">De acuerdo con </w:t>
      </w:r>
      <w:r w:rsidR="00843E1F" w:rsidRPr="00C86FD9">
        <w:rPr>
          <w:rFonts w:ascii="Arial" w:hAnsi="Arial" w:cs="Arial"/>
          <w:sz w:val="20"/>
        </w:rPr>
        <w:t>los párrafos quinto y sexto d</w:t>
      </w:r>
      <w:r w:rsidRPr="00C86FD9">
        <w:rPr>
          <w:rFonts w:ascii="Arial" w:hAnsi="Arial" w:cs="Arial"/>
          <w:sz w:val="20"/>
        </w:rPr>
        <w:t xml:space="preserve">el artículo </w:t>
      </w:r>
      <w:r w:rsidR="00843E1F" w:rsidRPr="00C86FD9">
        <w:rPr>
          <w:rFonts w:ascii="Arial" w:hAnsi="Arial" w:cs="Arial"/>
          <w:sz w:val="20"/>
        </w:rPr>
        <w:t xml:space="preserve">197 </w:t>
      </w:r>
      <w:r w:rsidRPr="00C86FD9">
        <w:rPr>
          <w:rFonts w:ascii="Arial" w:hAnsi="Arial" w:cs="Arial"/>
          <w:sz w:val="20"/>
        </w:rPr>
        <w:t xml:space="preserve">del Reglamento, para efectos del pago de las </w:t>
      </w:r>
      <w:r w:rsidR="00843E1F" w:rsidRPr="00C86FD9">
        <w:rPr>
          <w:rFonts w:ascii="Arial" w:hAnsi="Arial" w:cs="Arial"/>
          <w:sz w:val="20"/>
        </w:rPr>
        <w:t>valorizaciones</w:t>
      </w:r>
      <w:r w:rsidRPr="00C86FD9">
        <w:rPr>
          <w:rFonts w:ascii="Arial" w:hAnsi="Arial" w:cs="Arial"/>
          <w:sz w:val="20"/>
        </w:rPr>
        <w:t xml:space="preserve">, la Entidad deberá contar con la </w:t>
      </w:r>
      <w:r w:rsidR="00CF3DF6" w:rsidRPr="00C86FD9">
        <w:rPr>
          <w:rFonts w:ascii="Arial" w:hAnsi="Arial" w:cs="Arial"/>
          <w:sz w:val="20"/>
        </w:rPr>
        <w:t>valorización del periodo correspondiente, debidamente aprobada por el inspector o supervisor, según corresponda</w:t>
      </w:r>
      <w:r w:rsidR="001B212B" w:rsidRPr="00C86FD9">
        <w:rPr>
          <w:rFonts w:ascii="Arial" w:hAnsi="Arial" w:cs="Arial"/>
          <w:sz w:val="20"/>
        </w:rPr>
        <w:t xml:space="preserve">; </w:t>
      </w:r>
      <w:r w:rsidR="00CF3DF6" w:rsidRPr="00C86FD9">
        <w:rPr>
          <w:rFonts w:ascii="Arial" w:hAnsi="Arial" w:cs="Arial"/>
          <w:sz w:val="20"/>
        </w:rPr>
        <w:t>a la que deberá adjuntarse el comprobante de pago respectivo.</w:t>
      </w:r>
    </w:p>
    <w:p w:rsidR="00211C63" w:rsidRPr="00C86FD9" w:rsidRDefault="00211C63" w:rsidP="00C86FD9">
      <w:pPr>
        <w:widowControl w:val="0"/>
        <w:spacing w:after="0" w:line="240" w:lineRule="auto"/>
        <w:ind w:left="1110"/>
        <w:rPr>
          <w:rFonts w:ascii="Arial" w:hAnsi="Arial" w:cs="Arial"/>
          <w:sz w:val="20"/>
        </w:rPr>
      </w:pPr>
    </w:p>
    <w:p w:rsidR="002934B6" w:rsidRPr="00C86FD9" w:rsidRDefault="002934B6" w:rsidP="00C86FD9">
      <w:pPr>
        <w:widowControl w:val="0"/>
        <w:spacing w:after="0" w:line="240" w:lineRule="auto"/>
        <w:ind w:left="1110"/>
        <w:rPr>
          <w:rFonts w:ascii="Arial" w:hAnsi="Arial" w:cs="Arial"/>
          <w:sz w:val="20"/>
        </w:rPr>
      </w:pPr>
    </w:p>
    <w:p w:rsidR="00766729" w:rsidRPr="00C86FD9" w:rsidRDefault="00855D88"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 xml:space="preserve">PLAZO </w:t>
      </w:r>
      <w:r w:rsidR="00766729" w:rsidRPr="00C86FD9">
        <w:rPr>
          <w:rFonts w:ascii="Arial" w:hAnsi="Arial" w:cs="Arial"/>
          <w:b/>
          <w:sz w:val="20"/>
        </w:rPr>
        <w:t>PARA EL PAGO</w:t>
      </w:r>
      <w:r w:rsidR="00230537" w:rsidRPr="00C86FD9">
        <w:rPr>
          <w:rFonts w:ascii="Arial" w:hAnsi="Arial" w:cs="Arial"/>
          <w:b/>
          <w:sz w:val="20"/>
        </w:rPr>
        <w:t xml:space="preserve"> DEL SALDO DE LA LIQUIDACIÓN DEL CONTRATO DE OBRA</w:t>
      </w:r>
    </w:p>
    <w:p w:rsidR="00766729" w:rsidRPr="00C86FD9" w:rsidRDefault="00766729" w:rsidP="00C86FD9">
      <w:pPr>
        <w:widowControl w:val="0"/>
        <w:spacing w:after="0" w:line="240" w:lineRule="auto"/>
        <w:ind w:left="964"/>
        <w:jc w:val="both"/>
        <w:rPr>
          <w:rFonts w:ascii="Arial" w:hAnsi="Arial" w:cs="Arial"/>
          <w:sz w:val="20"/>
          <w:highlight w:val="green"/>
        </w:rPr>
      </w:pPr>
    </w:p>
    <w:p w:rsidR="00211C63" w:rsidRPr="00C86FD9" w:rsidRDefault="00766729" w:rsidP="00C86FD9">
      <w:pPr>
        <w:widowControl w:val="0"/>
        <w:spacing w:after="0" w:line="240" w:lineRule="auto"/>
        <w:ind w:left="964"/>
        <w:jc w:val="both"/>
        <w:rPr>
          <w:rFonts w:ascii="Arial" w:hAnsi="Arial" w:cs="Arial"/>
          <w:sz w:val="20"/>
        </w:rPr>
      </w:pPr>
      <w:r w:rsidRPr="00C86FD9">
        <w:rPr>
          <w:rFonts w:ascii="Arial" w:hAnsi="Arial" w:cs="Arial"/>
          <w:sz w:val="20"/>
        </w:rPr>
        <w:t xml:space="preserve">La Entidad </w:t>
      </w:r>
      <w:r w:rsidR="00230537" w:rsidRPr="00C86FD9">
        <w:rPr>
          <w:rFonts w:ascii="Arial" w:hAnsi="Arial" w:cs="Arial"/>
          <w:sz w:val="20"/>
        </w:rPr>
        <w:t xml:space="preserve">o el contratista, según corresponda, </w:t>
      </w:r>
      <w:r w:rsidRPr="00C86FD9">
        <w:rPr>
          <w:rFonts w:ascii="Arial" w:hAnsi="Arial" w:cs="Arial"/>
          <w:sz w:val="20"/>
        </w:rPr>
        <w:t>debe</w:t>
      </w:r>
      <w:r w:rsidR="00230537" w:rsidRPr="00C86FD9">
        <w:rPr>
          <w:rFonts w:ascii="Arial" w:hAnsi="Arial" w:cs="Arial"/>
          <w:sz w:val="20"/>
        </w:rPr>
        <w:t>n</w:t>
      </w:r>
      <w:r w:rsidRPr="00C86FD9">
        <w:rPr>
          <w:rFonts w:ascii="Arial" w:hAnsi="Arial" w:cs="Arial"/>
          <w:sz w:val="20"/>
        </w:rPr>
        <w:t xml:space="preserve"> efectuar el pago </w:t>
      </w:r>
      <w:r w:rsidR="00230537" w:rsidRPr="00C86FD9">
        <w:rPr>
          <w:rFonts w:ascii="Arial" w:hAnsi="Arial" w:cs="Arial"/>
          <w:sz w:val="20"/>
        </w:rPr>
        <w:t>del monto correspondiente al saldo de la liquidación</w:t>
      </w:r>
      <w:r w:rsidR="00BC0DCC" w:rsidRPr="00C86FD9">
        <w:rPr>
          <w:rFonts w:ascii="Arial" w:hAnsi="Arial" w:cs="Arial"/>
          <w:sz w:val="20"/>
        </w:rPr>
        <w:t xml:space="preserve"> del contrato de obra</w:t>
      </w:r>
      <w:r w:rsidR="00230537" w:rsidRPr="00C86FD9">
        <w:rPr>
          <w:rFonts w:ascii="Arial" w:hAnsi="Arial" w:cs="Arial"/>
          <w:sz w:val="20"/>
        </w:rPr>
        <w:t xml:space="preserve">, </w:t>
      </w:r>
      <w:r w:rsidR="00BC0DCC" w:rsidRPr="00C86FD9">
        <w:rPr>
          <w:rFonts w:ascii="Arial" w:hAnsi="Arial" w:cs="Arial"/>
          <w:sz w:val="20"/>
        </w:rPr>
        <w:t xml:space="preserve">en el plazo </w:t>
      </w:r>
      <w:r w:rsidR="00460761" w:rsidRPr="00C86FD9">
        <w:rPr>
          <w:rFonts w:ascii="Arial" w:hAnsi="Arial" w:cs="Arial"/>
          <w:sz w:val="20"/>
        </w:rPr>
        <w:t xml:space="preserve">de </w:t>
      </w:r>
      <w:r w:rsidR="00460761" w:rsidRPr="00C86FD9">
        <w:rPr>
          <w:rFonts w:ascii="Arial" w:hAnsi="Arial" w:cs="Arial"/>
          <w:color w:val="000000" w:themeColor="text1"/>
          <w:sz w:val="20"/>
          <w:highlight w:val="lightGray"/>
        </w:rPr>
        <w:t>[</w:t>
      </w:r>
      <w:r w:rsidR="00460761" w:rsidRPr="00C86FD9">
        <w:rPr>
          <w:rFonts w:ascii="Arial" w:hAnsi="Arial" w:cs="Arial"/>
          <w:bCs/>
          <w:color w:val="000000" w:themeColor="text1"/>
          <w:sz w:val="20"/>
          <w:highlight w:val="lightGray"/>
          <w:lang w:val="es-ES"/>
        </w:rPr>
        <w:t xml:space="preserve">CONSIGNAR </w:t>
      </w:r>
      <w:r w:rsidR="00FA6785" w:rsidRPr="00C86FD9">
        <w:rPr>
          <w:rFonts w:ascii="Arial" w:hAnsi="Arial" w:cs="Arial"/>
          <w:bCs/>
          <w:color w:val="000000" w:themeColor="text1"/>
          <w:sz w:val="20"/>
          <w:highlight w:val="lightGray"/>
          <w:lang w:val="es-ES"/>
        </w:rPr>
        <w:t>PLAZO</w:t>
      </w:r>
      <w:r w:rsidR="007F5104" w:rsidRPr="00C86FD9">
        <w:rPr>
          <w:rFonts w:ascii="Arial" w:hAnsi="Arial" w:cs="Arial"/>
          <w:bCs/>
          <w:color w:val="000000" w:themeColor="text1"/>
          <w:sz w:val="20"/>
          <w:highlight w:val="lightGray"/>
          <w:lang w:val="es-ES"/>
        </w:rPr>
        <w:t xml:space="preserve"> EN </w:t>
      </w:r>
      <w:r w:rsidR="007120E6" w:rsidRPr="00C86FD9">
        <w:rPr>
          <w:rFonts w:ascii="Arial" w:hAnsi="Arial" w:cs="Arial"/>
          <w:bCs/>
          <w:color w:val="000000" w:themeColor="text1"/>
          <w:sz w:val="20"/>
          <w:highlight w:val="lightGray"/>
          <w:lang w:val="es-ES"/>
        </w:rPr>
        <w:t>DÍAS</w:t>
      </w:r>
      <w:r w:rsidR="00460761" w:rsidRPr="00C86FD9">
        <w:rPr>
          <w:rFonts w:ascii="Arial" w:hAnsi="Arial" w:cs="Arial"/>
          <w:bCs/>
          <w:color w:val="000000" w:themeColor="text1"/>
          <w:sz w:val="20"/>
          <w:highlight w:val="lightGray"/>
          <w:lang w:val="es-ES"/>
        </w:rPr>
        <w:t>]</w:t>
      </w:r>
      <w:r w:rsidR="00FA6785" w:rsidRPr="00C86FD9">
        <w:rPr>
          <w:rFonts w:ascii="Arial" w:hAnsi="Arial" w:cs="Arial"/>
          <w:bCs/>
          <w:color w:val="000000" w:themeColor="text1"/>
          <w:sz w:val="20"/>
          <w:lang w:val="es-ES"/>
        </w:rPr>
        <w:t xml:space="preserve"> días calendario</w:t>
      </w:r>
      <w:r w:rsidR="00460761" w:rsidRPr="00C86FD9">
        <w:rPr>
          <w:rFonts w:ascii="Arial" w:hAnsi="Arial" w:cs="Arial"/>
          <w:sz w:val="20"/>
        </w:rPr>
        <w:t xml:space="preserve">, </w:t>
      </w:r>
      <w:r w:rsidR="00FA6785" w:rsidRPr="00C86FD9">
        <w:rPr>
          <w:rFonts w:ascii="Arial" w:hAnsi="Arial" w:cs="Arial"/>
          <w:sz w:val="20"/>
        </w:rPr>
        <w:t xml:space="preserve">computados </w:t>
      </w:r>
      <w:r w:rsidR="00BC0DCC" w:rsidRPr="00C86FD9">
        <w:rPr>
          <w:rFonts w:ascii="Arial" w:hAnsi="Arial" w:cs="Arial"/>
          <w:sz w:val="20"/>
        </w:rPr>
        <w:t>desde el día siguiente de</w:t>
      </w:r>
      <w:r w:rsidR="00FA6785" w:rsidRPr="00C86FD9">
        <w:rPr>
          <w:rFonts w:ascii="Arial" w:hAnsi="Arial" w:cs="Arial"/>
          <w:sz w:val="20"/>
        </w:rPr>
        <w:t>l</w:t>
      </w:r>
      <w:r w:rsidR="00BC0DCC" w:rsidRPr="00C86FD9">
        <w:rPr>
          <w:rFonts w:ascii="Arial" w:hAnsi="Arial" w:cs="Arial"/>
          <w:sz w:val="20"/>
        </w:rPr>
        <w:t xml:space="preserve"> consenti</w:t>
      </w:r>
      <w:r w:rsidR="00FA6785" w:rsidRPr="00C86FD9">
        <w:rPr>
          <w:rFonts w:ascii="Arial" w:hAnsi="Arial" w:cs="Arial"/>
          <w:sz w:val="20"/>
        </w:rPr>
        <w:t xml:space="preserve">miento de </w:t>
      </w:r>
      <w:r w:rsidR="00BC0DCC" w:rsidRPr="00C86FD9">
        <w:rPr>
          <w:rFonts w:ascii="Arial" w:hAnsi="Arial" w:cs="Arial"/>
          <w:sz w:val="20"/>
        </w:rPr>
        <w:t>la liquidación</w:t>
      </w:r>
      <w:r w:rsidR="004170CC" w:rsidRPr="00C86FD9">
        <w:rPr>
          <w:rFonts w:ascii="Arial" w:hAnsi="Arial" w:cs="Arial"/>
          <w:sz w:val="20"/>
        </w:rPr>
        <w:t>.</w:t>
      </w:r>
      <w:r w:rsidR="00766CC6" w:rsidRPr="00C86FD9">
        <w:rPr>
          <w:rFonts w:ascii="Arial" w:hAnsi="Arial" w:cs="Arial"/>
          <w:sz w:val="20"/>
        </w:rPr>
        <w:t xml:space="preserve"> </w:t>
      </w:r>
      <w:r w:rsidR="00E21FBB" w:rsidRPr="00C86FD9">
        <w:rPr>
          <w:rFonts w:ascii="Arial" w:hAnsi="Arial" w:cs="Arial"/>
          <w:sz w:val="20"/>
        </w:rPr>
        <w:t>Para tal efecto, la parte que solicita el pago debe presentar el comprobante de pago respectivo.</w:t>
      </w:r>
    </w:p>
    <w:p w:rsidR="00E21FBB" w:rsidRPr="00C86FD9" w:rsidRDefault="00E21FBB"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lang w:val="es-ES"/>
        </w:rPr>
      </w:pPr>
    </w:p>
    <w:p w:rsidR="00211C63" w:rsidRPr="00C86FD9" w:rsidRDefault="00211C63" w:rsidP="00C86FD9">
      <w:pPr>
        <w:widowControl w:val="0"/>
        <w:spacing w:after="0" w:line="240" w:lineRule="auto"/>
        <w:ind w:left="360"/>
        <w:jc w:val="both"/>
        <w:rPr>
          <w:rFonts w:ascii="Arial" w:hAnsi="Arial" w:cs="Arial"/>
          <w:i/>
          <w:sz w:val="20"/>
        </w:rPr>
      </w:pPr>
      <w:r w:rsidRPr="00C86FD9">
        <w:rPr>
          <w:rFonts w:ascii="Arial" w:hAnsi="Arial" w:cs="Arial"/>
          <w:sz w:val="20"/>
        </w:rPr>
        <w:br w:type="page"/>
      </w:r>
    </w:p>
    <w:p w:rsidR="00211C63" w:rsidRPr="00C86FD9" w:rsidRDefault="00211C63" w:rsidP="00C86FD9">
      <w:pPr>
        <w:widowControl w:val="0"/>
        <w:spacing w:after="0" w:line="240" w:lineRule="auto"/>
        <w:ind w:left="360"/>
        <w:jc w:val="both"/>
        <w:rPr>
          <w:rFonts w:ascii="Arial" w:hAnsi="Arial" w:cs="Arial"/>
          <w:i/>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211C63" w:rsidRPr="00C86FD9" w:rsidTr="00266CD7">
        <w:tc>
          <w:tcPr>
            <w:tcW w:w="8813" w:type="dxa"/>
          </w:tcPr>
          <w:p w:rsidR="00211C63" w:rsidRPr="00C86FD9" w:rsidRDefault="00211C63" w:rsidP="00C86FD9">
            <w:pPr>
              <w:pStyle w:val="Prrafodelista"/>
              <w:widowControl w:val="0"/>
              <w:spacing w:after="0" w:line="240" w:lineRule="auto"/>
              <w:ind w:left="360"/>
              <w:jc w:val="center"/>
              <w:rPr>
                <w:rFonts w:ascii="Arial" w:hAnsi="Arial" w:cs="Arial"/>
                <w:b/>
                <w:sz w:val="12"/>
              </w:rPr>
            </w:pPr>
          </w:p>
          <w:p w:rsidR="00211C63" w:rsidRPr="00C86FD9" w:rsidRDefault="00211C63" w:rsidP="00C86FD9">
            <w:pPr>
              <w:pStyle w:val="Prrafodelista"/>
              <w:widowControl w:val="0"/>
              <w:spacing w:after="0" w:line="240" w:lineRule="auto"/>
              <w:ind w:left="0"/>
              <w:jc w:val="center"/>
              <w:rPr>
                <w:rFonts w:ascii="Arial" w:hAnsi="Arial" w:cs="Arial"/>
                <w:szCs w:val="22"/>
              </w:rPr>
            </w:pPr>
            <w:r w:rsidRPr="00C86FD9">
              <w:rPr>
                <w:rFonts w:ascii="Arial" w:hAnsi="Arial" w:cs="Arial"/>
                <w:b/>
                <w:szCs w:val="22"/>
              </w:rPr>
              <w:t>CAPÍTULO III</w:t>
            </w:r>
          </w:p>
          <w:p w:rsidR="00211C63" w:rsidRPr="00C86FD9" w:rsidRDefault="00F2688F" w:rsidP="00C86FD9">
            <w:pPr>
              <w:widowControl w:val="0"/>
              <w:spacing w:after="0" w:line="240" w:lineRule="auto"/>
              <w:jc w:val="center"/>
              <w:rPr>
                <w:rFonts w:ascii="Arial" w:hAnsi="Arial" w:cs="Arial"/>
                <w:b/>
                <w:szCs w:val="22"/>
              </w:rPr>
            </w:pPr>
            <w:r w:rsidRPr="00C86FD9">
              <w:rPr>
                <w:rFonts w:ascii="Arial" w:hAnsi="Arial" w:cs="Arial"/>
                <w:b/>
                <w:szCs w:val="22"/>
              </w:rPr>
              <w:t>REQUERIMIENTOS TÉCNICOS MÍNIMOS</w:t>
            </w:r>
          </w:p>
          <w:p w:rsidR="00211C63" w:rsidRPr="00C86FD9" w:rsidRDefault="00211C63" w:rsidP="00C86FD9">
            <w:pPr>
              <w:widowControl w:val="0"/>
              <w:spacing w:after="0" w:line="240" w:lineRule="auto"/>
              <w:jc w:val="center"/>
              <w:rPr>
                <w:rFonts w:ascii="Arial" w:hAnsi="Arial" w:cs="Arial"/>
                <w:sz w:val="6"/>
              </w:rPr>
            </w:pPr>
          </w:p>
        </w:tc>
      </w:tr>
    </w:tbl>
    <w:p w:rsidR="00211C63" w:rsidRPr="00C86FD9" w:rsidRDefault="00211C63" w:rsidP="00C86FD9">
      <w:pPr>
        <w:widowControl w:val="0"/>
        <w:spacing w:after="0" w:line="240" w:lineRule="auto"/>
        <w:ind w:left="360"/>
        <w:jc w:val="both"/>
        <w:rPr>
          <w:rFonts w:ascii="Arial" w:hAnsi="Arial" w:cs="Arial"/>
          <w:sz w:val="20"/>
        </w:rPr>
      </w:pPr>
    </w:p>
    <w:p w:rsidR="00211C63" w:rsidRDefault="00211C63" w:rsidP="00C86FD9">
      <w:pPr>
        <w:widowControl w:val="0"/>
        <w:spacing w:after="0" w:line="240" w:lineRule="auto"/>
        <w:ind w:left="360"/>
        <w:jc w:val="both"/>
        <w:rPr>
          <w:rFonts w:ascii="Arial" w:hAnsi="Arial" w:cs="Arial"/>
          <w:sz w:val="20"/>
        </w:rPr>
      </w:pPr>
    </w:p>
    <w:p w:rsidR="00074F15" w:rsidRPr="00C86FD9" w:rsidRDefault="00074F15" w:rsidP="00C86FD9">
      <w:pPr>
        <w:widowControl w:val="0"/>
        <w:spacing w:after="0" w:line="240" w:lineRule="auto"/>
        <w:ind w:left="360"/>
        <w:jc w:val="both"/>
        <w:rPr>
          <w:rFonts w:ascii="Arial" w:hAnsi="Arial" w:cs="Arial"/>
          <w:sz w:val="20"/>
        </w:rPr>
      </w:pPr>
    </w:p>
    <w:p w:rsidR="00191A06" w:rsidRPr="00C86FD9" w:rsidRDefault="00043B01" w:rsidP="00C86FD9">
      <w:pPr>
        <w:widowControl w:val="0"/>
        <w:spacing w:after="0" w:line="240" w:lineRule="auto"/>
        <w:ind w:left="360"/>
        <w:jc w:val="both"/>
        <w:rPr>
          <w:rFonts w:ascii="Arial" w:hAnsi="Arial" w:cs="Arial"/>
          <w:bCs/>
          <w:i/>
          <w:color w:val="000000" w:themeColor="text1"/>
          <w:sz w:val="20"/>
          <w:lang w:val="es-ES"/>
        </w:rPr>
      </w:pPr>
      <w:r w:rsidRPr="00C86FD9">
        <w:rPr>
          <w:rFonts w:ascii="Arial" w:hAnsi="Arial" w:cs="Arial"/>
          <w:b/>
          <w:sz w:val="20"/>
          <w:highlight w:val="lightGray"/>
        </w:rPr>
        <w:t>[ ….</w:t>
      </w:r>
      <w:r w:rsidR="009D364B" w:rsidRPr="00C86FD9">
        <w:rPr>
          <w:rFonts w:ascii="Arial" w:hAnsi="Arial" w:cs="Arial"/>
          <w:b/>
          <w:sz w:val="20"/>
          <w:highlight w:val="lightGray"/>
        </w:rPr>
        <w:t xml:space="preserve"> </w:t>
      </w:r>
      <w:r w:rsidR="00C04683">
        <w:rPr>
          <w:rFonts w:ascii="Arial" w:hAnsi="Arial" w:cs="Arial"/>
          <w:b/>
          <w:sz w:val="20"/>
        </w:rPr>
        <w:t xml:space="preserve"> </w:t>
      </w:r>
      <w:r w:rsidR="00191A06" w:rsidRPr="00C86FD9">
        <w:rPr>
          <w:rFonts w:ascii="Arial" w:hAnsi="Arial" w:cs="Arial"/>
          <w:bCs/>
          <w:i/>
          <w:color w:val="000000" w:themeColor="text1"/>
          <w:sz w:val="20"/>
          <w:lang w:val="es-ES"/>
        </w:rPr>
        <w:t>Aquí deberá describirse la obra a ser ejecutada, pudiendo incluirse el expediente técnico o adjuntarlo a las Bases en calidad de anexo.</w:t>
      </w:r>
    </w:p>
    <w:p w:rsidR="00191A06" w:rsidRPr="00C86FD9" w:rsidRDefault="00191A06" w:rsidP="00C86FD9">
      <w:pPr>
        <w:widowControl w:val="0"/>
        <w:spacing w:after="0" w:line="240" w:lineRule="auto"/>
        <w:ind w:left="360"/>
        <w:jc w:val="both"/>
        <w:rPr>
          <w:rFonts w:ascii="Arial" w:hAnsi="Arial" w:cs="Arial"/>
          <w:bCs/>
          <w:i/>
          <w:color w:val="000000" w:themeColor="text1"/>
          <w:sz w:val="20"/>
          <w:lang w:val="es-ES"/>
        </w:rPr>
      </w:pPr>
    </w:p>
    <w:p w:rsidR="00E92EE3" w:rsidRPr="00C86FD9" w:rsidRDefault="00211C63" w:rsidP="00C86FD9">
      <w:pPr>
        <w:widowControl w:val="0"/>
        <w:spacing w:after="0" w:line="240" w:lineRule="auto"/>
        <w:ind w:left="360"/>
        <w:jc w:val="both"/>
        <w:rPr>
          <w:rFonts w:ascii="Arial" w:hAnsi="Arial" w:cs="Arial"/>
          <w:bCs/>
          <w:i/>
          <w:color w:val="000000" w:themeColor="text1"/>
          <w:sz w:val="20"/>
          <w:lang w:val="es-ES"/>
        </w:rPr>
      </w:pPr>
      <w:r w:rsidRPr="00C86FD9">
        <w:rPr>
          <w:rFonts w:ascii="Arial" w:hAnsi="Arial" w:cs="Arial"/>
          <w:bCs/>
          <w:i/>
          <w:color w:val="000000" w:themeColor="text1"/>
          <w:sz w:val="20"/>
          <w:lang w:val="es-ES"/>
        </w:rPr>
        <w:t xml:space="preserve">De conformidad con </w:t>
      </w:r>
      <w:r w:rsidR="00EE2250" w:rsidRPr="00C86FD9">
        <w:rPr>
          <w:rFonts w:ascii="Arial" w:hAnsi="Arial" w:cs="Arial"/>
          <w:bCs/>
          <w:i/>
          <w:color w:val="000000" w:themeColor="text1"/>
          <w:sz w:val="20"/>
          <w:lang w:val="es-ES"/>
        </w:rPr>
        <w:t>los</w:t>
      </w:r>
      <w:r w:rsidRPr="00C86FD9">
        <w:rPr>
          <w:rFonts w:ascii="Arial" w:hAnsi="Arial" w:cs="Arial"/>
          <w:bCs/>
          <w:i/>
          <w:color w:val="000000" w:themeColor="text1"/>
          <w:sz w:val="20"/>
          <w:lang w:val="es-ES"/>
        </w:rPr>
        <w:t xml:space="preserve"> artículo</w:t>
      </w:r>
      <w:r w:rsidR="00EE2250" w:rsidRPr="00C86FD9">
        <w:rPr>
          <w:rFonts w:ascii="Arial" w:hAnsi="Arial" w:cs="Arial"/>
          <w:bCs/>
          <w:i/>
          <w:color w:val="000000" w:themeColor="text1"/>
          <w:sz w:val="20"/>
          <w:lang w:val="es-ES"/>
        </w:rPr>
        <w:t>s</w:t>
      </w:r>
      <w:r w:rsidRPr="00C86FD9">
        <w:rPr>
          <w:rFonts w:ascii="Arial" w:hAnsi="Arial" w:cs="Arial"/>
          <w:bCs/>
          <w:i/>
          <w:color w:val="000000" w:themeColor="text1"/>
          <w:sz w:val="20"/>
          <w:lang w:val="es-ES"/>
        </w:rPr>
        <w:t xml:space="preserve"> </w:t>
      </w:r>
      <w:r w:rsidR="00EE2250" w:rsidRPr="00C86FD9">
        <w:rPr>
          <w:rFonts w:ascii="Arial" w:hAnsi="Arial" w:cs="Arial"/>
          <w:bCs/>
          <w:i/>
          <w:color w:val="000000" w:themeColor="text1"/>
          <w:sz w:val="20"/>
          <w:lang w:val="es-ES"/>
        </w:rPr>
        <w:t xml:space="preserve">13 de la Ley y </w:t>
      </w:r>
      <w:r w:rsidRPr="00C86FD9">
        <w:rPr>
          <w:rFonts w:ascii="Arial" w:hAnsi="Arial" w:cs="Arial"/>
          <w:bCs/>
          <w:i/>
          <w:color w:val="000000" w:themeColor="text1"/>
          <w:sz w:val="20"/>
          <w:lang w:val="es-ES"/>
        </w:rPr>
        <w:t xml:space="preserve">11 de Reglamento, el área usuaria es la responsable de definir con precisión las características, condiciones, cantidad y calidad de </w:t>
      </w:r>
      <w:r w:rsidR="00EE2250" w:rsidRPr="00C86FD9">
        <w:rPr>
          <w:rFonts w:ascii="Arial" w:hAnsi="Arial" w:cs="Arial"/>
          <w:bCs/>
          <w:i/>
          <w:color w:val="000000" w:themeColor="text1"/>
          <w:sz w:val="20"/>
          <w:lang w:val="es-ES"/>
        </w:rPr>
        <w:t>las obras a ser ejecutadas,</w:t>
      </w:r>
      <w:r w:rsidR="00FA4F51" w:rsidRPr="00C86FD9">
        <w:rPr>
          <w:rFonts w:ascii="Arial" w:hAnsi="Arial" w:cs="Arial"/>
          <w:bCs/>
          <w:i/>
          <w:color w:val="000000" w:themeColor="text1"/>
          <w:sz w:val="20"/>
          <w:lang w:val="es-ES"/>
        </w:rPr>
        <w:t xml:space="preserve"> en el expediente técnico de obra</w:t>
      </w:r>
      <w:r w:rsidR="002B2A20" w:rsidRPr="00C86FD9">
        <w:rPr>
          <w:rFonts w:ascii="Arial" w:hAnsi="Arial" w:cs="Arial"/>
          <w:bCs/>
          <w:i/>
          <w:color w:val="000000" w:themeColor="text1"/>
          <w:sz w:val="20"/>
          <w:lang w:val="es-ES"/>
        </w:rPr>
        <w:t>; p</w:t>
      </w:r>
      <w:r w:rsidR="00FA4F51" w:rsidRPr="00C86FD9">
        <w:rPr>
          <w:rFonts w:ascii="Arial" w:hAnsi="Arial" w:cs="Arial"/>
          <w:bCs/>
          <w:i/>
          <w:color w:val="000000" w:themeColor="text1"/>
          <w:sz w:val="20"/>
          <w:lang w:val="es-ES"/>
        </w:rPr>
        <w:t xml:space="preserve">ara tal efecto, deberá </w:t>
      </w:r>
      <w:r w:rsidR="00EE2250" w:rsidRPr="00C86FD9">
        <w:rPr>
          <w:rFonts w:ascii="Arial" w:hAnsi="Arial" w:cs="Arial"/>
          <w:bCs/>
          <w:i/>
          <w:color w:val="000000" w:themeColor="text1"/>
          <w:sz w:val="20"/>
          <w:lang w:val="es-ES"/>
        </w:rPr>
        <w:t>tener en consideración la concurrencia de la pluralidad de proveedores en el mercado y evitar incluir requisitos innecesarios cuyo cumplimiento sólo favorezca a determinados postores.</w:t>
      </w:r>
      <w:r w:rsidR="002B2A20" w:rsidRPr="00C86FD9">
        <w:rPr>
          <w:rFonts w:ascii="Arial" w:hAnsi="Arial" w:cs="Arial"/>
          <w:bCs/>
          <w:i/>
          <w:color w:val="000000" w:themeColor="text1"/>
          <w:sz w:val="20"/>
          <w:lang w:val="es-ES"/>
        </w:rPr>
        <w:t xml:space="preserve"> Adicionalmente, e</w:t>
      </w:r>
      <w:r w:rsidR="00E92EE3" w:rsidRPr="00C86FD9">
        <w:rPr>
          <w:rFonts w:ascii="Arial" w:hAnsi="Arial" w:cs="Arial"/>
          <w:bCs/>
          <w:i/>
          <w:color w:val="000000" w:themeColor="text1"/>
          <w:sz w:val="20"/>
          <w:lang w:val="es-ES"/>
        </w:rPr>
        <w:t>l detalle del expediente técnico deberá cumplir, obligatoriamente, con los reglamentos técnicos, normas metrológicas y/o sanitarias nacionales, si las hubiere. Asimismo, deberá observarse los requisitos establecidos en los reglamentos sectoriales, según lo indicado en el artículo 11 del Reglamento.</w:t>
      </w:r>
    </w:p>
    <w:p w:rsidR="00EE2250" w:rsidRPr="00C86FD9" w:rsidRDefault="00EE2250" w:rsidP="00C86FD9">
      <w:pPr>
        <w:widowControl w:val="0"/>
        <w:spacing w:after="0" w:line="240" w:lineRule="auto"/>
        <w:ind w:left="360"/>
        <w:jc w:val="both"/>
        <w:rPr>
          <w:rFonts w:ascii="Arial" w:hAnsi="Arial" w:cs="Arial"/>
          <w:bCs/>
          <w:i/>
          <w:color w:val="000000" w:themeColor="text1"/>
          <w:sz w:val="20"/>
          <w:lang w:val="es-ES"/>
        </w:rPr>
      </w:pPr>
    </w:p>
    <w:p w:rsidR="00765368" w:rsidRDefault="00FA4F51" w:rsidP="00765368">
      <w:pPr>
        <w:widowControl w:val="0"/>
        <w:spacing w:after="0" w:line="240" w:lineRule="auto"/>
        <w:ind w:left="360"/>
        <w:jc w:val="both"/>
        <w:rPr>
          <w:rFonts w:ascii="Arial" w:hAnsi="Arial" w:cs="Arial"/>
          <w:bCs/>
          <w:i/>
          <w:color w:val="000000" w:themeColor="text1"/>
          <w:sz w:val="20"/>
          <w:lang w:val="es-ES"/>
        </w:rPr>
      </w:pPr>
      <w:r w:rsidRPr="00C86FD9">
        <w:rPr>
          <w:rFonts w:ascii="Arial" w:hAnsi="Arial" w:cs="Arial"/>
          <w:bCs/>
          <w:i/>
          <w:color w:val="000000" w:themeColor="text1"/>
          <w:sz w:val="20"/>
          <w:lang w:val="es-ES"/>
        </w:rPr>
        <w:t xml:space="preserve">Para la contratación de la ejecución de obras, </w:t>
      </w:r>
      <w:r w:rsidR="0043285B" w:rsidRPr="00C86FD9">
        <w:rPr>
          <w:rFonts w:ascii="Arial" w:hAnsi="Arial" w:cs="Arial"/>
          <w:bCs/>
          <w:i/>
          <w:color w:val="000000" w:themeColor="text1"/>
          <w:sz w:val="20"/>
          <w:lang w:val="es-ES"/>
        </w:rPr>
        <w:t xml:space="preserve">en el expediente de contratación deberá contarse con el </w:t>
      </w:r>
      <w:r w:rsidRPr="00C86FD9">
        <w:rPr>
          <w:rFonts w:ascii="Arial" w:hAnsi="Arial" w:cs="Arial"/>
          <w:bCs/>
          <w:i/>
          <w:color w:val="000000" w:themeColor="text1"/>
          <w:sz w:val="20"/>
          <w:lang w:val="es-ES"/>
        </w:rPr>
        <w:t>expediente t</w:t>
      </w:r>
      <w:r w:rsidR="00116FF9" w:rsidRPr="00C86FD9">
        <w:rPr>
          <w:rFonts w:ascii="Arial" w:hAnsi="Arial" w:cs="Arial"/>
          <w:bCs/>
          <w:i/>
          <w:color w:val="000000" w:themeColor="text1"/>
          <w:sz w:val="20"/>
          <w:lang w:val="es-ES"/>
        </w:rPr>
        <w:t>écnico aprobado, salvo en las obras bajo la modalidad de concurso oferta y llave en mano que incluya la el</w:t>
      </w:r>
      <w:r w:rsidR="0043285B" w:rsidRPr="00C86FD9">
        <w:rPr>
          <w:rFonts w:ascii="Arial" w:hAnsi="Arial" w:cs="Arial"/>
          <w:bCs/>
          <w:i/>
          <w:color w:val="000000" w:themeColor="text1"/>
          <w:sz w:val="20"/>
          <w:lang w:val="es-ES"/>
        </w:rPr>
        <w:t>a</w:t>
      </w:r>
      <w:r w:rsidR="00116FF9" w:rsidRPr="00C86FD9">
        <w:rPr>
          <w:rFonts w:ascii="Arial" w:hAnsi="Arial" w:cs="Arial"/>
          <w:bCs/>
          <w:i/>
          <w:color w:val="000000" w:themeColor="text1"/>
          <w:sz w:val="20"/>
          <w:lang w:val="es-ES"/>
        </w:rPr>
        <w:t xml:space="preserve">boración </w:t>
      </w:r>
      <w:r w:rsidR="0043285B" w:rsidRPr="00C86FD9">
        <w:rPr>
          <w:rFonts w:ascii="Arial" w:hAnsi="Arial" w:cs="Arial"/>
          <w:bCs/>
          <w:i/>
          <w:color w:val="000000" w:themeColor="text1"/>
          <w:sz w:val="20"/>
          <w:lang w:val="es-ES"/>
        </w:rPr>
        <w:t xml:space="preserve">de dicho expediente. </w:t>
      </w:r>
      <w:r w:rsidRPr="00C86FD9">
        <w:rPr>
          <w:rFonts w:ascii="Arial" w:hAnsi="Arial" w:cs="Arial"/>
          <w:bCs/>
          <w:i/>
          <w:color w:val="000000" w:themeColor="text1"/>
          <w:sz w:val="20"/>
          <w:lang w:val="es-ES"/>
        </w:rPr>
        <w:t>Es responsabilidad de la Entidad cautelar la adecuada formulación del expediente técnico, a fin de asegurar su calidad y reducir al mínimo la necesidad de su reformulación por errores o deficiencias técnicas que repercutan en la ejecución de la obra</w:t>
      </w:r>
      <w:r w:rsidR="00AF38AA" w:rsidRPr="00C86FD9">
        <w:rPr>
          <w:rFonts w:ascii="Arial" w:hAnsi="Arial" w:cs="Arial"/>
          <w:bCs/>
          <w:i/>
          <w:color w:val="000000" w:themeColor="text1"/>
          <w:sz w:val="20"/>
          <w:lang w:val="es-ES"/>
        </w:rPr>
        <w:t>. En el expediente de contratación, también deberá contarse con la viabilidad otorgada por el Sistema Nacional de Inversión Pública (SNIP).</w:t>
      </w:r>
    </w:p>
    <w:p w:rsidR="00765368" w:rsidRDefault="00765368" w:rsidP="00765368">
      <w:pPr>
        <w:widowControl w:val="0"/>
        <w:spacing w:after="0" w:line="240" w:lineRule="auto"/>
        <w:ind w:left="360"/>
        <w:jc w:val="both"/>
        <w:rPr>
          <w:rFonts w:ascii="Arial" w:hAnsi="Arial" w:cs="Arial"/>
          <w:bCs/>
          <w:i/>
          <w:color w:val="000000" w:themeColor="text1"/>
          <w:sz w:val="20"/>
          <w:lang w:val="es-ES"/>
        </w:rPr>
      </w:pPr>
    </w:p>
    <w:p w:rsidR="00765368" w:rsidRDefault="00C115AB" w:rsidP="00765368">
      <w:pPr>
        <w:widowControl w:val="0"/>
        <w:spacing w:after="0" w:line="240" w:lineRule="auto"/>
        <w:ind w:left="360"/>
        <w:jc w:val="both"/>
        <w:rPr>
          <w:rFonts w:ascii="Arial" w:hAnsi="Arial" w:cs="Arial"/>
          <w:i/>
          <w:sz w:val="20"/>
          <w:lang w:val="es-ES_tradnl"/>
        </w:rPr>
      </w:pPr>
      <w:r w:rsidRPr="00C115AB">
        <w:rPr>
          <w:rFonts w:ascii="Arial" w:hAnsi="Arial" w:cs="Arial"/>
          <w:i/>
          <w:sz w:val="20"/>
          <w:lang w:val="es-ES_tradnl"/>
        </w:rPr>
        <w:t>La obra se encuentra localizada en:</w:t>
      </w:r>
    </w:p>
    <w:p w:rsidR="00765368" w:rsidRPr="00765368" w:rsidRDefault="00765368" w:rsidP="00765368">
      <w:pPr>
        <w:widowControl w:val="0"/>
        <w:spacing w:after="0" w:line="240" w:lineRule="auto"/>
        <w:ind w:left="360"/>
        <w:jc w:val="both"/>
        <w:rPr>
          <w:rFonts w:ascii="Arial" w:hAnsi="Arial" w:cs="Arial"/>
          <w:i/>
          <w:sz w:val="20"/>
          <w:lang w:val="es-ES_tradnl"/>
        </w:rPr>
      </w:pPr>
    </w:p>
    <w:p w:rsidR="00765368" w:rsidRPr="00765368" w:rsidRDefault="00C115AB" w:rsidP="00765368">
      <w:pPr>
        <w:widowControl w:val="0"/>
        <w:spacing w:after="0" w:line="240" w:lineRule="auto"/>
        <w:ind w:left="360"/>
        <w:jc w:val="both"/>
        <w:rPr>
          <w:rFonts w:ascii="Arial" w:hAnsi="Arial" w:cs="Arial"/>
          <w:bCs/>
          <w:i/>
          <w:color w:val="000000" w:themeColor="text1"/>
          <w:sz w:val="20"/>
          <w:lang w:val="es-ES"/>
        </w:rPr>
      </w:pPr>
      <w:r w:rsidRPr="00765368">
        <w:rPr>
          <w:rFonts w:ascii="Arial" w:hAnsi="Arial" w:cs="Arial"/>
          <w:i/>
          <w:sz w:val="20"/>
          <w:lang w:val="es-ES_tradnl"/>
        </w:rPr>
        <w:t>Distrito</w:t>
      </w:r>
      <w:r w:rsidRPr="00765368">
        <w:rPr>
          <w:rFonts w:ascii="Arial" w:hAnsi="Arial" w:cs="Arial"/>
          <w:i/>
          <w:sz w:val="20"/>
          <w:lang w:val="es-ES_tradnl"/>
        </w:rPr>
        <w:tab/>
      </w:r>
      <w:r w:rsidR="00765368">
        <w:rPr>
          <w:rFonts w:ascii="Arial" w:hAnsi="Arial" w:cs="Arial"/>
          <w:i/>
          <w:sz w:val="20"/>
          <w:lang w:val="es-ES_tradnl"/>
        </w:rPr>
        <w:tab/>
        <w:t>:</w:t>
      </w:r>
      <w:r w:rsidR="00765368">
        <w:rPr>
          <w:rFonts w:ascii="Arial" w:hAnsi="Arial" w:cs="Arial"/>
          <w:i/>
          <w:sz w:val="20"/>
          <w:lang w:val="es-ES_tradnl"/>
        </w:rPr>
        <w:tab/>
      </w:r>
      <w:r w:rsidRPr="00765368">
        <w:rPr>
          <w:rFonts w:ascii="Arial" w:hAnsi="Arial" w:cs="Arial"/>
          <w:i/>
          <w:sz w:val="20"/>
          <w:highlight w:val="lightGray"/>
        </w:rPr>
        <w:t>[CONSIGNAR LA INFORMACIÓN QUE CORRESPONDA]</w:t>
      </w:r>
    </w:p>
    <w:p w:rsidR="00765368" w:rsidRPr="00765368" w:rsidRDefault="00C115AB" w:rsidP="00765368">
      <w:pPr>
        <w:widowControl w:val="0"/>
        <w:spacing w:after="0" w:line="240" w:lineRule="auto"/>
        <w:ind w:left="360"/>
        <w:jc w:val="both"/>
        <w:rPr>
          <w:rFonts w:ascii="Arial" w:hAnsi="Arial" w:cs="Arial"/>
          <w:bCs/>
          <w:i/>
          <w:color w:val="000000" w:themeColor="text1"/>
          <w:sz w:val="20"/>
          <w:lang w:val="es-ES"/>
        </w:rPr>
      </w:pPr>
      <w:r w:rsidRPr="00765368">
        <w:rPr>
          <w:rFonts w:ascii="Arial" w:hAnsi="Arial" w:cs="Arial"/>
          <w:i/>
          <w:sz w:val="20"/>
          <w:lang w:val="es-ES_tradnl"/>
        </w:rPr>
        <w:t>Provincia</w:t>
      </w:r>
      <w:r w:rsidRPr="00765368">
        <w:rPr>
          <w:rFonts w:ascii="Arial" w:hAnsi="Arial" w:cs="Arial"/>
          <w:i/>
          <w:sz w:val="20"/>
          <w:lang w:val="es-ES_tradnl"/>
        </w:rPr>
        <w:tab/>
      </w:r>
      <w:r w:rsidR="00765368">
        <w:rPr>
          <w:rFonts w:ascii="Arial" w:hAnsi="Arial" w:cs="Arial"/>
          <w:i/>
          <w:sz w:val="20"/>
          <w:lang w:val="es-ES_tradnl"/>
        </w:rPr>
        <w:tab/>
      </w:r>
      <w:r w:rsidRPr="00765368">
        <w:rPr>
          <w:rFonts w:ascii="Arial" w:hAnsi="Arial" w:cs="Arial"/>
          <w:i/>
          <w:sz w:val="20"/>
          <w:lang w:val="es-ES_tradnl"/>
        </w:rPr>
        <w:t>:</w:t>
      </w:r>
      <w:r w:rsidRPr="00765368">
        <w:rPr>
          <w:rFonts w:ascii="Arial" w:hAnsi="Arial" w:cs="Arial"/>
          <w:i/>
          <w:sz w:val="20"/>
          <w:lang w:val="es-ES_tradnl"/>
        </w:rPr>
        <w:tab/>
      </w:r>
      <w:r w:rsidRPr="00765368">
        <w:rPr>
          <w:rFonts w:ascii="Arial" w:hAnsi="Arial" w:cs="Arial"/>
          <w:i/>
          <w:sz w:val="20"/>
          <w:highlight w:val="lightGray"/>
        </w:rPr>
        <w:t>[CONSIGNAR LA INFORMACIÓN QUE CORRESPONDA]</w:t>
      </w:r>
    </w:p>
    <w:p w:rsidR="00765368" w:rsidRPr="00765368" w:rsidRDefault="00C115AB" w:rsidP="00765368">
      <w:pPr>
        <w:widowControl w:val="0"/>
        <w:spacing w:after="0" w:line="240" w:lineRule="auto"/>
        <w:ind w:left="360"/>
        <w:jc w:val="both"/>
        <w:rPr>
          <w:rFonts w:ascii="Arial" w:hAnsi="Arial" w:cs="Arial"/>
          <w:bCs/>
          <w:i/>
          <w:color w:val="000000" w:themeColor="text1"/>
          <w:sz w:val="20"/>
          <w:lang w:val="es-ES"/>
        </w:rPr>
      </w:pPr>
      <w:r w:rsidRPr="00765368">
        <w:rPr>
          <w:rFonts w:ascii="Arial" w:hAnsi="Arial" w:cs="Arial"/>
          <w:i/>
          <w:sz w:val="20"/>
          <w:lang w:val="es-ES_tradnl"/>
        </w:rPr>
        <w:t>Departamento</w:t>
      </w:r>
      <w:r w:rsidRPr="00765368">
        <w:rPr>
          <w:rFonts w:ascii="Arial" w:hAnsi="Arial" w:cs="Arial"/>
          <w:i/>
          <w:sz w:val="20"/>
          <w:lang w:val="es-ES_tradnl"/>
        </w:rPr>
        <w:tab/>
        <w:t>:</w:t>
      </w:r>
      <w:r w:rsidRPr="00765368">
        <w:rPr>
          <w:rFonts w:ascii="Arial" w:hAnsi="Arial" w:cs="Arial"/>
          <w:i/>
          <w:sz w:val="20"/>
          <w:lang w:val="es-ES_tradnl"/>
        </w:rPr>
        <w:tab/>
      </w:r>
      <w:r w:rsidRPr="00765368">
        <w:rPr>
          <w:rFonts w:ascii="Arial" w:hAnsi="Arial" w:cs="Arial"/>
          <w:i/>
          <w:sz w:val="20"/>
          <w:highlight w:val="lightGray"/>
        </w:rPr>
        <w:t>[CONSIGNAR LA INFORMACIÓN QUE CORRESPONDA]</w:t>
      </w:r>
    </w:p>
    <w:p w:rsidR="00C115AB" w:rsidRPr="00765368" w:rsidRDefault="00C115AB" w:rsidP="00765368">
      <w:pPr>
        <w:widowControl w:val="0"/>
        <w:spacing w:after="0" w:line="240" w:lineRule="auto"/>
        <w:ind w:left="360"/>
        <w:jc w:val="both"/>
        <w:rPr>
          <w:rFonts w:ascii="Arial" w:hAnsi="Arial" w:cs="Arial"/>
          <w:bCs/>
          <w:i/>
          <w:color w:val="000000" w:themeColor="text1"/>
          <w:sz w:val="20"/>
          <w:lang w:val="es-ES"/>
        </w:rPr>
      </w:pPr>
      <w:r w:rsidRPr="00765368">
        <w:rPr>
          <w:rFonts w:ascii="Arial" w:hAnsi="Arial" w:cs="Arial"/>
          <w:i/>
          <w:sz w:val="20"/>
          <w:lang w:val="es-ES_tradnl"/>
        </w:rPr>
        <w:t xml:space="preserve">Región </w:t>
      </w:r>
      <w:r w:rsidRPr="00765368">
        <w:rPr>
          <w:rFonts w:ascii="Arial" w:hAnsi="Arial" w:cs="Arial"/>
          <w:i/>
          <w:sz w:val="20"/>
          <w:lang w:val="es-ES_tradnl"/>
        </w:rPr>
        <w:tab/>
      </w:r>
      <w:r w:rsidRPr="00765368">
        <w:rPr>
          <w:rFonts w:ascii="Arial" w:hAnsi="Arial" w:cs="Arial"/>
          <w:i/>
          <w:sz w:val="20"/>
          <w:lang w:val="es-ES_tradnl"/>
        </w:rPr>
        <w:tab/>
        <w:t>:</w:t>
      </w:r>
      <w:r w:rsidRPr="00765368">
        <w:rPr>
          <w:rFonts w:ascii="Arial" w:hAnsi="Arial" w:cs="Arial"/>
          <w:i/>
          <w:sz w:val="20"/>
          <w:lang w:val="es-ES_tradnl"/>
        </w:rPr>
        <w:tab/>
      </w:r>
      <w:r w:rsidRPr="00765368">
        <w:rPr>
          <w:rFonts w:ascii="Arial" w:hAnsi="Arial" w:cs="Arial"/>
          <w:i/>
          <w:sz w:val="20"/>
          <w:highlight w:val="lightGray"/>
        </w:rPr>
        <w:t>[CONSIGNAR LA INFORMACIÓN QUE CORRESPONDA]</w:t>
      </w:r>
    </w:p>
    <w:p w:rsidR="00C115AB" w:rsidRPr="00765368" w:rsidRDefault="00C115AB" w:rsidP="00765368">
      <w:pPr>
        <w:widowControl w:val="0"/>
        <w:spacing w:after="0" w:line="240" w:lineRule="auto"/>
        <w:jc w:val="both"/>
        <w:rPr>
          <w:rFonts w:ascii="Arial" w:hAnsi="Arial" w:cs="Arial"/>
          <w:bCs/>
          <w:i/>
          <w:color w:val="000000" w:themeColor="text1"/>
          <w:sz w:val="20"/>
          <w:lang w:val="es-ES"/>
        </w:rPr>
      </w:pPr>
    </w:p>
    <w:p w:rsidR="00EE2250" w:rsidRPr="00C86FD9" w:rsidRDefault="00AF38AA" w:rsidP="00C86FD9">
      <w:pPr>
        <w:widowControl w:val="0"/>
        <w:spacing w:after="0" w:line="240" w:lineRule="auto"/>
        <w:ind w:left="360"/>
        <w:jc w:val="both"/>
        <w:rPr>
          <w:rFonts w:ascii="Arial" w:hAnsi="Arial" w:cs="Arial"/>
          <w:bCs/>
          <w:i/>
          <w:color w:val="000000" w:themeColor="text1"/>
          <w:sz w:val="20"/>
          <w:lang w:val="es-ES"/>
        </w:rPr>
      </w:pPr>
      <w:r w:rsidRPr="00765368">
        <w:rPr>
          <w:rFonts w:ascii="Arial" w:hAnsi="Arial" w:cs="Arial"/>
          <w:bCs/>
          <w:i/>
          <w:color w:val="000000" w:themeColor="text1"/>
          <w:sz w:val="20"/>
          <w:lang w:val="es-ES"/>
        </w:rPr>
        <w:t>Adicionalmente, para la contratación</w:t>
      </w:r>
      <w:r w:rsidRPr="00C86FD9">
        <w:rPr>
          <w:rFonts w:ascii="Arial" w:hAnsi="Arial" w:cs="Arial"/>
          <w:bCs/>
          <w:i/>
          <w:color w:val="000000" w:themeColor="text1"/>
          <w:sz w:val="20"/>
          <w:lang w:val="es-ES"/>
        </w:rPr>
        <w:t xml:space="preserve"> de la ejecución de obras </w:t>
      </w:r>
      <w:r w:rsidR="00EE2250" w:rsidRPr="00C86FD9">
        <w:rPr>
          <w:rFonts w:ascii="Arial" w:hAnsi="Arial" w:cs="Arial"/>
          <w:bCs/>
          <w:i/>
          <w:color w:val="000000" w:themeColor="text1"/>
          <w:sz w:val="20"/>
          <w:lang w:val="es-ES"/>
        </w:rPr>
        <w:t xml:space="preserve">deberá contarse con la disponibilidad física del terreno o lugar donde se ejecutará la </w:t>
      </w:r>
      <w:r w:rsidR="0043285B" w:rsidRPr="00C86FD9">
        <w:rPr>
          <w:rFonts w:ascii="Arial" w:hAnsi="Arial" w:cs="Arial"/>
          <w:bCs/>
          <w:i/>
          <w:color w:val="000000" w:themeColor="text1"/>
          <w:sz w:val="20"/>
          <w:lang w:val="es-ES"/>
        </w:rPr>
        <w:t>obra</w:t>
      </w:r>
      <w:r w:rsidR="00EE2250" w:rsidRPr="00C86FD9">
        <w:rPr>
          <w:rFonts w:ascii="Arial" w:hAnsi="Arial" w:cs="Arial"/>
          <w:bCs/>
          <w:i/>
          <w:color w:val="000000" w:themeColor="text1"/>
          <w:sz w:val="20"/>
          <w:lang w:val="es-ES"/>
        </w:rPr>
        <w:t xml:space="preserve">, salvo en </w:t>
      </w:r>
      <w:r w:rsidR="0043285B" w:rsidRPr="00C86FD9">
        <w:rPr>
          <w:rFonts w:ascii="Arial" w:hAnsi="Arial" w:cs="Arial"/>
          <w:bCs/>
          <w:i/>
          <w:color w:val="000000" w:themeColor="text1"/>
          <w:sz w:val="20"/>
          <w:lang w:val="es-ES"/>
        </w:rPr>
        <w:t xml:space="preserve">las </w:t>
      </w:r>
      <w:r w:rsidR="00EE2250" w:rsidRPr="00C86FD9">
        <w:rPr>
          <w:rFonts w:ascii="Arial" w:hAnsi="Arial" w:cs="Arial"/>
          <w:bCs/>
          <w:i/>
          <w:color w:val="000000" w:themeColor="text1"/>
          <w:sz w:val="20"/>
          <w:lang w:val="es-ES"/>
        </w:rPr>
        <w:t xml:space="preserve">obras bajo la modalidad de </w:t>
      </w:r>
      <w:r w:rsidR="00766CC6" w:rsidRPr="00C86FD9">
        <w:rPr>
          <w:rFonts w:ascii="Arial" w:hAnsi="Arial" w:cs="Arial"/>
          <w:bCs/>
          <w:i/>
          <w:color w:val="000000" w:themeColor="text1"/>
          <w:sz w:val="20"/>
          <w:lang w:val="es-ES"/>
        </w:rPr>
        <w:t>concurso</w:t>
      </w:r>
      <w:r w:rsidR="00EE2250" w:rsidRPr="00C86FD9">
        <w:rPr>
          <w:rFonts w:ascii="Arial" w:hAnsi="Arial" w:cs="Arial"/>
          <w:bCs/>
          <w:i/>
          <w:color w:val="000000" w:themeColor="text1"/>
          <w:sz w:val="20"/>
          <w:lang w:val="es-ES"/>
        </w:rPr>
        <w:t xml:space="preserve"> oferta</w:t>
      </w:r>
      <w:r w:rsidR="0043285B" w:rsidRPr="00C86FD9">
        <w:rPr>
          <w:rFonts w:ascii="Arial" w:hAnsi="Arial" w:cs="Arial"/>
          <w:bCs/>
          <w:i/>
          <w:color w:val="000000" w:themeColor="text1"/>
          <w:sz w:val="20"/>
          <w:lang w:val="es-ES"/>
        </w:rPr>
        <w:t xml:space="preserve"> que incluyan la venta del terreno.</w:t>
      </w:r>
    </w:p>
    <w:p w:rsidR="00EE2250" w:rsidRPr="00C86FD9" w:rsidRDefault="00EE2250" w:rsidP="00C86FD9">
      <w:pPr>
        <w:widowControl w:val="0"/>
        <w:spacing w:after="0" w:line="240" w:lineRule="auto"/>
        <w:ind w:left="360"/>
        <w:jc w:val="both"/>
        <w:rPr>
          <w:rFonts w:ascii="Arial" w:hAnsi="Arial" w:cs="Arial"/>
          <w:bCs/>
          <w:i/>
          <w:color w:val="000000" w:themeColor="text1"/>
          <w:sz w:val="20"/>
          <w:lang w:val="es-ES"/>
        </w:rPr>
      </w:pPr>
    </w:p>
    <w:p w:rsidR="0028630E" w:rsidRPr="00C86FD9" w:rsidRDefault="00431950" w:rsidP="00C86FD9">
      <w:pPr>
        <w:widowControl w:val="0"/>
        <w:spacing w:after="0" w:line="240" w:lineRule="auto"/>
        <w:ind w:left="360"/>
        <w:jc w:val="both"/>
        <w:rPr>
          <w:rFonts w:ascii="Arial" w:hAnsi="Arial" w:cs="Arial"/>
          <w:bCs/>
          <w:i/>
          <w:color w:val="000000" w:themeColor="text1"/>
          <w:sz w:val="20"/>
          <w:lang w:val="es-ES"/>
        </w:rPr>
      </w:pPr>
      <w:r w:rsidRPr="00C86FD9">
        <w:rPr>
          <w:rFonts w:ascii="Arial" w:hAnsi="Arial" w:cs="Arial"/>
          <w:bCs/>
          <w:i/>
          <w:color w:val="000000" w:themeColor="text1"/>
          <w:sz w:val="20"/>
          <w:lang w:val="es-ES"/>
        </w:rPr>
        <w:t xml:space="preserve">En esta sección </w:t>
      </w:r>
      <w:r w:rsidR="00F24332" w:rsidRPr="00C86FD9">
        <w:rPr>
          <w:rFonts w:ascii="Arial" w:hAnsi="Arial" w:cs="Arial"/>
          <w:bCs/>
          <w:i/>
          <w:color w:val="000000" w:themeColor="text1"/>
          <w:sz w:val="20"/>
          <w:lang w:val="es-ES"/>
        </w:rPr>
        <w:t>podrá</w:t>
      </w:r>
      <w:r w:rsidR="00512CA5" w:rsidRPr="00C86FD9">
        <w:rPr>
          <w:rFonts w:ascii="Arial" w:hAnsi="Arial" w:cs="Arial"/>
          <w:bCs/>
          <w:i/>
          <w:color w:val="000000" w:themeColor="text1"/>
          <w:sz w:val="20"/>
          <w:lang w:val="es-ES"/>
        </w:rPr>
        <w:t xml:space="preserve"> consignarse</w:t>
      </w:r>
      <w:r w:rsidR="0013693C" w:rsidRPr="00C86FD9">
        <w:rPr>
          <w:rFonts w:ascii="Arial" w:hAnsi="Arial" w:cs="Arial"/>
          <w:bCs/>
          <w:i/>
          <w:color w:val="000000" w:themeColor="text1"/>
          <w:sz w:val="20"/>
          <w:lang w:val="es-ES"/>
        </w:rPr>
        <w:t xml:space="preserve">, en estricta observancia </w:t>
      </w:r>
      <w:r w:rsidR="009B62D8" w:rsidRPr="00C86FD9">
        <w:rPr>
          <w:rFonts w:ascii="Arial" w:hAnsi="Arial" w:cs="Arial"/>
          <w:bCs/>
          <w:i/>
          <w:color w:val="000000" w:themeColor="text1"/>
          <w:sz w:val="20"/>
          <w:lang w:val="es-ES"/>
        </w:rPr>
        <w:t xml:space="preserve">con </w:t>
      </w:r>
      <w:r w:rsidR="0013693C" w:rsidRPr="00C86FD9">
        <w:rPr>
          <w:rFonts w:ascii="Arial" w:hAnsi="Arial" w:cs="Arial"/>
          <w:bCs/>
          <w:i/>
          <w:color w:val="000000" w:themeColor="text1"/>
          <w:sz w:val="20"/>
          <w:lang w:val="es-ES"/>
        </w:rPr>
        <w:t xml:space="preserve">lo dispuesto en el expediente técnico, </w:t>
      </w:r>
      <w:r w:rsidRPr="00C86FD9">
        <w:rPr>
          <w:rFonts w:ascii="Arial" w:hAnsi="Arial" w:cs="Arial"/>
          <w:bCs/>
          <w:i/>
          <w:color w:val="000000" w:themeColor="text1"/>
          <w:sz w:val="20"/>
          <w:lang w:val="es-ES"/>
        </w:rPr>
        <w:t>el perfil del personal propuesto para la ejecución de la obra</w:t>
      </w:r>
      <w:r w:rsidR="00ED186E" w:rsidRPr="00C86FD9">
        <w:rPr>
          <w:rFonts w:ascii="Arial" w:hAnsi="Arial" w:cs="Arial"/>
          <w:bCs/>
          <w:i/>
          <w:color w:val="000000" w:themeColor="text1"/>
          <w:sz w:val="20"/>
          <w:lang w:val="es-ES"/>
        </w:rPr>
        <w:t xml:space="preserve"> (</w:t>
      </w:r>
      <w:r w:rsidR="003E31DB" w:rsidRPr="00C86FD9">
        <w:rPr>
          <w:rFonts w:ascii="Arial" w:hAnsi="Arial" w:cs="Arial"/>
          <w:bCs/>
          <w:i/>
          <w:color w:val="000000" w:themeColor="text1"/>
          <w:sz w:val="20"/>
          <w:lang w:val="es-ES"/>
        </w:rPr>
        <w:t xml:space="preserve">concordante </w:t>
      </w:r>
      <w:r w:rsidR="00ED186E" w:rsidRPr="00C86FD9">
        <w:rPr>
          <w:rFonts w:ascii="Arial" w:hAnsi="Arial" w:cs="Arial"/>
          <w:bCs/>
          <w:i/>
          <w:color w:val="000000" w:themeColor="text1"/>
          <w:sz w:val="20"/>
          <w:lang w:val="es-ES"/>
        </w:rPr>
        <w:t>con el desagregado de gastos generales)</w:t>
      </w:r>
      <w:r w:rsidR="0013693C" w:rsidRPr="00C86FD9">
        <w:rPr>
          <w:rFonts w:ascii="Arial" w:hAnsi="Arial" w:cs="Arial"/>
          <w:bCs/>
          <w:i/>
          <w:color w:val="000000" w:themeColor="text1"/>
          <w:sz w:val="20"/>
          <w:lang w:val="es-ES"/>
        </w:rPr>
        <w:t xml:space="preserve">, </w:t>
      </w:r>
      <w:r w:rsidR="006569A0" w:rsidRPr="00C86FD9">
        <w:rPr>
          <w:rFonts w:ascii="Arial" w:hAnsi="Arial" w:cs="Arial"/>
          <w:bCs/>
          <w:i/>
          <w:color w:val="000000" w:themeColor="text1"/>
          <w:sz w:val="20"/>
          <w:lang w:val="es-ES"/>
        </w:rPr>
        <w:t xml:space="preserve">el </w:t>
      </w:r>
      <w:r w:rsidR="0028630E" w:rsidRPr="00C86FD9">
        <w:rPr>
          <w:rFonts w:ascii="Arial" w:hAnsi="Arial" w:cs="Arial"/>
          <w:bCs/>
          <w:i/>
          <w:color w:val="000000" w:themeColor="text1"/>
          <w:sz w:val="20"/>
          <w:lang w:val="es-ES"/>
        </w:rPr>
        <w:t xml:space="preserve">equipo </w:t>
      </w:r>
      <w:r w:rsidR="0013693C" w:rsidRPr="00C86FD9">
        <w:rPr>
          <w:rFonts w:ascii="Arial" w:hAnsi="Arial" w:cs="Arial"/>
          <w:bCs/>
          <w:i/>
          <w:color w:val="000000" w:themeColor="text1"/>
          <w:sz w:val="20"/>
          <w:lang w:val="es-ES"/>
        </w:rPr>
        <w:t xml:space="preserve">y/o maquinaria </w:t>
      </w:r>
      <w:r w:rsidR="0028630E" w:rsidRPr="00C86FD9">
        <w:rPr>
          <w:rFonts w:ascii="Arial" w:hAnsi="Arial" w:cs="Arial"/>
          <w:bCs/>
          <w:i/>
          <w:color w:val="000000" w:themeColor="text1"/>
          <w:sz w:val="20"/>
          <w:lang w:val="es-ES"/>
        </w:rPr>
        <w:t>mínimo</w:t>
      </w:r>
      <w:r w:rsidR="0013693C" w:rsidRPr="00C86FD9">
        <w:rPr>
          <w:rFonts w:ascii="Arial" w:hAnsi="Arial" w:cs="Arial"/>
          <w:bCs/>
          <w:i/>
          <w:color w:val="000000" w:themeColor="text1"/>
          <w:sz w:val="20"/>
          <w:lang w:val="es-ES"/>
        </w:rPr>
        <w:t>s</w:t>
      </w:r>
      <w:r w:rsidR="0028630E" w:rsidRPr="00C86FD9">
        <w:rPr>
          <w:rFonts w:ascii="Arial" w:hAnsi="Arial" w:cs="Arial"/>
          <w:bCs/>
          <w:i/>
          <w:color w:val="000000" w:themeColor="text1"/>
          <w:sz w:val="20"/>
          <w:lang w:val="es-ES"/>
        </w:rPr>
        <w:t xml:space="preserve"> (concordante con la relación </w:t>
      </w:r>
      <w:r w:rsidR="003E31DB" w:rsidRPr="00C86FD9">
        <w:rPr>
          <w:rFonts w:ascii="Arial" w:hAnsi="Arial" w:cs="Arial"/>
          <w:bCs/>
          <w:i/>
          <w:color w:val="000000" w:themeColor="text1"/>
          <w:sz w:val="20"/>
          <w:lang w:val="es-ES"/>
        </w:rPr>
        <w:t xml:space="preserve">de </w:t>
      </w:r>
      <w:r w:rsidR="0028630E" w:rsidRPr="00C86FD9">
        <w:rPr>
          <w:rFonts w:ascii="Arial" w:hAnsi="Arial" w:cs="Arial"/>
          <w:bCs/>
          <w:i/>
          <w:color w:val="000000" w:themeColor="text1"/>
          <w:sz w:val="20"/>
          <w:lang w:val="es-ES"/>
        </w:rPr>
        <w:t>precios y cantidades de recursos requeridos por tipo)</w:t>
      </w:r>
      <w:r w:rsidR="006569A0" w:rsidRPr="00C86FD9">
        <w:rPr>
          <w:rFonts w:ascii="Arial" w:hAnsi="Arial" w:cs="Arial"/>
          <w:bCs/>
          <w:i/>
          <w:color w:val="000000" w:themeColor="text1"/>
          <w:sz w:val="20"/>
          <w:lang w:val="es-ES"/>
        </w:rPr>
        <w:t>,</w:t>
      </w:r>
      <w:r w:rsidR="0028630E" w:rsidRPr="00C86FD9">
        <w:rPr>
          <w:rFonts w:ascii="Arial" w:hAnsi="Arial" w:cs="Arial"/>
          <w:bCs/>
          <w:i/>
          <w:color w:val="000000" w:themeColor="text1"/>
          <w:sz w:val="20"/>
          <w:lang w:val="es-ES"/>
        </w:rPr>
        <w:t xml:space="preserve"> y toda condición relativa a la ejecución de la obra</w:t>
      </w:r>
      <w:r w:rsidR="00AA06BD" w:rsidRPr="00C86FD9">
        <w:rPr>
          <w:rFonts w:ascii="Arial" w:hAnsi="Arial" w:cs="Arial"/>
          <w:bCs/>
          <w:i/>
          <w:color w:val="000000" w:themeColor="text1"/>
          <w:sz w:val="20"/>
          <w:lang w:val="es-ES"/>
        </w:rPr>
        <w:t xml:space="preserve"> (concordante con la información contenida en el expediente técnico)</w:t>
      </w:r>
      <w:r w:rsidR="0013693C" w:rsidRPr="00C86FD9">
        <w:rPr>
          <w:rFonts w:ascii="Arial" w:hAnsi="Arial" w:cs="Arial"/>
          <w:bCs/>
          <w:i/>
          <w:color w:val="000000" w:themeColor="text1"/>
          <w:sz w:val="20"/>
          <w:lang w:val="es-ES"/>
        </w:rPr>
        <w:t>.</w:t>
      </w:r>
    </w:p>
    <w:p w:rsidR="0013693C" w:rsidRPr="00C86FD9" w:rsidRDefault="0013693C" w:rsidP="00C86FD9">
      <w:pPr>
        <w:widowControl w:val="0"/>
        <w:spacing w:after="0" w:line="240" w:lineRule="auto"/>
        <w:ind w:left="360"/>
        <w:jc w:val="both"/>
        <w:rPr>
          <w:rFonts w:ascii="Arial" w:hAnsi="Arial" w:cs="Arial"/>
          <w:bCs/>
          <w:i/>
          <w:color w:val="000000" w:themeColor="text1"/>
          <w:sz w:val="20"/>
          <w:lang w:val="es-ES"/>
        </w:rPr>
      </w:pPr>
    </w:p>
    <w:p w:rsidR="0028630E" w:rsidRPr="00C86FD9" w:rsidRDefault="0013693C" w:rsidP="00C86FD9">
      <w:pPr>
        <w:widowControl w:val="0"/>
        <w:spacing w:after="0" w:line="240" w:lineRule="auto"/>
        <w:ind w:left="360"/>
        <w:jc w:val="both"/>
        <w:rPr>
          <w:rFonts w:ascii="Arial" w:hAnsi="Arial" w:cs="Arial"/>
          <w:bCs/>
          <w:i/>
          <w:color w:val="000000" w:themeColor="text1"/>
          <w:sz w:val="20"/>
          <w:lang w:val="es-ES"/>
        </w:rPr>
      </w:pPr>
      <w:r w:rsidRPr="00C86FD9">
        <w:rPr>
          <w:rFonts w:ascii="Arial" w:hAnsi="Arial" w:cs="Arial"/>
          <w:bCs/>
          <w:i/>
          <w:color w:val="000000" w:themeColor="text1"/>
          <w:sz w:val="20"/>
          <w:lang w:val="es-ES"/>
        </w:rPr>
        <w:t xml:space="preserve">Asimismo, deberá </w:t>
      </w:r>
      <w:r w:rsidR="0028630E" w:rsidRPr="00C86FD9">
        <w:rPr>
          <w:rFonts w:ascii="Arial" w:hAnsi="Arial" w:cs="Arial"/>
          <w:bCs/>
          <w:i/>
          <w:color w:val="000000" w:themeColor="text1"/>
          <w:sz w:val="20"/>
          <w:lang w:val="es-ES"/>
        </w:rPr>
        <w:t xml:space="preserve">tenerse presente que, la experiencia mínima requerida para el </w:t>
      </w:r>
      <w:r w:rsidR="00512CA5" w:rsidRPr="00C86FD9">
        <w:rPr>
          <w:rFonts w:ascii="Arial" w:hAnsi="Arial" w:cs="Arial"/>
          <w:bCs/>
          <w:i/>
          <w:color w:val="000000" w:themeColor="text1"/>
          <w:sz w:val="20"/>
          <w:lang w:val="es-ES"/>
        </w:rPr>
        <w:t>personal propuesto para la ejecuci</w:t>
      </w:r>
      <w:r w:rsidRPr="00C86FD9">
        <w:rPr>
          <w:rFonts w:ascii="Arial" w:hAnsi="Arial" w:cs="Arial"/>
          <w:bCs/>
          <w:i/>
          <w:color w:val="000000" w:themeColor="text1"/>
          <w:sz w:val="20"/>
          <w:lang w:val="es-ES"/>
        </w:rPr>
        <w:t xml:space="preserve">ón de la obra, </w:t>
      </w:r>
      <w:r w:rsidR="00512CA5" w:rsidRPr="00C86FD9">
        <w:rPr>
          <w:rFonts w:ascii="Arial" w:hAnsi="Arial" w:cs="Arial"/>
          <w:bCs/>
          <w:i/>
          <w:color w:val="000000" w:themeColor="text1"/>
          <w:sz w:val="20"/>
          <w:lang w:val="es-ES"/>
        </w:rPr>
        <w:t xml:space="preserve">deberá </w:t>
      </w:r>
      <w:r w:rsidR="0028630E" w:rsidRPr="00C86FD9">
        <w:rPr>
          <w:rFonts w:ascii="Arial" w:hAnsi="Arial" w:cs="Arial"/>
          <w:bCs/>
          <w:i/>
          <w:color w:val="000000" w:themeColor="text1"/>
          <w:sz w:val="20"/>
          <w:lang w:val="es-ES"/>
        </w:rPr>
        <w:t xml:space="preserve">obedecer a criterios de razonabilidad y proporcionalidad, teniendo en consideración la </w:t>
      </w:r>
      <w:r w:rsidRPr="00C86FD9">
        <w:rPr>
          <w:rFonts w:ascii="Arial" w:hAnsi="Arial" w:cs="Arial"/>
          <w:bCs/>
          <w:i/>
          <w:color w:val="000000" w:themeColor="text1"/>
          <w:sz w:val="20"/>
          <w:lang w:val="es-ES"/>
        </w:rPr>
        <w:t xml:space="preserve">naturaleza, complejidad y </w:t>
      </w:r>
      <w:r w:rsidR="0028630E" w:rsidRPr="00C86FD9">
        <w:rPr>
          <w:rFonts w:ascii="Arial" w:hAnsi="Arial" w:cs="Arial"/>
          <w:bCs/>
          <w:i/>
          <w:color w:val="000000" w:themeColor="text1"/>
          <w:sz w:val="20"/>
          <w:lang w:val="es-ES"/>
        </w:rPr>
        <w:t>envergadura de la obra</w:t>
      </w:r>
      <w:r w:rsidR="004A7B2D" w:rsidRPr="00C86FD9">
        <w:rPr>
          <w:rFonts w:ascii="Arial" w:hAnsi="Arial" w:cs="Arial"/>
          <w:bCs/>
          <w:i/>
          <w:color w:val="000000" w:themeColor="text1"/>
          <w:sz w:val="20"/>
          <w:lang w:val="es-ES"/>
        </w:rPr>
        <w:t xml:space="preserve"> a ser ejecutada</w:t>
      </w:r>
      <w:r w:rsidR="0028630E" w:rsidRPr="00C86FD9">
        <w:rPr>
          <w:rFonts w:ascii="Arial" w:hAnsi="Arial" w:cs="Arial"/>
          <w:bCs/>
          <w:i/>
          <w:color w:val="000000" w:themeColor="text1"/>
          <w:sz w:val="20"/>
          <w:lang w:val="es-ES"/>
        </w:rPr>
        <w:t>, el plazo de ejecución</w:t>
      </w:r>
      <w:r w:rsidR="00B44070" w:rsidRPr="00C86FD9">
        <w:rPr>
          <w:rFonts w:ascii="Arial" w:hAnsi="Arial" w:cs="Arial"/>
          <w:bCs/>
          <w:i/>
          <w:color w:val="000000" w:themeColor="text1"/>
          <w:sz w:val="20"/>
          <w:lang w:val="es-ES"/>
        </w:rPr>
        <w:t xml:space="preserve"> previsto </w:t>
      </w:r>
      <w:r w:rsidR="0092399E" w:rsidRPr="00C86FD9">
        <w:rPr>
          <w:rFonts w:ascii="Arial" w:hAnsi="Arial" w:cs="Arial"/>
          <w:bCs/>
          <w:i/>
          <w:color w:val="000000" w:themeColor="text1"/>
          <w:sz w:val="20"/>
          <w:lang w:val="es-ES"/>
        </w:rPr>
        <w:t>y las condiciones de</w:t>
      </w:r>
      <w:r w:rsidR="0028630E" w:rsidRPr="00C86FD9">
        <w:rPr>
          <w:rFonts w:ascii="Arial" w:hAnsi="Arial" w:cs="Arial"/>
          <w:bCs/>
          <w:i/>
          <w:color w:val="000000" w:themeColor="text1"/>
          <w:sz w:val="20"/>
          <w:lang w:val="es-ES"/>
        </w:rPr>
        <w:t xml:space="preserve"> mercado. </w:t>
      </w:r>
      <w:r w:rsidRPr="00C86FD9">
        <w:rPr>
          <w:rFonts w:ascii="Arial" w:hAnsi="Arial" w:cs="Arial"/>
          <w:bCs/>
          <w:i/>
          <w:color w:val="000000" w:themeColor="text1"/>
          <w:sz w:val="20"/>
          <w:lang w:val="es-ES"/>
        </w:rPr>
        <w:t xml:space="preserve">También </w:t>
      </w:r>
      <w:r w:rsidR="0028630E" w:rsidRPr="00C86FD9">
        <w:rPr>
          <w:rFonts w:ascii="Arial" w:hAnsi="Arial" w:cs="Arial"/>
          <w:bCs/>
          <w:i/>
          <w:color w:val="000000" w:themeColor="text1"/>
          <w:sz w:val="20"/>
          <w:lang w:val="es-ES"/>
        </w:rPr>
        <w:t>debe</w:t>
      </w:r>
      <w:r w:rsidRPr="00C86FD9">
        <w:rPr>
          <w:rFonts w:ascii="Arial" w:hAnsi="Arial" w:cs="Arial"/>
          <w:bCs/>
          <w:i/>
          <w:color w:val="000000" w:themeColor="text1"/>
          <w:sz w:val="20"/>
          <w:lang w:val="es-ES"/>
        </w:rPr>
        <w:t>rá</w:t>
      </w:r>
      <w:r w:rsidR="0028630E" w:rsidRPr="00C86FD9">
        <w:rPr>
          <w:rFonts w:ascii="Arial" w:hAnsi="Arial" w:cs="Arial"/>
          <w:bCs/>
          <w:i/>
          <w:color w:val="000000" w:themeColor="text1"/>
          <w:sz w:val="20"/>
          <w:lang w:val="es-ES"/>
        </w:rPr>
        <w:t xml:space="preserve"> </w:t>
      </w:r>
      <w:r w:rsidR="00FC3847" w:rsidRPr="00C86FD9">
        <w:rPr>
          <w:rFonts w:ascii="Arial" w:hAnsi="Arial" w:cs="Arial"/>
          <w:bCs/>
          <w:i/>
          <w:color w:val="000000" w:themeColor="text1"/>
          <w:sz w:val="20"/>
          <w:lang w:val="es-ES"/>
        </w:rPr>
        <w:t xml:space="preserve">tenerse en consideración </w:t>
      </w:r>
      <w:r w:rsidR="0028630E" w:rsidRPr="00C86FD9">
        <w:rPr>
          <w:rFonts w:ascii="Arial" w:hAnsi="Arial" w:cs="Arial"/>
          <w:bCs/>
          <w:i/>
          <w:color w:val="000000" w:themeColor="text1"/>
          <w:sz w:val="20"/>
          <w:lang w:val="es-ES"/>
        </w:rPr>
        <w:t>su relación con los f</w:t>
      </w:r>
      <w:r w:rsidR="00FC3847" w:rsidRPr="00C86FD9">
        <w:rPr>
          <w:rFonts w:ascii="Arial" w:hAnsi="Arial" w:cs="Arial"/>
          <w:bCs/>
          <w:i/>
          <w:color w:val="000000" w:themeColor="text1"/>
          <w:sz w:val="20"/>
          <w:lang w:val="es-ES"/>
        </w:rPr>
        <w:t xml:space="preserve">actores de evaluación, para </w:t>
      </w:r>
      <w:r w:rsidR="0028630E" w:rsidRPr="00C86FD9">
        <w:rPr>
          <w:rFonts w:ascii="Arial" w:hAnsi="Arial" w:cs="Arial"/>
          <w:bCs/>
          <w:i/>
          <w:color w:val="000000" w:themeColor="text1"/>
          <w:sz w:val="20"/>
          <w:lang w:val="es-ES"/>
        </w:rPr>
        <w:t>que</w:t>
      </w:r>
      <w:r w:rsidR="00FC3847" w:rsidRPr="00C86FD9">
        <w:rPr>
          <w:rFonts w:ascii="Arial" w:hAnsi="Arial" w:cs="Arial"/>
          <w:bCs/>
          <w:i/>
          <w:color w:val="000000" w:themeColor="text1"/>
          <w:sz w:val="20"/>
          <w:lang w:val="es-ES"/>
        </w:rPr>
        <w:t xml:space="preserve">, de forma conjunta, </w:t>
      </w:r>
      <w:r w:rsidR="0028630E" w:rsidRPr="00C86FD9">
        <w:rPr>
          <w:rFonts w:ascii="Arial" w:hAnsi="Arial" w:cs="Arial"/>
          <w:bCs/>
          <w:i/>
          <w:color w:val="000000" w:themeColor="text1"/>
          <w:sz w:val="20"/>
          <w:lang w:val="es-ES"/>
        </w:rPr>
        <w:t xml:space="preserve">no </w:t>
      </w:r>
      <w:r w:rsidR="00FC3847" w:rsidRPr="00C86FD9">
        <w:rPr>
          <w:rFonts w:ascii="Arial" w:hAnsi="Arial" w:cs="Arial"/>
          <w:bCs/>
          <w:i/>
          <w:color w:val="000000" w:themeColor="text1"/>
          <w:sz w:val="20"/>
          <w:lang w:val="es-ES"/>
        </w:rPr>
        <w:t xml:space="preserve">afecten </w:t>
      </w:r>
      <w:r w:rsidR="0028630E" w:rsidRPr="00C86FD9">
        <w:rPr>
          <w:rFonts w:ascii="Arial" w:hAnsi="Arial" w:cs="Arial"/>
          <w:bCs/>
          <w:i/>
          <w:color w:val="000000" w:themeColor="text1"/>
          <w:sz w:val="20"/>
          <w:lang w:val="es-ES"/>
        </w:rPr>
        <w:t xml:space="preserve">la </w:t>
      </w:r>
      <w:r w:rsidRPr="00C86FD9">
        <w:rPr>
          <w:rFonts w:ascii="Arial" w:hAnsi="Arial" w:cs="Arial"/>
          <w:bCs/>
          <w:i/>
          <w:color w:val="000000" w:themeColor="text1"/>
          <w:sz w:val="20"/>
          <w:lang w:val="es-ES"/>
        </w:rPr>
        <w:t xml:space="preserve">mayor </w:t>
      </w:r>
      <w:r w:rsidR="0028630E" w:rsidRPr="00C86FD9">
        <w:rPr>
          <w:rFonts w:ascii="Arial" w:hAnsi="Arial" w:cs="Arial"/>
          <w:bCs/>
          <w:i/>
          <w:color w:val="000000" w:themeColor="text1"/>
          <w:sz w:val="20"/>
          <w:lang w:val="es-ES"/>
        </w:rPr>
        <w:t xml:space="preserve">concurrencia </w:t>
      </w:r>
      <w:r w:rsidRPr="00C86FD9">
        <w:rPr>
          <w:rFonts w:ascii="Arial" w:hAnsi="Arial" w:cs="Arial"/>
          <w:bCs/>
          <w:i/>
          <w:color w:val="000000" w:themeColor="text1"/>
          <w:sz w:val="20"/>
          <w:lang w:val="es-ES"/>
        </w:rPr>
        <w:t>de postores.</w:t>
      </w:r>
    </w:p>
    <w:p w:rsidR="001A6937" w:rsidRPr="00C86FD9" w:rsidRDefault="001A6937" w:rsidP="00C86FD9">
      <w:pPr>
        <w:widowControl w:val="0"/>
        <w:spacing w:after="0" w:line="240" w:lineRule="auto"/>
        <w:ind w:left="360"/>
        <w:jc w:val="both"/>
        <w:rPr>
          <w:rFonts w:ascii="Arial" w:hAnsi="Arial" w:cs="Arial"/>
          <w:bCs/>
          <w:i/>
          <w:color w:val="000000" w:themeColor="text1"/>
          <w:sz w:val="20"/>
          <w:lang w:val="es-ES"/>
        </w:rPr>
      </w:pPr>
    </w:p>
    <w:p w:rsidR="0028630E" w:rsidRPr="00C86FD9" w:rsidRDefault="001A6937" w:rsidP="00C86FD9">
      <w:pPr>
        <w:widowControl w:val="0"/>
        <w:spacing w:after="0" w:line="240" w:lineRule="auto"/>
        <w:ind w:left="360"/>
        <w:jc w:val="both"/>
        <w:rPr>
          <w:rFonts w:ascii="Arial" w:hAnsi="Arial" w:cs="Arial"/>
          <w:bCs/>
          <w:i/>
          <w:color w:val="000000" w:themeColor="text1"/>
          <w:sz w:val="20"/>
          <w:lang w:val="es-ES"/>
        </w:rPr>
      </w:pPr>
      <w:r w:rsidRPr="00C86FD9">
        <w:rPr>
          <w:rFonts w:ascii="Arial" w:hAnsi="Arial" w:cs="Arial"/>
          <w:bCs/>
          <w:i/>
          <w:color w:val="000000" w:themeColor="text1"/>
          <w:sz w:val="20"/>
          <w:lang w:val="es-ES"/>
        </w:rPr>
        <w:t>En tal sentido, r</w:t>
      </w:r>
      <w:r w:rsidR="0028630E" w:rsidRPr="00C86FD9">
        <w:rPr>
          <w:rFonts w:ascii="Arial" w:hAnsi="Arial" w:cs="Arial"/>
          <w:bCs/>
          <w:i/>
          <w:color w:val="000000" w:themeColor="text1"/>
          <w:sz w:val="20"/>
          <w:lang w:val="es-ES"/>
        </w:rPr>
        <w:t xml:space="preserve">especto del personal </w:t>
      </w:r>
      <w:r w:rsidRPr="00C86FD9">
        <w:rPr>
          <w:rFonts w:ascii="Arial" w:hAnsi="Arial" w:cs="Arial"/>
          <w:bCs/>
          <w:i/>
          <w:color w:val="000000" w:themeColor="text1"/>
          <w:sz w:val="20"/>
          <w:lang w:val="es-ES"/>
        </w:rPr>
        <w:t>propuesto para la ejecución de la obra:</w:t>
      </w:r>
    </w:p>
    <w:p w:rsidR="001A6937" w:rsidRPr="00C86FD9" w:rsidRDefault="001A6937" w:rsidP="00C86FD9">
      <w:pPr>
        <w:widowControl w:val="0"/>
        <w:spacing w:after="0" w:line="240" w:lineRule="auto"/>
        <w:ind w:left="360"/>
        <w:jc w:val="both"/>
        <w:rPr>
          <w:rFonts w:ascii="Arial" w:hAnsi="Arial" w:cs="Arial"/>
          <w:bCs/>
          <w:i/>
          <w:color w:val="000000" w:themeColor="text1"/>
          <w:sz w:val="20"/>
          <w:lang w:val="es-ES"/>
        </w:rPr>
      </w:pPr>
    </w:p>
    <w:p w:rsidR="0028630E" w:rsidRPr="00C86FD9" w:rsidRDefault="001A6937" w:rsidP="00C86FD9">
      <w:pPr>
        <w:widowControl w:val="0"/>
        <w:numPr>
          <w:ilvl w:val="0"/>
          <w:numId w:val="44"/>
        </w:numPr>
        <w:tabs>
          <w:tab w:val="clear" w:pos="2912"/>
        </w:tabs>
        <w:spacing w:after="0" w:line="240" w:lineRule="auto"/>
        <w:ind w:left="851" w:hanging="425"/>
        <w:jc w:val="both"/>
        <w:rPr>
          <w:rFonts w:ascii="Arial" w:hAnsi="Arial" w:cs="Arial"/>
          <w:bCs/>
          <w:i/>
          <w:color w:val="000000" w:themeColor="text1"/>
          <w:sz w:val="20"/>
          <w:lang w:val="es-ES"/>
        </w:rPr>
      </w:pPr>
      <w:r w:rsidRPr="00C86FD9">
        <w:rPr>
          <w:rFonts w:ascii="Arial" w:hAnsi="Arial" w:cs="Arial"/>
          <w:bCs/>
          <w:i/>
          <w:color w:val="000000" w:themeColor="text1"/>
          <w:sz w:val="20"/>
          <w:lang w:val="es-ES"/>
        </w:rPr>
        <w:t xml:space="preserve">No deberá </w:t>
      </w:r>
      <w:r w:rsidR="0028630E" w:rsidRPr="00C86FD9">
        <w:rPr>
          <w:rFonts w:ascii="Arial" w:hAnsi="Arial" w:cs="Arial"/>
          <w:bCs/>
          <w:i/>
          <w:color w:val="000000" w:themeColor="text1"/>
          <w:sz w:val="20"/>
          <w:lang w:val="es-ES"/>
        </w:rPr>
        <w:t>exigirse un tiempo determinado de colegiatura o de ejercicio profesional</w:t>
      </w:r>
      <w:r w:rsidRPr="00C86FD9">
        <w:rPr>
          <w:rFonts w:ascii="Arial" w:hAnsi="Arial" w:cs="Arial"/>
          <w:bCs/>
          <w:i/>
          <w:color w:val="000000" w:themeColor="text1"/>
          <w:sz w:val="20"/>
          <w:lang w:val="es-ES"/>
        </w:rPr>
        <w:t xml:space="preserve">, </w:t>
      </w:r>
      <w:r w:rsidR="00D439DB" w:rsidRPr="00C86FD9">
        <w:rPr>
          <w:rFonts w:ascii="Arial" w:hAnsi="Arial" w:cs="Arial"/>
          <w:bCs/>
          <w:i/>
          <w:color w:val="000000" w:themeColor="text1"/>
          <w:sz w:val="20"/>
          <w:lang w:val="es-ES"/>
        </w:rPr>
        <w:t xml:space="preserve">pues </w:t>
      </w:r>
      <w:r w:rsidRPr="00C86FD9">
        <w:rPr>
          <w:rFonts w:ascii="Arial" w:hAnsi="Arial" w:cs="Arial"/>
          <w:bCs/>
          <w:i/>
          <w:color w:val="000000" w:themeColor="text1"/>
          <w:sz w:val="20"/>
          <w:lang w:val="es-ES"/>
        </w:rPr>
        <w:t xml:space="preserve">lo relevante es </w:t>
      </w:r>
      <w:r w:rsidR="0028630E" w:rsidRPr="00C86FD9">
        <w:rPr>
          <w:rFonts w:ascii="Arial" w:hAnsi="Arial" w:cs="Arial"/>
          <w:bCs/>
          <w:i/>
          <w:color w:val="000000" w:themeColor="text1"/>
          <w:sz w:val="20"/>
          <w:lang w:val="es-ES"/>
        </w:rPr>
        <w:t xml:space="preserve">la experiencia efectiva con la que cuenta el profesional, y no el mero transcurso </w:t>
      </w:r>
      <w:r w:rsidRPr="00C86FD9">
        <w:rPr>
          <w:rFonts w:ascii="Arial" w:hAnsi="Arial" w:cs="Arial"/>
          <w:bCs/>
          <w:i/>
          <w:color w:val="000000" w:themeColor="text1"/>
          <w:sz w:val="20"/>
          <w:lang w:val="es-ES"/>
        </w:rPr>
        <w:t>del tiempo desde su colegiatura.</w:t>
      </w:r>
    </w:p>
    <w:p w:rsidR="001A6937" w:rsidRPr="00C86FD9" w:rsidRDefault="001A6937" w:rsidP="00C86FD9">
      <w:pPr>
        <w:widowControl w:val="0"/>
        <w:spacing w:after="0" w:line="240" w:lineRule="auto"/>
        <w:ind w:left="851"/>
        <w:jc w:val="both"/>
        <w:rPr>
          <w:rFonts w:ascii="Arial" w:hAnsi="Arial" w:cs="Arial"/>
          <w:bCs/>
          <w:i/>
          <w:color w:val="000000" w:themeColor="text1"/>
          <w:sz w:val="20"/>
          <w:lang w:val="es-ES"/>
        </w:rPr>
      </w:pPr>
    </w:p>
    <w:p w:rsidR="00855E15" w:rsidRPr="00C04683" w:rsidRDefault="0028630E" w:rsidP="00C04683">
      <w:pPr>
        <w:widowControl w:val="0"/>
        <w:numPr>
          <w:ilvl w:val="0"/>
          <w:numId w:val="44"/>
        </w:numPr>
        <w:tabs>
          <w:tab w:val="clear" w:pos="2912"/>
        </w:tabs>
        <w:spacing w:after="0" w:line="240" w:lineRule="auto"/>
        <w:ind w:left="851" w:hanging="425"/>
        <w:jc w:val="both"/>
        <w:rPr>
          <w:rFonts w:ascii="Arial" w:hAnsi="Arial" w:cs="Arial"/>
          <w:bCs/>
          <w:i/>
          <w:color w:val="000000" w:themeColor="text1"/>
          <w:sz w:val="20"/>
          <w:lang w:val="es-ES"/>
        </w:rPr>
      </w:pPr>
      <w:r w:rsidRPr="00C86FD9">
        <w:rPr>
          <w:rFonts w:ascii="Arial" w:hAnsi="Arial" w:cs="Arial"/>
          <w:bCs/>
          <w:i/>
          <w:color w:val="000000" w:themeColor="text1"/>
          <w:sz w:val="20"/>
          <w:lang w:val="es-ES"/>
        </w:rPr>
        <w:t>El tiempo de experiencia en la especialidad y las calificaciones</w:t>
      </w:r>
      <w:r w:rsidR="00EF3044" w:rsidRPr="00C86FD9">
        <w:rPr>
          <w:rFonts w:ascii="Arial" w:hAnsi="Arial" w:cs="Arial"/>
          <w:bCs/>
          <w:i/>
          <w:color w:val="000000" w:themeColor="text1"/>
          <w:sz w:val="20"/>
          <w:lang w:val="es-ES"/>
        </w:rPr>
        <w:t xml:space="preserve"> (niveles específicos de formación académica y/o capacitación)</w:t>
      </w:r>
      <w:r w:rsidRPr="00C86FD9">
        <w:rPr>
          <w:rFonts w:ascii="Arial" w:hAnsi="Arial" w:cs="Arial"/>
          <w:bCs/>
          <w:i/>
          <w:color w:val="000000" w:themeColor="text1"/>
          <w:sz w:val="20"/>
          <w:lang w:val="es-ES"/>
        </w:rPr>
        <w:t xml:space="preserve"> que se exijan</w:t>
      </w:r>
      <w:r w:rsidR="00EF3044" w:rsidRPr="00C86FD9">
        <w:rPr>
          <w:rFonts w:ascii="Arial" w:hAnsi="Arial" w:cs="Arial"/>
          <w:bCs/>
          <w:i/>
          <w:color w:val="000000" w:themeColor="text1"/>
          <w:sz w:val="20"/>
          <w:lang w:val="es-ES"/>
        </w:rPr>
        <w:t xml:space="preserve"> para </w:t>
      </w:r>
      <w:r w:rsidRPr="00C86FD9">
        <w:rPr>
          <w:rFonts w:ascii="Arial" w:hAnsi="Arial" w:cs="Arial"/>
          <w:bCs/>
          <w:i/>
          <w:color w:val="000000" w:themeColor="text1"/>
          <w:sz w:val="20"/>
          <w:lang w:val="es-ES"/>
        </w:rPr>
        <w:t>los profesionales, debe</w:t>
      </w:r>
      <w:r w:rsidR="00EF3044" w:rsidRPr="00C86FD9">
        <w:rPr>
          <w:rFonts w:ascii="Arial" w:hAnsi="Arial" w:cs="Arial"/>
          <w:bCs/>
          <w:i/>
          <w:color w:val="000000" w:themeColor="text1"/>
          <w:sz w:val="20"/>
          <w:lang w:val="es-ES"/>
        </w:rPr>
        <w:t>n</w:t>
      </w:r>
      <w:r w:rsidRPr="00C86FD9">
        <w:rPr>
          <w:rFonts w:ascii="Arial" w:hAnsi="Arial" w:cs="Arial"/>
          <w:bCs/>
          <w:i/>
          <w:color w:val="000000" w:themeColor="text1"/>
          <w:sz w:val="20"/>
          <w:lang w:val="es-ES"/>
        </w:rPr>
        <w:t xml:space="preserve"> ser acorde</w:t>
      </w:r>
      <w:r w:rsidR="00EF3044" w:rsidRPr="00C86FD9">
        <w:rPr>
          <w:rFonts w:ascii="Arial" w:hAnsi="Arial" w:cs="Arial"/>
          <w:bCs/>
          <w:i/>
          <w:color w:val="000000" w:themeColor="text1"/>
          <w:sz w:val="20"/>
          <w:lang w:val="es-ES"/>
        </w:rPr>
        <w:t>s</w:t>
      </w:r>
      <w:r w:rsidRPr="00C86FD9">
        <w:rPr>
          <w:rFonts w:ascii="Arial" w:hAnsi="Arial" w:cs="Arial"/>
          <w:bCs/>
          <w:i/>
          <w:color w:val="000000" w:themeColor="text1"/>
          <w:sz w:val="20"/>
          <w:lang w:val="es-ES"/>
        </w:rPr>
        <w:t xml:space="preserve"> </w:t>
      </w:r>
      <w:r w:rsidR="001A6937" w:rsidRPr="00C86FD9">
        <w:rPr>
          <w:rFonts w:ascii="Arial" w:hAnsi="Arial" w:cs="Arial"/>
          <w:bCs/>
          <w:i/>
          <w:color w:val="000000" w:themeColor="text1"/>
          <w:sz w:val="20"/>
          <w:lang w:val="es-ES"/>
        </w:rPr>
        <w:t xml:space="preserve">con </w:t>
      </w:r>
      <w:r w:rsidRPr="00C86FD9">
        <w:rPr>
          <w:rFonts w:ascii="Arial" w:hAnsi="Arial" w:cs="Arial"/>
          <w:bCs/>
          <w:i/>
          <w:color w:val="000000" w:themeColor="text1"/>
          <w:sz w:val="20"/>
          <w:lang w:val="es-ES"/>
        </w:rPr>
        <w:t>la relevancia de sus funciones y lo</w:t>
      </w:r>
      <w:r w:rsidR="00EF3044" w:rsidRPr="00C86FD9">
        <w:rPr>
          <w:rFonts w:ascii="Arial" w:hAnsi="Arial" w:cs="Arial"/>
          <w:bCs/>
          <w:i/>
          <w:color w:val="000000" w:themeColor="text1"/>
          <w:sz w:val="20"/>
          <w:lang w:val="es-ES"/>
        </w:rPr>
        <w:t xml:space="preserve">s honorarios establecidos para estos </w:t>
      </w:r>
      <w:r w:rsidRPr="00C86FD9">
        <w:rPr>
          <w:rFonts w:ascii="Arial" w:hAnsi="Arial" w:cs="Arial"/>
          <w:bCs/>
          <w:i/>
          <w:color w:val="000000" w:themeColor="text1"/>
          <w:sz w:val="20"/>
          <w:lang w:val="es-ES"/>
        </w:rPr>
        <w:t>profesionales en el expediente técnico</w:t>
      </w:r>
      <w:r w:rsidR="00EF3044" w:rsidRPr="00C86FD9">
        <w:rPr>
          <w:rFonts w:ascii="Arial" w:hAnsi="Arial" w:cs="Arial"/>
          <w:bCs/>
          <w:i/>
          <w:color w:val="000000" w:themeColor="text1"/>
          <w:sz w:val="20"/>
          <w:lang w:val="es-ES"/>
        </w:rPr>
        <w:t>, debiendo</w:t>
      </w:r>
      <w:r w:rsidR="0029144E" w:rsidRPr="00C86FD9">
        <w:rPr>
          <w:rFonts w:ascii="Arial" w:hAnsi="Arial" w:cs="Arial"/>
          <w:bCs/>
          <w:i/>
          <w:color w:val="000000" w:themeColor="text1"/>
          <w:sz w:val="20"/>
          <w:lang w:val="es-ES"/>
        </w:rPr>
        <w:t xml:space="preserve"> verificarse la existencia </w:t>
      </w:r>
      <w:r w:rsidR="00EF3044" w:rsidRPr="00C86FD9">
        <w:rPr>
          <w:rFonts w:ascii="Arial" w:hAnsi="Arial" w:cs="Arial"/>
          <w:bCs/>
          <w:i/>
          <w:color w:val="000000" w:themeColor="text1"/>
          <w:sz w:val="20"/>
          <w:lang w:val="es-ES"/>
        </w:rPr>
        <w:t xml:space="preserve">en el </w:t>
      </w:r>
      <w:r w:rsidR="00795A72" w:rsidRPr="00C86FD9">
        <w:rPr>
          <w:rFonts w:ascii="Arial" w:hAnsi="Arial" w:cs="Arial"/>
          <w:bCs/>
          <w:i/>
          <w:color w:val="000000" w:themeColor="text1"/>
          <w:sz w:val="20"/>
          <w:lang w:val="es-ES"/>
        </w:rPr>
        <w:t xml:space="preserve">mercado </w:t>
      </w:r>
      <w:r w:rsidR="0029144E" w:rsidRPr="00C86FD9">
        <w:rPr>
          <w:rFonts w:ascii="Arial" w:hAnsi="Arial" w:cs="Arial"/>
          <w:bCs/>
          <w:i/>
          <w:color w:val="000000" w:themeColor="text1"/>
          <w:sz w:val="20"/>
          <w:lang w:val="es-ES"/>
        </w:rPr>
        <w:t xml:space="preserve">de </w:t>
      </w:r>
      <w:r w:rsidRPr="00C86FD9">
        <w:rPr>
          <w:rFonts w:ascii="Arial" w:hAnsi="Arial" w:cs="Arial"/>
          <w:bCs/>
          <w:i/>
          <w:color w:val="000000" w:themeColor="text1"/>
          <w:sz w:val="20"/>
          <w:lang w:val="es-ES"/>
        </w:rPr>
        <w:t xml:space="preserve">profesionales en capacidad de cumplir con </w:t>
      </w:r>
      <w:r w:rsidR="00795A72" w:rsidRPr="00C86FD9">
        <w:rPr>
          <w:rFonts w:ascii="Arial" w:hAnsi="Arial" w:cs="Arial"/>
          <w:bCs/>
          <w:i/>
          <w:color w:val="000000" w:themeColor="text1"/>
          <w:sz w:val="20"/>
          <w:lang w:val="es-ES"/>
        </w:rPr>
        <w:t>tales exigencias.</w:t>
      </w:r>
      <w:r w:rsidR="00043B01" w:rsidRPr="00C86FD9">
        <w:rPr>
          <w:rFonts w:ascii="Arial" w:hAnsi="Arial" w:cs="Arial"/>
          <w:bCs/>
          <w:i/>
          <w:color w:val="000000" w:themeColor="text1"/>
          <w:sz w:val="20"/>
          <w:lang w:val="es-ES"/>
        </w:rPr>
        <w:t xml:space="preserve"> </w:t>
      </w:r>
      <w:r w:rsidR="00855E15" w:rsidRPr="00C04683">
        <w:rPr>
          <w:rFonts w:ascii="Arial" w:hAnsi="Arial" w:cs="Arial"/>
          <w:b/>
          <w:sz w:val="20"/>
          <w:highlight w:val="lightGray"/>
        </w:rPr>
        <w:t>.…]</w:t>
      </w:r>
    </w:p>
    <w:p w:rsidR="00074F15" w:rsidRDefault="00074F15" w:rsidP="00765368">
      <w:pPr>
        <w:widowControl w:val="0"/>
        <w:spacing w:after="0" w:line="240" w:lineRule="auto"/>
        <w:jc w:val="both"/>
        <w:rPr>
          <w:rFonts w:ascii="Arial" w:hAnsi="Arial" w:cs="Arial"/>
          <w:sz w:val="20"/>
          <w:lang w:val="es-ES"/>
        </w:rPr>
      </w:pPr>
    </w:p>
    <w:p w:rsidR="00855E15" w:rsidRPr="00C86FD9" w:rsidRDefault="00855E15" w:rsidP="00074F15">
      <w:pPr>
        <w:widowControl w:val="0"/>
        <w:spacing w:after="0" w:line="240" w:lineRule="auto"/>
        <w:ind w:left="393"/>
        <w:jc w:val="both"/>
        <w:rPr>
          <w:rFonts w:ascii="Arial" w:hAnsi="Arial" w:cs="Arial"/>
          <w:b/>
          <w:i/>
          <w:color w:val="0000FF"/>
          <w:sz w:val="20"/>
          <w:lang w:val="es-ES"/>
        </w:rPr>
      </w:pPr>
      <w:r w:rsidRPr="00C86FD9">
        <w:rPr>
          <w:rFonts w:ascii="Arial" w:hAnsi="Arial" w:cs="Arial"/>
          <w:b/>
          <w:i/>
          <w:color w:val="0000FF"/>
          <w:sz w:val="20"/>
          <w:u w:val="single"/>
          <w:lang w:val="es-ES"/>
        </w:rPr>
        <w:t>IMPORTANTE</w:t>
      </w:r>
      <w:r w:rsidRPr="00C86FD9">
        <w:rPr>
          <w:rFonts w:ascii="Arial" w:hAnsi="Arial" w:cs="Arial"/>
          <w:b/>
          <w:i/>
          <w:color w:val="0000FF"/>
          <w:sz w:val="20"/>
          <w:lang w:val="es-ES"/>
        </w:rPr>
        <w:t>:</w:t>
      </w:r>
    </w:p>
    <w:p w:rsidR="00855E15" w:rsidRPr="00C86FD9" w:rsidRDefault="00855E15" w:rsidP="00855E15">
      <w:pPr>
        <w:widowControl w:val="0"/>
        <w:spacing w:after="0" w:line="240" w:lineRule="auto"/>
        <w:ind w:left="360"/>
        <w:jc w:val="both"/>
        <w:rPr>
          <w:rFonts w:ascii="Arial" w:hAnsi="Arial" w:cs="Arial"/>
          <w:b/>
          <w:i/>
          <w:color w:val="0000FF"/>
          <w:sz w:val="20"/>
          <w:u w:val="single"/>
          <w:lang w:val="es-ES"/>
        </w:rPr>
      </w:pPr>
    </w:p>
    <w:p w:rsidR="00855E15" w:rsidRPr="00C86FD9" w:rsidRDefault="00855E15" w:rsidP="00074F15">
      <w:pPr>
        <w:widowControl w:val="0"/>
        <w:numPr>
          <w:ilvl w:val="0"/>
          <w:numId w:val="38"/>
        </w:numPr>
        <w:spacing w:after="0" w:line="240" w:lineRule="auto"/>
        <w:jc w:val="both"/>
        <w:rPr>
          <w:rFonts w:ascii="Arial" w:hAnsi="Arial" w:cs="Arial"/>
          <w:i/>
          <w:color w:val="0000FF"/>
          <w:sz w:val="20"/>
          <w:lang w:val="es-ES"/>
        </w:rPr>
      </w:pPr>
      <w:r w:rsidRPr="00C86FD9">
        <w:rPr>
          <w:rFonts w:ascii="Arial" w:hAnsi="Arial" w:cs="Arial"/>
          <w:i/>
          <w:color w:val="0000FF"/>
          <w:sz w:val="20"/>
          <w:lang w:val="es-ES"/>
        </w:rPr>
        <w:t>En caso de obras bajo la modalidad de concurso oferta, en este capítulo la Entidad deberá consignar, además de la descripción de la obra requerida, los términos de referencia para la elaboración del expediente técnico de obra, así como los estudios previos que dieron lugar a la declaratoria de viabilidad otorgada por el Sistema Nacional de Inversión Pública (SNIP).</w:t>
      </w:r>
    </w:p>
    <w:p w:rsidR="00855E15" w:rsidRPr="00C86FD9" w:rsidRDefault="00855E15" w:rsidP="00074F15">
      <w:pPr>
        <w:widowControl w:val="0"/>
        <w:spacing w:after="0" w:line="240" w:lineRule="auto"/>
        <w:ind w:left="753"/>
        <w:jc w:val="both"/>
        <w:rPr>
          <w:rFonts w:ascii="Arial" w:hAnsi="Arial" w:cs="Arial"/>
          <w:i/>
          <w:color w:val="0000FF"/>
          <w:sz w:val="20"/>
          <w:lang w:val="es-ES"/>
        </w:rPr>
      </w:pPr>
    </w:p>
    <w:p w:rsidR="00855E15" w:rsidRPr="00C86FD9" w:rsidRDefault="00855E15" w:rsidP="00074F15">
      <w:pPr>
        <w:widowControl w:val="0"/>
        <w:numPr>
          <w:ilvl w:val="0"/>
          <w:numId w:val="38"/>
        </w:numPr>
        <w:spacing w:after="0" w:line="240" w:lineRule="auto"/>
        <w:jc w:val="both"/>
        <w:rPr>
          <w:rFonts w:ascii="Arial" w:hAnsi="Arial" w:cs="Arial"/>
          <w:i/>
          <w:color w:val="0000FF"/>
          <w:sz w:val="20"/>
          <w:lang w:val="es-ES"/>
        </w:rPr>
      </w:pPr>
      <w:r w:rsidRPr="00C86FD9">
        <w:rPr>
          <w:rFonts w:ascii="Arial" w:hAnsi="Arial" w:cs="Arial"/>
          <w:i/>
          <w:color w:val="0000FF"/>
          <w:sz w:val="20"/>
          <w:lang w:val="es-ES"/>
        </w:rPr>
        <w:t>En caso de obras bajo la modalidad llave en mano, en esta sección la Entidad deberá, consignar, además de la descripción de la obra requerida, las especificaciones técnicas del equipamiento a ser montado y puesto en servicio. Asimismo, en caso la llave en mano incluya la elaboración del expediente técnico, la Entidad también deberá consignar los términos de referencia y los estudios previos que dieron lugar a la declaratoria de viabilidad otorgada por el Sistema Nacional de Inversión Pública (SNIP).</w:t>
      </w:r>
    </w:p>
    <w:p w:rsidR="00855E15" w:rsidRPr="00C86FD9" w:rsidRDefault="00855E15" w:rsidP="00074F15">
      <w:pPr>
        <w:pStyle w:val="Prrafodelista"/>
        <w:widowControl w:val="0"/>
        <w:spacing w:after="0" w:line="240" w:lineRule="auto"/>
        <w:rPr>
          <w:rFonts w:ascii="Arial" w:hAnsi="Arial" w:cs="Arial"/>
          <w:i/>
          <w:color w:val="0000FF"/>
          <w:sz w:val="20"/>
          <w:lang w:val="es-ES"/>
        </w:rPr>
      </w:pPr>
    </w:p>
    <w:p w:rsidR="00522003" w:rsidRPr="00C86FD9" w:rsidRDefault="000E631F" w:rsidP="00074F15">
      <w:pPr>
        <w:widowControl w:val="0"/>
        <w:numPr>
          <w:ilvl w:val="0"/>
          <w:numId w:val="38"/>
        </w:numPr>
        <w:spacing w:after="0" w:line="240" w:lineRule="auto"/>
        <w:jc w:val="both"/>
        <w:rPr>
          <w:rFonts w:ascii="Arial" w:hAnsi="Arial" w:cs="Arial"/>
          <w:i/>
          <w:color w:val="0000FF"/>
          <w:sz w:val="20"/>
          <w:lang w:val="es-ES"/>
        </w:rPr>
      </w:pPr>
      <w:r>
        <w:rPr>
          <w:rFonts w:ascii="Arial" w:hAnsi="Arial" w:cs="Arial"/>
          <w:i/>
          <w:color w:val="0000FF"/>
          <w:sz w:val="20"/>
          <w:lang w:val="es-ES"/>
        </w:rPr>
        <w:t xml:space="preserve">Cuando se trate de </w:t>
      </w:r>
      <w:r w:rsidR="00522003" w:rsidRPr="00C86FD9">
        <w:rPr>
          <w:rFonts w:ascii="Arial" w:hAnsi="Arial" w:cs="Arial"/>
          <w:i/>
          <w:color w:val="0000FF"/>
          <w:sz w:val="20"/>
          <w:lang w:val="es-ES"/>
        </w:rPr>
        <w:t>obra</w:t>
      </w:r>
      <w:r>
        <w:rPr>
          <w:rFonts w:ascii="Arial" w:hAnsi="Arial" w:cs="Arial"/>
          <w:i/>
          <w:color w:val="0000FF"/>
          <w:sz w:val="20"/>
          <w:lang w:val="es-ES"/>
        </w:rPr>
        <w:t>s</w:t>
      </w:r>
      <w:r w:rsidR="00522003" w:rsidRPr="00C86FD9">
        <w:rPr>
          <w:rFonts w:ascii="Arial" w:hAnsi="Arial" w:cs="Arial"/>
          <w:i/>
          <w:color w:val="0000FF"/>
          <w:sz w:val="20"/>
          <w:lang w:val="es-ES"/>
        </w:rPr>
        <w:t xml:space="preserve"> bajo la</w:t>
      </w:r>
      <w:r w:rsidR="00522003">
        <w:rPr>
          <w:rFonts w:ascii="Arial" w:hAnsi="Arial" w:cs="Arial"/>
          <w:i/>
          <w:color w:val="0000FF"/>
          <w:sz w:val="20"/>
          <w:lang w:val="es-ES"/>
        </w:rPr>
        <w:t>s</w:t>
      </w:r>
      <w:r w:rsidR="00522003" w:rsidRPr="00C86FD9">
        <w:rPr>
          <w:rFonts w:ascii="Arial" w:hAnsi="Arial" w:cs="Arial"/>
          <w:i/>
          <w:color w:val="0000FF"/>
          <w:sz w:val="20"/>
          <w:lang w:val="es-ES"/>
        </w:rPr>
        <w:t xml:space="preserve"> modalidad</w:t>
      </w:r>
      <w:r w:rsidR="00522003">
        <w:rPr>
          <w:rFonts w:ascii="Arial" w:hAnsi="Arial" w:cs="Arial"/>
          <w:i/>
          <w:color w:val="0000FF"/>
          <w:sz w:val="20"/>
          <w:lang w:val="es-ES"/>
        </w:rPr>
        <w:t>es</w:t>
      </w:r>
      <w:r w:rsidR="00522003" w:rsidRPr="00C86FD9">
        <w:rPr>
          <w:rFonts w:ascii="Arial" w:hAnsi="Arial" w:cs="Arial"/>
          <w:i/>
          <w:color w:val="0000FF"/>
          <w:sz w:val="20"/>
          <w:lang w:val="es-ES"/>
        </w:rPr>
        <w:t xml:space="preserve"> </w:t>
      </w:r>
      <w:r w:rsidR="00522003">
        <w:rPr>
          <w:rFonts w:ascii="Arial" w:hAnsi="Arial" w:cs="Arial"/>
          <w:i/>
          <w:color w:val="0000FF"/>
          <w:sz w:val="20"/>
          <w:lang w:val="es-ES"/>
        </w:rPr>
        <w:t xml:space="preserve">de concurso oferta y </w:t>
      </w:r>
      <w:r w:rsidR="00522003" w:rsidRPr="00C86FD9">
        <w:rPr>
          <w:rFonts w:ascii="Arial" w:hAnsi="Arial" w:cs="Arial"/>
          <w:i/>
          <w:color w:val="0000FF"/>
          <w:sz w:val="20"/>
          <w:lang w:val="es-ES"/>
        </w:rPr>
        <w:t xml:space="preserve">llave en mano que </w:t>
      </w:r>
      <w:r w:rsidR="00522003">
        <w:rPr>
          <w:rFonts w:ascii="Arial" w:hAnsi="Arial" w:cs="Arial"/>
          <w:i/>
          <w:color w:val="0000FF"/>
          <w:sz w:val="20"/>
          <w:lang w:val="es-ES"/>
        </w:rPr>
        <w:t>incluya</w:t>
      </w:r>
      <w:r w:rsidR="00522003" w:rsidRPr="00C86FD9">
        <w:rPr>
          <w:rFonts w:ascii="Arial" w:hAnsi="Arial" w:cs="Arial"/>
          <w:i/>
          <w:color w:val="0000FF"/>
          <w:sz w:val="20"/>
          <w:lang w:val="es-ES"/>
        </w:rPr>
        <w:t xml:space="preserve"> la elaboración del expediente técnico</w:t>
      </w:r>
      <w:r w:rsidR="00522003">
        <w:rPr>
          <w:rFonts w:ascii="Arial" w:hAnsi="Arial" w:cs="Arial"/>
          <w:i/>
          <w:color w:val="0000FF"/>
          <w:sz w:val="20"/>
          <w:lang w:val="es-ES"/>
        </w:rPr>
        <w:t>,</w:t>
      </w:r>
      <w:r w:rsidR="00522003" w:rsidRPr="00C86FD9">
        <w:rPr>
          <w:rFonts w:ascii="Arial" w:hAnsi="Arial" w:cs="Arial"/>
          <w:i/>
          <w:color w:val="0000FF"/>
          <w:sz w:val="20"/>
          <w:lang w:val="es-ES"/>
        </w:rPr>
        <w:t xml:space="preserve"> se </w:t>
      </w:r>
      <w:r w:rsidR="00522003">
        <w:rPr>
          <w:rFonts w:ascii="Arial" w:hAnsi="Arial" w:cs="Arial"/>
          <w:i/>
          <w:color w:val="0000FF"/>
          <w:sz w:val="20"/>
          <w:lang w:val="es-ES"/>
        </w:rPr>
        <w:t>consignar</w:t>
      </w:r>
      <w:r w:rsidR="00522003" w:rsidRPr="00C86FD9">
        <w:rPr>
          <w:rFonts w:ascii="Arial" w:hAnsi="Arial" w:cs="Arial"/>
          <w:i/>
          <w:color w:val="0000FF"/>
          <w:sz w:val="20"/>
          <w:lang w:val="es-ES"/>
        </w:rPr>
        <w:t>á la siguiente disposición:</w:t>
      </w:r>
    </w:p>
    <w:p w:rsidR="00522003" w:rsidRPr="00C86FD9" w:rsidRDefault="00522003" w:rsidP="00074F15">
      <w:pPr>
        <w:pStyle w:val="Prrafodelista"/>
        <w:widowControl w:val="0"/>
        <w:spacing w:after="0" w:line="240" w:lineRule="auto"/>
        <w:rPr>
          <w:rFonts w:ascii="Arial" w:hAnsi="Arial" w:cs="Arial"/>
          <w:i/>
          <w:color w:val="0000FF"/>
          <w:sz w:val="20"/>
          <w:lang w:val="es-ES"/>
        </w:rPr>
      </w:pPr>
    </w:p>
    <w:p w:rsidR="00522003" w:rsidRPr="00C86FD9" w:rsidRDefault="00522003" w:rsidP="00074F15">
      <w:pPr>
        <w:pStyle w:val="Prrafodelista"/>
        <w:widowControl w:val="0"/>
        <w:spacing w:after="0" w:line="240" w:lineRule="auto"/>
        <w:ind w:left="753"/>
        <w:jc w:val="both"/>
        <w:rPr>
          <w:rFonts w:ascii="Arial" w:hAnsi="Arial" w:cs="Arial"/>
          <w:i/>
          <w:iCs/>
          <w:color w:val="0000FF"/>
          <w:sz w:val="20"/>
          <w:lang w:val="es-ES" w:eastAsia="es-ES"/>
        </w:rPr>
      </w:pPr>
      <w:r w:rsidRPr="00C86FD9">
        <w:rPr>
          <w:rFonts w:ascii="Arial" w:hAnsi="Arial" w:cs="Arial"/>
          <w:i/>
          <w:iCs/>
          <w:color w:val="0000FF"/>
          <w:sz w:val="20"/>
          <w:lang w:val="es-ES" w:eastAsia="es-ES"/>
        </w:rPr>
        <w:t>“El consultor que se encargue de la elaboración del expediente técnico debe contar con la especialidad de</w:t>
      </w:r>
      <w:r w:rsidRPr="00C86FD9">
        <w:rPr>
          <w:rFonts w:ascii="Arial" w:hAnsi="Arial" w:cs="Arial"/>
          <w:iCs/>
          <w:color w:val="0000FF"/>
          <w:sz w:val="20"/>
          <w:lang w:val="es-ES" w:eastAsia="es-ES"/>
        </w:rPr>
        <w:t xml:space="preserve"> </w:t>
      </w:r>
      <w:r w:rsidRPr="00C86FD9">
        <w:rPr>
          <w:rFonts w:ascii="Arial" w:hAnsi="Arial" w:cs="Arial"/>
          <w:iCs/>
          <w:color w:val="0000FF"/>
          <w:sz w:val="20"/>
          <w:highlight w:val="lightGray"/>
          <w:lang w:val="es-ES" w:eastAsia="es-ES"/>
        </w:rPr>
        <w:t>[INDICAR LA ESPECIALIDAD DEL CONSULTOR EN EL RNP]</w:t>
      </w:r>
      <w:r w:rsidRPr="00C86FD9">
        <w:rPr>
          <w:rFonts w:ascii="Arial" w:hAnsi="Arial" w:cs="Arial"/>
          <w:i/>
          <w:iCs/>
          <w:color w:val="0000FF"/>
          <w:sz w:val="20"/>
          <w:lang w:val="es-ES" w:eastAsia="es-ES"/>
        </w:rPr>
        <w:t xml:space="preserve"> la misma que corresponde al objeto de la convocatoria.</w:t>
      </w:r>
      <w:r w:rsidR="00BC4F15">
        <w:rPr>
          <w:rFonts w:ascii="Arial" w:hAnsi="Arial" w:cs="Arial"/>
          <w:i/>
          <w:iCs/>
          <w:color w:val="0000FF"/>
          <w:sz w:val="20"/>
          <w:lang w:val="es-ES" w:eastAsia="es-ES"/>
        </w:rPr>
        <w:t>”</w:t>
      </w:r>
    </w:p>
    <w:p w:rsidR="00522003" w:rsidRPr="00C86FD9" w:rsidRDefault="00522003" w:rsidP="00074F15">
      <w:pPr>
        <w:pStyle w:val="Prrafodelista"/>
        <w:widowControl w:val="0"/>
        <w:spacing w:after="0" w:line="240" w:lineRule="auto"/>
        <w:ind w:left="753"/>
        <w:jc w:val="both"/>
        <w:rPr>
          <w:rFonts w:ascii="Arial" w:hAnsi="Arial" w:cs="Arial"/>
          <w:i/>
          <w:color w:val="0000FF"/>
          <w:sz w:val="20"/>
          <w:lang w:val="es-ES"/>
        </w:rPr>
      </w:pPr>
    </w:p>
    <w:p w:rsidR="00522003" w:rsidRPr="00522003" w:rsidRDefault="00522003" w:rsidP="00074F15">
      <w:pPr>
        <w:pStyle w:val="Prrafodelista"/>
        <w:widowControl w:val="0"/>
        <w:spacing w:after="0" w:line="240" w:lineRule="auto"/>
        <w:ind w:left="753"/>
        <w:jc w:val="both"/>
        <w:rPr>
          <w:rFonts w:ascii="Arial" w:hAnsi="Arial" w:cs="Arial"/>
          <w:i/>
          <w:color w:val="0000FF"/>
          <w:sz w:val="20"/>
          <w:lang w:val="es-ES"/>
        </w:rPr>
      </w:pPr>
      <w:r w:rsidRPr="00C86FD9">
        <w:rPr>
          <w:rFonts w:ascii="Arial" w:hAnsi="Arial" w:cs="Arial"/>
          <w:i/>
          <w:color w:val="0000FF"/>
          <w:sz w:val="20"/>
          <w:lang w:val="es-ES"/>
        </w:rPr>
        <w:t xml:space="preserve">Para tal fin deberá tenerse en cuenta las especialidades previstas en </w:t>
      </w:r>
      <w:r w:rsidR="00BC4F15">
        <w:rPr>
          <w:rFonts w:ascii="Arial" w:hAnsi="Arial" w:cs="Arial"/>
          <w:i/>
          <w:color w:val="0000FF"/>
          <w:sz w:val="20"/>
          <w:lang w:val="es-ES"/>
        </w:rPr>
        <w:t>el artículo 268 del Reglamento.</w:t>
      </w:r>
    </w:p>
    <w:p w:rsidR="00522003" w:rsidRPr="00522003" w:rsidRDefault="00522003" w:rsidP="00074F15">
      <w:pPr>
        <w:pStyle w:val="Prrafodelista"/>
        <w:rPr>
          <w:rFonts w:ascii="Arial" w:hAnsi="Arial" w:cs="Arial"/>
          <w:i/>
          <w:color w:val="0000FF"/>
          <w:sz w:val="20"/>
          <w:lang w:val="es-ES"/>
        </w:rPr>
      </w:pPr>
    </w:p>
    <w:p w:rsidR="00855E15" w:rsidRPr="00C86FD9" w:rsidRDefault="00855E15" w:rsidP="00074F15">
      <w:pPr>
        <w:pStyle w:val="Prrafodelista"/>
        <w:widowControl w:val="0"/>
        <w:numPr>
          <w:ilvl w:val="0"/>
          <w:numId w:val="38"/>
        </w:numPr>
        <w:spacing w:after="0" w:line="240" w:lineRule="auto"/>
        <w:jc w:val="both"/>
        <w:rPr>
          <w:rFonts w:ascii="Arial" w:hAnsi="Arial" w:cs="Arial"/>
          <w:i/>
          <w:color w:val="0000FF"/>
          <w:sz w:val="20"/>
          <w:lang w:val="es-ES"/>
        </w:rPr>
      </w:pPr>
      <w:r w:rsidRPr="00C86FD9">
        <w:rPr>
          <w:rFonts w:ascii="Arial" w:hAnsi="Arial" w:cs="Arial"/>
          <w:i/>
          <w:color w:val="0000FF"/>
          <w:sz w:val="20"/>
          <w:lang w:val="es-ES"/>
        </w:rPr>
        <w:t>En este capítulo, la Entidad podrá incluir otras penalidades distintas a la penalidad por mora, teniendo en consideración lo establecido en el artículo 166 del Reglamento. De optarse por considerar dichas penalidades, deberá elaborarse un listado detallado de las situaciones, condiciones, etc., que serán objeto de penalidad; los montos o porcentajes que se aplicarán por cada tipo de incumplimiento; y la forma o procedimiento mediante los que se verificará su ocurrencia.</w:t>
      </w:r>
    </w:p>
    <w:p w:rsidR="00855E15" w:rsidRPr="00C86FD9" w:rsidRDefault="00855E15" w:rsidP="00074F15">
      <w:pPr>
        <w:widowControl w:val="0"/>
        <w:spacing w:after="0" w:line="240" w:lineRule="auto"/>
        <w:ind w:left="753"/>
        <w:jc w:val="both"/>
        <w:rPr>
          <w:rFonts w:ascii="Arial" w:hAnsi="Arial" w:cs="Arial"/>
          <w:i/>
          <w:color w:val="0000FF"/>
          <w:sz w:val="20"/>
          <w:lang w:val="es-ES"/>
        </w:rPr>
      </w:pPr>
    </w:p>
    <w:p w:rsidR="00855E15" w:rsidRPr="00C86FD9" w:rsidRDefault="00855E15" w:rsidP="00074F15">
      <w:pPr>
        <w:widowControl w:val="0"/>
        <w:numPr>
          <w:ilvl w:val="0"/>
          <w:numId w:val="38"/>
        </w:numPr>
        <w:spacing w:after="0" w:line="240" w:lineRule="auto"/>
        <w:jc w:val="both"/>
        <w:rPr>
          <w:rFonts w:ascii="Arial" w:hAnsi="Arial" w:cs="Arial"/>
          <w:i/>
          <w:color w:val="0000FF"/>
          <w:sz w:val="20"/>
          <w:lang w:val="es-ES"/>
        </w:rPr>
      </w:pPr>
      <w:r w:rsidRPr="00C86FD9">
        <w:rPr>
          <w:rFonts w:ascii="Arial" w:hAnsi="Arial" w:cs="Arial"/>
          <w:i/>
          <w:color w:val="0000FF"/>
          <w:sz w:val="20"/>
          <w:lang w:val="es-ES"/>
        </w:rPr>
        <w:t>Se recomienda a las Entidades evaluar la necesidad real de incluir en esta sección experiencia mínima para el postor, pues para la inscripción en el Registro de Ejecutores de Obra del RNP, los ejecutores de obra deben acreditar, entre otros aspectos, experiencia mínima; asignándoseles la Capacidad Máxima de Contratación, siendo la presentación del certificado que acredita dicha capacidad un requisito para la suscripción del contrato.</w:t>
      </w:r>
    </w:p>
    <w:p w:rsidR="00855E15" w:rsidRPr="00C86FD9" w:rsidRDefault="00855E15" w:rsidP="00074F15">
      <w:pPr>
        <w:widowControl w:val="0"/>
        <w:spacing w:after="0" w:line="240" w:lineRule="auto"/>
        <w:ind w:left="753"/>
        <w:jc w:val="both"/>
        <w:rPr>
          <w:rFonts w:ascii="Arial" w:hAnsi="Arial" w:cs="Arial"/>
          <w:i/>
          <w:color w:val="0000FF"/>
          <w:sz w:val="20"/>
          <w:lang w:val="es-ES"/>
        </w:rPr>
      </w:pPr>
    </w:p>
    <w:p w:rsidR="00855E15" w:rsidRPr="00C86FD9" w:rsidRDefault="00855E15" w:rsidP="00074F15">
      <w:pPr>
        <w:widowControl w:val="0"/>
        <w:numPr>
          <w:ilvl w:val="0"/>
          <w:numId w:val="38"/>
        </w:numPr>
        <w:spacing w:after="0" w:line="240" w:lineRule="auto"/>
        <w:jc w:val="both"/>
        <w:rPr>
          <w:rFonts w:ascii="Arial" w:hAnsi="Arial" w:cs="Arial"/>
          <w:i/>
          <w:color w:val="0000FF"/>
          <w:sz w:val="20"/>
          <w:lang w:val="es-ES"/>
        </w:rPr>
      </w:pPr>
      <w:r w:rsidRPr="00C86FD9">
        <w:rPr>
          <w:rFonts w:ascii="Arial" w:hAnsi="Arial" w:cs="Arial"/>
          <w:i/>
          <w:color w:val="0000FF"/>
          <w:sz w:val="20"/>
          <w:lang w:val="es-ES"/>
        </w:rPr>
        <w:t>Indicar si se trata de una contratación por ítems</w:t>
      </w:r>
      <w:r w:rsidR="006851C6">
        <w:rPr>
          <w:rFonts w:ascii="Arial" w:hAnsi="Arial" w:cs="Arial"/>
          <w:i/>
          <w:color w:val="0000FF"/>
          <w:sz w:val="20"/>
          <w:lang w:val="es-ES"/>
        </w:rPr>
        <w:t>, paquetes</w:t>
      </w:r>
      <w:r w:rsidRPr="00C86FD9">
        <w:rPr>
          <w:rFonts w:ascii="Arial" w:hAnsi="Arial" w:cs="Arial"/>
          <w:i/>
          <w:color w:val="0000FF"/>
          <w:sz w:val="20"/>
          <w:lang w:val="es-ES"/>
        </w:rPr>
        <w:t xml:space="preserve"> o etapas, en cuyo caso debe detallarse dicha información.</w:t>
      </w:r>
    </w:p>
    <w:p w:rsidR="00855E15" w:rsidRPr="00C86FD9" w:rsidRDefault="00855E15" w:rsidP="00855E15">
      <w:pPr>
        <w:pStyle w:val="Prrafodelista"/>
        <w:widowControl w:val="0"/>
        <w:spacing w:after="0" w:line="240" w:lineRule="auto"/>
        <w:rPr>
          <w:rFonts w:ascii="Arial" w:hAnsi="Arial" w:cs="Arial"/>
          <w:i/>
          <w:color w:val="0000FF"/>
          <w:sz w:val="20"/>
          <w:lang w:val="es-ES"/>
        </w:rPr>
      </w:pPr>
    </w:p>
    <w:p w:rsidR="00855E15" w:rsidRPr="00C86FD9" w:rsidRDefault="00855E15" w:rsidP="00855E15">
      <w:pPr>
        <w:widowControl w:val="0"/>
        <w:spacing w:after="0" w:line="240" w:lineRule="auto"/>
        <w:ind w:left="393"/>
        <w:jc w:val="both"/>
        <w:rPr>
          <w:rFonts w:ascii="Arial" w:hAnsi="Arial" w:cs="Arial"/>
          <w:i/>
          <w:color w:val="0000FF"/>
          <w:sz w:val="20"/>
          <w:lang w:val="es-ES"/>
        </w:rPr>
      </w:pPr>
    </w:p>
    <w:p w:rsidR="00855E15" w:rsidRDefault="00855E15" w:rsidP="00C86FD9">
      <w:pPr>
        <w:widowControl w:val="0"/>
        <w:spacing w:after="0" w:line="240" w:lineRule="auto"/>
        <w:ind w:left="360"/>
        <w:jc w:val="both"/>
        <w:rPr>
          <w:rFonts w:ascii="Arial" w:hAnsi="Arial" w:cs="Arial"/>
          <w:sz w:val="20"/>
          <w:lang w:val="es-ES"/>
        </w:rPr>
      </w:pPr>
    </w:p>
    <w:p w:rsidR="00211C63" w:rsidRPr="00C86FD9" w:rsidRDefault="00211C63" w:rsidP="00C86FD9">
      <w:pPr>
        <w:widowControl w:val="0"/>
        <w:spacing w:after="0" w:line="240" w:lineRule="auto"/>
        <w:ind w:left="360"/>
        <w:jc w:val="both"/>
        <w:rPr>
          <w:rFonts w:ascii="Arial" w:hAnsi="Arial" w:cs="Arial"/>
          <w:i/>
          <w:sz w:val="20"/>
        </w:rPr>
      </w:pPr>
      <w:r w:rsidRPr="00C86FD9">
        <w:rPr>
          <w:rFonts w:ascii="Arial" w:hAnsi="Arial" w:cs="Arial"/>
        </w:rPr>
        <w:br w:type="page"/>
      </w:r>
    </w:p>
    <w:p w:rsidR="00211C63" w:rsidRPr="00C86FD9" w:rsidRDefault="00211C63" w:rsidP="00C86FD9">
      <w:pPr>
        <w:widowControl w:val="0"/>
        <w:spacing w:after="0" w:line="240" w:lineRule="auto"/>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211C63" w:rsidRPr="00C86FD9" w:rsidTr="00266CD7">
        <w:tc>
          <w:tcPr>
            <w:tcW w:w="8813" w:type="dxa"/>
          </w:tcPr>
          <w:p w:rsidR="00211C63" w:rsidRPr="00C86FD9" w:rsidRDefault="00211C63" w:rsidP="00C86FD9">
            <w:pPr>
              <w:pStyle w:val="Prrafodelista"/>
              <w:widowControl w:val="0"/>
              <w:spacing w:after="0" w:line="240" w:lineRule="auto"/>
              <w:ind w:left="360"/>
              <w:jc w:val="center"/>
              <w:rPr>
                <w:rFonts w:ascii="Arial" w:hAnsi="Arial" w:cs="Arial"/>
                <w:b/>
                <w:sz w:val="12"/>
              </w:rPr>
            </w:pPr>
          </w:p>
          <w:p w:rsidR="00211C63" w:rsidRPr="00C86FD9" w:rsidRDefault="00211C63" w:rsidP="00C86FD9">
            <w:pPr>
              <w:pStyle w:val="Prrafodelista"/>
              <w:widowControl w:val="0"/>
              <w:tabs>
                <w:tab w:val="left" w:pos="3645"/>
                <w:tab w:val="center" w:pos="4478"/>
              </w:tabs>
              <w:spacing w:after="0" w:line="240" w:lineRule="auto"/>
              <w:ind w:left="0"/>
              <w:jc w:val="center"/>
              <w:rPr>
                <w:rFonts w:ascii="Arial" w:hAnsi="Arial" w:cs="Arial"/>
                <w:szCs w:val="22"/>
              </w:rPr>
            </w:pPr>
            <w:r w:rsidRPr="00C86FD9">
              <w:rPr>
                <w:rFonts w:ascii="Arial" w:hAnsi="Arial" w:cs="Arial"/>
                <w:b/>
                <w:szCs w:val="22"/>
              </w:rPr>
              <w:t>CAPÍTULO IV</w:t>
            </w:r>
          </w:p>
          <w:p w:rsidR="00211C63" w:rsidRPr="00C86FD9" w:rsidRDefault="00211C63" w:rsidP="00C86FD9">
            <w:pPr>
              <w:widowControl w:val="0"/>
              <w:spacing w:after="0" w:line="240" w:lineRule="auto"/>
              <w:jc w:val="center"/>
              <w:rPr>
                <w:rFonts w:ascii="Arial" w:hAnsi="Arial" w:cs="Arial"/>
                <w:b/>
                <w:szCs w:val="22"/>
              </w:rPr>
            </w:pPr>
            <w:r w:rsidRPr="00C86FD9">
              <w:rPr>
                <w:rFonts w:ascii="Arial" w:hAnsi="Arial" w:cs="Arial"/>
                <w:b/>
                <w:szCs w:val="22"/>
              </w:rPr>
              <w:t>CRITERIOS DE EVALUACIÓN TÉCNICA</w:t>
            </w:r>
          </w:p>
          <w:p w:rsidR="00211C63" w:rsidRPr="00C86FD9" w:rsidRDefault="00211C63" w:rsidP="00C86FD9">
            <w:pPr>
              <w:widowControl w:val="0"/>
              <w:spacing w:after="0" w:line="240" w:lineRule="auto"/>
              <w:jc w:val="center"/>
              <w:rPr>
                <w:rFonts w:ascii="Arial" w:hAnsi="Arial" w:cs="Arial"/>
                <w:sz w:val="6"/>
              </w:rPr>
            </w:pPr>
          </w:p>
        </w:tc>
      </w:tr>
    </w:tbl>
    <w:p w:rsidR="00211C63" w:rsidRPr="00C86FD9" w:rsidRDefault="00211C63" w:rsidP="00C86FD9">
      <w:pPr>
        <w:widowControl w:val="0"/>
        <w:spacing w:after="0" w:line="240" w:lineRule="auto"/>
        <w:ind w:left="360"/>
        <w:jc w:val="both"/>
        <w:rPr>
          <w:rFonts w:ascii="Arial" w:hAnsi="Arial" w:cs="Arial"/>
          <w:sz w:val="20"/>
        </w:rPr>
      </w:pPr>
    </w:p>
    <w:p w:rsidR="00211C63" w:rsidRPr="00C86FD9" w:rsidRDefault="00211C63" w:rsidP="00C86FD9">
      <w:pPr>
        <w:widowControl w:val="0"/>
        <w:spacing w:after="0" w:line="240" w:lineRule="auto"/>
        <w:ind w:left="360"/>
        <w:jc w:val="both"/>
        <w:rPr>
          <w:rFonts w:ascii="Arial" w:hAnsi="Arial" w:cs="Arial"/>
          <w:sz w:val="20"/>
        </w:rPr>
      </w:pPr>
    </w:p>
    <w:p w:rsidR="00211C63" w:rsidRPr="00C86FD9" w:rsidRDefault="00211C63" w:rsidP="00C86FD9">
      <w:pPr>
        <w:pStyle w:val="Prrafodelista"/>
        <w:widowControl w:val="0"/>
        <w:numPr>
          <w:ilvl w:val="0"/>
          <w:numId w:val="19"/>
        </w:numPr>
        <w:spacing w:after="0" w:line="240" w:lineRule="auto"/>
        <w:jc w:val="both"/>
        <w:rPr>
          <w:rFonts w:ascii="Arial" w:hAnsi="Arial" w:cs="Arial"/>
          <w:b/>
          <w:vanish/>
          <w:color w:val="FFFFFF"/>
          <w:sz w:val="20"/>
        </w:rPr>
      </w:pPr>
    </w:p>
    <w:p w:rsidR="00211C63" w:rsidRPr="00C86FD9" w:rsidRDefault="00211C63" w:rsidP="00C86FD9">
      <w:pPr>
        <w:pStyle w:val="Prrafodelista"/>
        <w:widowControl w:val="0"/>
        <w:numPr>
          <w:ilvl w:val="0"/>
          <w:numId w:val="19"/>
        </w:numPr>
        <w:spacing w:after="0" w:line="240" w:lineRule="auto"/>
        <w:jc w:val="both"/>
        <w:rPr>
          <w:rFonts w:ascii="Arial" w:hAnsi="Arial" w:cs="Arial"/>
          <w:b/>
          <w:vanish/>
          <w:color w:val="FFFFFF"/>
          <w:sz w:val="20"/>
        </w:rPr>
      </w:pPr>
    </w:p>
    <w:p w:rsidR="00211C63" w:rsidRPr="00C86FD9" w:rsidRDefault="007120E6" w:rsidP="00C86FD9">
      <w:pPr>
        <w:pStyle w:val="Prrafodelista"/>
        <w:widowControl w:val="0"/>
        <w:spacing w:after="0" w:line="240" w:lineRule="auto"/>
        <w:ind w:left="426"/>
        <w:rPr>
          <w:rFonts w:ascii="Arial" w:hAnsi="Arial" w:cs="Arial"/>
          <w:b/>
          <w:sz w:val="20"/>
        </w:rPr>
      </w:pPr>
      <w:r w:rsidRPr="00C86FD9">
        <w:rPr>
          <w:rFonts w:ascii="Arial" w:hAnsi="Arial" w:cs="Arial"/>
          <w:b/>
          <w:sz w:val="20"/>
        </w:rPr>
        <w:t>EVALUACIÓN</w:t>
      </w:r>
      <w:r w:rsidR="00211C63" w:rsidRPr="00C86FD9">
        <w:rPr>
          <w:rFonts w:ascii="Arial" w:hAnsi="Arial" w:cs="Arial"/>
          <w:b/>
          <w:sz w:val="20"/>
        </w:rPr>
        <w:t xml:space="preserve"> TÉCNICA (Puntaje Máximo: 100 Puntos)</w:t>
      </w:r>
    </w:p>
    <w:p w:rsidR="00211C63" w:rsidRPr="00C86FD9" w:rsidRDefault="00211C63" w:rsidP="00C86FD9">
      <w:pPr>
        <w:widowControl w:val="0"/>
        <w:spacing w:after="0" w:line="240" w:lineRule="auto"/>
        <w:ind w:left="426" w:hanging="1"/>
        <w:jc w:val="both"/>
        <w:rPr>
          <w:rFonts w:ascii="Arial" w:hAnsi="Arial" w:cs="Arial"/>
          <w:sz w:val="20"/>
        </w:rPr>
      </w:pPr>
    </w:p>
    <w:p w:rsidR="00211C63" w:rsidRPr="00C86FD9" w:rsidRDefault="00211C63" w:rsidP="00C86FD9">
      <w:pPr>
        <w:widowControl w:val="0"/>
        <w:spacing w:after="0" w:line="240" w:lineRule="auto"/>
        <w:ind w:left="426" w:hanging="1"/>
        <w:jc w:val="both"/>
        <w:rPr>
          <w:rFonts w:ascii="Arial" w:hAnsi="Arial" w:cs="Arial"/>
          <w:sz w:val="20"/>
        </w:rPr>
      </w:pPr>
      <w:r w:rsidRPr="00C86FD9">
        <w:rPr>
          <w:rFonts w:ascii="Arial" w:hAnsi="Arial" w:cs="Arial"/>
          <w:sz w:val="20"/>
        </w:rPr>
        <w:t>Es de exclusiva responsabilidad del Comité Especial que los factores permitan la selección de la mejor oferta en relación con la necesidad que se requiere satisfacer.</w:t>
      </w:r>
    </w:p>
    <w:p w:rsidR="00AA4200" w:rsidRPr="00C86FD9" w:rsidRDefault="00AA4200" w:rsidP="00C86FD9">
      <w:pPr>
        <w:widowControl w:val="0"/>
        <w:spacing w:after="0" w:line="240" w:lineRule="auto"/>
        <w:ind w:left="426" w:hanging="1"/>
        <w:jc w:val="both"/>
        <w:rPr>
          <w:rFonts w:ascii="Arial" w:hAnsi="Arial" w:cs="Arial"/>
          <w:sz w:val="20"/>
        </w:rPr>
      </w:pPr>
    </w:p>
    <w:p w:rsidR="00836742" w:rsidRPr="00C86FD9" w:rsidRDefault="00836742" w:rsidP="00C86FD9">
      <w:pPr>
        <w:pStyle w:val="Prrafodelista"/>
        <w:widowControl w:val="0"/>
        <w:numPr>
          <w:ilvl w:val="2"/>
          <w:numId w:val="25"/>
        </w:numPr>
        <w:spacing w:after="0" w:line="240" w:lineRule="auto"/>
        <w:ind w:left="709" w:hanging="283"/>
        <w:jc w:val="both"/>
        <w:rPr>
          <w:rFonts w:ascii="Arial" w:hAnsi="Arial" w:cs="Arial"/>
          <w:b/>
          <w:sz w:val="20"/>
          <w:lang w:val="es-ES"/>
        </w:rPr>
      </w:pPr>
      <w:r w:rsidRPr="00C86FD9">
        <w:rPr>
          <w:rFonts w:ascii="Arial" w:hAnsi="Arial" w:cs="Arial"/>
          <w:b/>
          <w:sz w:val="20"/>
          <w:lang w:val="es-ES"/>
        </w:rPr>
        <w:t>FACTORES DE EVALUACIÓN PARA LA CONTRATACIÓN DE LA EJECUCIÓN DE OBRAS</w:t>
      </w:r>
    </w:p>
    <w:p w:rsidR="00836742" w:rsidRPr="00C86FD9" w:rsidRDefault="00836742" w:rsidP="00C86FD9">
      <w:pPr>
        <w:pStyle w:val="Prrafodelista"/>
        <w:widowControl w:val="0"/>
        <w:spacing w:after="0" w:line="240" w:lineRule="auto"/>
        <w:ind w:left="709"/>
        <w:jc w:val="both"/>
        <w:rPr>
          <w:rFonts w:ascii="Arial" w:hAnsi="Arial" w:cs="Arial"/>
          <w:sz w:val="20"/>
          <w:lang w:val="es-ES"/>
        </w:rPr>
      </w:pPr>
    </w:p>
    <w:p w:rsidR="00211C63" w:rsidRPr="00C86FD9" w:rsidRDefault="00C81C4E" w:rsidP="00C86FD9">
      <w:pPr>
        <w:widowControl w:val="0"/>
        <w:spacing w:after="0" w:line="240" w:lineRule="auto"/>
        <w:ind w:left="709" w:hanging="1"/>
        <w:jc w:val="both"/>
        <w:rPr>
          <w:rFonts w:ascii="Arial" w:hAnsi="Arial" w:cs="Arial"/>
          <w:sz w:val="20"/>
          <w:lang w:val="es-ES"/>
        </w:rPr>
      </w:pPr>
      <w:r w:rsidRPr="00C86FD9">
        <w:rPr>
          <w:rFonts w:ascii="Arial" w:hAnsi="Arial" w:cs="Arial"/>
          <w:sz w:val="20"/>
          <w:lang w:val="es-ES"/>
        </w:rPr>
        <w:t>De acuerdo con el artículo 47 del Reglamento, las Bases deben consignar</w:t>
      </w:r>
      <w:r w:rsidR="00211C63" w:rsidRPr="00C86FD9">
        <w:rPr>
          <w:rFonts w:ascii="Arial" w:hAnsi="Arial" w:cs="Arial"/>
          <w:sz w:val="20"/>
          <w:lang w:val="es-ES"/>
        </w:rPr>
        <w:t xml:space="preserve"> los siguientes factores de evaluación</w:t>
      </w:r>
      <w:r w:rsidR="00836742" w:rsidRPr="00C86FD9">
        <w:rPr>
          <w:rFonts w:ascii="Arial" w:hAnsi="Arial" w:cs="Arial"/>
          <w:sz w:val="20"/>
          <w:lang w:val="es-ES"/>
        </w:rPr>
        <w:t>, necesariamente</w:t>
      </w:r>
      <w:r w:rsidR="00211C63" w:rsidRPr="00C86FD9">
        <w:rPr>
          <w:rFonts w:ascii="Arial" w:hAnsi="Arial" w:cs="Arial"/>
          <w:sz w:val="20"/>
          <w:lang w:val="es-ES"/>
        </w:rPr>
        <w:t>:</w:t>
      </w:r>
    </w:p>
    <w:p w:rsidR="00211C63" w:rsidRPr="00C86FD9" w:rsidRDefault="00211C63" w:rsidP="00C86FD9">
      <w:pPr>
        <w:widowControl w:val="0"/>
        <w:spacing w:after="0" w:line="240" w:lineRule="auto"/>
        <w:ind w:left="685"/>
        <w:jc w:val="both"/>
        <w:rPr>
          <w:rFonts w:ascii="Arial" w:hAnsi="Arial" w:cs="Arial"/>
          <w:sz w:val="20"/>
          <w:lang w:val="es-ES"/>
        </w:rPr>
      </w:pPr>
    </w:p>
    <w:p w:rsidR="00211C63" w:rsidRPr="00C86FD9" w:rsidRDefault="00211C63" w:rsidP="00C86FD9">
      <w:pPr>
        <w:widowControl w:val="0"/>
        <w:spacing w:after="0" w:line="240" w:lineRule="auto"/>
        <w:ind w:left="685"/>
        <w:jc w:val="both"/>
        <w:rPr>
          <w:rFonts w:ascii="Arial" w:hAnsi="Arial" w:cs="Arial"/>
          <w:sz w:val="20"/>
          <w:lang w:val="es-ES"/>
        </w:rPr>
      </w:pPr>
    </w:p>
    <w:tbl>
      <w:tblPr>
        <w:tblW w:w="8954"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7"/>
        <w:gridCol w:w="5658"/>
        <w:gridCol w:w="2789"/>
      </w:tblGrid>
      <w:tr w:rsidR="00211C63" w:rsidRPr="00C86FD9" w:rsidTr="000B23DF">
        <w:trPr>
          <w:trHeight w:val="310"/>
          <w:tblHeader/>
        </w:trPr>
        <w:tc>
          <w:tcPr>
            <w:tcW w:w="6165" w:type="dxa"/>
            <w:gridSpan w:val="2"/>
            <w:tcBorders>
              <w:top w:val="single" w:sz="4" w:space="0" w:color="auto"/>
              <w:bottom w:val="single" w:sz="4" w:space="0" w:color="auto"/>
            </w:tcBorders>
            <w:vAlign w:val="center"/>
          </w:tcPr>
          <w:p w:rsidR="00211C63" w:rsidRPr="00C86FD9" w:rsidRDefault="00211C63" w:rsidP="00C86FD9">
            <w:pPr>
              <w:widowControl w:val="0"/>
              <w:spacing w:after="0" w:line="240" w:lineRule="auto"/>
              <w:jc w:val="center"/>
              <w:rPr>
                <w:rFonts w:ascii="Arial" w:hAnsi="Arial" w:cs="Arial"/>
                <w:b/>
                <w:bCs/>
                <w:sz w:val="20"/>
                <w:lang w:eastAsia="es-ES"/>
              </w:rPr>
            </w:pPr>
            <w:r w:rsidRPr="00C86FD9">
              <w:rPr>
                <w:rFonts w:ascii="Arial" w:hAnsi="Arial" w:cs="Arial"/>
                <w:b/>
                <w:bCs/>
                <w:sz w:val="20"/>
                <w:lang w:eastAsia="es-ES"/>
              </w:rPr>
              <w:t xml:space="preserve">FACTORES DE </w:t>
            </w:r>
            <w:r w:rsidR="007120E6" w:rsidRPr="00C86FD9">
              <w:rPr>
                <w:rFonts w:ascii="Arial" w:hAnsi="Arial" w:cs="Arial"/>
                <w:b/>
                <w:bCs/>
                <w:sz w:val="20"/>
                <w:lang w:eastAsia="es-ES"/>
              </w:rPr>
              <w:t>EVALUACIÓN</w:t>
            </w:r>
            <w:r w:rsidRPr="00C86FD9">
              <w:rPr>
                <w:rFonts w:ascii="Arial" w:hAnsi="Arial" w:cs="Arial"/>
                <w:b/>
                <w:bCs/>
                <w:sz w:val="20"/>
                <w:lang w:eastAsia="es-ES"/>
              </w:rPr>
              <w:t xml:space="preserve"> </w:t>
            </w:r>
            <w:r w:rsidR="00A6404A" w:rsidRPr="00C86FD9">
              <w:rPr>
                <w:rFonts w:ascii="Arial" w:hAnsi="Arial" w:cs="Arial"/>
                <w:b/>
                <w:bCs/>
                <w:sz w:val="20"/>
                <w:lang w:eastAsia="es-ES"/>
              </w:rPr>
              <w:t>- OBLIGATORIOS</w:t>
            </w:r>
          </w:p>
        </w:tc>
        <w:tc>
          <w:tcPr>
            <w:tcW w:w="2789" w:type="dxa"/>
            <w:tcBorders>
              <w:top w:val="single" w:sz="4" w:space="0" w:color="auto"/>
              <w:bottom w:val="single" w:sz="4" w:space="0" w:color="auto"/>
            </w:tcBorders>
            <w:vAlign w:val="center"/>
            <w:hideMark/>
          </w:tcPr>
          <w:p w:rsidR="00211C63" w:rsidRPr="00C86FD9" w:rsidRDefault="00A6404A" w:rsidP="00C86FD9">
            <w:pPr>
              <w:widowControl w:val="0"/>
              <w:spacing w:after="0" w:line="240" w:lineRule="auto"/>
              <w:jc w:val="center"/>
              <w:rPr>
                <w:rFonts w:ascii="Arial" w:hAnsi="Arial" w:cs="Arial"/>
                <w:b/>
                <w:bCs/>
                <w:sz w:val="18"/>
                <w:szCs w:val="18"/>
                <w:lang w:eastAsia="es-ES"/>
              </w:rPr>
            </w:pPr>
            <w:r w:rsidRPr="00C86FD9">
              <w:rPr>
                <w:rFonts w:ascii="Arial" w:hAnsi="Arial" w:cs="Arial"/>
                <w:b/>
                <w:bCs/>
                <w:sz w:val="18"/>
                <w:szCs w:val="18"/>
                <w:lang w:eastAsia="es-ES"/>
              </w:rPr>
              <w:t>PUNTAJE / METODOLOGÍA PARA SU ASIGNACIÓN</w:t>
            </w:r>
            <w:r w:rsidRPr="00C86FD9">
              <w:rPr>
                <w:rStyle w:val="Refdenotaalpie"/>
                <w:rFonts w:ascii="Arial" w:hAnsi="Arial" w:cs="Arial"/>
                <w:sz w:val="18"/>
                <w:szCs w:val="18"/>
              </w:rPr>
              <w:footnoteReference w:id="34"/>
            </w:r>
          </w:p>
        </w:tc>
      </w:tr>
      <w:tr w:rsidR="003D39BE" w:rsidRPr="00C86FD9" w:rsidTr="000B23DF">
        <w:trPr>
          <w:trHeight w:val="481"/>
        </w:trPr>
        <w:tc>
          <w:tcPr>
            <w:tcW w:w="507" w:type="dxa"/>
            <w:tcBorders>
              <w:top w:val="single" w:sz="4" w:space="0" w:color="auto"/>
              <w:left w:val="single" w:sz="4" w:space="0" w:color="auto"/>
              <w:bottom w:val="nil"/>
              <w:right w:val="nil"/>
            </w:tcBorders>
            <w:vAlign w:val="center"/>
          </w:tcPr>
          <w:p w:rsidR="003D39BE" w:rsidRPr="00C86FD9" w:rsidRDefault="003D39BE" w:rsidP="00C86FD9">
            <w:pPr>
              <w:widowControl w:val="0"/>
              <w:spacing w:after="0" w:line="240" w:lineRule="auto"/>
              <w:jc w:val="center"/>
              <w:rPr>
                <w:rFonts w:ascii="Arial" w:hAnsi="Arial" w:cs="Arial"/>
                <w:b/>
                <w:sz w:val="20"/>
                <w:lang w:eastAsia="es-ES"/>
              </w:rPr>
            </w:pPr>
            <w:r w:rsidRPr="00C86FD9">
              <w:rPr>
                <w:rFonts w:ascii="Arial" w:hAnsi="Arial" w:cs="Arial"/>
                <w:b/>
                <w:sz w:val="20"/>
                <w:lang w:eastAsia="es-ES"/>
              </w:rPr>
              <w:t>A.</w:t>
            </w:r>
          </w:p>
        </w:tc>
        <w:tc>
          <w:tcPr>
            <w:tcW w:w="5658" w:type="dxa"/>
            <w:tcBorders>
              <w:top w:val="single" w:sz="4" w:space="0" w:color="auto"/>
              <w:left w:val="nil"/>
              <w:bottom w:val="nil"/>
              <w:right w:val="single" w:sz="4" w:space="0" w:color="auto"/>
            </w:tcBorders>
            <w:vAlign w:val="center"/>
            <w:hideMark/>
          </w:tcPr>
          <w:p w:rsidR="003D39BE" w:rsidRPr="00C86FD9" w:rsidRDefault="003D39BE" w:rsidP="00C86FD9">
            <w:pPr>
              <w:widowControl w:val="0"/>
              <w:spacing w:after="0" w:line="240" w:lineRule="auto"/>
              <w:rPr>
                <w:rFonts w:ascii="Arial" w:hAnsi="Arial" w:cs="Arial"/>
                <w:b/>
                <w:sz w:val="20"/>
                <w:lang w:eastAsia="es-ES"/>
              </w:rPr>
            </w:pPr>
            <w:r w:rsidRPr="00C86FD9">
              <w:rPr>
                <w:rFonts w:ascii="Arial" w:hAnsi="Arial" w:cs="Arial"/>
                <w:b/>
                <w:sz w:val="20"/>
                <w:lang w:eastAsia="es-ES"/>
              </w:rPr>
              <w:t xml:space="preserve">EXPERIENCIA </w:t>
            </w:r>
            <w:r w:rsidR="00AA4200" w:rsidRPr="00C86FD9">
              <w:rPr>
                <w:rFonts w:ascii="Arial" w:hAnsi="Arial" w:cs="Arial"/>
                <w:b/>
                <w:sz w:val="20"/>
                <w:lang w:val="es-ES"/>
              </w:rPr>
              <w:t>EN OBRAS EN GENERAL</w:t>
            </w:r>
          </w:p>
        </w:tc>
        <w:tc>
          <w:tcPr>
            <w:tcW w:w="2789" w:type="dxa"/>
            <w:tcBorders>
              <w:top w:val="single" w:sz="4" w:space="0" w:color="auto"/>
              <w:left w:val="single" w:sz="4" w:space="0" w:color="auto"/>
              <w:bottom w:val="nil"/>
            </w:tcBorders>
            <w:vAlign w:val="center"/>
            <w:hideMark/>
          </w:tcPr>
          <w:p w:rsidR="003D39BE" w:rsidRPr="00C86FD9" w:rsidRDefault="00C76982" w:rsidP="00C86FD9">
            <w:pPr>
              <w:widowControl w:val="0"/>
              <w:spacing w:after="0" w:line="240" w:lineRule="auto"/>
              <w:jc w:val="center"/>
              <w:rPr>
                <w:rFonts w:ascii="Arial" w:hAnsi="Arial" w:cs="Arial"/>
                <w:sz w:val="18"/>
                <w:szCs w:val="18"/>
                <w:lang w:eastAsia="es-ES"/>
              </w:rPr>
            </w:pPr>
            <w:r w:rsidRPr="00C86FD9">
              <w:rPr>
                <w:rFonts w:ascii="Arial" w:hAnsi="Arial" w:cs="Arial"/>
                <w:b/>
                <w:sz w:val="18"/>
                <w:szCs w:val="18"/>
                <w:lang w:eastAsia="es-ES"/>
              </w:rPr>
              <w:t xml:space="preserve">(De </w:t>
            </w:r>
            <w:r w:rsidR="00AA4200" w:rsidRPr="00C86FD9">
              <w:rPr>
                <w:rFonts w:ascii="Arial" w:hAnsi="Arial" w:cs="Arial"/>
                <w:b/>
                <w:sz w:val="18"/>
                <w:szCs w:val="18"/>
                <w:lang w:eastAsia="es-ES"/>
              </w:rPr>
              <w:t>1</w:t>
            </w:r>
            <w:r w:rsidRPr="00C86FD9">
              <w:rPr>
                <w:rFonts w:ascii="Arial" w:hAnsi="Arial" w:cs="Arial"/>
                <w:b/>
                <w:sz w:val="18"/>
                <w:szCs w:val="18"/>
                <w:lang w:eastAsia="es-ES"/>
              </w:rPr>
              <w:t xml:space="preserve">5 Hasta </w:t>
            </w:r>
            <w:r w:rsidR="00AA4200" w:rsidRPr="00C86FD9">
              <w:rPr>
                <w:rFonts w:ascii="Arial" w:hAnsi="Arial" w:cs="Arial"/>
                <w:b/>
                <w:sz w:val="18"/>
                <w:szCs w:val="18"/>
                <w:lang w:eastAsia="es-ES"/>
              </w:rPr>
              <w:t>20</w:t>
            </w:r>
            <w:r w:rsidRPr="00C86FD9">
              <w:rPr>
                <w:rFonts w:ascii="Arial" w:hAnsi="Arial" w:cs="Arial"/>
                <w:b/>
                <w:sz w:val="18"/>
                <w:szCs w:val="18"/>
                <w:lang w:eastAsia="es-ES"/>
              </w:rPr>
              <w:t xml:space="preserve"> puntos)</w:t>
            </w:r>
          </w:p>
        </w:tc>
      </w:tr>
      <w:tr w:rsidR="003D39BE" w:rsidRPr="00C86FD9" w:rsidTr="00F44D3B">
        <w:trPr>
          <w:trHeight w:val="514"/>
        </w:trPr>
        <w:tc>
          <w:tcPr>
            <w:tcW w:w="507" w:type="dxa"/>
            <w:tcBorders>
              <w:top w:val="nil"/>
              <w:left w:val="single" w:sz="4" w:space="0" w:color="auto"/>
              <w:bottom w:val="single" w:sz="4" w:space="0" w:color="auto"/>
              <w:right w:val="nil"/>
            </w:tcBorders>
            <w:vAlign w:val="center"/>
          </w:tcPr>
          <w:p w:rsidR="003D39BE" w:rsidRPr="00C86FD9" w:rsidRDefault="003D39BE" w:rsidP="00C86FD9">
            <w:pPr>
              <w:widowControl w:val="0"/>
              <w:spacing w:after="0" w:line="240" w:lineRule="auto"/>
              <w:jc w:val="center"/>
              <w:rPr>
                <w:rFonts w:ascii="Arial" w:hAnsi="Arial" w:cs="Arial"/>
                <w:sz w:val="20"/>
                <w:lang w:eastAsia="es-ES"/>
              </w:rPr>
            </w:pPr>
          </w:p>
        </w:tc>
        <w:tc>
          <w:tcPr>
            <w:tcW w:w="5658" w:type="dxa"/>
            <w:tcBorders>
              <w:top w:val="nil"/>
              <w:left w:val="nil"/>
              <w:bottom w:val="single" w:sz="4" w:space="0" w:color="auto"/>
              <w:right w:val="single" w:sz="4" w:space="0" w:color="auto"/>
            </w:tcBorders>
            <w:hideMark/>
          </w:tcPr>
          <w:p w:rsidR="003D39BE" w:rsidRPr="00C86FD9" w:rsidRDefault="003D39BE" w:rsidP="00C86FD9">
            <w:pPr>
              <w:widowControl w:val="0"/>
              <w:spacing w:after="0" w:line="240" w:lineRule="auto"/>
              <w:jc w:val="both"/>
              <w:rPr>
                <w:rFonts w:ascii="Arial" w:hAnsi="Arial" w:cs="Arial"/>
                <w:sz w:val="20"/>
                <w:u w:val="single"/>
                <w:lang w:val="es-ES"/>
              </w:rPr>
            </w:pPr>
            <w:r w:rsidRPr="00C86FD9">
              <w:rPr>
                <w:rFonts w:ascii="Arial" w:hAnsi="Arial" w:cs="Arial"/>
                <w:sz w:val="20"/>
                <w:u w:val="single"/>
                <w:lang w:val="es-ES"/>
              </w:rPr>
              <w:t>Criterio</w:t>
            </w:r>
            <w:r w:rsidRPr="00C86FD9">
              <w:rPr>
                <w:rFonts w:ascii="Arial" w:hAnsi="Arial" w:cs="Arial"/>
                <w:sz w:val="20"/>
                <w:lang w:val="es-ES"/>
              </w:rPr>
              <w:t>:</w:t>
            </w:r>
          </w:p>
          <w:p w:rsidR="003D39BE" w:rsidRPr="00C86FD9" w:rsidRDefault="003D39BE" w:rsidP="00C86FD9">
            <w:pPr>
              <w:widowControl w:val="0"/>
              <w:spacing w:after="0" w:line="240" w:lineRule="auto"/>
              <w:jc w:val="both"/>
              <w:rPr>
                <w:rFonts w:ascii="Arial" w:hAnsi="Arial" w:cs="Arial"/>
                <w:sz w:val="20"/>
                <w:lang w:val="es-ES"/>
              </w:rPr>
            </w:pPr>
            <w:r w:rsidRPr="00C86FD9">
              <w:rPr>
                <w:rFonts w:ascii="Arial" w:hAnsi="Arial" w:cs="Arial"/>
                <w:sz w:val="20"/>
                <w:lang w:val="es-ES"/>
              </w:rPr>
              <w:t xml:space="preserve">Se evaluará considerando el monto facturado acumulado por el postor correspondiente a la </w:t>
            </w:r>
            <w:r w:rsidR="00AA4200" w:rsidRPr="00C86FD9">
              <w:rPr>
                <w:rFonts w:ascii="Arial" w:hAnsi="Arial" w:cs="Arial"/>
                <w:sz w:val="20"/>
                <w:lang w:val="es-ES"/>
              </w:rPr>
              <w:t>ejecución de obras en general</w:t>
            </w:r>
            <w:r w:rsidRPr="00C86FD9">
              <w:rPr>
                <w:rFonts w:ascii="Arial" w:hAnsi="Arial" w:cs="Arial"/>
                <w:sz w:val="20"/>
                <w:lang w:val="es-ES"/>
              </w:rPr>
              <w:t xml:space="preserve">, durante un periodo de </w:t>
            </w:r>
            <w:r w:rsidRPr="00C86FD9">
              <w:rPr>
                <w:rFonts w:ascii="Arial" w:hAnsi="Arial" w:cs="Arial"/>
                <w:sz w:val="20"/>
                <w:highlight w:val="lightGray"/>
                <w:lang w:val="es-ES"/>
              </w:rPr>
              <w:t xml:space="preserve">[CONSIGNAR PERÍODO DETERMINADO, NO MAYOR A </w:t>
            </w:r>
            <w:r w:rsidR="00AA4200" w:rsidRPr="00C86FD9">
              <w:rPr>
                <w:rFonts w:ascii="Arial" w:hAnsi="Arial" w:cs="Arial"/>
                <w:sz w:val="20"/>
                <w:highlight w:val="lightGray"/>
                <w:lang w:val="es-ES"/>
              </w:rPr>
              <w:t>DIEZ</w:t>
            </w:r>
            <w:r w:rsidRPr="00C86FD9">
              <w:rPr>
                <w:rFonts w:ascii="Arial" w:hAnsi="Arial" w:cs="Arial"/>
                <w:sz w:val="20"/>
                <w:highlight w:val="lightGray"/>
                <w:lang w:val="es-ES"/>
              </w:rPr>
              <w:t xml:space="preserve"> (1</w:t>
            </w:r>
            <w:r w:rsidR="00AA4200" w:rsidRPr="00C86FD9">
              <w:rPr>
                <w:rFonts w:ascii="Arial" w:hAnsi="Arial" w:cs="Arial"/>
                <w:sz w:val="20"/>
                <w:highlight w:val="lightGray"/>
                <w:lang w:val="es-ES"/>
              </w:rPr>
              <w:t>0</w:t>
            </w:r>
            <w:r w:rsidRPr="00C86FD9">
              <w:rPr>
                <w:rFonts w:ascii="Arial" w:hAnsi="Arial" w:cs="Arial"/>
                <w:sz w:val="20"/>
                <w:highlight w:val="lightGray"/>
                <w:lang w:val="es-ES"/>
              </w:rPr>
              <w:t>) AÑOS]</w:t>
            </w:r>
            <w:r w:rsidRPr="00C86FD9">
              <w:rPr>
                <w:rFonts w:ascii="Arial" w:hAnsi="Arial" w:cs="Arial"/>
                <w:sz w:val="20"/>
                <w:lang w:val="es-ES"/>
              </w:rPr>
              <w:t xml:space="preserve"> a la fecha de presentación de propuestas, hasta por un monto máximo acumulado equivalente a </w:t>
            </w:r>
            <w:r w:rsidRPr="00C86FD9">
              <w:rPr>
                <w:rFonts w:ascii="Arial" w:hAnsi="Arial" w:cs="Arial"/>
                <w:sz w:val="20"/>
                <w:highlight w:val="lightGray"/>
                <w:lang w:val="es-ES"/>
              </w:rPr>
              <w:t>[CONSIGNAR FACTURACIÓN NO MAYOR A CINCO (5) VECES EL VALOR REFERENCIAL DE LA CONTRATACIÓN O DEL ÍTEM]</w:t>
            </w:r>
            <w:r w:rsidRPr="00C86FD9">
              <w:rPr>
                <w:rFonts w:ascii="Arial" w:hAnsi="Arial" w:cs="Arial"/>
                <w:sz w:val="20"/>
                <w:lang w:val="es-ES"/>
              </w:rPr>
              <w:t>.</w:t>
            </w:r>
          </w:p>
          <w:p w:rsidR="003D39BE" w:rsidRPr="00C86FD9" w:rsidRDefault="003D39BE" w:rsidP="00C86FD9">
            <w:pPr>
              <w:widowControl w:val="0"/>
              <w:spacing w:after="0" w:line="240" w:lineRule="auto"/>
              <w:jc w:val="both"/>
              <w:rPr>
                <w:rFonts w:ascii="Arial" w:hAnsi="Arial" w:cs="Arial"/>
                <w:iCs/>
                <w:sz w:val="20"/>
                <w:lang w:eastAsia="es-ES"/>
              </w:rPr>
            </w:pPr>
          </w:p>
          <w:p w:rsidR="003D39BE" w:rsidRPr="00C86FD9" w:rsidRDefault="003D39BE" w:rsidP="00C86FD9">
            <w:pPr>
              <w:widowControl w:val="0"/>
              <w:spacing w:after="0" w:line="240" w:lineRule="auto"/>
              <w:jc w:val="both"/>
              <w:rPr>
                <w:rFonts w:ascii="Arial" w:hAnsi="Arial" w:cs="Arial"/>
                <w:iCs/>
                <w:sz w:val="20"/>
                <w:u w:val="single"/>
                <w:lang w:eastAsia="es-ES"/>
              </w:rPr>
            </w:pPr>
            <w:r w:rsidRPr="00C86FD9">
              <w:rPr>
                <w:rFonts w:ascii="Arial" w:hAnsi="Arial" w:cs="Arial"/>
                <w:iCs/>
                <w:sz w:val="20"/>
                <w:u w:val="single"/>
                <w:lang w:eastAsia="es-ES"/>
              </w:rPr>
              <w:t>Acreditación</w:t>
            </w:r>
            <w:r w:rsidRPr="00C86FD9">
              <w:rPr>
                <w:rFonts w:ascii="Arial" w:hAnsi="Arial" w:cs="Arial"/>
                <w:iCs/>
                <w:sz w:val="20"/>
                <w:lang w:eastAsia="es-ES"/>
              </w:rPr>
              <w:t>:</w:t>
            </w:r>
          </w:p>
          <w:p w:rsidR="003D39BE" w:rsidRPr="00C86FD9" w:rsidRDefault="003D39BE" w:rsidP="00C86FD9">
            <w:pPr>
              <w:widowControl w:val="0"/>
              <w:spacing w:after="0" w:line="240" w:lineRule="auto"/>
              <w:jc w:val="both"/>
              <w:rPr>
                <w:rFonts w:ascii="Arial" w:hAnsi="Arial" w:cs="Arial"/>
                <w:sz w:val="20"/>
              </w:rPr>
            </w:pPr>
            <w:r w:rsidRPr="00C86FD9">
              <w:rPr>
                <w:rFonts w:ascii="Arial" w:hAnsi="Arial" w:cs="Arial"/>
                <w:iCs/>
                <w:sz w:val="20"/>
                <w:lang w:eastAsia="es-ES"/>
              </w:rPr>
              <w:t xml:space="preserve">La experiencia se acreditará mediante </w:t>
            </w:r>
            <w:r w:rsidR="00776550" w:rsidRPr="00C86FD9">
              <w:rPr>
                <w:rFonts w:ascii="Arial" w:hAnsi="Arial" w:cs="Arial"/>
                <w:bCs/>
                <w:iCs/>
                <w:sz w:val="20"/>
                <w:lang w:eastAsia="es-ES"/>
              </w:rPr>
              <w:t>copia simple de: contratos y sus respectivas actas de recepción y conformidad; contratos y sus respectivas resoluciones de liquidación; o contratos y cualquier otra documentación de la cual se desprenda fehacientemente que la obra fue concluida, así como su monto total.</w:t>
            </w:r>
          </w:p>
          <w:p w:rsidR="003D39BE" w:rsidRPr="00C86FD9" w:rsidRDefault="003D39BE" w:rsidP="00C86FD9">
            <w:pPr>
              <w:widowControl w:val="0"/>
              <w:spacing w:after="0" w:line="240" w:lineRule="auto"/>
              <w:jc w:val="both"/>
              <w:rPr>
                <w:rFonts w:ascii="Arial" w:hAnsi="Arial" w:cs="Arial"/>
                <w:color w:val="auto"/>
                <w:sz w:val="20"/>
                <w:lang w:val="es-ES" w:eastAsia="ja-JP"/>
              </w:rPr>
            </w:pPr>
          </w:p>
          <w:p w:rsidR="003D39BE" w:rsidRPr="00C86FD9" w:rsidRDefault="003D39BE" w:rsidP="00C86FD9">
            <w:pPr>
              <w:widowControl w:val="0"/>
              <w:spacing w:after="0" w:line="240" w:lineRule="auto"/>
              <w:jc w:val="both"/>
              <w:rPr>
                <w:rFonts w:ascii="Arial" w:hAnsi="Arial" w:cs="Arial"/>
                <w:sz w:val="20"/>
                <w:lang w:val="es-ES" w:eastAsia="ja-JP"/>
              </w:rPr>
            </w:pPr>
            <w:r w:rsidRPr="00C86FD9">
              <w:rPr>
                <w:rFonts w:ascii="Arial" w:hAnsi="Arial" w:cs="Arial"/>
                <w:color w:val="auto"/>
                <w:sz w:val="20"/>
                <w:lang w:val="es-ES" w:eastAsia="ja-JP"/>
              </w:rPr>
              <w:t>En</w:t>
            </w:r>
            <w:r w:rsidRPr="00C86FD9">
              <w:rPr>
                <w:rFonts w:ascii="Arial" w:hAnsi="Arial" w:cs="Arial"/>
                <w:sz w:val="20"/>
                <w:lang w:val="es-ES" w:eastAsia="ja-JP"/>
              </w:rPr>
              <w:t xml:space="preserve"> los casos que se acredite experiencia con contratos en los que se participó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3D39BE" w:rsidRPr="00C86FD9" w:rsidRDefault="003D39BE" w:rsidP="00C86FD9">
            <w:pPr>
              <w:widowControl w:val="0"/>
              <w:tabs>
                <w:tab w:val="left" w:pos="3494"/>
              </w:tabs>
              <w:spacing w:after="0" w:line="240" w:lineRule="auto"/>
              <w:jc w:val="both"/>
              <w:rPr>
                <w:rFonts w:ascii="Arial" w:hAnsi="Arial" w:cs="Arial"/>
                <w:iCs/>
                <w:sz w:val="20"/>
                <w:lang w:eastAsia="es-ES"/>
              </w:rPr>
            </w:pPr>
          </w:p>
          <w:p w:rsidR="003D39BE" w:rsidRPr="00C86FD9" w:rsidRDefault="003D39BE" w:rsidP="00C86FD9">
            <w:pPr>
              <w:widowControl w:val="0"/>
              <w:spacing w:after="0" w:line="240" w:lineRule="auto"/>
              <w:jc w:val="both"/>
              <w:rPr>
                <w:rFonts w:ascii="Arial" w:hAnsi="Arial" w:cs="Arial"/>
                <w:sz w:val="20"/>
                <w:lang w:val="es-ES" w:eastAsia="ja-JP"/>
              </w:rPr>
            </w:pPr>
            <w:r w:rsidRPr="00C86FD9">
              <w:rPr>
                <w:rFonts w:ascii="Arial" w:hAnsi="Arial" w:cs="Arial"/>
                <w:sz w:val="20"/>
                <w:lang w:val="es-ES" w:eastAsia="ja-JP"/>
              </w:rPr>
              <w:t>Asimismo, cuando se presenten contratos derivados de procesos de selección convocados antes del 20.09.2012, se entenderá que el porcentaje de las obligaciones equivale al porcentaje de participación de la promesa formal o del contrato de consorcio. En caso en dichos documentos no se consigne el porcentaje de participación se presumirá que las obligaciones se ejecutaron en partes iguales.</w:t>
            </w:r>
          </w:p>
          <w:p w:rsidR="003D39BE" w:rsidRPr="00C86FD9" w:rsidRDefault="003D39BE" w:rsidP="00C86FD9">
            <w:pPr>
              <w:widowControl w:val="0"/>
              <w:spacing w:after="0" w:line="240" w:lineRule="auto"/>
              <w:jc w:val="both"/>
              <w:rPr>
                <w:rFonts w:ascii="Arial" w:hAnsi="Arial" w:cs="Arial"/>
                <w:iCs/>
                <w:sz w:val="20"/>
                <w:lang w:val="es-ES" w:eastAsia="es-ES"/>
              </w:rPr>
            </w:pPr>
          </w:p>
          <w:p w:rsidR="003D39BE" w:rsidRPr="00C86FD9" w:rsidRDefault="003D39BE" w:rsidP="00C86FD9">
            <w:pPr>
              <w:widowControl w:val="0"/>
              <w:spacing w:after="0" w:line="240" w:lineRule="auto"/>
              <w:jc w:val="both"/>
              <w:rPr>
                <w:rFonts w:ascii="Arial" w:hAnsi="Arial" w:cs="Arial"/>
                <w:iCs/>
                <w:sz w:val="20"/>
                <w:lang w:eastAsia="es-ES"/>
              </w:rPr>
            </w:pPr>
            <w:r w:rsidRPr="00C86FD9">
              <w:rPr>
                <w:rFonts w:ascii="Arial" w:hAnsi="Arial" w:cs="Arial"/>
                <w:iCs/>
                <w:sz w:val="20"/>
                <w:lang w:eastAsia="es-ES"/>
              </w:rPr>
              <w:t>Cuando</w:t>
            </w:r>
            <w:r w:rsidR="00F52546" w:rsidRPr="00C86FD9">
              <w:rPr>
                <w:rFonts w:ascii="Arial" w:hAnsi="Arial" w:cs="Arial"/>
                <w:iCs/>
                <w:sz w:val="20"/>
                <w:lang w:eastAsia="es-ES"/>
              </w:rPr>
              <w:t xml:space="preserve"> </w:t>
            </w:r>
            <w:r w:rsidRPr="00C86FD9">
              <w:rPr>
                <w:rFonts w:ascii="Arial" w:hAnsi="Arial" w:cs="Arial"/>
                <w:iCs/>
                <w:sz w:val="20"/>
                <w:lang w:eastAsia="es-ES"/>
              </w:rPr>
              <w:t>los contratos</w:t>
            </w:r>
            <w:r w:rsidR="00F52546" w:rsidRPr="00C86FD9">
              <w:rPr>
                <w:rFonts w:ascii="Arial" w:hAnsi="Arial" w:cs="Arial"/>
                <w:iCs/>
                <w:sz w:val="20"/>
                <w:lang w:eastAsia="es-ES"/>
              </w:rPr>
              <w:t xml:space="preserve"> presentados </w:t>
            </w:r>
            <w:r w:rsidRPr="00C86FD9">
              <w:rPr>
                <w:rFonts w:ascii="Arial" w:hAnsi="Arial" w:cs="Arial"/>
                <w:iCs/>
                <w:sz w:val="20"/>
                <w:lang w:eastAsia="es-ES"/>
              </w:rPr>
              <w:t>se encuentre</w:t>
            </w:r>
            <w:r w:rsidR="00F52546" w:rsidRPr="00C86FD9">
              <w:rPr>
                <w:rFonts w:ascii="Arial" w:hAnsi="Arial" w:cs="Arial"/>
                <w:iCs/>
                <w:sz w:val="20"/>
                <w:lang w:eastAsia="es-ES"/>
              </w:rPr>
              <w:t>n</w:t>
            </w:r>
            <w:r w:rsidRPr="00C86FD9">
              <w:rPr>
                <w:rFonts w:ascii="Arial" w:hAnsi="Arial" w:cs="Arial"/>
                <w:iCs/>
                <w:sz w:val="20"/>
                <w:lang w:eastAsia="es-ES"/>
              </w:rPr>
              <w:t xml:space="preserve"> expresado</w:t>
            </w:r>
            <w:r w:rsidR="00F52546" w:rsidRPr="00C86FD9">
              <w:rPr>
                <w:rFonts w:ascii="Arial" w:hAnsi="Arial" w:cs="Arial"/>
                <w:iCs/>
                <w:sz w:val="20"/>
                <w:lang w:eastAsia="es-ES"/>
              </w:rPr>
              <w:t>s</w:t>
            </w:r>
            <w:r w:rsidRPr="00C86FD9">
              <w:rPr>
                <w:rFonts w:ascii="Arial" w:hAnsi="Arial" w:cs="Arial"/>
                <w:iCs/>
                <w:sz w:val="20"/>
                <w:lang w:eastAsia="es-ES"/>
              </w:rPr>
              <w:t xml:space="preserve"> en moneda extranjera, debe</w:t>
            </w:r>
            <w:r w:rsidR="003532F9" w:rsidRPr="00C86FD9">
              <w:rPr>
                <w:rFonts w:ascii="Arial" w:hAnsi="Arial" w:cs="Arial"/>
                <w:iCs/>
                <w:sz w:val="20"/>
                <w:lang w:eastAsia="es-ES"/>
              </w:rPr>
              <w:t>rá</w:t>
            </w:r>
            <w:r w:rsidRPr="00C86FD9">
              <w:rPr>
                <w:rFonts w:ascii="Arial" w:hAnsi="Arial" w:cs="Arial"/>
                <w:iCs/>
                <w:sz w:val="20"/>
                <w:lang w:eastAsia="es-ES"/>
              </w:rPr>
              <w:t xml:space="preserve"> indicarse el tipo de cambio venta publicado por la Superintendencia de Banca, Seguros y AFP correspondiente a la fecha de suscripción</w:t>
            </w:r>
            <w:r w:rsidR="00287BE9" w:rsidRPr="00C86FD9">
              <w:rPr>
                <w:rFonts w:ascii="Arial" w:hAnsi="Arial" w:cs="Arial"/>
                <w:iCs/>
                <w:sz w:val="20"/>
                <w:lang w:eastAsia="es-ES"/>
              </w:rPr>
              <w:t>.</w:t>
            </w:r>
            <w:r w:rsidRPr="00C86FD9">
              <w:rPr>
                <w:rFonts w:ascii="Arial" w:hAnsi="Arial" w:cs="Arial"/>
                <w:iCs/>
                <w:sz w:val="20"/>
                <w:lang w:eastAsia="es-ES"/>
              </w:rPr>
              <w:t xml:space="preserve"> </w:t>
            </w:r>
          </w:p>
          <w:p w:rsidR="003D39BE" w:rsidRPr="00C86FD9" w:rsidRDefault="003D39BE" w:rsidP="00C86FD9">
            <w:pPr>
              <w:widowControl w:val="0"/>
              <w:spacing w:after="0" w:line="240" w:lineRule="auto"/>
              <w:jc w:val="both"/>
              <w:rPr>
                <w:rFonts w:ascii="Arial" w:hAnsi="Arial" w:cs="Arial"/>
                <w:iCs/>
                <w:sz w:val="20"/>
                <w:lang w:eastAsia="es-ES"/>
              </w:rPr>
            </w:pPr>
          </w:p>
          <w:p w:rsidR="003D39BE" w:rsidRPr="00C86FD9" w:rsidRDefault="003D39BE" w:rsidP="00C86FD9">
            <w:pPr>
              <w:widowControl w:val="0"/>
              <w:spacing w:after="0" w:line="240" w:lineRule="auto"/>
              <w:jc w:val="both"/>
              <w:rPr>
                <w:rFonts w:ascii="Arial" w:hAnsi="Arial" w:cs="Arial"/>
                <w:iCs/>
                <w:sz w:val="20"/>
                <w:lang w:eastAsia="es-ES"/>
              </w:rPr>
            </w:pPr>
            <w:r w:rsidRPr="00C86FD9">
              <w:rPr>
                <w:rFonts w:ascii="Arial" w:hAnsi="Arial" w:cs="Arial"/>
                <w:sz w:val="20"/>
                <w:lang w:eastAsia="es-ES"/>
              </w:rPr>
              <w:t xml:space="preserve">Sin perjuicio de lo anterior, los postores deben </w:t>
            </w:r>
            <w:r w:rsidR="001937AD" w:rsidRPr="00C86FD9">
              <w:rPr>
                <w:rFonts w:ascii="Arial" w:hAnsi="Arial" w:cs="Arial"/>
                <w:sz w:val="20"/>
                <w:lang w:eastAsia="es-ES"/>
              </w:rPr>
              <w:t xml:space="preserve">llenar y presentar el Anexo Nº </w:t>
            </w:r>
            <w:r w:rsidRPr="00C86FD9">
              <w:rPr>
                <w:rFonts w:ascii="Arial" w:hAnsi="Arial" w:cs="Arial"/>
                <w:sz w:val="20"/>
                <w:lang w:eastAsia="es-ES"/>
              </w:rPr>
              <w:t xml:space="preserve">6 referido a la </w:t>
            </w:r>
            <w:r w:rsidR="00287BE9" w:rsidRPr="00C86FD9">
              <w:rPr>
                <w:rFonts w:ascii="Arial" w:hAnsi="Arial" w:cs="Arial"/>
                <w:sz w:val="20"/>
                <w:lang w:eastAsia="es-ES"/>
              </w:rPr>
              <w:t>e</w:t>
            </w:r>
            <w:r w:rsidRPr="00C86FD9">
              <w:rPr>
                <w:rFonts w:ascii="Arial" w:hAnsi="Arial" w:cs="Arial"/>
                <w:sz w:val="20"/>
                <w:lang w:eastAsia="es-ES"/>
              </w:rPr>
              <w:t xml:space="preserve">xperiencia </w:t>
            </w:r>
            <w:r w:rsidR="00287BE9" w:rsidRPr="00C86FD9">
              <w:rPr>
                <w:rFonts w:ascii="Arial" w:hAnsi="Arial" w:cs="Arial"/>
                <w:sz w:val="20"/>
                <w:lang w:eastAsia="es-ES"/>
              </w:rPr>
              <w:t>en obras en general</w:t>
            </w:r>
            <w:r w:rsidR="003D19CE" w:rsidRPr="00C86FD9">
              <w:rPr>
                <w:rFonts w:ascii="Arial" w:hAnsi="Arial" w:cs="Arial"/>
                <w:sz w:val="20"/>
                <w:lang w:eastAsia="es-ES"/>
              </w:rPr>
              <w:t xml:space="preserve"> </w:t>
            </w:r>
            <w:r w:rsidRPr="00C86FD9">
              <w:rPr>
                <w:rFonts w:ascii="Arial" w:hAnsi="Arial" w:cs="Arial"/>
                <w:sz w:val="20"/>
                <w:lang w:eastAsia="es-ES"/>
              </w:rPr>
              <w:t xml:space="preserve">del </w:t>
            </w:r>
            <w:r w:rsidR="003D19CE" w:rsidRPr="00C86FD9">
              <w:rPr>
                <w:rFonts w:ascii="Arial" w:hAnsi="Arial" w:cs="Arial"/>
                <w:sz w:val="20"/>
                <w:lang w:eastAsia="es-ES"/>
              </w:rPr>
              <w:t>p</w:t>
            </w:r>
            <w:r w:rsidRPr="00C86FD9">
              <w:rPr>
                <w:rFonts w:ascii="Arial" w:hAnsi="Arial" w:cs="Arial"/>
                <w:sz w:val="20"/>
                <w:lang w:eastAsia="es-ES"/>
              </w:rPr>
              <w:t>ostor.</w:t>
            </w:r>
          </w:p>
          <w:p w:rsidR="003D39BE" w:rsidRPr="00C86FD9" w:rsidRDefault="003D39BE" w:rsidP="00C86FD9">
            <w:pPr>
              <w:widowControl w:val="0"/>
              <w:spacing w:after="0" w:line="240" w:lineRule="auto"/>
              <w:jc w:val="both"/>
              <w:rPr>
                <w:rFonts w:ascii="Arial" w:hAnsi="Arial" w:cs="Arial"/>
                <w:iCs/>
                <w:sz w:val="20"/>
                <w:lang w:eastAsia="es-ES"/>
              </w:rPr>
            </w:pPr>
          </w:p>
          <w:p w:rsidR="004F5323" w:rsidRPr="00C86FD9" w:rsidRDefault="006F211E" w:rsidP="00C86FD9">
            <w:pPr>
              <w:widowControl w:val="0"/>
              <w:spacing w:after="0" w:line="240" w:lineRule="auto"/>
              <w:jc w:val="both"/>
              <w:rPr>
                <w:rFonts w:ascii="Arial" w:hAnsi="Arial" w:cs="Arial"/>
                <w:color w:val="auto"/>
                <w:sz w:val="20"/>
                <w:lang w:val="es-ES"/>
              </w:rPr>
            </w:pPr>
            <w:r w:rsidRPr="00C86FD9">
              <w:rPr>
                <w:rFonts w:ascii="Arial" w:hAnsi="Arial" w:cs="Arial"/>
                <w:color w:val="auto"/>
                <w:sz w:val="20"/>
                <w:lang w:val="es-ES"/>
              </w:rPr>
              <w:t xml:space="preserve">La obra </w:t>
            </w:r>
            <w:r w:rsidR="003D39BE" w:rsidRPr="00C86FD9">
              <w:rPr>
                <w:rFonts w:ascii="Arial" w:hAnsi="Arial" w:cs="Arial"/>
                <w:color w:val="auto"/>
                <w:sz w:val="20"/>
                <w:lang w:val="es-ES"/>
              </w:rPr>
              <w:t>presentad</w:t>
            </w:r>
            <w:r w:rsidRPr="00C86FD9">
              <w:rPr>
                <w:rFonts w:ascii="Arial" w:hAnsi="Arial" w:cs="Arial"/>
                <w:color w:val="auto"/>
                <w:sz w:val="20"/>
                <w:lang w:val="es-ES"/>
              </w:rPr>
              <w:t>a</w:t>
            </w:r>
            <w:r w:rsidR="003D39BE" w:rsidRPr="00C86FD9">
              <w:rPr>
                <w:rFonts w:ascii="Arial" w:hAnsi="Arial" w:cs="Arial"/>
                <w:color w:val="auto"/>
                <w:sz w:val="20"/>
                <w:lang w:val="es-ES"/>
              </w:rPr>
              <w:t xml:space="preserve"> para acreditar la experiencia en </w:t>
            </w:r>
            <w:r w:rsidRPr="00C86FD9">
              <w:rPr>
                <w:rFonts w:ascii="Arial" w:hAnsi="Arial" w:cs="Arial"/>
                <w:color w:val="auto"/>
                <w:sz w:val="20"/>
                <w:lang w:val="es-ES"/>
              </w:rPr>
              <w:t>obras similares</w:t>
            </w:r>
            <w:r w:rsidR="003D39BE" w:rsidRPr="00C86FD9">
              <w:rPr>
                <w:rFonts w:ascii="Arial" w:hAnsi="Arial" w:cs="Arial"/>
                <w:color w:val="auto"/>
                <w:sz w:val="20"/>
                <w:lang w:val="es-ES"/>
              </w:rPr>
              <w:t xml:space="preserve"> servirá para acreditar la experiencia en </w:t>
            </w:r>
            <w:r w:rsidRPr="00C86FD9">
              <w:rPr>
                <w:rFonts w:ascii="Arial" w:hAnsi="Arial" w:cs="Arial"/>
                <w:color w:val="auto"/>
                <w:sz w:val="20"/>
                <w:lang w:val="es-ES"/>
              </w:rPr>
              <w:t>obras en general</w:t>
            </w:r>
            <w:r w:rsidR="00285D8A" w:rsidRPr="00C86FD9">
              <w:rPr>
                <w:rFonts w:ascii="Arial" w:hAnsi="Arial" w:cs="Arial"/>
                <w:color w:val="auto"/>
                <w:sz w:val="20"/>
                <w:lang w:val="es-ES"/>
              </w:rPr>
              <w:t>.</w:t>
            </w:r>
          </w:p>
          <w:p w:rsidR="003D39BE" w:rsidRPr="00C86FD9" w:rsidRDefault="003D39BE" w:rsidP="00C86FD9">
            <w:pPr>
              <w:widowControl w:val="0"/>
              <w:spacing w:after="0" w:line="240" w:lineRule="auto"/>
              <w:jc w:val="both"/>
              <w:rPr>
                <w:rFonts w:ascii="Arial" w:hAnsi="Arial" w:cs="Arial"/>
                <w:sz w:val="20"/>
                <w:lang w:eastAsia="es-ES"/>
              </w:rPr>
            </w:pPr>
          </w:p>
        </w:tc>
        <w:tc>
          <w:tcPr>
            <w:tcW w:w="2789" w:type="dxa"/>
            <w:tcBorders>
              <w:top w:val="nil"/>
              <w:left w:val="single" w:sz="4" w:space="0" w:color="auto"/>
              <w:bottom w:val="single" w:sz="4" w:space="0" w:color="auto"/>
            </w:tcBorders>
            <w:vAlign w:val="center"/>
            <w:hideMark/>
          </w:tcPr>
          <w:p w:rsidR="00C76982" w:rsidRPr="00C86FD9" w:rsidRDefault="00C76982" w:rsidP="00C86FD9">
            <w:pPr>
              <w:widowControl w:val="0"/>
              <w:spacing w:after="0" w:line="240" w:lineRule="auto"/>
              <w:rPr>
                <w:rFonts w:ascii="Arial" w:hAnsi="Arial" w:cs="Arial"/>
                <w:sz w:val="16"/>
                <w:szCs w:val="18"/>
                <w:lang w:eastAsia="es-ES"/>
              </w:rPr>
            </w:pPr>
            <w:r w:rsidRPr="00C86FD9">
              <w:rPr>
                <w:rFonts w:ascii="Arial" w:hAnsi="Arial" w:cs="Arial"/>
                <w:b/>
                <w:sz w:val="18"/>
                <w:szCs w:val="18"/>
                <w:lang w:eastAsia="es-ES"/>
              </w:rPr>
              <w:t>M =</w:t>
            </w:r>
            <w:r w:rsidRPr="00C86FD9">
              <w:rPr>
                <w:rFonts w:ascii="Arial" w:hAnsi="Arial" w:cs="Arial"/>
                <w:sz w:val="18"/>
                <w:szCs w:val="18"/>
                <w:lang w:eastAsia="es-ES"/>
              </w:rPr>
              <w:t xml:space="preserve"> </w:t>
            </w:r>
            <w:r w:rsidRPr="00C86FD9">
              <w:rPr>
                <w:rFonts w:ascii="Arial" w:hAnsi="Arial" w:cs="Arial"/>
                <w:sz w:val="16"/>
                <w:szCs w:val="18"/>
                <w:lang w:eastAsia="es-ES"/>
              </w:rPr>
              <w:t xml:space="preserve">Monto facturado acumulado </w:t>
            </w:r>
          </w:p>
          <w:p w:rsidR="00C76982" w:rsidRPr="00C86FD9" w:rsidRDefault="00C76982" w:rsidP="00C86FD9">
            <w:pPr>
              <w:widowControl w:val="0"/>
              <w:spacing w:after="0" w:line="240" w:lineRule="auto"/>
              <w:rPr>
                <w:rFonts w:ascii="Arial" w:hAnsi="Arial" w:cs="Arial"/>
                <w:sz w:val="16"/>
                <w:szCs w:val="18"/>
                <w:lang w:eastAsia="es-ES"/>
              </w:rPr>
            </w:pPr>
            <w:r w:rsidRPr="00C86FD9">
              <w:rPr>
                <w:rFonts w:ascii="Arial" w:hAnsi="Arial" w:cs="Arial"/>
                <w:sz w:val="16"/>
                <w:szCs w:val="18"/>
                <w:lang w:eastAsia="es-ES"/>
              </w:rPr>
              <w:t xml:space="preserve">       por el postor por la </w:t>
            </w:r>
            <w:r w:rsidR="00063AC8" w:rsidRPr="00C86FD9">
              <w:rPr>
                <w:rFonts w:ascii="Arial" w:hAnsi="Arial" w:cs="Arial"/>
                <w:sz w:val="16"/>
                <w:szCs w:val="18"/>
                <w:lang w:eastAsia="es-ES"/>
              </w:rPr>
              <w:t xml:space="preserve">ejecución de obras en general </w:t>
            </w:r>
          </w:p>
          <w:p w:rsidR="00C76982" w:rsidRPr="00C86FD9" w:rsidRDefault="00C76982" w:rsidP="00C86FD9">
            <w:pPr>
              <w:widowControl w:val="0"/>
              <w:spacing w:after="0" w:line="240" w:lineRule="auto"/>
              <w:rPr>
                <w:rFonts w:ascii="Arial" w:hAnsi="Arial" w:cs="Arial"/>
                <w:sz w:val="18"/>
                <w:szCs w:val="18"/>
                <w:lang w:eastAsia="es-ES"/>
              </w:rPr>
            </w:pPr>
          </w:p>
          <w:p w:rsidR="00C76982" w:rsidRPr="00C86FD9" w:rsidRDefault="00C76982"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 xml:space="preserve">M &gt;=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w:t>
            </w:r>
            <w:r w:rsidRPr="00C86FD9">
              <w:rPr>
                <w:rFonts w:ascii="Arial" w:hAnsi="Arial" w:cs="Arial"/>
                <w:b/>
                <w:sz w:val="18"/>
                <w:szCs w:val="18"/>
                <w:lang w:eastAsia="es-ES"/>
              </w:rPr>
              <w:t>:</w:t>
            </w:r>
          </w:p>
          <w:p w:rsidR="00C76982" w:rsidRPr="00C86FD9" w:rsidRDefault="00616952" w:rsidP="00226DA1">
            <w:pPr>
              <w:widowControl w:val="0"/>
              <w:spacing w:after="0" w:line="240" w:lineRule="auto"/>
              <w:jc w:val="right"/>
              <w:rPr>
                <w:rFonts w:ascii="Arial" w:hAnsi="Arial" w:cs="Arial"/>
                <w:b/>
                <w:sz w:val="18"/>
                <w:szCs w:val="18"/>
                <w:lang w:eastAsia="es-ES"/>
              </w:rPr>
            </w:pPr>
            <w:r w:rsidRPr="00C86FD9">
              <w:rPr>
                <w:rFonts w:ascii="Arial" w:hAnsi="Arial" w:cs="Arial"/>
                <w:sz w:val="18"/>
                <w:szCs w:val="18"/>
                <w:lang w:eastAsia="es-ES"/>
              </w:rPr>
              <w:t xml:space="preserve">                          </w:t>
            </w:r>
            <w:r w:rsidRPr="00C86FD9">
              <w:rPr>
                <w:rFonts w:ascii="Arial" w:hAnsi="Arial" w:cs="Arial"/>
                <w:b/>
                <w:sz w:val="18"/>
                <w:szCs w:val="18"/>
                <w:lang w:eastAsia="es-ES"/>
              </w:rPr>
              <w:t xml:space="preserve"> </w:t>
            </w:r>
            <w:r w:rsidR="00C76982" w:rsidRPr="00C86FD9">
              <w:rPr>
                <w:rFonts w:ascii="Arial" w:hAnsi="Arial" w:cs="Arial"/>
                <w:b/>
                <w:sz w:val="18"/>
                <w:szCs w:val="18"/>
                <w:highlight w:val="lightGray"/>
                <w:lang w:eastAsia="es-ES"/>
              </w:rPr>
              <w:t>[…]</w:t>
            </w:r>
            <w:r w:rsidR="00C76982" w:rsidRPr="00C86FD9">
              <w:rPr>
                <w:rFonts w:ascii="Arial" w:hAnsi="Arial" w:cs="Arial"/>
                <w:b/>
                <w:sz w:val="18"/>
                <w:szCs w:val="18"/>
                <w:lang w:eastAsia="es-ES"/>
              </w:rPr>
              <w:t xml:space="preserve"> puntos</w:t>
            </w:r>
          </w:p>
          <w:p w:rsidR="00C76982" w:rsidRPr="00C86FD9" w:rsidRDefault="00C76982" w:rsidP="00C86FD9">
            <w:pPr>
              <w:widowControl w:val="0"/>
              <w:spacing w:after="0" w:line="240" w:lineRule="auto"/>
              <w:rPr>
                <w:rFonts w:ascii="Arial" w:hAnsi="Arial" w:cs="Arial"/>
                <w:sz w:val="18"/>
                <w:szCs w:val="18"/>
                <w:lang w:eastAsia="es-ES"/>
              </w:rPr>
            </w:pPr>
          </w:p>
          <w:p w:rsidR="00C76982" w:rsidRPr="00C86FD9" w:rsidRDefault="00C76982"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 xml:space="preserve">M &gt;=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 y &lt; </w:t>
            </w:r>
            <w:r w:rsidRPr="00C86FD9">
              <w:rPr>
                <w:rFonts w:ascii="Arial" w:hAnsi="Arial" w:cs="Arial"/>
                <w:sz w:val="18"/>
                <w:szCs w:val="18"/>
                <w:highlight w:val="lightGray"/>
                <w:lang w:eastAsia="es-ES"/>
              </w:rPr>
              <w:t>[…]</w:t>
            </w:r>
            <w:r w:rsidRPr="00C86FD9">
              <w:rPr>
                <w:rFonts w:ascii="Arial" w:hAnsi="Arial" w:cs="Arial"/>
                <w:sz w:val="18"/>
                <w:szCs w:val="18"/>
                <w:lang w:eastAsia="es-ES"/>
              </w:rPr>
              <w:t>veces el valor referencial</w:t>
            </w:r>
            <w:r w:rsidRPr="00C86FD9">
              <w:rPr>
                <w:rFonts w:ascii="Arial" w:hAnsi="Arial" w:cs="Arial"/>
                <w:b/>
                <w:sz w:val="18"/>
                <w:szCs w:val="18"/>
                <w:lang w:eastAsia="es-ES"/>
              </w:rPr>
              <w:t>:</w:t>
            </w:r>
          </w:p>
          <w:p w:rsidR="00C76982" w:rsidRPr="00C86FD9" w:rsidRDefault="00616952" w:rsidP="00226DA1">
            <w:pPr>
              <w:widowControl w:val="0"/>
              <w:spacing w:after="0" w:line="240" w:lineRule="auto"/>
              <w:jc w:val="right"/>
              <w:rPr>
                <w:rFonts w:ascii="Arial" w:hAnsi="Arial" w:cs="Arial"/>
                <w:b/>
                <w:sz w:val="18"/>
                <w:szCs w:val="18"/>
                <w:lang w:eastAsia="es-ES"/>
              </w:rPr>
            </w:pPr>
            <w:r w:rsidRPr="00C86FD9">
              <w:rPr>
                <w:rFonts w:ascii="Arial" w:hAnsi="Arial" w:cs="Arial"/>
                <w:sz w:val="18"/>
                <w:szCs w:val="18"/>
                <w:lang w:eastAsia="es-ES"/>
              </w:rPr>
              <w:t xml:space="preserve">                          </w:t>
            </w:r>
            <w:r w:rsidRPr="00C86FD9">
              <w:rPr>
                <w:rFonts w:ascii="Arial" w:hAnsi="Arial" w:cs="Arial"/>
                <w:b/>
                <w:sz w:val="18"/>
                <w:szCs w:val="18"/>
                <w:lang w:eastAsia="es-ES"/>
              </w:rPr>
              <w:t xml:space="preserve"> </w:t>
            </w:r>
            <w:r w:rsidR="00C76982" w:rsidRPr="00C86FD9">
              <w:rPr>
                <w:rFonts w:ascii="Arial" w:hAnsi="Arial" w:cs="Arial"/>
                <w:b/>
                <w:sz w:val="18"/>
                <w:szCs w:val="18"/>
                <w:highlight w:val="lightGray"/>
                <w:lang w:eastAsia="es-ES"/>
              </w:rPr>
              <w:t>[…]</w:t>
            </w:r>
            <w:r w:rsidR="00C76982" w:rsidRPr="00C86FD9">
              <w:rPr>
                <w:rFonts w:ascii="Arial" w:hAnsi="Arial" w:cs="Arial"/>
                <w:b/>
                <w:sz w:val="18"/>
                <w:szCs w:val="18"/>
                <w:lang w:eastAsia="es-ES"/>
              </w:rPr>
              <w:t>puntos</w:t>
            </w:r>
          </w:p>
          <w:p w:rsidR="00C76982" w:rsidRPr="00C86FD9" w:rsidRDefault="00C76982" w:rsidP="00C86FD9">
            <w:pPr>
              <w:widowControl w:val="0"/>
              <w:spacing w:after="0" w:line="240" w:lineRule="auto"/>
              <w:rPr>
                <w:rFonts w:ascii="Arial" w:hAnsi="Arial" w:cs="Arial"/>
                <w:sz w:val="18"/>
                <w:szCs w:val="18"/>
                <w:lang w:eastAsia="es-ES"/>
              </w:rPr>
            </w:pPr>
          </w:p>
          <w:p w:rsidR="00C76982" w:rsidRPr="00C86FD9" w:rsidRDefault="00C76982"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 xml:space="preserve">M &gt;=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 y &lt;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w:t>
            </w:r>
          </w:p>
          <w:p w:rsidR="00C76982" w:rsidRPr="00C86FD9" w:rsidRDefault="00616952" w:rsidP="00226DA1">
            <w:pPr>
              <w:widowControl w:val="0"/>
              <w:spacing w:after="0" w:line="240" w:lineRule="auto"/>
              <w:jc w:val="right"/>
              <w:rPr>
                <w:rFonts w:ascii="Arial" w:hAnsi="Arial" w:cs="Arial"/>
                <w:b/>
                <w:sz w:val="18"/>
                <w:szCs w:val="18"/>
                <w:lang w:eastAsia="es-ES"/>
              </w:rPr>
            </w:pPr>
            <w:r w:rsidRPr="00C86FD9">
              <w:rPr>
                <w:rFonts w:ascii="Arial" w:hAnsi="Arial" w:cs="Arial"/>
                <w:sz w:val="18"/>
                <w:szCs w:val="18"/>
                <w:lang w:eastAsia="es-ES"/>
              </w:rPr>
              <w:t xml:space="preserve">                          </w:t>
            </w:r>
            <w:r w:rsidRPr="00C86FD9">
              <w:rPr>
                <w:rFonts w:ascii="Arial" w:hAnsi="Arial" w:cs="Arial"/>
                <w:b/>
                <w:sz w:val="18"/>
                <w:szCs w:val="18"/>
                <w:lang w:eastAsia="es-ES"/>
              </w:rPr>
              <w:t xml:space="preserve"> </w:t>
            </w:r>
            <w:r w:rsidR="00C76982" w:rsidRPr="00C86FD9">
              <w:rPr>
                <w:rFonts w:ascii="Arial" w:hAnsi="Arial" w:cs="Arial"/>
                <w:b/>
                <w:sz w:val="18"/>
                <w:szCs w:val="18"/>
                <w:highlight w:val="lightGray"/>
                <w:lang w:eastAsia="es-ES"/>
              </w:rPr>
              <w:t>[…]</w:t>
            </w:r>
            <w:r w:rsidR="00C76982" w:rsidRPr="00C86FD9">
              <w:rPr>
                <w:rFonts w:ascii="Arial" w:hAnsi="Arial" w:cs="Arial"/>
                <w:b/>
                <w:sz w:val="18"/>
                <w:szCs w:val="18"/>
                <w:lang w:eastAsia="es-ES"/>
              </w:rPr>
              <w:t xml:space="preserve"> puntos</w:t>
            </w:r>
            <w:r w:rsidR="00EA2AD7" w:rsidRPr="00C86FD9">
              <w:rPr>
                <w:rFonts w:ascii="Arial" w:hAnsi="Arial" w:cs="Arial"/>
                <w:sz w:val="18"/>
                <w:szCs w:val="18"/>
                <w:vertAlign w:val="superscript"/>
                <w:lang w:eastAsia="es-ES"/>
              </w:rPr>
              <w:footnoteReference w:id="35"/>
            </w:r>
          </w:p>
          <w:p w:rsidR="003D39BE" w:rsidRPr="00C86FD9" w:rsidRDefault="003D39BE" w:rsidP="00C86FD9">
            <w:pPr>
              <w:widowControl w:val="0"/>
              <w:spacing w:after="0" w:line="240" w:lineRule="auto"/>
              <w:rPr>
                <w:rFonts w:ascii="Arial" w:hAnsi="Arial" w:cs="Arial"/>
                <w:sz w:val="18"/>
                <w:szCs w:val="18"/>
                <w:lang w:eastAsia="es-ES"/>
              </w:rPr>
            </w:pPr>
          </w:p>
        </w:tc>
      </w:tr>
      <w:tr w:rsidR="003D39BE" w:rsidRPr="00C86FD9" w:rsidTr="000B23DF">
        <w:trPr>
          <w:trHeight w:val="336"/>
        </w:trPr>
        <w:tc>
          <w:tcPr>
            <w:tcW w:w="507" w:type="dxa"/>
            <w:tcBorders>
              <w:top w:val="single" w:sz="4" w:space="0" w:color="auto"/>
              <w:left w:val="single" w:sz="4" w:space="0" w:color="auto"/>
              <w:bottom w:val="nil"/>
              <w:right w:val="nil"/>
            </w:tcBorders>
            <w:vAlign w:val="center"/>
          </w:tcPr>
          <w:p w:rsidR="003D39BE" w:rsidRPr="00C86FD9" w:rsidRDefault="000B23DF" w:rsidP="00C86FD9">
            <w:pPr>
              <w:widowControl w:val="0"/>
              <w:spacing w:after="0" w:line="240" w:lineRule="auto"/>
              <w:jc w:val="center"/>
              <w:rPr>
                <w:rFonts w:ascii="Arial" w:hAnsi="Arial" w:cs="Arial"/>
                <w:b/>
                <w:sz w:val="20"/>
                <w:lang w:eastAsia="es-ES"/>
              </w:rPr>
            </w:pPr>
            <w:r w:rsidRPr="00C86FD9">
              <w:rPr>
                <w:rFonts w:ascii="Arial" w:hAnsi="Arial" w:cs="Arial"/>
                <w:b/>
                <w:sz w:val="20"/>
                <w:lang w:eastAsia="es-ES"/>
              </w:rPr>
              <w:t>B.</w:t>
            </w:r>
          </w:p>
        </w:tc>
        <w:tc>
          <w:tcPr>
            <w:tcW w:w="5658" w:type="dxa"/>
            <w:tcBorders>
              <w:top w:val="single" w:sz="4" w:space="0" w:color="auto"/>
              <w:left w:val="nil"/>
              <w:bottom w:val="nil"/>
              <w:right w:val="single" w:sz="4" w:space="0" w:color="auto"/>
            </w:tcBorders>
            <w:vAlign w:val="center"/>
            <w:hideMark/>
          </w:tcPr>
          <w:p w:rsidR="003D39BE" w:rsidRPr="00C86FD9" w:rsidRDefault="003D39BE" w:rsidP="00C86FD9">
            <w:pPr>
              <w:widowControl w:val="0"/>
              <w:spacing w:after="0" w:line="240" w:lineRule="auto"/>
              <w:rPr>
                <w:rFonts w:ascii="Arial" w:hAnsi="Arial" w:cs="Arial"/>
                <w:b/>
                <w:sz w:val="20"/>
                <w:lang w:eastAsia="es-ES"/>
              </w:rPr>
            </w:pPr>
            <w:r w:rsidRPr="00C86FD9">
              <w:rPr>
                <w:rFonts w:ascii="Arial" w:hAnsi="Arial" w:cs="Arial"/>
                <w:b/>
                <w:sz w:val="20"/>
                <w:lang w:val="es-ES"/>
              </w:rPr>
              <w:t xml:space="preserve">EXPERIENCIA EN </w:t>
            </w:r>
            <w:r w:rsidR="002361ED" w:rsidRPr="00C86FD9">
              <w:rPr>
                <w:rFonts w:ascii="Arial" w:hAnsi="Arial" w:cs="Arial"/>
                <w:b/>
                <w:sz w:val="20"/>
                <w:lang w:val="es-ES"/>
              </w:rPr>
              <w:t>OBRAS SIMILARES</w:t>
            </w:r>
          </w:p>
        </w:tc>
        <w:tc>
          <w:tcPr>
            <w:tcW w:w="2789" w:type="dxa"/>
            <w:tcBorders>
              <w:top w:val="single" w:sz="4" w:space="0" w:color="auto"/>
              <w:left w:val="single" w:sz="4" w:space="0" w:color="auto"/>
              <w:bottom w:val="nil"/>
            </w:tcBorders>
            <w:vAlign w:val="center"/>
            <w:hideMark/>
          </w:tcPr>
          <w:p w:rsidR="003D39BE" w:rsidRPr="00C86FD9" w:rsidRDefault="00937F4A" w:rsidP="00C86FD9">
            <w:pPr>
              <w:widowControl w:val="0"/>
              <w:spacing w:after="0" w:line="240" w:lineRule="auto"/>
              <w:jc w:val="center"/>
              <w:rPr>
                <w:rFonts w:ascii="Arial" w:hAnsi="Arial" w:cs="Arial"/>
                <w:sz w:val="18"/>
                <w:szCs w:val="18"/>
                <w:lang w:eastAsia="es-ES"/>
              </w:rPr>
            </w:pPr>
            <w:r w:rsidRPr="00C86FD9">
              <w:rPr>
                <w:rFonts w:ascii="Arial" w:hAnsi="Arial" w:cs="Arial"/>
                <w:b/>
                <w:sz w:val="18"/>
                <w:szCs w:val="18"/>
                <w:lang w:eastAsia="es-ES"/>
              </w:rPr>
              <w:t>(De 30 Hasta 35 puntos)</w:t>
            </w:r>
          </w:p>
        </w:tc>
      </w:tr>
      <w:tr w:rsidR="003D39BE" w:rsidRPr="00C86FD9" w:rsidTr="0069581F">
        <w:trPr>
          <w:trHeight w:val="336"/>
        </w:trPr>
        <w:tc>
          <w:tcPr>
            <w:tcW w:w="507" w:type="dxa"/>
            <w:tcBorders>
              <w:top w:val="nil"/>
              <w:bottom w:val="single" w:sz="4" w:space="0" w:color="auto"/>
              <w:right w:val="nil"/>
            </w:tcBorders>
            <w:vAlign w:val="center"/>
          </w:tcPr>
          <w:p w:rsidR="003D39BE" w:rsidRPr="00C86FD9" w:rsidRDefault="003D39BE" w:rsidP="00C86FD9">
            <w:pPr>
              <w:widowControl w:val="0"/>
              <w:spacing w:after="0" w:line="240" w:lineRule="auto"/>
              <w:jc w:val="center"/>
              <w:rPr>
                <w:rFonts w:ascii="Arial" w:hAnsi="Arial" w:cs="Arial"/>
                <w:b/>
                <w:sz w:val="20"/>
                <w:lang w:eastAsia="es-ES"/>
              </w:rPr>
            </w:pPr>
          </w:p>
        </w:tc>
        <w:tc>
          <w:tcPr>
            <w:tcW w:w="5658" w:type="dxa"/>
            <w:tcBorders>
              <w:top w:val="nil"/>
              <w:left w:val="nil"/>
              <w:bottom w:val="single" w:sz="4" w:space="0" w:color="auto"/>
              <w:right w:val="single" w:sz="4" w:space="0" w:color="auto"/>
            </w:tcBorders>
            <w:vAlign w:val="center"/>
            <w:hideMark/>
          </w:tcPr>
          <w:p w:rsidR="003D39BE" w:rsidRPr="00C86FD9" w:rsidRDefault="003D39BE" w:rsidP="00C86FD9">
            <w:pPr>
              <w:widowControl w:val="0"/>
              <w:spacing w:after="0" w:line="240" w:lineRule="auto"/>
              <w:jc w:val="both"/>
              <w:rPr>
                <w:rFonts w:ascii="Arial" w:hAnsi="Arial" w:cs="Arial"/>
                <w:iCs/>
                <w:sz w:val="20"/>
                <w:u w:val="single"/>
                <w:lang w:eastAsia="es-ES"/>
              </w:rPr>
            </w:pPr>
            <w:r w:rsidRPr="00C86FD9">
              <w:rPr>
                <w:rFonts w:ascii="Arial" w:hAnsi="Arial" w:cs="Arial"/>
                <w:iCs/>
                <w:sz w:val="20"/>
                <w:u w:val="single"/>
                <w:lang w:eastAsia="es-ES"/>
              </w:rPr>
              <w:t>Criterio</w:t>
            </w:r>
            <w:r w:rsidRPr="00C86FD9">
              <w:rPr>
                <w:rFonts w:ascii="Arial" w:hAnsi="Arial" w:cs="Arial"/>
                <w:iCs/>
                <w:sz w:val="20"/>
                <w:lang w:eastAsia="es-ES"/>
              </w:rPr>
              <w:t>:</w:t>
            </w:r>
          </w:p>
          <w:p w:rsidR="003D39BE" w:rsidRPr="00C86FD9" w:rsidRDefault="003D39BE" w:rsidP="00C86FD9">
            <w:pPr>
              <w:widowControl w:val="0"/>
              <w:spacing w:after="0" w:line="240" w:lineRule="auto"/>
              <w:jc w:val="both"/>
              <w:rPr>
                <w:rFonts w:ascii="Arial" w:hAnsi="Arial" w:cs="Arial"/>
                <w:iCs/>
                <w:sz w:val="20"/>
                <w:lang w:eastAsia="es-ES"/>
              </w:rPr>
            </w:pPr>
            <w:r w:rsidRPr="00C86FD9">
              <w:rPr>
                <w:rFonts w:ascii="Arial" w:hAnsi="Arial" w:cs="Arial"/>
                <w:iCs/>
                <w:sz w:val="20"/>
                <w:lang w:eastAsia="es-ES"/>
              </w:rPr>
              <w:t xml:space="preserve">Se evaluará considerando el monto facturado acumulado por el postor correspondiente a </w:t>
            </w:r>
            <w:r w:rsidR="00C04DC2" w:rsidRPr="00C86FD9">
              <w:rPr>
                <w:rFonts w:ascii="Arial" w:hAnsi="Arial" w:cs="Arial"/>
                <w:iCs/>
                <w:sz w:val="20"/>
                <w:lang w:eastAsia="es-ES"/>
              </w:rPr>
              <w:t xml:space="preserve">la ejecución de </w:t>
            </w:r>
            <w:r w:rsidR="002361ED" w:rsidRPr="00C86FD9">
              <w:rPr>
                <w:rFonts w:ascii="Arial" w:hAnsi="Arial" w:cs="Arial"/>
                <w:iCs/>
                <w:sz w:val="20"/>
                <w:lang w:eastAsia="es-ES"/>
              </w:rPr>
              <w:t>obras</w:t>
            </w:r>
            <w:r w:rsidR="00C04DC2" w:rsidRPr="00C86FD9">
              <w:rPr>
                <w:rFonts w:ascii="Arial" w:hAnsi="Arial" w:cs="Arial"/>
                <w:iCs/>
                <w:sz w:val="20"/>
                <w:lang w:eastAsia="es-ES"/>
              </w:rPr>
              <w:t xml:space="preserve"> </w:t>
            </w:r>
            <w:r w:rsidRPr="00C86FD9">
              <w:rPr>
                <w:rFonts w:ascii="Arial" w:hAnsi="Arial" w:cs="Arial"/>
                <w:iCs/>
                <w:sz w:val="20"/>
                <w:lang w:eastAsia="es-ES"/>
              </w:rPr>
              <w:t xml:space="preserve">similares, durante un periodo </w:t>
            </w:r>
            <w:r w:rsidRPr="00C86FD9">
              <w:rPr>
                <w:rFonts w:ascii="Arial" w:hAnsi="Arial" w:cs="Arial"/>
                <w:iCs/>
                <w:sz w:val="20"/>
                <w:highlight w:val="lightGray"/>
                <w:lang w:eastAsia="es-ES"/>
              </w:rPr>
              <w:t>[CONSIGNAR PERÍODO DETERMINADO, NO MAYOR A DIEZ (10) AÑOS]</w:t>
            </w:r>
            <w:r w:rsidRPr="00C86FD9">
              <w:rPr>
                <w:rFonts w:ascii="Arial" w:hAnsi="Arial" w:cs="Arial"/>
                <w:iCs/>
                <w:sz w:val="20"/>
                <w:lang w:eastAsia="es-ES"/>
              </w:rPr>
              <w:t xml:space="preserve"> a la fecha de presentación de propuestas, hasta por un monto máximo acumulado equivalente a </w:t>
            </w:r>
            <w:r w:rsidRPr="00C86FD9">
              <w:rPr>
                <w:rFonts w:ascii="Arial" w:hAnsi="Arial" w:cs="Arial"/>
                <w:iCs/>
                <w:sz w:val="20"/>
                <w:highlight w:val="lightGray"/>
                <w:lang w:eastAsia="es-ES"/>
              </w:rPr>
              <w:t>[CONSIGNAR FACTURACIÓN NO MAYOR AL VALOR REFERENCIAL DE LA CONTRATACIÓN O DEL ÍTEM]</w:t>
            </w:r>
            <w:r w:rsidRPr="00C86FD9">
              <w:rPr>
                <w:rFonts w:ascii="Arial" w:hAnsi="Arial" w:cs="Arial"/>
                <w:iCs/>
                <w:sz w:val="20"/>
                <w:lang w:eastAsia="es-ES"/>
              </w:rPr>
              <w:t>.</w:t>
            </w:r>
          </w:p>
          <w:p w:rsidR="003D39BE" w:rsidRPr="00C86FD9" w:rsidRDefault="003D39BE" w:rsidP="00C86FD9">
            <w:pPr>
              <w:widowControl w:val="0"/>
              <w:spacing w:after="0" w:line="240" w:lineRule="auto"/>
              <w:jc w:val="both"/>
              <w:rPr>
                <w:rFonts w:ascii="Arial" w:hAnsi="Arial" w:cs="Arial"/>
                <w:iCs/>
                <w:sz w:val="20"/>
                <w:lang w:eastAsia="es-ES"/>
              </w:rPr>
            </w:pPr>
          </w:p>
          <w:p w:rsidR="003D39BE" w:rsidRPr="00C86FD9" w:rsidRDefault="003D39BE" w:rsidP="00C86FD9">
            <w:pPr>
              <w:widowControl w:val="0"/>
              <w:spacing w:after="0" w:line="240" w:lineRule="auto"/>
              <w:jc w:val="both"/>
              <w:rPr>
                <w:rFonts w:ascii="Arial" w:hAnsi="Arial" w:cs="Arial"/>
                <w:sz w:val="20"/>
              </w:rPr>
            </w:pPr>
            <w:r w:rsidRPr="00C86FD9">
              <w:rPr>
                <w:rFonts w:ascii="Arial" w:hAnsi="Arial" w:cs="Arial"/>
                <w:iCs/>
                <w:sz w:val="20"/>
                <w:lang w:eastAsia="es-ES"/>
              </w:rPr>
              <w:t xml:space="preserve">Se considerará </w:t>
            </w:r>
            <w:r w:rsidR="002361ED" w:rsidRPr="00C86FD9">
              <w:rPr>
                <w:rFonts w:ascii="Arial" w:hAnsi="Arial" w:cs="Arial"/>
                <w:iCs/>
                <w:sz w:val="20"/>
                <w:lang w:eastAsia="es-ES"/>
              </w:rPr>
              <w:t>obra</w:t>
            </w:r>
            <w:r w:rsidRPr="00C86FD9">
              <w:rPr>
                <w:rFonts w:ascii="Arial" w:hAnsi="Arial" w:cs="Arial"/>
                <w:iCs/>
                <w:sz w:val="20"/>
                <w:lang w:eastAsia="es-ES"/>
              </w:rPr>
              <w:t xml:space="preserve"> similar a </w:t>
            </w:r>
            <w:r w:rsidRPr="00C86FD9">
              <w:rPr>
                <w:rFonts w:ascii="Arial" w:hAnsi="Arial" w:cs="Arial"/>
                <w:iCs/>
                <w:sz w:val="20"/>
                <w:highlight w:val="lightGray"/>
                <w:lang w:eastAsia="es-ES"/>
              </w:rPr>
              <w:t xml:space="preserve">[CONSIGNAR LAS </w:t>
            </w:r>
            <w:r w:rsidR="00287BE9" w:rsidRPr="00C86FD9">
              <w:rPr>
                <w:rFonts w:ascii="Arial" w:hAnsi="Arial" w:cs="Arial"/>
                <w:iCs/>
                <w:sz w:val="20"/>
                <w:highlight w:val="lightGray"/>
                <w:lang w:eastAsia="es-ES"/>
              </w:rPr>
              <w:t>OBRAS</w:t>
            </w:r>
            <w:r w:rsidRPr="00C86FD9">
              <w:rPr>
                <w:rFonts w:ascii="Arial" w:hAnsi="Arial" w:cs="Arial"/>
                <w:iCs/>
                <w:sz w:val="20"/>
                <w:highlight w:val="lightGray"/>
                <w:lang w:eastAsia="es-ES"/>
              </w:rPr>
              <w:t xml:space="preserve"> QUE CALIFICAN COMO  SIMILARES]</w:t>
            </w:r>
            <w:r w:rsidR="00AA608E" w:rsidRPr="00C86FD9">
              <w:rPr>
                <w:rFonts w:ascii="Arial" w:hAnsi="Arial" w:cs="Arial"/>
                <w:iCs/>
                <w:sz w:val="20"/>
                <w:lang w:eastAsia="es-ES"/>
              </w:rPr>
              <w:t xml:space="preserve">, cuyo valor mínimo sea equivalente al </w:t>
            </w:r>
            <w:r w:rsidR="00DE0051" w:rsidRPr="00C86FD9">
              <w:rPr>
                <w:rFonts w:ascii="Arial" w:hAnsi="Arial" w:cs="Arial"/>
                <w:iCs/>
                <w:sz w:val="20"/>
                <w:lang w:eastAsia="es-ES"/>
              </w:rPr>
              <w:t>quince por ciento (</w:t>
            </w:r>
            <w:r w:rsidR="00AA608E" w:rsidRPr="00C86FD9">
              <w:rPr>
                <w:rFonts w:ascii="Arial" w:hAnsi="Arial" w:cs="Arial"/>
                <w:iCs/>
                <w:sz w:val="20"/>
                <w:lang w:eastAsia="es-ES"/>
              </w:rPr>
              <w:t>15%</w:t>
            </w:r>
            <w:r w:rsidR="00DE0051" w:rsidRPr="00C86FD9">
              <w:rPr>
                <w:rFonts w:ascii="Arial" w:hAnsi="Arial" w:cs="Arial"/>
                <w:iCs/>
                <w:sz w:val="20"/>
                <w:lang w:eastAsia="es-ES"/>
              </w:rPr>
              <w:t>)</w:t>
            </w:r>
            <w:r w:rsidR="00AA608E" w:rsidRPr="00C86FD9">
              <w:rPr>
                <w:rFonts w:ascii="Arial" w:hAnsi="Arial" w:cs="Arial"/>
                <w:iCs/>
                <w:sz w:val="20"/>
                <w:lang w:eastAsia="es-ES"/>
              </w:rPr>
              <w:t xml:space="preserve"> del valor referencial</w:t>
            </w:r>
            <w:r w:rsidRPr="00C86FD9">
              <w:rPr>
                <w:rFonts w:ascii="Arial" w:hAnsi="Arial" w:cs="Arial"/>
                <w:iCs/>
                <w:sz w:val="20"/>
                <w:lang w:eastAsia="es-ES"/>
              </w:rPr>
              <w:t>.</w:t>
            </w:r>
          </w:p>
          <w:p w:rsidR="003D39BE" w:rsidRPr="00C86FD9" w:rsidRDefault="003D39BE" w:rsidP="00C86FD9">
            <w:pPr>
              <w:widowControl w:val="0"/>
              <w:spacing w:after="0" w:line="240" w:lineRule="auto"/>
              <w:jc w:val="center"/>
              <w:rPr>
                <w:rFonts w:ascii="Arial" w:hAnsi="Arial" w:cs="Arial"/>
                <w:iCs/>
                <w:sz w:val="20"/>
                <w:lang w:eastAsia="es-ES"/>
              </w:rPr>
            </w:pPr>
          </w:p>
          <w:p w:rsidR="003D39BE" w:rsidRPr="00C86FD9" w:rsidRDefault="003D39BE" w:rsidP="00C86FD9">
            <w:pPr>
              <w:widowControl w:val="0"/>
              <w:spacing w:after="0" w:line="240" w:lineRule="auto"/>
              <w:jc w:val="both"/>
              <w:rPr>
                <w:rFonts w:ascii="Arial" w:hAnsi="Arial" w:cs="Arial"/>
                <w:iCs/>
                <w:sz w:val="20"/>
                <w:u w:val="single"/>
                <w:lang w:eastAsia="es-ES"/>
              </w:rPr>
            </w:pPr>
            <w:r w:rsidRPr="00C86FD9">
              <w:rPr>
                <w:rFonts w:ascii="Arial" w:hAnsi="Arial" w:cs="Arial"/>
                <w:iCs/>
                <w:sz w:val="20"/>
                <w:u w:val="single"/>
                <w:lang w:eastAsia="es-ES"/>
              </w:rPr>
              <w:t>Acreditación</w:t>
            </w:r>
            <w:r w:rsidRPr="00C86FD9">
              <w:rPr>
                <w:rFonts w:ascii="Arial" w:hAnsi="Arial" w:cs="Arial"/>
                <w:iCs/>
                <w:sz w:val="20"/>
                <w:lang w:eastAsia="es-ES"/>
              </w:rPr>
              <w:t>:</w:t>
            </w:r>
          </w:p>
          <w:p w:rsidR="003D39BE" w:rsidRPr="00C86FD9" w:rsidRDefault="00A341F3" w:rsidP="00C86FD9">
            <w:pPr>
              <w:widowControl w:val="0"/>
              <w:spacing w:after="0" w:line="240" w:lineRule="auto"/>
              <w:jc w:val="both"/>
              <w:rPr>
                <w:rFonts w:ascii="Arial" w:hAnsi="Arial" w:cs="Arial"/>
                <w:sz w:val="20"/>
              </w:rPr>
            </w:pPr>
            <w:r w:rsidRPr="00C86FD9">
              <w:rPr>
                <w:rFonts w:ascii="Arial" w:hAnsi="Arial" w:cs="Arial"/>
                <w:iCs/>
                <w:sz w:val="20"/>
                <w:lang w:eastAsia="es-ES"/>
              </w:rPr>
              <w:t xml:space="preserve">La experiencia se acreditará mediante </w:t>
            </w:r>
            <w:r w:rsidRPr="00C86FD9">
              <w:rPr>
                <w:rFonts w:ascii="Arial" w:hAnsi="Arial" w:cs="Arial"/>
                <w:bCs/>
                <w:iCs/>
                <w:sz w:val="20"/>
                <w:lang w:eastAsia="es-ES"/>
              </w:rPr>
              <w:t>copia simple de: contratos y sus respectivas actas de recepción y conformidad; contratos y sus respectivas resoluciones de liquidación; o contratos y cualquier otra documentación de la cual se desprenda fehacientemente que la obra fue concluida, así como s</w:t>
            </w:r>
            <w:r w:rsidR="003A03CE" w:rsidRPr="00C86FD9">
              <w:rPr>
                <w:rFonts w:ascii="Arial" w:hAnsi="Arial" w:cs="Arial"/>
                <w:bCs/>
                <w:iCs/>
                <w:sz w:val="20"/>
                <w:lang w:eastAsia="es-ES"/>
              </w:rPr>
              <w:t>u monto total.</w:t>
            </w:r>
          </w:p>
          <w:p w:rsidR="003D39BE" w:rsidRPr="00C86FD9" w:rsidRDefault="003D39BE" w:rsidP="00C86FD9">
            <w:pPr>
              <w:widowControl w:val="0"/>
              <w:spacing w:after="0" w:line="240" w:lineRule="auto"/>
              <w:jc w:val="both"/>
              <w:rPr>
                <w:rFonts w:ascii="Arial" w:hAnsi="Arial" w:cs="Arial"/>
                <w:iCs/>
                <w:sz w:val="20"/>
                <w:lang w:eastAsia="es-ES"/>
              </w:rPr>
            </w:pPr>
          </w:p>
          <w:p w:rsidR="003D39BE" w:rsidRPr="00C86FD9" w:rsidRDefault="003D39BE" w:rsidP="00C86FD9">
            <w:pPr>
              <w:widowControl w:val="0"/>
              <w:spacing w:after="0" w:line="240" w:lineRule="auto"/>
              <w:jc w:val="both"/>
              <w:rPr>
                <w:rFonts w:ascii="Arial" w:hAnsi="Arial" w:cs="Arial"/>
                <w:sz w:val="20"/>
                <w:lang w:val="es-ES" w:eastAsia="ja-JP"/>
              </w:rPr>
            </w:pPr>
            <w:r w:rsidRPr="00C86FD9">
              <w:rPr>
                <w:rFonts w:ascii="Arial" w:hAnsi="Arial" w:cs="Arial"/>
                <w:sz w:val="20"/>
                <w:lang w:val="es-ES" w:eastAsia="ja-JP"/>
              </w:rPr>
              <w:t xml:space="preserve">En los casos que se acredite experiencia con contratos en los que se participó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3D39BE" w:rsidRPr="00C86FD9" w:rsidRDefault="003D39BE" w:rsidP="00C86FD9">
            <w:pPr>
              <w:widowControl w:val="0"/>
              <w:tabs>
                <w:tab w:val="left" w:pos="3494"/>
              </w:tabs>
              <w:spacing w:after="0" w:line="240" w:lineRule="auto"/>
              <w:jc w:val="both"/>
              <w:rPr>
                <w:rFonts w:ascii="Arial" w:hAnsi="Arial" w:cs="Arial"/>
                <w:iCs/>
                <w:sz w:val="20"/>
                <w:lang w:eastAsia="es-ES"/>
              </w:rPr>
            </w:pPr>
          </w:p>
          <w:p w:rsidR="003D39BE" w:rsidRPr="00C86FD9" w:rsidRDefault="003D39BE" w:rsidP="00C86FD9">
            <w:pPr>
              <w:widowControl w:val="0"/>
              <w:spacing w:after="0" w:line="240" w:lineRule="auto"/>
              <w:jc w:val="both"/>
              <w:rPr>
                <w:rFonts w:ascii="Arial" w:hAnsi="Arial" w:cs="Arial"/>
                <w:sz w:val="20"/>
                <w:lang w:val="es-ES" w:eastAsia="ja-JP"/>
              </w:rPr>
            </w:pPr>
            <w:r w:rsidRPr="00C86FD9">
              <w:rPr>
                <w:rFonts w:ascii="Arial" w:hAnsi="Arial" w:cs="Arial"/>
                <w:sz w:val="20"/>
                <w:lang w:val="es-ES" w:eastAsia="ja-JP"/>
              </w:rPr>
              <w:t>Asimismo, cuando se presenten contratos derivados de procesos de selección convocados antes del 20.09.2012, se entenderá que el porcentaje de las obligaciones equivale al porcentaje de participación de la promesa formal o del contrato de consorcio. En caso en dichos documentos no se consigne el porcentaje de participación se presumirá que las obligaciones se ejecutaron en partes iguales.</w:t>
            </w:r>
          </w:p>
          <w:p w:rsidR="003D39BE" w:rsidRPr="00C86FD9" w:rsidRDefault="003D39BE" w:rsidP="00C86FD9">
            <w:pPr>
              <w:widowControl w:val="0"/>
              <w:spacing w:after="0" w:line="240" w:lineRule="auto"/>
              <w:jc w:val="both"/>
              <w:rPr>
                <w:rFonts w:ascii="Arial" w:hAnsi="Arial" w:cs="Arial"/>
                <w:iCs/>
                <w:sz w:val="20"/>
                <w:lang w:val="es-ES" w:eastAsia="es-ES"/>
              </w:rPr>
            </w:pPr>
          </w:p>
          <w:p w:rsidR="003D39BE" w:rsidRPr="00C86FD9" w:rsidRDefault="006D36A7" w:rsidP="00C86FD9">
            <w:pPr>
              <w:widowControl w:val="0"/>
              <w:spacing w:after="0" w:line="240" w:lineRule="auto"/>
              <w:jc w:val="both"/>
              <w:rPr>
                <w:rFonts w:ascii="Arial" w:hAnsi="Arial" w:cs="Arial"/>
                <w:iCs/>
                <w:sz w:val="20"/>
                <w:lang w:eastAsia="es-ES"/>
              </w:rPr>
            </w:pPr>
            <w:r w:rsidRPr="00C86FD9">
              <w:rPr>
                <w:rFonts w:ascii="Arial" w:hAnsi="Arial" w:cs="Arial"/>
                <w:iCs/>
                <w:sz w:val="20"/>
                <w:lang w:eastAsia="es-ES"/>
              </w:rPr>
              <w:t>Cuando los contratos presentados se encuentren expresados en moneda extranjera, deberá indicarse el tipo de cambio venta publicado por la Superintendencia de Banca, Seguros y AFP correspondiente a la fecha de suscripción.</w:t>
            </w:r>
          </w:p>
          <w:p w:rsidR="00F66B57" w:rsidRPr="00C86FD9" w:rsidRDefault="00F66B57" w:rsidP="00C86FD9">
            <w:pPr>
              <w:widowControl w:val="0"/>
              <w:spacing w:after="0" w:line="240" w:lineRule="auto"/>
              <w:jc w:val="both"/>
              <w:rPr>
                <w:rFonts w:ascii="Arial" w:hAnsi="Arial" w:cs="Arial"/>
                <w:sz w:val="20"/>
                <w:lang w:eastAsia="es-ES"/>
              </w:rPr>
            </w:pPr>
          </w:p>
          <w:p w:rsidR="00421DE1" w:rsidRPr="00C86FD9" w:rsidRDefault="003D39BE" w:rsidP="00C86FD9">
            <w:pPr>
              <w:widowControl w:val="0"/>
              <w:spacing w:after="0" w:line="240" w:lineRule="auto"/>
              <w:jc w:val="both"/>
              <w:rPr>
                <w:rFonts w:ascii="Arial" w:hAnsi="Arial" w:cs="Arial"/>
                <w:sz w:val="20"/>
                <w:lang w:eastAsia="es-ES"/>
              </w:rPr>
            </w:pPr>
            <w:r w:rsidRPr="00C86FD9">
              <w:rPr>
                <w:rFonts w:ascii="Arial" w:hAnsi="Arial" w:cs="Arial"/>
                <w:sz w:val="20"/>
                <w:lang w:eastAsia="es-ES"/>
              </w:rPr>
              <w:t xml:space="preserve">Sin perjuicio de lo anterior, los postores deben </w:t>
            </w:r>
            <w:r w:rsidR="001937AD" w:rsidRPr="00C86FD9">
              <w:rPr>
                <w:rFonts w:ascii="Arial" w:hAnsi="Arial" w:cs="Arial"/>
                <w:sz w:val="20"/>
                <w:lang w:eastAsia="es-ES"/>
              </w:rPr>
              <w:t xml:space="preserve">llenar y presentar el Anexo Nº </w:t>
            </w:r>
            <w:r w:rsidR="00451506" w:rsidRPr="00C86FD9">
              <w:rPr>
                <w:rFonts w:ascii="Arial" w:hAnsi="Arial" w:cs="Arial"/>
                <w:sz w:val="20"/>
                <w:lang w:eastAsia="es-ES"/>
              </w:rPr>
              <w:t>7</w:t>
            </w:r>
            <w:r w:rsidR="003B4103" w:rsidRPr="00C86FD9">
              <w:rPr>
                <w:rFonts w:ascii="Arial" w:hAnsi="Arial" w:cs="Arial"/>
                <w:sz w:val="20"/>
                <w:lang w:eastAsia="es-ES"/>
              </w:rPr>
              <w:t>,</w:t>
            </w:r>
            <w:r w:rsidRPr="00C86FD9">
              <w:rPr>
                <w:rFonts w:ascii="Arial" w:hAnsi="Arial" w:cs="Arial"/>
                <w:sz w:val="20"/>
                <w:lang w:eastAsia="es-ES"/>
              </w:rPr>
              <w:t xml:space="preserve"> referido a la </w:t>
            </w:r>
            <w:r w:rsidR="003B4103" w:rsidRPr="00C86FD9">
              <w:rPr>
                <w:rFonts w:ascii="Arial" w:hAnsi="Arial" w:cs="Arial"/>
                <w:sz w:val="20"/>
                <w:lang w:eastAsia="es-ES"/>
              </w:rPr>
              <w:t>e</w:t>
            </w:r>
            <w:r w:rsidRPr="00C86FD9">
              <w:rPr>
                <w:rFonts w:ascii="Arial" w:hAnsi="Arial" w:cs="Arial"/>
                <w:sz w:val="20"/>
                <w:lang w:eastAsia="es-ES"/>
              </w:rPr>
              <w:t xml:space="preserve">xperiencia </w:t>
            </w:r>
            <w:r w:rsidR="00FB51B5" w:rsidRPr="00C86FD9">
              <w:rPr>
                <w:rFonts w:ascii="Arial" w:hAnsi="Arial" w:cs="Arial"/>
                <w:sz w:val="20"/>
                <w:lang w:eastAsia="es-ES"/>
              </w:rPr>
              <w:t xml:space="preserve">en obras </w:t>
            </w:r>
            <w:r w:rsidR="00287BE9" w:rsidRPr="00C86FD9">
              <w:rPr>
                <w:rFonts w:ascii="Arial" w:hAnsi="Arial" w:cs="Arial"/>
                <w:sz w:val="20"/>
                <w:lang w:eastAsia="es-ES"/>
              </w:rPr>
              <w:t>similares</w:t>
            </w:r>
            <w:r w:rsidR="003D19CE" w:rsidRPr="00C86FD9">
              <w:rPr>
                <w:rFonts w:ascii="Arial" w:hAnsi="Arial" w:cs="Arial"/>
                <w:sz w:val="20"/>
                <w:lang w:eastAsia="es-ES"/>
              </w:rPr>
              <w:t xml:space="preserve"> </w:t>
            </w:r>
            <w:r w:rsidRPr="00C86FD9">
              <w:rPr>
                <w:rFonts w:ascii="Arial" w:hAnsi="Arial" w:cs="Arial"/>
                <w:sz w:val="20"/>
                <w:lang w:eastAsia="es-ES"/>
              </w:rPr>
              <w:t xml:space="preserve">del </w:t>
            </w:r>
            <w:r w:rsidR="003D19CE" w:rsidRPr="00C86FD9">
              <w:rPr>
                <w:rFonts w:ascii="Arial" w:hAnsi="Arial" w:cs="Arial"/>
                <w:sz w:val="20"/>
                <w:lang w:eastAsia="es-ES"/>
              </w:rPr>
              <w:t>p</w:t>
            </w:r>
            <w:r w:rsidRPr="00C86FD9">
              <w:rPr>
                <w:rFonts w:ascii="Arial" w:hAnsi="Arial" w:cs="Arial"/>
                <w:sz w:val="20"/>
                <w:lang w:eastAsia="es-ES"/>
              </w:rPr>
              <w:t>ostor.</w:t>
            </w:r>
          </w:p>
          <w:p w:rsidR="009B62D8" w:rsidRPr="00C86FD9" w:rsidRDefault="009B62D8" w:rsidP="00C86FD9">
            <w:pPr>
              <w:widowControl w:val="0"/>
              <w:spacing w:after="0" w:line="240" w:lineRule="auto"/>
              <w:jc w:val="both"/>
              <w:rPr>
                <w:rFonts w:ascii="Arial" w:hAnsi="Arial" w:cs="Arial"/>
                <w:b/>
                <w:sz w:val="20"/>
                <w:lang w:eastAsia="es-ES"/>
              </w:rPr>
            </w:pPr>
          </w:p>
        </w:tc>
        <w:tc>
          <w:tcPr>
            <w:tcW w:w="2789" w:type="dxa"/>
            <w:tcBorders>
              <w:top w:val="nil"/>
              <w:left w:val="single" w:sz="4" w:space="0" w:color="auto"/>
              <w:bottom w:val="single" w:sz="4" w:space="0" w:color="auto"/>
            </w:tcBorders>
            <w:vAlign w:val="center"/>
            <w:hideMark/>
          </w:tcPr>
          <w:p w:rsidR="003F0392" w:rsidRPr="00C86FD9" w:rsidRDefault="003F0392" w:rsidP="00C86FD9">
            <w:pPr>
              <w:widowControl w:val="0"/>
              <w:spacing w:after="0" w:line="240" w:lineRule="auto"/>
              <w:rPr>
                <w:rFonts w:ascii="Arial" w:hAnsi="Arial" w:cs="Arial"/>
                <w:sz w:val="18"/>
                <w:szCs w:val="18"/>
                <w:lang w:eastAsia="es-ES"/>
              </w:rPr>
            </w:pPr>
            <w:r w:rsidRPr="00C86FD9">
              <w:rPr>
                <w:rFonts w:ascii="Arial" w:hAnsi="Arial" w:cs="Arial"/>
                <w:b/>
                <w:sz w:val="18"/>
                <w:szCs w:val="18"/>
                <w:lang w:eastAsia="es-ES"/>
              </w:rPr>
              <w:t>M =</w:t>
            </w:r>
            <w:r w:rsidRPr="00C86FD9">
              <w:rPr>
                <w:rFonts w:ascii="Arial" w:hAnsi="Arial" w:cs="Arial"/>
                <w:sz w:val="18"/>
                <w:szCs w:val="18"/>
                <w:lang w:eastAsia="es-ES"/>
              </w:rPr>
              <w:t xml:space="preserve"> Monto facturado acumulado </w:t>
            </w:r>
          </w:p>
          <w:p w:rsidR="000B23DF" w:rsidRPr="00C86FD9" w:rsidRDefault="003F0392"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 xml:space="preserve">       por el postor por la</w:t>
            </w:r>
            <w:r w:rsidR="00937F4A" w:rsidRPr="00C86FD9">
              <w:rPr>
                <w:rFonts w:ascii="Arial" w:hAnsi="Arial" w:cs="Arial"/>
                <w:sz w:val="18"/>
                <w:szCs w:val="18"/>
                <w:lang w:eastAsia="es-ES"/>
              </w:rPr>
              <w:t xml:space="preserve"> </w:t>
            </w:r>
          </w:p>
          <w:p w:rsidR="000B23DF" w:rsidRPr="00C86FD9" w:rsidRDefault="000B23DF"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 xml:space="preserve">       </w:t>
            </w:r>
            <w:r w:rsidR="00937F4A" w:rsidRPr="00C86FD9">
              <w:rPr>
                <w:rFonts w:ascii="Arial" w:hAnsi="Arial" w:cs="Arial"/>
                <w:sz w:val="18"/>
                <w:szCs w:val="18"/>
                <w:lang w:eastAsia="es-ES"/>
              </w:rPr>
              <w:t xml:space="preserve">ejecución de obras iguales o </w:t>
            </w:r>
          </w:p>
          <w:p w:rsidR="003F0392" w:rsidRPr="00C86FD9" w:rsidRDefault="000B23DF"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 xml:space="preserve">       </w:t>
            </w:r>
            <w:r w:rsidR="00937F4A" w:rsidRPr="00C86FD9">
              <w:rPr>
                <w:rFonts w:ascii="Arial" w:hAnsi="Arial" w:cs="Arial"/>
                <w:sz w:val="18"/>
                <w:szCs w:val="18"/>
                <w:lang w:eastAsia="es-ES"/>
              </w:rPr>
              <w:t xml:space="preserve">similares </w:t>
            </w:r>
          </w:p>
          <w:p w:rsidR="003F0392" w:rsidRPr="00C86FD9" w:rsidRDefault="003F0392" w:rsidP="00C86FD9">
            <w:pPr>
              <w:widowControl w:val="0"/>
              <w:spacing w:after="0" w:line="240" w:lineRule="auto"/>
              <w:rPr>
                <w:rFonts w:ascii="Arial" w:hAnsi="Arial" w:cs="Arial"/>
                <w:sz w:val="18"/>
                <w:szCs w:val="18"/>
                <w:lang w:eastAsia="es-ES"/>
              </w:rPr>
            </w:pPr>
          </w:p>
          <w:p w:rsidR="003F0392" w:rsidRPr="00C86FD9" w:rsidRDefault="003F0392" w:rsidP="00C86FD9">
            <w:pPr>
              <w:widowControl w:val="0"/>
              <w:spacing w:after="0" w:line="240" w:lineRule="auto"/>
              <w:rPr>
                <w:rFonts w:ascii="Arial" w:hAnsi="Arial" w:cs="Arial"/>
                <w:b/>
                <w:sz w:val="18"/>
                <w:szCs w:val="18"/>
                <w:lang w:eastAsia="es-ES"/>
              </w:rPr>
            </w:pPr>
            <w:r w:rsidRPr="00C86FD9">
              <w:rPr>
                <w:rFonts w:ascii="Arial" w:hAnsi="Arial" w:cs="Arial"/>
                <w:sz w:val="18"/>
                <w:szCs w:val="18"/>
                <w:lang w:eastAsia="es-ES"/>
              </w:rPr>
              <w:t xml:space="preserve">M &gt;=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w:t>
            </w:r>
            <w:r w:rsidRPr="00C86FD9">
              <w:rPr>
                <w:rFonts w:ascii="Arial" w:hAnsi="Arial" w:cs="Arial"/>
                <w:b/>
                <w:sz w:val="18"/>
                <w:szCs w:val="18"/>
                <w:lang w:eastAsia="es-ES"/>
              </w:rPr>
              <w:t>:</w:t>
            </w:r>
          </w:p>
          <w:p w:rsidR="003F0392" w:rsidRPr="00C86FD9" w:rsidRDefault="00D40752" w:rsidP="00650013">
            <w:pPr>
              <w:widowControl w:val="0"/>
              <w:spacing w:after="0" w:line="240" w:lineRule="auto"/>
              <w:jc w:val="right"/>
              <w:rPr>
                <w:rFonts w:ascii="Arial" w:hAnsi="Arial" w:cs="Arial"/>
                <w:b/>
                <w:sz w:val="18"/>
                <w:szCs w:val="18"/>
                <w:lang w:eastAsia="es-ES"/>
              </w:rPr>
            </w:pPr>
            <w:r w:rsidRPr="00C86FD9">
              <w:rPr>
                <w:rFonts w:ascii="Arial" w:hAnsi="Arial" w:cs="Arial"/>
                <w:b/>
                <w:sz w:val="18"/>
                <w:szCs w:val="18"/>
                <w:lang w:eastAsia="es-ES"/>
              </w:rPr>
              <w:t xml:space="preserve">                               </w:t>
            </w:r>
            <w:r w:rsidR="003F0392" w:rsidRPr="00C86FD9">
              <w:rPr>
                <w:rFonts w:ascii="Arial" w:hAnsi="Arial" w:cs="Arial"/>
                <w:b/>
                <w:sz w:val="18"/>
                <w:szCs w:val="18"/>
                <w:highlight w:val="lightGray"/>
                <w:lang w:eastAsia="es-ES"/>
              </w:rPr>
              <w:t>[…]</w:t>
            </w:r>
            <w:r w:rsidR="003F0392" w:rsidRPr="00C86FD9">
              <w:rPr>
                <w:rFonts w:ascii="Arial" w:hAnsi="Arial" w:cs="Arial"/>
                <w:b/>
                <w:sz w:val="18"/>
                <w:szCs w:val="18"/>
                <w:lang w:eastAsia="es-ES"/>
              </w:rPr>
              <w:t xml:space="preserve"> puntos</w:t>
            </w:r>
          </w:p>
          <w:p w:rsidR="003F0392" w:rsidRPr="00C86FD9" w:rsidRDefault="003F0392" w:rsidP="00C86FD9">
            <w:pPr>
              <w:widowControl w:val="0"/>
              <w:spacing w:after="0" w:line="240" w:lineRule="auto"/>
              <w:rPr>
                <w:rFonts w:ascii="Arial" w:hAnsi="Arial" w:cs="Arial"/>
                <w:sz w:val="18"/>
                <w:szCs w:val="18"/>
                <w:lang w:eastAsia="es-ES"/>
              </w:rPr>
            </w:pPr>
          </w:p>
          <w:p w:rsidR="003F0392" w:rsidRPr="00C86FD9" w:rsidRDefault="003F0392"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 xml:space="preserve">M &gt;=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 y &lt; </w:t>
            </w:r>
            <w:r w:rsidRPr="00C86FD9">
              <w:rPr>
                <w:rFonts w:ascii="Arial" w:hAnsi="Arial" w:cs="Arial"/>
                <w:sz w:val="18"/>
                <w:szCs w:val="18"/>
                <w:highlight w:val="lightGray"/>
                <w:lang w:eastAsia="es-ES"/>
              </w:rPr>
              <w:t>[…]</w:t>
            </w:r>
            <w:r w:rsidR="00D40752" w:rsidRPr="00C86FD9">
              <w:rPr>
                <w:rFonts w:ascii="Arial" w:hAnsi="Arial" w:cs="Arial"/>
                <w:sz w:val="18"/>
                <w:szCs w:val="18"/>
                <w:lang w:eastAsia="es-ES"/>
              </w:rPr>
              <w:t xml:space="preserve"> </w:t>
            </w:r>
            <w:r w:rsidRPr="00C86FD9">
              <w:rPr>
                <w:rFonts w:ascii="Arial" w:hAnsi="Arial" w:cs="Arial"/>
                <w:sz w:val="18"/>
                <w:szCs w:val="18"/>
                <w:lang w:eastAsia="es-ES"/>
              </w:rPr>
              <w:t>veces el valor referencial</w:t>
            </w:r>
            <w:r w:rsidRPr="00C86FD9">
              <w:rPr>
                <w:rFonts w:ascii="Arial" w:hAnsi="Arial" w:cs="Arial"/>
                <w:b/>
                <w:sz w:val="18"/>
                <w:szCs w:val="18"/>
                <w:lang w:eastAsia="es-ES"/>
              </w:rPr>
              <w:t>:</w:t>
            </w:r>
          </w:p>
          <w:p w:rsidR="003F0392" w:rsidRPr="00C86FD9" w:rsidRDefault="00D40752" w:rsidP="00650013">
            <w:pPr>
              <w:widowControl w:val="0"/>
              <w:spacing w:after="0" w:line="240" w:lineRule="auto"/>
              <w:jc w:val="right"/>
              <w:rPr>
                <w:rFonts w:ascii="Arial" w:hAnsi="Arial" w:cs="Arial"/>
                <w:b/>
                <w:sz w:val="18"/>
                <w:szCs w:val="18"/>
                <w:lang w:eastAsia="es-ES"/>
              </w:rPr>
            </w:pPr>
            <w:r w:rsidRPr="00C86FD9">
              <w:rPr>
                <w:rFonts w:ascii="Arial" w:hAnsi="Arial" w:cs="Arial"/>
                <w:sz w:val="18"/>
                <w:szCs w:val="18"/>
                <w:lang w:eastAsia="es-ES"/>
              </w:rPr>
              <w:t xml:space="preserve">                               </w:t>
            </w:r>
            <w:r w:rsidR="003F0392" w:rsidRPr="00C86FD9">
              <w:rPr>
                <w:rFonts w:ascii="Arial" w:hAnsi="Arial" w:cs="Arial"/>
                <w:b/>
                <w:sz w:val="18"/>
                <w:szCs w:val="18"/>
                <w:highlight w:val="lightGray"/>
                <w:lang w:eastAsia="es-ES"/>
              </w:rPr>
              <w:t>[…]</w:t>
            </w:r>
            <w:r w:rsidR="003F0392" w:rsidRPr="00C86FD9">
              <w:rPr>
                <w:rFonts w:ascii="Arial" w:hAnsi="Arial" w:cs="Arial"/>
                <w:b/>
                <w:sz w:val="18"/>
                <w:szCs w:val="18"/>
                <w:lang w:eastAsia="es-ES"/>
              </w:rPr>
              <w:t>puntos</w:t>
            </w:r>
          </w:p>
          <w:p w:rsidR="003F0392" w:rsidRPr="00C86FD9" w:rsidRDefault="003F0392" w:rsidP="00C86FD9">
            <w:pPr>
              <w:widowControl w:val="0"/>
              <w:spacing w:after="0" w:line="240" w:lineRule="auto"/>
              <w:rPr>
                <w:rFonts w:ascii="Arial" w:hAnsi="Arial" w:cs="Arial"/>
                <w:sz w:val="18"/>
                <w:szCs w:val="18"/>
                <w:lang w:eastAsia="es-ES"/>
              </w:rPr>
            </w:pPr>
          </w:p>
          <w:p w:rsidR="003F0392" w:rsidRPr="00C86FD9" w:rsidRDefault="003F0392"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 xml:space="preserve">M &gt;=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 y &lt;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w:t>
            </w:r>
          </w:p>
          <w:p w:rsidR="003F0392" w:rsidRPr="00C86FD9" w:rsidRDefault="00D40752" w:rsidP="00650013">
            <w:pPr>
              <w:widowControl w:val="0"/>
              <w:spacing w:after="0" w:line="240" w:lineRule="auto"/>
              <w:ind w:left="720" w:hanging="720"/>
              <w:jc w:val="right"/>
              <w:rPr>
                <w:rFonts w:ascii="Arial" w:hAnsi="Arial" w:cs="Arial"/>
                <w:b/>
                <w:sz w:val="18"/>
                <w:szCs w:val="18"/>
                <w:lang w:eastAsia="es-ES"/>
              </w:rPr>
            </w:pPr>
            <w:r w:rsidRPr="00C86FD9">
              <w:rPr>
                <w:rFonts w:ascii="Arial" w:hAnsi="Arial" w:cs="Arial"/>
                <w:sz w:val="18"/>
                <w:szCs w:val="18"/>
                <w:lang w:eastAsia="es-ES"/>
              </w:rPr>
              <w:t xml:space="preserve">                               </w:t>
            </w:r>
            <w:r w:rsidR="003F0392" w:rsidRPr="00C86FD9">
              <w:rPr>
                <w:rFonts w:ascii="Arial" w:hAnsi="Arial" w:cs="Arial"/>
                <w:b/>
                <w:sz w:val="18"/>
                <w:szCs w:val="18"/>
                <w:highlight w:val="lightGray"/>
                <w:lang w:eastAsia="es-ES"/>
              </w:rPr>
              <w:t>[…]</w:t>
            </w:r>
            <w:r w:rsidR="003F0392" w:rsidRPr="00C86FD9">
              <w:rPr>
                <w:rFonts w:ascii="Arial" w:hAnsi="Arial" w:cs="Arial"/>
                <w:b/>
                <w:sz w:val="18"/>
                <w:szCs w:val="18"/>
                <w:lang w:eastAsia="es-ES"/>
              </w:rPr>
              <w:t xml:space="preserve"> puntos</w:t>
            </w:r>
            <w:r w:rsidR="0098425F" w:rsidRPr="00C86FD9">
              <w:rPr>
                <w:rFonts w:ascii="Arial" w:hAnsi="Arial" w:cs="Arial"/>
                <w:b/>
                <w:sz w:val="18"/>
                <w:szCs w:val="18"/>
                <w:vertAlign w:val="superscript"/>
                <w:lang w:eastAsia="es-ES"/>
              </w:rPr>
              <w:footnoteReference w:id="36"/>
            </w:r>
          </w:p>
          <w:p w:rsidR="003D39BE" w:rsidRPr="00C86FD9" w:rsidRDefault="003D39BE" w:rsidP="00C86FD9">
            <w:pPr>
              <w:widowControl w:val="0"/>
              <w:spacing w:after="0" w:line="240" w:lineRule="auto"/>
              <w:jc w:val="center"/>
              <w:rPr>
                <w:rFonts w:ascii="Arial" w:hAnsi="Arial" w:cs="Arial"/>
                <w:sz w:val="18"/>
                <w:szCs w:val="18"/>
                <w:lang w:eastAsia="es-ES"/>
              </w:rPr>
            </w:pPr>
          </w:p>
        </w:tc>
      </w:tr>
      <w:tr w:rsidR="00211C63" w:rsidRPr="00C86FD9" w:rsidTr="00B5553C">
        <w:trPr>
          <w:trHeight w:val="20"/>
        </w:trPr>
        <w:tc>
          <w:tcPr>
            <w:tcW w:w="507" w:type="dxa"/>
            <w:tcBorders>
              <w:bottom w:val="nil"/>
              <w:right w:val="nil"/>
            </w:tcBorders>
          </w:tcPr>
          <w:p w:rsidR="00211C63" w:rsidRPr="00C86FD9" w:rsidRDefault="000A1007" w:rsidP="00C86FD9">
            <w:pPr>
              <w:widowControl w:val="0"/>
              <w:spacing w:after="0" w:line="240" w:lineRule="auto"/>
              <w:jc w:val="center"/>
              <w:rPr>
                <w:rFonts w:ascii="Arial" w:hAnsi="Arial" w:cs="Arial"/>
                <w:b/>
                <w:sz w:val="20"/>
                <w:lang w:eastAsia="es-ES"/>
              </w:rPr>
            </w:pPr>
            <w:r w:rsidRPr="00C86FD9">
              <w:rPr>
                <w:rFonts w:ascii="Arial" w:hAnsi="Arial" w:cs="Arial"/>
                <w:b/>
                <w:color w:val="000000" w:themeColor="text1"/>
                <w:sz w:val="20"/>
                <w:lang w:eastAsia="es-ES"/>
              </w:rPr>
              <w:t>C</w:t>
            </w:r>
            <w:r w:rsidR="00211C63" w:rsidRPr="00C86FD9">
              <w:rPr>
                <w:rFonts w:ascii="Arial" w:hAnsi="Arial" w:cs="Arial"/>
                <w:b/>
                <w:sz w:val="20"/>
                <w:lang w:eastAsia="es-ES"/>
              </w:rPr>
              <w:t>.</w:t>
            </w:r>
          </w:p>
        </w:tc>
        <w:tc>
          <w:tcPr>
            <w:tcW w:w="5658" w:type="dxa"/>
            <w:tcBorders>
              <w:left w:val="nil"/>
              <w:bottom w:val="nil"/>
            </w:tcBorders>
            <w:vAlign w:val="center"/>
            <w:hideMark/>
          </w:tcPr>
          <w:p w:rsidR="00211C63" w:rsidRPr="00C86FD9" w:rsidRDefault="00211C63" w:rsidP="00C86FD9">
            <w:pPr>
              <w:widowControl w:val="0"/>
              <w:spacing w:after="0" w:line="240" w:lineRule="auto"/>
              <w:jc w:val="both"/>
              <w:rPr>
                <w:rFonts w:ascii="Arial" w:hAnsi="Arial" w:cs="Arial"/>
                <w:b/>
                <w:sz w:val="20"/>
                <w:lang w:eastAsia="es-ES"/>
              </w:rPr>
            </w:pPr>
            <w:r w:rsidRPr="00C86FD9">
              <w:rPr>
                <w:rFonts w:ascii="Arial" w:hAnsi="Arial" w:cs="Arial"/>
                <w:b/>
                <w:sz w:val="20"/>
                <w:lang w:eastAsia="es-ES"/>
              </w:rPr>
              <w:t xml:space="preserve">EXPERIENCIA Y CALIFICACIONES DEL PERSONAL </w:t>
            </w:r>
            <w:r w:rsidR="003213E6" w:rsidRPr="00C86FD9">
              <w:rPr>
                <w:rFonts w:ascii="Arial" w:hAnsi="Arial" w:cs="Arial"/>
                <w:b/>
                <w:sz w:val="20"/>
                <w:lang w:eastAsia="es-ES"/>
              </w:rPr>
              <w:t xml:space="preserve">PROFESIONAL </w:t>
            </w:r>
            <w:r w:rsidRPr="00C86FD9">
              <w:rPr>
                <w:rFonts w:ascii="Arial" w:hAnsi="Arial" w:cs="Arial"/>
                <w:b/>
                <w:sz w:val="20"/>
                <w:lang w:eastAsia="es-ES"/>
              </w:rPr>
              <w:t>PROPUESTO</w:t>
            </w:r>
          </w:p>
        </w:tc>
        <w:tc>
          <w:tcPr>
            <w:tcW w:w="2789" w:type="dxa"/>
            <w:tcBorders>
              <w:bottom w:val="nil"/>
            </w:tcBorders>
            <w:vAlign w:val="center"/>
            <w:hideMark/>
          </w:tcPr>
          <w:p w:rsidR="00211C63" w:rsidRPr="00C86FD9" w:rsidRDefault="00937F4A" w:rsidP="00C86FD9">
            <w:pPr>
              <w:widowControl w:val="0"/>
              <w:spacing w:after="0" w:line="240" w:lineRule="auto"/>
              <w:jc w:val="center"/>
              <w:rPr>
                <w:rFonts w:ascii="Arial" w:hAnsi="Arial" w:cs="Arial"/>
                <w:sz w:val="18"/>
                <w:szCs w:val="18"/>
              </w:rPr>
            </w:pPr>
            <w:r w:rsidRPr="00C86FD9">
              <w:rPr>
                <w:rFonts w:ascii="Arial" w:hAnsi="Arial" w:cs="Arial"/>
                <w:b/>
                <w:sz w:val="18"/>
                <w:szCs w:val="18"/>
                <w:lang w:eastAsia="es-ES"/>
              </w:rPr>
              <w:t>(De 30 Hasta 35 puntos)</w:t>
            </w:r>
          </w:p>
        </w:tc>
      </w:tr>
      <w:tr w:rsidR="0069581F" w:rsidRPr="00C86FD9" w:rsidTr="00B5553C">
        <w:trPr>
          <w:trHeight w:val="80"/>
        </w:trPr>
        <w:tc>
          <w:tcPr>
            <w:tcW w:w="507" w:type="dxa"/>
            <w:vMerge w:val="restart"/>
            <w:tcBorders>
              <w:top w:val="nil"/>
              <w:bottom w:val="nil"/>
              <w:right w:val="nil"/>
            </w:tcBorders>
            <w:vAlign w:val="center"/>
          </w:tcPr>
          <w:p w:rsidR="0069581F" w:rsidRPr="00C86FD9" w:rsidRDefault="0069581F" w:rsidP="00C86FD9">
            <w:pPr>
              <w:widowControl w:val="0"/>
              <w:spacing w:after="0" w:line="240" w:lineRule="auto"/>
              <w:jc w:val="center"/>
              <w:rPr>
                <w:rFonts w:ascii="Arial" w:hAnsi="Arial" w:cs="Arial"/>
                <w:sz w:val="20"/>
                <w:lang w:eastAsia="es-ES"/>
              </w:rPr>
            </w:pPr>
          </w:p>
        </w:tc>
        <w:tc>
          <w:tcPr>
            <w:tcW w:w="5658" w:type="dxa"/>
            <w:vMerge w:val="restart"/>
            <w:tcBorders>
              <w:top w:val="nil"/>
              <w:left w:val="nil"/>
              <w:bottom w:val="nil"/>
            </w:tcBorders>
            <w:hideMark/>
          </w:tcPr>
          <w:p w:rsidR="0069581F" w:rsidRPr="0069581F" w:rsidRDefault="0069581F" w:rsidP="00C86FD9">
            <w:pPr>
              <w:widowControl w:val="0"/>
              <w:spacing w:after="0" w:line="240" w:lineRule="auto"/>
              <w:jc w:val="both"/>
              <w:rPr>
                <w:rFonts w:ascii="Arial" w:hAnsi="Arial" w:cs="Arial"/>
                <w:sz w:val="20"/>
                <w:szCs w:val="16"/>
                <w:u w:val="single"/>
                <w:lang w:eastAsia="es-ES"/>
              </w:rPr>
            </w:pPr>
          </w:p>
          <w:p w:rsidR="0069581F" w:rsidRPr="009F0F8C" w:rsidRDefault="009F0F8C" w:rsidP="009F0F8C">
            <w:pPr>
              <w:widowControl w:val="0"/>
              <w:tabs>
                <w:tab w:val="left" w:pos="146"/>
              </w:tabs>
              <w:spacing w:after="0" w:line="240" w:lineRule="auto"/>
              <w:ind w:left="357" w:hanging="408"/>
              <w:jc w:val="both"/>
              <w:rPr>
                <w:rFonts w:ascii="Arial" w:hAnsi="Arial" w:cs="Arial"/>
                <w:b/>
                <w:sz w:val="20"/>
                <w:szCs w:val="16"/>
                <w:lang w:eastAsia="es-ES"/>
              </w:rPr>
            </w:pPr>
            <w:r>
              <w:rPr>
                <w:rFonts w:ascii="Arial" w:hAnsi="Arial" w:cs="Arial"/>
                <w:b/>
                <w:sz w:val="20"/>
                <w:szCs w:val="16"/>
                <w:lang w:eastAsia="es-ES"/>
              </w:rPr>
              <w:t xml:space="preserve">C.1 </w:t>
            </w:r>
            <w:r w:rsidR="0069581F" w:rsidRPr="009F0F8C">
              <w:rPr>
                <w:rFonts w:ascii="Arial" w:hAnsi="Arial" w:cs="Arial"/>
                <w:b/>
                <w:sz w:val="20"/>
                <w:szCs w:val="16"/>
                <w:lang w:eastAsia="es-ES"/>
              </w:rPr>
              <w:t xml:space="preserve">EXPERIENCIA DEL </w:t>
            </w:r>
            <w:r w:rsidR="0069581F" w:rsidRPr="009F0F8C">
              <w:rPr>
                <w:rFonts w:ascii="Arial" w:hAnsi="Arial" w:cs="Arial"/>
                <w:b/>
                <w:sz w:val="20"/>
                <w:lang w:eastAsia="es-ES"/>
              </w:rPr>
              <w:t>PERSONAL PROFESIONAL PROPUESTO</w:t>
            </w:r>
          </w:p>
          <w:p w:rsidR="0069581F" w:rsidRPr="0069581F" w:rsidRDefault="0069581F" w:rsidP="009F0F8C">
            <w:pPr>
              <w:widowControl w:val="0"/>
              <w:spacing w:after="0" w:line="240" w:lineRule="auto"/>
              <w:ind w:left="357"/>
              <w:jc w:val="both"/>
              <w:rPr>
                <w:rFonts w:ascii="Arial" w:hAnsi="Arial" w:cs="Arial"/>
                <w:sz w:val="20"/>
                <w:szCs w:val="16"/>
                <w:u w:val="single"/>
                <w:lang w:eastAsia="es-ES"/>
              </w:rPr>
            </w:pPr>
            <w:r w:rsidRPr="0069581F">
              <w:rPr>
                <w:rFonts w:ascii="Arial" w:hAnsi="Arial" w:cs="Arial"/>
                <w:sz w:val="20"/>
                <w:szCs w:val="16"/>
                <w:u w:val="single"/>
                <w:lang w:eastAsia="es-ES"/>
              </w:rPr>
              <w:t>Criterio:</w:t>
            </w:r>
          </w:p>
          <w:p w:rsidR="0069581F" w:rsidRPr="0069581F" w:rsidRDefault="0069581F" w:rsidP="009F0F8C">
            <w:pPr>
              <w:widowControl w:val="0"/>
              <w:spacing w:after="0" w:line="240" w:lineRule="auto"/>
              <w:ind w:left="357"/>
              <w:jc w:val="both"/>
              <w:rPr>
                <w:rFonts w:ascii="Arial" w:hAnsi="Arial" w:cs="Arial"/>
                <w:sz w:val="20"/>
                <w:szCs w:val="16"/>
                <w:lang w:eastAsia="es-ES"/>
              </w:rPr>
            </w:pPr>
            <w:r w:rsidRPr="0069581F">
              <w:rPr>
                <w:rFonts w:ascii="Arial" w:hAnsi="Arial" w:cs="Arial"/>
                <w:sz w:val="20"/>
                <w:szCs w:val="16"/>
                <w:lang w:eastAsia="es-ES"/>
              </w:rPr>
              <w:t xml:space="preserve">Se evaluará en función al tiempo de experiencia en la especialidad del personal propuesto para la ejecución de la obra como </w:t>
            </w:r>
            <w:r w:rsidRPr="00633CBD">
              <w:rPr>
                <w:rFonts w:ascii="Arial" w:hAnsi="Arial" w:cs="Arial"/>
                <w:sz w:val="20"/>
                <w:szCs w:val="16"/>
                <w:highlight w:val="lightGray"/>
                <w:lang w:eastAsia="es-ES"/>
              </w:rPr>
              <w:t>[CONSIGNAR],</w:t>
            </w:r>
            <w:r w:rsidRPr="0069581F">
              <w:rPr>
                <w:rFonts w:ascii="Arial" w:hAnsi="Arial" w:cs="Arial"/>
                <w:sz w:val="20"/>
                <w:szCs w:val="16"/>
                <w:lang w:eastAsia="es-ES"/>
              </w:rPr>
              <w:t xml:space="preserve"> en  la especialidad </w:t>
            </w:r>
            <w:r w:rsidRPr="00633CBD">
              <w:rPr>
                <w:rFonts w:ascii="Arial" w:hAnsi="Arial" w:cs="Arial"/>
                <w:sz w:val="20"/>
                <w:szCs w:val="16"/>
                <w:highlight w:val="lightGray"/>
                <w:lang w:eastAsia="es-ES"/>
              </w:rPr>
              <w:t>[CONSIGNAR].</w:t>
            </w:r>
          </w:p>
          <w:p w:rsidR="0069581F" w:rsidRPr="0069581F" w:rsidRDefault="0069581F" w:rsidP="009F0F8C">
            <w:pPr>
              <w:widowControl w:val="0"/>
              <w:spacing w:after="0" w:line="240" w:lineRule="auto"/>
              <w:ind w:left="357"/>
              <w:jc w:val="both"/>
              <w:rPr>
                <w:rFonts w:ascii="Arial" w:hAnsi="Arial" w:cs="Arial"/>
                <w:bCs/>
                <w:i/>
                <w:color w:val="auto"/>
                <w:sz w:val="18"/>
                <w:szCs w:val="16"/>
                <w:lang w:val="es-ES" w:eastAsia="es-ES"/>
              </w:rPr>
            </w:pPr>
            <w:r w:rsidRPr="0069581F">
              <w:rPr>
                <w:rFonts w:ascii="Arial" w:hAnsi="Arial" w:cs="Arial"/>
                <w:color w:val="auto"/>
                <w:sz w:val="20"/>
                <w:szCs w:val="22"/>
                <w:lang w:eastAsia="en-US"/>
              </w:rPr>
              <w:t>De presentarse experiencia ejecutada paralelamente (traslape), para el cómputo del tiempo de dicha experiencia sólo se considerará una vez el periodo traslapado.</w:t>
            </w:r>
          </w:p>
          <w:p w:rsidR="0069581F" w:rsidRPr="0069581F" w:rsidRDefault="0069581F" w:rsidP="009F0F8C">
            <w:pPr>
              <w:widowControl w:val="0"/>
              <w:spacing w:after="0" w:line="240" w:lineRule="auto"/>
              <w:ind w:left="357"/>
              <w:jc w:val="both"/>
              <w:rPr>
                <w:rFonts w:ascii="Arial" w:hAnsi="Arial" w:cs="Arial"/>
                <w:sz w:val="20"/>
                <w:szCs w:val="16"/>
                <w:u w:val="single"/>
                <w:lang w:val="es-ES" w:eastAsia="es-ES"/>
              </w:rPr>
            </w:pPr>
          </w:p>
          <w:p w:rsidR="0069581F" w:rsidRPr="0069581F" w:rsidRDefault="0069581F" w:rsidP="009F0F8C">
            <w:pPr>
              <w:widowControl w:val="0"/>
              <w:spacing w:after="0" w:line="240" w:lineRule="auto"/>
              <w:ind w:left="357"/>
              <w:jc w:val="both"/>
              <w:rPr>
                <w:rFonts w:ascii="Arial" w:hAnsi="Arial" w:cs="Arial"/>
                <w:sz w:val="20"/>
                <w:szCs w:val="16"/>
                <w:u w:val="single"/>
                <w:lang w:eastAsia="es-ES"/>
              </w:rPr>
            </w:pPr>
            <w:r w:rsidRPr="0069581F">
              <w:rPr>
                <w:rFonts w:ascii="Arial" w:hAnsi="Arial" w:cs="Arial"/>
                <w:sz w:val="20"/>
                <w:szCs w:val="16"/>
                <w:u w:val="single"/>
                <w:lang w:eastAsia="es-ES"/>
              </w:rPr>
              <w:t>Acreditación:</w:t>
            </w:r>
          </w:p>
          <w:p w:rsidR="0069581F" w:rsidRPr="0069581F" w:rsidRDefault="0069581F" w:rsidP="009F0F8C">
            <w:pPr>
              <w:widowControl w:val="0"/>
              <w:spacing w:after="0" w:line="240" w:lineRule="auto"/>
              <w:ind w:left="357"/>
              <w:jc w:val="both"/>
              <w:rPr>
                <w:rFonts w:ascii="Arial" w:hAnsi="Arial" w:cs="Arial"/>
                <w:sz w:val="20"/>
                <w:szCs w:val="16"/>
                <w:lang w:eastAsia="es-ES"/>
              </w:rPr>
            </w:pPr>
            <w:r w:rsidRPr="0069581F">
              <w:rPr>
                <w:rFonts w:ascii="Arial" w:hAnsi="Arial" w:cs="Arial"/>
                <w:sz w:val="20"/>
                <w:szCs w:val="16"/>
                <w:lang w:eastAsia="es-ES"/>
              </w:rPr>
              <w:t>Mediante la presentación de copia simple de contratos de trabajo, constancias o certificados.</w:t>
            </w:r>
          </w:p>
          <w:p w:rsidR="0069581F" w:rsidRPr="0069581F" w:rsidRDefault="0069581F" w:rsidP="00C86FD9">
            <w:pPr>
              <w:widowControl w:val="0"/>
              <w:spacing w:after="0" w:line="240" w:lineRule="auto"/>
              <w:ind w:left="341"/>
              <w:jc w:val="both"/>
              <w:rPr>
                <w:rFonts w:ascii="Arial" w:hAnsi="Arial" w:cs="Arial"/>
                <w:bCs/>
                <w:i/>
                <w:sz w:val="20"/>
                <w:szCs w:val="16"/>
                <w:lang w:val="es-ES" w:eastAsia="es-ES"/>
              </w:rPr>
            </w:pPr>
          </w:p>
        </w:tc>
        <w:tc>
          <w:tcPr>
            <w:tcW w:w="2789" w:type="dxa"/>
            <w:tcBorders>
              <w:top w:val="nil"/>
              <w:bottom w:val="nil"/>
            </w:tcBorders>
            <w:vAlign w:val="center"/>
            <w:hideMark/>
          </w:tcPr>
          <w:p w:rsidR="0069581F" w:rsidRPr="0069581F" w:rsidRDefault="0069581F" w:rsidP="0069581F">
            <w:pPr>
              <w:widowControl w:val="0"/>
              <w:spacing w:after="0" w:line="240" w:lineRule="auto"/>
              <w:rPr>
                <w:rFonts w:ascii="Arial" w:hAnsi="Arial" w:cs="Arial"/>
                <w:sz w:val="18"/>
                <w:szCs w:val="18"/>
                <w:lang w:eastAsia="es-ES"/>
              </w:rPr>
            </w:pPr>
          </w:p>
        </w:tc>
      </w:tr>
      <w:tr w:rsidR="0069581F" w:rsidRPr="00C86FD9" w:rsidTr="00B5553C">
        <w:trPr>
          <w:trHeight w:val="1837"/>
        </w:trPr>
        <w:tc>
          <w:tcPr>
            <w:tcW w:w="507" w:type="dxa"/>
            <w:vMerge/>
            <w:tcBorders>
              <w:top w:val="nil"/>
              <w:bottom w:val="nil"/>
              <w:right w:val="nil"/>
            </w:tcBorders>
            <w:vAlign w:val="center"/>
          </w:tcPr>
          <w:p w:rsidR="0069581F" w:rsidRPr="00C86FD9" w:rsidRDefault="0069581F" w:rsidP="00C86FD9">
            <w:pPr>
              <w:widowControl w:val="0"/>
              <w:spacing w:after="0" w:line="240" w:lineRule="auto"/>
              <w:jc w:val="center"/>
              <w:rPr>
                <w:rFonts w:ascii="Arial" w:hAnsi="Arial" w:cs="Arial"/>
                <w:sz w:val="20"/>
                <w:lang w:eastAsia="es-ES"/>
              </w:rPr>
            </w:pPr>
          </w:p>
        </w:tc>
        <w:tc>
          <w:tcPr>
            <w:tcW w:w="5658" w:type="dxa"/>
            <w:vMerge/>
            <w:tcBorders>
              <w:top w:val="nil"/>
              <w:left w:val="nil"/>
              <w:bottom w:val="nil"/>
            </w:tcBorders>
            <w:hideMark/>
          </w:tcPr>
          <w:p w:rsidR="0069581F" w:rsidRPr="0069581F" w:rsidRDefault="0069581F" w:rsidP="00C86FD9">
            <w:pPr>
              <w:widowControl w:val="0"/>
              <w:spacing w:after="0" w:line="240" w:lineRule="auto"/>
              <w:jc w:val="both"/>
              <w:rPr>
                <w:rFonts w:ascii="Arial" w:hAnsi="Arial" w:cs="Arial"/>
                <w:sz w:val="20"/>
                <w:szCs w:val="16"/>
                <w:u w:val="single"/>
                <w:lang w:eastAsia="es-ES"/>
              </w:rPr>
            </w:pPr>
          </w:p>
        </w:tc>
        <w:tc>
          <w:tcPr>
            <w:tcW w:w="2789" w:type="dxa"/>
            <w:tcBorders>
              <w:top w:val="nil"/>
              <w:bottom w:val="nil"/>
            </w:tcBorders>
            <w:hideMark/>
          </w:tcPr>
          <w:p w:rsidR="00FA0BE6" w:rsidRDefault="00FA0BE6" w:rsidP="009F0F8C">
            <w:pPr>
              <w:widowControl w:val="0"/>
              <w:spacing w:after="0" w:line="240" w:lineRule="auto"/>
              <w:rPr>
                <w:rFonts w:ascii="Arial" w:hAnsi="Arial" w:cs="Arial"/>
                <w:sz w:val="18"/>
                <w:szCs w:val="18"/>
              </w:rPr>
            </w:pPr>
          </w:p>
          <w:p w:rsidR="00FA0BE6" w:rsidRDefault="00FA0BE6" w:rsidP="009F0F8C">
            <w:pPr>
              <w:widowControl w:val="0"/>
              <w:spacing w:after="0" w:line="240" w:lineRule="auto"/>
              <w:rPr>
                <w:rFonts w:ascii="Arial" w:hAnsi="Arial" w:cs="Arial"/>
                <w:sz w:val="18"/>
                <w:szCs w:val="18"/>
              </w:rPr>
            </w:pPr>
          </w:p>
          <w:p w:rsidR="00FA0BE6" w:rsidRDefault="00FA0BE6" w:rsidP="009F0F8C">
            <w:pPr>
              <w:widowControl w:val="0"/>
              <w:spacing w:after="0" w:line="240" w:lineRule="auto"/>
              <w:rPr>
                <w:rFonts w:ascii="Arial" w:hAnsi="Arial" w:cs="Arial"/>
                <w:sz w:val="18"/>
                <w:szCs w:val="18"/>
              </w:rPr>
            </w:pPr>
          </w:p>
          <w:p w:rsidR="0069581F" w:rsidRPr="0069581F" w:rsidRDefault="0069581F" w:rsidP="009F0F8C">
            <w:pPr>
              <w:widowControl w:val="0"/>
              <w:spacing w:after="0" w:line="240" w:lineRule="auto"/>
              <w:rPr>
                <w:rFonts w:ascii="Arial" w:hAnsi="Arial" w:cs="Arial"/>
                <w:sz w:val="18"/>
                <w:szCs w:val="18"/>
              </w:rPr>
            </w:pPr>
            <w:r w:rsidRPr="0069581F">
              <w:rPr>
                <w:rFonts w:ascii="Arial" w:hAnsi="Arial" w:cs="Arial"/>
                <w:sz w:val="18"/>
                <w:szCs w:val="18"/>
              </w:rPr>
              <w:t xml:space="preserve">Más de </w:t>
            </w:r>
            <w:r w:rsidRPr="0069581F">
              <w:rPr>
                <w:rFonts w:ascii="Arial" w:hAnsi="Arial" w:cs="Arial"/>
                <w:sz w:val="18"/>
                <w:szCs w:val="18"/>
                <w:lang w:eastAsia="es-ES"/>
              </w:rPr>
              <w:t xml:space="preserve">[...] </w:t>
            </w:r>
            <w:r w:rsidRPr="0069581F">
              <w:rPr>
                <w:rFonts w:ascii="Arial" w:hAnsi="Arial" w:cs="Arial"/>
                <w:sz w:val="18"/>
                <w:szCs w:val="18"/>
              </w:rPr>
              <w:t>años:</w:t>
            </w:r>
            <w:r w:rsidRPr="0069581F">
              <w:rPr>
                <w:rFonts w:ascii="Arial" w:hAnsi="Arial" w:cs="Arial"/>
                <w:sz w:val="18"/>
                <w:szCs w:val="18"/>
                <w:lang w:eastAsia="es-ES"/>
              </w:rPr>
              <w:t xml:space="preserve">     </w:t>
            </w:r>
            <w:r w:rsidRPr="00784EE4">
              <w:rPr>
                <w:rFonts w:ascii="Arial" w:hAnsi="Arial" w:cs="Arial"/>
                <w:b/>
                <w:sz w:val="18"/>
                <w:szCs w:val="18"/>
                <w:highlight w:val="lightGray"/>
                <w:lang w:eastAsia="es-ES"/>
              </w:rPr>
              <w:t>[...]</w:t>
            </w:r>
            <w:r w:rsidRPr="0069581F">
              <w:rPr>
                <w:rFonts w:ascii="Arial" w:hAnsi="Arial" w:cs="Arial"/>
                <w:b/>
                <w:sz w:val="18"/>
                <w:szCs w:val="18"/>
              </w:rPr>
              <w:t xml:space="preserve"> puntos</w:t>
            </w:r>
          </w:p>
          <w:p w:rsidR="0069581F" w:rsidRPr="0069581F" w:rsidRDefault="0069581F" w:rsidP="009F0F8C">
            <w:pPr>
              <w:widowControl w:val="0"/>
              <w:spacing w:after="0" w:line="240" w:lineRule="auto"/>
              <w:rPr>
                <w:rFonts w:ascii="Arial" w:hAnsi="Arial" w:cs="Arial"/>
                <w:sz w:val="16"/>
                <w:szCs w:val="18"/>
              </w:rPr>
            </w:pPr>
          </w:p>
          <w:p w:rsidR="0069581F" w:rsidRPr="0069581F" w:rsidRDefault="0069581F" w:rsidP="009F0F8C">
            <w:pPr>
              <w:widowControl w:val="0"/>
              <w:spacing w:after="0" w:line="240" w:lineRule="auto"/>
              <w:rPr>
                <w:rFonts w:ascii="Arial" w:hAnsi="Arial" w:cs="Arial"/>
                <w:sz w:val="18"/>
                <w:szCs w:val="18"/>
              </w:rPr>
            </w:pPr>
            <w:r w:rsidRPr="0069581F">
              <w:rPr>
                <w:rFonts w:ascii="Arial" w:hAnsi="Arial" w:cs="Arial"/>
                <w:sz w:val="18"/>
                <w:szCs w:val="18"/>
              </w:rPr>
              <w:t xml:space="preserve">Más de </w:t>
            </w:r>
            <w:r w:rsidRPr="0069581F">
              <w:rPr>
                <w:rFonts w:ascii="Arial" w:hAnsi="Arial" w:cs="Arial"/>
                <w:sz w:val="18"/>
                <w:szCs w:val="18"/>
                <w:lang w:eastAsia="es-ES"/>
              </w:rPr>
              <w:t>[...]</w:t>
            </w:r>
            <w:r w:rsidRPr="0069581F">
              <w:rPr>
                <w:rFonts w:ascii="Arial" w:hAnsi="Arial" w:cs="Arial"/>
                <w:sz w:val="18"/>
                <w:szCs w:val="18"/>
              </w:rPr>
              <w:t xml:space="preserve"> hasta </w:t>
            </w:r>
            <w:r w:rsidRPr="0069581F">
              <w:rPr>
                <w:rFonts w:ascii="Arial" w:hAnsi="Arial" w:cs="Arial"/>
                <w:sz w:val="18"/>
                <w:szCs w:val="18"/>
                <w:lang w:eastAsia="es-ES"/>
              </w:rPr>
              <w:t>[...]</w:t>
            </w:r>
            <w:r w:rsidRPr="0069581F">
              <w:rPr>
                <w:rFonts w:ascii="Arial" w:hAnsi="Arial" w:cs="Arial"/>
                <w:sz w:val="18"/>
                <w:szCs w:val="18"/>
              </w:rPr>
              <w:t xml:space="preserve"> años:</w:t>
            </w:r>
          </w:p>
          <w:p w:rsidR="0069581F" w:rsidRPr="0069581F" w:rsidRDefault="0069581F" w:rsidP="009F0F8C">
            <w:pPr>
              <w:widowControl w:val="0"/>
              <w:spacing w:after="0" w:line="240" w:lineRule="auto"/>
              <w:rPr>
                <w:rFonts w:ascii="Arial" w:hAnsi="Arial" w:cs="Arial"/>
                <w:b/>
                <w:sz w:val="18"/>
                <w:szCs w:val="18"/>
              </w:rPr>
            </w:pPr>
            <w:r w:rsidRPr="0069581F">
              <w:rPr>
                <w:rFonts w:ascii="Arial" w:hAnsi="Arial" w:cs="Arial"/>
                <w:sz w:val="18"/>
                <w:szCs w:val="18"/>
                <w:lang w:eastAsia="es-ES"/>
              </w:rPr>
              <w:t xml:space="preserve">                                </w:t>
            </w:r>
            <w:r w:rsidRPr="00784EE4">
              <w:rPr>
                <w:rFonts w:ascii="Arial" w:hAnsi="Arial" w:cs="Arial"/>
                <w:b/>
                <w:sz w:val="18"/>
                <w:szCs w:val="18"/>
                <w:highlight w:val="lightGray"/>
                <w:lang w:eastAsia="es-ES"/>
              </w:rPr>
              <w:t>[...]</w:t>
            </w:r>
            <w:r w:rsidRPr="0069581F">
              <w:rPr>
                <w:rFonts w:ascii="Arial" w:hAnsi="Arial" w:cs="Arial"/>
                <w:b/>
                <w:sz w:val="18"/>
                <w:szCs w:val="18"/>
              </w:rPr>
              <w:t xml:space="preserve"> puntos</w:t>
            </w:r>
          </w:p>
          <w:p w:rsidR="0069581F" w:rsidRPr="0069581F" w:rsidRDefault="0069581F" w:rsidP="009F0F8C">
            <w:pPr>
              <w:widowControl w:val="0"/>
              <w:spacing w:after="0" w:line="240" w:lineRule="auto"/>
              <w:rPr>
                <w:rFonts w:ascii="Arial" w:hAnsi="Arial" w:cs="Arial"/>
                <w:sz w:val="16"/>
                <w:szCs w:val="18"/>
              </w:rPr>
            </w:pPr>
          </w:p>
          <w:p w:rsidR="0069581F" w:rsidRPr="0069581F" w:rsidRDefault="0069581F" w:rsidP="009F0F8C">
            <w:pPr>
              <w:widowControl w:val="0"/>
              <w:spacing w:after="0" w:line="240" w:lineRule="auto"/>
              <w:rPr>
                <w:rFonts w:ascii="Arial" w:hAnsi="Arial" w:cs="Arial"/>
                <w:sz w:val="18"/>
                <w:szCs w:val="18"/>
              </w:rPr>
            </w:pPr>
            <w:r w:rsidRPr="0069581F">
              <w:rPr>
                <w:rFonts w:ascii="Arial" w:hAnsi="Arial" w:cs="Arial"/>
                <w:sz w:val="18"/>
                <w:szCs w:val="18"/>
              </w:rPr>
              <w:t xml:space="preserve">Más de </w:t>
            </w:r>
            <w:r w:rsidRPr="0069581F">
              <w:rPr>
                <w:rFonts w:ascii="Arial" w:hAnsi="Arial" w:cs="Arial"/>
                <w:sz w:val="18"/>
                <w:szCs w:val="18"/>
                <w:lang w:eastAsia="es-ES"/>
              </w:rPr>
              <w:t>[...]</w:t>
            </w:r>
            <w:r w:rsidRPr="0069581F">
              <w:rPr>
                <w:rFonts w:ascii="Arial" w:hAnsi="Arial" w:cs="Arial"/>
                <w:sz w:val="18"/>
                <w:szCs w:val="18"/>
              </w:rPr>
              <w:t xml:space="preserve"> hasta </w:t>
            </w:r>
            <w:r w:rsidRPr="0069581F">
              <w:rPr>
                <w:rFonts w:ascii="Arial" w:hAnsi="Arial" w:cs="Arial"/>
                <w:sz w:val="18"/>
                <w:szCs w:val="18"/>
                <w:lang w:eastAsia="es-ES"/>
              </w:rPr>
              <w:t>[...]</w:t>
            </w:r>
            <w:r w:rsidRPr="0069581F">
              <w:rPr>
                <w:rFonts w:ascii="Arial" w:hAnsi="Arial" w:cs="Arial"/>
                <w:sz w:val="18"/>
                <w:szCs w:val="18"/>
              </w:rPr>
              <w:t xml:space="preserve"> años:</w:t>
            </w:r>
          </w:p>
          <w:p w:rsidR="0069581F" w:rsidRPr="0069581F" w:rsidRDefault="0069581F" w:rsidP="009F0F8C">
            <w:pPr>
              <w:widowControl w:val="0"/>
              <w:spacing w:after="0" w:line="240" w:lineRule="auto"/>
              <w:rPr>
                <w:rFonts w:ascii="Arial" w:hAnsi="Arial" w:cs="Arial"/>
                <w:sz w:val="18"/>
                <w:szCs w:val="18"/>
              </w:rPr>
            </w:pPr>
            <w:r w:rsidRPr="0069581F">
              <w:rPr>
                <w:rFonts w:ascii="Arial" w:hAnsi="Arial" w:cs="Arial"/>
                <w:sz w:val="18"/>
                <w:szCs w:val="18"/>
                <w:lang w:eastAsia="es-ES"/>
              </w:rPr>
              <w:t xml:space="preserve">                               </w:t>
            </w:r>
            <w:r w:rsidRPr="00784EE4">
              <w:rPr>
                <w:rFonts w:ascii="Arial" w:hAnsi="Arial" w:cs="Arial"/>
                <w:b/>
                <w:sz w:val="18"/>
                <w:szCs w:val="18"/>
                <w:highlight w:val="lightGray"/>
                <w:lang w:eastAsia="es-ES"/>
              </w:rPr>
              <w:t>[...]</w:t>
            </w:r>
            <w:r w:rsidRPr="0069581F">
              <w:rPr>
                <w:rFonts w:ascii="Arial" w:hAnsi="Arial" w:cs="Arial"/>
                <w:b/>
                <w:sz w:val="18"/>
                <w:szCs w:val="18"/>
              </w:rPr>
              <w:t xml:space="preserve"> puntos</w:t>
            </w:r>
            <w:r w:rsidRPr="0069581F">
              <w:rPr>
                <w:rFonts w:ascii="Arial" w:hAnsi="Arial" w:cs="Arial"/>
                <w:b/>
                <w:sz w:val="20"/>
                <w:szCs w:val="16"/>
                <w:vertAlign w:val="superscript"/>
                <w:lang w:eastAsia="es-ES"/>
              </w:rPr>
              <w:footnoteReference w:id="37"/>
            </w:r>
          </w:p>
          <w:p w:rsidR="0069581F" w:rsidRPr="0069581F" w:rsidRDefault="0069581F" w:rsidP="009F0F8C">
            <w:pPr>
              <w:widowControl w:val="0"/>
              <w:spacing w:after="0" w:line="240" w:lineRule="auto"/>
              <w:rPr>
                <w:rFonts w:ascii="Arial" w:hAnsi="Arial" w:cs="Arial"/>
                <w:sz w:val="18"/>
                <w:szCs w:val="18"/>
              </w:rPr>
            </w:pPr>
          </w:p>
        </w:tc>
      </w:tr>
      <w:tr w:rsidR="0069581F" w:rsidRPr="00C86FD9" w:rsidTr="00032D43">
        <w:trPr>
          <w:trHeight w:val="337"/>
        </w:trPr>
        <w:tc>
          <w:tcPr>
            <w:tcW w:w="507" w:type="dxa"/>
            <w:tcBorders>
              <w:top w:val="nil"/>
              <w:bottom w:val="nil"/>
              <w:right w:val="nil"/>
            </w:tcBorders>
          </w:tcPr>
          <w:p w:rsidR="0069581F" w:rsidRPr="00C86FD9" w:rsidRDefault="0069581F" w:rsidP="00C86FD9">
            <w:pPr>
              <w:widowControl w:val="0"/>
              <w:spacing w:after="0" w:line="240" w:lineRule="auto"/>
              <w:jc w:val="center"/>
              <w:rPr>
                <w:rFonts w:ascii="Arial" w:hAnsi="Arial" w:cs="Arial"/>
                <w:b/>
                <w:color w:val="auto"/>
                <w:sz w:val="20"/>
                <w:lang w:eastAsia="es-ES"/>
              </w:rPr>
            </w:pPr>
          </w:p>
        </w:tc>
        <w:tc>
          <w:tcPr>
            <w:tcW w:w="5658" w:type="dxa"/>
            <w:tcBorders>
              <w:top w:val="nil"/>
              <w:left w:val="nil"/>
              <w:bottom w:val="nil"/>
            </w:tcBorders>
            <w:vAlign w:val="center"/>
            <w:hideMark/>
          </w:tcPr>
          <w:p w:rsidR="0069581F" w:rsidRPr="0069581F" w:rsidRDefault="0069581F" w:rsidP="0069581F">
            <w:pPr>
              <w:widowControl w:val="0"/>
              <w:spacing w:after="0" w:line="240" w:lineRule="auto"/>
              <w:jc w:val="both"/>
              <w:rPr>
                <w:rFonts w:ascii="Arial" w:hAnsi="Arial" w:cs="Arial"/>
                <w:b/>
                <w:bCs/>
                <w:sz w:val="20"/>
                <w:szCs w:val="16"/>
                <w:lang w:val="es-ES" w:eastAsia="es-ES"/>
              </w:rPr>
            </w:pPr>
            <w:r w:rsidRPr="0069581F">
              <w:rPr>
                <w:rFonts w:ascii="Arial" w:hAnsi="Arial" w:cs="Arial"/>
                <w:b/>
                <w:sz w:val="20"/>
                <w:szCs w:val="16"/>
                <w:lang w:eastAsia="es-ES"/>
              </w:rPr>
              <w:t>C.2</w:t>
            </w:r>
            <w:r w:rsidRPr="0069581F">
              <w:rPr>
                <w:rFonts w:ascii="Arial" w:hAnsi="Arial" w:cs="Arial"/>
                <w:sz w:val="20"/>
                <w:szCs w:val="16"/>
                <w:lang w:eastAsia="es-ES"/>
              </w:rPr>
              <w:t xml:space="preserve"> </w:t>
            </w:r>
            <w:r w:rsidRPr="0069581F">
              <w:rPr>
                <w:rFonts w:ascii="Arial" w:hAnsi="Arial" w:cs="Arial"/>
                <w:b/>
                <w:bCs/>
                <w:sz w:val="20"/>
                <w:szCs w:val="16"/>
                <w:lang w:val="es-ES" w:eastAsia="es-ES"/>
              </w:rPr>
              <w:t xml:space="preserve">CALIFICACIONES DEL </w:t>
            </w:r>
            <w:r w:rsidRPr="0069581F">
              <w:rPr>
                <w:rFonts w:ascii="Arial" w:hAnsi="Arial" w:cs="Arial"/>
                <w:b/>
                <w:sz w:val="20"/>
                <w:lang w:eastAsia="es-ES"/>
              </w:rPr>
              <w:t>PERSONAL PROFESIONAL PROPUESTO</w:t>
            </w:r>
            <w:r w:rsidRPr="0069581F">
              <w:rPr>
                <w:rStyle w:val="Refdenotaalpie"/>
                <w:rFonts w:ascii="Arial" w:hAnsi="Arial" w:cs="Arial"/>
                <w:b/>
                <w:bCs/>
                <w:sz w:val="20"/>
                <w:szCs w:val="16"/>
                <w:lang w:val="es-ES" w:eastAsia="es-ES"/>
              </w:rPr>
              <w:footnoteReference w:id="38"/>
            </w:r>
          </w:p>
          <w:p w:rsidR="0069581F" w:rsidRDefault="0069581F" w:rsidP="00522003">
            <w:pPr>
              <w:widowControl w:val="0"/>
              <w:tabs>
                <w:tab w:val="left" w:pos="1418"/>
                <w:tab w:val="left" w:pos="2127"/>
              </w:tabs>
              <w:autoSpaceDE w:val="0"/>
              <w:autoSpaceDN w:val="0"/>
              <w:adjustRightInd w:val="0"/>
              <w:spacing w:after="0" w:line="240" w:lineRule="auto"/>
              <w:ind w:left="257" w:hanging="257"/>
              <w:jc w:val="both"/>
              <w:rPr>
                <w:rFonts w:ascii="Arial" w:hAnsi="Arial" w:cs="Arial"/>
                <w:b/>
                <w:color w:val="auto"/>
                <w:sz w:val="20"/>
                <w:lang w:val="es-ES" w:eastAsia="ja-JP"/>
              </w:rPr>
            </w:pPr>
          </w:p>
          <w:p w:rsidR="0069581F" w:rsidRPr="0069581F" w:rsidRDefault="0069581F" w:rsidP="0069581F">
            <w:pPr>
              <w:widowControl w:val="0"/>
              <w:spacing w:after="0" w:line="240" w:lineRule="auto"/>
              <w:jc w:val="both"/>
              <w:rPr>
                <w:rFonts w:ascii="Arial" w:hAnsi="Arial" w:cs="Arial"/>
                <w:b/>
                <w:bCs/>
                <w:i/>
                <w:color w:val="0000FF"/>
                <w:sz w:val="20"/>
                <w:szCs w:val="16"/>
                <w:lang w:val="es-ES" w:eastAsia="es-ES"/>
              </w:rPr>
            </w:pPr>
            <w:r w:rsidRPr="0069581F">
              <w:rPr>
                <w:rFonts w:ascii="Arial" w:hAnsi="Arial" w:cs="Arial"/>
                <w:b/>
                <w:bCs/>
                <w:i/>
                <w:color w:val="0000FF"/>
                <w:sz w:val="20"/>
                <w:szCs w:val="16"/>
                <w:u w:val="single"/>
                <w:lang w:val="es-ES" w:eastAsia="es-ES"/>
              </w:rPr>
              <w:t>IMPORTANTE</w:t>
            </w:r>
            <w:r w:rsidRPr="0069581F">
              <w:rPr>
                <w:rFonts w:ascii="Arial" w:hAnsi="Arial" w:cs="Arial"/>
                <w:b/>
                <w:bCs/>
                <w:i/>
                <w:color w:val="0000FF"/>
                <w:sz w:val="20"/>
                <w:szCs w:val="16"/>
                <w:lang w:val="es-ES" w:eastAsia="es-ES"/>
              </w:rPr>
              <w:t>:</w:t>
            </w:r>
          </w:p>
          <w:p w:rsidR="0069581F" w:rsidRPr="00804DBE" w:rsidRDefault="0069581F" w:rsidP="0069581F">
            <w:pPr>
              <w:widowControl w:val="0"/>
              <w:spacing w:after="0" w:line="240" w:lineRule="auto"/>
              <w:jc w:val="both"/>
              <w:rPr>
                <w:rFonts w:ascii="Arial" w:hAnsi="Arial" w:cs="Arial"/>
                <w:bCs/>
                <w:color w:val="0000FF"/>
                <w:sz w:val="14"/>
                <w:szCs w:val="16"/>
                <w:lang w:val="es-ES" w:eastAsia="es-ES"/>
              </w:rPr>
            </w:pPr>
          </w:p>
          <w:p w:rsidR="0069581F" w:rsidRPr="0069581F" w:rsidRDefault="0069581F" w:rsidP="0069581F">
            <w:pPr>
              <w:pStyle w:val="Prrafodelista"/>
              <w:widowControl w:val="0"/>
              <w:numPr>
                <w:ilvl w:val="0"/>
                <w:numId w:val="48"/>
              </w:numPr>
              <w:spacing w:after="0" w:line="240" w:lineRule="auto"/>
              <w:ind w:left="215" w:hanging="218"/>
              <w:jc w:val="both"/>
              <w:rPr>
                <w:rFonts w:ascii="Arial" w:hAnsi="Arial" w:cs="Arial"/>
                <w:bCs/>
                <w:i/>
                <w:color w:val="0000FF"/>
                <w:sz w:val="20"/>
                <w:szCs w:val="16"/>
                <w:lang w:val="es-ES" w:eastAsia="es-ES"/>
              </w:rPr>
            </w:pPr>
            <w:r w:rsidRPr="0069581F">
              <w:rPr>
                <w:rFonts w:ascii="Arial" w:hAnsi="Arial" w:cs="Arial"/>
                <w:bCs/>
                <w:i/>
                <w:color w:val="0000FF"/>
                <w:sz w:val="20"/>
                <w:szCs w:val="16"/>
                <w:lang w:val="es-ES" w:eastAsia="es-ES"/>
              </w:rPr>
              <w:t>Para la evaluación de las calificaciones del personal se sugiere lo siguiente:</w:t>
            </w:r>
          </w:p>
          <w:p w:rsidR="0069581F" w:rsidRPr="0069581F" w:rsidRDefault="0069581F" w:rsidP="00522003">
            <w:pPr>
              <w:widowControl w:val="0"/>
              <w:tabs>
                <w:tab w:val="left" w:pos="1418"/>
                <w:tab w:val="left" w:pos="2127"/>
              </w:tabs>
              <w:autoSpaceDE w:val="0"/>
              <w:autoSpaceDN w:val="0"/>
              <w:adjustRightInd w:val="0"/>
              <w:spacing w:after="0" w:line="240" w:lineRule="auto"/>
              <w:ind w:left="257" w:hanging="257"/>
              <w:jc w:val="both"/>
              <w:rPr>
                <w:rFonts w:ascii="Arial" w:hAnsi="Arial" w:cs="Arial"/>
                <w:b/>
                <w:color w:val="auto"/>
                <w:sz w:val="20"/>
                <w:lang w:val="es-ES" w:eastAsia="ja-JP"/>
              </w:rPr>
            </w:pPr>
          </w:p>
        </w:tc>
        <w:tc>
          <w:tcPr>
            <w:tcW w:w="2789" w:type="dxa"/>
            <w:tcBorders>
              <w:top w:val="nil"/>
              <w:bottom w:val="nil"/>
            </w:tcBorders>
            <w:vAlign w:val="center"/>
            <w:hideMark/>
          </w:tcPr>
          <w:p w:rsidR="0069581F" w:rsidRPr="0069581F" w:rsidRDefault="0069581F" w:rsidP="00C86FD9">
            <w:pPr>
              <w:widowControl w:val="0"/>
              <w:spacing w:after="0" w:line="240" w:lineRule="auto"/>
              <w:jc w:val="center"/>
              <w:rPr>
                <w:rFonts w:ascii="Arial" w:hAnsi="Arial" w:cs="Arial"/>
                <w:b/>
                <w:sz w:val="18"/>
                <w:szCs w:val="18"/>
                <w:lang w:eastAsia="es-ES"/>
              </w:rPr>
            </w:pPr>
          </w:p>
        </w:tc>
      </w:tr>
      <w:tr w:rsidR="0069581F" w:rsidRPr="00C86FD9" w:rsidTr="00804DBE">
        <w:trPr>
          <w:trHeight w:val="337"/>
        </w:trPr>
        <w:tc>
          <w:tcPr>
            <w:tcW w:w="507" w:type="dxa"/>
            <w:tcBorders>
              <w:top w:val="nil"/>
              <w:bottom w:val="nil"/>
              <w:right w:val="nil"/>
            </w:tcBorders>
          </w:tcPr>
          <w:p w:rsidR="0069581F" w:rsidRPr="00C86FD9" w:rsidRDefault="0069581F" w:rsidP="00C86FD9">
            <w:pPr>
              <w:widowControl w:val="0"/>
              <w:spacing w:after="0" w:line="240" w:lineRule="auto"/>
              <w:jc w:val="center"/>
              <w:rPr>
                <w:rFonts w:ascii="Arial" w:hAnsi="Arial" w:cs="Arial"/>
                <w:b/>
                <w:color w:val="auto"/>
                <w:sz w:val="20"/>
                <w:lang w:eastAsia="es-ES"/>
              </w:rPr>
            </w:pPr>
          </w:p>
        </w:tc>
        <w:tc>
          <w:tcPr>
            <w:tcW w:w="5658" w:type="dxa"/>
            <w:tcBorders>
              <w:top w:val="nil"/>
              <w:left w:val="nil"/>
              <w:bottom w:val="nil"/>
            </w:tcBorders>
            <w:vAlign w:val="center"/>
            <w:hideMark/>
          </w:tcPr>
          <w:p w:rsidR="0069581F" w:rsidRPr="0069581F" w:rsidRDefault="00B545F6" w:rsidP="0069581F">
            <w:pPr>
              <w:widowControl w:val="0"/>
              <w:spacing w:after="0" w:line="240" w:lineRule="auto"/>
              <w:jc w:val="both"/>
              <w:rPr>
                <w:rFonts w:ascii="Arial" w:hAnsi="Arial" w:cs="Arial"/>
                <w:b/>
                <w:bCs/>
                <w:i/>
                <w:color w:val="0000FF"/>
                <w:sz w:val="20"/>
                <w:szCs w:val="16"/>
                <w:lang w:val="es-ES" w:eastAsia="es-ES"/>
              </w:rPr>
            </w:pPr>
            <w:r>
              <w:rPr>
                <w:rFonts w:ascii="Arial" w:hAnsi="Arial" w:cs="Arial"/>
                <w:b/>
                <w:bCs/>
                <w:i/>
                <w:color w:val="0000FF"/>
                <w:sz w:val="20"/>
                <w:szCs w:val="16"/>
                <w:lang w:val="es-ES" w:eastAsia="es-ES"/>
              </w:rPr>
              <w:t xml:space="preserve">   </w:t>
            </w:r>
            <w:r w:rsidR="0069581F" w:rsidRPr="0069581F">
              <w:rPr>
                <w:rFonts w:ascii="Arial" w:hAnsi="Arial" w:cs="Arial"/>
                <w:b/>
                <w:bCs/>
                <w:i/>
                <w:color w:val="0000FF"/>
                <w:sz w:val="20"/>
                <w:szCs w:val="16"/>
                <w:lang w:val="es-ES" w:eastAsia="es-ES"/>
              </w:rPr>
              <w:t>“C.2.1 FORMACIÓN ACADÉMICA:</w:t>
            </w:r>
          </w:p>
          <w:p w:rsidR="0069581F" w:rsidRPr="0069581F" w:rsidRDefault="0069581F" w:rsidP="00B545F6">
            <w:pPr>
              <w:widowControl w:val="0"/>
              <w:spacing w:after="0" w:line="240" w:lineRule="auto"/>
              <w:ind w:left="720"/>
              <w:jc w:val="both"/>
              <w:rPr>
                <w:rFonts w:ascii="Arial" w:hAnsi="Arial" w:cs="Arial"/>
                <w:bCs/>
                <w:i/>
                <w:color w:val="0000FF"/>
                <w:sz w:val="20"/>
                <w:szCs w:val="16"/>
                <w:u w:val="single"/>
                <w:lang w:val="es-ES" w:eastAsia="es-ES"/>
              </w:rPr>
            </w:pPr>
            <w:r w:rsidRPr="0069581F">
              <w:rPr>
                <w:rFonts w:ascii="Arial" w:hAnsi="Arial" w:cs="Arial"/>
                <w:bCs/>
                <w:i/>
                <w:color w:val="0000FF"/>
                <w:sz w:val="20"/>
                <w:szCs w:val="16"/>
                <w:u w:val="single"/>
                <w:lang w:val="es-ES" w:eastAsia="es-ES"/>
              </w:rPr>
              <w:t>Criterio</w:t>
            </w:r>
          </w:p>
          <w:p w:rsidR="0069581F" w:rsidRPr="0069581F" w:rsidRDefault="0069581F" w:rsidP="00B545F6">
            <w:pPr>
              <w:widowControl w:val="0"/>
              <w:spacing w:after="0" w:line="240" w:lineRule="auto"/>
              <w:ind w:left="720"/>
              <w:jc w:val="both"/>
              <w:rPr>
                <w:rFonts w:ascii="Arial" w:hAnsi="Arial" w:cs="Arial"/>
                <w:i/>
                <w:color w:val="0000FF"/>
                <w:sz w:val="20"/>
                <w:lang w:eastAsia="es-ES"/>
              </w:rPr>
            </w:pPr>
            <w:r w:rsidRPr="0069581F">
              <w:rPr>
                <w:rFonts w:ascii="Arial" w:hAnsi="Arial" w:cs="Arial"/>
                <w:bCs/>
                <w:i/>
                <w:color w:val="0000FF"/>
                <w:sz w:val="20"/>
                <w:szCs w:val="16"/>
                <w:lang w:val="es-ES" w:eastAsia="es-ES"/>
              </w:rPr>
              <w:t>Se evaluará en función del</w:t>
            </w:r>
            <w:r w:rsidRPr="0069581F">
              <w:rPr>
                <w:rFonts w:ascii="Arial" w:hAnsi="Arial" w:cs="Arial"/>
                <w:i/>
                <w:color w:val="0000FF"/>
                <w:sz w:val="20"/>
                <w:szCs w:val="16"/>
                <w:lang w:eastAsia="es-ES"/>
              </w:rPr>
              <w:t xml:space="preserve"> nivel de formación académica del personal propuesto como </w:t>
            </w:r>
            <w:r w:rsidRPr="007512EB">
              <w:rPr>
                <w:rFonts w:ascii="Arial" w:hAnsi="Arial" w:cs="Arial"/>
                <w:color w:val="0000FF"/>
                <w:sz w:val="20"/>
                <w:highlight w:val="lightGray"/>
                <w:lang w:eastAsia="es-ES"/>
              </w:rPr>
              <w:t xml:space="preserve">[CONSIGNAR EL PERSONAL RESPECTO DEL CUAL SE EVALUARÁ LA </w:t>
            </w:r>
            <w:r w:rsidR="007120E6" w:rsidRPr="007512EB">
              <w:rPr>
                <w:rFonts w:ascii="Arial" w:hAnsi="Arial" w:cs="Arial"/>
                <w:color w:val="0000FF"/>
                <w:sz w:val="20"/>
                <w:highlight w:val="lightGray"/>
                <w:lang w:eastAsia="es-ES"/>
              </w:rPr>
              <w:t>FORMACIÓN</w:t>
            </w:r>
            <w:r w:rsidRPr="007512EB">
              <w:rPr>
                <w:rFonts w:ascii="Arial" w:hAnsi="Arial" w:cs="Arial"/>
                <w:color w:val="0000FF"/>
                <w:sz w:val="20"/>
                <w:highlight w:val="lightGray"/>
                <w:lang w:eastAsia="es-ES"/>
              </w:rPr>
              <w:t xml:space="preserve"> </w:t>
            </w:r>
            <w:r w:rsidR="007120E6" w:rsidRPr="007512EB">
              <w:rPr>
                <w:rFonts w:ascii="Arial" w:hAnsi="Arial" w:cs="Arial"/>
                <w:color w:val="0000FF"/>
                <w:sz w:val="20"/>
                <w:highlight w:val="lightGray"/>
                <w:lang w:eastAsia="es-ES"/>
              </w:rPr>
              <w:t>ACADÉMICA</w:t>
            </w:r>
            <w:r w:rsidRPr="007512EB">
              <w:rPr>
                <w:rFonts w:ascii="Arial" w:hAnsi="Arial" w:cs="Arial"/>
                <w:color w:val="0000FF"/>
                <w:sz w:val="20"/>
                <w:highlight w:val="lightGray"/>
                <w:lang w:eastAsia="es-ES"/>
              </w:rPr>
              <w:t>]</w:t>
            </w:r>
            <w:r w:rsidRPr="0069581F">
              <w:rPr>
                <w:rFonts w:ascii="Arial" w:hAnsi="Arial" w:cs="Arial"/>
                <w:i/>
                <w:color w:val="0000FF"/>
                <w:sz w:val="20"/>
                <w:lang w:eastAsia="es-ES"/>
              </w:rPr>
              <w:t>, considerándose los siguientes niveles:</w:t>
            </w:r>
          </w:p>
          <w:p w:rsidR="0069581F" w:rsidRPr="0069581F" w:rsidRDefault="0069581F" w:rsidP="00B545F6">
            <w:pPr>
              <w:widowControl w:val="0"/>
              <w:spacing w:after="0" w:line="240" w:lineRule="auto"/>
              <w:ind w:left="720"/>
              <w:rPr>
                <w:rFonts w:ascii="Arial" w:hAnsi="Arial" w:cs="Arial"/>
                <w:i/>
                <w:color w:val="0000FF"/>
                <w:sz w:val="18"/>
                <w:szCs w:val="18"/>
              </w:rPr>
            </w:pPr>
          </w:p>
          <w:p w:rsidR="0069581F" w:rsidRPr="0069581F" w:rsidRDefault="0069581F" w:rsidP="00B545F6">
            <w:pPr>
              <w:widowControl w:val="0"/>
              <w:spacing w:after="0" w:line="240" w:lineRule="auto"/>
              <w:ind w:left="720"/>
              <w:rPr>
                <w:rFonts w:ascii="Arial" w:hAnsi="Arial" w:cs="Arial"/>
                <w:i/>
                <w:color w:val="0000FF"/>
                <w:sz w:val="18"/>
                <w:szCs w:val="18"/>
              </w:rPr>
            </w:pPr>
            <w:r w:rsidRPr="0069581F">
              <w:rPr>
                <w:rFonts w:ascii="Arial" w:hAnsi="Arial" w:cs="Arial"/>
                <w:i/>
                <w:color w:val="0000FF"/>
                <w:sz w:val="18"/>
                <w:szCs w:val="18"/>
                <w:lang w:eastAsia="es-ES"/>
              </w:rPr>
              <w:t>NIVEL  1</w:t>
            </w:r>
            <w:r w:rsidRPr="0069581F">
              <w:rPr>
                <w:rFonts w:ascii="Arial" w:hAnsi="Arial" w:cs="Arial"/>
                <w:i/>
                <w:color w:val="0000FF"/>
                <w:sz w:val="18"/>
                <w:szCs w:val="18"/>
              </w:rPr>
              <w:t xml:space="preserve"> : </w:t>
            </w:r>
            <w:r w:rsidRPr="007512EB">
              <w:rPr>
                <w:rFonts w:ascii="Arial" w:hAnsi="Arial" w:cs="Arial"/>
                <w:color w:val="0000FF"/>
                <w:sz w:val="18"/>
                <w:szCs w:val="18"/>
                <w:highlight w:val="lightGray"/>
                <w:lang w:eastAsia="es-ES"/>
              </w:rPr>
              <w:t xml:space="preserve">[CONSIGNAR NIVEL O GRADO </w:t>
            </w:r>
            <w:r w:rsidR="007120E6" w:rsidRPr="007512EB">
              <w:rPr>
                <w:rFonts w:ascii="Arial" w:hAnsi="Arial" w:cs="Arial"/>
                <w:color w:val="0000FF"/>
                <w:sz w:val="18"/>
                <w:szCs w:val="18"/>
                <w:highlight w:val="lightGray"/>
                <w:lang w:eastAsia="es-ES"/>
              </w:rPr>
              <w:t>ACADÉMICO</w:t>
            </w:r>
            <w:r w:rsidRPr="007512EB">
              <w:rPr>
                <w:rFonts w:ascii="Arial" w:hAnsi="Arial" w:cs="Arial"/>
                <w:color w:val="0000FF"/>
                <w:sz w:val="18"/>
                <w:szCs w:val="18"/>
                <w:highlight w:val="lightGray"/>
                <w:lang w:eastAsia="es-ES"/>
              </w:rPr>
              <w:t>]</w:t>
            </w:r>
          </w:p>
          <w:p w:rsidR="0069581F" w:rsidRPr="0069581F" w:rsidRDefault="0069581F" w:rsidP="00B545F6">
            <w:pPr>
              <w:widowControl w:val="0"/>
              <w:spacing w:after="0" w:line="240" w:lineRule="auto"/>
              <w:ind w:left="720"/>
              <w:rPr>
                <w:rFonts w:ascii="Arial" w:hAnsi="Arial" w:cs="Arial"/>
                <w:i/>
                <w:color w:val="0000FF"/>
                <w:sz w:val="18"/>
                <w:szCs w:val="18"/>
                <w:lang w:eastAsia="es-ES"/>
              </w:rPr>
            </w:pPr>
            <w:r w:rsidRPr="0069581F">
              <w:rPr>
                <w:rFonts w:ascii="Arial" w:hAnsi="Arial" w:cs="Arial"/>
                <w:i/>
                <w:color w:val="0000FF"/>
                <w:sz w:val="18"/>
                <w:szCs w:val="18"/>
                <w:lang w:eastAsia="es-ES"/>
              </w:rPr>
              <w:t>NIVEL  2</w:t>
            </w:r>
            <w:r w:rsidRPr="0069581F">
              <w:rPr>
                <w:rFonts w:ascii="Arial" w:hAnsi="Arial" w:cs="Arial"/>
                <w:i/>
                <w:color w:val="0000FF"/>
                <w:sz w:val="18"/>
                <w:szCs w:val="18"/>
              </w:rPr>
              <w:t xml:space="preserve"> : </w:t>
            </w:r>
            <w:r w:rsidR="007512EB" w:rsidRPr="007512EB">
              <w:rPr>
                <w:rFonts w:ascii="Arial" w:hAnsi="Arial" w:cs="Arial"/>
                <w:color w:val="0000FF"/>
                <w:sz w:val="18"/>
                <w:szCs w:val="18"/>
                <w:highlight w:val="lightGray"/>
                <w:lang w:eastAsia="es-ES"/>
              </w:rPr>
              <w:t xml:space="preserve">[CONSIGNAR NIVEL O GRADO </w:t>
            </w:r>
            <w:r w:rsidR="007120E6" w:rsidRPr="007512EB">
              <w:rPr>
                <w:rFonts w:ascii="Arial" w:hAnsi="Arial" w:cs="Arial"/>
                <w:color w:val="0000FF"/>
                <w:sz w:val="18"/>
                <w:szCs w:val="18"/>
                <w:highlight w:val="lightGray"/>
                <w:lang w:eastAsia="es-ES"/>
              </w:rPr>
              <w:t>ACADÉMICO</w:t>
            </w:r>
            <w:r w:rsidR="007512EB" w:rsidRPr="007512EB">
              <w:rPr>
                <w:rFonts w:ascii="Arial" w:hAnsi="Arial" w:cs="Arial"/>
                <w:color w:val="0000FF"/>
                <w:sz w:val="18"/>
                <w:szCs w:val="18"/>
                <w:highlight w:val="lightGray"/>
                <w:lang w:eastAsia="es-ES"/>
              </w:rPr>
              <w:t>]</w:t>
            </w:r>
          </w:p>
          <w:p w:rsidR="0069581F" w:rsidRPr="0069581F" w:rsidRDefault="0069581F" w:rsidP="007512EB">
            <w:pPr>
              <w:widowControl w:val="0"/>
              <w:spacing w:after="0" w:line="240" w:lineRule="auto"/>
              <w:ind w:left="720"/>
              <w:jc w:val="both"/>
              <w:rPr>
                <w:rFonts w:ascii="Arial" w:hAnsi="Arial" w:cs="Arial"/>
                <w:i/>
                <w:color w:val="0000FF"/>
                <w:sz w:val="18"/>
                <w:szCs w:val="18"/>
              </w:rPr>
            </w:pPr>
            <w:r w:rsidRPr="0069581F">
              <w:rPr>
                <w:rFonts w:ascii="Arial" w:hAnsi="Arial" w:cs="Arial"/>
                <w:i/>
                <w:color w:val="0000FF"/>
                <w:sz w:val="18"/>
                <w:szCs w:val="18"/>
                <w:lang w:eastAsia="es-ES"/>
              </w:rPr>
              <w:t>NIVEL “N”</w:t>
            </w:r>
            <w:r w:rsidRPr="0069581F">
              <w:rPr>
                <w:rFonts w:ascii="Arial" w:hAnsi="Arial" w:cs="Arial"/>
                <w:i/>
                <w:color w:val="0000FF"/>
                <w:sz w:val="18"/>
                <w:szCs w:val="18"/>
              </w:rPr>
              <w:t xml:space="preserve"> :</w:t>
            </w:r>
            <w:r w:rsidR="007512EB" w:rsidRPr="007512EB">
              <w:rPr>
                <w:rFonts w:ascii="Arial" w:hAnsi="Arial" w:cs="Arial"/>
                <w:color w:val="0000FF"/>
                <w:sz w:val="18"/>
                <w:szCs w:val="18"/>
                <w:highlight w:val="lightGray"/>
                <w:lang w:eastAsia="es-ES"/>
              </w:rPr>
              <w:t xml:space="preserve"> [CONSIGNAR NIVEL O GRADO </w:t>
            </w:r>
            <w:r w:rsidR="007120E6">
              <w:rPr>
                <w:rFonts w:ascii="Arial" w:hAnsi="Arial" w:cs="Arial"/>
                <w:color w:val="0000FF"/>
                <w:sz w:val="18"/>
                <w:szCs w:val="18"/>
                <w:highlight w:val="lightGray"/>
                <w:lang w:eastAsia="es-ES"/>
              </w:rPr>
              <w:t>A</w:t>
            </w:r>
            <w:r w:rsidR="007120E6" w:rsidRPr="007512EB">
              <w:rPr>
                <w:rFonts w:ascii="Arial" w:hAnsi="Arial" w:cs="Arial"/>
                <w:color w:val="0000FF"/>
                <w:sz w:val="18"/>
                <w:szCs w:val="18"/>
                <w:highlight w:val="lightGray"/>
                <w:lang w:eastAsia="es-ES"/>
              </w:rPr>
              <w:t>CADÉMICO</w:t>
            </w:r>
            <w:r w:rsidR="007512EB" w:rsidRPr="007512EB">
              <w:rPr>
                <w:rFonts w:ascii="Arial" w:hAnsi="Arial" w:cs="Arial"/>
                <w:color w:val="0000FF"/>
                <w:sz w:val="18"/>
                <w:szCs w:val="18"/>
                <w:highlight w:val="lightGray"/>
                <w:lang w:eastAsia="es-ES"/>
              </w:rPr>
              <w:t>]</w:t>
            </w:r>
            <w:r w:rsidRPr="0069581F">
              <w:rPr>
                <w:rFonts w:ascii="Arial" w:hAnsi="Arial" w:cs="Arial"/>
                <w:i/>
                <w:color w:val="0000FF"/>
                <w:sz w:val="18"/>
                <w:szCs w:val="18"/>
                <w:lang w:eastAsia="es-ES"/>
              </w:rPr>
              <w:t>]</w:t>
            </w:r>
          </w:p>
          <w:p w:rsidR="0069581F" w:rsidRPr="0069581F" w:rsidRDefault="0069581F" w:rsidP="00B545F6">
            <w:pPr>
              <w:widowControl w:val="0"/>
              <w:spacing w:after="0" w:line="240" w:lineRule="auto"/>
              <w:ind w:left="720"/>
              <w:rPr>
                <w:rFonts w:ascii="Arial" w:hAnsi="Arial" w:cs="Arial"/>
                <w:i/>
                <w:color w:val="0000FF"/>
                <w:sz w:val="18"/>
                <w:szCs w:val="18"/>
              </w:rPr>
            </w:pPr>
          </w:p>
          <w:p w:rsidR="0069581F" w:rsidRPr="0069581F" w:rsidRDefault="0069581F" w:rsidP="00B545F6">
            <w:pPr>
              <w:widowControl w:val="0"/>
              <w:spacing w:after="0" w:line="240" w:lineRule="auto"/>
              <w:ind w:left="720"/>
              <w:jc w:val="both"/>
              <w:rPr>
                <w:rFonts w:ascii="Arial" w:hAnsi="Arial" w:cs="Arial"/>
                <w:i/>
                <w:color w:val="0000FF"/>
                <w:sz w:val="20"/>
                <w:szCs w:val="16"/>
                <w:u w:val="single"/>
                <w:lang w:eastAsia="es-ES"/>
              </w:rPr>
            </w:pPr>
            <w:r w:rsidRPr="0069581F">
              <w:rPr>
                <w:rFonts w:ascii="Arial" w:hAnsi="Arial" w:cs="Arial"/>
                <w:i/>
                <w:color w:val="0000FF"/>
                <w:sz w:val="20"/>
                <w:szCs w:val="16"/>
                <w:u w:val="single"/>
                <w:lang w:eastAsia="es-ES"/>
              </w:rPr>
              <w:t>Acreditación</w:t>
            </w:r>
          </w:p>
          <w:p w:rsidR="00464907" w:rsidRPr="00E1085A" w:rsidRDefault="0069581F" w:rsidP="00804DBE">
            <w:pPr>
              <w:widowControl w:val="0"/>
              <w:spacing w:after="0" w:line="240" w:lineRule="auto"/>
              <w:ind w:left="720"/>
              <w:jc w:val="both"/>
              <w:rPr>
                <w:rFonts w:ascii="Arial" w:hAnsi="Arial" w:cs="Arial"/>
                <w:bCs/>
                <w:i/>
                <w:color w:val="0000FF"/>
                <w:sz w:val="20"/>
                <w:szCs w:val="16"/>
                <w:lang w:eastAsia="es-ES"/>
              </w:rPr>
            </w:pPr>
            <w:r w:rsidRPr="0069581F">
              <w:rPr>
                <w:rFonts w:ascii="Arial" w:hAnsi="Arial" w:cs="Arial"/>
                <w:i/>
                <w:color w:val="0000FF"/>
                <w:sz w:val="20"/>
                <w:szCs w:val="16"/>
                <w:lang w:eastAsia="es-ES"/>
              </w:rPr>
              <w:t xml:space="preserve">Se acreditarán con copia simple de </w:t>
            </w:r>
            <w:r w:rsidRPr="007512EB">
              <w:rPr>
                <w:rFonts w:ascii="Arial" w:hAnsi="Arial" w:cs="Arial"/>
                <w:color w:val="0000FF"/>
                <w:sz w:val="20"/>
                <w:highlight w:val="lightGray"/>
                <w:lang w:eastAsia="es-ES"/>
              </w:rPr>
              <w:t xml:space="preserve">[CONSIGNAR </w:t>
            </w:r>
            <w:r w:rsidR="007120E6" w:rsidRPr="007512EB">
              <w:rPr>
                <w:rFonts w:ascii="Arial" w:hAnsi="Arial" w:cs="Arial"/>
                <w:color w:val="0000FF"/>
                <w:sz w:val="20"/>
                <w:highlight w:val="lightGray"/>
                <w:lang w:eastAsia="es-ES"/>
              </w:rPr>
              <w:t>TÍTULOS</w:t>
            </w:r>
            <w:r w:rsidRPr="007512EB">
              <w:rPr>
                <w:rFonts w:ascii="Arial" w:hAnsi="Arial" w:cs="Arial"/>
                <w:color w:val="0000FF"/>
                <w:sz w:val="20"/>
                <w:highlight w:val="lightGray"/>
                <w:lang w:eastAsia="es-ES"/>
              </w:rPr>
              <w:t>, CONSTANCIAS, CERTIFICADOS,  U OTROS DOCUMENTOS, SEGÚN CORRESPONDA]</w:t>
            </w:r>
            <w:r w:rsidRPr="0069581F">
              <w:rPr>
                <w:rFonts w:ascii="Arial" w:hAnsi="Arial" w:cs="Arial"/>
                <w:i/>
                <w:color w:val="0000FF"/>
                <w:sz w:val="20"/>
                <w:lang w:eastAsia="es-ES"/>
              </w:rPr>
              <w:t>.</w:t>
            </w:r>
          </w:p>
        </w:tc>
        <w:tc>
          <w:tcPr>
            <w:tcW w:w="2789" w:type="dxa"/>
            <w:tcBorders>
              <w:top w:val="nil"/>
              <w:bottom w:val="nil"/>
            </w:tcBorders>
            <w:hideMark/>
          </w:tcPr>
          <w:p w:rsidR="00B545F6" w:rsidRDefault="00B545F6" w:rsidP="00B545F6">
            <w:pPr>
              <w:widowControl w:val="0"/>
              <w:spacing w:after="0" w:line="240" w:lineRule="auto"/>
              <w:rPr>
                <w:rFonts w:ascii="Arial" w:hAnsi="Arial" w:cs="Arial"/>
                <w:i/>
                <w:color w:val="0000FF"/>
                <w:sz w:val="18"/>
                <w:szCs w:val="18"/>
                <w:lang w:eastAsia="es-ES"/>
              </w:rPr>
            </w:pPr>
          </w:p>
          <w:p w:rsidR="005E26D2" w:rsidRDefault="00343188" w:rsidP="00B545F6">
            <w:pPr>
              <w:widowControl w:val="0"/>
              <w:spacing w:after="0" w:line="240" w:lineRule="auto"/>
              <w:rPr>
                <w:rFonts w:ascii="Arial" w:hAnsi="Arial" w:cs="Arial"/>
                <w:color w:val="0000FF"/>
                <w:sz w:val="18"/>
                <w:szCs w:val="18"/>
                <w:highlight w:val="lightGray"/>
              </w:rPr>
            </w:pPr>
            <w:r>
              <w:rPr>
                <w:rFonts w:ascii="Arial" w:hAnsi="Arial" w:cs="Arial"/>
                <w:color w:val="0000FF"/>
                <w:sz w:val="18"/>
                <w:szCs w:val="18"/>
                <w:highlight w:val="lightGray"/>
                <w:lang w:eastAsia="es-ES"/>
              </w:rPr>
              <w:t>“</w:t>
            </w:r>
            <w:r w:rsidR="0069581F" w:rsidRPr="007512EB">
              <w:rPr>
                <w:rFonts w:ascii="Arial" w:hAnsi="Arial" w:cs="Arial"/>
                <w:color w:val="0000FF"/>
                <w:sz w:val="18"/>
                <w:szCs w:val="18"/>
                <w:highlight w:val="lightGray"/>
                <w:lang w:eastAsia="es-ES"/>
              </w:rPr>
              <w:t>[CONSIGNAR NIVEL 1 DE FORMACIÓN ACADÉMICA]</w:t>
            </w:r>
            <w:r w:rsidR="0069581F" w:rsidRPr="007512EB">
              <w:rPr>
                <w:rFonts w:ascii="Arial" w:hAnsi="Arial" w:cs="Arial"/>
                <w:color w:val="0000FF"/>
                <w:sz w:val="18"/>
                <w:szCs w:val="18"/>
                <w:highlight w:val="lightGray"/>
              </w:rPr>
              <w:t xml:space="preserve"> : </w:t>
            </w:r>
          </w:p>
          <w:p w:rsidR="0069581F" w:rsidRDefault="0069581F" w:rsidP="005E26D2">
            <w:pPr>
              <w:widowControl w:val="0"/>
              <w:spacing w:after="0" w:line="240" w:lineRule="auto"/>
              <w:jc w:val="right"/>
              <w:rPr>
                <w:rFonts w:ascii="Arial" w:hAnsi="Arial" w:cs="Arial"/>
                <w:i/>
                <w:color w:val="0000FF"/>
                <w:sz w:val="18"/>
                <w:szCs w:val="18"/>
              </w:rPr>
            </w:pPr>
            <w:r w:rsidRPr="007512EB">
              <w:rPr>
                <w:rFonts w:ascii="Arial" w:hAnsi="Arial" w:cs="Arial"/>
                <w:color w:val="0000FF"/>
                <w:sz w:val="18"/>
                <w:szCs w:val="18"/>
                <w:highlight w:val="lightGray"/>
                <w:lang w:eastAsia="es-ES"/>
              </w:rPr>
              <w:t>[...]</w:t>
            </w:r>
            <w:r w:rsidRPr="0069581F">
              <w:rPr>
                <w:rFonts w:ascii="Arial" w:hAnsi="Arial" w:cs="Arial"/>
                <w:i/>
                <w:color w:val="0000FF"/>
                <w:sz w:val="18"/>
                <w:szCs w:val="18"/>
              </w:rPr>
              <w:t xml:space="preserve"> </w:t>
            </w:r>
            <w:r w:rsidRPr="009F0F8C">
              <w:rPr>
                <w:rFonts w:ascii="Arial" w:hAnsi="Arial" w:cs="Arial"/>
                <w:b/>
                <w:i/>
                <w:color w:val="0000FF"/>
                <w:sz w:val="18"/>
                <w:szCs w:val="18"/>
              </w:rPr>
              <w:t>puntos</w:t>
            </w:r>
          </w:p>
          <w:p w:rsidR="007512EB" w:rsidRPr="0069581F" w:rsidRDefault="007512EB" w:rsidP="00B545F6">
            <w:pPr>
              <w:widowControl w:val="0"/>
              <w:spacing w:after="0" w:line="240" w:lineRule="auto"/>
              <w:rPr>
                <w:rFonts w:ascii="Arial" w:hAnsi="Arial" w:cs="Arial"/>
                <w:i/>
                <w:color w:val="0000FF"/>
                <w:sz w:val="18"/>
                <w:szCs w:val="18"/>
              </w:rPr>
            </w:pPr>
          </w:p>
          <w:p w:rsidR="005E26D2" w:rsidRDefault="0069581F" w:rsidP="00B545F6">
            <w:pPr>
              <w:widowControl w:val="0"/>
              <w:spacing w:after="0" w:line="240" w:lineRule="auto"/>
              <w:rPr>
                <w:rFonts w:ascii="Arial" w:hAnsi="Arial" w:cs="Arial"/>
                <w:color w:val="0000FF"/>
                <w:sz w:val="18"/>
                <w:szCs w:val="18"/>
                <w:highlight w:val="lightGray"/>
              </w:rPr>
            </w:pPr>
            <w:r w:rsidRPr="007512EB">
              <w:rPr>
                <w:rFonts w:ascii="Arial" w:hAnsi="Arial" w:cs="Arial"/>
                <w:color w:val="0000FF"/>
                <w:sz w:val="18"/>
                <w:szCs w:val="18"/>
                <w:highlight w:val="lightGray"/>
                <w:lang w:eastAsia="es-ES"/>
              </w:rPr>
              <w:t>[CONSIGNAR NIVEL 2 DE FORMACIÓN ACADÉMICA]</w:t>
            </w:r>
            <w:r w:rsidRPr="007512EB">
              <w:rPr>
                <w:rFonts w:ascii="Arial" w:hAnsi="Arial" w:cs="Arial"/>
                <w:color w:val="0000FF"/>
                <w:sz w:val="18"/>
                <w:szCs w:val="18"/>
                <w:highlight w:val="lightGray"/>
              </w:rPr>
              <w:t xml:space="preserve"> : </w:t>
            </w:r>
          </w:p>
          <w:p w:rsidR="0069581F" w:rsidRPr="0069581F" w:rsidRDefault="0069581F" w:rsidP="005E26D2">
            <w:pPr>
              <w:widowControl w:val="0"/>
              <w:spacing w:after="0" w:line="240" w:lineRule="auto"/>
              <w:jc w:val="right"/>
              <w:rPr>
                <w:rFonts w:ascii="Arial" w:hAnsi="Arial" w:cs="Arial"/>
                <w:i/>
                <w:color w:val="0000FF"/>
                <w:sz w:val="18"/>
                <w:szCs w:val="18"/>
              </w:rPr>
            </w:pPr>
            <w:r w:rsidRPr="007512EB">
              <w:rPr>
                <w:rFonts w:ascii="Arial" w:hAnsi="Arial" w:cs="Arial"/>
                <w:color w:val="0000FF"/>
                <w:sz w:val="18"/>
                <w:szCs w:val="18"/>
                <w:highlight w:val="lightGray"/>
                <w:lang w:eastAsia="es-ES"/>
              </w:rPr>
              <w:t>[...]</w:t>
            </w:r>
            <w:r w:rsidRPr="0069581F">
              <w:rPr>
                <w:rFonts w:ascii="Arial" w:hAnsi="Arial" w:cs="Arial"/>
                <w:i/>
                <w:color w:val="0000FF"/>
                <w:sz w:val="18"/>
                <w:szCs w:val="18"/>
              </w:rPr>
              <w:t xml:space="preserve"> </w:t>
            </w:r>
            <w:r w:rsidRPr="009F0F8C">
              <w:rPr>
                <w:rFonts w:ascii="Arial" w:hAnsi="Arial" w:cs="Arial"/>
                <w:b/>
                <w:i/>
                <w:color w:val="0000FF"/>
                <w:sz w:val="18"/>
                <w:szCs w:val="18"/>
              </w:rPr>
              <w:t>puntos</w:t>
            </w:r>
            <w:r w:rsidRPr="0069581F">
              <w:rPr>
                <w:rFonts w:ascii="Arial" w:hAnsi="Arial" w:cs="Arial"/>
                <w:i/>
                <w:color w:val="0000FF"/>
                <w:sz w:val="18"/>
                <w:szCs w:val="18"/>
                <w:lang w:eastAsia="es-ES"/>
              </w:rPr>
              <w:t xml:space="preserve"> </w:t>
            </w:r>
          </w:p>
          <w:p w:rsidR="007512EB" w:rsidRDefault="007512EB" w:rsidP="00B545F6">
            <w:pPr>
              <w:widowControl w:val="0"/>
              <w:spacing w:after="0" w:line="240" w:lineRule="auto"/>
              <w:rPr>
                <w:rFonts w:ascii="Arial" w:hAnsi="Arial" w:cs="Arial"/>
                <w:i/>
                <w:color w:val="0000FF"/>
                <w:sz w:val="18"/>
                <w:szCs w:val="18"/>
                <w:lang w:eastAsia="es-ES"/>
              </w:rPr>
            </w:pPr>
          </w:p>
          <w:p w:rsidR="005E26D2" w:rsidRDefault="0069581F" w:rsidP="00B545F6">
            <w:pPr>
              <w:widowControl w:val="0"/>
              <w:spacing w:after="0" w:line="240" w:lineRule="auto"/>
              <w:rPr>
                <w:rFonts w:ascii="Arial" w:hAnsi="Arial" w:cs="Arial"/>
                <w:color w:val="0000FF"/>
                <w:sz w:val="18"/>
                <w:szCs w:val="18"/>
                <w:highlight w:val="lightGray"/>
              </w:rPr>
            </w:pPr>
            <w:r w:rsidRPr="007512EB">
              <w:rPr>
                <w:rFonts w:ascii="Arial" w:hAnsi="Arial" w:cs="Arial"/>
                <w:color w:val="0000FF"/>
                <w:sz w:val="18"/>
                <w:szCs w:val="18"/>
                <w:highlight w:val="lightGray"/>
                <w:lang w:eastAsia="es-ES"/>
              </w:rPr>
              <w:t>[CONSIGNAR NIVEL “N” DE FORMACIÓN ACADÉMICA]</w:t>
            </w:r>
            <w:r w:rsidRPr="007512EB">
              <w:rPr>
                <w:rFonts w:ascii="Arial" w:hAnsi="Arial" w:cs="Arial"/>
                <w:color w:val="0000FF"/>
                <w:sz w:val="18"/>
                <w:szCs w:val="18"/>
                <w:highlight w:val="lightGray"/>
              </w:rPr>
              <w:t xml:space="preserve"> : </w:t>
            </w:r>
          </w:p>
          <w:p w:rsidR="0069581F" w:rsidRPr="0069581F" w:rsidRDefault="0069581F" w:rsidP="005E26D2">
            <w:pPr>
              <w:widowControl w:val="0"/>
              <w:spacing w:after="0" w:line="240" w:lineRule="auto"/>
              <w:jc w:val="right"/>
              <w:rPr>
                <w:rFonts w:ascii="Arial" w:hAnsi="Arial" w:cs="Arial"/>
                <w:i/>
                <w:color w:val="0000FF"/>
                <w:sz w:val="18"/>
                <w:szCs w:val="18"/>
              </w:rPr>
            </w:pPr>
            <w:r w:rsidRPr="007512EB">
              <w:rPr>
                <w:rFonts w:ascii="Arial" w:hAnsi="Arial" w:cs="Arial"/>
                <w:color w:val="0000FF"/>
                <w:sz w:val="18"/>
                <w:szCs w:val="18"/>
                <w:highlight w:val="lightGray"/>
                <w:lang w:eastAsia="es-ES"/>
              </w:rPr>
              <w:t>[...]</w:t>
            </w:r>
            <w:r w:rsidRPr="0069581F">
              <w:rPr>
                <w:rFonts w:ascii="Arial" w:hAnsi="Arial" w:cs="Arial"/>
                <w:i/>
                <w:color w:val="0000FF"/>
                <w:sz w:val="18"/>
                <w:szCs w:val="18"/>
              </w:rPr>
              <w:t xml:space="preserve"> </w:t>
            </w:r>
            <w:r w:rsidRPr="009F0F8C">
              <w:rPr>
                <w:rFonts w:ascii="Arial" w:hAnsi="Arial" w:cs="Arial"/>
                <w:b/>
                <w:i/>
                <w:color w:val="0000FF"/>
                <w:sz w:val="18"/>
                <w:szCs w:val="18"/>
              </w:rPr>
              <w:t>puntos</w:t>
            </w:r>
            <w:r w:rsidR="00B50AC2">
              <w:rPr>
                <w:rFonts w:ascii="Arial" w:hAnsi="Arial" w:cs="Arial"/>
                <w:b/>
                <w:i/>
                <w:color w:val="0000FF"/>
                <w:sz w:val="18"/>
                <w:szCs w:val="18"/>
              </w:rPr>
              <w:t>”</w:t>
            </w:r>
          </w:p>
          <w:p w:rsidR="0069581F" w:rsidRPr="0069581F" w:rsidRDefault="0069581F" w:rsidP="00B545F6">
            <w:pPr>
              <w:widowControl w:val="0"/>
              <w:spacing w:after="0" w:line="240" w:lineRule="auto"/>
              <w:rPr>
                <w:rFonts w:ascii="Arial" w:hAnsi="Arial" w:cs="Arial"/>
                <w:b/>
                <w:color w:val="0000FF"/>
                <w:sz w:val="18"/>
                <w:szCs w:val="18"/>
                <w:lang w:eastAsia="es-ES"/>
              </w:rPr>
            </w:pPr>
          </w:p>
        </w:tc>
      </w:tr>
      <w:tr w:rsidR="0069581F" w:rsidRPr="00C86FD9" w:rsidTr="0075532D">
        <w:trPr>
          <w:trHeight w:val="337"/>
        </w:trPr>
        <w:tc>
          <w:tcPr>
            <w:tcW w:w="507" w:type="dxa"/>
            <w:tcBorders>
              <w:top w:val="nil"/>
              <w:bottom w:val="single" w:sz="4" w:space="0" w:color="auto"/>
              <w:right w:val="nil"/>
            </w:tcBorders>
          </w:tcPr>
          <w:p w:rsidR="0069581F" w:rsidRPr="00C86FD9" w:rsidRDefault="0069581F" w:rsidP="00C86FD9">
            <w:pPr>
              <w:widowControl w:val="0"/>
              <w:spacing w:after="0" w:line="240" w:lineRule="auto"/>
              <w:jc w:val="center"/>
              <w:rPr>
                <w:rFonts w:ascii="Arial" w:hAnsi="Arial" w:cs="Arial"/>
                <w:b/>
                <w:color w:val="auto"/>
                <w:sz w:val="20"/>
                <w:lang w:eastAsia="es-ES"/>
              </w:rPr>
            </w:pPr>
          </w:p>
        </w:tc>
        <w:tc>
          <w:tcPr>
            <w:tcW w:w="5658" w:type="dxa"/>
            <w:tcBorders>
              <w:top w:val="nil"/>
              <w:left w:val="nil"/>
              <w:bottom w:val="single" w:sz="4" w:space="0" w:color="auto"/>
            </w:tcBorders>
            <w:vAlign w:val="center"/>
            <w:hideMark/>
          </w:tcPr>
          <w:p w:rsidR="0069581F" w:rsidRPr="00B545F6" w:rsidRDefault="00B545F6" w:rsidP="0069581F">
            <w:pPr>
              <w:widowControl w:val="0"/>
              <w:spacing w:after="0" w:line="240" w:lineRule="auto"/>
              <w:jc w:val="both"/>
              <w:rPr>
                <w:rFonts w:ascii="Arial" w:hAnsi="Arial" w:cs="Arial"/>
                <w:b/>
                <w:bCs/>
                <w:i/>
                <w:color w:val="0000FF"/>
                <w:sz w:val="20"/>
                <w:szCs w:val="16"/>
                <w:lang w:val="es-ES" w:eastAsia="es-ES"/>
              </w:rPr>
            </w:pPr>
            <w:r>
              <w:rPr>
                <w:rFonts w:ascii="Arial" w:hAnsi="Arial" w:cs="Arial"/>
                <w:b/>
                <w:bCs/>
                <w:i/>
                <w:color w:val="0000FF"/>
                <w:sz w:val="20"/>
                <w:szCs w:val="16"/>
                <w:lang w:val="es-ES" w:eastAsia="es-ES"/>
              </w:rPr>
              <w:t xml:space="preserve">   </w:t>
            </w:r>
            <w:r w:rsidR="0069581F" w:rsidRPr="00B545F6">
              <w:rPr>
                <w:rFonts w:ascii="Arial" w:hAnsi="Arial" w:cs="Arial"/>
                <w:b/>
                <w:bCs/>
                <w:i/>
                <w:color w:val="0000FF"/>
                <w:sz w:val="20"/>
                <w:szCs w:val="16"/>
                <w:lang w:val="es-ES" w:eastAsia="es-ES"/>
              </w:rPr>
              <w:t>C.2.2 CAPACITACIÓN:</w:t>
            </w:r>
          </w:p>
          <w:p w:rsidR="0069581F" w:rsidRPr="00B545F6" w:rsidRDefault="0069581F" w:rsidP="00B545F6">
            <w:pPr>
              <w:widowControl w:val="0"/>
              <w:spacing w:after="0" w:line="240" w:lineRule="auto"/>
              <w:ind w:left="720"/>
              <w:jc w:val="both"/>
              <w:rPr>
                <w:rFonts w:ascii="Arial" w:hAnsi="Arial" w:cs="Arial"/>
                <w:bCs/>
                <w:i/>
                <w:color w:val="0000FF"/>
                <w:sz w:val="20"/>
                <w:szCs w:val="16"/>
                <w:u w:val="single"/>
                <w:lang w:val="es-ES" w:eastAsia="es-ES"/>
              </w:rPr>
            </w:pPr>
            <w:r w:rsidRPr="00B545F6">
              <w:rPr>
                <w:rFonts w:ascii="Arial" w:hAnsi="Arial" w:cs="Arial"/>
                <w:bCs/>
                <w:i/>
                <w:color w:val="0000FF"/>
                <w:sz w:val="20"/>
                <w:szCs w:val="16"/>
                <w:u w:val="single"/>
                <w:lang w:val="es-ES" w:eastAsia="es-ES"/>
              </w:rPr>
              <w:t>Criterio</w:t>
            </w:r>
          </w:p>
          <w:p w:rsidR="0069581F" w:rsidRPr="00B545F6" w:rsidRDefault="0069581F" w:rsidP="00B545F6">
            <w:pPr>
              <w:widowControl w:val="0"/>
              <w:spacing w:after="0" w:line="240" w:lineRule="auto"/>
              <w:ind w:left="720"/>
              <w:jc w:val="both"/>
              <w:rPr>
                <w:rFonts w:ascii="Arial" w:hAnsi="Arial" w:cs="Arial"/>
                <w:i/>
                <w:color w:val="0000FF"/>
                <w:sz w:val="20"/>
                <w:lang w:eastAsia="es-ES"/>
              </w:rPr>
            </w:pPr>
            <w:r w:rsidRPr="00B545F6">
              <w:rPr>
                <w:rFonts w:ascii="Arial" w:hAnsi="Arial" w:cs="Arial"/>
                <w:bCs/>
                <w:i/>
                <w:color w:val="0000FF"/>
                <w:sz w:val="20"/>
                <w:szCs w:val="16"/>
                <w:lang w:val="es-ES" w:eastAsia="es-ES"/>
              </w:rPr>
              <w:t>Se evaluará en función del</w:t>
            </w:r>
            <w:r w:rsidRPr="00B545F6">
              <w:rPr>
                <w:rFonts w:ascii="Arial" w:hAnsi="Arial" w:cs="Arial"/>
                <w:i/>
                <w:color w:val="0000FF"/>
                <w:sz w:val="20"/>
                <w:szCs w:val="16"/>
                <w:lang w:eastAsia="es-ES"/>
              </w:rPr>
              <w:t xml:space="preserve"> tiempo de capacitación del personal propuesto como </w:t>
            </w:r>
            <w:r w:rsidRPr="00FA733D">
              <w:rPr>
                <w:rFonts w:ascii="Arial" w:hAnsi="Arial" w:cs="Arial"/>
                <w:color w:val="0000FF"/>
                <w:sz w:val="20"/>
                <w:highlight w:val="lightGray"/>
                <w:lang w:eastAsia="es-ES"/>
              </w:rPr>
              <w:t>[CONSIGNAR EL PERSONAL RESPECTO DEL CUAL SE EVALUARÁ LA CAPACITACIÓN]</w:t>
            </w:r>
            <w:r w:rsidRPr="00B545F6">
              <w:rPr>
                <w:rFonts w:ascii="Arial" w:hAnsi="Arial" w:cs="Arial"/>
                <w:i/>
                <w:color w:val="0000FF"/>
                <w:sz w:val="20"/>
                <w:lang w:eastAsia="es-ES"/>
              </w:rPr>
              <w:t xml:space="preserve">, en </w:t>
            </w:r>
            <w:r w:rsidRPr="00B545F6">
              <w:rPr>
                <w:rFonts w:ascii="Arial" w:hAnsi="Arial" w:cs="Arial"/>
                <w:i/>
                <w:color w:val="0000FF"/>
                <w:sz w:val="18"/>
                <w:szCs w:val="18"/>
                <w:lang w:eastAsia="es-ES"/>
              </w:rPr>
              <w:t>[Consigna materia o área de capacitación].</w:t>
            </w:r>
          </w:p>
          <w:p w:rsidR="0069581F" w:rsidRPr="00B545F6" w:rsidRDefault="0069581F" w:rsidP="00B545F6">
            <w:pPr>
              <w:widowControl w:val="0"/>
              <w:spacing w:after="0" w:line="240" w:lineRule="auto"/>
              <w:ind w:left="720"/>
              <w:jc w:val="both"/>
              <w:rPr>
                <w:rFonts w:ascii="Arial" w:hAnsi="Arial" w:cs="Arial"/>
                <w:i/>
                <w:color w:val="0000FF"/>
                <w:sz w:val="20"/>
                <w:szCs w:val="16"/>
                <w:lang w:eastAsia="es-ES"/>
              </w:rPr>
            </w:pPr>
          </w:p>
          <w:p w:rsidR="0069581F" w:rsidRPr="00B545F6" w:rsidRDefault="0069581F" w:rsidP="00B545F6">
            <w:pPr>
              <w:widowControl w:val="0"/>
              <w:spacing w:after="0" w:line="240" w:lineRule="auto"/>
              <w:ind w:left="720"/>
              <w:jc w:val="both"/>
              <w:rPr>
                <w:rFonts w:ascii="Arial" w:hAnsi="Arial" w:cs="Arial"/>
                <w:i/>
                <w:color w:val="0000FF"/>
                <w:sz w:val="20"/>
                <w:szCs w:val="16"/>
                <w:u w:val="single"/>
                <w:lang w:eastAsia="es-ES"/>
              </w:rPr>
            </w:pPr>
            <w:r w:rsidRPr="00B545F6">
              <w:rPr>
                <w:rFonts w:ascii="Arial" w:hAnsi="Arial" w:cs="Arial"/>
                <w:i/>
                <w:color w:val="0000FF"/>
                <w:sz w:val="20"/>
                <w:szCs w:val="16"/>
                <w:u w:val="single"/>
                <w:lang w:eastAsia="es-ES"/>
              </w:rPr>
              <w:t>Acreditación</w:t>
            </w:r>
          </w:p>
          <w:p w:rsidR="0069581F" w:rsidRPr="00B545F6" w:rsidRDefault="0069581F" w:rsidP="00B545F6">
            <w:pPr>
              <w:widowControl w:val="0"/>
              <w:spacing w:after="0" w:line="240" w:lineRule="auto"/>
              <w:ind w:left="720"/>
              <w:jc w:val="both"/>
              <w:rPr>
                <w:rFonts w:ascii="Arial" w:hAnsi="Arial" w:cs="Arial"/>
                <w:bCs/>
                <w:i/>
                <w:color w:val="0000FF"/>
                <w:sz w:val="20"/>
                <w:szCs w:val="16"/>
                <w:lang w:val="es-ES" w:eastAsia="es-ES"/>
              </w:rPr>
            </w:pPr>
            <w:r w:rsidRPr="00B545F6">
              <w:rPr>
                <w:rFonts w:ascii="Arial" w:hAnsi="Arial" w:cs="Arial"/>
                <w:i/>
                <w:color w:val="0000FF"/>
                <w:sz w:val="20"/>
                <w:szCs w:val="16"/>
                <w:lang w:eastAsia="es-ES"/>
              </w:rPr>
              <w:t xml:space="preserve">Se acreditarán con copia simple de </w:t>
            </w:r>
            <w:r w:rsidRPr="00FA733D">
              <w:rPr>
                <w:rFonts w:ascii="Arial" w:hAnsi="Arial" w:cs="Arial"/>
                <w:color w:val="0000FF"/>
                <w:sz w:val="20"/>
                <w:highlight w:val="lightGray"/>
                <w:lang w:eastAsia="es-ES"/>
              </w:rPr>
              <w:t xml:space="preserve">[CONSIGNAR </w:t>
            </w:r>
            <w:r w:rsidR="007120E6" w:rsidRPr="00FA733D">
              <w:rPr>
                <w:rFonts w:ascii="Arial" w:hAnsi="Arial" w:cs="Arial"/>
                <w:color w:val="0000FF"/>
                <w:sz w:val="20"/>
                <w:highlight w:val="lightGray"/>
                <w:lang w:eastAsia="es-ES"/>
              </w:rPr>
              <w:t>TÍTULOS</w:t>
            </w:r>
            <w:r w:rsidRPr="00FA733D">
              <w:rPr>
                <w:rFonts w:ascii="Arial" w:hAnsi="Arial" w:cs="Arial"/>
                <w:color w:val="0000FF"/>
                <w:sz w:val="20"/>
                <w:highlight w:val="lightGray"/>
                <w:lang w:eastAsia="es-ES"/>
              </w:rPr>
              <w:t>, CONSTANCIAS, CERTIFICADOS,  U OTROS DOCUMENTOS, SEGÚN CORRESPONDA]</w:t>
            </w:r>
            <w:r w:rsidRPr="00B545F6">
              <w:rPr>
                <w:rFonts w:ascii="Arial" w:hAnsi="Arial" w:cs="Arial"/>
                <w:i/>
                <w:color w:val="0000FF"/>
                <w:sz w:val="20"/>
                <w:lang w:eastAsia="es-ES"/>
              </w:rPr>
              <w:t>.”</w:t>
            </w:r>
          </w:p>
          <w:p w:rsidR="0069581F" w:rsidRPr="00B545F6" w:rsidRDefault="0069581F" w:rsidP="00522003">
            <w:pPr>
              <w:widowControl w:val="0"/>
              <w:tabs>
                <w:tab w:val="left" w:pos="1418"/>
                <w:tab w:val="left" w:pos="2127"/>
              </w:tabs>
              <w:autoSpaceDE w:val="0"/>
              <w:autoSpaceDN w:val="0"/>
              <w:adjustRightInd w:val="0"/>
              <w:spacing w:after="0" w:line="240" w:lineRule="auto"/>
              <w:ind w:left="257" w:hanging="257"/>
              <w:jc w:val="both"/>
              <w:rPr>
                <w:rFonts w:ascii="Arial" w:hAnsi="Arial" w:cs="Arial"/>
                <w:b/>
                <w:color w:val="0000FF"/>
                <w:sz w:val="20"/>
                <w:lang w:val="es-ES" w:eastAsia="ja-JP"/>
              </w:rPr>
            </w:pPr>
          </w:p>
        </w:tc>
        <w:tc>
          <w:tcPr>
            <w:tcW w:w="2789" w:type="dxa"/>
            <w:tcBorders>
              <w:top w:val="nil"/>
              <w:bottom w:val="single" w:sz="4" w:space="0" w:color="auto"/>
            </w:tcBorders>
            <w:hideMark/>
          </w:tcPr>
          <w:p w:rsidR="0069581F" w:rsidRPr="00B545F6" w:rsidRDefault="0069581F" w:rsidP="00FA733D">
            <w:pPr>
              <w:widowControl w:val="0"/>
              <w:spacing w:after="0" w:line="240" w:lineRule="auto"/>
              <w:rPr>
                <w:rFonts w:ascii="Arial" w:hAnsi="Arial" w:cs="Arial"/>
                <w:i/>
                <w:color w:val="0000FF"/>
                <w:sz w:val="18"/>
                <w:szCs w:val="18"/>
              </w:rPr>
            </w:pPr>
          </w:p>
          <w:p w:rsidR="0052014D" w:rsidRDefault="00B50E55" w:rsidP="00FA733D">
            <w:pPr>
              <w:widowControl w:val="0"/>
              <w:spacing w:after="0" w:line="240" w:lineRule="auto"/>
              <w:rPr>
                <w:rFonts w:ascii="Arial" w:hAnsi="Arial" w:cs="Arial"/>
                <w:color w:val="0000FF"/>
                <w:sz w:val="18"/>
                <w:szCs w:val="18"/>
                <w:highlight w:val="lightGray"/>
              </w:rPr>
            </w:pPr>
            <w:r>
              <w:rPr>
                <w:rFonts w:ascii="Arial" w:hAnsi="Arial" w:cs="Arial"/>
                <w:i/>
                <w:color w:val="0000FF"/>
                <w:sz w:val="18"/>
                <w:szCs w:val="18"/>
              </w:rPr>
              <w:t>"</w:t>
            </w:r>
            <w:r w:rsidR="0069581F" w:rsidRPr="00B545F6">
              <w:rPr>
                <w:rFonts w:ascii="Arial" w:hAnsi="Arial" w:cs="Arial"/>
                <w:i/>
                <w:color w:val="0000FF"/>
                <w:sz w:val="18"/>
                <w:szCs w:val="18"/>
              </w:rPr>
              <w:t xml:space="preserve">Más de </w:t>
            </w:r>
            <w:r w:rsidR="0069581F" w:rsidRPr="008E07AA">
              <w:rPr>
                <w:rFonts w:ascii="Arial" w:hAnsi="Arial" w:cs="Arial"/>
                <w:color w:val="0000FF"/>
                <w:sz w:val="18"/>
                <w:szCs w:val="18"/>
                <w:highlight w:val="lightGray"/>
                <w:lang w:eastAsia="es-ES"/>
              </w:rPr>
              <w:t>[</w:t>
            </w:r>
            <w:r w:rsidR="00ED1D2A" w:rsidRPr="008E07AA">
              <w:rPr>
                <w:rFonts w:ascii="Arial" w:hAnsi="Arial" w:cs="Arial"/>
                <w:color w:val="0000FF"/>
                <w:sz w:val="18"/>
                <w:szCs w:val="18"/>
                <w:highlight w:val="lightGray"/>
                <w:lang w:eastAsia="es-ES"/>
              </w:rPr>
              <w:t>CONSIGNAR CANTIDAD DE HORAS LECTIVAS, SEMESTRE ACADÉMICO, ETC.</w:t>
            </w:r>
            <w:r w:rsidR="0069581F" w:rsidRPr="008E07AA">
              <w:rPr>
                <w:rFonts w:ascii="Arial" w:hAnsi="Arial" w:cs="Arial"/>
                <w:color w:val="0000FF"/>
                <w:sz w:val="18"/>
                <w:szCs w:val="18"/>
                <w:highlight w:val="lightGray"/>
                <w:lang w:eastAsia="es-ES"/>
              </w:rPr>
              <w:t>]</w:t>
            </w:r>
            <w:r w:rsidR="0069581F" w:rsidRPr="008E07AA">
              <w:rPr>
                <w:rFonts w:ascii="Arial" w:hAnsi="Arial" w:cs="Arial"/>
                <w:color w:val="0000FF"/>
                <w:sz w:val="18"/>
                <w:szCs w:val="18"/>
                <w:highlight w:val="lightGray"/>
              </w:rPr>
              <w:t xml:space="preserve">: </w:t>
            </w:r>
          </w:p>
          <w:p w:rsidR="0069581F" w:rsidRPr="00B545F6" w:rsidRDefault="0069581F" w:rsidP="0052014D">
            <w:pPr>
              <w:widowControl w:val="0"/>
              <w:spacing w:after="0" w:line="240" w:lineRule="auto"/>
              <w:jc w:val="right"/>
              <w:rPr>
                <w:rFonts w:ascii="Arial" w:hAnsi="Arial" w:cs="Arial"/>
                <w:b/>
                <w:i/>
                <w:color w:val="0000FF"/>
                <w:sz w:val="18"/>
                <w:szCs w:val="18"/>
              </w:rPr>
            </w:pPr>
            <w:r w:rsidRPr="008E07AA">
              <w:rPr>
                <w:rFonts w:ascii="Arial" w:hAnsi="Arial" w:cs="Arial"/>
                <w:b/>
                <w:color w:val="0000FF"/>
                <w:sz w:val="18"/>
                <w:szCs w:val="18"/>
                <w:highlight w:val="lightGray"/>
                <w:lang w:eastAsia="es-ES"/>
              </w:rPr>
              <w:t>[...]</w:t>
            </w:r>
            <w:r w:rsidRPr="00B545F6">
              <w:rPr>
                <w:rFonts w:ascii="Arial" w:hAnsi="Arial" w:cs="Arial"/>
                <w:b/>
                <w:i/>
                <w:color w:val="0000FF"/>
                <w:sz w:val="18"/>
                <w:szCs w:val="18"/>
              </w:rPr>
              <w:t xml:space="preserve"> puntos</w:t>
            </w:r>
          </w:p>
          <w:p w:rsidR="0069581F" w:rsidRPr="00B545F6" w:rsidRDefault="0069581F" w:rsidP="00FA733D">
            <w:pPr>
              <w:widowControl w:val="0"/>
              <w:spacing w:after="0" w:line="240" w:lineRule="auto"/>
              <w:rPr>
                <w:rFonts w:ascii="Arial" w:hAnsi="Arial" w:cs="Arial"/>
                <w:b/>
                <w:i/>
                <w:color w:val="0000FF"/>
                <w:sz w:val="18"/>
                <w:szCs w:val="18"/>
              </w:rPr>
            </w:pPr>
          </w:p>
          <w:p w:rsidR="0052014D" w:rsidRDefault="0069581F" w:rsidP="00FA733D">
            <w:pPr>
              <w:widowControl w:val="0"/>
              <w:spacing w:after="0" w:line="240" w:lineRule="auto"/>
              <w:rPr>
                <w:rFonts w:ascii="Arial" w:hAnsi="Arial" w:cs="Arial"/>
                <w:b/>
                <w:color w:val="0000FF"/>
                <w:sz w:val="18"/>
                <w:szCs w:val="18"/>
                <w:highlight w:val="lightGray"/>
                <w:lang w:eastAsia="es-ES"/>
              </w:rPr>
            </w:pPr>
            <w:r w:rsidRPr="00B545F6">
              <w:rPr>
                <w:rFonts w:ascii="Arial" w:hAnsi="Arial" w:cs="Arial"/>
                <w:i/>
                <w:color w:val="0000FF"/>
                <w:sz w:val="18"/>
                <w:szCs w:val="18"/>
              </w:rPr>
              <w:t xml:space="preserve">Más de </w:t>
            </w:r>
            <w:r w:rsidRPr="006C375D">
              <w:rPr>
                <w:rFonts w:ascii="Arial" w:hAnsi="Arial" w:cs="Arial"/>
                <w:color w:val="0000FF"/>
                <w:sz w:val="18"/>
                <w:szCs w:val="18"/>
                <w:highlight w:val="lightGray"/>
                <w:lang w:eastAsia="es-ES"/>
              </w:rPr>
              <w:t>[</w:t>
            </w:r>
            <w:r w:rsidR="00ED1D2A" w:rsidRPr="006C375D">
              <w:rPr>
                <w:rFonts w:ascii="Arial" w:hAnsi="Arial" w:cs="Arial"/>
                <w:color w:val="0000FF"/>
                <w:sz w:val="18"/>
                <w:szCs w:val="18"/>
                <w:highlight w:val="lightGray"/>
                <w:lang w:eastAsia="es-ES"/>
              </w:rPr>
              <w:t>CONSIGNAR CANTIDAD DE HORAS LECTIVAS, SEMESTRE ACADÉMICO, ETC</w:t>
            </w:r>
            <w:r w:rsidRPr="006C375D">
              <w:rPr>
                <w:rFonts w:ascii="Arial" w:hAnsi="Arial" w:cs="Arial"/>
                <w:color w:val="0000FF"/>
                <w:sz w:val="18"/>
                <w:szCs w:val="18"/>
                <w:highlight w:val="lightGray"/>
                <w:lang w:eastAsia="es-ES"/>
              </w:rPr>
              <w:t>.]</w:t>
            </w:r>
            <w:r w:rsidRPr="006C375D">
              <w:rPr>
                <w:rFonts w:ascii="Arial" w:hAnsi="Arial" w:cs="Arial"/>
                <w:color w:val="0000FF"/>
                <w:sz w:val="18"/>
                <w:szCs w:val="18"/>
                <w:highlight w:val="lightGray"/>
              </w:rPr>
              <w:t>:</w:t>
            </w:r>
            <w:r w:rsidRPr="006C375D">
              <w:rPr>
                <w:rFonts w:ascii="Arial" w:hAnsi="Arial" w:cs="Arial"/>
                <w:b/>
                <w:color w:val="0000FF"/>
                <w:sz w:val="18"/>
                <w:szCs w:val="18"/>
                <w:highlight w:val="lightGray"/>
                <w:lang w:eastAsia="es-ES"/>
              </w:rPr>
              <w:t xml:space="preserve"> </w:t>
            </w:r>
          </w:p>
          <w:p w:rsidR="0069581F" w:rsidRPr="00B545F6" w:rsidRDefault="0069581F" w:rsidP="0052014D">
            <w:pPr>
              <w:widowControl w:val="0"/>
              <w:spacing w:after="0" w:line="240" w:lineRule="auto"/>
              <w:jc w:val="right"/>
              <w:rPr>
                <w:rFonts w:ascii="Arial" w:hAnsi="Arial" w:cs="Arial"/>
                <w:b/>
                <w:i/>
                <w:color w:val="0000FF"/>
                <w:sz w:val="18"/>
                <w:szCs w:val="18"/>
              </w:rPr>
            </w:pPr>
            <w:r w:rsidRPr="006C375D">
              <w:rPr>
                <w:rFonts w:ascii="Arial" w:hAnsi="Arial" w:cs="Arial"/>
                <w:b/>
                <w:color w:val="0000FF"/>
                <w:sz w:val="18"/>
                <w:szCs w:val="18"/>
                <w:highlight w:val="lightGray"/>
                <w:lang w:eastAsia="es-ES"/>
              </w:rPr>
              <w:t>[...]</w:t>
            </w:r>
            <w:r w:rsidRPr="00B545F6">
              <w:rPr>
                <w:rFonts w:ascii="Arial" w:hAnsi="Arial" w:cs="Arial"/>
                <w:b/>
                <w:i/>
                <w:color w:val="0000FF"/>
                <w:sz w:val="18"/>
                <w:szCs w:val="18"/>
              </w:rPr>
              <w:t xml:space="preserve"> puntos</w:t>
            </w:r>
          </w:p>
          <w:p w:rsidR="0069581F" w:rsidRPr="00B545F6" w:rsidRDefault="0069581F" w:rsidP="00FA733D">
            <w:pPr>
              <w:widowControl w:val="0"/>
              <w:spacing w:after="0" w:line="240" w:lineRule="auto"/>
              <w:rPr>
                <w:rFonts w:ascii="Arial" w:hAnsi="Arial" w:cs="Arial"/>
                <w:i/>
                <w:color w:val="0000FF"/>
                <w:sz w:val="18"/>
                <w:szCs w:val="18"/>
              </w:rPr>
            </w:pPr>
          </w:p>
          <w:p w:rsidR="0052014D" w:rsidRDefault="0069581F" w:rsidP="0075532D">
            <w:pPr>
              <w:widowControl w:val="0"/>
              <w:spacing w:after="0" w:line="240" w:lineRule="auto"/>
              <w:rPr>
                <w:rFonts w:ascii="Arial" w:hAnsi="Arial" w:cs="Arial"/>
                <w:b/>
                <w:color w:val="0000FF"/>
                <w:sz w:val="18"/>
                <w:szCs w:val="18"/>
                <w:highlight w:val="lightGray"/>
                <w:lang w:eastAsia="es-ES"/>
              </w:rPr>
            </w:pPr>
            <w:r w:rsidRPr="00B545F6">
              <w:rPr>
                <w:rFonts w:ascii="Arial" w:hAnsi="Arial" w:cs="Arial"/>
                <w:i/>
                <w:color w:val="0000FF"/>
                <w:sz w:val="18"/>
                <w:szCs w:val="18"/>
              </w:rPr>
              <w:t xml:space="preserve">Más de </w:t>
            </w:r>
            <w:r w:rsidRPr="006C375D">
              <w:rPr>
                <w:rFonts w:ascii="Arial" w:hAnsi="Arial" w:cs="Arial"/>
                <w:color w:val="0000FF"/>
                <w:sz w:val="18"/>
                <w:szCs w:val="18"/>
                <w:highlight w:val="lightGray"/>
                <w:lang w:eastAsia="es-ES"/>
              </w:rPr>
              <w:t>[</w:t>
            </w:r>
            <w:r w:rsidR="00ED1D2A" w:rsidRPr="006C375D">
              <w:rPr>
                <w:rFonts w:ascii="Arial" w:hAnsi="Arial" w:cs="Arial"/>
                <w:color w:val="0000FF"/>
                <w:sz w:val="18"/>
                <w:szCs w:val="18"/>
                <w:highlight w:val="lightGray"/>
                <w:lang w:eastAsia="es-ES"/>
              </w:rPr>
              <w:t>CONSIGNAR CANTIDAD DE HORAS LECTIVAS, SEMESTRE ACADÉMICO, ETC</w:t>
            </w:r>
            <w:r w:rsidRPr="006C375D">
              <w:rPr>
                <w:rFonts w:ascii="Arial" w:hAnsi="Arial" w:cs="Arial"/>
                <w:color w:val="0000FF"/>
                <w:sz w:val="18"/>
                <w:szCs w:val="18"/>
                <w:highlight w:val="lightGray"/>
                <w:lang w:eastAsia="es-ES"/>
              </w:rPr>
              <w:t>.]</w:t>
            </w:r>
            <w:r w:rsidRPr="006C375D">
              <w:rPr>
                <w:rFonts w:ascii="Arial" w:hAnsi="Arial" w:cs="Arial"/>
                <w:color w:val="0000FF"/>
                <w:sz w:val="18"/>
                <w:szCs w:val="18"/>
                <w:highlight w:val="lightGray"/>
              </w:rPr>
              <w:t>:</w:t>
            </w:r>
            <w:r w:rsidRPr="006C375D">
              <w:rPr>
                <w:rFonts w:ascii="Arial" w:hAnsi="Arial" w:cs="Arial"/>
                <w:b/>
                <w:color w:val="0000FF"/>
                <w:sz w:val="18"/>
                <w:szCs w:val="18"/>
                <w:highlight w:val="lightGray"/>
                <w:lang w:eastAsia="es-ES"/>
              </w:rPr>
              <w:t xml:space="preserve"> </w:t>
            </w:r>
          </w:p>
          <w:p w:rsidR="0069581F" w:rsidRPr="00B545F6" w:rsidRDefault="0069581F" w:rsidP="0052014D">
            <w:pPr>
              <w:widowControl w:val="0"/>
              <w:spacing w:after="0" w:line="240" w:lineRule="auto"/>
              <w:jc w:val="right"/>
              <w:rPr>
                <w:rFonts w:ascii="Arial" w:hAnsi="Arial" w:cs="Arial"/>
                <w:b/>
                <w:color w:val="0000FF"/>
                <w:sz w:val="18"/>
                <w:szCs w:val="18"/>
                <w:lang w:eastAsia="es-ES"/>
              </w:rPr>
            </w:pPr>
            <w:r w:rsidRPr="006C375D">
              <w:rPr>
                <w:rFonts w:ascii="Arial" w:hAnsi="Arial" w:cs="Arial"/>
                <w:b/>
                <w:color w:val="0000FF"/>
                <w:sz w:val="18"/>
                <w:szCs w:val="18"/>
                <w:highlight w:val="lightGray"/>
                <w:lang w:eastAsia="es-ES"/>
              </w:rPr>
              <w:t>[...]</w:t>
            </w:r>
            <w:r w:rsidRPr="00B545F6">
              <w:rPr>
                <w:rFonts w:ascii="Arial" w:hAnsi="Arial" w:cs="Arial"/>
                <w:b/>
                <w:i/>
                <w:color w:val="0000FF"/>
                <w:sz w:val="18"/>
                <w:szCs w:val="18"/>
              </w:rPr>
              <w:t xml:space="preserve"> puntos</w:t>
            </w:r>
            <w:r w:rsidR="00B50E55">
              <w:rPr>
                <w:rFonts w:ascii="Arial" w:hAnsi="Arial" w:cs="Arial"/>
                <w:b/>
                <w:i/>
                <w:color w:val="0000FF"/>
                <w:sz w:val="18"/>
                <w:szCs w:val="18"/>
              </w:rPr>
              <w:t>”</w:t>
            </w:r>
          </w:p>
        </w:tc>
      </w:tr>
      <w:tr w:rsidR="004D4845" w:rsidRPr="00C86FD9" w:rsidTr="0075532D">
        <w:trPr>
          <w:trHeight w:val="337"/>
        </w:trPr>
        <w:tc>
          <w:tcPr>
            <w:tcW w:w="507" w:type="dxa"/>
            <w:vMerge w:val="restart"/>
            <w:tcBorders>
              <w:top w:val="single" w:sz="4" w:space="0" w:color="auto"/>
              <w:right w:val="nil"/>
            </w:tcBorders>
          </w:tcPr>
          <w:p w:rsidR="004D4845" w:rsidRPr="00C86FD9" w:rsidRDefault="004D4845" w:rsidP="00C86FD9">
            <w:pPr>
              <w:widowControl w:val="0"/>
              <w:spacing w:after="0" w:line="240" w:lineRule="auto"/>
              <w:jc w:val="center"/>
              <w:rPr>
                <w:rFonts w:ascii="Arial" w:hAnsi="Arial" w:cs="Arial"/>
                <w:b/>
                <w:color w:val="auto"/>
                <w:sz w:val="20"/>
                <w:lang w:eastAsia="es-ES"/>
              </w:rPr>
            </w:pPr>
            <w:r w:rsidRPr="00C86FD9">
              <w:rPr>
                <w:rFonts w:ascii="Arial" w:hAnsi="Arial" w:cs="Arial"/>
                <w:b/>
                <w:color w:val="auto"/>
                <w:sz w:val="20"/>
                <w:lang w:eastAsia="es-ES"/>
              </w:rPr>
              <w:t>D.</w:t>
            </w:r>
          </w:p>
        </w:tc>
        <w:tc>
          <w:tcPr>
            <w:tcW w:w="5658" w:type="dxa"/>
            <w:tcBorders>
              <w:top w:val="single" w:sz="4" w:space="0" w:color="auto"/>
              <w:left w:val="nil"/>
              <w:bottom w:val="nil"/>
            </w:tcBorders>
            <w:vAlign w:val="center"/>
            <w:hideMark/>
          </w:tcPr>
          <w:p w:rsidR="004D4845" w:rsidRPr="00C86FD9" w:rsidRDefault="004D4845" w:rsidP="00522003">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C86FD9">
              <w:rPr>
                <w:rFonts w:ascii="Arial" w:hAnsi="Arial" w:cs="Arial"/>
                <w:b/>
                <w:color w:val="auto"/>
                <w:sz w:val="20"/>
                <w:lang w:val="es-ES" w:eastAsia="ja-JP"/>
              </w:rPr>
              <w:t>CUMPLIMIENTO DE EJECUCIÓN DE OBRAS</w:t>
            </w:r>
          </w:p>
        </w:tc>
        <w:tc>
          <w:tcPr>
            <w:tcW w:w="2789" w:type="dxa"/>
            <w:tcBorders>
              <w:top w:val="single" w:sz="4" w:space="0" w:color="auto"/>
              <w:bottom w:val="nil"/>
            </w:tcBorders>
            <w:vAlign w:val="center"/>
            <w:hideMark/>
          </w:tcPr>
          <w:p w:rsidR="004D4845" w:rsidRPr="00C86FD9" w:rsidRDefault="004D4845" w:rsidP="00C86FD9">
            <w:pPr>
              <w:widowControl w:val="0"/>
              <w:spacing w:after="0" w:line="240" w:lineRule="auto"/>
              <w:jc w:val="center"/>
              <w:rPr>
                <w:rFonts w:ascii="Arial" w:hAnsi="Arial" w:cs="Arial"/>
                <w:sz w:val="18"/>
                <w:szCs w:val="18"/>
              </w:rPr>
            </w:pPr>
            <w:r w:rsidRPr="00C86FD9">
              <w:rPr>
                <w:rFonts w:ascii="Arial" w:hAnsi="Arial" w:cs="Arial"/>
                <w:b/>
                <w:sz w:val="18"/>
                <w:szCs w:val="18"/>
                <w:lang w:eastAsia="es-ES"/>
              </w:rPr>
              <w:t>(De 15 Hasta 20 puntos)</w:t>
            </w:r>
          </w:p>
        </w:tc>
      </w:tr>
      <w:tr w:rsidR="004D4845" w:rsidRPr="00C86FD9" w:rsidTr="004D4845">
        <w:trPr>
          <w:trHeight w:val="2304"/>
        </w:trPr>
        <w:tc>
          <w:tcPr>
            <w:tcW w:w="507" w:type="dxa"/>
            <w:vMerge/>
            <w:tcBorders>
              <w:bottom w:val="nil"/>
              <w:right w:val="nil"/>
            </w:tcBorders>
          </w:tcPr>
          <w:p w:rsidR="004D4845" w:rsidRPr="00C86FD9" w:rsidRDefault="004D4845" w:rsidP="00C86FD9">
            <w:pPr>
              <w:widowControl w:val="0"/>
              <w:spacing w:after="0" w:line="240" w:lineRule="auto"/>
              <w:jc w:val="center"/>
              <w:rPr>
                <w:rFonts w:ascii="Arial" w:hAnsi="Arial" w:cs="Arial"/>
                <w:b/>
                <w:color w:val="auto"/>
                <w:sz w:val="20"/>
                <w:lang w:eastAsia="es-ES"/>
              </w:rPr>
            </w:pPr>
          </w:p>
        </w:tc>
        <w:tc>
          <w:tcPr>
            <w:tcW w:w="5658" w:type="dxa"/>
            <w:tcBorders>
              <w:top w:val="nil"/>
              <w:left w:val="nil"/>
              <w:bottom w:val="nil"/>
            </w:tcBorders>
            <w:vAlign w:val="center"/>
            <w:hideMark/>
          </w:tcPr>
          <w:p w:rsidR="004D4845" w:rsidRPr="00C86FD9" w:rsidRDefault="004D4845"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u w:val="single"/>
                <w:lang w:val="es-ES" w:eastAsia="ja-JP"/>
              </w:rPr>
            </w:pPr>
            <w:r w:rsidRPr="00C86FD9">
              <w:rPr>
                <w:rFonts w:ascii="Arial" w:hAnsi="Arial" w:cs="Arial"/>
                <w:sz w:val="20"/>
                <w:u w:val="single"/>
                <w:lang w:val="es-ES" w:eastAsia="ja-JP"/>
              </w:rPr>
              <w:t>Criterio:</w:t>
            </w:r>
          </w:p>
          <w:p w:rsidR="004D4845" w:rsidRPr="00C86FD9" w:rsidRDefault="004D4845" w:rsidP="00C86FD9">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r w:rsidRPr="00C86FD9">
              <w:rPr>
                <w:rFonts w:ascii="Arial" w:hAnsi="Arial" w:cs="Arial"/>
                <w:sz w:val="20"/>
                <w:lang w:val="es-ES" w:eastAsia="ja-JP"/>
              </w:rPr>
              <w:t>Se evaluará el nivel de cumplimiento del postor, respecto de las obras en general o similares presentadas para acreditar la experiencia del postor, en función al número de constancias de prestación presentadas.</w:t>
            </w:r>
          </w:p>
          <w:p w:rsidR="004D4845" w:rsidRPr="00C86FD9" w:rsidRDefault="004D4845"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p>
          <w:p w:rsidR="004D4845" w:rsidRPr="00C86FD9" w:rsidRDefault="004D4845"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u w:val="single"/>
                <w:lang w:val="es-ES" w:eastAsia="ja-JP"/>
              </w:rPr>
            </w:pPr>
            <w:r w:rsidRPr="00C86FD9">
              <w:rPr>
                <w:rFonts w:ascii="Arial" w:hAnsi="Arial" w:cs="Arial"/>
                <w:sz w:val="20"/>
                <w:u w:val="single"/>
                <w:lang w:val="es-ES" w:eastAsia="ja-JP"/>
              </w:rPr>
              <w:t>Acreditación:</w:t>
            </w:r>
          </w:p>
          <w:p w:rsidR="004D4845" w:rsidRPr="00C86FD9" w:rsidRDefault="004D4845" w:rsidP="00C86FD9">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r w:rsidRPr="00C86FD9">
              <w:rPr>
                <w:rFonts w:ascii="Arial" w:hAnsi="Arial" w:cs="Arial"/>
                <w:sz w:val="20"/>
                <w:lang w:val="es-ES" w:eastAsia="ja-JP"/>
              </w:rPr>
              <w:t>Mediante la presentación de copia simple de un máximo de diez (10) constancias de prestación o cualquier otro documento que, independientemente de su denominación, indique, como mínimo, lo siguiente:</w:t>
            </w:r>
          </w:p>
          <w:p w:rsidR="004D4845" w:rsidRPr="00153258" w:rsidRDefault="004D4845"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16"/>
                <w:lang w:val="es-ES" w:eastAsia="ja-JP"/>
              </w:rPr>
            </w:pPr>
          </w:p>
          <w:p w:rsidR="004D4845" w:rsidRPr="00C86FD9" w:rsidRDefault="004D4845"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C86FD9">
              <w:rPr>
                <w:rFonts w:ascii="Arial" w:hAnsi="Arial" w:cs="Arial"/>
                <w:sz w:val="20"/>
                <w:lang w:val="es-ES" w:eastAsia="ja-JP"/>
              </w:rPr>
              <w:t>1. La identificación del contrato, indicando como mínimo su objeto.</w:t>
            </w:r>
          </w:p>
          <w:p w:rsidR="004D4845" w:rsidRPr="00153258" w:rsidRDefault="004D4845"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16"/>
                <w:lang w:val="es-ES" w:eastAsia="ja-JP"/>
              </w:rPr>
            </w:pPr>
          </w:p>
          <w:p w:rsidR="004D4845" w:rsidRPr="00C86FD9" w:rsidRDefault="004D4845"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C86FD9">
              <w:rPr>
                <w:rFonts w:ascii="Arial" w:hAnsi="Arial" w:cs="Arial"/>
                <w:sz w:val="20"/>
                <w:lang w:val="es-ES" w:eastAsia="ja-JP"/>
              </w:rPr>
              <w:t>2. El monto correspondiente; esto es, el importe total al que asciende el contrato, comprendiendo las variaciones por adicionales, reducciones, reajustes, etc., que se hubieran aplicado durante la ejecución contractual.</w:t>
            </w:r>
          </w:p>
          <w:p w:rsidR="004D4845" w:rsidRPr="00153258" w:rsidRDefault="004D4845"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16"/>
                <w:lang w:val="es-ES" w:eastAsia="ja-JP"/>
              </w:rPr>
            </w:pPr>
          </w:p>
          <w:p w:rsidR="004D4845" w:rsidRPr="00C86FD9" w:rsidRDefault="004D4845"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C86FD9">
              <w:rPr>
                <w:rFonts w:ascii="Arial" w:hAnsi="Arial" w:cs="Arial"/>
                <w:sz w:val="20"/>
                <w:lang w:val="es-ES" w:eastAsia="ja-JP"/>
              </w:rPr>
              <w:t>3. Las penalidades en que hubiera incurrido el contratista durante la ejecución de dicho contrato.</w:t>
            </w:r>
          </w:p>
          <w:p w:rsidR="004D4845" w:rsidRPr="00C86FD9" w:rsidRDefault="004D4845"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b/>
                <w:color w:val="auto"/>
                <w:sz w:val="20"/>
                <w:lang w:val="es-ES" w:eastAsia="ja-JP"/>
              </w:rPr>
            </w:pPr>
          </w:p>
        </w:tc>
        <w:tc>
          <w:tcPr>
            <w:tcW w:w="2789" w:type="dxa"/>
            <w:tcBorders>
              <w:top w:val="nil"/>
            </w:tcBorders>
            <w:vAlign w:val="center"/>
            <w:hideMark/>
          </w:tcPr>
          <w:p w:rsidR="004D4845" w:rsidRPr="00C86FD9" w:rsidRDefault="004D4845" w:rsidP="00C86FD9">
            <w:pPr>
              <w:widowControl w:val="0"/>
              <w:spacing w:after="0" w:line="240" w:lineRule="auto"/>
              <w:jc w:val="both"/>
              <w:rPr>
                <w:rFonts w:ascii="Arial" w:hAnsi="Arial" w:cs="Arial"/>
                <w:sz w:val="18"/>
                <w:szCs w:val="18"/>
                <w:lang w:eastAsia="es-ES"/>
              </w:rPr>
            </w:pPr>
            <w:r w:rsidRPr="00C86FD9">
              <w:rPr>
                <w:rFonts w:ascii="Arial" w:hAnsi="Arial" w:cs="Arial"/>
                <w:sz w:val="18"/>
                <w:szCs w:val="18"/>
                <w:lang w:eastAsia="es-ES"/>
              </w:rPr>
              <w:t>Se debe utilizar la siguiente fórmula de evaluación</w:t>
            </w:r>
            <w:r w:rsidRPr="00C86FD9">
              <w:rPr>
                <w:rStyle w:val="Refdenotaalpie"/>
                <w:rFonts w:ascii="Arial" w:hAnsi="Arial" w:cs="Arial"/>
                <w:sz w:val="18"/>
                <w:szCs w:val="18"/>
                <w:lang w:eastAsia="es-ES"/>
              </w:rPr>
              <w:footnoteReference w:id="39"/>
            </w:r>
            <w:r w:rsidRPr="00C86FD9">
              <w:rPr>
                <w:rFonts w:ascii="Arial" w:hAnsi="Arial" w:cs="Arial"/>
                <w:sz w:val="18"/>
                <w:szCs w:val="18"/>
                <w:lang w:eastAsia="es-ES"/>
              </w:rPr>
              <w:t>:</w:t>
            </w:r>
          </w:p>
          <w:p w:rsidR="004D4845" w:rsidRPr="00C86FD9" w:rsidRDefault="004D4845" w:rsidP="00C86FD9">
            <w:pPr>
              <w:widowControl w:val="0"/>
              <w:spacing w:after="0" w:line="240" w:lineRule="auto"/>
              <w:rPr>
                <w:rFonts w:ascii="Arial" w:hAnsi="Arial" w:cs="Arial"/>
                <w:sz w:val="18"/>
                <w:szCs w:val="18"/>
                <w:lang w:eastAsia="es-ES"/>
              </w:rPr>
            </w:pPr>
          </w:p>
          <w:p w:rsidR="004D4845" w:rsidRPr="00C86FD9" w:rsidRDefault="004D4845" w:rsidP="00C86FD9">
            <w:pPr>
              <w:widowControl w:val="0"/>
              <w:spacing w:after="0" w:line="240" w:lineRule="auto"/>
              <w:jc w:val="center"/>
              <w:rPr>
                <w:rFonts w:ascii="Arial" w:hAnsi="Arial" w:cs="Arial"/>
                <w:sz w:val="18"/>
                <w:szCs w:val="18"/>
                <w:u w:val="single"/>
                <w:lang w:eastAsia="es-ES"/>
              </w:rPr>
            </w:pPr>
            <w:r w:rsidRPr="00C86FD9">
              <w:rPr>
                <w:rFonts w:ascii="Arial" w:hAnsi="Arial" w:cs="Arial"/>
                <w:sz w:val="18"/>
                <w:szCs w:val="18"/>
                <w:lang w:eastAsia="es-ES"/>
              </w:rPr>
              <w:t xml:space="preserve">PCP= </w:t>
            </w:r>
            <w:r w:rsidRPr="00C86FD9">
              <w:rPr>
                <w:rFonts w:ascii="Arial" w:hAnsi="Arial" w:cs="Arial"/>
                <w:sz w:val="18"/>
                <w:szCs w:val="18"/>
                <w:u w:val="single"/>
                <w:lang w:eastAsia="es-ES"/>
              </w:rPr>
              <w:t>PF x CBC</w:t>
            </w:r>
          </w:p>
          <w:p w:rsidR="004D4845" w:rsidRPr="00C86FD9" w:rsidRDefault="004D4845" w:rsidP="00C86FD9">
            <w:pPr>
              <w:widowControl w:val="0"/>
              <w:spacing w:after="0" w:line="240" w:lineRule="auto"/>
              <w:jc w:val="center"/>
              <w:rPr>
                <w:rFonts w:ascii="Arial" w:hAnsi="Arial" w:cs="Arial"/>
                <w:sz w:val="18"/>
                <w:szCs w:val="18"/>
                <w:lang w:eastAsia="es-ES"/>
              </w:rPr>
            </w:pPr>
            <w:r w:rsidRPr="00C86FD9">
              <w:rPr>
                <w:rFonts w:ascii="Arial" w:hAnsi="Arial" w:cs="Arial"/>
                <w:sz w:val="18"/>
                <w:szCs w:val="18"/>
                <w:lang w:eastAsia="es-ES"/>
              </w:rPr>
              <w:t xml:space="preserve">         NC</w:t>
            </w:r>
          </w:p>
          <w:p w:rsidR="004D4845" w:rsidRPr="00C86FD9" w:rsidRDefault="004D4845" w:rsidP="00C86FD9">
            <w:pPr>
              <w:widowControl w:val="0"/>
              <w:spacing w:after="0" w:line="240" w:lineRule="auto"/>
              <w:rPr>
                <w:rFonts w:ascii="Arial" w:hAnsi="Arial" w:cs="Arial"/>
                <w:sz w:val="10"/>
                <w:szCs w:val="18"/>
                <w:lang w:eastAsia="es-ES"/>
              </w:rPr>
            </w:pPr>
          </w:p>
          <w:p w:rsidR="004D4845" w:rsidRPr="00C86FD9" w:rsidRDefault="004D4845"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Donde:</w:t>
            </w:r>
          </w:p>
          <w:p w:rsidR="004D4845" w:rsidRPr="00C86FD9" w:rsidRDefault="004D4845" w:rsidP="00C86FD9">
            <w:pPr>
              <w:widowControl w:val="0"/>
              <w:spacing w:after="0" w:line="240" w:lineRule="auto"/>
              <w:rPr>
                <w:rFonts w:ascii="Arial" w:hAnsi="Arial" w:cs="Arial"/>
                <w:sz w:val="14"/>
                <w:szCs w:val="18"/>
                <w:lang w:eastAsia="es-ES"/>
              </w:rPr>
            </w:pPr>
          </w:p>
          <w:p w:rsidR="004D4845" w:rsidRPr="00C86FD9" w:rsidRDefault="004D4845"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PCP = Puntaje a otorgarse al postor.</w:t>
            </w:r>
          </w:p>
          <w:p w:rsidR="004D4845" w:rsidRPr="00C86FD9" w:rsidRDefault="004D4845"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PF = Puntaje máximo al postor.</w:t>
            </w:r>
          </w:p>
          <w:p w:rsidR="004D4845" w:rsidRPr="00C86FD9" w:rsidRDefault="004D4845"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NC = Número de contrataciones presentadas para acreditar la experiencia del postor.</w:t>
            </w:r>
          </w:p>
          <w:p w:rsidR="004D4845" w:rsidRPr="00C86FD9" w:rsidRDefault="004D4845" w:rsidP="00C86FD9">
            <w:pPr>
              <w:widowControl w:val="0"/>
              <w:spacing w:after="0" w:line="240" w:lineRule="auto"/>
              <w:jc w:val="both"/>
              <w:rPr>
                <w:rFonts w:ascii="Arial" w:hAnsi="Arial" w:cs="Arial"/>
                <w:sz w:val="18"/>
                <w:szCs w:val="18"/>
                <w:lang w:eastAsia="es-ES"/>
              </w:rPr>
            </w:pPr>
            <w:r w:rsidRPr="00C86FD9">
              <w:rPr>
                <w:rFonts w:ascii="Arial" w:hAnsi="Arial" w:cs="Arial"/>
                <w:sz w:val="18"/>
                <w:szCs w:val="18"/>
                <w:lang w:eastAsia="es-ES"/>
              </w:rPr>
              <w:t>CBC = Número de constancias de prestación válidas.</w:t>
            </w:r>
          </w:p>
          <w:p w:rsidR="004D4845" w:rsidRPr="00C86FD9" w:rsidRDefault="004D4845" w:rsidP="00C86FD9">
            <w:pPr>
              <w:widowControl w:val="0"/>
              <w:spacing w:after="0" w:line="240" w:lineRule="auto"/>
              <w:jc w:val="center"/>
              <w:rPr>
                <w:rFonts w:ascii="Arial" w:hAnsi="Arial" w:cs="Arial"/>
                <w:b/>
                <w:sz w:val="18"/>
                <w:szCs w:val="18"/>
                <w:lang w:eastAsia="es-ES"/>
              </w:rPr>
            </w:pPr>
          </w:p>
        </w:tc>
      </w:tr>
      <w:tr w:rsidR="00B12179" w:rsidRPr="00C86FD9" w:rsidTr="000B23DF">
        <w:trPr>
          <w:trHeight w:val="340"/>
        </w:trPr>
        <w:tc>
          <w:tcPr>
            <w:tcW w:w="507" w:type="dxa"/>
            <w:tcBorders>
              <w:bottom w:val="single" w:sz="4" w:space="0" w:color="auto"/>
              <w:right w:val="nil"/>
            </w:tcBorders>
          </w:tcPr>
          <w:p w:rsidR="00B12179" w:rsidRPr="00C86FD9" w:rsidRDefault="00B12179" w:rsidP="00C86FD9">
            <w:pPr>
              <w:widowControl w:val="0"/>
              <w:spacing w:after="0" w:line="240" w:lineRule="auto"/>
              <w:jc w:val="center"/>
              <w:rPr>
                <w:rFonts w:ascii="Arial" w:hAnsi="Arial" w:cs="Arial"/>
                <w:b/>
                <w:sz w:val="20"/>
                <w:lang w:eastAsia="es-ES"/>
              </w:rPr>
            </w:pPr>
          </w:p>
        </w:tc>
        <w:tc>
          <w:tcPr>
            <w:tcW w:w="5658" w:type="dxa"/>
            <w:tcBorders>
              <w:left w:val="nil"/>
              <w:bottom w:val="single" w:sz="4" w:space="0" w:color="auto"/>
            </w:tcBorders>
            <w:vAlign w:val="center"/>
            <w:hideMark/>
          </w:tcPr>
          <w:p w:rsidR="00B12179" w:rsidRPr="00C86FD9" w:rsidRDefault="00B12179"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C86FD9">
              <w:rPr>
                <w:rFonts w:ascii="Arial" w:hAnsi="Arial" w:cs="Arial"/>
                <w:b/>
                <w:sz w:val="20"/>
                <w:szCs w:val="16"/>
                <w:lang w:eastAsia="es-ES"/>
              </w:rPr>
              <w:t>PUNTAJE TOTAL</w:t>
            </w:r>
          </w:p>
        </w:tc>
        <w:tc>
          <w:tcPr>
            <w:tcW w:w="2789" w:type="dxa"/>
            <w:tcBorders>
              <w:bottom w:val="single" w:sz="4" w:space="0" w:color="auto"/>
            </w:tcBorders>
            <w:vAlign w:val="center"/>
            <w:hideMark/>
          </w:tcPr>
          <w:p w:rsidR="00B12179" w:rsidRPr="00C86FD9" w:rsidRDefault="00B12179" w:rsidP="002D2B0F">
            <w:pPr>
              <w:widowControl w:val="0"/>
              <w:spacing w:after="0" w:line="240" w:lineRule="auto"/>
              <w:jc w:val="center"/>
              <w:rPr>
                <w:rFonts w:ascii="Arial" w:hAnsi="Arial" w:cs="Arial"/>
                <w:b/>
                <w:sz w:val="18"/>
                <w:szCs w:val="18"/>
                <w:lang w:eastAsia="es-ES"/>
              </w:rPr>
            </w:pPr>
            <w:r w:rsidRPr="00C86FD9">
              <w:rPr>
                <w:rFonts w:ascii="Arial" w:hAnsi="Arial" w:cs="Arial"/>
                <w:b/>
                <w:sz w:val="18"/>
                <w:szCs w:val="18"/>
                <w:lang w:eastAsia="es-ES"/>
              </w:rPr>
              <w:t>100 puntos</w:t>
            </w:r>
            <w:r w:rsidR="002D2B0F">
              <w:rPr>
                <w:rStyle w:val="Refdenotaalpie"/>
                <w:rFonts w:ascii="Arial" w:hAnsi="Arial" w:cs="Arial"/>
                <w:b/>
                <w:sz w:val="18"/>
                <w:szCs w:val="18"/>
                <w:lang w:eastAsia="es-ES"/>
              </w:rPr>
              <w:footnoteReference w:id="40"/>
            </w:r>
          </w:p>
        </w:tc>
      </w:tr>
    </w:tbl>
    <w:p w:rsidR="00DA7475" w:rsidRPr="00C86FD9" w:rsidRDefault="00DA7475" w:rsidP="00C86FD9">
      <w:pPr>
        <w:widowControl w:val="0"/>
        <w:spacing w:after="0" w:line="240" w:lineRule="auto"/>
        <w:ind w:left="426" w:hanging="1"/>
        <w:jc w:val="both"/>
        <w:rPr>
          <w:rFonts w:ascii="Arial" w:hAnsi="Arial" w:cs="Arial"/>
          <w:sz w:val="20"/>
          <w:lang w:val="es-ES"/>
        </w:rPr>
      </w:pPr>
    </w:p>
    <w:p w:rsidR="00211C63" w:rsidRPr="00C86FD9" w:rsidRDefault="00211C63" w:rsidP="00C86FD9">
      <w:pPr>
        <w:widowControl w:val="0"/>
        <w:spacing w:after="0" w:line="240" w:lineRule="auto"/>
        <w:ind w:left="720"/>
        <w:jc w:val="both"/>
        <w:outlineLvl w:val="0"/>
        <w:rPr>
          <w:rFonts w:ascii="Arial" w:hAnsi="Arial" w:cs="Arial"/>
          <w:b/>
          <w:i/>
          <w:color w:val="0000FF"/>
          <w:sz w:val="20"/>
        </w:rPr>
      </w:pPr>
      <w:r w:rsidRPr="00C86FD9">
        <w:rPr>
          <w:rFonts w:ascii="Arial" w:hAnsi="Arial" w:cs="Arial"/>
          <w:b/>
          <w:i/>
          <w:color w:val="0000FF"/>
          <w:sz w:val="20"/>
          <w:u w:val="single"/>
        </w:rPr>
        <w:t>IMPORTANTE</w:t>
      </w:r>
      <w:r w:rsidRPr="00C86FD9">
        <w:rPr>
          <w:rFonts w:ascii="Arial" w:hAnsi="Arial" w:cs="Arial"/>
          <w:b/>
          <w:i/>
          <w:color w:val="0000FF"/>
          <w:sz w:val="20"/>
        </w:rPr>
        <w:t>:</w:t>
      </w:r>
    </w:p>
    <w:p w:rsidR="00211C63" w:rsidRPr="00C86FD9" w:rsidRDefault="00211C63" w:rsidP="00C86FD9">
      <w:pPr>
        <w:pStyle w:val="Prrafodelista"/>
        <w:widowControl w:val="0"/>
        <w:tabs>
          <w:tab w:val="left" w:pos="1701"/>
        </w:tabs>
        <w:spacing w:after="0" w:line="240" w:lineRule="auto"/>
        <w:ind w:left="2124"/>
        <w:jc w:val="both"/>
        <w:rPr>
          <w:rFonts w:ascii="Arial" w:hAnsi="Arial" w:cs="Arial"/>
          <w:i/>
          <w:color w:val="0000FF"/>
          <w:sz w:val="20"/>
          <w:lang w:val="es-ES_tradnl"/>
        </w:rPr>
      </w:pPr>
    </w:p>
    <w:p w:rsidR="00211C63" w:rsidRPr="00C86FD9" w:rsidRDefault="00211C63" w:rsidP="00C86FD9">
      <w:pPr>
        <w:pStyle w:val="Prrafodelista"/>
        <w:widowControl w:val="0"/>
        <w:numPr>
          <w:ilvl w:val="0"/>
          <w:numId w:val="18"/>
        </w:numPr>
        <w:tabs>
          <w:tab w:val="left" w:pos="993"/>
        </w:tabs>
        <w:spacing w:after="0" w:line="240" w:lineRule="auto"/>
        <w:ind w:left="1003" w:hanging="283"/>
        <w:jc w:val="both"/>
        <w:rPr>
          <w:rFonts w:ascii="Arial" w:hAnsi="Arial" w:cs="Arial"/>
          <w:i/>
          <w:color w:val="0000FF"/>
          <w:sz w:val="20"/>
          <w:lang w:val="es-ES_tradnl"/>
        </w:rPr>
      </w:pPr>
      <w:r w:rsidRPr="00C86FD9">
        <w:rPr>
          <w:rFonts w:ascii="Arial" w:hAnsi="Arial" w:cs="Arial"/>
          <w:i/>
          <w:color w:val="0000FF"/>
          <w:sz w:val="20"/>
          <w:lang w:val="es-ES_tradnl"/>
        </w:rPr>
        <w:t>Los factores de evaluación no pueden calificar con puntaje el cumplimiento de los requerimientos técnicos mínimos.</w:t>
      </w:r>
    </w:p>
    <w:p w:rsidR="00DA7475" w:rsidRPr="00C86FD9" w:rsidRDefault="00DA7475" w:rsidP="00C86FD9">
      <w:pPr>
        <w:pStyle w:val="Prrafodelista"/>
        <w:widowControl w:val="0"/>
        <w:tabs>
          <w:tab w:val="left" w:pos="993"/>
        </w:tabs>
        <w:spacing w:after="0" w:line="240" w:lineRule="auto"/>
        <w:ind w:left="1003"/>
        <w:jc w:val="both"/>
        <w:rPr>
          <w:rFonts w:ascii="Arial" w:hAnsi="Arial" w:cs="Arial"/>
          <w:i/>
          <w:color w:val="0000FF"/>
          <w:sz w:val="20"/>
          <w:lang w:val="es-ES_tradnl"/>
        </w:rPr>
      </w:pPr>
    </w:p>
    <w:p w:rsidR="00211C63" w:rsidRPr="00C86FD9" w:rsidRDefault="00211C63" w:rsidP="00C86FD9">
      <w:pPr>
        <w:pStyle w:val="Prrafodelista"/>
        <w:widowControl w:val="0"/>
        <w:numPr>
          <w:ilvl w:val="0"/>
          <w:numId w:val="18"/>
        </w:numPr>
        <w:tabs>
          <w:tab w:val="left" w:pos="993"/>
        </w:tabs>
        <w:spacing w:after="0" w:line="240" w:lineRule="auto"/>
        <w:ind w:left="1003" w:hanging="283"/>
        <w:jc w:val="both"/>
        <w:rPr>
          <w:rFonts w:ascii="Arial" w:hAnsi="Arial" w:cs="Arial"/>
          <w:i/>
          <w:color w:val="0000FF"/>
          <w:sz w:val="20"/>
          <w:lang w:val="es-ES_tradnl"/>
        </w:rPr>
      </w:pPr>
      <w:r w:rsidRPr="00C86FD9">
        <w:rPr>
          <w:rFonts w:ascii="Arial" w:hAnsi="Arial" w:cs="Arial"/>
          <w:i/>
          <w:color w:val="0000FF"/>
          <w:sz w:val="20"/>
          <w:lang w:val="es-ES_tradnl"/>
        </w:rPr>
        <w:t xml:space="preserve">Para acceder a la etapa de evaluación económica, el postor deberá obtener un puntaje técnico mínimo de </w:t>
      </w:r>
      <w:r w:rsidR="0074754F" w:rsidRPr="00C86FD9">
        <w:rPr>
          <w:rFonts w:ascii="Arial" w:hAnsi="Arial" w:cs="Arial"/>
          <w:i/>
          <w:color w:val="0000FF"/>
          <w:sz w:val="20"/>
          <w:lang w:val="es-ES_tradnl"/>
        </w:rPr>
        <w:t xml:space="preserve">sesenta </w:t>
      </w:r>
      <w:r w:rsidRPr="00C86FD9">
        <w:rPr>
          <w:rFonts w:ascii="Arial" w:hAnsi="Arial" w:cs="Arial"/>
          <w:i/>
          <w:color w:val="0000FF"/>
          <w:sz w:val="20"/>
          <w:lang w:val="es-ES_tradnl"/>
        </w:rPr>
        <w:t>(</w:t>
      </w:r>
      <w:r w:rsidR="0074754F" w:rsidRPr="00C86FD9">
        <w:rPr>
          <w:rFonts w:ascii="Arial" w:hAnsi="Arial" w:cs="Arial"/>
          <w:i/>
          <w:color w:val="0000FF"/>
          <w:sz w:val="20"/>
          <w:lang w:val="es-ES_tradnl"/>
        </w:rPr>
        <w:t>6</w:t>
      </w:r>
      <w:r w:rsidRPr="00C86FD9">
        <w:rPr>
          <w:rFonts w:ascii="Arial" w:hAnsi="Arial" w:cs="Arial"/>
          <w:i/>
          <w:color w:val="0000FF"/>
          <w:sz w:val="20"/>
          <w:lang w:val="es-ES_tradnl"/>
        </w:rPr>
        <w:t>0) puntos.</w:t>
      </w:r>
    </w:p>
    <w:p w:rsidR="00211C63" w:rsidRPr="00C86FD9" w:rsidRDefault="00211C63" w:rsidP="00C86FD9">
      <w:pPr>
        <w:widowControl w:val="0"/>
        <w:spacing w:after="0" w:line="240" w:lineRule="auto"/>
        <w:ind w:left="964"/>
        <w:jc w:val="both"/>
        <w:rPr>
          <w:rFonts w:ascii="Arial" w:hAnsi="Arial" w:cs="Arial"/>
          <w:sz w:val="20"/>
          <w:lang w:val="es-ES_tradnl"/>
        </w:rPr>
      </w:pPr>
    </w:p>
    <w:p w:rsidR="00B440C8" w:rsidRPr="00C86FD9" w:rsidRDefault="00B440C8" w:rsidP="00C86FD9">
      <w:pPr>
        <w:widowControl w:val="0"/>
        <w:spacing w:after="0" w:line="240" w:lineRule="auto"/>
        <w:ind w:left="964"/>
        <w:jc w:val="both"/>
        <w:rPr>
          <w:rFonts w:ascii="Arial" w:hAnsi="Arial" w:cs="Arial"/>
          <w:sz w:val="20"/>
          <w:lang w:val="es-ES_tradnl"/>
        </w:rPr>
      </w:pPr>
    </w:p>
    <w:p w:rsidR="004809FE" w:rsidRPr="00C86FD9" w:rsidRDefault="004809FE" w:rsidP="00C86FD9">
      <w:pPr>
        <w:pStyle w:val="Prrafodelista"/>
        <w:widowControl w:val="0"/>
        <w:numPr>
          <w:ilvl w:val="2"/>
          <w:numId w:val="25"/>
        </w:numPr>
        <w:spacing w:after="0" w:line="240" w:lineRule="auto"/>
        <w:ind w:left="709" w:hanging="283"/>
        <w:jc w:val="both"/>
        <w:rPr>
          <w:rFonts w:ascii="Arial" w:hAnsi="Arial" w:cs="Arial"/>
          <w:b/>
          <w:sz w:val="20"/>
          <w:lang w:val="es-ES"/>
        </w:rPr>
      </w:pPr>
      <w:r w:rsidRPr="00C86FD9">
        <w:rPr>
          <w:rFonts w:ascii="Arial" w:hAnsi="Arial" w:cs="Arial"/>
          <w:b/>
          <w:sz w:val="20"/>
          <w:lang w:val="es-ES"/>
        </w:rPr>
        <w:t>FACTORES DE EVALUACIÓN PARA LA CONTRATACIÓN DE LA EJECUCIÓN DE OBRAS BAJO LA</w:t>
      </w:r>
      <w:r w:rsidR="003819F3" w:rsidRPr="00C86FD9">
        <w:rPr>
          <w:rFonts w:ascii="Arial" w:hAnsi="Arial" w:cs="Arial"/>
          <w:b/>
          <w:sz w:val="20"/>
          <w:lang w:val="es-ES"/>
        </w:rPr>
        <w:t>S</w:t>
      </w:r>
      <w:r w:rsidRPr="00C86FD9">
        <w:rPr>
          <w:rFonts w:ascii="Arial" w:hAnsi="Arial" w:cs="Arial"/>
          <w:b/>
          <w:sz w:val="20"/>
          <w:lang w:val="es-ES"/>
        </w:rPr>
        <w:t xml:space="preserve"> MODALIDAD</w:t>
      </w:r>
      <w:r w:rsidR="003819F3" w:rsidRPr="00C86FD9">
        <w:rPr>
          <w:rFonts w:ascii="Arial" w:hAnsi="Arial" w:cs="Arial"/>
          <w:b/>
          <w:sz w:val="20"/>
          <w:lang w:val="es-ES"/>
        </w:rPr>
        <w:t>ES</w:t>
      </w:r>
      <w:r w:rsidR="009D419D" w:rsidRPr="00C86FD9">
        <w:rPr>
          <w:rFonts w:ascii="Arial" w:hAnsi="Arial" w:cs="Arial"/>
          <w:b/>
          <w:sz w:val="20"/>
          <w:lang w:val="es-ES"/>
        </w:rPr>
        <w:t xml:space="preserve"> DE CONCURSO OFERTA Y</w:t>
      </w:r>
      <w:r w:rsidRPr="00C86FD9">
        <w:rPr>
          <w:rFonts w:ascii="Arial" w:hAnsi="Arial" w:cs="Arial"/>
          <w:b/>
          <w:sz w:val="20"/>
          <w:lang w:val="es-ES"/>
        </w:rPr>
        <w:t xml:space="preserve"> LLAVE EN MANO</w:t>
      </w:r>
    </w:p>
    <w:p w:rsidR="004809FE" w:rsidRPr="00C86FD9" w:rsidRDefault="004809FE" w:rsidP="00C86FD9">
      <w:pPr>
        <w:pStyle w:val="Prrafodelista"/>
        <w:widowControl w:val="0"/>
        <w:spacing w:after="0" w:line="240" w:lineRule="auto"/>
        <w:ind w:left="709"/>
        <w:jc w:val="both"/>
        <w:rPr>
          <w:rFonts w:ascii="Arial" w:hAnsi="Arial" w:cs="Arial"/>
          <w:sz w:val="20"/>
          <w:lang w:val="es-ES"/>
        </w:rPr>
      </w:pPr>
    </w:p>
    <w:p w:rsidR="004809FE" w:rsidRPr="00C86FD9" w:rsidRDefault="004809FE" w:rsidP="00C86FD9">
      <w:pPr>
        <w:widowControl w:val="0"/>
        <w:spacing w:after="0" w:line="240" w:lineRule="auto"/>
        <w:ind w:left="709" w:hanging="1"/>
        <w:jc w:val="both"/>
        <w:rPr>
          <w:rFonts w:ascii="Arial" w:hAnsi="Arial" w:cs="Arial"/>
          <w:sz w:val="20"/>
          <w:lang w:val="es-ES"/>
        </w:rPr>
      </w:pPr>
      <w:r w:rsidRPr="00C86FD9">
        <w:rPr>
          <w:rFonts w:ascii="Arial" w:hAnsi="Arial" w:cs="Arial"/>
          <w:sz w:val="20"/>
          <w:lang w:val="es-ES"/>
        </w:rPr>
        <w:t>En caso de la contratación de la ejecución de obras</w:t>
      </w:r>
      <w:r w:rsidR="009D419D" w:rsidRPr="00C86FD9">
        <w:rPr>
          <w:rFonts w:ascii="Arial" w:hAnsi="Arial" w:cs="Arial"/>
          <w:sz w:val="20"/>
          <w:lang w:val="es-ES"/>
        </w:rPr>
        <w:t xml:space="preserve"> bajo las modalidades de concurso oferta y llave en mano</w:t>
      </w:r>
      <w:r w:rsidRPr="00C86FD9">
        <w:rPr>
          <w:rFonts w:ascii="Arial" w:hAnsi="Arial" w:cs="Arial"/>
          <w:sz w:val="20"/>
          <w:lang w:val="es-ES"/>
        </w:rPr>
        <w:t xml:space="preserve">, </w:t>
      </w:r>
      <w:r w:rsidR="00B31ADB" w:rsidRPr="00C86FD9">
        <w:rPr>
          <w:rFonts w:ascii="Arial" w:hAnsi="Arial" w:cs="Arial"/>
          <w:sz w:val="20"/>
          <w:lang w:val="es-ES"/>
        </w:rPr>
        <w:t xml:space="preserve">de acuerdo con el artículo 47 del Reglamento, las Bases </w:t>
      </w:r>
      <w:r w:rsidRPr="00C86FD9">
        <w:rPr>
          <w:rFonts w:ascii="Arial" w:hAnsi="Arial" w:cs="Arial"/>
          <w:sz w:val="20"/>
          <w:lang w:val="es-ES"/>
        </w:rPr>
        <w:t>deben consi</w:t>
      </w:r>
      <w:r w:rsidR="00B31ADB" w:rsidRPr="00C86FD9">
        <w:rPr>
          <w:rFonts w:ascii="Arial" w:hAnsi="Arial" w:cs="Arial"/>
          <w:sz w:val="20"/>
          <w:lang w:val="es-ES"/>
        </w:rPr>
        <w:t>gnar</w:t>
      </w:r>
      <w:r w:rsidRPr="00C86FD9">
        <w:rPr>
          <w:rFonts w:ascii="Arial" w:hAnsi="Arial" w:cs="Arial"/>
          <w:sz w:val="20"/>
          <w:lang w:val="es-ES"/>
        </w:rPr>
        <w:t xml:space="preserve"> los siguientes factores de evaluación, necesariamente:</w:t>
      </w:r>
    </w:p>
    <w:p w:rsidR="004809FE" w:rsidRPr="00C86FD9" w:rsidRDefault="004809FE" w:rsidP="00C86FD9">
      <w:pPr>
        <w:widowControl w:val="0"/>
        <w:spacing w:after="0" w:line="240" w:lineRule="auto"/>
        <w:ind w:left="709" w:hanging="1"/>
        <w:jc w:val="both"/>
        <w:rPr>
          <w:rFonts w:ascii="Arial" w:hAnsi="Arial" w:cs="Arial"/>
          <w:sz w:val="20"/>
          <w:lang w:val="es-ES"/>
        </w:rPr>
      </w:pPr>
    </w:p>
    <w:p w:rsidR="004809FE" w:rsidRPr="00C86FD9" w:rsidRDefault="004809FE" w:rsidP="00C86FD9">
      <w:pPr>
        <w:widowControl w:val="0"/>
        <w:spacing w:after="0" w:line="240" w:lineRule="auto"/>
        <w:ind w:left="709" w:hanging="1"/>
        <w:jc w:val="both"/>
        <w:rPr>
          <w:rFonts w:ascii="Arial" w:hAnsi="Arial" w:cs="Arial"/>
          <w:sz w:val="20"/>
          <w:lang w:val="es-ES"/>
        </w:rPr>
      </w:pPr>
    </w:p>
    <w:tbl>
      <w:tblPr>
        <w:tblW w:w="9020"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5"/>
        <w:gridCol w:w="5719"/>
        <w:gridCol w:w="2816"/>
      </w:tblGrid>
      <w:tr w:rsidR="004809FE" w:rsidRPr="00C86FD9" w:rsidTr="004B42A8">
        <w:trPr>
          <w:trHeight w:val="310"/>
          <w:tblHeader/>
        </w:trPr>
        <w:tc>
          <w:tcPr>
            <w:tcW w:w="6204" w:type="dxa"/>
            <w:gridSpan w:val="2"/>
            <w:tcBorders>
              <w:top w:val="single" w:sz="4" w:space="0" w:color="auto"/>
              <w:bottom w:val="single" w:sz="4" w:space="0" w:color="auto"/>
            </w:tcBorders>
            <w:vAlign w:val="center"/>
          </w:tcPr>
          <w:p w:rsidR="004809FE" w:rsidRPr="00C86FD9" w:rsidRDefault="004809FE" w:rsidP="00C86FD9">
            <w:pPr>
              <w:widowControl w:val="0"/>
              <w:spacing w:after="0" w:line="240" w:lineRule="auto"/>
              <w:jc w:val="center"/>
              <w:rPr>
                <w:rFonts w:ascii="Arial" w:hAnsi="Arial" w:cs="Arial"/>
                <w:b/>
                <w:bCs/>
                <w:sz w:val="20"/>
                <w:lang w:eastAsia="es-ES"/>
              </w:rPr>
            </w:pPr>
            <w:r w:rsidRPr="00C86FD9">
              <w:rPr>
                <w:rFonts w:ascii="Arial" w:hAnsi="Arial" w:cs="Arial"/>
                <w:b/>
                <w:bCs/>
                <w:sz w:val="20"/>
                <w:lang w:eastAsia="es-ES"/>
              </w:rPr>
              <w:t xml:space="preserve">FACTORES DE </w:t>
            </w:r>
            <w:r w:rsidR="007120E6" w:rsidRPr="00C86FD9">
              <w:rPr>
                <w:rFonts w:ascii="Arial" w:hAnsi="Arial" w:cs="Arial"/>
                <w:b/>
                <w:bCs/>
                <w:sz w:val="20"/>
                <w:lang w:eastAsia="es-ES"/>
              </w:rPr>
              <w:t>EVALUACIÓN</w:t>
            </w:r>
            <w:r w:rsidRPr="00C86FD9">
              <w:rPr>
                <w:rFonts w:ascii="Arial" w:hAnsi="Arial" w:cs="Arial"/>
                <w:b/>
                <w:bCs/>
                <w:sz w:val="20"/>
                <w:lang w:eastAsia="es-ES"/>
              </w:rPr>
              <w:t xml:space="preserve"> - OBLIGATORIOS</w:t>
            </w:r>
          </w:p>
        </w:tc>
        <w:tc>
          <w:tcPr>
            <w:tcW w:w="2816" w:type="dxa"/>
            <w:tcBorders>
              <w:top w:val="single" w:sz="4" w:space="0" w:color="auto"/>
              <w:bottom w:val="single" w:sz="4" w:space="0" w:color="auto"/>
            </w:tcBorders>
            <w:vAlign w:val="center"/>
            <w:hideMark/>
          </w:tcPr>
          <w:p w:rsidR="004809FE" w:rsidRPr="00C86FD9" w:rsidRDefault="004809FE" w:rsidP="002D2B0F">
            <w:pPr>
              <w:widowControl w:val="0"/>
              <w:spacing w:after="0" w:line="240" w:lineRule="auto"/>
              <w:jc w:val="center"/>
              <w:rPr>
                <w:rFonts w:ascii="Arial" w:hAnsi="Arial" w:cs="Arial"/>
                <w:b/>
                <w:bCs/>
                <w:sz w:val="18"/>
                <w:szCs w:val="18"/>
                <w:lang w:eastAsia="es-ES"/>
              </w:rPr>
            </w:pPr>
            <w:r w:rsidRPr="00C86FD9">
              <w:rPr>
                <w:rFonts w:ascii="Arial" w:hAnsi="Arial" w:cs="Arial"/>
                <w:b/>
                <w:bCs/>
                <w:sz w:val="18"/>
                <w:szCs w:val="18"/>
                <w:lang w:eastAsia="es-ES"/>
              </w:rPr>
              <w:t>PUNTAJE / METODOLOGÍA PARA SU ASIGNACIÓN</w:t>
            </w:r>
            <w:r w:rsidR="002D2B0F">
              <w:rPr>
                <w:rStyle w:val="Refdenotaalpie"/>
                <w:rFonts w:ascii="Arial" w:hAnsi="Arial" w:cs="Arial"/>
                <w:b/>
                <w:bCs/>
                <w:sz w:val="18"/>
                <w:szCs w:val="18"/>
                <w:lang w:eastAsia="es-ES"/>
              </w:rPr>
              <w:footnoteReference w:id="41"/>
            </w:r>
          </w:p>
        </w:tc>
      </w:tr>
      <w:tr w:rsidR="004809FE" w:rsidRPr="00C86FD9" w:rsidTr="004B42A8">
        <w:trPr>
          <w:trHeight w:val="481"/>
        </w:trPr>
        <w:tc>
          <w:tcPr>
            <w:tcW w:w="485" w:type="dxa"/>
            <w:tcBorders>
              <w:top w:val="single" w:sz="4" w:space="0" w:color="auto"/>
              <w:left w:val="single" w:sz="4" w:space="0" w:color="auto"/>
              <w:bottom w:val="nil"/>
              <w:right w:val="nil"/>
            </w:tcBorders>
            <w:vAlign w:val="center"/>
          </w:tcPr>
          <w:p w:rsidR="004809FE" w:rsidRPr="00C86FD9" w:rsidRDefault="004809FE" w:rsidP="00C86FD9">
            <w:pPr>
              <w:widowControl w:val="0"/>
              <w:spacing w:after="0" w:line="240" w:lineRule="auto"/>
              <w:jc w:val="center"/>
              <w:rPr>
                <w:rFonts w:ascii="Arial" w:hAnsi="Arial" w:cs="Arial"/>
                <w:b/>
                <w:sz w:val="20"/>
                <w:lang w:eastAsia="es-ES"/>
              </w:rPr>
            </w:pPr>
            <w:r w:rsidRPr="00C86FD9">
              <w:rPr>
                <w:rFonts w:ascii="Arial" w:hAnsi="Arial" w:cs="Arial"/>
                <w:b/>
                <w:sz w:val="20"/>
                <w:lang w:eastAsia="es-ES"/>
              </w:rPr>
              <w:t>A.</w:t>
            </w:r>
          </w:p>
        </w:tc>
        <w:tc>
          <w:tcPr>
            <w:tcW w:w="5719" w:type="dxa"/>
            <w:tcBorders>
              <w:top w:val="single" w:sz="4" w:space="0" w:color="auto"/>
              <w:left w:val="nil"/>
              <w:bottom w:val="nil"/>
              <w:right w:val="single" w:sz="4" w:space="0" w:color="auto"/>
            </w:tcBorders>
            <w:vAlign w:val="center"/>
            <w:hideMark/>
          </w:tcPr>
          <w:p w:rsidR="004809FE" w:rsidRPr="00C86FD9" w:rsidRDefault="004809FE" w:rsidP="00C86FD9">
            <w:pPr>
              <w:widowControl w:val="0"/>
              <w:spacing w:after="0" w:line="240" w:lineRule="auto"/>
              <w:rPr>
                <w:rFonts w:ascii="Arial" w:hAnsi="Arial" w:cs="Arial"/>
                <w:b/>
                <w:sz w:val="20"/>
                <w:lang w:eastAsia="es-ES"/>
              </w:rPr>
            </w:pPr>
            <w:r w:rsidRPr="00C86FD9">
              <w:rPr>
                <w:rFonts w:ascii="Arial" w:hAnsi="Arial" w:cs="Arial"/>
                <w:b/>
                <w:sz w:val="20"/>
                <w:lang w:eastAsia="es-ES"/>
              </w:rPr>
              <w:t xml:space="preserve">EXPERIENCIA </w:t>
            </w:r>
            <w:r w:rsidRPr="00C86FD9">
              <w:rPr>
                <w:rFonts w:ascii="Arial" w:hAnsi="Arial" w:cs="Arial"/>
                <w:b/>
                <w:sz w:val="20"/>
                <w:lang w:val="es-ES"/>
              </w:rPr>
              <w:t>EN OBRAS EN GENERAL</w:t>
            </w:r>
          </w:p>
        </w:tc>
        <w:tc>
          <w:tcPr>
            <w:tcW w:w="2816" w:type="dxa"/>
            <w:tcBorders>
              <w:top w:val="single" w:sz="4" w:space="0" w:color="auto"/>
              <w:left w:val="single" w:sz="4" w:space="0" w:color="auto"/>
              <w:bottom w:val="nil"/>
            </w:tcBorders>
            <w:vAlign w:val="center"/>
            <w:hideMark/>
          </w:tcPr>
          <w:p w:rsidR="004809FE" w:rsidRPr="00C86FD9" w:rsidRDefault="004809FE" w:rsidP="00C86FD9">
            <w:pPr>
              <w:widowControl w:val="0"/>
              <w:spacing w:after="0" w:line="240" w:lineRule="auto"/>
              <w:jc w:val="center"/>
              <w:rPr>
                <w:rFonts w:ascii="Arial" w:hAnsi="Arial" w:cs="Arial"/>
                <w:sz w:val="18"/>
                <w:szCs w:val="18"/>
                <w:lang w:eastAsia="es-ES"/>
              </w:rPr>
            </w:pPr>
            <w:r w:rsidRPr="00C86FD9">
              <w:rPr>
                <w:rFonts w:ascii="Arial" w:hAnsi="Arial" w:cs="Arial"/>
                <w:b/>
                <w:sz w:val="18"/>
                <w:szCs w:val="18"/>
                <w:lang w:eastAsia="es-ES"/>
              </w:rPr>
              <w:t>(De 15 Hasta 20 puntos)</w:t>
            </w:r>
          </w:p>
        </w:tc>
      </w:tr>
      <w:tr w:rsidR="004809FE" w:rsidRPr="00C86FD9" w:rsidTr="00941D23">
        <w:trPr>
          <w:trHeight w:val="514"/>
        </w:trPr>
        <w:tc>
          <w:tcPr>
            <w:tcW w:w="485" w:type="dxa"/>
            <w:tcBorders>
              <w:top w:val="nil"/>
              <w:left w:val="single" w:sz="4" w:space="0" w:color="auto"/>
              <w:bottom w:val="single" w:sz="4" w:space="0" w:color="auto"/>
              <w:right w:val="nil"/>
            </w:tcBorders>
            <w:vAlign w:val="center"/>
          </w:tcPr>
          <w:p w:rsidR="004809FE" w:rsidRPr="00C86FD9" w:rsidRDefault="004809FE" w:rsidP="00C86FD9">
            <w:pPr>
              <w:widowControl w:val="0"/>
              <w:spacing w:after="0" w:line="240" w:lineRule="auto"/>
              <w:jc w:val="center"/>
              <w:rPr>
                <w:rFonts w:ascii="Arial" w:hAnsi="Arial" w:cs="Arial"/>
                <w:sz w:val="20"/>
                <w:lang w:eastAsia="es-ES"/>
              </w:rPr>
            </w:pPr>
          </w:p>
        </w:tc>
        <w:tc>
          <w:tcPr>
            <w:tcW w:w="5719" w:type="dxa"/>
            <w:tcBorders>
              <w:top w:val="nil"/>
              <w:left w:val="nil"/>
              <w:bottom w:val="single" w:sz="4" w:space="0" w:color="auto"/>
              <w:right w:val="single" w:sz="4" w:space="0" w:color="auto"/>
            </w:tcBorders>
            <w:hideMark/>
          </w:tcPr>
          <w:p w:rsidR="004809FE" w:rsidRPr="00C86FD9" w:rsidRDefault="004809FE" w:rsidP="00C86FD9">
            <w:pPr>
              <w:widowControl w:val="0"/>
              <w:spacing w:after="0" w:line="240" w:lineRule="auto"/>
              <w:jc w:val="both"/>
              <w:rPr>
                <w:rFonts w:ascii="Arial" w:hAnsi="Arial" w:cs="Arial"/>
                <w:sz w:val="20"/>
                <w:u w:val="single"/>
                <w:lang w:val="es-ES"/>
              </w:rPr>
            </w:pPr>
            <w:r w:rsidRPr="00C86FD9">
              <w:rPr>
                <w:rFonts w:ascii="Arial" w:hAnsi="Arial" w:cs="Arial"/>
                <w:sz w:val="20"/>
                <w:u w:val="single"/>
                <w:lang w:val="es-ES"/>
              </w:rPr>
              <w:t>Criterio</w:t>
            </w:r>
            <w:r w:rsidRPr="00C86FD9">
              <w:rPr>
                <w:rFonts w:ascii="Arial" w:hAnsi="Arial" w:cs="Arial"/>
                <w:sz w:val="20"/>
                <w:lang w:val="es-ES"/>
              </w:rPr>
              <w:t>:</w:t>
            </w:r>
          </w:p>
          <w:p w:rsidR="004809FE" w:rsidRPr="00C86FD9" w:rsidRDefault="004809FE" w:rsidP="00C86FD9">
            <w:pPr>
              <w:widowControl w:val="0"/>
              <w:spacing w:after="0" w:line="240" w:lineRule="auto"/>
              <w:jc w:val="both"/>
              <w:rPr>
                <w:rFonts w:ascii="Arial" w:hAnsi="Arial" w:cs="Arial"/>
                <w:sz w:val="20"/>
                <w:lang w:val="es-ES"/>
              </w:rPr>
            </w:pPr>
            <w:r w:rsidRPr="00C86FD9">
              <w:rPr>
                <w:rFonts w:ascii="Arial" w:hAnsi="Arial" w:cs="Arial"/>
                <w:sz w:val="20"/>
                <w:lang w:val="es-ES"/>
              </w:rPr>
              <w:t xml:space="preserve">Se evaluará considerando el monto facturado acumulado por el postor correspondiente a la ejecución de obras en general, durante un periodo de </w:t>
            </w:r>
            <w:r w:rsidRPr="00C86FD9">
              <w:rPr>
                <w:rFonts w:ascii="Arial" w:hAnsi="Arial" w:cs="Arial"/>
                <w:sz w:val="20"/>
                <w:highlight w:val="lightGray"/>
                <w:lang w:val="es-ES"/>
              </w:rPr>
              <w:t>[CONSIGNAR PERÍODO DETERMINADO, NO MAYOR A DIEZ (10) AÑOS]</w:t>
            </w:r>
            <w:r w:rsidRPr="00C86FD9">
              <w:rPr>
                <w:rFonts w:ascii="Arial" w:hAnsi="Arial" w:cs="Arial"/>
                <w:sz w:val="20"/>
                <w:lang w:val="es-ES"/>
              </w:rPr>
              <w:t xml:space="preserve"> a la fecha de presentación de propuestas, hasta por un monto máximo acumulado equivalente a </w:t>
            </w:r>
            <w:r w:rsidRPr="00C86FD9">
              <w:rPr>
                <w:rFonts w:ascii="Arial" w:hAnsi="Arial" w:cs="Arial"/>
                <w:sz w:val="20"/>
                <w:highlight w:val="lightGray"/>
                <w:lang w:val="es-ES"/>
              </w:rPr>
              <w:t>[CONSIGNAR FACTURACIÓN NO MAYOR A CINCO (5) VECES EL VALOR REFERENCIAL DE LA CONTRATACIÓN O DEL ÍTEM]</w:t>
            </w:r>
            <w:r w:rsidRPr="00C86FD9">
              <w:rPr>
                <w:rFonts w:ascii="Arial" w:hAnsi="Arial" w:cs="Arial"/>
                <w:sz w:val="20"/>
                <w:lang w:val="es-ES"/>
              </w:rPr>
              <w:t>.</w:t>
            </w:r>
          </w:p>
          <w:p w:rsidR="004809FE" w:rsidRPr="00C86FD9" w:rsidRDefault="004809FE" w:rsidP="00C86FD9">
            <w:pPr>
              <w:widowControl w:val="0"/>
              <w:spacing w:after="0" w:line="240" w:lineRule="auto"/>
              <w:jc w:val="both"/>
              <w:rPr>
                <w:rFonts w:ascii="Arial" w:hAnsi="Arial" w:cs="Arial"/>
                <w:iCs/>
                <w:sz w:val="20"/>
                <w:lang w:eastAsia="es-ES"/>
              </w:rPr>
            </w:pPr>
          </w:p>
          <w:p w:rsidR="004809FE" w:rsidRPr="00C86FD9" w:rsidRDefault="004809FE" w:rsidP="00C86FD9">
            <w:pPr>
              <w:widowControl w:val="0"/>
              <w:spacing w:after="0" w:line="240" w:lineRule="auto"/>
              <w:jc w:val="both"/>
              <w:rPr>
                <w:rFonts w:ascii="Arial" w:hAnsi="Arial" w:cs="Arial"/>
                <w:iCs/>
                <w:sz w:val="20"/>
                <w:u w:val="single"/>
                <w:lang w:eastAsia="es-ES"/>
              </w:rPr>
            </w:pPr>
            <w:r w:rsidRPr="00C86FD9">
              <w:rPr>
                <w:rFonts w:ascii="Arial" w:hAnsi="Arial" w:cs="Arial"/>
                <w:iCs/>
                <w:sz w:val="20"/>
                <w:u w:val="single"/>
                <w:lang w:eastAsia="es-ES"/>
              </w:rPr>
              <w:t>Acreditación</w:t>
            </w:r>
            <w:r w:rsidRPr="00C86FD9">
              <w:rPr>
                <w:rFonts w:ascii="Arial" w:hAnsi="Arial" w:cs="Arial"/>
                <w:iCs/>
                <w:sz w:val="20"/>
                <w:lang w:eastAsia="es-ES"/>
              </w:rPr>
              <w:t>:</w:t>
            </w:r>
          </w:p>
          <w:p w:rsidR="004809FE" w:rsidRPr="00C86FD9" w:rsidRDefault="004809FE" w:rsidP="00C86FD9">
            <w:pPr>
              <w:widowControl w:val="0"/>
              <w:spacing w:after="0" w:line="240" w:lineRule="auto"/>
              <w:jc w:val="both"/>
              <w:rPr>
                <w:rFonts w:ascii="Arial" w:hAnsi="Arial" w:cs="Arial"/>
                <w:sz w:val="20"/>
              </w:rPr>
            </w:pPr>
            <w:r w:rsidRPr="00C86FD9">
              <w:rPr>
                <w:rFonts w:ascii="Arial" w:hAnsi="Arial" w:cs="Arial"/>
                <w:iCs/>
                <w:sz w:val="20"/>
                <w:lang w:eastAsia="es-ES"/>
              </w:rPr>
              <w:t xml:space="preserve">La experiencia se acreditará mediante </w:t>
            </w:r>
            <w:r w:rsidRPr="00C86FD9">
              <w:rPr>
                <w:rFonts w:ascii="Arial" w:hAnsi="Arial" w:cs="Arial"/>
                <w:bCs/>
                <w:iCs/>
                <w:sz w:val="20"/>
                <w:lang w:eastAsia="es-ES"/>
              </w:rPr>
              <w:t>copia simple de: contratos y sus respectivas actas de recepción y conformidad; contratos y sus respectivas resoluciones de liquidación; o contratos y cualquier otra documentación de la cual se desprenda fehacientemente que la obra fue concluida, así como su monto total.</w:t>
            </w:r>
          </w:p>
          <w:p w:rsidR="004809FE" w:rsidRPr="00C86FD9" w:rsidRDefault="004809FE" w:rsidP="00C86FD9">
            <w:pPr>
              <w:widowControl w:val="0"/>
              <w:spacing w:after="0" w:line="240" w:lineRule="auto"/>
              <w:jc w:val="both"/>
              <w:rPr>
                <w:rFonts w:ascii="Arial" w:hAnsi="Arial" w:cs="Arial"/>
                <w:color w:val="auto"/>
                <w:sz w:val="20"/>
                <w:lang w:val="es-ES" w:eastAsia="ja-JP"/>
              </w:rPr>
            </w:pPr>
          </w:p>
          <w:p w:rsidR="004809FE" w:rsidRPr="00C86FD9" w:rsidRDefault="004809FE" w:rsidP="00C86FD9">
            <w:pPr>
              <w:widowControl w:val="0"/>
              <w:spacing w:after="0" w:line="240" w:lineRule="auto"/>
              <w:jc w:val="both"/>
              <w:rPr>
                <w:rFonts w:ascii="Arial" w:hAnsi="Arial" w:cs="Arial"/>
                <w:sz w:val="20"/>
                <w:lang w:val="es-ES" w:eastAsia="ja-JP"/>
              </w:rPr>
            </w:pPr>
            <w:r w:rsidRPr="00C86FD9">
              <w:rPr>
                <w:rFonts w:ascii="Arial" w:hAnsi="Arial" w:cs="Arial"/>
                <w:color w:val="auto"/>
                <w:sz w:val="20"/>
                <w:lang w:val="es-ES" w:eastAsia="ja-JP"/>
              </w:rPr>
              <w:t>En</w:t>
            </w:r>
            <w:r w:rsidRPr="00C86FD9">
              <w:rPr>
                <w:rFonts w:ascii="Arial" w:hAnsi="Arial" w:cs="Arial"/>
                <w:sz w:val="20"/>
                <w:lang w:val="es-ES" w:eastAsia="ja-JP"/>
              </w:rPr>
              <w:t xml:space="preserve"> los casos que se acredite experiencia con contratos en los que se participó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4809FE" w:rsidRPr="00C86FD9" w:rsidRDefault="004809FE" w:rsidP="00C86FD9">
            <w:pPr>
              <w:widowControl w:val="0"/>
              <w:tabs>
                <w:tab w:val="left" w:pos="3494"/>
              </w:tabs>
              <w:spacing w:after="0" w:line="240" w:lineRule="auto"/>
              <w:jc w:val="both"/>
              <w:rPr>
                <w:rFonts w:ascii="Arial" w:hAnsi="Arial" w:cs="Arial"/>
                <w:iCs/>
                <w:sz w:val="20"/>
                <w:lang w:eastAsia="es-ES"/>
              </w:rPr>
            </w:pPr>
          </w:p>
          <w:p w:rsidR="004809FE" w:rsidRPr="00C86FD9" w:rsidRDefault="004809FE" w:rsidP="00C86FD9">
            <w:pPr>
              <w:widowControl w:val="0"/>
              <w:spacing w:after="0" w:line="240" w:lineRule="auto"/>
              <w:jc w:val="both"/>
              <w:rPr>
                <w:rFonts w:ascii="Arial" w:hAnsi="Arial" w:cs="Arial"/>
                <w:sz w:val="20"/>
                <w:lang w:val="es-ES" w:eastAsia="ja-JP"/>
              </w:rPr>
            </w:pPr>
            <w:r w:rsidRPr="00C86FD9">
              <w:rPr>
                <w:rFonts w:ascii="Arial" w:hAnsi="Arial" w:cs="Arial"/>
                <w:sz w:val="20"/>
                <w:lang w:val="es-ES" w:eastAsia="ja-JP"/>
              </w:rPr>
              <w:t>Asimismo, cuando se presenten contratos derivados de procesos de selección convocados antes del 20.09.2012, se entenderá que el porcentaje de las obligaciones equivale al porcentaje de participación de la promesa formal o del contrato de consorcio. En caso en dichos documentos no se consigne el porcentaje de participación se presumirá que las obligaciones se ejecutaron en partes iguales.</w:t>
            </w:r>
          </w:p>
          <w:p w:rsidR="004809FE" w:rsidRPr="00C86FD9" w:rsidRDefault="004809FE" w:rsidP="00C86FD9">
            <w:pPr>
              <w:widowControl w:val="0"/>
              <w:spacing w:after="0" w:line="240" w:lineRule="auto"/>
              <w:jc w:val="both"/>
              <w:rPr>
                <w:rFonts w:ascii="Arial" w:hAnsi="Arial" w:cs="Arial"/>
                <w:iCs/>
                <w:sz w:val="20"/>
                <w:lang w:val="es-ES" w:eastAsia="es-ES"/>
              </w:rPr>
            </w:pPr>
          </w:p>
          <w:p w:rsidR="004809FE" w:rsidRPr="00C86FD9" w:rsidRDefault="004809FE" w:rsidP="00C86FD9">
            <w:pPr>
              <w:widowControl w:val="0"/>
              <w:spacing w:after="0" w:line="240" w:lineRule="auto"/>
              <w:jc w:val="both"/>
              <w:rPr>
                <w:rFonts w:ascii="Arial" w:hAnsi="Arial" w:cs="Arial"/>
                <w:iCs/>
                <w:sz w:val="20"/>
                <w:lang w:eastAsia="es-ES"/>
              </w:rPr>
            </w:pPr>
            <w:r w:rsidRPr="00C86FD9">
              <w:rPr>
                <w:rFonts w:ascii="Arial" w:hAnsi="Arial" w:cs="Arial"/>
                <w:iCs/>
                <w:sz w:val="20"/>
                <w:lang w:eastAsia="es-ES"/>
              </w:rPr>
              <w:t xml:space="preserve">Cuando los contratos presentados se encuentren expresados en moneda extranjera, deberá indicarse el tipo de cambio venta publicado por la Superintendencia de Banca, Seguros y AFP correspondiente a la fecha de suscripción. </w:t>
            </w:r>
          </w:p>
          <w:p w:rsidR="004809FE" w:rsidRPr="00C86FD9" w:rsidRDefault="004809FE" w:rsidP="00C86FD9">
            <w:pPr>
              <w:widowControl w:val="0"/>
              <w:spacing w:after="0" w:line="240" w:lineRule="auto"/>
              <w:jc w:val="both"/>
              <w:rPr>
                <w:rFonts w:ascii="Arial" w:hAnsi="Arial" w:cs="Arial"/>
                <w:iCs/>
                <w:sz w:val="20"/>
                <w:lang w:eastAsia="es-ES"/>
              </w:rPr>
            </w:pPr>
          </w:p>
          <w:p w:rsidR="004809FE" w:rsidRPr="00C86FD9" w:rsidRDefault="004809FE" w:rsidP="00C86FD9">
            <w:pPr>
              <w:widowControl w:val="0"/>
              <w:spacing w:after="0" w:line="240" w:lineRule="auto"/>
              <w:jc w:val="both"/>
              <w:rPr>
                <w:rFonts w:ascii="Arial" w:hAnsi="Arial" w:cs="Arial"/>
                <w:iCs/>
                <w:sz w:val="20"/>
                <w:lang w:eastAsia="es-ES"/>
              </w:rPr>
            </w:pPr>
            <w:r w:rsidRPr="00C86FD9">
              <w:rPr>
                <w:rFonts w:ascii="Arial" w:hAnsi="Arial" w:cs="Arial"/>
                <w:sz w:val="20"/>
                <w:lang w:eastAsia="es-ES"/>
              </w:rPr>
              <w:t xml:space="preserve">Sin perjuicio de lo anterior, los postores deben llenar y presentar el Anexo Nº </w:t>
            </w:r>
            <w:r w:rsidR="0087125E" w:rsidRPr="00C86FD9">
              <w:rPr>
                <w:rFonts w:ascii="Arial" w:hAnsi="Arial" w:cs="Arial"/>
                <w:sz w:val="20"/>
                <w:lang w:eastAsia="es-ES"/>
              </w:rPr>
              <w:t xml:space="preserve">6, </w:t>
            </w:r>
            <w:r w:rsidRPr="00C86FD9">
              <w:rPr>
                <w:rFonts w:ascii="Arial" w:hAnsi="Arial" w:cs="Arial"/>
                <w:sz w:val="20"/>
                <w:lang w:eastAsia="es-ES"/>
              </w:rPr>
              <w:t>referido a la experiencia en obras en general</w:t>
            </w:r>
            <w:r w:rsidR="003D19CE" w:rsidRPr="00C86FD9">
              <w:rPr>
                <w:rFonts w:ascii="Arial" w:hAnsi="Arial" w:cs="Arial"/>
                <w:sz w:val="20"/>
                <w:lang w:eastAsia="es-ES"/>
              </w:rPr>
              <w:t xml:space="preserve"> del postor</w:t>
            </w:r>
            <w:r w:rsidRPr="00C86FD9">
              <w:rPr>
                <w:rFonts w:ascii="Arial" w:hAnsi="Arial" w:cs="Arial"/>
                <w:sz w:val="20"/>
                <w:lang w:eastAsia="es-ES"/>
              </w:rPr>
              <w:t>.</w:t>
            </w:r>
          </w:p>
          <w:p w:rsidR="004809FE" w:rsidRPr="00C86FD9" w:rsidRDefault="004809FE" w:rsidP="00C86FD9">
            <w:pPr>
              <w:widowControl w:val="0"/>
              <w:spacing w:after="0" w:line="240" w:lineRule="auto"/>
              <w:jc w:val="both"/>
              <w:rPr>
                <w:rFonts w:ascii="Arial" w:hAnsi="Arial" w:cs="Arial"/>
                <w:iCs/>
                <w:sz w:val="20"/>
                <w:lang w:eastAsia="es-ES"/>
              </w:rPr>
            </w:pPr>
          </w:p>
          <w:p w:rsidR="004809FE" w:rsidRPr="00C86FD9" w:rsidRDefault="004809FE" w:rsidP="00C86FD9">
            <w:pPr>
              <w:widowControl w:val="0"/>
              <w:spacing w:after="0" w:line="240" w:lineRule="auto"/>
              <w:jc w:val="both"/>
              <w:rPr>
                <w:rFonts w:ascii="Arial" w:hAnsi="Arial" w:cs="Arial"/>
                <w:color w:val="auto"/>
                <w:sz w:val="20"/>
                <w:lang w:val="es-ES"/>
              </w:rPr>
            </w:pPr>
            <w:r w:rsidRPr="00C86FD9">
              <w:rPr>
                <w:rFonts w:ascii="Arial" w:hAnsi="Arial" w:cs="Arial"/>
                <w:color w:val="auto"/>
                <w:sz w:val="20"/>
                <w:lang w:val="es-ES"/>
              </w:rPr>
              <w:t>La obra presentada para acreditar la experiencia en obras similares servirá para acreditar la experiencia en obras en general.</w:t>
            </w:r>
          </w:p>
          <w:p w:rsidR="004809FE" w:rsidRPr="00C86FD9" w:rsidRDefault="004809FE" w:rsidP="00C86FD9">
            <w:pPr>
              <w:widowControl w:val="0"/>
              <w:spacing w:after="0" w:line="240" w:lineRule="auto"/>
              <w:jc w:val="both"/>
              <w:rPr>
                <w:rFonts w:ascii="Arial" w:hAnsi="Arial" w:cs="Arial"/>
                <w:sz w:val="20"/>
                <w:lang w:eastAsia="es-ES"/>
              </w:rPr>
            </w:pPr>
          </w:p>
        </w:tc>
        <w:tc>
          <w:tcPr>
            <w:tcW w:w="2816" w:type="dxa"/>
            <w:tcBorders>
              <w:top w:val="nil"/>
              <w:left w:val="single" w:sz="4" w:space="0" w:color="auto"/>
              <w:bottom w:val="single" w:sz="4" w:space="0" w:color="auto"/>
            </w:tcBorders>
            <w:hideMark/>
          </w:tcPr>
          <w:p w:rsidR="004809FE" w:rsidRPr="00C86FD9" w:rsidRDefault="004809FE" w:rsidP="00C86FD9">
            <w:pPr>
              <w:widowControl w:val="0"/>
              <w:spacing w:after="0" w:line="240" w:lineRule="auto"/>
              <w:rPr>
                <w:rFonts w:ascii="Arial" w:hAnsi="Arial" w:cs="Arial"/>
                <w:sz w:val="16"/>
                <w:szCs w:val="18"/>
                <w:lang w:eastAsia="es-ES"/>
              </w:rPr>
            </w:pPr>
            <w:r w:rsidRPr="00C86FD9">
              <w:rPr>
                <w:rFonts w:ascii="Arial" w:hAnsi="Arial" w:cs="Arial"/>
                <w:b/>
                <w:sz w:val="18"/>
                <w:szCs w:val="18"/>
                <w:lang w:eastAsia="es-ES"/>
              </w:rPr>
              <w:t>M =</w:t>
            </w:r>
            <w:r w:rsidRPr="00C86FD9">
              <w:rPr>
                <w:rFonts w:ascii="Arial" w:hAnsi="Arial" w:cs="Arial"/>
                <w:sz w:val="18"/>
                <w:szCs w:val="18"/>
                <w:lang w:eastAsia="es-ES"/>
              </w:rPr>
              <w:t xml:space="preserve"> </w:t>
            </w:r>
            <w:r w:rsidRPr="00C86FD9">
              <w:rPr>
                <w:rFonts w:ascii="Arial" w:hAnsi="Arial" w:cs="Arial"/>
                <w:sz w:val="16"/>
                <w:szCs w:val="18"/>
                <w:lang w:eastAsia="es-ES"/>
              </w:rPr>
              <w:t xml:space="preserve">Monto facturado acumulado </w:t>
            </w:r>
          </w:p>
          <w:p w:rsidR="004809FE" w:rsidRPr="00C86FD9" w:rsidRDefault="004809FE" w:rsidP="00C86FD9">
            <w:pPr>
              <w:widowControl w:val="0"/>
              <w:spacing w:after="0" w:line="240" w:lineRule="auto"/>
              <w:rPr>
                <w:rFonts w:ascii="Arial" w:hAnsi="Arial" w:cs="Arial"/>
                <w:sz w:val="16"/>
                <w:szCs w:val="18"/>
                <w:lang w:eastAsia="es-ES"/>
              </w:rPr>
            </w:pPr>
            <w:r w:rsidRPr="00C86FD9">
              <w:rPr>
                <w:rFonts w:ascii="Arial" w:hAnsi="Arial" w:cs="Arial"/>
                <w:sz w:val="16"/>
                <w:szCs w:val="18"/>
                <w:lang w:eastAsia="es-ES"/>
              </w:rPr>
              <w:t xml:space="preserve">       por el postor por la ejecución de obras en general </w:t>
            </w:r>
          </w:p>
          <w:p w:rsidR="004809FE" w:rsidRPr="00C86FD9" w:rsidRDefault="004809FE" w:rsidP="00C86FD9">
            <w:pPr>
              <w:widowControl w:val="0"/>
              <w:spacing w:after="0" w:line="240" w:lineRule="auto"/>
              <w:rPr>
                <w:rFonts w:ascii="Arial" w:hAnsi="Arial" w:cs="Arial"/>
                <w:sz w:val="18"/>
                <w:szCs w:val="18"/>
                <w:lang w:eastAsia="es-ES"/>
              </w:rPr>
            </w:pPr>
          </w:p>
          <w:p w:rsidR="004809FE" w:rsidRPr="00C86FD9" w:rsidRDefault="004809FE"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 xml:space="preserve">M &gt;=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w:t>
            </w:r>
            <w:r w:rsidRPr="00C86FD9">
              <w:rPr>
                <w:rFonts w:ascii="Arial" w:hAnsi="Arial" w:cs="Arial"/>
                <w:b/>
                <w:sz w:val="18"/>
                <w:szCs w:val="18"/>
                <w:lang w:eastAsia="es-ES"/>
              </w:rPr>
              <w:t>:</w:t>
            </w:r>
          </w:p>
          <w:p w:rsidR="004809FE" w:rsidRPr="00C86FD9" w:rsidRDefault="004809FE" w:rsidP="00054D8F">
            <w:pPr>
              <w:widowControl w:val="0"/>
              <w:spacing w:after="0" w:line="240" w:lineRule="auto"/>
              <w:jc w:val="right"/>
              <w:rPr>
                <w:rFonts w:ascii="Arial" w:hAnsi="Arial" w:cs="Arial"/>
                <w:b/>
                <w:sz w:val="18"/>
                <w:szCs w:val="18"/>
                <w:lang w:eastAsia="es-ES"/>
              </w:rPr>
            </w:pPr>
            <w:r w:rsidRPr="00C86FD9">
              <w:rPr>
                <w:rFonts w:ascii="Arial" w:hAnsi="Arial" w:cs="Arial"/>
                <w:sz w:val="18"/>
                <w:szCs w:val="18"/>
                <w:lang w:eastAsia="es-ES"/>
              </w:rPr>
              <w:t xml:space="preserve">                          </w:t>
            </w:r>
            <w:r w:rsidRPr="00C86FD9">
              <w:rPr>
                <w:rFonts w:ascii="Arial" w:hAnsi="Arial" w:cs="Arial"/>
                <w:b/>
                <w:sz w:val="18"/>
                <w:szCs w:val="18"/>
                <w:lang w:eastAsia="es-ES"/>
              </w:rPr>
              <w:t xml:space="preserve"> </w:t>
            </w:r>
            <w:r w:rsidRPr="00C86FD9">
              <w:rPr>
                <w:rFonts w:ascii="Arial" w:hAnsi="Arial" w:cs="Arial"/>
                <w:b/>
                <w:sz w:val="18"/>
                <w:szCs w:val="18"/>
                <w:highlight w:val="lightGray"/>
                <w:lang w:eastAsia="es-ES"/>
              </w:rPr>
              <w:t>[…]</w:t>
            </w:r>
            <w:r w:rsidRPr="00C86FD9">
              <w:rPr>
                <w:rFonts w:ascii="Arial" w:hAnsi="Arial" w:cs="Arial"/>
                <w:b/>
                <w:sz w:val="18"/>
                <w:szCs w:val="18"/>
                <w:lang w:eastAsia="es-ES"/>
              </w:rPr>
              <w:t xml:space="preserve"> puntos</w:t>
            </w:r>
          </w:p>
          <w:p w:rsidR="004809FE" w:rsidRPr="00C86FD9" w:rsidRDefault="004809FE" w:rsidP="00C86FD9">
            <w:pPr>
              <w:widowControl w:val="0"/>
              <w:spacing w:after="0" w:line="240" w:lineRule="auto"/>
              <w:rPr>
                <w:rFonts w:ascii="Arial" w:hAnsi="Arial" w:cs="Arial"/>
                <w:sz w:val="18"/>
                <w:szCs w:val="18"/>
                <w:lang w:eastAsia="es-ES"/>
              </w:rPr>
            </w:pPr>
          </w:p>
          <w:p w:rsidR="004809FE" w:rsidRPr="00C86FD9" w:rsidRDefault="004809FE"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 xml:space="preserve">M &gt;=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 y &lt; </w:t>
            </w:r>
            <w:r w:rsidRPr="00C86FD9">
              <w:rPr>
                <w:rFonts w:ascii="Arial" w:hAnsi="Arial" w:cs="Arial"/>
                <w:sz w:val="18"/>
                <w:szCs w:val="18"/>
                <w:highlight w:val="lightGray"/>
                <w:lang w:eastAsia="es-ES"/>
              </w:rPr>
              <w:t>[…]</w:t>
            </w:r>
            <w:r w:rsidRPr="00C86FD9">
              <w:rPr>
                <w:rFonts w:ascii="Arial" w:hAnsi="Arial" w:cs="Arial"/>
                <w:sz w:val="18"/>
                <w:szCs w:val="18"/>
                <w:lang w:eastAsia="es-ES"/>
              </w:rPr>
              <w:t>veces el valor referencial</w:t>
            </w:r>
            <w:r w:rsidRPr="00C86FD9">
              <w:rPr>
                <w:rFonts w:ascii="Arial" w:hAnsi="Arial" w:cs="Arial"/>
                <w:b/>
                <w:sz w:val="18"/>
                <w:szCs w:val="18"/>
                <w:lang w:eastAsia="es-ES"/>
              </w:rPr>
              <w:t>:</w:t>
            </w:r>
          </w:p>
          <w:p w:rsidR="004809FE" w:rsidRPr="00C86FD9" w:rsidRDefault="004809FE" w:rsidP="00054D8F">
            <w:pPr>
              <w:widowControl w:val="0"/>
              <w:spacing w:after="0" w:line="240" w:lineRule="auto"/>
              <w:jc w:val="right"/>
              <w:rPr>
                <w:rFonts w:ascii="Arial" w:hAnsi="Arial" w:cs="Arial"/>
                <w:b/>
                <w:sz w:val="18"/>
                <w:szCs w:val="18"/>
                <w:lang w:eastAsia="es-ES"/>
              </w:rPr>
            </w:pPr>
            <w:r w:rsidRPr="00C86FD9">
              <w:rPr>
                <w:rFonts w:ascii="Arial" w:hAnsi="Arial" w:cs="Arial"/>
                <w:sz w:val="18"/>
                <w:szCs w:val="18"/>
                <w:lang w:eastAsia="es-ES"/>
              </w:rPr>
              <w:t xml:space="preserve">                          </w:t>
            </w:r>
            <w:r w:rsidRPr="00C86FD9">
              <w:rPr>
                <w:rFonts w:ascii="Arial" w:hAnsi="Arial" w:cs="Arial"/>
                <w:b/>
                <w:sz w:val="18"/>
                <w:szCs w:val="18"/>
                <w:lang w:eastAsia="es-ES"/>
              </w:rPr>
              <w:t xml:space="preserve"> </w:t>
            </w:r>
            <w:r w:rsidRPr="00C86FD9">
              <w:rPr>
                <w:rFonts w:ascii="Arial" w:hAnsi="Arial" w:cs="Arial"/>
                <w:b/>
                <w:sz w:val="18"/>
                <w:szCs w:val="18"/>
                <w:highlight w:val="lightGray"/>
                <w:lang w:eastAsia="es-ES"/>
              </w:rPr>
              <w:t>[…]</w:t>
            </w:r>
            <w:r w:rsidRPr="00C86FD9">
              <w:rPr>
                <w:rFonts w:ascii="Arial" w:hAnsi="Arial" w:cs="Arial"/>
                <w:b/>
                <w:sz w:val="18"/>
                <w:szCs w:val="18"/>
                <w:lang w:eastAsia="es-ES"/>
              </w:rPr>
              <w:t>puntos</w:t>
            </w:r>
          </w:p>
          <w:p w:rsidR="004809FE" w:rsidRPr="00C86FD9" w:rsidRDefault="004809FE" w:rsidP="00C86FD9">
            <w:pPr>
              <w:widowControl w:val="0"/>
              <w:spacing w:after="0" w:line="240" w:lineRule="auto"/>
              <w:rPr>
                <w:rFonts w:ascii="Arial" w:hAnsi="Arial" w:cs="Arial"/>
                <w:sz w:val="18"/>
                <w:szCs w:val="18"/>
                <w:lang w:eastAsia="es-ES"/>
              </w:rPr>
            </w:pPr>
          </w:p>
          <w:p w:rsidR="004809FE" w:rsidRPr="00C86FD9" w:rsidRDefault="004809FE"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 xml:space="preserve">M &gt;=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 y &lt;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w:t>
            </w:r>
          </w:p>
          <w:p w:rsidR="004809FE" w:rsidRPr="00C86FD9" w:rsidRDefault="004809FE" w:rsidP="00054D8F">
            <w:pPr>
              <w:widowControl w:val="0"/>
              <w:spacing w:after="0" w:line="240" w:lineRule="auto"/>
              <w:jc w:val="right"/>
              <w:rPr>
                <w:rFonts w:ascii="Arial" w:hAnsi="Arial" w:cs="Arial"/>
                <w:b/>
                <w:sz w:val="18"/>
                <w:szCs w:val="18"/>
                <w:lang w:eastAsia="es-ES"/>
              </w:rPr>
            </w:pPr>
            <w:r w:rsidRPr="00C86FD9">
              <w:rPr>
                <w:rFonts w:ascii="Arial" w:hAnsi="Arial" w:cs="Arial"/>
                <w:sz w:val="18"/>
                <w:szCs w:val="18"/>
                <w:lang w:eastAsia="es-ES"/>
              </w:rPr>
              <w:t xml:space="preserve">                          </w:t>
            </w:r>
            <w:r w:rsidRPr="00C86FD9">
              <w:rPr>
                <w:rFonts w:ascii="Arial" w:hAnsi="Arial" w:cs="Arial"/>
                <w:b/>
                <w:sz w:val="18"/>
                <w:szCs w:val="18"/>
                <w:lang w:eastAsia="es-ES"/>
              </w:rPr>
              <w:t xml:space="preserve"> </w:t>
            </w:r>
            <w:r w:rsidRPr="00C86FD9">
              <w:rPr>
                <w:rFonts w:ascii="Arial" w:hAnsi="Arial" w:cs="Arial"/>
                <w:b/>
                <w:sz w:val="18"/>
                <w:szCs w:val="18"/>
                <w:highlight w:val="lightGray"/>
                <w:lang w:eastAsia="es-ES"/>
              </w:rPr>
              <w:t>[…]</w:t>
            </w:r>
            <w:r w:rsidRPr="00C86FD9">
              <w:rPr>
                <w:rFonts w:ascii="Arial" w:hAnsi="Arial" w:cs="Arial"/>
                <w:b/>
                <w:sz w:val="18"/>
                <w:szCs w:val="18"/>
                <w:lang w:eastAsia="es-ES"/>
              </w:rPr>
              <w:t xml:space="preserve"> puntos</w:t>
            </w:r>
            <w:r w:rsidRPr="00C86FD9">
              <w:rPr>
                <w:rFonts w:ascii="Arial" w:hAnsi="Arial" w:cs="Arial"/>
                <w:sz w:val="18"/>
                <w:szCs w:val="18"/>
                <w:vertAlign w:val="superscript"/>
                <w:lang w:eastAsia="es-ES"/>
              </w:rPr>
              <w:footnoteReference w:id="42"/>
            </w:r>
          </w:p>
          <w:p w:rsidR="004809FE" w:rsidRPr="00C86FD9" w:rsidRDefault="004809FE" w:rsidP="00C86FD9">
            <w:pPr>
              <w:widowControl w:val="0"/>
              <w:spacing w:after="0" w:line="240" w:lineRule="auto"/>
              <w:rPr>
                <w:rFonts w:ascii="Arial" w:hAnsi="Arial" w:cs="Arial"/>
                <w:sz w:val="18"/>
                <w:szCs w:val="18"/>
                <w:lang w:eastAsia="es-ES"/>
              </w:rPr>
            </w:pPr>
          </w:p>
        </w:tc>
      </w:tr>
      <w:tr w:rsidR="004809FE" w:rsidRPr="00C86FD9" w:rsidTr="00941D23">
        <w:trPr>
          <w:trHeight w:val="336"/>
        </w:trPr>
        <w:tc>
          <w:tcPr>
            <w:tcW w:w="485" w:type="dxa"/>
            <w:tcBorders>
              <w:top w:val="single" w:sz="4" w:space="0" w:color="auto"/>
              <w:left w:val="single" w:sz="4" w:space="0" w:color="auto"/>
              <w:bottom w:val="nil"/>
              <w:right w:val="nil"/>
            </w:tcBorders>
            <w:vAlign w:val="center"/>
          </w:tcPr>
          <w:p w:rsidR="004809FE" w:rsidRPr="00C86FD9" w:rsidRDefault="00941D23" w:rsidP="00C86FD9">
            <w:pPr>
              <w:widowControl w:val="0"/>
              <w:spacing w:after="0" w:line="240" w:lineRule="auto"/>
              <w:jc w:val="center"/>
              <w:rPr>
                <w:rFonts w:ascii="Arial" w:hAnsi="Arial" w:cs="Arial"/>
                <w:b/>
                <w:sz w:val="20"/>
                <w:lang w:eastAsia="es-ES"/>
              </w:rPr>
            </w:pPr>
            <w:r w:rsidRPr="00C86FD9">
              <w:rPr>
                <w:rFonts w:ascii="Arial" w:hAnsi="Arial" w:cs="Arial"/>
                <w:b/>
                <w:sz w:val="20"/>
                <w:lang w:eastAsia="es-ES"/>
              </w:rPr>
              <w:t>B</w:t>
            </w:r>
          </w:p>
        </w:tc>
        <w:tc>
          <w:tcPr>
            <w:tcW w:w="5719" w:type="dxa"/>
            <w:tcBorders>
              <w:top w:val="single" w:sz="4" w:space="0" w:color="auto"/>
              <w:left w:val="nil"/>
              <w:bottom w:val="nil"/>
              <w:right w:val="single" w:sz="4" w:space="0" w:color="auto"/>
            </w:tcBorders>
            <w:vAlign w:val="center"/>
            <w:hideMark/>
          </w:tcPr>
          <w:p w:rsidR="004809FE" w:rsidRPr="00C86FD9" w:rsidRDefault="004809FE" w:rsidP="00C86FD9">
            <w:pPr>
              <w:widowControl w:val="0"/>
              <w:spacing w:after="0" w:line="240" w:lineRule="auto"/>
              <w:rPr>
                <w:rFonts w:ascii="Arial" w:hAnsi="Arial" w:cs="Arial"/>
                <w:b/>
                <w:sz w:val="20"/>
                <w:lang w:eastAsia="es-ES"/>
              </w:rPr>
            </w:pPr>
            <w:r w:rsidRPr="00C86FD9">
              <w:rPr>
                <w:rFonts w:ascii="Arial" w:hAnsi="Arial" w:cs="Arial"/>
                <w:b/>
                <w:sz w:val="20"/>
                <w:lang w:val="es-ES"/>
              </w:rPr>
              <w:t>EXPERIENCIA EN OBRAS SIMILARES</w:t>
            </w:r>
          </w:p>
        </w:tc>
        <w:tc>
          <w:tcPr>
            <w:tcW w:w="2816" w:type="dxa"/>
            <w:tcBorders>
              <w:top w:val="single" w:sz="4" w:space="0" w:color="auto"/>
              <w:left w:val="single" w:sz="4" w:space="0" w:color="auto"/>
              <w:bottom w:val="nil"/>
            </w:tcBorders>
            <w:vAlign w:val="center"/>
            <w:hideMark/>
          </w:tcPr>
          <w:p w:rsidR="004809FE" w:rsidRPr="00C86FD9" w:rsidRDefault="004809FE" w:rsidP="00C86FD9">
            <w:pPr>
              <w:widowControl w:val="0"/>
              <w:spacing w:after="0" w:line="240" w:lineRule="auto"/>
              <w:jc w:val="center"/>
              <w:rPr>
                <w:rFonts w:ascii="Arial" w:hAnsi="Arial" w:cs="Arial"/>
                <w:sz w:val="18"/>
                <w:szCs w:val="18"/>
                <w:lang w:eastAsia="es-ES"/>
              </w:rPr>
            </w:pPr>
            <w:r w:rsidRPr="00C86FD9">
              <w:rPr>
                <w:rFonts w:ascii="Arial" w:hAnsi="Arial" w:cs="Arial"/>
                <w:b/>
                <w:sz w:val="18"/>
                <w:szCs w:val="18"/>
                <w:lang w:eastAsia="es-ES"/>
              </w:rPr>
              <w:t>(De 30 Hasta 35 puntos)</w:t>
            </w:r>
          </w:p>
        </w:tc>
      </w:tr>
      <w:tr w:rsidR="004809FE" w:rsidRPr="00C86FD9" w:rsidTr="0052469C">
        <w:trPr>
          <w:trHeight w:val="336"/>
        </w:trPr>
        <w:tc>
          <w:tcPr>
            <w:tcW w:w="485" w:type="dxa"/>
            <w:tcBorders>
              <w:top w:val="nil"/>
              <w:bottom w:val="single" w:sz="4" w:space="0" w:color="auto"/>
              <w:right w:val="nil"/>
            </w:tcBorders>
            <w:vAlign w:val="center"/>
          </w:tcPr>
          <w:p w:rsidR="004809FE" w:rsidRPr="00C86FD9" w:rsidRDefault="004809FE" w:rsidP="00C86FD9">
            <w:pPr>
              <w:widowControl w:val="0"/>
              <w:spacing w:after="0" w:line="240" w:lineRule="auto"/>
              <w:jc w:val="center"/>
              <w:rPr>
                <w:rFonts w:ascii="Arial" w:hAnsi="Arial" w:cs="Arial"/>
                <w:b/>
                <w:sz w:val="20"/>
                <w:lang w:eastAsia="es-ES"/>
              </w:rPr>
            </w:pPr>
          </w:p>
        </w:tc>
        <w:tc>
          <w:tcPr>
            <w:tcW w:w="5719" w:type="dxa"/>
            <w:tcBorders>
              <w:top w:val="nil"/>
              <w:left w:val="nil"/>
              <w:bottom w:val="single" w:sz="4" w:space="0" w:color="auto"/>
              <w:right w:val="single" w:sz="4" w:space="0" w:color="auto"/>
            </w:tcBorders>
            <w:vAlign w:val="center"/>
            <w:hideMark/>
          </w:tcPr>
          <w:p w:rsidR="0018459D" w:rsidRDefault="0018459D" w:rsidP="00C86FD9">
            <w:pPr>
              <w:widowControl w:val="0"/>
              <w:spacing w:after="0" w:line="240" w:lineRule="auto"/>
              <w:jc w:val="both"/>
              <w:rPr>
                <w:rFonts w:ascii="Arial" w:hAnsi="Arial" w:cs="Arial"/>
                <w:iCs/>
                <w:sz w:val="20"/>
                <w:u w:val="single"/>
                <w:lang w:eastAsia="es-ES"/>
              </w:rPr>
            </w:pPr>
          </w:p>
          <w:p w:rsidR="004809FE" w:rsidRPr="00C86FD9" w:rsidRDefault="004809FE" w:rsidP="00C86FD9">
            <w:pPr>
              <w:widowControl w:val="0"/>
              <w:spacing w:after="0" w:line="240" w:lineRule="auto"/>
              <w:jc w:val="both"/>
              <w:rPr>
                <w:rFonts w:ascii="Arial" w:hAnsi="Arial" w:cs="Arial"/>
                <w:iCs/>
                <w:sz w:val="20"/>
                <w:u w:val="single"/>
                <w:lang w:eastAsia="es-ES"/>
              </w:rPr>
            </w:pPr>
            <w:r w:rsidRPr="00C86FD9">
              <w:rPr>
                <w:rFonts w:ascii="Arial" w:hAnsi="Arial" w:cs="Arial"/>
                <w:iCs/>
                <w:sz w:val="20"/>
                <w:u w:val="single"/>
                <w:lang w:eastAsia="es-ES"/>
              </w:rPr>
              <w:t>Criterio:</w:t>
            </w:r>
          </w:p>
          <w:p w:rsidR="004809FE" w:rsidRPr="00C86FD9" w:rsidRDefault="004809FE" w:rsidP="00C86FD9">
            <w:pPr>
              <w:widowControl w:val="0"/>
              <w:spacing w:after="0" w:line="240" w:lineRule="auto"/>
              <w:jc w:val="both"/>
              <w:rPr>
                <w:rFonts w:ascii="Arial" w:hAnsi="Arial" w:cs="Arial"/>
                <w:iCs/>
                <w:sz w:val="20"/>
                <w:lang w:eastAsia="es-ES"/>
              </w:rPr>
            </w:pPr>
            <w:r w:rsidRPr="00C86FD9">
              <w:rPr>
                <w:rFonts w:ascii="Arial" w:hAnsi="Arial" w:cs="Arial"/>
                <w:iCs/>
                <w:sz w:val="20"/>
                <w:lang w:eastAsia="es-ES"/>
              </w:rPr>
              <w:t xml:space="preserve">Se evaluará considerando el monto facturado acumulado por el postor correspondiente a la ejecución de obras similares, durante un periodo </w:t>
            </w:r>
            <w:r w:rsidRPr="00C86FD9">
              <w:rPr>
                <w:rFonts w:ascii="Arial" w:hAnsi="Arial" w:cs="Arial"/>
                <w:iCs/>
                <w:sz w:val="20"/>
                <w:highlight w:val="lightGray"/>
                <w:lang w:eastAsia="es-ES"/>
              </w:rPr>
              <w:t>[CONSIGNAR PERÍODO DETERMINADO, NO MAYOR A DIEZ (10) AÑOS]</w:t>
            </w:r>
            <w:r w:rsidRPr="00C86FD9">
              <w:rPr>
                <w:rFonts w:ascii="Arial" w:hAnsi="Arial" w:cs="Arial"/>
                <w:iCs/>
                <w:sz w:val="20"/>
                <w:lang w:eastAsia="es-ES"/>
              </w:rPr>
              <w:t xml:space="preserve"> a la fecha de presentación de propuestas, hasta por un monto máximo acumulado equivalente a </w:t>
            </w:r>
            <w:r w:rsidRPr="00C86FD9">
              <w:rPr>
                <w:rFonts w:ascii="Arial" w:hAnsi="Arial" w:cs="Arial"/>
                <w:iCs/>
                <w:sz w:val="20"/>
                <w:highlight w:val="lightGray"/>
                <w:lang w:eastAsia="es-ES"/>
              </w:rPr>
              <w:t>[CONSIGNAR FACTURACIÓN NO MAYOR AL VALOR REFERENCIAL DE LA CONTRATACIÓN O DEL ÍTEM]</w:t>
            </w:r>
            <w:r w:rsidRPr="00C86FD9">
              <w:rPr>
                <w:rFonts w:ascii="Arial" w:hAnsi="Arial" w:cs="Arial"/>
                <w:iCs/>
                <w:sz w:val="20"/>
                <w:lang w:eastAsia="es-ES"/>
              </w:rPr>
              <w:t>.</w:t>
            </w:r>
          </w:p>
          <w:p w:rsidR="004809FE" w:rsidRPr="00C86FD9" w:rsidRDefault="004809FE" w:rsidP="00C86FD9">
            <w:pPr>
              <w:widowControl w:val="0"/>
              <w:spacing w:after="0" w:line="240" w:lineRule="auto"/>
              <w:jc w:val="both"/>
              <w:rPr>
                <w:rFonts w:ascii="Arial" w:hAnsi="Arial" w:cs="Arial"/>
                <w:iCs/>
                <w:sz w:val="20"/>
                <w:lang w:eastAsia="es-ES"/>
              </w:rPr>
            </w:pPr>
          </w:p>
          <w:p w:rsidR="004809FE" w:rsidRPr="00C86FD9" w:rsidRDefault="004809FE" w:rsidP="00C86FD9">
            <w:pPr>
              <w:widowControl w:val="0"/>
              <w:spacing w:after="0" w:line="240" w:lineRule="auto"/>
              <w:jc w:val="both"/>
              <w:rPr>
                <w:rFonts w:ascii="Arial" w:hAnsi="Arial" w:cs="Arial"/>
                <w:sz w:val="20"/>
              </w:rPr>
            </w:pPr>
            <w:r w:rsidRPr="00C86FD9">
              <w:rPr>
                <w:rFonts w:ascii="Arial" w:hAnsi="Arial" w:cs="Arial"/>
                <w:iCs/>
                <w:sz w:val="20"/>
                <w:lang w:eastAsia="es-ES"/>
              </w:rPr>
              <w:t xml:space="preserve">Se considerará obra similar a </w:t>
            </w:r>
            <w:r w:rsidRPr="00C86FD9">
              <w:rPr>
                <w:rFonts w:ascii="Arial" w:hAnsi="Arial" w:cs="Arial"/>
                <w:iCs/>
                <w:sz w:val="20"/>
                <w:highlight w:val="lightGray"/>
                <w:lang w:eastAsia="es-ES"/>
              </w:rPr>
              <w:t>[CONSIGNAR LAS OBRAS QUE CALIFICAN COMO  SIMILARES]</w:t>
            </w:r>
            <w:r w:rsidRPr="00C86FD9">
              <w:rPr>
                <w:rFonts w:ascii="Arial" w:hAnsi="Arial" w:cs="Arial"/>
                <w:iCs/>
                <w:sz w:val="20"/>
                <w:lang w:eastAsia="es-ES"/>
              </w:rPr>
              <w:t>, cuyo valor mínimo sea equivalente al quince por ciento (15%) del valor referencial.</w:t>
            </w:r>
          </w:p>
          <w:p w:rsidR="004809FE" w:rsidRPr="00C86FD9" w:rsidRDefault="004809FE" w:rsidP="00C86FD9">
            <w:pPr>
              <w:widowControl w:val="0"/>
              <w:spacing w:after="0" w:line="240" w:lineRule="auto"/>
              <w:jc w:val="center"/>
              <w:rPr>
                <w:rFonts w:ascii="Arial" w:hAnsi="Arial" w:cs="Arial"/>
                <w:iCs/>
                <w:sz w:val="20"/>
                <w:lang w:eastAsia="es-ES"/>
              </w:rPr>
            </w:pPr>
          </w:p>
          <w:p w:rsidR="004809FE" w:rsidRPr="00C86FD9" w:rsidRDefault="004809FE" w:rsidP="00C86FD9">
            <w:pPr>
              <w:widowControl w:val="0"/>
              <w:spacing w:after="0" w:line="240" w:lineRule="auto"/>
              <w:jc w:val="both"/>
              <w:rPr>
                <w:rFonts w:ascii="Arial" w:hAnsi="Arial" w:cs="Arial"/>
                <w:iCs/>
                <w:sz w:val="20"/>
                <w:u w:val="single"/>
                <w:lang w:eastAsia="es-ES"/>
              </w:rPr>
            </w:pPr>
            <w:r w:rsidRPr="00C86FD9">
              <w:rPr>
                <w:rFonts w:ascii="Arial" w:hAnsi="Arial" w:cs="Arial"/>
                <w:iCs/>
                <w:sz w:val="20"/>
                <w:u w:val="single"/>
                <w:lang w:eastAsia="es-ES"/>
              </w:rPr>
              <w:t>Acreditación:</w:t>
            </w:r>
          </w:p>
          <w:p w:rsidR="004809FE" w:rsidRPr="00C86FD9" w:rsidRDefault="004809FE" w:rsidP="00C86FD9">
            <w:pPr>
              <w:widowControl w:val="0"/>
              <w:spacing w:after="0" w:line="240" w:lineRule="auto"/>
              <w:jc w:val="both"/>
              <w:rPr>
                <w:rFonts w:ascii="Arial" w:hAnsi="Arial" w:cs="Arial"/>
                <w:sz w:val="20"/>
              </w:rPr>
            </w:pPr>
            <w:r w:rsidRPr="00C86FD9">
              <w:rPr>
                <w:rFonts w:ascii="Arial" w:hAnsi="Arial" w:cs="Arial"/>
                <w:iCs/>
                <w:sz w:val="20"/>
                <w:lang w:eastAsia="es-ES"/>
              </w:rPr>
              <w:t xml:space="preserve">La experiencia se acreditará mediante </w:t>
            </w:r>
            <w:r w:rsidRPr="00C86FD9">
              <w:rPr>
                <w:rFonts w:ascii="Arial" w:hAnsi="Arial" w:cs="Arial"/>
                <w:bCs/>
                <w:iCs/>
                <w:sz w:val="20"/>
                <w:lang w:eastAsia="es-ES"/>
              </w:rPr>
              <w:t>copia simple de: contratos y sus respectivas actas de recepción y conformidad; contratos y sus respectivas resoluciones de liquidación; o contratos y cualquier otra documentación de la cual se desprenda fehacientemente que la obra fue concluida, así como su monto total.</w:t>
            </w:r>
          </w:p>
          <w:p w:rsidR="004809FE" w:rsidRPr="00C86FD9" w:rsidRDefault="004809FE" w:rsidP="00C86FD9">
            <w:pPr>
              <w:widowControl w:val="0"/>
              <w:spacing w:after="0" w:line="240" w:lineRule="auto"/>
              <w:jc w:val="both"/>
              <w:rPr>
                <w:rFonts w:ascii="Arial" w:hAnsi="Arial" w:cs="Arial"/>
                <w:iCs/>
                <w:sz w:val="20"/>
                <w:lang w:eastAsia="es-ES"/>
              </w:rPr>
            </w:pPr>
          </w:p>
          <w:p w:rsidR="004809FE" w:rsidRPr="00C86FD9" w:rsidRDefault="004809FE" w:rsidP="00C86FD9">
            <w:pPr>
              <w:widowControl w:val="0"/>
              <w:spacing w:after="0" w:line="240" w:lineRule="auto"/>
              <w:jc w:val="both"/>
              <w:rPr>
                <w:rFonts w:ascii="Arial" w:hAnsi="Arial" w:cs="Arial"/>
                <w:sz w:val="20"/>
                <w:lang w:val="es-ES" w:eastAsia="ja-JP"/>
              </w:rPr>
            </w:pPr>
            <w:r w:rsidRPr="00C86FD9">
              <w:rPr>
                <w:rFonts w:ascii="Arial" w:hAnsi="Arial" w:cs="Arial"/>
                <w:sz w:val="20"/>
                <w:lang w:val="es-ES" w:eastAsia="ja-JP"/>
              </w:rPr>
              <w:t xml:space="preserve">En los casos que se acredite experiencia con contratos en los que se participó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4809FE" w:rsidRPr="00C86FD9" w:rsidRDefault="004809FE" w:rsidP="00C86FD9">
            <w:pPr>
              <w:widowControl w:val="0"/>
              <w:tabs>
                <w:tab w:val="left" w:pos="3494"/>
              </w:tabs>
              <w:spacing w:after="0" w:line="240" w:lineRule="auto"/>
              <w:jc w:val="both"/>
              <w:rPr>
                <w:rFonts w:ascii="Arial" w:hAnsi="Arial" w:cs="Arial"/>
                <w:iCs/>
                <w:sz w:val="20"/>
                <w:lang w:eastAsia="es-ES"/>
              </w:rPr>
            </w:pPr>
          </w:p>
          <w:p w:rsidR="004809FE" w:rsidRPr="00C86FD9" w:rsidRDefault="004809FE" w:rsidP="00C86FD9">
            <w:pPr>
              <w:widowControl w:val="0"/>
              <w:spacing w:after="0" w:line="240" w:lineRule="auto"/>
              <w:jc w:val="both"/>
              <w:rPr>
                <w:rFonts w:ascii="Arial" w:hAnsi="Arial" w:cs="Arial"/>
                <w:sz w:val="20"/>
                <w:lang w:val="es-ES" w:eastAsia="ja-JP"/>
              </w:rPr>
            </w:pPr>
            <w:r w:rsidRPr="00C86FD9">
              <w:rPr>
                <w:rFonts w:ascii="Arial" w:hAnsi="Arial" w:cs="Arial"/>
                <w:sz w:val="20"/>
                <w:lang w:val="es-ES" w:eastAsia="ja-JP"/>
              </w:rPr>
              <w:t>Asimismo, cuando se presenten contratos derivados de procesos de selección convocados antes del 20.09.2012, se entenderá que el porcentaje de las obligaciones equivale al porcentaje de participación de la promesa formal o del contrato de consorcio. En caso en dichos documentos no se consigne el porcentaje de participación se presumirá que las obligaciones se ejecutaron en partes iguales.</w:t>
            </w:r>
          </w:p>
          <w:p w:rsidR="004809FE" w:rsidRPr="00C86FD9" w:rsidRDefault="004809FE" w:rsidP="00C86FD9">
            <w:pPr>
              <w:widowControl w:val="0"/>
              <w:spacing w:after="0" w:line="240" w:lineRule="auto"/>
              <w:jc w:val="both"/>
              <w:rPr>
                <w:rFonts w:ascii="Arial" w:hAnsi="Arial" w:cs="Arial"/>
                <w:iCs/>
                <w:sz w:val="20"/>
                <w:lang w:val="es-ES" w:eastAsia="es-ES"/>
              </w:rPr>
            </w:pPr>
          </w:p>
          <w:p w:rsidR="004809FE" w:rsidRPr="00C86FD9" w:rsidRDefault="004809FE" w:rsidP="00C86FD9">
            <w:pPr>
              <w:widowControl w:val="0"/>
              <w:spacing w:after="0" w:line="240" w:lineRule="auto"/>
              <w:jc w:val="both"/>
              <w:rPr>
                <w:rFonts w:ascii="Arial" w:hAnsi="Arial" w:cs="Arial"/>
                <w:iCs/>
                <w:sz w:val="20"/>
                <w:lang w:eastAsia="es-ES"/>
              </w:rPr>
            </w:pPr>
            <w:r w:rsidRPr="00C86FD9">
              <w:rPr>
                <w:rFonts w:ascii="Arial" w:hAnsi="Arial" w:cs="Arial"/>
                <w:iCs/>
                <w:sz w:val="20"/>
                <w:lang w:eastAsia="es-ES"/>
              </w:rPr>
              <w:t>Cuando los contratos presentados se encuentren expresados en moneda extranjera, deberá indicarse el tipo de cambio venta publicado por la Superintendencia de Banca, Seguros y AFP correspondiente a la fecha de suscripción.</w:t>
            </w:r>
          </w:p>
          <w:p w:rsidR="000344FA" w:rsidRDefault="000344FA" w:rsidP="00C86FD9">
            <w:pPr>
              <w:widowControl w:val="0"/>
              <w:spacing w:after="0" w:line="240" w:lineRule="auto"/>
              <w:jc w:val="both"/>
              <w:rPr>
                <w:rFonts w:ascii="Arial" w:hAnsi="Arial" w:cs="Arial"/>
                <w:sz w:val="20"/>
                <w:lang w:eastAsia="es-ES"/>
              </w:rPr>
            </w:pPr>
          </w:p>
          <w:p w:rsidR="004809FE" w:rsidRPr="00C86FD9" w:rsidRDefault="004809FE" w:rsidP="00C86FD9">
            <w:pPr>
              <w:widowControl w:val="0"/>
              <w:spacing w:after="0" w:line="240" w:lineRule="auto"/>
              <w:jc w:val="both"/>
              <w:rPr>
                <w:rFonts w:ascii="Arial" w:hAnsi="Arial" w:cs="Arial"/>
                <w:sz w:val="20"/>
                <w:lang w:eastAsia="es-ES"/>
              </w:rPr>
            </w:pPr>
            <w:r w:rsidRPr="00C86FD9">
              <w:rPr>
                <w:rFonts w:ascii="Arial" w:hAnsi="Arial" w:cs="Arial"/>
                <w:sz w:val="20"/>
                <w:lang w:eastAsia="es-ES"/>
              </w:rPr>
              <w:t>Sin perjuicio de lo anterior, los postores deben llenar y presentar el Anexo Nº 7</w:t>
            </w:r>
            <w:r w:rsidR="0087125E" w:rsidRPr="00C86FD9">
              <w:rPr>
                <w:rFonts w:ascii="Arial" w:hAnsi="Arial" w:cs="Arial"/>
                <w:sz w:val="20"/>
                <w:lang w:eastAsia="es-ES"/>
              </w:rPr>
              <w:t>,</w:t>
            </w:r>
            <w:r w:rsidRPr="00C86FD9">
              <w:rPr>
                <w:rFonts w:ascii="Arial" w:hAnsi="Arial" w:cs="Arial"/>
                <w:sz w:val="20"/>
                <w:lang w:eastAsia="es-ES"/>
              </w:rPr>
              <w:t xml:space="preserve"> referido a la </w:t>
            </w:r>
            <w:r w:rsidR="0087125E" w:rsidRPr="00C86FD9">
              <w:rPr>
                <w:rFonts w:ascii="Arial" w:hAnsi="Arial" w:cs="Arial"/>
                <w:sz w:val="20"/>
                <w:lang w:eastAsia="es-ES"/>
              </w:rPr>
              <w:t>e</w:t>
            </w:r>
            <w:r w:rsidRPr="00C86FD9">
              <w:rPr>
                <w:rFonts w:ascii="Arial" w:hAnsi="Arial" w:cs="Arial"/>
                <w:sz w:val="20"/>
                <w:lang w:eastAsia="es-ES"/>
              </w:rPr>
              <w:t xml:space="preserve">xperiencia </w:t>
            </w:r>
            <w:r w:rsidR="0087125E" w:rsidRPr="00C86FD9">
              <w:rPr>
                <w:rFonts w:ascii="Arial" w:hAnsi="Arial" w:cs="Arial"/>
                <w:sz w:val="20"/>
                <w:lang w:eastAsia="es-ES"/>
              </w:rPr>
              <w:t>en o</w:t>
            </w:r>
            <w:r w:rsidRPr="00C86FD9">
              <w:rPr>
                <w:rFonts w:ascii="Arial" w:hAnsi="Arial" w:cs="Arial"/>
                <w:sz w:val="20"/>
                <w:lang w:eastAsia="es-ES"/>
              </w:rPr>
              <w:t>bras similares</w:t>
            </w:r>
            <w:r w:rsidR="003D19CE" w:rsidRPr="00C86FD9">
              <w:rPr>
                <w:rFonts w:ascii="Arial" w:hAnsi="Arial" w:cs="Arial"/>
                <w:sz w:val="20"/>
                <w:lang w:eastAsia="es-ES"/>
              </w:rPr>
              <w:t xml:space="preserve"> del postor</w:t>
            </w:r>
            <w:r w:rsidRPr="00C86FD9">
              <w:rPr>
                <w:rFonts w:ascii="Arial" w:hAnsi="Arial" w:cs="Arial"/>
                <w:sz w:val="20"/>
                <w:lang w:eastAsia="es-ES"/>
              </w:rPr>
              <w:t>.</w:t>
            </w:r>
          </w:p>
          <w:p w:rsidR="004809FE" w:rsidRPr="00C86FD9" w:rsidRDefault="004809FE" w:rsidP="00C86FD9">
            <w:pPr>
              <w:widowControl w:val="0"/>
              <w:spacing w:after="0" w:line="240" w:lineRule="auto"/>
              <w:jc w:val="both"/>
              <w:rPr>
                <w:rFonts w:ascii="Arial" w:hAnsi="Arial" w:cs="Arial"/>
                <w:b/>
                <w:sz w:val="20"/>
                <w:lang w:eastAsia="es-ES"/>
              </w:rPr>
            </w:pPr>
          </w:p>
        </w:tc>
        <w:tc>
          <w:tcPr>
            <w:tcW w:w="2816" w:type="dxa"/>
            <w:tcBorders>
              <w:top w:val="nil"/>
              <w:left w:val="single" w:sz="4" w:space="0" w:color="auto"/>
              <w:bottom w:val="single" w:sz="4" w:space="0" w:color="auto"/>
            </w:tcBorders>
            <w:hideMark/>
          </w:tcPr>
          <w:p w:rsidR="0018459D" w:rsidRDefault="0018459D" w:rsidP="00C86FD9">
            <w:pPr>
              <w:widowControl w:val="0"/>
              <w:spacing w:after="0" w:line="240" w:lineRule="auto"/>
              <w:rPr>
                <w:rFonts w:ascii="Arial" w:hAnsi="Arial" w:cs="Arial"/>
                <w:b/>
                <w:sz w:val="18"/>
                <w:szCs w:val="18"/>
                <w:lang w:eastAsia="es-ES"/>
              </w:rPr>
            </w:pPr>
          </w:p>
          <w:p w:rsidR="0018459D" w:rsidRDefault="0018459D" w:rsidP="00C86FD9">
            <w:pPr>
              <w:widowControl w:val="0"/>
              <w:spacing w:after="0" w:line="240" w:lineRule="auto"/>
              <w:rPr>
                <w:rFonts w:ascii="Arial" w:hAnsi="Arial" w:cs="Arial"/>
                <w:b/>
                <w:sz w:val="18"/>
                <w:szCs w:val="18"/>
                <w:lang w:eastAsia="es-ES"/>
              </w:rPr>
            </w:pPr>
          </w:p>
          <w:p w:rsidR="004809FE" w:rsidRPr="00C86FD9" w:rsidRDefault="004809FE" w:rsidP="00C86FD9">
            <w:pPr>
              <w:widowControl w:val="0"/>
              <w:spacing w:after="0" w:line="240" w:lineRule="auto"/>
              <w:rPr>
                <w:rFonts w:ascii="Arial" w:hAnsi="Arial" w:cs="Arial"/>
                <w:sz w:val="18"/>
                <w:szCs w:val="18"/>
                <w:lang w:eastAsia="es-ES"/>
              </w:rPr>
            </w:pPr>
            <w:r w:rsidRPr="00C86FD9">
              <w:rPr>
                <w:rFonts w:ascii="Arial" w:hAnsi="Arial" w:cs="Arial"/>
                <w:b/>
                <w:sz w:val="18"/>
                <w:szCs w:val="18"/>
                <w:lang w:eastAsia="es-ES"/>
              </w:rPr>
              <w:t>M =</w:t>
            </w:r>
            <w:r w:rsidRPr="00C86FD9">
              <w:rPr>
                <w:rFonts w:ascii="Arial" w:hAnsi="Arial" w:cs="Arial"/>
                <w:sz w:val="18"/>
                <w:szCs w:val="18"/>
                <w:lang w:eastAsia="es-ES"/>
              </w:rPr>
              <w:t xml:space="preserve"> Monto facturado acumulado </w:t>
            </w:r>
          </w:p>
          <w:p w:rsidR="004809FE" w:rsidRPr="00C86FD9" w:rsidRDefault="004809FE"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 xml:space="preserve">       por el postor por la ejecución de obras iguales o similares </w:t>
            </w:r>
          </w:p>
          <w:p w:rsidR="004809FE" w:rsidRPr="00C86FD9" w:rsidRDefault="004809FE" w:rsidP="00C86FD9">
            <w:pPr>
              <w:widowControl w:val="0"/>
              <w:spacing w:after="0" w:line="240" w:lineRule="auto"/>
              <w:rPr>
                <w:rFonts w:ascii="Arial" w:hAnsi="Arial" w:cs="Arial"/>
                <w:sz w:val="18"/>
                <w:szCs w:val="18"/>
                <w:lang w:eastAsia="es-ES"/>
              </w:rPr>
            </w:pPr>
          </w:p>
          <w:p w:rsidR="004809FE" w:rsidRPr="00C86FD9" w:rsidRDefault="004809FE" w:rsidP="00C86FD9">
            <w:pPr>
              <w:widowControl w:val="0"/>
              <w:spacing w:after="0" w:line="240" w:lineRule="auto"/>
              <w:rPr>
                <w:rFonts w:ascii="Arial" w:hAnsi="Arial" w:cs="Arial"/>
                <w:b/>
                <w:sz w:val="18"/>
                <w:szCs w:val="18"/>
                <w:lang w:eastAsia="es-ES"/>
              </w:rPr>
            </w:pPr>
            <w:r w:rsidRPr="00C86FD9">
              <w:rPr>
                <w:rFonts w:ascii="Arial" w:hAnsi="Arial" w:cs="Arial"/>
                <w:sz w:val="18"/>
                <w:szCs w:val="18"/>
                <w:lang w:eastAsia="es-ES"/>
              </w:rPr>
              <w:t xml:space="preserve">M &gt;=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w:t>
            </w:r>
            <w:r w:rsidRPr="00C86FD9">
              <w:rPr>
                <w:rFonts w:ascii="Arial" w:hAnsi="Arial" w:cs="Arial"/>
                <w:b/>
                <w:sz w:val="18"/>
                <w:szCs w:val="18"/>
                <w:lang w:eastAsia="es-ES"/>
              </w:rPr>
              <w:t>:</w:t>
            </w:r>
          </w:p>
          <w:p w:rsidR="004809FE" w:rsidRPr="00C86FD9" w:rsidRDefault="004809FE" w:rsidP="00C86FD9">
            <w:pPr>
              <w:widowControl w:val="0"/>
              <w:spacing w:after="0" w:line="240" w:lineRule="auto"/>
              <w:rPr>
                <w:rFonts w:ascii="Arial" w:hAnsi="Arial" w:cs="Arial"/>
                <w:b/>
                <w:sz w:val="18"/>
                <w:szCs w:val="18"/>
                <w:lang w:eastAsia="es-ES"/>
              </w:rPr>
            </w:pPr>
            <w:r w:rsidRPr="00C86FD9">
              <w:rPr>
                <w:rFonts w:ascii="Arial" w:hAnsi="Arial" w:cs="Arial"/>
                <w:b/>
                <w:sz w:val="18"/>
                <w:szCs w:val="18"/>
                <w:lang w:eastAsia="es-ES"/>
              </w:rPr>
              <w:t xml:space="preserve">                               </w:t>
            </w:r>
            <w:r w:rsidRPr="00C86FD9">
              <w:rPr>
                <w:rFonts w:ascii="Arial" w:hAnsi="Arial" w:cs="Arial"/>
                <w:b/>
                <w:sz w:val="18"/>
                <w:szCs w:val="18"/>
                <w:highlight w:val="lightGray"/>
                <w:lang w:eastAsia="es-ES"/>
              </w:rPr>
              <w:t>[…]</w:t>
            </w:r>
            <w:r w:rsidRPr="00C86FD9">
              <w:rPr>
                <w:rFonts w:ascii="Arial" w:hAnsi="Arial" w:cs="Arial"/>
                <w:b/>
                <w:sz w:val="18"/>
                <w:szCs w:val="18"/>
                <w:lang w:eastAsia="es-ES"/>
              </w:rPr>
              <w:t xml:space="preserve"> puntos</w:t>
            </w:r>
          </w:p>
          <w:p w:rsidR="004809FE" w:rsidRPr="00C86FD9" w:rsidRDefault="004809FE" w:rsidP="00C86FD9">
            <w:pPr>
              <w:widowControl w:val="0"/>
              <w:spacing w:after="0" w:line="240" w:lineRule="auto"/>
              <w:rPr>
                <w:rFonts w:ascii="Arial" w:hAnsi="Arial" w:cs="Arial"/>
                <w:sz w:val="18"/>
                <w:szCs w:val="18"/>
                <w:lang w:eastAsia="es-ES"/>
              </w:rPr>
            </w:pPr>
          </w:p>
          <w:p w:rsidR="004809FE" w:rsidRPr="00C86FD9" w:rsidRDefault="004809FE"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 xml:space="preserve">M &gt;=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 y &lt;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w:t>
            </w:r>
            <w:r w:rsidRPr="00C86FD9">
              <w:rPr>
                <w:rFonts w:ascii="Arial" w:hAnsi="Arial" w:cs="Arial"/>
                <w:b/>
                <w:sz w:val="18"/>
                <w:szCs w:val="18"/>
                <w:lang w:eastAsia="es-ES"/>
              </w:rPr>
              <w:t>:</w:t>
            </w:r>
          </w:p>
          <w:p w:rsidR="004809FE" w:rsidRPr="00C86FD9" w:rsidRDefault="004809FE" w:rsidP="00C86FD9">
            <w:pPr>
              <w:widowControl w:val="0"/>
              <w:spacing w:after="0" w:line="240" w:lineRule="auto"/>
              <w:rPr>
                <w:rFonts w:ascii="Arial" w:hAnsi="Arial" w:cs="Arial"/>
                <w:b/>
                <w:sz w:val="18"/>
                <w:szCs w:val="18"/>
                <w:lang w:eastAsia="es-ES"/>
              </w:rPr>
            </w:pPr>
            <w:r w:rsidRPr="00C86FD9">
              <w:rPr>
                <w:rFonts w:ascii="Arial" w:hAnsi="Arial" w:cs="Arial"/>
                <w:sz w:val="18"/>
                <w:szCs w:val="18"/>
                <w:lang w:eastAsia="es-ES"/>
              </w:rPr>
              <w:t xml:space="preserve">                               </w:t>
            </w:r>
            <w:r w:rsidRPr="00C86FD9">
              <w:rPr>
                <w:rFonts w:ascii="Arial" w:hAnsi="Arial" w:cs="Arial"/>
                <w:b/>
                <w:sz w:val="18"/>
                <w:szCs w:val="18"/>
                <w:highlight w:val="lightGray"/>
                <w:lang w:eastAsia="es-ES"/>
              </w:rPr>
              <w:t>[…]</w:t>
            </w:r>
            <w:r w:rsidRPr="00C86FD9">
              <w:rPr>
                <w:rFonts w:ascii="Arial" w:hAnsi="Arial" w:cs="Arial"/>
                <w:b/>
                <w:sz w:val="18"/>
                <w:szCs w:val="18"/>
                <w:lang w:eastAsia="es-ES"/>
              </w:rPr>
              <w:t>puntos</w:t>
            </w:r>
          </w:p>
          <w:p w:rsidR="004809FE" w:rsidRPr="00C86FD9" w:rsidRDefault="004809FE" w:rsidP="00C86FD9">
            <w:pPr>
              <w:widowControl w:val="0"/>
              <w:spacing w:after="0" w:line="240" w:lineRule="auto"/>
              <w:rPr>
                <w:rFonts w:ascii="Arial" w:hAnsi="Arial" w:cs="Arial"/>
                <w:sz w:val="18"/>
                <w:szCs w:val="18"/>
                <w:lang w:eastAsia="es-ES"/>
              </w:rPr>
            </w:pPr>
          </w:p>
          <w:p w:rsidR="004809FE" w:rsidRPr="00C86FD9" w:rsidRDefault="004809FE"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 xml:space="preserve">M &gt;=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 y &lt;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w:t>
            </w:r>
          </w:p>
          <w:p w:rsidR="004809FE" w:rsidRPr="00C86FD9" w:rsidRDefault="004809FE" w:rsidP="00C86FD9">
            <w:pPr>
              <w:widowControl w:val="0"/>
              <w:spacing w:after="0" w:line="240" w:lineRule="auto"/>
              <w:rPr>
                <w:rFonts w:ascii="Arial" w:hAnsi="Arial" w:cs="Arial"/>
                <w:b/>
                <w:sz w:val="18"/>
                <w:szCs w:val="18"/>
                <w:lang w:eastAsia="es-ES"/>
              </w:rPr>
            </w:pPr>
            <w:r w:rsidRPr="00C86FD9">
              <w:rPr>
                <w:rFonts w:ascii="Arial" w:hAnsi="Arial" w:cs="Arial"/>
                <w:sz w:val="18"/>
                <w:szCs w:val="18"/>
                <w:lang w:eastAsia="es-ES"/>
              </w:rPr>
              <w:t xml:space="preserve">                               </w:t>
            </w:r>
            <w:r w:rsidRPr="00C86FD9">
              <w:rPr>
                <w:rFonts w:ascii="Arial" w:hAnsi="Arial" w:cs="Arial"/>
                <w:b/>
                <w:sz w:val="18"/>
                <w:szCs w:val="18"/>
                <w:highlight w:val="lightGray"/>
                <w:lang w:eastAsia="es-ES"/>
              </w:rPr>
              <w:t>[…]</w:t>
            </w:r>
            <w:r w:rsidRPr="00C86FD9">
              <w:rPr>
                <w:rFonts w:ascii="Arial" w:hAnsi="Arial" w:cs="Arial"/>
                <w:b/>
                <w:sz w:val="18"/>
                <w:szCs w:val="18"/>
                <w:lang w:eastAsia="es-ES"/>
              </w:rPr>
              <w:t xml:space="preserve"> puntos</w:t>
            </w:r>
            <w:r w:rsidRPr="00C86FD9">
              <w:rPr>
                <w:rFonts w:ascii="Arial" w:hAnsi="Arial" w:cs="Arial"/>
                <w:b/>
                <w:sz w:val="18"/>
                <w:szCs w:val="18"/>
                <w:vertAlign w:val="superscript"/>
                <w:lang w:eastAsia="es-ES"/>
              </w:rPr>
              <w:footnoteReference w:id="43"/>
            </w:r>
          </w:p>
          <w:p w:rsidR="004809FE" w:rsidRPr="00C86FD9" w:rsidRDefault="004809FE" w:rsidP="00C86FD9">
            <w:pPr>
              <w:widowControl w:val="0"/>
              <w:spacing w:after="0" w:line="240" w:lineRule="auto"/>
              <w:jc w:val="center"/>
              <w:rPr>
                <w:rFonts w:ascii="Arial" w:hAnsi="Arial" w:cs="Arial"/>
                <w:sz w:val="18"/>
                <w:szCs w:val="18"/>
                <w:lang w:eastAsia="es-ES"/>
              </w:rPr>
            </w:pPr>
          </w:p>
        </w:tc>
      </w:tr>
      <w:tr w:rsidR="004809FE" w:rsidRPr="00C86FD9" w:rsidTr="00586970">
        <w:trPr>
          <w:trHeight w:val="20"/>
        </w:trPr>
        <w:tc>
          <w:tcPr>
            <w:tcW w:w="485" w:type="dxa"/>
            <w:tcBorders>
              <w:bottom w:val="nil"/>
              <w:right w:val="nil"/>
            </w:tcBorders>
          </w:tcPr>
          <w:p w:rsidR="004809FE" w:rsidRPr="00C86FD9" w:rsidRDefault="004809FE" w:rsidP="00C86FD9">
            <w:pPr>
              <w:widowControl w:val="0"/>
              <w:spacing w:after="0" w:line="240" w:lineRule="auto"/>
              <w:jc w:val="center"/>
              <w:rPr>
                <w:rFonts w:ascii="Arial" w:hAnsi="Arial" w:cs="Arial"/>
                <w:b/>
                <w:sz w:val="20"/>
                <w:lang w:eastAsia="es-ES"/>
              </w:rPr>
            </w:pPr>
            <w:r w:rsidRPr="00C86FD9">
              <w:rPr>
                <w:rFonts w:ascii="Arial" w:hAnsi="Arial" w:cs="Arial"/>
                <w:b/>
                <w:color w:val="000000" w:themeColor="text1"/>
                <w:sz w:val="20"/>
                <w:lang w:eastAsia="es-ES"/>
              </w:rPr>
              <w:t>C</w:t>
            </w:r>
            <w:r w:rsidRPr="00C86FD9">
              <w:rPr>
                <w:rFonts w:ascii="Arial" w:hAnsi="Arial" w:cs="Arial"/>
                <w:b/>
                <w:sz w:val="20"/>
                <w:lang w:eastAsia="es-ES"/>
              </w:rPr>
              <w:t>.</w:t>
            </w:r>
          </w:p>
        </w:tc>
        <w:tc>
          <w:tcPr>
            <w:tcW w:w="5719" w:type="dxa"/>
            <w:tcBorders>
              <w:left w:val="nil"/>
              <w:bottom w:val="nil"/>
            </w:tcBorders>
            <w:vAlign w:val="center"/>
            <w:hideMark/>
          </w:tcPr>
          <w:p w:rsidR="004809FE" w:rsidRPr="00C86FD9" w:rsidRDefault="004809FE" w:rsidP="00C86FD9">
            <w:pPr>
              <w:widowControl w:val="0"/>
              <w:spacing w:after="0" w:line="240" w:lineRule="auto"/>
              <w:jc w:val="both"/>
              <w:rPr>
                <w:rFonts w:ascii="Arial" w:hAnsi="Arial" w:cs="Arial"/>
                <w:b/>
                <w:sz w:val="20"/>
                <w:lang w:eastAsia="es-ES"/>
              </w:rPr>
            </w:pPr>
            <w:r w:rsidRPr="00C86FD9">
              <w:rPr>
                <w:rFonts w:ascii="Arial" w:hAnsi="Arial" w:cs="Arial"/>
                <w:b/>
                <w:sz w:val="20"/>
                <w:lang w:eastAsia="es-ES"/>
              </w:rPr>
              <w:t>EXPERIENCIA Y CALIFICACIONES DEL PERSONAL PROFESIONAL PROPUESTO</w:t>
            </w:r>
          </w:p>
        </w:tc>
        <w:tc>
          <w:tcPr>
            <w:tcW w:w="2816" w:type="dxa"/>
            <w:tcBorders>
              <w:bottom w:val="nil"/>
            </w:tcBorders>
            <w:vAlign w:val="center"/>
            <w:hideMark/>
          </w:tcPr>
          <w:p w:rsidR="004809FE" w:rsidRPr="00C86FD9" w:rsidRDefault="004809FE" w:rsidP="00C86FD9">
            <w:pPr>
              <w:widowControl w:val="0"/>
              <w:spacing w:after="0" w:line="240" w:lineRule="auto"/>
              <w:jc w:val="center"/>
              <w:rPr>
                <w:rFonts w:ascii="Arial" w:hAnsi="Arial" w:cs="Arial"/>
                <w:sz w:val="18"/>
                <w:szCs w:val="18"/>
              </w:rPr>
            </w:pPr>
            <w:r w:rsidRPr="00C86FD9">
              <w:rPr>
                <w:rFonts w:ascii="Arial" w:hAnsi="Arial" w:cs="Arial"/>
                <w:b/>
                <w:sz w:val="18"/>
                <w:szCs w:val="18"/>
                <w:lang w:eastAsia="es-ES"/>
              </w:rPr>
              <w:t>(De 30 Hasta 35 puntos)</w:t>
            </w:r>
          </w:p>
        </w:tc>
      </w:tr>
      <w:tr w:rsidR="004809FE" w:rsidRPr="00C86FD9" w:rsidTr="006C465E">
        <w:trPr>
          <w:trHeight w:val="1240"/>
        </w:trPr>
        <w:tc>
          <w:tcPr>
            <w:tcW w:w="485" w:type="dxa"/>
            <w:tcBorders>
              <w:top w:val="nil"/>
              <w:bottom w:val="nil"/>
              <w:right w:val="nil"/>
            </w:tcBorders>
            <w:vAlign w:val="center"/>
          </w:tcPr>
          <w:p w:rsidR="004809FE" w:rsidRPr="00C86FD9" w:rsidRDefault="004809FE" w:rsidP="00C86FD9">
            <w:pPr>
              <w:widowControl w:val="0"/>
              <w:spacing w:after="0" w:line="240" w:lineRule="auto"/>
              <w:jc w:val="center"/>
              <w:rPr>
                <w:rFonts w:ascii="Arial" w:hAnsi="Arial" w:cs="Arial"/>
                <w:sz w:val="20"/>
                <w:lang w:eastAsia="es-ES"/>
              </w:rPr>
            </w:pPr>
          </w:p>
        </w:tc>
        <w:tc>
          <w:tcPr>
            <w:tcW w:w="5719" w:type="dxa"/>
            <w:tcBorders>
              <w:top w:val="nil"/>
              <w:left w:val="nil"/>
              <w:bottom w:val="nil"/>
            </w:tcBorders>
            <w:hideMark/>
          </w:tcPr>
          <w:p w:rsidR="00BC4857" w:rsidRPr="009E2388" w:rsidRDefault="00BC4857" w:rsidP="00BC4857">
            <w:pPr>
              <w:widowControl w:val="0"/>
              <w:spacing w:after="0" w:line="240" w:lineRule="auto"/>
              <w:jc w:val="both"/>
              <w:rPr>
                <w:rFonts w:ascii="Arial" w:hAnsi="Arial" w:cs="Arial"/>
                <w:b/>
                <w:sz w:val="20"/>
                <w:szCs w:val="16"/>
                <w:lang w:eastAsia="es-ES"/>
              </w:rPr>
            </w:pPr>
            <w:r w:rsidRPr="009E2388">
              <w:rPr>
                <w:rFonts w:ascii="Arial" w:hAnsi="Arial" w:cs="Arial"/>
                <w:b/>
                <w:sz w:val="20"/>
                <w:szCs w:val="16"/>
                <w:lang w:eastAsia="es-ES"/>
              </w:rPr>
              <w:t xml:space="preserve">C.1 EXPERIENCIA DEL </w:t>
            </w:r>
            <w:r w:rsidRPr="009E2388">
              <w:rPr>
                <w:rFonts w:ascii="Arial" w:hAnsi="Arial" w:cs="Arial"/>
                <w:b/>
                <w:sz w:val="20"/>
                <w:lang w:eastAsia="es-ES"/>
              </w:rPr>
              <w:t>PERSONAL PROFESIONAL PROPUESTO</w:t>
            </w:r>
          </w:p>
          <w:p w:rsidR="00D20B7E" w:rsidRDefault="00D20B7E" w:rsidP="00C86FD9">
            <w:pPr>
              <w:widowControl w:val="0"/>
              <w:spacing w:after="0" w:line="240" w:lineRule="auto"/>
              <w:jc w:val="both"/>
              <w:rPr>
                <w:rFonts w:ascii="Arial" w:hAnsi="Arial" w:cs="Arial"/>
                <w:color w:val="auto"/>
                <w:sz w:val="20"/>
                <w:u w:val="single"/>
                <w:lang w:eastAsia="es-ES"/>
              </w:rPr>
            </w:pPr>
          </w:p>
          <w:p w:rsidR="004809FE" w:rsidRPr="00C86FD9" w:rsidRDefault="004809FE" w:rsidP="00C86FD9">
            <w:pPr>
              <w:widowControl w:val="0"/>
              <w:spacing w:after="0" w:line="240" w:lineRule="auto"/>
              <w:jc w:val="both"/>
              <w:rPr>
                <w:rFonts w:ascii="Arial" w:hAnsi="Arial" w:cs="Arial"/>
                <w:color w:val="auto"/>
                <w:sz w:val="20"/>
                <w:u w:val="single"/>
                <w:lang w:eastAsia="es-ES"/>
              </w:rPr>
            </w:pPr>
            <w:r w:rsidRPr="00C86FD9">
              <w:rPr>
                <w:rFonts w:ascii="Arial" w:hAnsi="Arial" w:cs="Arial"/>
                <w:color w:val="auto"/>
                <w:sz w:val="20"/>
                <w:u w:val="single"/>
                <w:lang w:eastAsia="es-ES"/>
              </w:rPr>
              <w:t>Criterio:</w:t>
            </w:r>
          </w:p>
          <w:p w:rsidR="004809FE" w:rsidRPr="00C86FD9" w:rsidRDefault="004809FE" w:rsidP="00C86FD9">
            <w:pPr>
              <w:widowControl w:val="0"/>
              <w:spacing w:after="0" w:line="240" w:lineRule="auto"/>
              <w:jc w:val="both"/>
              <w:rPr>
                <w:rFonts w:ascii="Arial" w:hAnsi="Arial" w:cs="Arial"/>
                <w:color w:val="auto"/>
                <w:sz w:val="20"/>
                <w:lang w:eastAsia="es-ES"/>
              </w:rPr>
            </w:pPr>
            <w:r w:rsidRPr="00C86FD9">
              <w:rPr>
                <w:rFonts w:ascii="Arial" w:hAnsi="Arial" w:cs="Arial"/>
                <w:color w:val="auto"/>
                <w:sz w:val="20"/>
                <w:lang w:eastAsia="es-ES"/>
              </w:rPr>
              <w:t xml:space="preserve">Se evaluará en función al tiempo de experiencia en la especialidad del personal propuesto para la ejecución de la obra como </w:t>
            </w:r>
            <w:r w:rsidRPr="00C86FD9">
              <w:rPr>
                <w:rFonts w:ascii="Arial" w:hAnsi="Arial" w:cs="Arial"/>
                <w:color w:val="auto"/>
                <w:sz w:val="20"/>
                <w:highlight w:val="lightGray"/>
                <w:lang w:eastAsia="es-ES"/>
              </w:rPr>
              <w:t>[CONSIGNAR]</w:t>
            </w:r>
            <w:r w:rsidRPr="00C86FD9">
              <w:rPr>
                <w:rFonts w:ascii="Arial" w:hAnsi="Arial" w:cs="Arial"/>
                <w:color w:val="auto"/>
                <w:sz w:val="20"/>
                <w:lang w:eastAsia="es-ES"/>
              </w:rPr>
              <w:t xml:space="preserve">, en  la especialidad </w:t>
            </w:r>
            <w:r w:rsidRPr="00C86FD9">
              <w:rPr>
                <w:rFonts w:ascii="Arial" w:hAnsi="Arial" w:cs="Arial"/>
                <w:color w:val="auto"/>
                <w:sz w:val="20"/>
                <w:highlight w:val="lightGray"/>
                <w:lang w:eastAsia="es-ES"/>
              </w:rPr>
              <w:t>[CONSIGNAR]</w:t>
            </w:r>
            <w:r w:rsidRPr="00C86FD9">
              <w:rPr>
                <w:rFonts w:ascii="Arial" w:hAnsi="Arial" w:cs="Arial"/>
                <w:color w:val="auto"/>
                <w:sz w:val="20"/>
                <w:lang w:eastAsia="es-ES"/>
              </w:rPr>
              <w:t>.</w:t>
            </w:r>
          </w:p>
          <w:p w:rsidR="004809FE" w:rsidRPr="00C86FD9" w:rsidRDefault="004809FE" w:rsidP="00C86FD9">
            <w:pPr>
              <w:widowControl w:val="0"/>
              <w:spacing w:after="0" w:line="240" w:lineRule="auto"/>
              <w:jc w:val="both"/>
              <w:rPr>
                <w:rFonts w:ascii="Arial" w:hAnsi="Arial" w:cs="Arial"/>
                <w:bCs/>
                <w:i/>
                <w:color w:val="auto"/>
                <w:sz w:val="20"/>
                <w:lang w:val="es-ES" w:eastAsia="es-ES"/>
              </w:rPr>
            </w:pPr>
            <w:r w:rsidRPr="00C86FD9">
              <w:rPr>
                <w:rFonts w:ascii="Arial" w:hAnsi="Arial" w:cs="Arial"/>
                <w:color w:val="auto"/>
                <w:sz w:val="20"/>
                <w:lang w:eastAsia="en-US"/>
              </w:rPr>
              <w:t>De presentarse experiencia ejecutada paralelamente (traslape), para el cómputo del tiempo de dicha experiencia sólo se considerará una vez el periodo traslapado.</w:t>
            </w:r>
          </w:p>
          <w:p w:rsidR="00CE3A20" w:rsidRDefault="00CE3A20" w:rsidP="00C86FD9">
            <w:pPr>
              <w:widowControl w:val="0"/>
              <w:spacing w:after="0" w:line="240" w:lineRule="auto"/>
              <w:jc w:val="both"/>
              <w:rPr>
                <w:rFonts w:ascii="Arial" w:hAnsi="Arial" w:cs="Arial"/>
                <w:color w:val="auto"/>
                <w:sz w:val="20"/>
                <w:u w:val="single"/>
                <w:lang w:eastAsia="es-ES"/>
              </w:rPr>
            </w:pPr>
          </w:p>
          <w:p w:rsidR="004809FE" w:rsidRPr="00C86FD9" w:rsidRDefault="004809FE" w:rsidP="00C86FD9">
            <w:pPr>
              <w:widowControl w:val="0"/>
              <w:spacing w:after="0" w:line="240" w:lineRule="auto"/>
              <w:jc w:val="both"/>
              <w:rPr>
                <w:rFonts w:ascii="Arial" w:hAnsi="Arial" w:cs="Arial"/>
                <w:color w:val="auto"/>
                <w:sz w:val="20"/>
                <w:u w:val="single"/>
                <w:lang w:eastAsia="es-ES"/>
              </w:rPr>
            </w:pPr>
            <w:r w:rsidRPr="00C86FD9">
              <w:rPr>
                <w:rFonts w:ascii="Arial" w:hAnsi="Arial" w:cs="Arial"/>
                <w:color w:val="auto"/>
                <w:sz w:val="20"/>
                <w:u w:val="single"/>
                <w:lang w:eastAsia="es-ES"/>
              </w:rPr>
              <w:t>Acreditación:</w:t>
            </w:r>
          </w:p>
          <w:p w:rsidR="004809FE" w:rsidRPr="00C86FD9" w:rsidRDefault="004809FE" w:rsidP="00C86FD9">
            <w:pPr>
              <w:widowControl w:val="0"/>
              <w:spacing w:after="0" w:line="240" w:lineRule="auto"/>
              <w:jc w:val="both"/>
              <w:rPr>
                <w:rFonts w:ascii="Arial" w:hAnsi="Arial" w:cs="Arial"/>
                <w:color w:val="auto"/>
                <w:sz w:val="20"/>
                <w:lang w:eastAsia="es-ES"/>
              </w:rPr>
            </w:pPr>
            <w:r w:rsidRPr="00C86FD9">
              <w:rPr>
                <w:rFonts w:ascii="Arial" w:hAnsi="Arial" w:cs="Arial"/>
                <w:color w:val="auto"/>
                <w:sz w:val="20"/>
                <w:lang w:eastAsia="es-ES"/>
              </w:rPr>
              <w:t>Mediante la presentación de copia simple de contratos de trabajo, constancias o certificados.</w:t>
            </w:r>
          </w:p>
          <w:p w:rsidR="004809FE" w:rsidRPr="00C86FD9" w:rsidRDefault="004809FE" w:rsidP="00C86FD9">
            <w:pPr>
              <w:widowControl w:val="0"/>
              <w:spacing w:after="0" w:line="240" w:lineRule="auto"/>
              <w:ind w:left="341"/>
              <w:jc w:val="both"/>
              <w:rPr>
                <w:rFonts w:ascii="Arial" w:hAnsi="Arial" w:cs="Arial"/>
                <w:bCs/>
                <w:i/>
                <w:color w:val="auto"/>
                <w:sz w:val="20"/>
                <w:lang w:val="es-ES" w:eastAsia="es-ES"/>
              </w:rPr>
            </w:pPr>
          </w:p>
        </w:tc>
        <w:tc>
          <w:tcPr>
            <w:tcW w:w="2816" w:type="dxa"/>
            <w:tcBorders>
              <w:top w:val="nil"/>
              <w:bottom w:val="nil"/>
            </w:tcBorders>
            <w:vAlign w:val="center"/>
            <w:hideMark/>
          </w:tcPr>
          <w:p w:rsidR="00CE3A20" w:rsidRDefault="00CE3A20" w:rsidP="00C86FD9">
            <w:pPr>
              <w:widowControl w:val="0"/>
              <w:spacing w:after="0" w:line="240" w:lineRule="auto"/>
              <w:rPr>
                <w:rFonts w:ascii="Arial" w:hAnsi="Arial" w:cs="Arial"/>
                <w:sz w:val="18"/>
                <w:szCs w:val="18"/>
              </w:rPr>
            </w:pPr>
          </w:p>
          <w:p w:rsidR="00CE3A20" w:rsidRDefault="00CE3A20" w:rsidP="00C86FD9">
            <w:pPr>
              <w:widowControl w:val="0"/>
              <w:spacing w:after="0" w:line="240" w:lineRule="auto"/>
              <w:rPr>
                <w:rFonts w:ascii="Arial" w:hAnsi="Arial" w:cs="Arial"/>
                <w:sz w:val="18"/>
                <w:szCs w:val="18"/>
              </w:rPr>
            </w:pPr>
          </w:p>
          <w:p w:rsidR="00CE3A20" w:rsidRDefault="00CE3A20" w:rsidP="00C86FD9">
            <w:pPr>
              <w:widowControl w:val="0"/>
              <w:spacing w:after="0" w:line="240" w:lineRule="auto"/>
              <w:rPr>
                <w:rFonts w:ascii="Arial" w:hAnsi="Arial" w:cs="Arial"/>
                <w:sz w:val="18"/>
                <w:szCs w:val="18"/>
              </w:rPr>
            </w:pPr>
          </w:p>
          <w:p w:rsidR="00A274B8" w:rsidRDefault="00244536" w:rsidP="00C86FD9">
            <w:pPr>
              <w:widowControl w:val="0"/>
              <w:spacing w:after="0" w:line="240" w:lineRule="auto"/>
              <w:rPr>
                <w:rFonts w:ascii="Arial" w:hAnsi="Arial" w:cs="Arial"/>
                <w:sz w:val="18"/>
                <w:szCs w:val="18"/>
                <w:lang w:eastAsia="es-ES"/>
              </w:rPr>
            </w:pPr>
            <w:r w:rsidRPr="00C86FD9">
              <w:rPr>
                <w:rFonts w:ascii="Arial" w:hAnsi="Arial" w:cs="Arial"/>
                <w:sz w:val="18"/>
                <w:szCs w:val="18"/>
              </w:rPr>
              <w:t xml:space="preserve">Más de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w:t>
            </w:r>
            <w:r w:rsidRPr="00C86FD9">
              <w:rPr>
                <w:rFonts w:ascii="Arial" w:hAnsi="Arial" w:cs="Arial"/>
                <w:sz w:val="18"/>
                <w:szCs w:val="18"/>
              </w:rPr>
              <w:t>años:</w:t>
            </w:r>
            <w:r w:rsidRPr="00C86FD9">
              <w:rPr>
                <w:rFonts w:ascii="Arial" w:hAnsi="Arial" w:cs="Arial"/>
                <w:sz w:val="18"/>
                <w:szCs w:val="18"/>
                <w:lang w:eastAsia="es-ES"/>
              </w:rPr>
              <w:t xml:space="preserve">     </w:t>
            </w:r>
          </w:p>
          <w:p w:rsidR="00244536" w:rsidRPr="00C86FD9" w:rsidRDefault="00244536" w:rsidP="00A274B8">
            <w:pPr>
              <w:widowControl w:val="0"/>
              <w:spacing w:after="0" w:line="240" w:lineRule="auto"/>
              <w:jc w:val="right"/>
              <w:rPr>
                <w:rFonts w:ascii="Arial" w:hAnsi="Arial" w:cs="Arial"/>
                <w:sz w:val="18"/>
                <w:szCs w:val="18"/>
              </w:rPr>
            </w:pPr>
            <w:r w:rsidRPr="00C86FD9">
              <w:rPr>
                <w:rFonts w:ascii="Arial" w:hAnsi="Arial" w:cs="Arial"/>
                <w:b/>
                <w:sz w:val="18"/>
                <w:szCs w:val="18"/>
                <w:highlight w:val="lightGray"/>
                <w:lang w:eastAsia="es-ES"/>
              </w:rPr>
              <w:t>[...]</w:t>
            </w:r>
            <w:r w:rsidRPr="00C86FD9">
              <w:rPr>
                <w:rFonts w:ascii="Arial" w:hAnsi="Arial" w:cs="Arial"/>
                <w:b/>
                <w:sz w:val="18"/>
                <w:szCs w:val="18"/>
              </w:rPr>
              <w:t xml:space="preserve"> puntos</w:t>
            </w:r>
          </w:p>
          <w:p w:rsidR="00244536" w:rsidRPr="00C86FD9" w:rsidRDefault="00244536" w:rsidP="00C86FD9">
            <w:pPr>
              <w:widowControl w:val="0"/>
              <w:spacing w:after="0" w:line="240" w:lineRule="auto"/>
              <w:rPr>
                <w:rFonts w:ascii="Arial" w:hAnsi="Arial" w:cs="Arial"/>
                <w:sz w:val="16"/>
                <w:szCs w:val="18"/>
              </w:rPr>
            </w:pPr>
          </w:p>
          <w:p w:rsidR="00244536" w:rsidRPr="00C86FD9" w:rsidRDefault="00244536" w:rsidP="00C86FD9">
            <w:pPr>
              <w:widowControl w:val="0"/>
              <w:spacing w:after="0" w:line="240" w:lineRule="auto"/>
              <w:rPr>
                <w:rFonts w:ascii="Arial" w:hAnsi="Arial" w:cs="Arial"/>
                <w:sz w:val="18"/>
                <w:szCs w:val="18"/>
              </w:rPr>
            </w:pPr>
            <w:r w:rsidRPr="00C86FD9">
              <w:rPr>
                <w:rFonts w:ascii="Arial" w:hAnsi="Arial" w:cs="Arial"/>
                <w:sz w:val="18"/>
                <w:szCs w:val="18"/>
              </w:rPr>
              <w:t xml:space="preserve">Más de </w:t>
            </w:r>
            <w:r w:rsidRPr="00C86FD9">
              <w:rPr>
                <w:rFonts w:ascii="Arial" w:hAnsi="Arial" w:cs="Arial"/>
                <w:sz w:val="18"/>
                <w:szCs w:val="18"/>
                <w:highlight w:val="lightGray"/>
                <w:lang w:eastAsia="es-ES"/>
              </w:rPr>
              <w:t>[...]</w:t>
            </w:r>
            <w:r w:rsidRPr="00C86FD9">
              <w:rPr>
                <w:rFonts w:ascii="Arial" w:hAnsi="Arial" w:cs="Arial"/>
                <w:sz w:val="18"/>
                <w:szCs w:val="18"/>
              </w:rPr>
              <w:t xml:space="preserve"> hasta </w:t>
            </w:r>
            <w:r w:rsidRPr="00C86FD9">
              <w:rPr>
                <w:rFonts w:ascii="Arial" w:hAnsi="Arial" w:cs="Arial"/>
                <w:sz w:val="18"/>
                <w:szCs w:val="18"/>
                <w:highlight w:val="lightGray"/>
                <w:lang w:eastAsia="es-ES"/>
              </w:rPr>
              <w:t>[...]</w:t>
            </w:r>
            <w:r w:rsidRPr="00C86FD9">
              <w:rPr>
                <w:rFonts w:ascii="Arial" w:hAnsi="Arial" w:cs="Arial"/>
                <w:sz w:val="18"/>
                <w:szCs w:val="18"/>
              </w:rPr>
              <w:t xml:space="preserve"> años:</w:t>
            </w:r>
          </w:p>
          <w:p w:rsidR="00244536" w:rsidRPr="00C86FD9" w:rsidRDefault="00244536" w:rsidP="00A274B8">
            <w:pPr>
              <w:widowControl w:val="0"/>
              <w:spacing w:after="0" w:line="240" w:lineRule="auto"/>
              <w:jc w:val="right"/>
              <w:rPr>
                <w:rFonts w:ascii="Arial" w:hAnsi="Arial" w:cs="Arial"/>
                <w:b/>
                <w:sz w:val="18"/>
                <w:szCs w:val="18"/>
              </w:rPr>
            </w:pPr>
            <w:r w:rsidRPr="00C86FD9">
              <w:rPr>
                <w:rFonts w:ascii="Arial" w:hAnsi="Arial" w:cs="Arial"/>
                <w:sz w:val="18"/>
                <w:szCs w:val="18"/>
                <w:lang w:eastAsia="es-ES"/>
              </w:rPr>
              <w:t xml:space="preserve">                                </w:t>
            </w:r>
            <w:r w:rsidRPr="00C86FD9">
              <w:rPr>
                <w:rFonts w:ascii="Arial" w:hAnsi="Arial" w:cs="Arial"/>
                <w:b/>
                <w:sz w:val="18"/>
                <w:szCs w:val="18"/>
                <w:highlight w:val="lightGray"/>
                <w:lang w:eastAsia="es-ES"/>
              </w:rPr>
              <w:t>[...]</w:t>
            </w:r>
            <w:r w:rsidRPr="00C86FD9">
              <w:rPr>
                <w:rFonts w:ascii="Arial" w:hAnsi="Arial" w:cs="Arial"/>
                <w:b/>
                <w:sz w:val="18"/>
                <w:szCs w:val="18"/>
              </w:rPr>
              <w:t xml:space="preserve"> puntos</w:t>
            </w:r>
          </w:p>
          <w:p w:rsidR="00244536" w:rsidRPr="00C86FD9" w:rsidRDefault="00244536" w:rsidP="00C86FD9">
            <w:pPr>
              <w:widowControl w:val="0"/>
              <w:spacing w:after="0" w:line="240" w:lineRule="auto"/>
              <w:rPr>
                <w:rFonts w:ascii="Arial" w:hAnsi="Arial" w:cs="Arial"/>
                <w:sz w:val="16"/>
                <w:szCs w:val="18"/>
              </w:rPr>
            </w:pPr>
          </w:p>
          <w:p w:rsidR="00244536" w:rsidRPr="00C86FD9" w:rsidRDefault="00244536" w:rsidP="00C86FD9">
            <w:pPr>
              <w:widowControl w:val="0"/>
              <w:spacing w:after="0" w:line="240" w:lineRule="auto"/>
              <w:rPr>
                <w:rFonts w:ascii="Arial" w:hAnsi="Arial" w:cs="Arial"/>
                <w:sz w:val="18"/>
                <w:szCs w:val="18"/>
              </w:rPr>
            </w:pPr>
            <w:r w:rsidRPr="00C86FD9">
              <w:rPr>
                <w:rFonts w:ascii="Arial" w:hAnsi="Arial" w:cs="Arial"/>
                <w:sz w:val="18"/>
                <w:szCs w:val="18"/>
              </w:rPr>
              <w:t xml:space="preserve">Más de </w:t>
            </w:r>
            <w:r w:rsidRPr="00C86FD9">
              <w:rPr>
                <w:rFonts w:ascii="Arial" w:hAnsi="Arial" w:cs="Arial"/>
                <w:sz w:val="18"/>
                <w:szCs w:val="18"/>
                <w:highlight w:val="lightGray"/>
                <w:lang w:eastAsia="es-ES"/>
              </w:rPr>
              <w:t>[...]</w:t>
            </w:r>
            <w:r w:rsidRPr="00C86FD9">
              <w:rPr>
                <w:rFonts w:ascii="Arial" w:hAnsi="Arial" w:cs="Arial"/>
                <w:sz w:val="18"/>
                <w:szCs w:val="18"/>
              </w:rPr>
              <w:t xml:space="preserve"> hasta </w:t>
            </w:r>
            <w:r w:rsidRPr="00C86FD9">
              <w:rPr>
                <w:rFonts w:ascii="Arial" w:hAnsi="Arial" w:cs="Arial"/>
                <w:sz w:val="18"/>
                <w:szCs w:val="18"/>
                <w:highlight w:val="lightGray"/>
                <w:lang w:eastAsia="es-ES"/>
              </w:rPr>
              <w:t>[...]</w:t>
            </w:r>
            <w:r w:rsidRPr="00C86FD9">
              <w:rPr>
                <w:rFonts w:ascii="Arial" w:hAnsi="Arial" w:cs="Arial"/>
                <w:sz w:val="18"/>
                <w:szCs w:val="18"/>
              </w:rPr>
              <w:t xml:space="preserve"> años:</w:t>
            </w:r>
          </w:p>
          <w:p w:rsidR="00244536" w:rsidRPr="00C86FD9" w:rsidRDefault="00244536" w:rsidP="00A274B8">
            <w:pPr>
              <w:widowControl w:val="0"/>
              <w:spacing w:after="0" w:line="240" w:lineRule="auto"/>
              <w:jc w:val="right"/>
              <w:rPr>
                <w:rFonts w:ascii="Arial" w:hAnsi="Arial" w:cs="Arial"/>
                <w:sz w:val="18"/>
                <w:szCs w:val="18"/>
              </w:rPr>
            </w:pPr>
            <w:r w:rsidRPr="00C86FD9">
              <w:rPr>
                <w:rFonts w:ascii="Arial" w:hAnsi="Arial" w:cs="Arial"/>
                <w:sz w:val="18"/>
                <w:szCs w:val="18"/>
                <w:lang w:eastAsia="es-ES"/>
              </w:rPr>
              <w:t xml:space="preserve">                                </w:t>
            </w:r>
            <w:r w:rsidRPr="00C86FD9">
              <w:rPr>
                <w:rFonts w:ascii="Arial" w:hAnsi="Arial" w:cs="Arial"/>
                <w:b/>
                <w:sz w:val="18"/>
                <w:szCs w:val="18"/>
                <w:highlight w:val="lightGray"/>
                <w:lang w:eastAsia="es-ES"/>
              </w:rPr>
              <w:t>[...]</w:t>
            </w:r>
            <w:r w:rsidRPr="00C86FD9">
              <w:rPr>
                <w:rFonts w:ascii="Arial" w:hAnsi="Arial" w:cs="Arial"/>
                <w:b/>
                <w:sz w:val="18"/>
                <w:szCs w:val="18"/>
              </w:rPr>
              <w:t xml:space="preserve"> puntos</w:t>
            </w:r>
            <w:r w:rsidRPr="00C86FD9">
              <w:rPr>
                <w:rFonts w:ascii="Arial" w:hAnsi="Arial" w:cs="Arial"/>
                <w:b/>
                <w:sz w:val="20"/>
                <w:szCs w:val="16"/>
                <w:vertAlign w:val="superscript"/>
                <w:lang w:eastAsia="es-ES"/>
              </w:rPr>
              <w:footnoteReference w:id="44"/>
            </w:r>
          </w:p>
          <w:p w:rsidR="00244536" w:rsidRPr="00C86FD9" w:rsidRDefault="00244536" w:rsidP="00C86FD9">
            <w:pPr>
              <w:widowControl w:val="0"/>
              <w:spacing w:after="0" w:line="240" w:lineRule="auto"/>
              <w:rPr>
                <w:rFonts w:ascii="Arial" w:hAnsi="Arial" w:cs="Arial"/>
                <w:sz w:val="18"/>
                <w:szCs w:val="18"/>
                <w:lang w:eastAsia="es-ES"/>
              </w:rPr>
            </w:pPr>
          </w:p>
        </w:tc>
      </w:tr>
      <w:tr w:rsidR="00BC4857" w:rsidRPr="00C86FD9" w:rsidTr="00B43318">
        <w:trPr>
          <w:trHeight w:val="339"/>
        </w:trPr>
        <w:tc>
          <w:tcPr>
            <w:tcW w:w="485" w:type="dxa"/>
            <w:tcBorders>
              <w:top w:val="nil"/>
              <w:bottom w:val="nil"/>
              <w:right w:val="nil"/>
            </w:tcBorders>
          </w:tcPr>
          <w:p w:rsidR="00BC4857" w:rsidRPr="00C86FD9" w:rsidRDefault="00BC4857" w:rsidP="00C86FD9">
            <w:pPr>
              <w:widowControl w:val="0"/>
              <w:spacing w:after="0" w:line="240" w:lineRule="auto"/>
              <w:jc w:val="center"/>
              <w:rPr>
                <w:rFonts w:ascii="Arial" w:hAnsi="Arial" w:cs="Arial"/>
                <w:b/>
                <w:sz w:val="20"/>
                <w:lang w:eastAsia="es-ES"/>
              </w:rPr>
            </w:pPr>
          </w:p>
        </w:tc>
        <w:tc>
          <w:tcPr>
            <w:tcW w:w="5719" w:type="dxa"/>
            <w:tcBorders>
              <w:top w:val="nil"/>
              <w:left w:val="nil"/>
              <w:bottom w:val="nil"/>
            </w:tcBorders>
            <w:vAlign w:val="center"/>
            <w:hideMark/>
          </w:tcPr>
          <w:p w:rsidR="00BC4857" w:rsidRPr="0069581F" w:rsidRDefault="00BC4857" w:rsidP="00BC4857">
            <w:pPr>
              <w:widowControl w:val="0"/>
              <w:spacing w:after="0" w:line="240" w:lineRule="auto"/>
              <w:jc w:val="both"/>
              <w:rPr>
                <w:rFonts w:ascii="Arial" w:hAnsi="Arial" w:cs="Arial"/>
                <w:b/>
                <w:bCs/>
                <w:sz w:val="20"/>
                <w:szCs w:val="16"/>
                <w:lang w:val="es-ES" w:eastAsia="es-ES"/>
              </w:rPr>
            </w:pPr>
            <w:r w:rsidRPr="0069581F">
              <w:rPr>
                <w:rFonts w:ascii="Arial" w:hAnsi="Arial" w:cs="Arial"/>
                <w:b/>
                <w:sz w:val="20"/>
                <w:szCs w:val="16"/>
                <w:lang w:eastAsia="es-ES"/>
              </w:rPr>
              <w:t>C.2</w:t>
            </w:r>
            <w:r w:rsidRPr="0069581F">
              <w:rPr>
                <w:rFonts w:ascii="Arial" w:hAnsi="Arial" w:cs="Arial"/>
                <w:sz w:val="20"/>
                <w:szCs w:val="16"/>
                <w:lang w:eastAsia="es-ES"/>
              </w:rPr>
              <w:t xml:space="preserve"> </w:t>
            </w:r>
            <w:r w:rsidRPr="0069581F">
              <w:rPr>
                <w:rFonts w:ascii="Arial" w:hAnsi="Arial" w:cs="Arial"/>
                <w:b/>
                <w:bCs/>
                <w:sz w:val="20"/>
                <w:szCs w:val="16"/>
                <w:lang w:val="es-ES" w:eastAsia="es-ES"/>
              </w:rPr>
              <w:t xml:space="preserve">CALIFICACIONES DEL </w:t>
            </w:r>
            <w:r w:rsidRPr="0069581F">
              <w:rPr>
                <w:rFonts w:ascii="Arial" w:hAnsi="Arial" w:cs="Arial"/>
                <w:b/>
                <w:sz w:val="20"/>
                <w:lang w:eastAsia="es-ES"/>
              </w:rPr>
              <w:t>PERSONAL PROFESIONAL PROPUESTO</w:t>
            </w:r>
            <w:r w:rsidRPr="0069581F">
              <w:rPr>
                <w:rStyle w:val="Refdenotaalpie"/>
                <w:rFonts w:ascii="Arial" w:hAnsi="Arial" w:cs="Arial"/>
                <w:b/>
                <w:bCs/>
                <w:sz w:val="20"/>
                <w:szCs w:val="16"/>
                <w:lang w:val="es-ES" w:eastAsia="es-ES"/>
              </w:rPr>
              <w:footnoteReference w:id="45"/>
            </w:r>
          </w:p>
          <w:p w:rsidR="00BC4857" w:rsidRDefault="00BC4857" w:rsidP="00BC4857">
            <w:pPr>
              <w:widowControl w:val="0"/>
              <w:tabs>
                <w:tab w:val="left" w:pos="1418"/>
                <w:tab w:val="left" w:pos="2127"/>
              </w:tabs>
              <w:autoSpaceDE w:val="0"/>
              <w:autoSpaceDN w:val="0"/>
              <w:adjustRightInd w:val="0"/>
              <w:spacing w:after="0" w:line="240" w:lineRule="auto"/>
              <w:ind w:left="257" w:hanging="257"/>
              <w:jc w:val="both"/>
              <w:rPr>
                <w:rFonts w:ascii="Arial" w:hAnsi="Arial" w:cs="Arial"/>
                <w:b/>
                <w:color w:val="auto"/>
                <w:sz w:val="20"/>
                <w:lang w:val="es-ES" w:eastAsia="ja-JP"/>
              </w:rPr>
            </w:pPr>
          </w:p>
          <w:p w:rsidR="00BC4857" w:rsidRPr="0069581F" w:rsidRDefault="00BC4857" w:rsidP="00BC4857">
            <w:pPr>
              <w:widowControl w:val="0"/>
              <w:spacing w:after="0" w:line="240" w:lineRule="auto"/>
              <w:jc w:val="both"/>
              <w:rPr>
                <w:rFonts w:ascii="Arial" w:hAnsi="Arial" w:cs="Arial"/>
                <w:b/>
                <w:bCs/>
                <w:i/>
                <w:color w:val="0000FF"/>
                <w:sz w:val="20"/>
                <w:szCs w:val="16"/>
                <w:lang w:val="es-ES" w:eastAsia="es-ES"/>
              </w:rPr>
            </w:pPr>
            <w:r w:rsidRPr="0069581F">
              <w:rPr>
                <w:rFonts w:ascii="Arial" w:hAnsi="Arial" w:cs="Arial"/>
                <w:b/>
                <w:bCs/>
                <w:i/>
                <w:color w:val="0000FF"/>
                <w:sz w:val="20"/>
                <w:szCs w:val="16"/>
                <w:u w:val="single"/>
                <w:lang w:val="es-ES" w:eastAsia="es-ES"/>
              </w:rPr>
              <w:t>IMPORTANTE</w:t>
            </w:r>
            <w:r w:rsidRPr="0069581F">
              <w:rPr>
                <w:rFonts w:ascii="Arial" w:hAnsi="Arial" w:cs="Arial"/>
                <w:b/>
                <w:bCs/>
                <w:i/>
                <w:color w:val="0000FF"/>
                <w:sz w:val="20"/>
                <w:szCs w:val="16"/>
                <w:lang w:val="es-ES" w:eastAsia="es-ES"/>
              </w:rPr>
              <w:t>:</w:t>
            </w:r>
          </w:p>
          <w:p w:rsidR="00BC4857" w:rsidRPr="0069581F" w:rsidRDefault="00BC4857" w:rsidP="00BC4857">
            <w:pPr>
              <w:widowControl w:val="0"/>
              <w:spacing w:after="0" w:line="240" w:lineRule="auto"/>
              <w:jc w:val="both"/>
              <w:rPr>
                <w:rFonts w:ascii="Arial" w:hAnsi="Arial" w:cs="Arial"/>
                <w:bCs/>
                <w:color w:val="0000FF"/>
                <w:sz w:val="20"/>
                <w:szCs w:val="16"/>
                <w:lang w:val="es-ES" w:eastAsia="es-ES"/>
              </w:rPr>
            </w:pPr>
          </w:p>
          <w:p w:rsidR="00BC4857" w:rsidRPr="0069581F" w:rsidRDefault="00BC4857" w:rsidP="00BC4857">
            <w:pPr>
              <w:pStyle w:val="Prrafodelista"/>
              <w:widowControl w:val="0"/>
              <w:numPr>
                <w:ilvl w:val="0"/>
                <w:numId w:val="48"/>
              </w:numPr>
              <w:spacing w:after="0" w:line="240" w:lineRule="auto"/>
              <w:ind w:left="215" w:hanging="218"/>
              <w:jc w:val="both"/>
              <w:rPr>
                <w:rFonts w:ascii="Arial" w:hAnsi="Arial" w:cs="Arial"/>
                <w:bCs/>
                <w:i/>
                <w:color w:val="0000FF"/>
                <w:sz w:val="20"/>
                <w:szCs w:val="16"/>
                <w:lang w:val="es-ES" w:eastAsia="es-ES"/>
              </w:rPr>
            </w:pPr>
            <w:r w:rsidRPr="0069581F">
              <w:rPr>
                <w:rFonts w:ascii="Arial" w:hAnsi="Arial" w:cs="Arial"/>
                <w:bCs/>
                <w:i/>
                <w:color w:val="0000FF"/>
                <w:sz w:val="20"/>
                <w:szCs w:val="16"/>
                <w:lang w:val="es-ES" w:eastAsia="es-ES"/>
              </w:rPr>
              <w:t>Para la evaluación de las calificaciones del personal se sugiere lo siguiente:</w:t>
            </w:r>
          </w:p>
          <w:p w:rsidR="00BC4857" w:rsidRPr="00C86FD9" w:rsidRDefault="00BC4857"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b/>
                <w:sz w:val="20"/>
                <w:lang w:val="es-ES" w:eastAsia="ja-JP"/>
              </w:rPr>
            </w:pPr>
          </w:p>
        </w:tc>
        <w:tc>
          <w:tcPr>
            <w:tcW w:w="2816" w:type="dxa"/>
            <w:tcBorders>
              <w:top w:val="nil"/>
              <w:bottom w:val="nil"/>
            </w:tcBorders>
            <w:vAlign w:val="center"/>
            <w:hideMark/>
          </w:tcPr>
          <w:p w:rsidR="00BC4857" w:rsidRPr="00C86FD9" w:rsidRDefault="00BC4857" w:rsidP="00C86FD9">
            <w:pPr>
              <w:widowControl w:val="0"/>
              <w:spacing w:after="0" w:line="240" w:lineRule="auto"/>
              <w:jc w:val="center"/>
              <w:rPr>
                <w:rFonts w:ascii="Arial" w:hAnsi="Arial" w:cs="Arial"/>
                <w:b/>
                <w:sz w:val="18"/>
                <w:szCs w:val="18"/>
                <w:lang w:eastAsia="es-ES"/>
              </w:rPr>
            </w:pPr>
          </w:p>
        </w:tc>
      </w:tr>
      <w:tr w:rsidR="00BC4857" w:rsidRPr="00C86FD9" w:rsidTr="00B43318">
        <w:trPr>
          <w:trHeight w:val="339"/>
        </w:trPr>
        <w:tc>
          <w:tcPr>
            <w:tcW w:w="485" w:type="dxa"/>
            <w:tcBorders>
              <w:top w:val="nil"/>
              <w:bottom w:val="nil"/>
              <w:right w:val="nil"/>
            </w:tcBorders>
          </w:tcPr>
          <w:p w:rsidR="00BC4857" w:rsidRPr="00C86FD9" w:rsidRDefault="00BC4857" w:rsidP="00C86FD9">
            <w:pPr>
              <w:widowControl w:val="0"/>
              <w:spacing w:after="0" w:line="240" w:lineRule="auto"/>
              <w:jc w:val="center"/>
              <w:rPr>
                <w:rFonts w:ascii="Arial" w:hAnsi="Arial" w:cs="Arial"/>
                <w:b/>
                <w:sz w:val="20"/>
                <w:lang w:eastAsia="es-ES"/>
              </w:rPr>
            </w:pPr>
          </w:p>
        </w:tc>
        <w:tc>
          <w:tcPr>
            <w:tcW w:w="5719" w:type="dxa"/>
            <w:tcBorders>
              <w:top w:val="nil"/>
              <w:left w:val="nil"/>
              <w:bottom w:val="nil"/>
            </w:tcBorders>
            <w:vAlign w:val="center"/>
            <w:hideMark/>
          </w:tcPr>
          <w:p w:rsidR="00BC4857" w:rsidRPr="0069581F" w:rsidRDefault="00BC4857" w:rsidP="00BC4857">
            <w:pPr>
              <w:widowControl w:val="0"/>
              <w:spacing w:after="0" w:line="240" w:lineRule="auto"/>
              <w:jc w:val="both"/>
              <w:rPr>
                <w:rFonts w:ascii="Arial" w:hAnsi="Arial" w:cs="Arial"/>
                <w:b/>
                <w:bCs/>
                <w:i/>
                <w:color w:val="0000FF"/>
                <w:sz w:val="20"/>
                <w:szCs w:val="16"/>
                <w:lang w:val="es-ES" w:eastAsia="es-ES"/>
              </w:rPr>
            </w:pPr>
            <w:r>
              <w:rPr>
                <w:rFonts w:ascii="Arial" w:hAnsi="Arial" w:cs="Arial"/>
                <w:b/>
                <w:bCs/>
                <w:i/>
                <w:color w:val="0000FF"/>
                <w:sz w:val="20"/>
                <w:szCs w:val="16"/>
                <w:lang w:val="es-ES" w:eastAsia="es-ES"/>
              </w:rPr>
              <w:t xml:space="preserve">   </w:t>
            </w:r>
            <w:r w:rsidRPr="0069581F">
              <w:rPr>
                <w:rFonts w:ascii="Arial" w:hAnsi="Arial" w:cs="Arial"/>
                <w:b/>
                <w:bCs/>
                <w:i/>
                <w:color w:val="0000FF"/>
                <w:sz w:val="20"/>
                <w:szCs w:val="16"/>
                <w:lang w:val="es-ES" w:eastAsia="es-ES"/>
              </w:rPr>
              <w:t>“C.2.1 FORMACIÓN ACADÉMICA:</w:t>
            </w:r>
          </w:p>
          <w:p w:rsidR="00BC4857" w:rsidRPr="0069581F" w:rsidRDefault="00BC4857" w:rsidP="00BC4857">
            <w:pPr>
              <w:widowControl w:val="0"/>
              <w:spacing w:after="0" w:line="240" w:lineRule="auto"/>
              <w:ind w:left="720"/>
              <w:jc w:val="both"/>
              <w:rPr>
                <w:rFonts w:ascii="Arial" w:hAnsi="Arial" w:cs="Arial"/>
                <w:bCs/>
                <w:i/>
                <w:color w:val="0000FF"/>
                <w:sz w:val="20"/>
                <w:szCs w:val="16"/>
                <w:u w:val="single"/>
                <w:lang w:val="es-ES" w:eastAsia="es-ES"/>
              </w:rPr>
            </w:pPr>
            <w:r w:rsidRPr="0069581F">
              <w:rPr>
                <w:rFonts w:ascii="Arial" w:hAnsi="Arial" w:cs="Arial"/>
                <w:bCs/>
                <w:i/>
                <w:color w:val="0000FF"/>
                <w:sz w:val="20"/>
                <w:szCs w:val="16"/>
                <w:u w:val="single"/>
                <w:lang w:val="es-ES" w:eastAsia="es-ES"/>
              </w:rPr>
              <w:t>Criterio</w:t>
            </w:r>
          </w:p>
          <w:p w:rsidR="00BC4857" w:rsidRPr="0069581F" w:rsidRDefault="00BC4857" w:rsidP="00BC4857">
            <w:pPr>
              <w:widowControl w:val="0"/>
              <w:spacing w:after="0" w:line="240" w:lineRule="auto"/>
              <w:ind w:left="720"/>
              <w:jc w:val="both"/>
              <w:rPr>
                <w:rFonts w:ascii="Arial" w:hAnsi="Arial" w:cs="Arial"/>
                <w:i/>
                <w:color w:val="0000FF"/>
                <w:sz w:val="20"/>
                <w:lang w:eastAsia="es-ES"/>
              </w:rPr>
            </w:pPr>
            <w:r w:rsidRPr="0069581F">
              <w:rPr>
                <w:rFonts w:ascii="Arial" w:hAnsi="Arial" w:cs="Arial"/>
                <w:bCs/>
                <w:i/>
                <w:color w:val="0000FF"/>
                <w:sz w:val="20"/>
                <w:szCs w:val="16"/>
                <w:lang w:val="es-ES" w:eastAsia="es-ES"/>
              </w:rPr>
              <w:t>Se evaluará en función del</w:t>
            </w:r>
            <w:r w:rsidRPr="0069581F">
              <w:rPr>
                <w:rFonts w:ascii="Arial" w:hAnsi="Arial" w:cs="Arial"/>
                <w:i/>
                <w:color w:val="0000FF"/>
                <w:sz w:val="20"/>
                <w:szCs w:val="16"/>
                <w:lang w:eastAsia="es-ES"/>
              </w:rPr>
              <w:t xml:space="preserve"> nivel de formación académica del personal propuesto como </w:t>
            </w:r>
            <w:r w:rsidRPr="007512EB">
              <w:rPr>
                <w:rFonts w:ascii="Arial" w:hAnsi="Arial" w:cs="Arial"/>
                <w:color w:val="0000FF"/>
                <w:sz w:val="20"/>
                <w:highlight w:val="lightGray"/>
                <w:lang w:eastAsia="es-ES"/>
              </w:rPr>
              <w:t xml:space="preserve">[CONSIGNAR EL PERSONAL RESPECTO DEL CUAL SE EVALUARÁ LA </w:t>
            </w:r>
            <w:r w:rsidR="007120E6" w:rsidRPr="007512EB">
              <w:rPr>
                <w:rFonts w:ascii="Arial" w:hAnsi="Arial" w:cs="Arial"/>
                <w:color w:val="0000FF"/>
                <w:sz w:val="20"/>
                <w:highlight w:val="lightGray"/>
                <w:lang w:eastAsia="es-ES"/>
              </w:rPr>
              <w:t>FORMACIÓN</w:t>
            </w:r>
            <w:r w:rsidRPr="007512EB">
              <w:rPr>
                <w:rFonts w:ascii="Arial" w:hAnsi="Arial" w:cs="Arial"/>
                <w:color w:val="0000FF"/>
                <w:sz w:val="20"/>
                <w:highlight w:val="lightGray"/>
                <w:lang w:eastAsia="es-ES"/>
              </w:rPr>
              <w:t xml:space="preserve"> </w:t>
            </w:r>
            <w:r w:rsidR="007120E6" w:rsidRPr="007512EB">
              <w:rPr>
                <w:rFonts w:ascii="Arial" w:hAnsi="Arial" w:cs="Arial"/>
                <w:color w:val="0000FF"/>
                <w:sz w:val="20"/>
                <w:highlight w:val="lightGray"/>
                <w:lang w:eastAsia="es-ES"/>
              </w:rPr>
              <w:t>ACADÉMICA</w:t>
            </w:r>
            <w:r w:rsidRPr="007512EB">
              <w:rPr>
                <w:rFonts w:ascii="Arial" w:hAnsi="Arial" w:cs="Arial"/>
                <w:color w:val="0000FF"/>
                <w:sz w:val="20"/>
                <w:highlight w:val="lightGray"/>
                <w:lang w:eastAsia="es-ES"/>
              </w:rPr>
              <w:t>]</w:t>
            </w:r>
            <w:r w:rsidRPr="0069581F">
              <w:rPr>
                <w:rFonts w:ascii="Arial" w:hAnsi="Arial" w:cs="Arial"/>
                <w:i/>
                <w:color w:val="0000FF"/>
                <w:sz w:val="20"/>
                <w:lang w:eastAsia="es-ES"/>
              </w:rPr>
              <w:t>, considerándose los siguientes niveles:</w:t>
            </w:r>
          </w:p>
          <w:p w:rsidR="00BC4857" w:rsidRPr="0069581F" w:rsidRDefault="00BC4857" w:rsidP="00BC4857">
            <w:pPr>
              <w:widowControl w:val="0"/>
              <w:spacing w:after="0" w:line="240" w:lineRule="auto"/>
              <w:ind w:left="720"/>
              <w:rPr>
                <w:rFonts w:ascii="Arial" w:hAnsi="Arial" w:cs="Arial"/>
                <w:i/>
                <w:color w:val="0000FF"/>
                <w:sz w:val="18"/>
                <w:szCs w:val="18"/>
              </w:rPr>
            </w:pPr>
          </w:p>
          <w:p w:rsidR="00BC4857" w:rsidRPr="0069581F" w:rsidRDefault="00BC4857" w:rsidP="00BC4857">
            <w:pPr>
              <w:widowControl w:val="0"/>
              <w:spacing w:after="0" w:line="240" w:lineRule="auto"/>
              <w:ind w:left="720"/>
              <w:rPr>
                <w:rFonts w:ascii="Arial" w:hAnsi="Arial" w:cs="Arial"/>
                <w:i/>
                <w:color w:val="0000FF"/>
                <w:sz w:val="18"/>
                <w:szCs w:val="18"/>
              </w:rPr>
            </w:pPr>
            <w:r w:rsidRPr="0069581F">
              <w:rPr>
                <w:rFonts w:ascii="Arial" w:hAnsi="Arial" w:cs="Arial"/>
                <w:i/>
                <w:color w:val="0000FF"/>
                <w:sz w:val="18"/>
                <w:szCs w:val="18"/>
                <w:lang w:eastAsia="es-ES"/>
              </w:rPr>
              <w:t>NIVEL  1</w:t>
            </w:r>
            <w:r w:rsidRPr="0069581F">
              <w:rPr>
                <w:rFonts w:ascii="Arial" w:hAnsi="Arial" w:cs="Arial"/>
                <w:i/>
                <w:color w:val="0000FF"/>
                <w:sz w:val="18"/>
                <w:szCs w:val="18"/>
              </w:rPr>
              <w:t xml:space="preserve"> : </w:t>
            </w:r>
            <w:r w:rsidRPr="007512EB">
              <w:rPr>
                <w:rFonts w:ascii="Arial" w:hAnsi="Arial" w:cs="Arial"/>
                <w:color w:val="0000FF"/>
                <w:sz w:val="18"/>
                <w:szCs w:val="18"/>
                <w:highlight w:val="lightGray"/>
                <w:lang w:eastAsia="es-ES"/>
              </w:rPr>
              <w:t xml:space="preserve">[CONSIGNAR NIVEL O GRADO </w:t>
            </w:r>
            <w:r w:rsidR="007120E6" w:rsidRPr="007512EB">
              <w:rPr>
                <w:rFonts w:ascii="Arial" w:hAnsi="Arial" w:cs="Arial"/>
                <w:color w:val="0000FF"/>
                <w:sz w:val="18"/>
                <w:szCs w:val="18"/>
                <w:highlight w:val="lightGray"/>
                <w:lang w:eastAsia="es-ES"/>
              </w:rPr>
              <w:t>ACADÉMICO</w:t>
            </w:r>
            <w:r w:rsidRPr="007512EB">
              <w:rPr>
                <w:rFonts w:ascii="Arial" w:hAnsi="Arial" w:cs="Arial"/>
                <w:color w:val="0000FF"/>
                <w:sz w:val="18"/>
                <w:szCs w:val="18"/>
                <w:highlight w:val="lightGray"/>
                <w:lang w:eastAsia="es-ES"/>
              </w:rPr>
              <w:t>]</w:t>
            </w:r>
          </w:p>
          <w:p w:rsidR="00BC4857" w:rsidRPr="0069581F" w:rsidRDefault="00BC4857" w:rsidP="00BC4857">
            <w:pPr>
              <w:widowControl w:val="0"/>
              <w:spacing w:after="0" w:line="240" w:lineRule="auto"/>
              <w:ind w:left="720"/>
              <w:rPr>
                <w:rFonts w:ascii="Arial" w:hAnsi="Arial" w:cs="Arial"/>
                <w:i/>
                <w:color w:val="0000FF"/>
                <w:sz w:val="18"/>
                <w:szCs w:val="18"/>
                <w:lang w:eastAsia="es-ES"/>
              </w:rPr>
            </w:pPr>
            <w:r w:rsidRPr="0069581F">
              <w:rPr>
                <w:rFonts w:ascii="Arial" w:hAnsi="Arial" w:cs="Arial"/>
                <w:i/>
                <w:color w:val="0000FF"/>
                <w:sz w:val="18"/>
                <w:szCs w:val="18"/>
                <w:lang w:eastAsia="es-ES"/>
              </w:rPr>
              <w:t>NIVEL  2</w:t>
            </w:r>
            <w:r w:rsidRPr="0069581F">
              <w:rPr>
                <w:rFonts w:ascii="Arial" w:hAnsi="Arial" w:cs="Arial"/>
                <w:i/>
                <w:color w:val="0000FF"/>
                <w:sz w:val="18"/>
                <w:szCs w:val="18"/>
              </w:rPr>
              <w:t xml:space="preserve"> : </w:t>
            </w:r>
            <w:r w:rsidRPr="007512EB">
              <w:rPr>
                <w:rFonts w:ascii="Arial" w:hAnsi="Arial" w:cs="Arial"/>
                <w:color w:val="0000FF"/>
                <w:sz w:val="18"/>
                <w:szCs w:val="18"/>
                <w:highlight w:val="lightGray"/>
                <w:lang w:eastAsia="es-ES"/>
              </w:rPr>
              <w:t xml:space="preserve">[CONSIGNAR NIVEL O GRADO </w:t>
            </w:r>
            <w:r w:rsidR="007120E6" w:rsidRPr="007512EB">
              <w:rPr>
                <w:rFonts w:ascii="Arial" w:hAnsi="Arial" w:cs="Arial"/>
                <w:color w:val="0000FF"/>
                <w:sz w:val="18"/>
                <w:szCs w:val="18"/>
                <w:highlight w:val="lightGray"/>
                <w:lang w:eastAsia="es-ES"/>
              </w:rPr>
              <w:t>ACADÉMICO</w:t>
            </w:r>
            <w:r w:rsidRPr="007512EB">
              <w:rPr>
                <w:rFonts w:ascii="Arial" w:hAnsi="Arial" w:cs="Arial"/>
                <w:color w:val="0000FF"/>
                <w:sz w:val="18"/>
                <w:szCs w:val="18"/>
                <w:highlight w:val="lightGray"/>
                <w:lang w:eastAsia="es-ES"/>
              </w:rPr>
              <w:t>]</w:t>
            </w:r>
          </w:p>
          <w:p w:rsidR="00BC4857" w:rsidRPr="0069581F" w:rsidRDefault="00BC4857" w:rsidP="00BC4857">
            <w:pPr>
              <w:widowControl w:val="0"/>
              <w:spacing w:after="0" w:line="240" w:lineRule="auto"/>
              <w:ind w:left="720"/>
              <w:jc w:val="both"/>
              <w:rPr>
                <w:rFonts w:ascii="Arial" w:hAnsi="Arial" w:cs="Arial"/>
                <w:i/>
                <w:color w:val="0000FF"/>
                <w:sz w:val="18"/>
                <w:szCs w:val="18"/>
              </w:rPr>
            </w:pPr>
            <w:r w:rsidRPr="0069581F">
              <w:rPr>
                <w:rFonts w:ascii="Arial" w:hAnsi="Arial" w:cs="Arial"/>
                <w:i/>
                <w:color w:val="0000FF"/>
                <w:sz w:val="18"/>
                <w:szCs w:val="18"/>
                <w:lang w:eastAsia="es-ES"/>
              </w:rPr>
              <w:t>NIVEL “N”</w:t>
            </w:r>
            <w:r w:rsidRPr="0069581F">
              <w:rPr>
                <w:rFonts w:ascii="Arial" w:hAnsi="Arial" w:cs="Arial"/>
                <w:i/>
                <w:color w:val="0000FF"/>
                <w:sz w:val="18"/>
                <w:szCs w:val="18"/>
              </w:rPr>
              <w:t xml:space="preserve"> :</w:t>
            </w:r>
            <w:r w:rsidRPr="007512EB">
              <w:rPr>
                <w:rFonts w:ascii="Arial" w:hAnsi="Arial" w:cs="Arial"/>
                <w:color w:val="0000FF"/>
                <w:sz w:val="18"/>
                <w:szCs w:val="18"/>
                <w:highlight w:val="lightGray"/>
                <w:lang w:eastAsia="es-ES"/>
              </w:rPr>
              <w:t xml:space="preserve"> [CONSIGNAR NIVEL O GRADO </w:t>
            </w:r>
            <w:r w:rsidR="007120E6">
              <w:rPr>
                <w:rFonts w:ascii="Arial" w:hAnsi="Arial" w:cs="Arial"/>
                <w:color w:val="0000FF"/>
                <w:sz w:val="18"/>
                <w:szCs w:val="18"/>
                <w:highlight w:val="lightGray"/>
                <w:lang w:eastAsia="es-ES"/>
              </w:rPr>
              <w:t>A</w:t>
            </w:r>
            <w:r w:rsidR="007120E6" w:rsidRPr="007512EB">
              <w:rPr>
                <w:rFonts w:ascii="Arial" w:hAnsi="Arial" w:cs="Arial"/>
                <w:color w:val="0000FF"/>
                <w:sz w:val="18"/>
                <w:szCs w:val="18"/>
                <w:highlight w:val="lightGray"/>
                <w:lang w:eastAsia="es-ES"/>
              </w:rPr>
              <w:t>CADÉMICO</w:t>
            </w:r>
            <w:r w:rsidRPr="007512EB">
              <w:rPr>
                <w:rFonts w:ascii="Arial" w:hAnsi="Arial" w:cs="Arial"/>
                <w:color w:val="0000FF"/>
                <w:sz w:val="18"/>
                <w:szCs w:val="18"/>
                <w:highlight w:val="lightGray"/>
                <w:lang w:eastAsia="es-ES"/>
              </w:rPr>
              <w:t>]</w:t>
            </w:r>
            <w:r w:rsidRPr="0069581F">
              <w:rPr>
                <w:rFonts w:ascii="Arial" w:hAnsi="Arial" w:cs="Arial"/>
                <w:i/>
                <w:color w:val="0000FF"/>
                <w:sz w:val="18"/>
                <w:szCs w:val="18"/>
                <w:lang w:eastAsia="es-ES"/>
              </w:rPr>
              <w:t>]</w:t>
            </w:r>
          </w:p>
          <w:p w:rsidR="00BC4857" w:rsidRPr="0069581F" w:rsidRDefault="00BC4857" w:rsidP="00BC4857">
            <w:pPr>
              <w:widowControl w:val="0"/>
              <w:spacing w:after="0" w:line="240" w:lineRule="auto"/>
              <w:ind w:left="720"/>
              <w:rPr>
                <w:rFonts w:ascii="Arial" w:hAnsi="Arial" w:cs="Arial"/>
                <w:i/>
                <w:color w:val="0000FF"/>
                <w:sz w:val="18"/>
                <w:szCs w:val="18"/>
              </w:rPr>
            </w:pPr>
          </w:p>
          <w:p w:rsidR="00BC4857" w:rsidRPr="0069581F" w:rsidRDefault="00BC4857" w:rsidP="00BC4857">
            <w:pPr>
              <w:widowControl w:val="0"/>
              <w:spacing w:after="0" w:line="240" w:lineRule="auto"/>
              <w:ind w:left="720"/>
              <w:jc w:val="both"/>
              <w:rPr>
                <w:rFonts w:ascii="Arial" w:hAnsi="Arial" w:cs="Arial"/>
                <w:i/>
                <w:color w:val="0000FF"/>
                <w:sz w:val="20"/>
                <w:szCs w:val="16"/>
                <w:u w:val="single"/>
                <w:lang w:eastAsia="es-ES"/>
              </w:rPr>
            </w:pPr>
            <w:r w:rsidRPr="0069581F">
              <w:rPr>
                <w:rFonts w:ascii="Arial" w:hAnsi="Arial" w:cs="Arial"/>
                <w:i/>
                <w:color w:val="0000FF"/>
                <w:sz w:val="20"/>
                <w:szCs w:val="16"/>
                <w:u w:val="single"/>
                <w:lang w:eastAsia="es-ES"/>
              </w:rPr>
              <w:t>Acreditación</w:t>
            </w:r>
          </w:p>
          <w:p w:rsidR="00BC4857" w:rsidRDefault="00BC4857" w:rsidP="0009494E">
            <w:pPr>
              <w:widowControl w:val="0"/>
              <w:tabs>
                <w:tab w:val="left" w:pos="1418"/>
                <w:tab w:val="left" w:pos="2127"/>
              </w:tabs>
              <w:autoSpaceDE w:val="0"/>
              <w:autoSpaceDN w:val="0"/>
              <w:adjustRightInd w:val="0"/>
              <w:spacing w:after="0" w:line="240" w:lineRule="auto"/>
              <w:ind w:left="719" w:firstLine="1"/>
              <w:jc w:val="both"/>
              <w:rPr>
                <w:rFonts w:ascii="Arial" w:hAnsi="Arial" w:cs="Arial"/>
                <w:i/>
                <w:color w:val="0000FF"/>
                <w:sz w:val="20"/>
                <w:lang w:eastAsia="es-ES"/>
              </w:rPr>
            </w:pPr>
            <w:r w:rsidRPr="0069581F">
              <w:rPr>
                <w:rFonts w:ascii="Arial" w:hAnsi="Arial" w:cs="Arial"/>
                <w:i/>
                <w:color w:val="0000FF"/>
                <w:sz w:val="20"/>
                <w:szCs w:val="16"/>
                <w:lang w:eastAsia="es-ES"/>
              </w:rPr>
              <w:t xml:space="preserve">Se acreditarán con copia simple de </w:t>
            </w:r>
            <w:r w:rsidRPr="007512EB">
              <w:rPr>
                <w:rFonts w:ascii="Arial" w:hAnsi="Arial" w:cs="Arial"/>
                <w:color w:val="0000FF"/>
                <w:sz w:val="20"/>
                <w:highlight w:val="lightGray"/>
                <w:lang w:eastAsia="es-ES"/>
              </w:rPr>
              <w:t xml:space="preserve">[CONSIGNAR </w:t>
            </w:r>
            <w:r w:rsidR="007120E6" w:rsidRPr="007512EB">
              <w:rPr>
                <w:rFonts w:ascii="Arial" w:hAnsi="Arial" w:cs="Arial"/>
                <w:color w:val="0000FF"/>
                <w:sz w:val="20"/>
                <w:highlight w:val="lightGray"/>
                <w:lang w:eastAsia="es-ES"/>
              </w:rPr>
              <w:t>TÍTULOS</w:t>
            </w:r>
            <w:r w:rsidRPr="007512EB">
              <w:rPr>
                <w:rFonts w:ascii="Arial" w:hAnsi="Arial" w:cs="Arial"/>
                <w:color w:val="0000FF"/>
                <w:sz w:val="20"/>
                <w:highlight w:val="lightGray"/>
                <w:lang w:eastAsia="es-ES"/>
              </w:rPr>
              <w:t>, CONSTANCIAS, CERTIFICADOS,  U OTROS DOCUMENTOS, SEGÚN CORRESPONDA]</w:t>
            </w:r>
            <w:r w:rsidRPr="0069581F">
              <w:rPr>
                <w:rFonts w:ascii="Arial" w:hAnsi="Arial" w:cs="Arial"/>
                <w:i/>
                <w:color w:val="0000FF"/>
                <w:sz w:val="20"/>
                <w:lang w:eastAsia="es-ES"/>
              </w:rPr>
              <w:t>.</w:t>
            </w:r>
          </w:p>
          <w:p w:rsidR="00BC4857" w:rsidRPr="00C86FD9" w:rsidRDefault="00BC4857" w:rsidP="00BC4857">
            <w:pPr>
              <w:widowControl w:val="0"/>
              <w:tabs>
                <w:tab w:val="left" w:pos="1418"/>
                <w:tab w:val="left" w:pos="2127"/>
              </w:tabs>
              <w:autoSpaceDE w:val="0"/>
              <w:autoSpaceDN w:val="0"/>
              <w:adjustRightInd w:val="0"/>
              <w:spacing w:after="0" w:line="240" w:lineRule="auto"/>
              <w:ind w:left="257" w:hanging="257"/>
              <w:jc w:val="both"/>
              <w:rPr>
                <w:rFonts w:ascii="Arial" w:hAnsi="Arial" w:cs="Arial"/>
                <w:b/>
                <w:sz w:val="20"/>
                <w:lang w:val="es-ES" w:eastAsia="ja-JP"/>
              </w:rPr>
            </w:pPr>
          </w:p>
        </w:tc>
        <w:tc>
          <w:tcPr>
            <w:tcW w:w="2816" w:type="dxa"/>
            <w:tcBorders>
              <w:top w:val="nil"/>
              <w:bottom w:val="nil"/>
            </w:tcBorders>
            <w:vAlign w:val="center"/>
            <w:hideMark/>
          </w:tcPr>
          <w:p w:rsidR="00BC4857" w:rsidRDefault="00BC4857" w:rsidP="00BC4857">
            <w:pPr>
              <w:widowControl w:val="0"/>
              <w:spacing w:after="0" w:line="240" w:lineRule="auto"/>
              <w:rPr>
                <w:rFonts w:ascii="Arial" w:hAnsi="Arial" w:cs="Arial"/>
                <w:i/>
                <w:color w:val="0000FF"/>
                <w:sz w:val="18"/>
                <w:szCs w:val="18"/>
                <w:lang w:eastAsia="es-ES"/>
              </w:rPr>
            </w:pPr>
          </w:p>
          <w:p w:rsidR="001C0EBD" w:rsidRDefault="00BC4857" w:rsidP="00BC4857">
            <w:pPr>
              <w:widowControl w:val="0"/>
              <w:spacing w:after="0" w:line="240" w:lineRule="auto"/>
              <w:rPr>
                <w:rFonts w:ascii="Arial" w:hAnsi="Arial" w:cs="Arial"/>
                <w:color w:val="0000FF"/>
                <w:sz w:val="18"/>
                <w:szCs w:val="18"/>
                <w:highlight w:val="lightGray"/>
              </w:rPr>
            </w:pPr>
            <w:r w:rsidRPr="007512EB">
              <w:rPr>
                <w:rFonts w:ascii="Arial" w:hAnsi="Arial" w:cs="Arial"/>
                <w:color w:val="0000FF"/>
                <w:sz w:val="18"/>
                <w:szCs w:val="18"/>
                <w:highlight w:val="lightGray"/>
                <w:lang w:eastAsia="es-ES"/>
              </w:rPr>
              <w:t>[CONSIGNAR NIVEL 1 DE FORMACIÓN ACADÉMICA]</w:t>
            </w:r>
            <w:r w:rsidRPr="007512EB">
              <w:rPr>
                <w:rFonts w:ascii="Arial" w:hAnsi="Arial" w:cs="Arial"/>
                <w:color w:val="0000FF"/>
                <w:sz w:val="18"/>
                <w:szCs w:val="18"/>
                <w:highlight w:val="lightGray"/>
              </w:rPr>
              <w:t xml:space="preserve"> : </w:t>
            </w:r>
          </w:p>
          <w:p w:rsidR="00BC4857" w:rsidRPr="001C0EBD" w:rsidRDefault="00BC4857" w:rsidP="001C0EBD">
            <w:pPr>
              <w:widowControl w:val="0"/>
              <w:spacing w:after="0" w:line="240" w:lineRule="auto"/>
              <w:jc w:val="right"/>
              <w:rPr>
                <w:rFonts w:ascii="Arial" w:hAnsi="Arial" w:cs="Arial"/>
                <w:b/>
                <w:i/>
                <w:color w:val="0000FF"/>
                <w:sz w:val="18"/>
                <w:szCs w:val="18"/>
              </w:rPr>
            </w:pPr>
            <w:r w:rsidRPr="001C0EBD">
              <w:rPr>
                <w:rFonts w:ascii="Arial" w:hAnsi="Arial" w:cs="Arial"/>
                <w:b/>
                <w:color w:val="0000FF"/>
                <w:sz w:val="18"/>
                <w:szCs w:val="18"/>
                <w:highlight w:val="lightGray"/>
                <w:lang w:eastAsia="es-ES"/>
              </w:rPr>
              <w:t>[...]</w:t>
            </w:r>
            <w:r w:rsidRPr="001C0EBD">
              <w:rPr>
                <w:rFonts w:ascii="Arial" w:hAnsi="Arial" w:cs="Arial"/>
                <w:b/>
                <w:i/>
                <w:color w:val="0000FF"/>
                <w:sz w:val="18"/>
                <w:szCs w:val="18"/>
              </w:rPr>
              <w:t xml:space="preserve"> puntos</w:t>
            </w:r>
          </w:p>
          <w:p w:rsidR="00BC4857" w:rsidRPr="0069581F" w:rsidRDefault="00BC4857" w:rsidP="00BC4857">
            <w:pPr>
              <w:widowControl w:val="0"/>
              <w:spacing w:after="0" w:line="240" w:lineRule="auto"/>
              <w:rPr>
                <w:rFonts w:ascii="Arial" w:hAnsi="Arial" w:cs="Arial"/>
                <w:i/>
                <w:color w:val="0000FF"/>
                <w:sz w:val="18"/>
                <w:szCs w:val="18"/>
              </w:rPr>
            </w:pPr>
          </w:p>
          <w:p w:rsidR="001C0EBD" w:rsidRDefault="00BC4857" w:rsidP="00BC4857">
            <w:pPr>
              <w:widowControl w:val="0"/>
              <w:spacing w:after="0" w:line="240" w:lineRule="auto"/>
              <w:rPr>
                <w:rFonts w:ascii="Arial" w:hAnsi="Arial" w:cs="Arial"/>
                <w:color w:val="0000FF"/>
                <w:sz w:val="18"/>
                <w:szCs w:val="18"/>
                <w:highlight w:val="lightGray"/>
              </w:rPr>
            </w:pPr>
            <w:r w:rsidRPr="007512EB">
              <w:rPr>
                <w:rFonts w:ascii="Arial" w:hAnsi="Arial" w:cs="Arial"/>
                <w:color w:val="0000FF"/>
                <w:sz w:val="18"/>
                <w:szCs w:val="18"/>
                <w:highlight w:val="lightGray"/>
                <w:lang w:eastAsia="es-ES"/>
              </w:rPr>
              <w:t>[CONSIGNAR NIVEL 2 DE FORMACIÓN ACADÉMICA]</w:t>
            </w:r>
            <w:r w:rsidRPr="007512EB">
              <w:rPr>
                <w:rFonts w:ascii="Arial" w:hAnsi="Arial" w:cs="Arial"/>
                <w:color w:val="0000FF"/>
                <w:sz w:val="18"/>
                <w:szCs w:val="18"/>
                <w:highlight w:val="lightGray"/>
              </w:rPr>
              <w:t xml:space="preserve">: </w:t>
            </w:r>
          </w:p>
          <w:p w:rsidR="00BC4857" w:rsidRPr="001C0EBD" w:rsidRDefault="00BC4857" w:rsidP="001C0EBD">
            <w:pPr>
              <w:widowControl w:val="0"/>
              <w:spacing w:after="0" w:line="240" w:lineRule="auto"/>
              <w:jc w:val="right"/>
              <w:rPr>
                <w:rFonts w:ascii="Arial" w:hAnsi="Arial" w:cs="Arial"/>
                <w:b/>
                <w:i/>
                <w:color w:val="0000FF"/>
                <w:sz w:val="18"/>
                <w:szCs w:val="18"/>
              </w:rPr>
            </w:pPr>
            <w:r w:rsidRPr="001C0EBD">
              <w:rPr>
                <w:rFonts w:ascii="Arial" w:hAnsi="Arial" w:cs="Arial"/>
                <w:b/>
                <w:color w:val="0000FF"/>
                <w:sz w:val="18"/>
                <w:szCs w:val="18"/>
                <w:highlight w:val="lightGray"/>
                <w:lang w:eastAsia="es-ES"/>
              </w:rPr>
              <w:t>[...]</w:t>
            </w:r>
            <w:r w:rsidRPr="001C0EBD">
              <w:rPr>
                <w:rFonts w:ascii="Arial" w:hAnsi="Arial" w:cs="Arial"/>
                <w:b/>
                <w:i/>
                <w:color w:val="0000FF"/>
                <w:sz w:val="18"/>
                <w:szCs w:val="18"/>
              </w:rPr>
              <w:t xml:space="preserve"> puntos</w:t>
            </w:r>
            <w:r w:rsidRPr="001C0EBD">
              <w:rPr>
                <w:rFonts w:ascii="Arial" w:hAnsi="Arial" w:cs="Arial"/>
                <w:b/>
                <w:i/>
                <w:color w:val="0000FF"/>
                <w:sz w:val="18"/>
                <w:szCs w:val="18"/>
                <w:lang w:eastAsia="es-ES"/>
              </w:rPr>
              <w:t xml:space="preserve"> </w:t>
            </w:r>
          </w:p>
          <w:p w:rsidR="00BC4857" w:rsidRDefault="00BC4857" w:rsidP="00BC4857">
            <w:pPr>
              <w:widowControl w:val="0"/>
              <w:spacing w:after="0" w:line="240" w:lineRule="auto"/>
              <w:rPr>
                <w:rFonts w:ascii="Arial" w:hAnsi="Arial" w:cs="Arial"/>
                <w:i/>
                <w:color w:val="0000FF"/>
                <w:sz w:val="18"/>
                <w:szCs w:val="18"/>
                <w:lang w:eastAsia="es-ES"/>
              </w:rPr>
            </w:pPr>
          </w:p>
          <w:p w:rsidR="001C0EBD" w:rsidRDefault="00BC4857" w:rsidP="00BC4857">
            <w:pPr>
              <w:widowControl w:val="0"/>
              <w:spacing w:after="0" w:line="240" w:lineRule="auto"/>
              <w:rPr>
                <w:rFonts w:ascii="Arial" w:hAnsi="Arial" w:cs="Arial"/>
                <w:color w:val="0000FF"/>
                <w:sz w:val="18"/>
                <w:szCs w:val="18"/>
                <w:highlight w:val="lightGray"/>
              </w:rPr>
            </w:pPr>
            <w:r w:rsidRPr="007512EB">
              <w:rPr>
                <w:rFonts w:ascii="Arial" w:hAnsi="Arial" w:cs="Arial"/>
                <w:color w:val="0000FF"/>
                <w:sz w:val="18"/>
                <w:szCs w:val="18"/>
                <w:highlight w:val="lightGray"/>
                <w:lang w:eastAsia="es-ES"/>
              </w:rPr>
              <w:t>[CONSIGNAR NIVEL “N” DE FORMACIÓN ACADÉMICA]</w:t>
            </w:r>
            <w:r w:rsidRPr="007512EB">
              <w:rPr>
                <w:rFonts w:ascii="Arial" w:hAnsi="Arial" w:cs="Arial"/>
                <w:color w:val="0000FF"/>
                <w:sz w:val="18"/>
                <w:szCs w:val="18"/>
                <w:highlight w:val="lightGray"/>
              </w:rPr>
              <w:t xml:space="preserve"> : </w:t>
            </w:r>
          </w:p>
          <w:p w:rsidR="00BC4857" w:rsidRPr="0069581F" w:rsidRDefault="00BC4857" w:rsidP="001C0EBD">
            <w:pPr>
              <w:widowControl w:val="0"/>
              <w:spacing w:after="0" w:line="240" w:lineRule="auto"/>
              <w:jc w:val="right"/>
              <w:rPr>
                <w:rFonts w:ascii="Arial" w:hAnsi="Arial" w:cs="Arial"/>
                <w:i/>
                <w:color w:val="0000FF"/>
                <w:sz w:val="18"/>
                <w:szCs w:val="18"/>
              </w:rPr>
            </w:pPr>
            <w:r w:rsidRPr="001C0EBD">
              <w:rPr>
                <w:rFonts w:ascii="Arial" w:hAnsi="Arial" w:cs="Arial"/>
                <w:b/>
                <w:color w:val="0000FF"/>
                <w:sz w:val="18"/>
                <w:szCs w:val="18"/>
                <w:highlight w:val="lightGray"/>
                <w:lang w:eastAsia="es-ES"/>
              </w:rPr>
              <w:t>[...]</w:t>
            </w:r>
            <w:r w:rsidRPr="001C0EBD">
              <w:rPr>
                <w:rFonts w:ascii="Arial" w:hAnsi="Arial" w:cs="Arial"/>
                <w:b/>
                <w:i/>
                <w:color w:val="0000FF"/>
                <w:sz w:val="18"/>
                <w:szCs w:val="18"/>
              </w:rPr>
              <w:t xml:space="preserve"> puntos</w:t>
            </w:r>
          </w:p>
          <w:p w:rsidR="00BC4857" w:rsidRPr="00C86FD9" w:rsidRDefault="00BC4857" w:rsidP="00C86FD9">
            <w:pPr>
              <w:widowControl w:val="0"/>
              <w:spacing w:after="0" w:line="240" w:lineRule="auto"/>
              <w:jc w:val="center"/>
              <w:rPr>
                <w:rFonts w:ascii="Arial" w:hAnsi="Arial" w:cs="Arial"/>
                <w:b/>
                <w:sz w:val="18"/>
                <w:szCs w:val="18"/>
                <w:lang w:eastAsia="es-ES"/>
              </w:rPr>
            </w:pPr>
          </w:p>
        </w:tc>
      </w:tr>
      <w:tr w:rsidR="00BC4857" w:rsidRPr="00C86FD9" w:rsidTr="00B217B9">
        <w:trPr>
          <w:trHeight w:val="339"/>
        </w:trPr>
        <w:tc>
          <w:tcPr>
            <w:tcW w:w="485" w:type="dxa"/>
            <w:tcBorders>
              <w:top w:val="nil"/>
              <w:bottom w:val="single" w:sz="4" w:space="0" w:color="auto"/>
              <w:right w:val="nil"/>
            </w:tcBorders>
          </w:tcPr>
          <w:p w:rsidR="00BC4857" w:rsidRPr="00C86FD9" w:rsidRDefault="00BC4857" w:rsidP="00C86FD9">
            <w:pPr>
              <w:widowControl w:val="0"/>
              <w:spacing w:after="0" w:line="240" w:lineRule="auto"/>
              <w:jc w:val="center"/>
              <w:rPr>
                <w:rFonts w:ascii="Arial" w:hAnsi="Arial" w:cs="Arial"/>
                <w:b/>
                <w:sz w:val="20"/>
                <w:lang w:eastAsia="es-ES"/>
              </w:rPr>
            </w:pPr>
          </w:p>
        </w:tc>
        <w:tc>
          <w:tcPr>
            <w:tcW w:w="5719" w:type="dxa"/>
            <w:tcBorders>
              <w:top w:val="nil"/>
              <w:left w:val="nil"/>
              <w:bottom w:val="nil"/>
            </w:tcBorders>
            <w:hideMark/>
          </w:tcPr>
          <w:p w:rsidR="00BC4857" w:rsidRPr="00B545F6" w:rsidRDefault="00BC4857" w:rsidP="00CE3A20">
            <w:pPr>
              <w:widowControl w:val="0"/>
              <w:spacing w:after="0" w:line="240" w:lineRule="auto"/>
              <w:rPr>
                <w:rFonts w:ascii="Arial" w:hAnsi="Arial" w:cs="Arial"/>
                <w:b/>
                <w:bCs/>
                <w:i/>
                <w:color w:val="0000FF"/>
                <w:sz w:val="20"/>
                <w:szCs w:val="16"/>
                <w:lang w:val="es-ES" w:eastAsia="es-ES"/>
              </w:rPr>
            </w:pPr>
            <w:r>
              <w:rPr>
                <w:rFonts w:ascii="Arial" w:hAnsi="Arial" w:cs="Arial"/>
                <w:b/>
                <w:bCs/>
                <w:i/>
                <w:color w:val="0000FF"/>
                <w:sz w:val="20"/>
                <w:szCs w:val="16"/>
                <w:lang w:val="es-ES" w:eastAsia="es-ES"/>
              </w:rPr>
              <w:t xml:space="preserve">   </w:t>
            </w:r>
            <w:r w:rsidRPr="00B545F6">
              <w:rPr>
                <w:rFonts w:ascii="Arial" w:hAnsi="Arial" w:cs="Arial"/>
                <w:b/>
                <w:bCs/>
                <w:i/>
                <w:color w:val="0000FF"/>
                <w:sz w:val="20"/>
                <w:szCs w:val="16"/>
                <w:lang w:val="es-ES" w:eastAsia="es-ES"/>
              </w:rPr>
              <w:t>C.2.2 CAPACITACIÓN:</w:t>
            </w:r>
          </w:p>
          <w:p w:rsidR="00BC4857" w:rsidRPr="00B545F6" w:rsidRDefault="00BC4857" w:rsidP="00CE3A20">
            <w:pPr>
              <w:widowControl w:val="0"/>
              <w:spacing w:after="0" w:line="240" w:lineRule="auto"/>
              <w:ind w:left="720"/>
              <w:rPr>
                <w:rFonts w:ascii="Arial" w:hAnsi="Arial" w:cs="Arial"/>
                <w:bCs/>
                <w:i/>
                <w:color w:val="0000FF"/>
                <w:sz w:val="20"/>
                <w:szCs w:val="16"/>
                <w:u w:val="single"/>
                <w:lang w:val="es-ES" w:eastAsia="es-ES"/>
              </w:rPr>
            </w:pPr>
            <w:r w:rsidRPr="00B545F6">
              <w:rPr>
                <w:rFonts w:ascii="Arial" w:hAnsi="Arial" w:cs="Arial"/>
                <w:bCs/>
                <w:i/>
                <w:color w:val="0000FF"/>
                <w:sz w:val="20"/>
                <w:szCs w:val="16"/>
                <w:u w:val="single"/>
                <w:lang w:val="es-ES" w:eastAsia="es-ES"/>
              </w:rPr>
              <w:t>Criterio</w:t>
            </w:r>
          </w:p>
          <w:p w:rsidR="00BC4857" w:rsidRPr="00B545F6" w:rsidRDefault="00BC4857" w:rsidP="00CE3A20">
            <w:pPr>
              <w:widowControl w:val="0"/>
              <w:spacing w:after="0" w:line="240" w:lineRule="auto"/>
              <w:ind w:left="720"/>
              <w:rPr>
                <w:rFonts w:ascii="Arial" w:hAnsi="Arial" w:cs="Arial"/>
                <w:i/>
                <w:color w:val="0000FF"/>
                <w:sz w:val="20"/>
                <w:lang w:eastAsia="es-ES"/>
              </w:rPr>
            </w:pPr>
            <w:r w:rsidRPr="00B545F6">
              <w:rPr>
                <w:rFonts w:ascii="Arial" w:hAnsi="Arial" w:cs="Arial"/>
                <w:bCs/>
                <w:i/>
                <w:color w:val="0000FF"/>
                <w:sz w:val="20"/>
                <w:szCs w:val="16"/>
                <w:lang w:val="es-ES" w:eastAsia="es-ES"/>
              </w:rPr>
              <w:t>Se evaluará en función del</w:t>
            </w:r>
            <w:r w:rsidRPr="00B545F6">
              <w:rPr>
                <w:rFonts w:ascii="Arial" w:hAnsi="Arial" w:cs="Arial"/>
                <w:i/>
                <w:color w:val="0000FF"/>
                <w:sz w:val="20"/>
                <w:szCs w:val="16"/>
                <w:lang w:eastAsia="es-ES"/>
              </w:rPr>
              <w:t xml:space="preserve"> tiempo de capacitación del personal propuesto como </w:t>
            </w:r>
            <w:r w:rsidRPr="00FA733D">
              <w:rPr>
                <w:rFonts w:ascii="Arial" w:hAnsi="Arial" w:cs="Arial"/>
                <w:color w:val="0000FF"/>
                <w:sz w:val="20"/>
                <w:highlight w:val="lightGray"/>
                <w:lang w:eastAsia="es-ES"/>
              </w:rPr>
              <w:t>[CONSIGNAR EL PERSONAL RESPECTO DEL CUAL SE EVALUARÁ LA CAPACITACIÓN]</w:t>
            </w:r>
            <w:r w:rsidRPr="00B545F6">
              <w:rPr>
                <w:rFonts w:ascii="Arial" w:hAnsi="Arial" w:cs="Arial"/>
                <w:i/>
                <w:color w:val="0000FF"/>
                <w:sz w:val="20"/>
                <w:lang w:eastAsia="es-ES"/>
              </w:rPr>
              <w:t xml:space="preserve">, en </w:t>
            </w:r>
            <w:r w:rsidRPr="00B545F6">
              <w:rPr>
                <w:rFonts w:ascii="Arial" w:hAnsi="Arial" w:cs="Arial"/>
                <w:i/>
                <w:color w:val="0000FF"/>
                <w:sz w:val="18"/>
                <w:szCs w:val="18"/>
                <w:lang w:eastAsia="es-ES"/>
              </w:rPr>
              <w:t>[Consigna materia o área de capacitación].</w:t>
            </w:r>
          </w:p>
          <w:p w:rsidR="00BC4857" w:rsidRPr="00B545F6" w:rsidRDefault="00BC4857" w:rsidP="00CE3A20">
            <w:pPr>
              <w:widowControl w:val="0"/>
              <w:spacing w:after="0" w:line="240" w:lineRule="auto"/>
              <w:ind w:left="720"/>
              <w:rPr>
                <w:rFonts w:ascii="Arial" w:hAnsi="Arial" w:cs="Arial"/>
                <w:i/>
                <w:color w:val="0000FF"/>
                <w:sz w:val="20"/>
                <w:szCs w:val="16"/>
                <w:lang w:eastAsia="es-ES"/>
              </w:rPr>
            </w:pPr>
          </w:p>
          <w:p w:rsidR="00BC4857" w:rsidRPr="00B545F6" w:rsidRDefault="00BC4857" w:rsidP="00CE3A20">
            <w:pPr>
              <w:widowControl w:val="0"/>
              <w:spacing w:after="0" w:line="240" w:lineRule="auto"/>
              <w:ind w:left="720"/>
              <w:rPr>
                <w:rFonts w:ascii="Arial" w:hAnsi="Arial" w:cs="Arial"/>
                <w:i/>
                <w:color w:val="0000FF"/>
                <w:sz w:val="20"/>
                <w:szCs w:val="16"/>
                <w:u w:val="single"/>
                <w:lang w:eastAsia="es-ES"/>
              </w:rPr>
            </w:pPr>
            <w:r w:rsidRPr="00B545F6">
              <w:rPr>
                <w:rFonts w:ascii="Arial" w:hAnsi="Arial" w:cs="Arial"/>
                <w:i/>
                <w:color w:val="0000FF"/>
                <w:sz w:val="20"/>
                <w:szCs w:val="16"/>
                <w:u w:val="single"/>
                <w:lang w:eastAsia="es-ES"/>
              </w:rPr>
              <w:t>Acreditación</w:t>
            </w:r>
          </w:p>
          <w:p w:rsidR="00BC4857" w:rsidRPr="00B545F6" w:rsidRDefault="00BC4857" w:rsidP="00CE3A20">
            <w:pPr>
              <w:widowControl w:val="0"/>
              <w:spacing w:after="0" w:line="240" w:lineRule="auto"/>
              <w:ind w:left="720"/>
              <w:rPr>
                <w:rFonts w:ascii="Arial" w:hAnsi="Arial" w:cs="Arial"/>
                <w:bCs/>
                <w:i/>
                <w:color w:val="0000FF"/>
                <w:sz w:val="20"/>
                <w:szCs w:val="16"/>
                <w:lang w:val="es-ES" w:eastAsia="es-ES"/>
              </w:rPr>
            </w:pPr>
            <w:r w:rsidRPr="00B545F6">
              <w:rPr>
                <w:rFonts w:ascii="Arial" w:hAnsi="Arial" w:cs="Arial"/>
                <w:i/>
                <w:color w:val="0000FF"/>
                <w:sz w:val="20"/>
                <w:szCs w:val="16"/>
                <w:lang w:eastAsia="es-ES"/>
              </w:rPr>
              <w:t xml:space="preserve">Se acreditarán con copia simple de </w:t>
            </w:r>
            <w:r w:rsidRPr="00FA733D">
              <w:rPr>
                <w:rFonts w:ascii="Arial" w:hAnsi="Arial" w:cs="Arial"/>
                <w:color w:val="0000FF"/>
                <w:sz w:val="20"/>
                <w:highlight w:val="lightGray"/>
                <w:lang w:eastAsia="es-ES"/>
              </w:rPr>
              <w:t xml:space="preserve">[CONSIGNAR </w:t>
            </w:r>
            <w:r w:rsidR="007120E6" w:rsidRPr="00FA733D">
              <w:rPr>
                <w:rFonts w:ascii="Arial" w:hAnsi="Arial" w:cs="Arial"/>
                <w:color w:val="0000FF"/>
                <w:sz w:val="20"/>
                <w:highlight w:val="lightGray"/>
                <w:lang w:eastAsia="es-ES"/>
              </w:rPr>
              <w:t>TÍTULOS</w:t>
            </w:r>
            <w:r w:rsidRPr="00FA733D">
              <w:rPr>
                <w:rFonts w:ascii="Arial" w:hAnsi="Arial" w:cs="Arial"/>
                <w:color w:val="0000FF"/>
                <w:sz w:val="20"/>
                <w:highlight w:val="lightGray"/>
                <w:lang w:eastAsia="es-ES"/>
              </w:rPr>
              <w:t>, CONSTANCIAS, CERTIFICADOS,  U OTROS DOCUMENTOS, SEGÚN CORRESPONDA]</w:t>
            </w:r>
            <w:r w:rsidRPr="00B545F6">
              <w:rPr>
                <w:rFonts w:ascii="Arial" w:hAnsi="Arial" w:cs="Arial"/>
                <w:i/>
                <w:color w:val="0000FF"/>
                <w:sz w:val="20"/>
                <w:lang w:eastAsia="es-ES"/>
              </w:rPr>
              <w:t>.”</w:t>
            </w:r>
          </w:p>
          <w:p w:rsidR="00BC4857" w:rsidRPr="00C86FD9" w:rsidRDefault="00BC4857" w:rsidP="00CE3A20">
            <w:pPr>
              <w:widowControl w:val="0"/>
              <w:tabs>
                <w:tab w:val="left" w:pos="1418"/>
                <w:tab w:val="left" w:pos="2127"/>
              </w:tabs>
              <w:autoSpaceDE w:val="0"/>
              <w:autoSpaceDN w:val="0"/>
              <w:adjustRightInd w:val="0"/>
              <w:spacing w:after="0" w:line="240" w:lineRule="auto"/>
              <w:ind w:left="257" w:hanging="257"/>
              <w:rPr>
                <w:rFonts w:ascii="Arial" w:hAnsi="Arial" w:cs="Arial"/>
                <w:b/>
                <w:sz w:val="20"/>
                <w:lang w:val="es-ES" w:eastAsia="ja-JP"/>
              </w:rPr>
            </w:pPr>
          </w:p>
        </w:tc>
        <w:tc>
          <w:tcPr>
            <w:tcW w:w="2816" w:type="dxa"/>
            <w:tcBorders>
              <w:top w:val="nil"/>
              <w:bottom w:val="nil"/>
            </w:tcBorders>
            <w:vAlign w:val="center"/>
            <w:hideMark/>
          </w:tcPr>
          <w:p w:rsidR="00BC4857" w:rsidRDefault="00BC4857" w:rsidP="00BC4857">
            <w:pPr>
              <w:widowControl w:val="0"/>
              <w:spacing w:after="0" w:line="240" w:lineRule="auto"/>
              <w:rPr>
                <w:rFonts w:ascii="Arial" w:hAnsi="Arial" w:cs="Arial"/>
                <w:i/>
                <w:color w:val="0000FF"/>
                <w:sz w:val="18"/>
                <w:szCs w:val="18"/>
              </w:rPr>
            </w:pPr>
          </w:p>
          <w:p w:rsidR="00CE3A20" w:rsidRPr="00B545F6" w:rsidRDefault="00CE3A20" w:rsidP="00BC4857">
            <w:pPr>
              <w:widowControl w:val="0"/>
              <w:spacing w:after="0" w:line="240" w:lineRule="auto"/>
              <w:rPr>
                <w:rFonts w:ascii="Arial" w:hAnsi="Arial" w:cs="Arial"/>
                <w:i/>
                <w:color w:val="0000FF"/>
                <w:sz w:val="18"/>
                <w:szCs w:val="18"/>
              </w:rPr>
            </w:pPr>
          </w:p>
          <w:p w:rsidR="00A86786" w:rsidRDefault="00BC4857" w:rsidP="00BC4857">
            <w:pPr>
              <w:widowControl w:val="0"/>
              <w:spacing w:after="0" w:line="240" w:lineRule="auto"/>
              <w:rPr>
                <w:rFonts w:ascii="Arial" w:hAnsi="Arial" w:cs="Arial"/>
                <w:color w:val="0000FF"/>
                <w:sz w:val="18"/>
                <w:szCs w:val="18"/>
                <w:highlight w:val="lightGray"/>
              </w:rPr>
            </w:pPr>
            <w:r w:rsidRPr="00B545F6">
              <w:rPr>
                <w:rFonts w:ascii="Arial" w:hAnsi="Arial" w:cs="Arial"/>
                <w:i/>
                <w:color w:val="0000FF"/>
                <w:sz w:val="18"/>
                <w:szCs w:val="18"/>
              </w:rPr>
              <w:t xml:space="preserve">Más de </w:t>
            </w:r>
            <w:r w:rsidRPr="008E07AA">
              <w:rPr>
                <w:rFonts w:ascii="Arial" w:hAnsi="Arial" w:cs="Arial"/>
                <w:color w:val="0000FF"/>
                <w:sz w:val="18"/>
                <w:szCs w:val="18"/>
                <w:highlight w:val="lightGray"/>
                <w:lang w:eastAsia="es-ES"/>
              </w:rPr>
              <w:t>[</w:t>
            </w:r>
            <w:r w:rsidR="00ED1D2A" w:rsidRPr="008E07AA">
              <w:rPr>
                <w:rFonts w:ascii="Arial" w:hAnsi="Arial" w:cs="Arial"/>
                <w:color w:val="0000FF"/>
                <w:sz w:val="18"/>
                <w:szCs w:val="18"/>
                <w:highlight w:val="lightGray"/>
                <w:lang w:eastAsia="es-ES"/>
              </w:rPr>
              <w:t>CONSIGNAR CANTIDAD DE HORAS LECTIVAS, SEMESTRE ACADÉMICO, ETC.]</w:t>
            </w:r>
            <w:r w:rsidRPr="008E07AA">
              <w:rPr>
                <w:rFonts w:ascii="Arial" w:hAnsi="Arial" w:cs="Arial"/>
                <w:color w:val="0000FF"/>
                <w:sz w:val="18"/>
                <w:szCs w:val="18"/>
                <w:highlight w:val="lightGray"/>
              </w:rPr>
              <w:t xml:space="preserve">: </w:t>
            </w:r>
          </w:p>
          <w:p w:rsidR="00BC4857" w:rsidRPr="00B545F6" w:rsidRDefault="00BC4857" w:rsidP="00A86786">
            <w:pPr>
              <w:widowControl w:val="0"/>
              <w:spacing w:after="0" w:line="240" w:lineRule="auto"/>
              <w:jc w:val="right"/>
              <w:rPr>
                <w:rFonts w:ascii="Arial" w:hAnsi="Arial" w:cs="Arial"/>
                <w:b/>
                <w:i/>
                <w:color w:val="0000FF"/>
                <w:sz w:val="18"/>
                <w:szCs w:val="18"/>
              </w:rPr>
            </w:pPr>
            <w:r w:rsidRPr="008E07AA">
              <w:rPr>
                <w:rFonts w:ascii="Arial" w:hAnsi="Arial" w:cs="Arial"/>
                <w:b/>
                <w:color w:val="0000FF"/>
                <w:sz w:val="18"/>
                <w:szCs w:val="18"/>
                <w:highlight w:val="lightGray"/>
                <w:lang w:eastAsia="es-ES"/>
              </w:rPr>
              <w:t>[...]</w:t>
            </w:r>
            <w:r w:rsidRPr="00B545F6">
              <w:rPr>
                <w:rFonts w:ascii="Arial" w:hAnsi="Arial" w:cs="Arial"/>
                <w:b/>
                <w:i/>
                <w:color w:val="0000FF"/>
                <w:sz w:val="18"/>
                <w:szCs w:val="18"/>
              </w:rPr>
              <w:t xml:space="preserve"> puntos</w:t>
            </w:r>
          </w:p>
          <w:p w:rsidR="00BC4857" w:rsidRPr="00B545F6" w:rsidRDefault="00BC4857" w:rsidP="00BC4857">
            <w:pPr>
              <w:widowControl w:val="0"/>
              <w:spacing w:after="0" w:line="240" w:lineRule="auto"/>
              <w:rPr>
                <w:rFonts w:ascii="Arial" w:hAnsi="Arial" w:cs="Arial"/>
                <w:b/>
                <w:i/>
                <w:color w:val="0000FF"/>
                <w:sz w:val="18"/>
                <w:szCs w:val="18"/>
              </w:rPr>
            </w:pPr>
          </w:p>
          <w:p w:rsidR="00A86786" w:rsidRDefault="00BC4857" w:rsidP="00BC4857">
            <w:pPr>
              <w:widowControl w:val="0"/>
              <w:spacing w:after="0" w:line="240" w:lineRule="auto"/>
              <w:rPr>
                <w:rFonts w:ascii="Arial" w:hAnsi="Arial" w:cs="Arial"/>
                <w:b/>
                <w:color w:val="0000FF"/>
                <w:sz w:val="18"/>
                <w:szCs w:val="18"/>
                <w:highlight w:val="lightGray"/>
                <w:lang w:eastAsia="es-ES"/>
              </w:rPr>
            </w:pPr>
            <w:r w:rsidRPr="00B545F6">
              <w:rPr>
                <w:rFonts w:ascii="Arial" w:hAnsi="Arial" w:cs="Arial"/>
                <w:i/>
                <w:color w:val="0000FF"/>
                <w:sz w:val="18"/>
                <w:szCs w:val="18"/>
              </w:rPr>
              <w:t xml:space="preserve">Más de </w:t>
            </w:r>
            <w:r w:rsidRPr="006C375D">
              <w:rPr>
                <w:rFonts w:ascii="Arial" w:hAnsi="Arial" w:cs="Arial"/>
                <w:color w:val="0000FF"/>
                <w:sz w:val="18"/>
                <w:szCs w:val="18"/>
                <w:highlight w:val="lightGray"/>
                <w:lang w:eastAsia="es-ES"/>
              </w:rPr>
              <w:t>[</w:t>
            </w:r>
            <w:r w:rsidR="00ED1D2A" w:rsidRPr="006C375D">
              <w:rPr>
                <w:rFonts w:ascii="Arial" w:hAnsi="Arial" w:cs="Arial"/>
                <w:color w:val="0000FF"/>
                <w:sz w:val="18"/>
                <w:szCs w:val="18"/>
                <w:highlight w:val="lightGray"/>
                <w:lang w:eastAsia="es-ES"/>
              </w:rPr>
              <w:t>CONSIGNAR CANTIDAD DE HORAS LECTIVAS, SEMESTRE ACADÉMICO, ETC</w:t>
            </w:r>
            <w:r w:rsidRPr="006C375D">
              <w:rPr>
                <w:rFonts w:ascii="Arial" w:hAnsi="Arial" w:cs="Arial"/>
                <w:color w:val="0000FF"/>
                <w:sz w:val="18"/>
                <w:szCs w:val="18"/>
                <w:highlight w:val="lightGray"/>
                <w:lang w:eastAsia="es-ES"/>
              </w:rPr>
              <w:t>.]</w:t>
            </w:r>
            <w:r w:rsidRPr="006C375D">
              <w:rPr>
                <w:rFonts w:ascii="Arial" w:hAnsi="Arial" w:cs="Arial"/>
                <w:color w:val="0000FF"/>
                <w:sz w:val="18"/>
                <w:szCs w:val="18"/>
                <w:highlight w:val="lightGray"/>
              </w:rPr>
              <w:t>:</w:t>
            </w:r>
            <w:r w:rsidRPr="006C375D">
              <w:rPr>
                <w:rFonts w:ascii="Arial" w:hAnsi="Arial" w:cs="Arial"/>
                <w:b/>
                <w:color w:val="0000FF"/>
                <w:sz w:val="18"/>
                <w:szCs w:val="18"/>
                <w:highlight w:val="lightGray"/>
                <w:lang w:eastAsia="es-ES"/>
              </w:rPr>
              <w:t xml:space="preserve"> </w:t>
            </w:r>
          </w:p>
          <w:p w:rsidR="00BC4857" w:rsidRPr="00B545F6" w:rsidRDefault="00BC4857" w:rsidP="00A86786">
            <w:pPr>
              <w:widowControl w:val="0"/>
              <w:spacing w:after="0" w:line="240" w:lineRule="auto"/>
              <w:jc w:val="right"/>
              <w:rPr>
                <w:rFonts w:ascii="Arial" w:hAnsi="Arial" w:cs="Arial"/>
                <w:b/>
                <w:i/>
                <w:color w:val="0000FF"/>
                <w:sz w:val="18"/>
                <w:szCs w:val="18"/>
              </w:rPr>
            </w:pPr>
            <w:r w:rsidRPr="006C375D">
              <w:rPr>
                <w:rFonts w:ascii="Arial" w:hAnsi="Arial" w:cs="Arial"/>
                <w:b/>
                <w:color w:val="0000FF"/>
                <w:sz w:val="18"/>
                <w:szCs w:val="18"/>
                <w:highlight w:val="lightGray"/>
                <w:lang w:eastAsia="es-ES"/>
              </w:rPr>
              <w:t>[...]</w:t>
            </w:r>
            <w:r w:rsidRPr="00B545F6">
              <w:rPr>
                <w:rFonts w:ascii="Arial" w:hAnsi="Arial" w:cs="Arial"/>
                <w:b/>
                <w:i/>
                <w:color w:val="0000FF"/>
                <w:sz w:val="18"/>
                <w:szCs w:val="18"/>
              </w:rPr>
              <w:t xml:space="preserve"> puntos</w:t>
            </w:r>
          </w:p>
          <w:p w:rsidR="00BC4857" w:rsidRPr="00B545F6" w:rsidRDefault="00BC4857" w:rsidP="00BC4857">
            <w:pPr>
              <w:widowControl w:val="0"/>
              <w:spacing w:after="0" w:line="240" w:lineRule="auto"/>
              <w:rPr>
                <w:rFonts w:ascii="Arial" w:hAnsi="Arial" w:cs="Arial"/>
                <w:i/>
                <w:color w:val="0000FF"/>
                <w:sz w:val="18"/>
                <w:szCs w:val="18"/>
              </w:rPr>
            </w:pPr>
          </w:p>
          <w:p w:rsidR="00A86786" w:rsidRDefault="00BC4857" w:rsidP="00BC4857">
            <w:pPr>
              <w:widowControl w:val="0"/>
              <w:spacing w:after="0" w:line="240" w:lineRule="auto"/>
              <w:rPr>
                <w:rFonts w:ascii="Arial" w:hAnsi="Arial" w:cs="Arial"/>
                <w:b/>
                <w:color w:val="0000FF"/>
                <w:sz w:val="18"/>
                <w:szCs w:val="18"/>
                <w:highlight w:val="lightGray"/>
                <w:lang w:eastAsia="es-ES"/>
              </w:rPr>
            </w:pPr>
            <w:r w:rsidRPr="00B545F6">
              <w:rPr>
                <w:rFonts w:ascii="Arial" w:hAnsi="Arial" w:cs="Arial"/>
                <w:i/>
                <w:color w:val="0000FF"/>
                <w:sz w:val="18"/>
                <w:szCs w:val="18"/>
              </w:rPr>
              <w:t xml:space="preserve">Más de </w:t>
            </w:r>
            <w:r w:rsidRPr="006C375D">
              <w:rPr>
                <w:rFonts w:ascii="Arial" w:hAnsi="Arial" w:cs="Arial"/>
                <w:color w:val="0000FF"/>
                <w:sz w:val="18"/>
                <w:szCs w:val="18"/>
                <w:highlight w:val="lightGray"/>
                <w:lang w:eastAsia="es-ES"/>
              </w:rPr>
              <w:t>[</w:t>
            </w:r>
            <w:r w:rsidR="00ED1D2A" w:rsidRPr="006C375D">
              <w:rPr>
                <w:rFonts w:ascii="Arial" w:hAnsi="Arial" w:cs="Arial"/>
                <w:color w:val="0000FF"/>
                <w:sz w:val="18"/>
                <w:szCs w:val="18"/>
                <w:highlight w:val="lightGray"/>
                <w:lang w:eastAsia="es-ES"/>
              </w:rPr>
              <w:t>CONSIGNAR CANTIDAD DE HORAS LECTIVAS, SEMESTRE ACADÉMICO, ETC</w:t>
            </w:r>
            <w:r w:rsidRPr="006C375D">
              <w:rPr>
                <w:rFonts w:ascii="Arial" w:hAnsi="Arial" w:cs="Arial"/>
                <w:color w:val="0000FF"/>
                <w:sz w:val="18"/>
                <w:szCs w:val="18"/>
                <w:highlight w:val="lightGray"/>
                <w:lang w:eastAsia="es-ES"/>
              </w:rPr>
              <w:t>.]</w:t>
            </w:r>
            <w:r w:rsidRPr="006C375D">
              <w:rPr>
                <w:rFonts w:ascii="Arial" w:hAnsi="Arial" w:cs="Arial"/>
                <w:color w:val="0000FF"/>
                <w:sz w:val="18"/>
                <w:szCs w:val="18"/>
                <w:highlight w:val="lightGray"/>
              </w:rPr>
              <w:t>:</w:t>
            </w:r>
            <w:r w:rsidRPr="006C375D">
              <w:rPr>
                <w:rFonts w:ascii="Arial" w:hAnsi="Arial" w:cs="Arial"/>
                <w:b/>
                <w:color w:val="0000FF"/>
                <w:sz w:val="18"/>
                <w:szCs w:val="18"/>
                <w:highlight w:val="lightGray"/>
                <w:lang w:eastAsia="es-ES"/>
              </w:rPr>
              <w:t xml:space="preserve"> </w:t>
            </w:r>
          </w:p>
          <w:p w:rsidR="00BC4857" w:rsidRPr="00B545F6" w:rsidRDefault="00BC4857" w:rsidP="00A86786">
            <w:pPr>
              <w:widowControl w:val="0"/>
              <w:spacing w:after="0" w:line="240" w:lineRule="auto"/>
              <w:jc w:val="right"/>
              <w:rPr>
                <w:rFonts w:ascii="Arial" w:hAnsi="Arial" w:cs="Arial"/>
                <w:i/>
                <w:color w:val="0000FF"/>
                <w:sz w:val="18"/>
                <w:szCs w:val="18"/>
              </w:rPr>
            </w:pPr>
            <w:r w:rsidRPr="006C375D">
              <w:rPr>
                <w:rFonts w:ascii="Arial" w:hAnsi="Arial" w:cs="Arial"/>
                <w:b/>
                <w:color w:val="0000FF"/>
                <w:sz w:val="18"/>
                <w:szCs w:val="18"/>
                <w:highlight w:val="lightGray"/>
                <w:lang w:eastAsia="es-ES"/>
              </w:rPr>
              <w:t>[...]</w:t>
            </w:r>
            <w:r w:rsidRPr="00B545F6">
              <w:rPr>
                <w:rFonts w:ascii="Arial" w:hAnsi="Arial" w:cs="Arial"/>
                <w:b/>
                <w:i/>
                <w:color w:val="0000FF"/>
                <w:sz w:val="18"/>
                <w:szCs w:val="18"/>
              </w:rPr>
              <w:t xml:space="preserve"> puntos</w:t>
            </w:r>
            <w:r w:rsidR="00343188">
              <w:rPr>
                <w:rFonts w:ascii="Arial" w:hAnsi="Arial" w:cs="Arial"/>
                <w:b/>
                <w:i/>
                <w:color w:val="0000FF"/>
                <w:sz w:val="18"/>
                <w:szCs w:val="18"/>
              </w:rPr>
              <w:t>”</w:t>
            </w:r>
          </w:p>
          <w:p w:rsidR="00BC4857" w:rsidRPr="00C86FD9" w:rsidRDefault="00BC4857" w:rsidP="00C86FD9">
            <w:pPr>
              <w:widowControl w:val="0"/>
              <w:spacing w:after="0" w:line="240" w:lineRule="auto"/>
              <w:jc w:val="center"/>
              <w:rPr>
                <w:rFonts w:ascii="Arial" w:hAnsi="Arial" w:cs="Arial"/>
                <w:b/>
                <w:sz w:val="18"/>
                <w:szCs w:val="18"/>
                <w:lang w:eastAsia="es-ES"/>
              </w:rPr>
            </w:pPr>
          </w:p>
        </w:tc>
      </w:tr>
      <w:tr w:rsidR="00BA4924" w:rsidRPr="00C86FD9" w:rsidTr="005E1CA6">
        <w:tc>
          <w:tcPr>
            <w:tcW w:w="485" w:type="dxa"/>
            <w:vMerge w:val="restart"/>
            <w:tcBorders>
              <w:bottom w:val="nil"/>
              <w:right w:val="nil"/>
            </w:tcBorders>
          </w:tcPr>
          <w:p w:rsidR="00BA4924" w:rsidRPr="00C86FD9" w:rsidRDefault="00BA4924" w:rsidP="00C86FD9">
            <w:pPr>
              <w:widowControl w:val="0"/>
              <w:spacing w:after="0" w:line="240" w:lineRule="auto"/>
              <w:jc w:val="center"/>
              <w:rPr>
                <w:rFonts w:ascii="Arial" w:hAnsi="Arial" w:cs="Arial"/>
                <w:b/>
                <w:sz w:val="20"/>
                <w:lang w:eastAsia="es-ES"/>
              </w:rPr>
            </w:pPr>
            <w:r w:rsidRPr="00C86FD9">
              <w:rPr>
                <w:rFonts w:ascii="Arial" w:hAnsi="Arial" w:cs="Arial"/>
                <w:b/>
                <w:sz w:val="20"/>
                <w:lang w:eastAsia="es-ES"/>
              </w:rPr>
              <w:t>D.</w:t>
            </w:r>
          </w:p>
        </w:tc>
        <w:tc>
          <w:tcPr>
            <w:tcW w:w="5719" w:type="dxa"/>
            <w:tcBorders>
              <w:left w:val="nil"/>
              <w:bottom w:val="nil"/>
            </w:tcBorders>
            <w:vAlign w:val="center"/>
            <w:hideMark/>
          </w:tcPr>
          <w:p w:rsidR="00BA4924" w:rsidRPr="00C86FD9" w:rsidRDefault="00BA4924"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b/>
                <w:sz w:val="20"/>
                <w:lang w:val="es-ES" w:eastAsia="ja-JP"/>
              </w:rPr>
            </w:pPr>
            <w:r w:rsidRPr="00C86FD9">
              <w:rPr>
                <w:rFonts w:ascii="Arial" w:hAnsi="Arial" w:cs="Arial"/>
                <w:b/>
                <w:sz w:val="20"/>
                <w:lang w:val="es-ES" w:eastAsia="ja-JP"/>
              </w:rPr>
              <w:t>CUMPLIMIENTO DE EJECUCIÓN DE OBRAS</w:t>
            </w:r>
          </w:p>
        </w:tc>
        <w:tc>
          <w:tcPr>
            <w:tcW w:w="2816" w:type="dxa"/>
            <w:tcBorders>
              <w:bottom w:val="nil"/>
            </w:tcBorders>
            <w:vAlign w:val="center"/>
            <w:hideMark/>
          </w:tcPr>
          <w:p w:rsidR="00BA4924" w:rsidRPr="00C86FD9" w:rsidRDefault="00BA4924" w:rsidP="00C86FD9">
            <w:pPr>
              <w:widowControl w:val="0"/>
              <w:spacing w:after="0" w:line="240" w:lineRule="auto"/>
              <w:jc w:val="center"/>
              <w:rPr>
                <w:rFonts w:ascii="Arial" w:hAnsi="Arial" w:cs="Arial"/>
                <w:b/>
                <w:sz w:val="18"/>
                <w:szCs w:val="18"/>
                <w:lang w:eastAsia="es-ES"/>
              </w:rPr>
            </w:pPr>
            <w:r w:rsidRPr="00C86FD9">
              <w:rPr>
                <w:rFonts w:ascii="Arial" w:hAnsi="Arial" w:cs="Arial"/>
                <w:b/>
                <w:sz w:val="18"/>
                <w:szCs w:val="18"/>
                <w:lang w:eastAsia="es-ES"/>
              </w:rPr>
              <w:t>(De 15 Hasta 20 puntos)</w:t>
            </w:r>
          </w:p>
        </w:tc>
      </w:tr>
      <w:tr w:rsidR="00BA4924" w:rsidRPr="00C86FD9" w:rsidTr="00C8761B">
        <w:tc>
          <w:tcPr>
            <w:tcW w:w="485" w:type="dxa"/>
            <w:vMerge/>
            <w:tcBorders>
              <w:top w:val="nil"/>
              <w:bottom w:val="nil"/>
              <w:right w:val="nil"/>
            </w:tcBorders>
          </w:tcPr>
          <w:p w:rsidR="00BA4924" w:rsidRPr="00C86FD9" w:rsidRDefault="00BA4924" w:rsidP="00C86FD9">
            <w:pPr>
              <w:widowControl w:val="0"/>
              <w:spacing w:after="0" w:line="240" w:lineRule="auto"/>
              <w:jc w:val="center"/>
              <w:rPr>
                <w:rFonts w:ascii="Arial" w:hAnsi="Arial" w:cs="Arial"/>
                <w:b/>
                <w:sz w:val="20"/>
                <w:lang w:eastAsia="es-ES"/>
              </w:rPr>
            </w:pPr>
          </w:p>
        </w:tc>
        <w:tc>
          <w:tcPr>
            <w:tcW w:w="5719" w:type="dxa"/>
            <w:tcBorders>
              <w:top w:val="nil"/>
              <w:left w:val="nil"/>
              <w:bottom w:val="single" w:sz="4" w:space="0" w:color="auto"/>
            </w:tcBorders>
            <w:vAlign w:val="center"/>
            <w:hideMark/>
          </w:tcPr>
          <w:p w:rsidR="00BA4924" w:rsidRPr="00C86FD9" w:rsidRDefault="00BA4924"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u w:val="single"/>
                <w:lang w:val="es-ES" w:eastAsia="ja-JP"/>
              </w:rPr>
            </w:pPr>
            <w:r w:rsidRPr="00C86FD9">
              <w:rPr>
                <w:rFonts w:ascii="Arial" w:hAnsi="Arial" w:cs="Arial"/>
                <w:sz w:val="20"/>
                <w:u w:val="single"/>
                <w:lang w:val="es-ES" w:eastAsia="ja-JP"/>
              </w:rPr>
              <w:t>Criterio:</w:t>
            </w:r>
          </w:p>
          <w:p w:rsidR="00BA4924" w:rsidRPr="00C86FD9" w:rsidRDefault="00BA4924" w:rsidP="00C86FD9">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r w:rsidRPr="00C86FD9">
              <w:rPr>
                <w:rFonts w:ascii="Arial" w:hAnsi="Arial" w:cs="Arial"/>
                <w:sz w:val="20"/>
                <w:lang w:val="es-ES" w:eastAsia="ja-JP"/>
              </w:rPr>
              <w:t>Se evaluará el nivel de cumplimiento del postor, respecto de las obras en general o similares presentadas para acreditar la experiencia del postor, en función al número de constancias de prestación presentadas.</w:t>
            </w:r>
          </w:p>
          <w:p w:rsidR="00BA4924" w:rsidRPr="00C86FD9" w:rsidRDefault="00BA4924"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p>
          <w:p w:rsidR="00BA4924" w:rsidRPr="00C86FD9" w:rsidRDefault="00BA4924"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u w:val="single"/>
                <w:lang w:val="es-ES" w:eastAsia="ja-JP"/>
              </w:rPr>
            </w:pPr>
            <w:r w:rsidRPr="00C86FD9">
              <w:rPr>
                <w:rFonts w:ascii="Arial" w:hAnsi="Arial" w:cs="Arial"/>
                <w:sz w:val="20"/>
                <w:u w:val="single"/>
                <w:lang w:val="es-ES" w:eastAsia="ja-JP"/>
              </w:rPr>
              <w:t>Acreditación:</w:t>
            </w:r>
          </w:p>
          <w:p w:rsidR="00BA4924" w:rsidRPr="00C86FD9" w:rsidRDefault="00BA4924" w:rsidP="00C86FD9">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r w:rsidRPr="00C86FD9">
              <w:rPr>
                <w:rFonts w:ascii="Arial" w:hAnsi="Arial" w:cs="Arial"/>
                <w:sz w:val="20"/>
                <w:lang w:val="es-ES" w:eastAsia="ja-JP"/>
              </w:rPr>
              <w:t>Mediante la presentación de copia simple de un máximo de diez (10) constancias de prestación o cualquier otro documento que, independientemente de su denominación, indique, como mínimo, lo siguiente:</w:t>
            </w:r>
          </w:p>
          <w:p w:rsidR="00BA4924" w:rsidRPr="00C86FD9" w:rsidRDefault="00BA4924"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p>
          <w:p w:rsidR="00BA4924" w:rsidRPr="00C86FD9" w:rsidRDefault="00BA4924"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C86FD9">
              <w:rPr>
                <w:rFonts w:ascii="Arial" w:hAnsi="Arial" w:cs="Arial"/>
                <w:sz w:val="20"/>
                <w:lang w:val="es-ES" w:eastAsia="ja-JP"/>
              </w:rPr>
              <w:t>1. La identificación del contrato, indicando como mínimo su objeto.</w:t>
            </w:r>
          </w:p>
          <w:p w:rsidR="00BA4924" w:rsidRPr="00153258" w:rsidRDefault="00BA4924"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16"/>
                <w:lang w:val="es-ES" w:eastAsia="ja-JP"/>
              </w:rPr>
            </w:pPr>
          </w:p>
          <w:p w:rsidR="00BA4924" w:rsidRPr="00C86FD9" w:rsidRDefault="00BA4924"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C86FD9">
              <w:rPr>
                <w:rFonts w:ascii="Arial" w:hAnsi="Arial" w:cs="Arial"/>
                <w:sz w:val="20"/>
                <w:lang w:val="es-ES" w:eastAsia="ja-JP"/>
              </w:rPr>
              <w:t>2. El monto correspondiente; esto es, el importe total al que asciende el contrato, comprendiendo las variaciones por adicionales, reducciones, reajustes, etc., que se hubieran aplicado durante la ejecución contractual.</w:t>
            </w:r>
          </w:p>
          <w:p w:rsidR="00BA4924" w:rsidRPr="00153258" w:rsidRDefault="00BA4924"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16"/>
                <w:lang w:val="es-ES" w:eastAsia="ja-JP"/>
              </w:rPr>
            </w:pPr>
          </w:p>
          <w:p w:rsidR="00BA4924" w:rsidRPr="00C86FD9" w:rsidRDefault="00BA4924"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C86FD9">
              <w:rPr>
                <w:rFonts w:ascii="Arial" w:hAnsi="Arial" w:cs="Arial"/>
                <w:sz w:val="20"/>
                <w:lang w:val="es-ES" w:eastAsia="ja-JP"/>
              </w:rPr>
              <w:t>3. Las penalidades en que hubiera incurrido el contratista durante la ejecución de dicho contrato.</w:t>
            </w:r>
          </w:p>
          <w:p w:rsidR="00BA4924" w:rsidRPr="00C86FD9" w:rsidRDefault="00BA4924"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p>
        </w:tc>
        <w:tc>
          <w:tcPr>
            <w:tcW w:w="2816" w:type="dxa"/>
            <w:tcBorders>
              <w:top w:val="nil"/>
              <w:bottom w:val="single" w:sz="4" w:space="0" w:color="auto"/>
            </w:tcBorders>
            <w:hideMark/>
          </w:tcPr>
          <w:p w:rsidR="00BA4924" w:rsidRPr="00C86FD9" w:rsidRDefault="00BA4924" w:rsidP="00C86FD9">
            <w:pPr>
              <w:widowControl w:val="0"/>
              <w:spacing w:after="0" w:line="240" w:lineRule="auto"/>
              <w:jc w:val="both"/>
              <w:rPr>
                <w:rFonts w:ascii="Arial" w:hAnsi="Arial" w:cs="Arial"/>
                <w:sz w:val="18"/>
                <w:szCs w:val="18"/>
                <w:lang w:eastAsia="es-ES"/>
              </w:rPr>
            </w:pPr>
            <w:r w:rsidRPr="00C86FD9">
              <w:rPr>
                <w:rFonts w:ascii="Arial" w:hAnsi="Arial" w:cs="Arial"/>
                <w:sz w:val="18"/>
                <w:szCs w:val="18"/>
                <w:lang w:eastAsia="es-ES"/>
              </w:rPr>
              <w:t>Se debe utilizar la siguiente fórmula de evaluación</w:t>
            </w:r>
            <w:r w:rsidRPr="00C86FD9">
              <w:rPr>
                <w:rStyle w:val="Refdenotaalpie"/>
                <w:rFonts w:ascii="Arial" w:hAnsi="Arial" w:cs="Arial"/>
                <w:sz w:val="18"/>
                <w:szCs w:val="18"/>
                <w:lang w:eastAsia="es-ES"/>
              </w:rPr>
              <w:footnoteReference w:id="46"/>
            </w:r>
            <w:r w:rsidRPr="00C86FD9">
              <w:rPr>
                <w:rFonts w:ascii="Arial" w:hAnsi="Arial" w:cs="Arial"/>
                <w:sz w:val="18"/>
                <w:szCs w:val="18"/>
                <w:lang w:eastAsia="es-ES"/>
              </w:rPr>
              <w:t>:</w:t>
            </w:r>
          </w:p>
          <w:p w:rsidR="00BA4924" w:rsidRPr="00C86FD9" w:rsidRDefault="00BA4924" w:rsidP="00C86FD9">
            <w:pPr>
              <w:widowControl w:val="0"/>
              <w:spacing w:after="0" w:line="240" w:lineRule="auto"/>
              <w:rPr>
                <w:rFonts w:ascii="Arial" w:hAnsi="Arial" w:cs="Arial"/>
                <w:sz w:val="18"/>
                <w:szCs w:val="18"/>
                <w:lang w:eastAsia="es-ES"/>
              </w:rPr>
            </w:pPr>
          </w:p>
          <w:p w:rsidR="00BA4924" w:rsidRPr="00C86FD9" w:rsidRDefault="00BA4924" w:rsidP="00C86FD9">
            <w:pPr>
              <w:widowControl w:val="0"/>
              <w:spacing w:after="0" w:line="240" w:lineRule="auto"/>
              <w:jc w:val="center"/>
              <w:rPr>
                <w:rFonts w:ascii="Arial" w:hAnsi="Arial" w:cs="Arial"/>
                <w:sz w:val="18"/>
                <w:szCs w:val="18"/>
                <w:u w:val="single"/>
                <w:lang w:eastAsia="es-ES"/>
              </w:rPr>
            </w:pPr>
            <w:r w:rsidRPr="00C86FD9">
              <w:rPr>
                <w:rFonts w:ascii="Arial" w:hAnsi="Arial" w:cs="Arial"/>
                <w:sz w:val="18"/>
                <w:szCs w:val="18"/>
                <w:lang w:eastAsia="es-ES"/>
              </w:rPr>
              <w:t xml:space="preserve">PCP= </w:t>
            </w:r>
            <w:r w:rsidRPr="00C86FD9">
              <w:rPr>
                <w:rFonts w:ascii="Arial" w:hAnsi="Arial" w:cs="Arial"/>
                <w:sz w:val="18"/>
                <w:szCs w:val="18"/>
                <w:u w:val="single"/>
                <w:lang w:eastAsia="es-ES"/>
              </w:rPr>
              <w:t>PF x CBC</w:t>
            </w:r>
          </w:p>
          <w:p w:rsidR="00BA4924" w:rsidRPr="00C86FD9" w:rsidRDefault="00BA4924" w:rsidP="00C86FD9">
            <w:pPr>
              <w:widowControl w:val="0"/>
              <w:spacing w:after="0" w:line="240" w:lineRule="auto"/>
              <w:jc w:val="center"/>
              <w:rPr>
                <w:rFonts w:ascii="Arial" w:hAnsi="Arial" w:cs="Arial"/>
                <w:sz w:val="18"/>
                <w:szCs w:val="18"/>
                <w:lang w:eastAsia="es-ES"/>
              </w:rPr>
            </w:pPr>
            <w:r w:rsidRPr="00C86FD9">
              <w:rPr>
                <w:rFonts w:ascii="Arial" w:hAnsi="Arial" w:cs="Arial"/>
                <w:sz w:val="18"/>
                <w:szCs w:val="18"/>
                <w:lang w:eastAsia="es-ES"/>
              </w:rPr>
              <w:t xml:space="preserve">         NC</w:t>
            </w:r>
          </w:p>
          <w:p w:rsidR="00BA4924" w:rsidRPr="00C86FD9" w:rsidRDefault="00BA4924" w:rsidP="00C86FD9">
            <w:pPr>
              <w:widowControl w:val="0"/>
              <w:spacing w:after="0" w:line="240" w:lineRule="auto"/>
              <w:rPr>
                <w:rFonts w:ascii="Arial" w:hAnsi="Arial" w:cs="Arial"/>
                <w:sz w:val="10"/>
                <w:szCs w:val="18"/>
                <w:lang w:eastAsia="es-ES"/>
              </w:rPr>
            </w:pPr>
          </w:p>
          <w:p w:rsidR="00BA4924" w:rsidRPr="00C86FD9" w:rsidRDefault="00BA4924"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Donde:</w:t>
            </w:r>
          </w:p>
          <w:p w:rsidR="00BA4924" w:rsidRPr="00C86FD9" w:rsidRDefault="00BA4924" w:rsidP="00C86FD9">
            <w:pPr>
              <w:widowControl w:val="0"/>
              <w:spacing w:after="0" w:line="240" w:lineRule="auto"/>
              <w:rPr>
                <w:rFonts w:ascii="Arial" w:hAnsi="Arial" w:cs="Arial"/>
                <w:sz w:val="14"/>
                <w:szCs w:val="18"/>
                <w:lang w:eastAsia="es-ES"/>
              </w:rPr>
            </w:pPr>
          </w:p>
          <w:p w:rsidR="00BA4924" w:rsidRPr="00C86FD9" w:rsidRDefault="00BA4924"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PCP = Puntaje a otorgarse al postor.</w:t>
            </w:r>
          </w:p>
          <w:p w:rsidR="00BA4924" w:rsidRPr="00C86FD9" w:rsidRDefault="00BA4924"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PF = Puntaje máximo al postor.</w:t>
            </w:r>
          </w:p>
          <w:p w:rsidR="00BA4924" w:rsidRPr="00C86FD9" w:rsidRDefault="00BA4924"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NC = Número de contrataciones presentadas para acreditar la experiencia del postor.</w:t>
            </w:r>
          </w:p>
          <w:p w:rsidR="00BA4924" w:rsidRPr="00C86FD9" w:rsidRDefault="00BA4924" w:rsidP="00C86FD9">
            <w:pPr>
              <w:widowControl w:val="0"/>
              <w:spacing w:after="0" w:line="240" w:lineRule="auto"/>
              <w:jc w:val="both"/>
              <w:rPr>
                <w:rFonts w:ascii="Arial" w:hAnsi="Arial" w:cs="Arial"/>
                <w:sz w:val="18"/>
                <w:szCs w:val="18"/>
                <w:lang w:eastAsia="es-ES"/>
              </w:rPr>
            </w:pPr>
            <w:r w:rsidRPr="00C86FD9">
              <w:rPr>
                <w:rFonts w:ascii="Arial" w:hAnsi="Arial" w:cs="Arial"/>
                <w:sz w:val="18"/>
                <w:szCs w:val="18"/>
                <w:lang w:eastAsia="es-ES"/>
              </w:rPr>
              <w:t>CBC = Número de constancias de prestación válidas.</w:t>
            </w:r>
          </w:p>
          <w:p w:rsidR="00BA4924" w:rsidRPr="00C86FD9" w:rsidRDefault="00BA4924" w:rsidP="00C86FD9">
            <w:pPr>
              <w:widowControl w:val="0"/>
              <w:spacing w:after="0" w:line="240" w:lineRule="auto"/>
              <w:jc w:val="center"/>
              <w:rPr>
                <w:rFonts w:ascii="Arial" w:hAnsi="Arial" w:cs="Arial"/>
                <w:b/>
                <w:sz w:val="18"/>
                <w:szCs w:val="18"/>
                <w:lang w:eastAsia="es-ES"/>
              </w:rPr>
            </w:pPr>
          </w:p>
        </w:tc>
      </w:tr>
      <w:tr w:rsidR="002D3D68" w:rsidRPr="00C86FD9" w:rsidTr="00C8761B">
        <w:trPr>
          <w:trHeight w:val="205"/>
        </w:trPr>
        <w:tc>
          <w:tcPr>
            <w:tcW w:w="485" w:type="dxa"/>
            <w:tcBorders>
              <w:bottom w:val="nil"/>
              <w:right w:val="nil"/>
            </w:tcBorders>
          </w:tcPr>
          <w:p w:rsidR="002D3D68" w:rsidRPr="00C86FD9" w:rsidRDefault="002D3D68" w:rsidP="00C86FD9">
            <w:pPr>
              <w:widowControl w:val="0"/>
              <w:spacing w:after="0" w:line="240" w:lineRule="auto"/>
              <w:jc w:val="center"/>
              <w:rPr>
                <w:rFonts w:ascii="Arial" w:hAnsi="Arial" w:cs="Arial"/>
                <w:b/>
                <w:sz w:val="20"/>
                <w:lang w:eastAsia="es-ES"/>
              </w:rPr>
            </w:pPr>
            <w:r w:rsidRPr="00C86FD9">
              <w:rPr>
                <w:rFonts w:ascii="Arial" w:hAnsi="Arial" w:cs="Arial"/>
                <w:b/>
                <w:sz w:val="20"/>
                <w:lang w:eastAsia="es-ES"/>
              </w:rPr>
              <w:t>E.</w:t>
            </w:r>
          </w:p>
        </w:tc>
        <w:tc>
          <w:tcPr>
            <w:tcW w:w="5719" w:type="dxa"/>
            <w:tcBorders>
              <w:top w:val="single" w:sz="4" w:space="0" w:color="auto"/>
              <w:left w:val="nil"/>
              <w:bottom w:val="nil"/>
            </w:tcBorders>
            <w:hideMark/>
          </w:tcPr>
          <w:p w:rsidR="002D3D68" w:rsidRPr="00C86FD9" w:rsidRDefault="002D3D68"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b/>
                <w:sz w:val="20"/>
                <w:lang w:eastAsia="es-ES"/>
              </w:rPr>
            </w:pPr>
            <w:r w:rsidRPr="00C86FD9">
              <w:rPr>
                <w:rFonts w:ascii="Arial" w:hAnsi="Arial" w:cs="Arial"/>
                <w:b/>
                <w:sz w:val="20"/>
                <w:lang w:eastAsia="es-ES"/>
              </w:rPr>
              <w:t>OTROS FACTORES</w:t>
            </w:r>
          </w:p>
        </w:tc>
        <w:tc>
          <w:tcPr>
            <w:tcW w:w="2816" w:type="dxa"/>
            <w:tcBorders>
              <w:top w:val="single" w:sz="4" w:space="0" w:color="auto"/>
              <w:bottom w:val="nil"/>
            </w:tcBorders>
            <w:vAlign w:val="center"/>
            <w:hideMark/>
          </w:tcPr>
          <w:p w:rsidR="002D3D68" w:rsidRPr="00C86FD9" w:rsidRDefault="002D3D68" w:rsidP="00C86FD9">
            <w:pPr>
              <w:widowControl w:val="0"/>
              <w:spacing w:after="0" w:line="240" w:lineRule="auto"/>
              <w:jc w:val="center"/>
              <w:rPr>
                <w:rFonts w:ascii="Arial" w:hAnsi="Arial" w:cs="Arial"/>
                <w:b/>
                <w:sz w:val="18"/>
                <w:szCs w:val="18"/>
              </w:rPr>
            </w:pPr>
          </w:p>
        </w:tc>
      </w:tr>
      <w:tr w:rsidR="002D3D68" w:rsidRPr="00C86FD9" w:rsidTr="002D3D68">
        <w:trPr>
          <w:trHeight w:val="560"/>
        </w:trPr>
        <w:tc>
          <w:tcPr>
            <w:tcW w:w="485" w:type="dxa"/>
            <w:tcBorders>
              <w:top w:val="nil"/>
              <w:bottom w:val="single" w:sz="4" w:space="0" w:color="auto"/>
              <w:right w:val="nil"/>
            </w:tcBorders>
            <w:vAlign w:val="center"/>
          </w:tcPr>
          <w:p w:rsidR="002D3D68" w:rsidRPr="00C86FD9" w:rsidRDefault="002D3D68" w:rsidP="00C86FD9">
            <w:pPr>
              <w:widowControl w:val="0"/>
              <w:spacing w:after="0" w:line="240" w:lineRule="auto"/>
              <w:jc w:val="center"/>
              <w:rPr>
                <w:rFonts w:ascii="Arial" w:hAnsi="Arial" w:cs="Arial"/>
                <w:sz w:val="20"/>
                <w:lang w:eastAsia="es-ES"/>
              </w:rPr>
            </w:pPr>
          </w:p>
        </w:tc>
        <w:tc>
          <w:tcPr>
            <w:tcW w:w="5719" w:type="dxa"/>
            <w:tcBorders>
              <w:top w:val="nil"/>
              <w:left w:val="nil"/>
              <w:bottom w:val="single" w:sz="4" w:space="0" w:color="auto"/>
            </w:tcBorders>
            <w:vAlign w:val="center"/>
            <w:hideMark/>
          </w:tcPr>
          <w:p w:rsidR="002D3D68" w:rsidRPr="00C86FD9" w:rsidRDefault="002D3D68" w:rsidP="00C86FD9">
            <w:pPr>
              <w:widowControl w:val="0"/>
              <w:spacing w:after="0" w:line="240" w:lineRule="auto"/>
              <w:jc w:val="both"/>
              <w:rPr>
                <w:rFonts w:ascii="Arial" w:hAnsi="Arial" w:cs="Arial"/>
                <w:sz w:val="20"/>
                <w:szCs w:val="16"/>
                <w:lang w:eastAsia="es-ES"/>
              </w:rPr>
            </w:pPr>
            <w:r w:rsidRPr="00C86FD9">
              <w:rPr>
                <w:rFonts w:ascii="Arial" w:hAnsi="Arial" w:cs="Arial"/>
                <w:sz w:val="20"/>
                <w:szCs w:val="16"/>
                <w:highlight w:val="lightGray"/>
                <w:lang w:eastAsia="es-ES"/>
              </w:rPr>
              <w:t xml:space="preserve">[CONSIGNAR CRITERIO Y </w:t>
            </w:r>
            <w:r w:rsidR="007120E6" w:rsidRPr="00C86FD9">
              <w:rPr>
                <w:rFonts w:ascii="Arial" w:hAnsi="Arial" w:cs="Arial"/>
                <w:sz w:val="20"/>
                <w:szCs w:val="16"/>
                <w:highlight w:val="lightGray"/>
                <w:lang w:eastAsia="es-ES"/>
              </w:rPr>
              <w:t>ACREDITACIÓN</w:t>
            </w:r>
            <w:r w:rsidRPr="00C86FD9">
              <w:rPr>
                <w:rFonts w:ascii="Arial" w:hAnsi="Arial" w:cs="Arial"/>
                <w:sz w:val="20"/>
                <w:szCs w:val="16"/>
                <w:highlight w:val="lightGray"/>
                <w:lang w:eastAsia="es-ES"/>
              </w:rPr>
              <w:t xml:space="preserve"> POR CADA FACTOR DE </w:t>
            </w:r>
            <w:r w:rsidR="007120E6" w:rsidRPr="00C86FD9">
              <w:rPr>
                <w:rFonts w:ascii="Arial" w:hAnsi="Arial" w:cs="Arial"/>
                <w:sz w:val="20"/>
                <w:szCs w:val="16"/>
                <w:highlight w:val="lightGray"/>
                <w:lang w:eastAsia="es-ES"/>
              </w:rPr>
              <w:t>EVALUACIÓN</w:t>
            </w:r>
            <w:r w:rsidRPr="00C86FD9">
              <w:rPr>
                <w:rFonts w:ascii="Arial" w:hAnsi="Arial" w:cs="Arial"/>
                <w:sz w:val="20"/>
                <w:szCs w:val="16"/>
                <w:highlight w:val="lightGray"/>
                <w:lang w:eastAsia="es-ES"/>
              </w:rPr>
              <w:t xml:space="preserve"> QUE SE CONSIDERE]</w:t>
            </w:r>
            <w:r w:rsidRPr="00C86FD9">
              <w:rPr>
                <w:rFonts w:ascii="Arial" w:hAnsi="Arial" w:cs="Arial"/>
                <w:sz w:val="20"/>
                <w:szCs w:val="16"/>
                <w:lang w:eastAsia="es-ES"/>
              </w:rPr>
              <w:t>.</w:t>
            </w:r>
          </w:p>
        </w:tc>
        <w:tc>
          <w:tcPr>
            <w:tcW w:w="2816" w:type="dxa"/>
            <w:tcBorders>
              <w:top w:val="nil"/>
              <w:bottom w:val="single" w:sz="4" w:space="0" w:color="auto"/>
            </w:tcBorders>
            <w:hideMark/>
          </w:tcPr>
          <w:p w:rsidR="002D3D68" w:rsidRPr="00C86FD9" w:rsidRDefault="002D3D68" w:rsidP="00C86FD9">
            <w:pPr>
              <w:widowControl w:val="0"/>
              <w:spacing w:after="0" w:line="240" w:lineRule="auto"/>
              <w:jc w:val="center"/>
              <w:rPr>
                <w:rFonts w:ascii="Arial" w:hAnsi="Arial" w:cs="Arial"/>
                <w:sz w:val="18"/>
                <w:szCs w:val="18"/>
                <w:lang w:eastAsia="es-ES"/>
              </w:rPr>
            </w:pPr>
            <w:r w:rsidRPr="00C86FD9">
              <w:rPr>
                <w:rFonts w:ascii="Arial" w:hAnsi="Arial" w:cs="Arial"/>
                <w:sz w:val="18"/>
                <w:szCs w:val="18"/>
                <w:highlight w:val="lightGray"/>
                <w:lang w:eastAsia="es-ES"/>
              </w:rPr>
              <w:t xml:space="preserve">[CONSIGNAR </w:t>
            </w:r>
            <w:r w:rsidR="007120E6" w:rsidRPr="00C86FD9">
              <w:rPr>
                <w:rFonts w:ascii="Arial" w:hAnsi="Arial" w:cs="Arial"/>
                <w:sz w:val="18"/>
                <w:szCs w:val="18"/>
                <w:highlight w:val="lightGray"/>
                <w:lang w:eastAsia="es-ES"/>
              </w:rPr>
              <w:t>METODOLOGÍA</w:t>
            </w:r>
            <w:r w:rsidRPr="00C86FD9">
              <w:rPr>
                <w:rFonts w:ascii="Arial" w:hAnsi="Arial" w:cs="Arial"/>
                <w:sz w:val="18"/>
                <w:szCs w:val="18"/>
                <w:highlight w:val="lightGray"/>
                <w:lang w:eastAsia="es-ES"/>
              </w:rPr>
              <w:t xml:space="preserve"> DE </w:t>
            </w:r>
            <w:r w:rsidR="007120E6" w:rsidRPr="00C86FD9">
              <w:rPr>
                <w:rFonts w:ascii="Arial" w:hAnsi="Arial" w:cs="Arial"/>
                <w:sz w:val="18"/>
                <w:szCs w:val="18"/>
                <w:highlight w:val="lightGray"/>
                <w:lang w:eastAsia="es-ES"/>
              </w:rPr>
              <w:t>EVALUACIÓN</w:t>
            </w:r>
            <w:r w:rsidRPr="00C86FD9">
              <w:rPr>
                <w:rFonts w:ascii="Arial" w:hAnsi="Arial" w:cs="Arial"/>
                <w:sz w:val="18"/>
                <w:szCs w:val="18"/>
                <w:highlight w:val="lightGray"/>
                <w:lang w:eastAsia="es-ES"/>
              </w:rPr>
              <w:t xml:space="preserve"> POR CADA FACTOR QUE SE CONSIDERE]</w:t>
            </w:r>
          </w:p>
          <w:p w:rsidR="002D3D68" w:rsidRPr="00C86FD9" w:rsidRDefault="002D3D68" w:rsidP="00C86FD9">
            <w:pPr>
              <w:widowControl w:val="0"/>
              <w:spacing w:after="0" w:line="240" w:lineRule="auto"/>
              <w:jc w:val="center"/>
              <w:rPr>
                <w:rFonts w:ascii="Arial" w:hAnsi="Arial" w:cs="Arial"/>
                <w:sz w:val="18"/>
                <w:szCs w:val="18"/>
                <w:lang w:eastAsia="es-ES"/>
              </w:rPr>
            </w:pPr>
          </w:p>
        </w:tc>
      </w:tr>
      <w:tr w:rsidR="0069743F" w:rsidRPr="00C86FD9" w:rsidTr="00FC687B">
        <w:trPr>
          <w:trHeight w:val="439"/>
        </w:trPr>
        <w:tc>
          <w:tcPr>
            <w:tcW w:w="485" w:type="dxa"/>
            <w:tcBorders>
              <w:top w:val="single" w:sz="4" w:space="0" w:color="auto"/>
              <w:bottom w:val="single" w:sz="4" w:space="0" w:color="auto"/>
              <w:right w:val="nil"/>
            </w:tcBorders>
            <w:vAlign w:val="center"/>
          </w:tcPr>
          <w:p w:rsidR="0069743F" w:rsidRPr="00C86FD9" w:rsidRDefault="0069743F" w:rsidP="00C86FD9">
            <w:pPr>
              <w:widowControl w:val="0"/>
              <w:spacing w:after="0" w:line="240" w:lineRule="auto"/>
              <w:jc w:val="center"/>
              <w:rPr>
                <w:rFonts w:ascii="Arial" w:hAnsi="Arial" w:cs="Arial"/>
                <w:sz w:val="20"/>
                <w:lang w:eastAsia="es-ES"/>
              </w:rPr>
            </w:pPr>
          </w:p>
        </w:tc>
        <w:tc>
          <w:tcPr>
            <w:tcW w:w="5719" w:type="dxa"/>
            <w:tcBorders>
              <w:top w:val="single" w:sz="4" w:space="0" w:color="auto"/>
              <w:left w:val="nil"/>
              <w:bottom w:val="single" w:sz="4" w:space="0" w:color="auto"/>
            </w:tcBorders>
            <w:vAlign w:val="center"/>
            <w:hideMark/>
          </w:tcPr>
          <w:p w:rsidR="0069743F" w:rsidRPr="00C86FD9" w:rsidRDefault="0069743F" w:rsidP="00C86FD9">
            <w:pPr>
              <w:widowControl w:val="0"/>
              <w:spacing w:after="0" w:line="240" w:lineRule="auto"/>
              <w:jc w:val="both"/>
              <w:rPr>
                <w:rFonts w:ascii="Arial" w:hAnsi="Arial" w:cs="Arial"/>
                <w:sz w:val="20"/>
                <w:szCs w:val="16"/>
                <w:highlight w:val="lightGray"/>
                <w:lang w:eastAsia="es-ES"/>
              </w:rPr>
            </w:pPr>
            <w:r w:rsidRPr="00C86FD9">
              <w:rPr>
                <w:rFonts w:ascii="Arial" w:hAnsi="Arial" w:cs="Arial"/>
                <w:b/>
                <w:sz w:val="20"/>
                <w:szCs w:val="16"/>
                <w:lang w:eastAsia="es-ES"/>
              </w:rPr>
              <w:t>PUNTAJE TOTAL</w:t>
            </w:r>
          </w:p>
        </w:tc>
        <w:tc>
          <w:tcPr>
            <w:tcW w:w="2816" w:type="dxa"/>
            <w:tcBorders>
              <w:top w:val="single" w:sz="4" w:space="0" w:color="auto"/>
              <w:bottom w:val="single" w:sz="4" w:space="0" w:color="auto"/>
            </w:tcBorders>
            <w:vAlign w:val="center"/>
            <w:hideMark/>
          </w:tcPr>
          <w:p w:rsidR="00513E0C" w:rsidRPr="00C86FD9" w:rsidRDefault="0069743F" w:rsidP="00C86FD9">
            <w:pPr>
              <w:widowControl w:val="0"/>
              <w:spacing w:after="0" w:line="240" w:lineRule="auto"/>
              <w:jc w:val="center"/>
              <w:rPr>
                <w:rFonts w:ascii="Arial" w:hAnsi="Arial" w:cs="Arial"/>
                <w:sz w:val="18"/>
                <w:szCs w:val="18"/>
                <w:lang w:eastAsia="es-ES"/>
              </w:rPr>
            </w:pPr>
            <w:r w:rsidRPr="00C86FD9">
              <w:rPr>
                <w:rFonts w:ascii="Arial" w:hAnsi="Arial" w:cs="Arial"/>
                <w:b/>
                <w:sz w:val="18"/>
                <w:szCs w:val="18"/>
                <w:lang w:eastAsia="es-ES"/>
              </w:rPr>
              <w:t>100 puntos</w:t>
            </w:r>
            <w:r w:rsidRPr="00C86FD9">
              <w:rPr>
                <w:rStyle w:val="Refdenotaalpie"/>
                <w:rFonts w:ascii="Arial" w:hAnsi="Arial" w:cs="Arial"/>
                <w:b/>
                <w:sz w:val="18"/>
                <w:szCs w:val="18"/>
              </w:rPr>
              <w:footnoteReference w:id="47"/>
            </w:r>
          </w:p>
        </w:tc>
      </w:tr>
    </w:tbl>
    <w:p w:rsidR="004809FE" w:rsidRPr="00C86FD9" w:rsidRDefault="004809FE" w:rsidP="00C86FD9">
      <w:pPr>
        <w:widowControl w:val="0"/>
        <w:spacing w:after="0" w:line="240" w:lineRule="auto"/>
        <w:ind w:left="964"/>
        <w:jc w:val="both"/>
        <w:rPr>
          <w:rFonts w:ascii="Arial" w:hAnsi="Arial" w:cs="Arial"/>
          <w:sz w:val="20"/>
          <w:lang w:val="es-ES_tradnl"/>
        </w:rPr>
      </w:pPr>
    </w:p>
    <w:p w:rsidR="0021681C" w:rsidRPr="00C86FD9" w:rsidRDefault="0021681C" w:rsidP="00C86FD9">
      <w:pPr>
        <w:widowControl w:val="0"/>
        <w:spacing w:after="0" w:line="240" w:lineRule="auto"/>
        <w:ind w:left="964"/>
        <w:jc w:val="both"/>
        <w:rPr>
          <w:rFonts w:ascii="Arial" w:hAnsi="Arial" w:cs="Arial"/>
          <w:sz w:val="20"/>
          <w:lang w:val="es-ES_tradnl"/>
        </w:rPr>
      </w:pPr>
    </w:p>
    <w:p w:rsidR="00724ECC" w:rsidRPr="00C86FD9" w:rsidRDefault="00724ECC" w:rsidP="00C86FD9">
      <w:pPr>
        <w:widowControl w:val="0"/>
        <w:spacing w:after="0" w:line="240" w:lineRule="auto"/>
        <w:ind w:left="720"/>
        <w:jc w:val="both"/>
        <w:outlineLvl w:val="0"/>
        <w:rPr>
          <w:rFonts w:ascii="Arial" w:hAnsi="Arial" w:cs="Arial"/>
          <w:b/>
          <w:i/>
          <w:color w:val="0000FF"/>
          <w:sz w:val="20"/>
        </w:rPr>
      </w:pPr>
      <w:r w:rsidRPr="00C86FD9">
        <w:rPr>
          <w:rFonts w:ascii="Arial" w:hAnsi="Arial" w:cs="Arial"/>
          <w:b/>
          <w:i/>
          <w:color w:val="0000FF"/>
          <w:sz w:val="20"/>
          <w:u w:val="single"/>
        </w:rPr>
        <w:t>IMPORTANTE</w:t>
      </w:r>
      <w:r w:rsidRPr="00C86FD9">
        <w:rPr>
          <w:rFonts w:ascii="Arial" w:hAnsi="Arial" w:cs="Arial"/>
          <w:b/>
          <w:i/>
          <w:color w:val="0000FF"/>
          <w:sz w:val="20"/>
        </w:rPr>
        <w:t>:</w:t>
      </w:r>
    </w:p>
    <w:p w:rsidR="00724ECC" w:rsidRPr="00C86FD9" w:rsidRDefault="00724ECC" w:rsidP="00C86FD9">
      <w:pPr>
        <w:pStyle w:val="Prrafodelista"/>
        <w:widowControl w:val="0"/>
        <w:tabs>
          <w:tab w:val="left" w:pos="1701"/>
        </w:tabs>
        <w:spacing w:after="0" w:line="240" w:lineRule="auto"/>
        <w:ind w:left="2124"/>
        <w:jc w:val="both"/>
        <w:rPr>
          <w:rFonts w:ascii="Arial" w:hAnsi="Arial" w:cs="Arial"/>
          <w:i/>
          <w:color w:val="0000FF"/>
          <w:sz w:val="20"/>
          <w:lang w:val="es-ES_tradnl"/>
        </w:rPr>
      </w:pPr>
    </w:p>
    <w:p w:rsidR="00724ECC" w:rsidRPr="00C86FD9" w:rsidRDefault="00724ECC" w:rsidP="00C86FD9">
      <w:pPr>
        <w:pStyle w:val="Prrafodelista"/>
        <w:widowControl w:val="0"/>
        <w:numPr>
          <w:ilvl w:val="0"/>
          <w:numId w:val="18"/>
        </w:numPr>
        <w:tabs>
          <w:tab w:val="left" w:pos="993"/>
        </w:tabs>
        <w:spacing w:after="0" w:line="240" w:lineRule="auto"/>
        <w:ind w:left="1003" w:hanging="283"/>
        <w:jc w:val="both"/>
        <w:rPr>
          <w:rFonts w:ascii="Arial" w:hAnsi="Arial" w:cs="Arial"/>
          <w:i/>
          <w:color w:val="0000FF"/>
          <w:sz w:val="20"/>
          <w:lang w:val="es-ES_tradnl"/>
        </w:rPr>
      </w:pPr>
      <w:r w:rsidRPr="00C86FD9">
        <w:rPr>
          <w:rFonts w:ascii="Arial" w:hAnsi="Arial" w:cs="Arial"/>
          <w:i/>
          <w:color w:val="0000FF"/>
          <w:sz w:val="20"/>
          <w:lang w:val="es-ES_tradnl"/>
        </w:rPr>
        <w:t>Los factores de evaluación no pueden calificar con puntaje el cumplimiento de los requerimientos técnicos mínimos.</w:t>
      </w:r>
    </w:p>
    <w:p w:rsidR="00724ECC" w:rsidRPr="00C86FD9" w:rsidRDefault="00724ECC" w:rsidP="00C86FD9">
      <w:pPr>
        <w:pStyle w:val="Prrafodelista"/>
        <w:widowControl w:val="0"/>
        <w:tabs>
          <w:tab w:val="left" w:pos="993"/>
        </w:tabs>
        <w:spacing w:after="0" w:line="240" w:lineRule="auto"/>
        <w:ind w:left="1003"/>
        <w:jc w:val="both"/>
        <w:rPr>
          <w:rFonts w:ascii="Arial" w:hAnsi="Arial" w:cs="Arial"/>
          <w:i/>
          <w:color w:val="0000FF"/>
          <w:sz w:val="20"/>
          <w:lang w:val="es-ES_tradnl"/>
        </w:rPr>
      </w:pPr>
    </w:p>
    <w:p w:rsidR="00724ECC" w:rsidRPr="00C86FD9" w:rsidRDefault="00724ECC" w:rsidP="00C86FD9">
      <w:pPr>
        <w:pStyle w:val="Prrafodelista"/>
        <w:widowControl w:val="0"/>
        <w:numPr>
          <w:ilvl w:val="0"/>
          <w:numId w:val="18"/>
        </w:numPr>
        <w:tabs>
          <w:tab w:val="left" w:pos="993"/>
        </w:tabs>
        <w:spacing w:after="0" w:line="240" w:lineRule="auto"/>
        <w:ind w:left="1003" w:hanging="283"/>
        <w:jc w:val="both"/>
        <w:rPr>
          <w:rFonts w:ascii="Arial" w:hAnsi="Arial" w:cs="Arial"/>
          <w:i/>
          <w:color w:val="0000FF"/>
          <w:sz w:val="20"/>
          <w:lang w:val="es-ES_tradnl"/>
        </w:rPr>
      </w:pPr>
      <w:r w:rsidRPr="00C86FD9">
        <w:rPr>
          <w:rFonts w:ascii="Arial" w:hAnsi="Arial" w:cs="Arial"/>
          <w:i/>
          <w:color w:val="0000FF"/>
          <w:sz w:val="20"/>
          <w:lang w:val="es-ES_tradnl"/>
        </w:rPr>
        <w:t>Para acceder a la etapa de evaluación económica, el postor deberá obtener un puntaje técnico mínimo de sesenta (60) puntos.</w:t>
      </w:r>
    </w:p>
    <w:p w:rsidR="004809FE" w:rsidRPr="00C86FD9" w:rsidRDefault="004809FE" w:rsidP="00C86FD9">
      <w:pPr>
        <w:widowControl w:val="0"/>
        <w:spacing w:after="0" w:line="240" w:lineRule="auto"/>
        <w:ind w:left="964"/>
        <w:jc w:val="both"/>
        <w:rPr>
          <w:rFonts w:ascii="Arial" w:hAnsi="Arial" w:cs="Arial"/>
          <w:sz w:val="20"/>
          <w:lang w:val="es-ES_tradnl"/>
        </w:rPr>
      </w:pPr>
    </w:p>
    <w:p w:rsidR="00211C63" w:rsidRPr="00C86FD9" w:rsidRDefault="00211C63" w:rsidP="00C86FD9">
      <w:pPr>
        <w:widowControl w:val="0"/>
        <w:spacing w:after="0" w:line="240" w:lineRule="auto"/>
        <w:rPr>
          <w:rFonts w:ascii="Arial" w:hAnsi="Arial" w:cs="Arial"/>
        </w:rPr>
      </w:pPr>
      <w:r w:rsidRPr="00C86FD9">
        <w:rPr>
          <w:rFonts w:ascii="Arial" w:hAnsi="Arial" w:cs="Arial"/>
        </w:rPr>
        <w:br w:type="page"/>
      </w:r>
    </w:p>
    <w:p w:rsidR="00211C63" w:rsidRPr="00C86FD9" w:rsidRDefault="00211C63" w:rsidP="00C86FD9">
      <w:pPr>
        <w:widowControl w:val="0"/>
        <w:spacing w:after="0" w:line="240" w:lineRule="auto"/>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211C63" w:rsidRPr="00C86FD9" w:rsidTr="00266CD7">
        <w:tc>
          <w:tcPr>
            <w:tcW w:w="8813" w:type="dxa"/>
          </w:tcPr>
          <w:p w:rsidR="00211C63" w:rsidRPr="00C86FD9" w:rsidRDefault="00211C63" w:rsidP="00C86FD9">
            <w:pPr>
              <w:pStyle w:val="Prrafodelista"/>
              <w:widowControl w:val="0"/>
              <w:spacing w:after="0" w:line="240" w:lineRule="auto"/>
              <w:ind w:left="360"/>
              <w:jc w:val="center"/>
              <w:rPr>
                <w:rFonts w:ascii="Arial" w:hAnsi="Arial" w:cs="Arial"/>
                <w:b/>
                <w:sz w:val="12"/>
              </w:rPr>
            </w:pPr>
          </w:p>
          <w:p w:rsidR="00211C63" w:rsidRPr="00C86FD9" w:rsidRDefault="00211C63" w:rsidP="00C86FD9">
            <w:pPr>
              <w:pStyle w:val="Prrafodelista"/>
              <w:widowControl w:val="0"/>
              <w:spacing w:after="0" w:line="240" w:lineRule="auto"/>
              <w:ind w:left="66"/>
              <w:jc w:val="center"/>
              <w:rPr>
                <w:rFonts w:ascii="Arial" w:hAnsi="Arial" w:cs="Arial"/>
              </w:rPr>
            </w:pPr>
            <w:r w:rsidRPr="00C86FD9">
              <w:rPr>
                <w:rFonts w:ascii="Arial" w:hAnsi="Arial" w:cs="Arial"/>
                <w:b/>
              </w:rPr>
              <w:t>CAPÍTULO V</w:t>
            </w:r>
          </w:p>
          <w:p w:rsidR="00211C63" w:rsidRPr="00C86FD9" w:rsidRDefault="00211C63" w:rsidP="00C86FD9">
            <w:pPr>
              <w:widowControl w:val="0"/>
              <w:spacing w:after="0" w:line="240" w:lineRule="auto"/>
              <w:jc w:val="center"/>
              <w:rPr>
                <w:rFonts w:ascii="Arial" w:hAnsi="Arial" w:cs="Arial"/>
                <w:b/>
              </w:rPr>
            </w:pPr>
            <w:r w:rsidRPr="00C86FD9">
              <w:rPr>
                <w:rFonts w:ascii="Arial" w:hAnsi="Arial" w:cs="Arial"/>
                <w:b/>
              </w:rPr>
              <w:t>PROFORMA DEL CONTRATO</w:t>
            </w:r>
          </w:p>
          <w:p w:rsidR="00211C63" w:rsidRPr="00C86FD9" w:rsidRDefault="00211C63" w:rsidP="00C86FD9">
            <w:pPr>
              <w:widowControl w:val="0"/>
              <w:spacing w:after="0" w:line="240" w:lineRule="auto"/>
              <w:jc w:val="center"/>
              <w:rPr>
                <w:rFonts w:ascii="Arial" w:hAnsi="Arial" w:cs="Arial"/>
                <w:sz w:val="6"/>
              </w:rPr>
            </w:pPr>
          </w:p>
        </w:tc>
      </w:tr>
    </w:tbl>
    <w:p w:rsidR="00211C63" w:rsidRDefault="00211C63" w:rsidP="00C86FD9">
      <w:pPr>
        <w:widowControl w:val="0"/>
        <w:spacing w:after="0" w:line="240" w:lineRule="auto"/>
        <w:jc w:val="both"/>
        <w:rPr>
          <w:rFonts w:ascii="Arial" w:hAnsi="Arial" w:cs="Arial"/>
          <w:sz w:val="20"/>
        </w:rPr>
      </w:pPr>
    </w:p>
    <w:p w:rsidR="00591F1E" w:rsidRPr="00C86FD9" w:rsidRDefault="00591F1E" w:rsidP="00C86FD9">
      <w:pPr>
        <w:widowControl w:val="0"/>
        <w:spacing w:after="0" w:line="240" w:lineRule="auto"/>
        <w:jc w:val="both"/>
        <w:rPr>
          <w:rFonts w:ascii="Arial" w:hAnsi="Arial" w:cs="Arial"/>
          <w:sz w:val="20"/>
        </w:rPr>
      </w:pPr>
    </w:p>
    <w:p w:rsidR="00211C63" w:rsidRPr="00C86FD9" w:rsidRDefault="00211C63" w:rsidP="00C86FD9">
      <w:pPr>
        <w:widowControl w:val="0"/>
        <w:spacing w:after="0" w:line="240" w:lineRule="auto"/>
        <w:jc w:val="both"/>
        <w:rPr>
          <w:rFonts w:ascii="Arial" w:hAnsi="Arial" w:cs="Arial"/>
          <w:sz w:val="20"/>
        </w:rPr>
      </w:pPr>
    </w:p>
    <w:p w:rsidR="00211C63" w:rsidRPr="00C86FD9" w:rsidRDefault="00211C63" w:rsidP="00C86FD9">
      <w:pPr>
        <w:widowControl w:val="0"/>
        <w:spacing w:after="0" w:line="240" w:lineRule="auto"/>
        <w:ind w:left="349"/>
        <w:jc w:val="both"/>
        <w:rPr>
          <w:rFonts w:ascii="Arial" w:hAnsi="Arial" w:cs="Arial"/>
          <w:b/>
          <w:i/>
          <w:color w:val="0000FF"/>
          <w:sz w:val="20"/>
        </w:rPr>
      </w:pPr>
      <w:r w:rsidRPr="00C86FD9">
        <w:rPr>
          <w:rFonts w:ascii="Arial" w:hAnsi="Arial" w:cs="Arial"/>
          <w:b/>
          <w:i/>
          <w:color w:val="0000FF"/>
          <w:sz w:val="20"/>
          <w:u w:val="single"/>
        </w:rPr>
        <w:t>IMPORTANTE</w:t>
      </w:r>
      <w:r w:rsidRPr="00C86FD9">
        <w:rPr>
          <w:rFonts w:ascii="Arial" w:hAnsi="Arial" w:cs="Arial"/>
          <w:b/>
          <w:i/>
          <w:color w:val="0000FF"/>
          <w:sz w:val="20"/>
        </w:rPr>
        <w:t>:</w:t>
      </w:r>
    </w:p>
    <w:p w:rsidR="00084C2A" w:rsidRPr="00C86FD9" w:rsidRDefault="00084C2A" w:rsidP="00C86FD9">
      <w:pPr>
        <w:widowControl w:val="0"/>
        <w:spacing w:after="0" w:line="240" w:lineRule="auto"/>
        <w:ind w:left="349"/>
        <w:jc w:val="both"/>
        <w:rPr>
          <w:rFonts w:ascii="Arial" w:hAnsi="Arial" w:cs="Arial"/>
          <w:b/>
          <w:i/>
          <w:color w:val="0000FF"/>
          <w:sz w:val="20"/>
          <w:u w:val="single"/>
        </w:rPr>
      </w:pPr>
    </w:p>
    <w:p w:rsidR="00211C63" w:rsidRPr="00C86FD9" w:rsidRDefault="0056723E" w:rsidP="00C86FD9">
      <w:pPr>
        <w:pStyle w:val="Prrafodelista"/>
        <w:widowControl w:val="0"/>
        <w:numPr>
          <w:ilvl w:val="0"/>
          <w:numId w:val="29"/>
        </w:numPr>
        <w:spacing w:after="0" w:line="240" w:lineRule="auto"/>
        <w:ind w:left="709"/>
        <w:jc w:val="both"/>
        <w:rPr>
          <w:rFonts w:ascii="Arial" w:hAnsi="Arial" w:cs="Arial"/>
          <w:i/>
          <w:color w:val="0000FF"/>
          <w:sz w:val="20"/>
        </w:rPr>
      </w:pPr>
      <w:r w:rsidRPr="0056723E">
        <w:rPr>
          <w:rFonts w:ascii="Arial" w:hAnsi="Arial" w:cs="Arial"/>
          <w:i/>
          <w:color w:val="0000FF"/>
          <w:sz w:val="20"/>
        </w:rPr>
        <w:t>Dependiendo del objeto del contrato, de resultar indispensable, podrá efectuarse la inclusión de cláusulas adicionales o la adecuación de las propuestas en el presente documento, las que en ningún caso pueden contemplar disposiciones contrarias a la normativa vigente ni a lo señalado en este capítulo</w:t>
      </w:r>
      <w:r w:rsidR="00211C63" w:rsidRPr="00C86FD9">
        <w:rPr>
          <w:rFonts w:ascii="Arial" w:hAnsi="Arial" w:cs="Arial"/>
          <w:i/>
          <w:color w:val="0000FF"/>
          <w:sz w:val="20"/>
        </w:rPr>
        <w:t xml:space="preserve">. </w:t>
      </w:r>
    </w:p>
    <w:p w:rsidR="00211C63" w:rsidRPr="0055759D" w:rsidRDefault="00211C63" w:rsidP="00C86FD9">
      <w:pPr>
        <w:widowControl w:val="0"/>
        <w:tabs>
          <w:tab w:val="center" w:pos="7248"/>
          <w:tab w:val="right" w:pos="11667"/>
        </w:tabs>
        <w:spacing w:after="0" w:line="240" w:lineRule="auto"/>
        <w:rPr>
          <w:rFonts w:ascii="Arial" w:hAnsi="Arial" w:cs="Arial"/>
          <w:sz w:val="20"/>
        </w:rPr>
      </w:pPr>
    </w:p>
    <w:p w:rsidR="001A2995" w:rsidRPr="0055759D" w:rsidRDefault="001A2995" w:rsidP="00C86FD9">
      <w:pPr>
        <w:widowControl w:val="0"/>
        <w:tabs>
          <w:tab w:val="center" w:pos="7248"/>
          <w:tab w:val="right" w:pos="11667"/>
        </w:tabs>
        <w:spacing w:after="0" w:line="240" w:lineRule="auto"/>
        <w:rPr>
          <w:rFonts w:ascii="Arial" w:hAnsi="Arial" w:cs="Arial"/>
          <w:sz w:val="20"/>
        </w:rPr>
      </w:pPr>
    </w:p>
    <w:p w:rsidR="00211C63" w:rsidRPr="0055759D" w:rsidRDefault="00211C63" w:rsidP="00C86FD9">
      <w:pPr>
        <w:pStyle w:val="Textoindependiente"/>
        <w:widowControl w:val="0"/>
        <w:spacing w:after="0" w:line="240" w:lineRule="auto"/>
        <w:ind w:left="349"/>
        <w:jc w:val="both"/>
        <w:rPr>
          <w:rFonts w:ascii="Arial" w:hAnsi="Arial" w:cs="Arial"/>
          <w:sz w:val="20"/>
          <w:szCs w:val="20"/>
        </w:rPr>
      </w:pPr>
      <w:r w:rsidRPr="0055759D">
        <w:rPr>
          <w:rFonts w:ascii="Arial" w:hAnsi="Arial" w:cs="Arial"/>
          <w:sz w:val="20"/>
          <w:szCs w:val="20"/>
        </w:rPr>
        <w:t>Conste por el presente documento, la contratación de</w:t>
      </w:r>
      <w:r w:rsidR="007A353B" w:rsidRPr="0055759D">
        <w:rPr>
          <w:rFonts w:ascii="Arial" w:hAnsi="Arial" w:cs="Arial"/>
          <w:sz w:val="20"/>
          <w:szCs w:val="20"/>
        </w:rPr>
        <w:t xml:space="preserve"> </w:t>
      </w:r>
      <w:r w:rsidRPr="0055759D">
        <w:rPr>
          <w:rFonts w:ascii="Arial" w:hAnsi="Arial" w:cs="Arial"/>
          <w:sz w:val="20"/>
          <w:szCs w:val="20"/>
        </w:rPr>
        <w:t>l</w:t>
      </w:r>
      <w:r w:rsidR="007A353B" w:rsidRPr="0055759D">
        <w:rPr>
          <w:rFonts w:ascii="Arial" w:hAnsi="Arial" w:cs="Arial"/>
          <w:sz w:val="20"/>
          <w:szCs w:val="20"/>
        </w:rPr>
        <w:t>a</w:t>
      </w:r>
      <w:r w:rsidRPr="0055759D">
        <w:rPr>
          <w:rFonts w:ascii="Arial" w:hAnsi="Arial" w:cs="Arial"/>
          <w:sz w:val="20"/>
          <w:szCs w:val="20"/>
        </w:rPr>
        <w:t xml:space="preserve"> </w:t>
      </w:r>
      <w:r w:rsidR="007A353B" w:rsidRPr="0055759D">
        <w:rPr>
          <w:rFonts w:ascii="Arial" w:hAnsi="Arial" w:cs="Arial"/>
          <w:sz w:val="20"/>
          <w:szCs w:val="20"/>
        </w:rPr>
        <w:t>ejecución de la obra</w:t>
      </w:r>
      <w:r w:rsidRPr="0055759D">
        <w:rPr>
          <w:rFonts w:ascii="Arial" w:hAnsi="Arial" w:cs="Arial"/>
          <w:sz w:val="20"/>
          <w:szCs w:val="20"/>
        </w:rPr>
        <w:t xml:space="preserve"> </w:t>
      </w:r>
      <w:r w:rsidRPr="0055759D">
        <w:rPr>
          <w:rFonts w:ascii="Arial" w:hAnsi="Arial" w:cs="Arial"/>
          <w:sz w:val="20"/>
          <w:szCs w:val="20"/>
          <w:highlight w:val="lightGray"/>
        </w:rPr>
        <w:t>[CONSIGNAR LA DENOMINACIÓN DE LA CONVOCATORIA]</w:t>
      </w:r>
      <w:r w:rsidRPr="0055759D">
        <w:rPr>
          <w:rFonts w:ascii="Arial" w:hAnsi="Arial" w:cs="Arial"/>
          <w:sz w:val="20"/>
          <w:szCs w:val="20"/>
        </w:rPr>
        <w:t xml:space="preserve">, que celebra de una parte </w:t>
      </w:r>
      <w:r w:rsidRPr="0055759D">
        <w:rPr>
          <w:rFonts w:ascii="Arial" w:hAnsi="Arial" w:cs="Arial"/>
          <w:sz w:val="20"/>
          <w:szCs w:val="20"/>
          <w:highlight w:val="lightGray"/>
        </w:rPr>
        <w:t>[CONSIGNAR EL NOMBRE DE LA ENTIDAD]</w:t>
      </w:r>
      <w:r w:rsidRPr="0055759D">
        <w:rPr>
          <w:rFonts w:ascii="Arial" w:hAnsi="Arial" w:cs="Arial"/>
          <w:sz w:val="20"/>
          <w:szCs w:val="20"/>
        </w:rPr>
        <w:t xml:space="preserve">, en adelante LA ENTIDAD, con RUC Nº </w:t>
      </w:r>
      <w:r w:rsidRPr="0055759D">
        <w:rPr>
          <w:rFonts w:ascii="Arial" w:hAnsi="Arial" w:cs="Arial"/>
          <w:sz w:val="20"/>
          <w:szCs w:val="20"/>
          <w:highlight w:val="lightGray"/>
        </w:rPr>
        <w:t>[………]</w:t>
      </w:r>
      <w:r w:rsidRPr="0055759D">
        <w:rPr>
          <w:rFonts w:ascii="Arial" w:hAnsi="Arial" w:cs="Arial"/>
          <w:sz w:val="20"/>
          <w:szCs w:val="20"/>
        </w:rPr>
        <w:t xml:space="preserve">, con domicilio legal en </w:t>
      </w:r>
      <w:r w:rsidRPr="0055759D">
        <w:rPr>
          <w:rFonts w:ascii="Arial" w:hAnsi="Arial" w:cs="Arial"/>
          <w:sz w:val="20"/>
          <w:szCs w:val="20"/>
          <w:highlight w:val="lightGray"/>
        </w:rPr>
        <w:t>[………]</w:t>
      </w:r>
      <w:r w:rsidRPr="0055759D">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w:t>
      </w:r>
      <w:r w:rsidR="00F302BB">
        <w:rPr>
          <w:rFonts w:ascii="Arial" w:hAnsi="Arial" w:cs="Arial"/>
          <w:sz w:val="20"/>
          <w:szCs w:val="20"/>
        </w:rPr>
        <w:t>n en adelante se le denominará EL CONTRATISTA</w:t>
      </w:r>
      <w:r w:rsidRPr="0055759D">
        <w:rPr>
          <w:rFonts w:ascii="Arial" w:hAnsi="Arial" w:cs="Arial"/>
          <w:sz w:val="20"/>
          <w:szCs w:val="20"/>
        </w:rPr>
        <w:t xml:space="preserve"> en los términos y condiciones siguientes:</w:t>
      </w:r>
    </w:p>
    <w:p w:rsidR="00211C63" w:rsidRPr="0055759D" w:rsidRDefault="00211C63" w:rsidP="00C86FD9">
      <w:pPr>
        <w:pStyle w:val="Ttulo6"/>
        <w:widowControl w:val="0"/>
        <w:spacing w:before="0" w:line="240" w:lineRule="auto"/>
        <w:ind w:left="349"/>
        <w:jc w:val="both"/>
        <w:rPr>
          <w:rFonts w:ascii="Arial" w:hAnsi="Arial" w:cs="Arial"/>
          <w:color w:val="auto"/>
          <w:sz w:val="20"/>
        </w:rPr>
      </w:pPr>
    </w:p>
    <w:p w:rsidR="00A27255" w:rsidRPr="0055759D" w:rsidRDefault="00A27255" w:rsidP="00C86FD9">
      <w:pPr>
        <w:pStyle w:val="Ttulo6"/>
        <w:widowControl w:val="0"/>
        <w:spacing w:before="0" w:line="240" w:lineRule="auto"/>
        <w:ind w:left="349"/>
        <w:jc w:val="both"/>
        <w:rPr>
          <w:rFonts w:ascii="Arial" w:hAnsi="Arial" w:cs="Arial"/>
          <w:sz w:val="20"/>
        </w:rPr>
      </w:pPr>
    </w:p>
    <w:p w:rsidR="00211C63" w:rsidRPr="00B53C5E" w:rsidRDefault="00211C63" w:rsidP="00C86FD9">
      <w:pPr>
        <w:pStyle w:val="Ttulo6"/>
        <w:widowControl w:val="0"/>
        <w:spacing w:before="0" w:line="240" w:lineRule="auto"/>
        <w:ind w:left="349"/>
        <w:jc w:val="both"/>
        <w:rPr>
          <w:rFonts w:ascii="Arial" w:hAnsi="Arial" w:cs="Arial"/>
          <w:b/>
          <w:color w:val="auto"/>
          <w:sz w:val="20"/>
          <w:u w:val="single"/>
        </w:rPr>
      </w:pPr>
      <w:r w:rsidRPr="00B53C5E">
        <w:rPr>
          <w:rFonts w:ascii="Arial" w:hAnsi="Arial" w:cs="Arial"/>
          <w:b/>
          <w:color w:val="auto"/>
          <w:sz w:val="20"/>
          <w:u w:val="single"/>
        </w:rPr>
        <w:t>CLÁUSULA PRIMERA: ANTECEDENTES</w:t>
      </w:r>
    </w:p>
    <w:p w:rsidR="00211C63" w:rsidRPr="0055759D" w:rsidRDefault="00211C63" w:rsidP="00C86FD9">
      <w:pPr>
        <w:pStyle w:val="Ttulo6"/>
        <w:widowControl w:val="0"/>
        <w:spacing w:before="0" w:line="240" w:lineRule="auto"/>
        <w:ind w:left="349"/>
        <w:jc w:val="both"/>
        <w:rPr>
          <w:rFonts w:ascii="Arial" w:hAnsi="Arial" w:cs="Arial"/>
          <w:b/>
          <w:color w:val="auto"/>
          <w:sz w:val="20"/>
          <w:u w:val="single"/>
        </w:rPr>
      </w:pPr>
      <w:r w:rsidRPr="00B440C8">
        <w:rPr>
          <w:rFonts w:ascii="Arial" w:hAnsi="Arial" w:cs="Arial"/>
          <w:color w:val="000000"/>
          <w:spacing w:val="0"/>
          <w:sz w:val="20"/>
        </w:rPr>
        <w:t>Con fecha</w:t>
      </w:r>
      <w:r w:rsidRPr="0055759D">
        <w:rPr>
          <w:rFonts w:ascii="Arial" w:hAnsi="Arial" w:cs="Arial"/>
          <w:color w:val="auto"/>
          <w:sz w:val="20"/>
        </w:rPr>
        <w:t xml:space="preserve"> [………………..], </w:t>
      </w:r>
      <w:r w:rsidRPr="00B440C8">
        <w:rPr>
          <w:rFonts w:ascii="Arial" w:hAnsi="Arial" w:cs="Arial"/>
          <w:color w:val="000000"/>
          <w:spacing w:val="0"/>
          <w:sz w:val="20"/>
        </w:rPr>
        <w:t xml:space="preserve">el Comité Especial adjudicó la </w:t>
      </w:r>
      <w:r w:rsidR="00DD5B57">
        <w:rPr>
          <w:rFonts w:ascii="Arial" w:hAnsi="Arial" w:cs="Arial"/>
          <w:color w:val="000000"/>
          <w:spacing w:val="0"/>
          <w:sz w:val="20"/>
        </w:rPr>
        <w:t>Buena Pro</w:t>
      </w:r>
      <w:r w:rsidRPr="00B440C8">
        <w:rPr>
          <w:rFonts w:ascii="Arial" w:hAnsi="Arial" w:cs="Arial"/>
          <w:color w:val="000000"/>
          <w:spacing w:val="0"/>
          <w:sz w:val="20"/>
        </w:rPr>
        <w:t xml:space="preserve"> de</w:t>
      </w:r>
      <w:r w:rsidR="00033D38" w:rsidRPr="00B440C8">
        <w:rPr>
          <w:rFonts w:ascii="Arial" w:hAnsi="Arial" w:cs="Arial"/>
          <w:color w:val="000000"/>
          <w:spacing w:val="0"/>
          <w:sz w:val="20"/>
        </w:rPr>
        <w:t xml:space="preserve"> </w:t>
      </w:r>
      <w:r w:rsidRPr="00B440C8">
        <w:rPr>
          <w:rFonts w:ascii="Arial" w:hAnsi="Arial" w:cs="Arial"/>
          <w:color w:val="000000"/>
          <w:spacing w:val="0"/>
          <w:sz w:val="20"/>
        </w:rPr>
        <w:t>l</w:t>
      </w:r>
      <w:r w:rsidR="00033D38" w:rsidRPr="00B440C8">
        <w:rPr>
          <w:rFonts w:ascii="Arial" w:hAnsi="Arial" w:cs="Arial"/>
          <w:color w:val="000000"/>
          <w:spacing w:val="0"/>
          <w:sz w:val="20"/>
        </w:rPr>
        <w:t>a</w:t>
      </w:r>
      <w:r w:rsidRPr="0055759D">
        <w:rPr>
          <w:rFonts w:ascii="Arial" w:hAnsi="Arial" w:cs="Arial"/>
          <w:color w:val="auto"/>
          <w:sz w:val="20"/>
        </w:rPr>
        <w:t xml:space="preserve"> </w:t>
      </w:r>
      <w:r w:rsidR="00033D38" w:rsidRPr="00B440C8">
        <w:rPr>
          <w:rFonts w:ascii="Arial" w:hAnsi="Arial" w:cs="Arial"/>
          <w:b/>
          <w:color w:val="000000"/>
          <w:spacing w:val="0"/>
          <w:sz w:val="20"/>
        </w:rPr>
        <w:t>LICITACIÓN PÚBLICA</w:t>
      </w:r>
      <w:r w:rsidRPr="00B440C8">
        <w:rPr>
          <w:rFonts w:ascii="Arial" w:hAnsi="Arial" w:cs="Arial"/>
          <w:b/>
          <w:color w:val="000000"/>
          <w:spacing w:val="0"/>
          <w:sz w:val="20"/>
        </w:rPr>
        <w:t xml:space="preserve"> Nº</w:t>
      </w:r>
      <w:r w:rsidRPr="0055759D">
        <w:rPr>
          <w:rFonts w:ascii="Arial" w:hAnsi="Arial" w:cs="Arial"/>
          <w:color w:val="auto"/>
          <w:sz w:val="20"/>
        </w:rPr>
        <w:t xml:space="preserve"> </w:t>
      </w:r>
      <w:r w:rsidRPr="0055759D">
        <w:rPr>
          <w:rFonts w:ascii="Arial" w:hAnsi="Arial" w:cs="Arial"/>
          <w:color w:val="auto"/>
          <w:sz w:val="20"/>
          <w:highlight w:val="lightGray"/>
        </w:rPr>
        <w:t>[CONSIGNAR NOMENCLATURA DEL PROCESO DE SELECCIÓN]</w:t>
      </w:r>
      <w:r w:rsidRPr="0055759D">
        <w:rPr>
          <w:rFonts w:ascii="Arial" w:hAnsi="Arial" w:cs="Arial"/>
          <w:color w:val="auto"/>
          <w:sz w:val="20"/>
        </w:rPr>
        <w:t xml:space="preserve"> </w:t>
      </w:r>
      <w:r w:rsidRPr="00B440C8">
        <w:rPr>
          <w:rFonts w:ascii="Arial" w:hAnsi="Arial" w:cs="Arial"/>
          <w:color w:val="000000"/>
          <w:spacing w:val="0"/>
          <w:sz w:val="20"/>
        </w:rPr>
        <w:t>para la contratación de</w:t>
      </w:r>
      <w:r w:rsidR="00F56935" w:rsidRPr="00B440C8">
        <w:rPr>
          <w:rFonts w:ascii="Arial" w:hAnsi="Arial" w:cs="Arial"/>
          <w:color w:val="000000"/>
          <w:spacing w:val="0"/>
          <w:sz w:val="20"/>
        </w:rPr>
        <w:t xml:space="preserve"> </w:t>
      </w:r>
      <w:r w:rsidRPr="00B440C8">
        <w:rPr>
          <w:rFonts w:ascii="Arial" w:hAnsi="Arial" w:cs="Arial"/>
          <w:color w:val="000000"/>
          <w:spacing w:val="0"/>
          <w:sz w:val="20"/>
        </w:rPr>
        <w:t>l</w:t>
      </w:r>
      <w:r w:rsidR="00F56935" w:rsidRPr="00B440C8">
        <w:rPr>
          <w:rFonts w:ascii="Arial" w:hAnsi="Arial" w:cs="Arial"/>
          <w:color w:val="000000"/>
          <w:spacing w:val="0"/>
          <w:sz w:val="20"/>
        </w:rPr>
        <w:t>a ejecución de la obra</w:t>
      </w:r>
      <w:r w:rsidRPr="00B440C8">
        <w:rPr>
          <w:rFonts w:ascii="Arial" w:hAnsi="Arial" w:cs="Arial"/>
          <w:color w:val="000000"/>
          <w:spacing w:val="0"/>
          <w:sz w:val="20"/>
        </w:rPr>
        <w:t xml:space="preserve"> </w:t>
      </w:r>
      <w:r w:rsidRPr="0055759D">
        <w:rPr>
          <w:rFonts w:ascii="Arial" w:hAnsi="Arial" w:cs="Arial"/>
          <w:color w:val="auto"/>
          <w:sz w:val="20"/>
          <w:highlight w:val="lightGray"/>
        </w:rPr>
        <w:t>[CONSIGNAR LA DENOMINACIÓN DE LA CONVOCATORIA]</w:t>
      </w:r>
      <w:r w:rsidRPr="0055759D">
        <w:rPr>
          <w:rFonts w:ascii="Arial" w:hAnsi="Arial" w:cs="Arial"/>
          <w:color w:val="auto"/>
          <w:sz w:val="20"/>
        </w:rPr>
        <w:t xml:space="preserve">, </w:t>
      </w:r>
      <w:r w:rsidRPr="00B440C8">
        <w:rPr>
          <w:rFonts w:ascii="Arial" w:hAnsi="Arial" w:cs="Arial"/>
          <w:color w:val="000000"/>
          <w:spacing w:val="0"/>
          <w:sz w:val="20"/>
        </w:rPr>
        <w:t>a [</w:t>
      </w:r>
      <w:r w:rsidR="00F56935" w:rsidRPr="00B440C8">
        <w:rPr>
          <w:rFonts w:ascii="Arial" w:hAnsi="Arial" w:cs="Arial"/>
          <w:color w:val="000000"/>
          <w:spacing w:val="0"/>
          <w:sz w:val="20"/>
        </w:rPr>
        <w:t xml:space="preserve">CONSIGNAR </w:t>
      </w:r>
      <w:r w:rsidRPr="00B440C8">
        <w:rPr>
          <w:rFonts w:ascii="Arial" w:hAnsi="Arial" w:cs="Arial"/>
          <w:color w:val="000000"/>
          <w:spacing w:val="0"/>
          <w:sz w:val="20"/>
        </w:rPr>
        <w:t xml:space="preserve">NOMBRE DEL GANADOR DE LA </w:t>
      </w:r>
      <w:r w:rsidR="00DD5B57">
        <w:rPr>
          <w:rFonts w:ascii="Arial" w:hAnsi="Arial" w:cs="Arial"/>
          <w:color w:val="000000"/>
          <w:spacing w:val="0"/>
          <w:sz w:val="20"/>
        </w:rPr>
        <w:t>BUENA PRO</w:t>
      </w:r>
      <w:r w:rsidRPr="00B440C8">
        <w:rPr>
          <w:rFonts w:ascii="Arial" w:hAnsi="Arial" w:cs="Arial"/>
          <w:color w:val="000000"/>
          <w:spacing w:val="0"/>
          <w:sz w:val="20"/>
        </w:rPr>
        <w:t>], cuyos detalles</w:t>
      </w:r>
      <w:r w:rsidR="00F309FD" w:rsidRPr="00B440C8">
        <w:rPr>
          <w:rFonts w:ascii="Arial" w:hAnsi="Arial" w:cs="Arial"/>
          <w:color w:val="000000"/>
          <w:spacing w:val="0"/>
          <w:sz w:val="20"/>
        </w:rPr>
        <w:t xml:space="preserve"> e</w:t>
      </w:r>
      <w:r w:rsidR="005F3395" w:rsidRPr="00B440C8">
        <w:rPr>
          <w:rFonts w:ascii="Arial" w:hAnsi="Arial" w:cs="Arial"/>
          <w:color w:val="000000"/>
          <w:spacing w:val="0"/>
          <w:sz w:val="20"/>
        </w:rPr>
        <w:t xml:space="preserve"> importe</w:t>
      </w:r>
      <w:r w:rsidRPr="00B440C8">
        <w:rPr>
          <w:rFonts w:ascii="Arial" w:hAnsi="Arial" w:cs="Arial"/>
          <w:color w:val="000000"/>
          <w:spacing w:val="0"/>
          <w:sz w:val="20"/>
        </w:rPr>
        <w:t xml:space="preserve"> constan en los documentos integrantes del presente contrato.</w:t>
      </w:r>
    </w:p>
    <w:p w:rsidR="00211C63" w:rsidRPr="0055759D" w:rsidRDefault="00211C63" w:rsidP="00C86FD9">
      <w:pPr>
        <w:pStyle w:val="Ttulo6"/>
        <w:widowControl w:val="0"/>
        <w:spacing w:before="0" w:line="240" w:lineRule="auto"/>
        <w:ind w:left="349"/>
        <w:jc w:val="both"/>
        <w:rPr>
          <w:rFonts w:ascii="Arial" w:hAnsi="Arial" w:cs="Arial"/>
          <w:color w:val="auto"/>
          <w:sz w:val="20"/>
        </w:rPr>
      </w:pPr>
    </w:p>
    <w:p w:rsidR="00A27255" w:rsidRPr="0055759D" w:rsidRDefault="00A27255" w:rsidP="00C86FD9">
      <w:pPr>
        <w:pStyle w:val="Ttulo6"/>
        <w:widowControl w:val="0"/>
        <w:spacing w:before="0" w:line="240" w:lineRule="auto"/>
        <w:ind w:left="349"/>
        <w:jc w:val="both"/>
        <w:rPr>
          <w:rFonts w:ascii="Arial" w:hAnsi="Arial" w:cs="Arial"/>
          <w:color w:val="auto"/>
          <w:sz w:val="20"/>
        </w:rPr>
      </w:pPr>
    </w:p>
    <w:p w:rsidR="00211C63" w:rsidRPr="0055759D" w:rsidRDefault="00211C63" w:rsidP="00C86FD9">
      <w:pPr>
        <w:widowControl w:val="0"/>
        <w:spacing w:after="0" w:line="240" w:lineRule="auto"/>
        <w:ind w:left="349"/>
        <w:jc w:val="both"/>
        <w:rPr>
          <w:rFonts w:ascii="Arial" w:hAnsi="Arial" w:cs="Arial"/>
          <w:b/>
          <w:sz w:val="20"/>
          <w:u w:val="single"/>
        </w:rPr>
      </w:pPr>
      <w:r w:rsidRPr="0055759D">
        <w:rPr>
          <w:rFonts w:ascii="Arial" w:hAnsi="Arial" w:cs="Arial"/>
          <w:b/>
          <w:sz w:val="20"/>
          <w:u w:val="single"/>
        </w:rPr>
        <w:t xml:space="preserve">CLÁUSULA SEGUNDA: OBJETO </w:t>
      </w:r>
    </w:p>
    <w:p w:rsidR="00211C63" w:rsidRPr="0055759D" w:rsidRDefault="00211C63" w:rsidP="00C86FD9">
      <w:pPr>
        <w:widowControl w:val="0"/>
        <w:spacing w:after="0" w:line="240" w:lineRule="auto"/>
        <w:ind w:left="349"/>
        <w:jc w:val="both"/>
        <w:rPr>
          <w:rFonts w:ascii="Arial" w:hAnsi="Arial" w:cs="Arial"/>
          <w:iCs/>
          <w:sz w:val="20"/>
        </w:rPr>
      </w:pPr>
      <w:r w:rsidRPr="0055759D">
        <w:rPr>
          <w:rFonts w:ascii="Arial" w:hAnsi="Arial" w:cs="Arial"/>
          <w:sz w:val="20"/>
        </w:rPr>
        <w:t>El presente contra</w:t>
      </w:r>
      <w:r w:rsidR="00F16888" w:rsidRPr="0055759D">
        <w:rPr>
          <w:rFonts w:ascii="Arial" w:hAnsi="Arial" w:cs="Arial"/>
          <w:sz w:val="20"/>
        </w:rPr>
        <w:t>to</w:t>
      </w:r>
      <w:r w:rsidRPr="0055759D">
        <w:rPr>
          <w:rFonts w:ascii="Arial" w:hAnsi="Arial" w:cs="Arial"/>
          <w:sz w:val="20"/>
        </w:rPr>
        <w:t xml:space="preserve"> tiene por objeto </w:t>
      </w:r>
      <w:r w:rsidRPr="0055759D">
        <w:rPr>
          <w:rFonts w:ascii="Arial" w:hAnsi="Arial" w:cs="Arial"/>
          <w:iCs/>
          <w:sz w:val="20"/>
          <w:highlight w:val="lightGray"/>
        </w:rPr>
        <w:t xml:space="preserve">[CONSIGNAR </w:t>
      </w:r>
      <w:r w:rsidR="00F16888" w:rsidRPr="0055759D">
        <w:rPr>
          <w:rFonts w:ascii="Arial" w:hAnsi="Arial" w:cs="Arial"/>
          <w:iCs/>
          <w:sz w:val="20"/>
          <w:highlight w:val="lightGray"/>
        </w:rPr>
        <w:t xml:space="preserve">EL OBJETO DE </w:t>
      </w:r>
      <w:r w:rsidRPr="0055759D">
        <w:rPr>
          <w:rFonts w:ascii="Arial" w:hAnsi="Arial" w:cs="Arial"/>
          <w:iCs/>
          <w:sz w:val="20"/>
          <w:highlight w:val="lightGray"/>
        </w:rPr>
        <w:t>LA CONTRATACIÓN]</w:t>
      </w:r>
      <w:r w:rsidR="00F16888" w:rsidRPr="0055759D">
        <w:rPr>
          <w:rFonts w:ascii="Arial" w:hAnsi="Arial" w:cs="Arial"/>
          <w:iCs/>
          <w:sz w:val="20"/>
        </w:rPr>
        <w:t xml:space="preserve">, conforme a los </w:t>
      </w:r>
      <w:r w:rsidR="00B32826" w:rsidRPr="0055759D">
        <w:rPr>
          <w:rFonts w:ascii="Arial" w:hAnsi="Arial" w:cs="Arial"/>
          <w:iCs/>
          <w:sz w:val="20"/>
        </w:rPr>
        <w:t>Requerimientos Técnicos Mínimos</w:t>
      </w:r>
      <w:r w:rsidR="00F16888" w:rsidRPr="0055759D">
        <w:rPr>
          <w:rFonts w:ascii="Arial" w:hAnsi="Arial" w:cs="Arial"/>
          <w:iCs/>
          <w:sz w:val="20"/>
        </w:rPr>
        <w:t>.</w:t>
      </w:r>
    </w:p>
    <w:p w:rsidR="00211C63" w:rsidRPr="0055759D" w:rsidRDefault="00211C63" w:rsidP="00C86FD9">
      <w:pPr>
        <w:pStyle w:val="Ttulo6"/>
        <w:widowControl w:val="0"/>
        <w:spacing w:before="0" w:line="240" w:lineRule="auto"/>
        <w:ind w:left="349"/>
        <w:jc w:val="both"/>
        <w:rPr>
          <w:rFonts w:ascii="Arial" w:hAnsi="Arial" w:cs="Arial"/>
          <w:color w:val="auto"/>
          <w:sz w:val="20"/>
        </w:rPr>
      </w:pPr>
    </w:p>
    <w:p w:rsidR="00A27255" w:rsidRPr="0055759D" w:rsidRDefault="00A27255" w:rsidP="00C86FD9">
      <w:pPr>
        <w:pStyle w:val="Ttulo6"/>
        <w:widowControl w:val="0"/>
        <w:spacing w:before="0" w:line="240" w:lineRule="auto"/>
        <w:ind w:left="349"/>
        <w:jc w:val="both"/>
        <w:rPr>
          <w:rFonts w:ascii="Arial" w:hAnsi="Arial" w:cs="Arial"/>
          <w:color w:val="auto"/>
          <w:sz w:val="20"/>
        </w:rPr>
      </w:pPr>
    </w:p>
    <w:p w:rsidR="00211C63" w:rsidRPr="0055759D" w:rsidRDefault="00211C63" w:rsidP="00C86FD9">
      <w:pPr>
        <w:widowControl w:val="0"/>
        <w:spacing w:after="0" w:line="240" w:lineRule="auto"/>
        <w:ind w:left="349"/>
        <w:jc w:val="both"/>
        <w:rPr>
          <w:rFonts w:ascii="Arial" w:hAnsi="Arial" w:cs="Arial"/>
          <w:b/>
          <w:sz w:val="20"/>
          <w:u w:val="single"/>
        </w:rPr>
      </w:pPr>
      <w:r w:rsidRPr="0055759D">
        <w:rPr>
          <w:rFonts w:ascii="Arial" w:hAnsi="Arial" w:cs="Arial"/>
          <w:b/>
          <w:sz w:val="20"/>
          <w:u w:val="single"/>
        </w:rPr>
        <w:t>CLÁUSULA TERCERA: MONTO CONTRACTUAL</w:t>
      </w:r>
    </w:p>
    <w:p w:rsidR="00211C63" w:rsidRPr="0055759D" w:rsidRDefault="00211C63" w:rsidP="00C86FD9">
      <w:pPr>
        <w:widowControl w:val="0"/>
        <w:spacing w:after="0" w:line="240" w:lineRule="auto"/>
        <w:ind w:left="349"/>
        <w:jc w:val="both"/>
        <w:rPr>
          <w:rFonts w:ascii="Arial" w:hAnsi="Arial" w:cs="Arial"/>
          <w:b/>
          <w:i/>
          <w:sz w:val="20"/>
        </w:rPr>
      </w:pPr>
      <w:r w:rsidRPr="0055759D">
        <w:rPr>
          <w:rFonts w:ascii="Arial" w:hAnsi="Arial" w:cs="Arial"/>
          <w:sz w:val="20"/>
        </w:rPr>
        <w:t>El monto total del presente contrato asciende a [</w:t>
      </w:r>
      <w:r w:rsidR="00882A0C" w:rsidRPr="0055759D">
        <w:rPr>
          <w:rFonts w:ascii="Arial" w:hAnsi="Arial" w:cs="Arial"/>
          <w:sz w:val="20"/>
        </w:rPr>
        <w:t xml:space="preserve">CONSIGNAR </w:t>
      </w:r>
      <w:r w:rsidR="00F94CB0" w:rsidRPr="0055759D">
        <w:rPr>
          <w:rFonts w:ascii="Arial" w:hAnsi="Arial" w:cs="Arial"/>
          <w:sz w:val="20"/>
        </w:rPr>
        <w:t xml:space="preserve">MONEDA Y </w:t>
      </w:r>
      <w:r w:rsidR="00882A0C" w:rsidRPr="0055759D">
        <w:rPr>
          <w:rFonts w:ascii="Arial" w:hAnsi="Arial" w:cs="Arial"/>
          <w:sz w:val="20"/>
        </w:rPr>
        <w:t>MONTO</w:t>
      </w:r>
      <w:r w:rsidRPr="0055759D">
        <w:rPr>
          <w:rFonts w:ascii="Arial" w:hAnsi="Arial" w:cs="Arial"/>
          <w:sz w:val="20"/>
        </w:rPr>
        <w:t>],</w:t>
      </w:r>
      <w:r w:rsidR="00882A0C" w:rsidRPr="0055759D">
        <w:rPr>
          <w:rFonts w:ascii="Arial" w:hAnsi="Arial" w:cs="Arial"/>
          <w:sz w:val="20"/>
        </w:rPr>
        <w:t xml:space="preserve"> </w:t>
      </w:r>
      <w:r w:rsidR="00F94CB0" w:rsidRPr="0055759D">
        <w:rPr>
          <w:rFonts w:ascii="Arial" w:hAnsi="Arial" w:cs="Arial"/>
          <w:sz w:val="20"/>
        </w:rPr>
        <w:t xml:space="preserve">[CONSIGNAR SI O NO] incluye </w:t>
      </w:r>
      <w:r w:rsidRPr="0055759D">
        <w:rPr>
          <w:rFonts w:ascii="Arial" w:hAnsi="Arial" w:cs="Arial"/>
          <w:sz w:val="20"/>
        </w:rPr>
        <w:t>IGV</w:t>
      </w:r>
      <w:r w:rsidR="008C1D18" w:rsidRPr="0055759D">
        <w:rPr>
          <w:rFonts w:ascii="Arial" w:hAnsi="Arial" w:cs="Arial"/>
          <w:sz w:val="20"/>
        </w:rPr>
        <w:t>.</w:t>
      </w:r>
      <w:r w:rsidR="008C1D18" w:rsidRPr="0055759D">
        <w:rPr>
          <w:rStyle w:val="Refdenotaalpie"/>
          <w:rFonts w:ascii="Arial" w:hAnsi="Arial" w:cs="Arial"/>
          <w:sz w:val="20"/>
        </w:rPr>
        <w:footnoteReference w:id="48"/>
      </w:r>
    </w:p>
    <w:p w:rsidR="00211C63" w:rsidRPr="0055759D" w:rsidRDefault="00211C63" w:rsidP="00C86FD9">
      <w:pPr>
        <w:pStyle w:val="Ttulo6"/>
        <w:widowControl w:val="0"/>
        <w:spacing w:before="0" w:line="240" w:lineRule="auto"/>
        <w:ind w:left="349"/>
        <w:jc w:val="both"/>
        <w:rPr>
          <w:rFonts w:ascii="Arial" w:hAnsi="Arial" w:cs="Arial"/>
          <w:color w:val="auto"/>
          <w:sz w:val="20"/>
        </w:rPr>
      </w:pPr>
    </w:p>
    <w:p w:rsidR="00211C63" w:rsidRPr="0055759D" w:rsidRDefault="00211C63" w:rsidP="00C86FD9">
      <w:pPr>
        <w:widowControl w:val="0"/>
        <w:spacing w:after="0" w:line="240" w:lineRule="auto"/>
        <w:ind w:left="349"/>
        <w:jc w:val="both"/>
        <w:rPr>
          <w:rFonts w:ascii="Arial" w:hAnsi="Arial" w:cs="Arial"/>
          <w:sz w:val="20"/>
          <w:lang w:val="es-ES_tradnl"/>
        </w:rPr>
      </w:pPr>
      <w:r w:rsidRPr="0055759D">
        <w:rPr>
          <w:rFonts w:ascii="Arial" w:hAnsi="Arial" w:cs="Arial"/>
          <w:sz w:val="20"/>
          <w:lang w:val="es-ES_tradnl"/>
        </w:rPr>
        <w:t>Este monto comprende el costo de</w:t>
      </w:r>
      <w:r w:rsidR="00881A23" w:rsidRPr="0055759D">
        <w:rPr>
          <w:rFonts w:ascii="Arial" w:hAnsi="Arial" w:cs="Arial"/>
          <w:sz w:val="20"/>
          <w:lang w:val="es-ES_tradnl"/>
        </w:rPr>
        <w:t xml:space="preserve"> </w:t>
      </w:r>
      <w:r w:rsidRPr="0055759D">
        <w:rPr>
          <w:rFonts w:ascii="Arial" w:hAnsi="Arial" w:cs="Arial"/>
          <w:sz w:val="20"/>
          <w:lang w:val="es-ES_tradnl"/>
        </w:rPr>
        <w:t>l</w:t>
      </w:r>
      <w:r w:rsidR="00881A23" w:rsidRPr="0055759D">
        <w:rPr>
          <w:rFonts w:ascii="Arial" w:hAnsi="Arial" w:cs="Arial"/>
          <w:sz w:val="20"/>
          <w:lang w:val="es-ES_tradnl"/>
        </w:rPr>
        <w:t>a</w:t>
      </w:r>
      <w:r w:rsidRPr="0055759D">
        <w:rPr>
          <w:rFonts w:ascii="Arial" w:hAnsi="Arial" w:cs="Arial"/>
          <w:sz w:val="20"/>
          <w:lang w:val="es-ES_tradnl"/>
        </w:rPr>
        <w:t xml:space="preserve"> </w:t>
      </w:r>
      <w:r w:rsidR="00881A23" w:rsidRPr="0055759D">
        <w:rPr>
          <w:rFonts w:ascii="Arial" w:hAnsi="Arial" w:cs="Arial"/>
          <w:sz w:val="20"/>
          <w:lang w:val="es-ES_tradnl"/>
        </w:rPr>
        <w:t>ejecución de la obra</w:t>
      </w:r>
      <w:r w:rsidRPr="0055759D">
        <w:rPr>
          <w:rFonts w:ascii="Arial" w:hAnsi="Arial" w:cs="Arial"/>
          <w:sz w:val="20"/>
          <w:lang w:val="es-ES_tradnl"/>
        </w:rPr>
        <w:t>, seguros e impuestos, así como todo aquello que sea necesario para la correcta ejecución de la prestación materia del presente contrato.</w:t>
      </w:r>
    </w:p>
    <w:p w:rsidR="00211C63" w:rsidRPr="0055759D" w:rsidRDefault="00211C63" w:rsidP="00C86FD9">
      <w:pPr>
        <w:pStyle w:val="Ttulo6"/>
        <w:widowControl w:val="0"/>
        <w:spacing w:before="0" w:line="240" w:lineRule="auto"/>
        <w:ind w:left="349"/>
        <w:jc w:val="both"/>
        <w:rPr>
          <w:rFonts w:ascii="Arial" w:hAnsi="Arial" w:cs="Arial"/>
          <w:color w:val="auto"/>
          <w:sz w:val="20"/>
        </w:rPr>
      </w:pPr>
    </w:p>
    <w:p w:rsidR="00A27255" w:rsidRPr="0055759D" w:rsidRDefault="00A27255" w:rsidP="00C86FD9">
      <w:pPr>
        <w:pStyle w:val="Ttulo6"/>
        <w:widowControl w:val="0"/>
        <w:spacing w:before="0" w:line="240" w:lineRule="auto"/>
        <w:ind w:left="349"/>
        <w:jc w:val="both"/>
        <w:rPr>
          <w:rFonts w:ascii="Arial" w:hAnsi="Arial" w:cs="Arial"/>
          <w:color w:val="auto"/>
          <w:sz w:val="20"/>
        </w:rPr>
      </w:pPr>
    </w:p>
    <w:p w:rsidR="00211C63" w:rsidRPr="0055759D" w:rsidRDefault="00211C63" w:rsidP="00C86FD9">
      <w:pPr>
        <w:widowControl w:val="0"/>
        <w:spacing w:after="0" w:line="240" w:lineRule="auto"/>
        <w:ind w:left="349"/>
        <w:jc w:val="both"/>
        <w:rPr>
          <w:rFonts w:ascii="Arial" w:hAnsi="Arial" w:cs="Arial"/>
          <w:b/>
          <w:sz w:val="20"/>
          <w:u w:val="single"/>
        </w:rPr>
      </w:pPr>
      <w:r w:rsidRPr="0055759D">
        <w:rPr>
          <w:rFonts w:ascii="Arial" w:hAnsi="Arial" w:cs="Arial"/>
          <w:b/>
          <w:sz w:val="20"/>
          <w:u w:val="single"/>
        </w:rPr>
        <w:t xml:space="preserve">CLÁUSULA CUARTA: </w:t>
      </w:r>
      <w:r w:rsidR="004D501D" w:rsidRPr="0055759D">
        <w:rPr>
          <w:rFonts w:ascii="Arial" w:hAnsi="Arial" w:cs="Arial"/>
          <w:b/>
          <w:sz w:val="20"/>
          <w:u w:val="single"/>
        </w:rPr>
        <w:t>D</w:t>
      </w:r>
      <w:r w:rsidRPr="0055759D">
        <w:rPr>
          <w:rFonts w:ascii="Arial" w:hAnsi="Arial" w:cs="Arial"/>
          <w:b/>
          <w:sz w:val="20"/>
          <w:u w:val="single"/>
        </w:rPr>
        <w:t>E</w:t>
      </w:r>
      <w:r w:rsidR="004D501D" w:rsidRPr="0055759D">
        <w:rPr>
          <w:rFonts w:ascii="Arial" w:hAnsi="Arial" w:cs="Arial"/>
          <w:b/>
          <w:sz w:val="20"/>
          <w:u w:val="single"/>
        </w:rPr>
        <w:t>L</w:t>
      </w:r>
      <w:r w:rsidRPr="0055759D">
        <w:rPr>
          <w:rFonts w:ascii="Arial" w:hAnsi="Arial" w:cs="Arial"/>
          <w:b/>
          <w:sz w:val="20"/>
          <w:u w:val="single"/>
        </w:rPr>
        <w:t xml:space="preserve"> PAGO</w:t>
      </w:r>
      <w:r w:rsidRPr="00D20B7E">
        <w:rPr>
          <w:rFonts w:ascii="Arial" w:hAnsi="Arial" w:cs="Arial"/>
          <w:b/>
          <w:sz w:val="20"/>
          <w:vertAlign w:val="superscript"/>
        </w:rPr>
        <w:footnoteReference w:id="49"/>
      </w:r>
    </w:p>
    <w:p w:rsidR="004D501D" w:rsidRPr="0055759D" w:rsidRDefault="00211C63" w:rsidP="00C86FD9">
      <w:pPr>
        <w:pStyle w:val="Textoindependiente"/>
        <w:widowControl w:val="0"/>
        <w:tabs>
          <w:tab w:val="left" w:pos="1985"/>
        </w:tabs>
        <w:spacing w:after="0" w:line="240" w:lineRule="auto"/>
        <w:ind w:left="349"/>
        <w:jc w:val="both"/>
        <w:rPr>
          <w:rFonts w:ascii="Arial" w:hAnsi="Arial" w:cs="Arial"/>
          <w:sz w:val="20"/>
          <w:szCs w:val="20"/>
        </w:rPr>
      </w:pPr>
      <w:r w:rsidRPr="0055759D">
        <w:rPr>
          <w:rFonts w:ascii="Arial" w:hAnsi="Arial" w:cs="Arial"/>
          <w:sz w:val="20"/>
          <w:szCs w:val="20"/>
        </w:rPr>
        <w:t xml:space="preserve">LA ENTIDAD se obliga a pagar la contraprestación a EL CONTRATISTA en </w:t>
      </w:r>
      <w:r w:rsidRPr="008A5602">
        <w:rPr>
          <w:rFonts w:ascii="Arial" w:hAnsi="Arial" w:cs="Arial"/>
          <w:sz w:val="20"/>
          <w:szCs w:val="20"/>
        </w:rPr>
        <w:t>[INDICAR MONEDA]</w:t>
      </w:r>
      <w:r w:rsidR="004D501D" w:rsidRPr="008A5602">
        <w:rPr>
          <w:rFonts w:ascii="Arial" w:hAnsi="Arial" w:cs="Arial"/>
          <w:sz w:val="20"/>
          <w:szCs w:val="20"/>
        </w:rPr>
        <w:t>,</w:t>
      </w:r>
      <w:r w:rsidRPr="0055759D">
        <w:rPr>
          <w:rFonts w:ascii="Arial" w:hAnsi="Arial" w:cs="Arial"/>
          <w:sz w:val="20"/>
          <w:szCs w:val="20"/>
        </w:rPr>
        <w:t xml:space="preserve"> </w:t>
      </w:r>
      <w:r w:rsidR="004D501D" w:rsidRPr="0055759D">
        <w:rPr>
          <w:rFonts w:ascii="Arial" w:hAnsi="Arial" w:cs="Arial"/>
          <w:sz w:val="20"/>
          <w:szCs w:val="20"/>
        </w:rPr>
        <w:t xml:space="preserve">en </w:t>
      </w:r>
      <w:r w:rsidR="00ED1D2A" w:rsidRPr="0055759D">
        <w:rPr>
          <w:rFonts w:ascii="Arial" w:hAnsi="Arial" w:cs="Arial"/>
          <w:sz w:val="20"/>
          <w:szCs w:val="20"/>
        </w:rPr>
        <w:t xml:space="preserve">periodos de valorización </w:t>
      </w:r>
      <w:r w:rsidRPr="0055759D">
        <w:rPr>
          <w:rFonts w:ascii="Arial" w:hAnsi="Arial" w:cs="Arial"/>
          <w:sz w:val="20"/>
          <w:szCs w:val="20"/>
          <w:highlight w:val="lightGray"/>
        </w:rPr>
        <w:t>[</w:t>
      </w:r>
      <w:r w:rsidR="00545AC5" w:rsidRPr="0055759D">
        <w:rPr>
          <w:rFonts w:ascii="Arial" w:eastAsia="Batang" w:hAnsi="Arial" w:cs="Arial"/>
          <w:iCs/>
          <w:color w:val="000000"/>
          <w:sz w:val="20"/>
          <w:szCs w:val="20"/>
          <w:highlight w:val="lightGray"/>
          <w:lang w:val="es-PE" w:eastAsia="es-PE"/>
        </w:rPr>
        <w:t>CONSIGNAR</w:t>
      </w:r>
      <w:r w:rsidR="00800649" w:rsidRPr="0055759D">
        <w:rPr>
          <w:rFonts w:ascii="Arial" w:eastAsia="Batang" w:hAnsi="Arial" w:cs="Arial"/>
          <w:iCs/>
          <w:color w:val="000000"/>
          <w:sz w:val="20"/>
          <w:szCs w:val="20"/>
          <w:highlight w:val="lightGray"/>
          <w:lang w:val="es-PE" w:eastAsia="es-PE"/>
        </w:rPr>
        <w:t xml:space="preserve"> </w:t>
      </w:r>
      <w:r w:rsidR="00545AC5" w:rsidRPr="0055759D">
        <w:rPr>
          <w:rFonts w:ascii="Arial" w:eastAsia="Batang" w:hAnsi="Arial" w:cs="Arial"/>
          <w:iCs/>
          <w:color w:val="000000"/>
          <w:sz w:val="20"/>
          <w:szCs w:val="20"/>
          <w:highlight w:val="lightGray"/>
          <w:lang w:val="es-PE" w:eastAsia="es-PE"/>
        </w:rPr>
        <w:t>MENSUAL</w:t>
      </w:r>
      <w:r w:rsidR="00800649" w:rsidRPr="0055759D">
        <w:rPr>
          <w:rFonts w:ascii="Arial" w:eastAsia="Batang" w:hAnsi="Arial" w:cs="Arial"/>
          <w:iCs/>
          <w:color w:val="000000"/>
          <w:sz w:val="20"/>
          <w:szCs w:val="20"/>
          <w:highlight w:val="lightGray"/>
          <w:lang w:val="es-PE" w:eastAsia="es-PE"/>
        </w:rPr>
        <w:t>ES</w:t>
      </w:r>
      <w:r w:rsidR="00545AC5" w:rsidRPr="0055759D">
        <w:rPr>
          <w:rFonts w:ascii="Arial" w:eastAsia="Batang" w:hAnsi="Arial" w:cs="Arial"/>
          <w:iCs/>
          <w:color w:val="000000"/>
          <w:sz w:val="20"/>
          <w:szCs w:val="20"/>
          <w:highlight w:val="lightGray"/>
          <w:lang w:val="es-PE" w:eastAsia="es-PE"/>
        </w:rPr>
        <w:t xml:space="preserve"> U OTRO </w:t>
      </w:r>
      <w:r w:rsidR="00800649" w:rsidRPr="0055759D">
        <w:rPr>
          <w:rFonts w:ascii="Arial" w:eastAsia="Batang" w:hAnsi="Arial" w:cs="Arial"/>
          <w:iCs/>
          <w:color w:val="000000"/>
          <w:sz w:val="20"/>
          <w:szCs w:val="20"/>
          <w:highlight w:val="lightGray"/>
          <w:lang w:val="es-PE" w:eastAsia="es-PE"/>
        </w:rPr>
        <w:t xml:space="preserve">TIPO DE </w:t>
      </w:r>
      <w:r w:rsidR="0095083D" w:rsidRPr="0055759D">
        <w:rPr>
          <w:rFonts w:ascii="Arial" w:eastAsia="Batang" w:hAnsi="Arial" w:cs="Arial"/>
          <w:iCs/>
          <w:color w:val="000000"/>
          <w:sz w:val="20"/>
          <w:szCs w:val="20"/>
          <w:highlight w:val="lightGray"/>
          <w:lang w:val="es-PE" w:eastAsia="es-PE"/>
        </w:rPr>
        <w:t>P</w:t>
      </w:r>
      <w:r w:rsidR="00545AC5" w:rsidRPr="0055759D">
        <w:rPr>
          <w:rFonts w:ascii="Arial" w:eastAsia="Batang" w:hAnsi="Arial" w:cs="Arial"/>
          <w:iCs/>
          <w:color w:val="000000"/>
          <w:sz w:val="20"/>
          <w:szCs w:val="20"/>
          <w:highlight w:val="lightGray"/>
          <w:lang w:val="es-PE" w:eastAsia="es-PE"/>
        </w:rPr>
        <w:t>ERIODO</w:t>
      </w:r>
      <w:r w:rsidRPr="0055759D">
        <w:rPr>
          <w:rFonts w:ascii="Arial" w:hAnsi="Arial" w:cs="Arial"/>
          <w:sz w:val="20"/>
          <w:szCs w:val="20"/>
          <w:highlight w:val="lightGray"/>
        </w:rPr>
        <w:t>]</w:t>
      </w:r>
      <w:r w:rsidRPr="0055759D">
        <w:rPr>
          <w:rFonts w:ascii="Arial" w:hAnsi="Arial" w:cs="Arial"/>
          <w:sz w:val="20"/>
          <w:szCs w:val="20"/>
        </w:rPr>
        <w:t xml:space="preserve">, </w:t>
      </w:r>
      <w:r w:rsidR="00545AC5" w:rsidRPr="0055759D">
        <w:rPr>
          <w:rFonts w:ascii="Arial" w:hAnsi="Arial" w:cs="Arial"/>
          <w:sz w:val="20"/>
          <w:szCs w:val="20"/>
        </w:rPr>
        <w:t>conforme a lo previsto en</w:t>
      </w:r>
      <w:r w:rsidR="00545AC5" w:rsidRPr="0055759D">
        <w:rPr>
          <w:rFonts w:ascii="Arial" w:hAnsi="Arial" w:cs="Arial"/>
          <w:iCs/>
          <w:sz w:val="20"/>
        </w:rPr>
        <w:t xml:space="preserve"> la sección específica de las Bases.</w:t>
      </w:r>
      <w:r w:rsidR="00286EF6" w:rsidRPr="0055759D">
        <w:rPr>
          <w:rFonts w:ascii="Arial" w:hAnsi="Arial" w:cs="Arial"/>
          <w:iCs/>
          <w:sz w:val="20"/>
        </w:rPr>
        <w:t xml:space="preserve"> Asimismo, </w:t>
      </w:r>
      <w:r w:rsidR="002B49EC" w:rsidRPr="0055759D">
        <w:rPr>
          <w:rFonts w:ascii="Arial" w:hAnsi="Arial" w:cs="Arial"/>
          <w:iCs/>
          <w:sz w:val="20"/>
        </w:rPr>
        <w:t xml:space="preserve">LA ENTIDAD o EL CONTRATISTA, según corresponda, </w:t>
      </w:r>
      <w:r w:rsidR="00286EF6" w:rsidRPr="0055759D">
        <w:rPr>
          <w:rFonts w:ascii="Arial" w:hAnsi="Arial" w:cs="Arial"/>
          <w:iCs/>
          <w:sz w:val="20"/>
        </w:rPr>
        <w:t xml:space="preserve">se obligan a pagar el monto correspondiente al saldo de la liquidación del contrato de obra, en el plazo de </w:t>
      </w:r>
      <w:r w:rsidR="00286EF6" w:rsidRPr="0055759D">
        <w:rPr>
          <w:rFonts w:ascii="Arial" w:hAnsi="Arial" w:cs="Arial"/>
          <w:sz w:val="20"/>
          <w:szCs w:val="20"/>
          <w:highlight w:val="lightGray"/>
        </w:rPr>
        <w:t>[</w:t>
      </w:r>
      <w:r w:rsidR="00286EF6" w:rsidRPr="0055759D">
        <w:rPr>
          <w:rFonts w:ascii="Arial" w:eastAsia="Batang" w:hAnsi="Arial" w:cs="Arial"/>
          <w:iCs/>
          <w:color w:val="000000"/>
          <w:sz w:val="20"/>
          <w:szCs w:val="20"/>
          <w:highlight w:val="lightGray"/>
          <w:lang w:val="es-PE" w:eastAsia="es-PE"/>
        </w:rPr>
        <w:t xml:space="preserve">CONSIGNAR </w:t>
      </w:r>
      <w:r w:rsidR="001A1410" w:rsidRPr="0055759D">
        <w:rPr>
          <w:rFonts w:ascii="Arial" w:eastAsia="Batang" w:hAnsi="Arial" w:cs="Arial"/>
          <w:iCs/>
          <w:color w:val="000000"/>
          <w:sz w:val="20"/>
          <w:szCs w:val="20"/>
          <w:highlight w:val="lightGray"/>
          <w:lang w:val="es-PE" w:eastAsia="es-PE"/>
        </w:rPr>
        <w:t xml:space="preserve">PLAZO EN </w:t>
      </w:r>
      <w:r w:rsidR="007120E6" w:rsidRPr="0055759D">
        <w:rPr>
          <w:rFonts w:ascii="Arial" w:eastAsia="Batang" w:hAnsi="Arial" w:cs="Arial"/>
          <w:iCs/>
          <w:color w:val="000000"/>
          <w:sz w:val="20"/>
          <w:szCs w:val="20"/>
          <w:highlight w:val="lightGray"/>
          <w:lang w:val="es-PE" w:eastAsia="es-PE"/>
        </w:rPr>
        <w:t>DÍAS</w:t>
      </w:r>
      <w:r w:rsidR="00286EF6" w:rsidRPr="0055759D">
        <w:rPr>
          <w:rFonts w:ascii="Arial" w:hAnsi="Arial" w:cs="Arial"/>
          <w:sz w:val="20"/>
          <w:szCs w:val="20"/>
          <w:highlight w:val="lightGray"/>
        </w:rPr>
        <w:t>]</w:t>
      </w:r>
      <w:r w:rsidR="00286EF6" w:rsidRPr="0055759D">
        <w:rPr>
          <w:rFonts w:ascii="Arial" w:hAnsi="Arial" w:cs="Arial"/>
          <w:sz w:val="20"/>
          <w:szCs w:val="20"/>
        </w:rPr>
        <w:t xml:space="preserve"> días calendario, computados desde el día siguiente del consentimiento de la liquidación.</w:t>
      </w:r>
    </w:p>
    <w:p w:rsidR="006A3C51" w:rsidRPr="0055759D" w:rsidRDefault="006A3C51" w:rsidP="00C86FD9">
      <w:pPr>
        <w:widowControl w:val="0"/>
        <w:spacing w:after="0" w:line="240" w:lineRule="auto"/>
        <w:ind w:left="349"/>
        <w:jc w:val="both"/>
        <w:rPr>
          <w:rFonts w:ascii="Arial" w:hAnsi="Arial" w:cs="Arial"/>
          <w:sz w:val="20"/>
          <w:lang w:val="es-ES"/>
        </w:rPr>
      </w:pPr>
      <w:r w:rsidRPr="0055759D">
        <w:rPr>
          <w:rFonts w:ascii="Arial" w:hAnsi="Arial" w:cs="Arial"/>
          <w:sz w:val="20"/>
          <w:lang w:val="es-ES"/>
        </w:rPr>
        <w:t xml:space="preserve">En caso de retraso en el pago de las valorizaciones, por razones imputables a </w:t>
      </w:r>
      <w:r w:rsidR="00E71C65" w:rsidRPr="0055759D">
        <w:rPr>
          <w:rFonts w:ascii="Arial" w:hAnsi="Arial" w:cs="Arial"/>
          <w:sz w:val="20"/>
          <w:lang w:val="es-ES"/>
        </w:rPr>
        <w:t>LA ENTIDAD</w:t>
      </w:r>
      <w:r w:rsidRPr="0055759D">
        <w:rPr>
          <w:rFonts w:ascii="Arial" w:hAnsi="Arial" w:cs="Arial"/>
          <w:sz w:val="20"/>
          <w:lang w:val="es-ES"/>
        </w:rPr>
        <w:t xml:space="preserve">, </w:t>
      </w:r>
      <w:r w:rsidR="001A1DF8" w:rsidRPr="0055759D">
        <w:rPr>
          <w:rFonts w:ascii="Arial" w:hAnsi="Arial" w:cs="Arial"/>
          <w:sz w:val="20"/>
          <w:lang w:val="es-ES"/>
        </w:rPr>
        <w:t>EL CONTRATISTA</w:t>
      </w:r>
      <w:r w:rsidRPr="0055759D">
        <w:rPr>
          <w:rFonts w:ascii="Arial" w:hAnsi="Arial" w:cs="Arial"/>
          <w:sz w:val="20"/>
          <w:lang w:val="es-ES"/>
        </w:rPr>
        <w:t xml:space="preserve"> tendrá derecho al pago de intereses, de conformidad con el artículo 48 de la Ley de Contrataciones del Estado y los artículos 1244, 1245 y 1246 del Código Civil. Para tal efecto, se formulará una valorización de intereses y el pago se efectuará en las valorizaciones siguientes.</w:t>
      </w:r>
    </w:p>
    <w:p w:rsidR="00513B87" w:rsidRPr="0055759D" w:rsidRDefault="00513B87" w:rsidP="00C86FD9">
      <w:pPr>
        <w:widowControl w:val="0"/>
        <w:spacing w:after="0" w:line="240" w:lineRule="auto"/>
        <w:ind w:left="349"/>
        <w:jc w:val="both"/>
        <w:rPr>
          <w:rFonts w:ascii="Arial" w:hAnsi="Arial" w:cs="Arial"/>
          <w:sz w:val="20"/>
          <w:lang w:val="es-ES"/>
        </w:rPr>
      </w:pPr>
    </w:p>
    <w:p w:rsidR="00A27255" w:rsidRPr="0055759D" w:rsidRDefault="00A27255" w:rsidP="00C86FD9">
      <w:pPr>
        <w:widowControl w:val="0"/>
        <w:spacing w:after="0" w:line="240" w:lineRule="auto"/>
        <w:ind w:left="349"/>
        <w:jc w:val="both"/>
        <w:rPr>
          <w:rFonts w:ascii="Arial" w:hAnsi="Arial" w:cs="Arial"/>
          <w:sz w:val="20"/>
          <w:lang w:val="es-ES"/>
        </w:rPr>
      </w:pPr>
    </w:p>
    <w:p w:rsidR="00211C63" w:rsidRPr="0055759D" w:rsidRDefault="00211C63" w:rsidP="00C86FD9">
      <w:pPr>
        <w:widowControl w:val="0"/>
        <w:spacing w:after="0" w:line="240" w:lineRule="auto"/>
        <w:ind w:left="349"/>
        <w:jc w:val="both"/>
        <w:rPr>
          <w:rFonts w:ascii="Arial" w:hAnsi="Arial" w:cs="Arial"/>
          <w:b/>
          <w:sz w:val="20"/>
          <w:u w:val="single"/>
        </w:rPr>
      </w:pPr>
      <w:r w:rsidRPr="0055759D">
        <w:rPr>
          <w:rFonts w:ascii="Arial" w:hAnsi="Arial" w:cs="Arial"/>
          <w:b/>
          <w:sz w:val="20"/>
          <w:u w:val="single"/>
        </w:rPr>
        <w:t xml:space="preserve">CLÁUSULA QUINTA: </w:t>
      </w:r>
      <w:r w:rsidR="001247BE" w:rsidRPr="0055759D">
        <w:rPr>
          <w:rFonts w:ascii="Arial" w:hAnsi="Arial" w:cs="Arial"/>
          <w:b/>
          <w:sz w:val="20"/>
          <w:u w:val="single"/>
        </w:rPr>
        <w:t xml:space="preserve">DEL PLAZO DE </w:t>
      </w:r>
      <w:r w:rsidR="007120E6" w:rsidRPr="0055759D">
        <w:rPr>
          <w:rFonts w:ascii="Arial" w:hAnsi="Arial" w:cs="Arial"/>
          <w:b/>
          <w:sz w:val="20"/>
          <w:u w:val="single"/>
        </w:rPr>
        <w:t>EJECUCIÓN</w:t>
      </w:r>
      <w:r w:rsidR="001247BE" w:rsidRPr="0055759D">
        <w:rPr>
          <w:rFonts w:ascii="Arial" w:hAnsi="Arial" w:cs="Arial"/>
          <w:b/>
          <w:sz w:val="20"/>
          <w:u w:val="single"/>
        </w:rPr>
        <w:t xml:space="preserve"> DE LA </w:t>
      </w:r>
      <w:r w:rsidR="006F267F" w:rsidRPr="0055759D">
        <w:rPr>
          <w:rFonts w:ascii="Arial" w:hAnsi="Arial" w:cs="Arial"/>
          <w:b/>
          <w:sz w:val="20"/>
          <w:u w:val="single"/>
        </w:rPr>
        <w:t>OBRA</w:t>
      </w:r>
    </w:p>
    <w:p w:rsidR="00AA4FE9" w:rsidRPr="006C7910" w:rsidRDefault="00AA4FE9" w:rsidP="00C86FD9">
      <w:pPr>
        <w:widowControl w:val="0"/>
        <w:spacing w:after="0" w:line="240" w:lineRule="auto"/>
        <w:ind w:left="349"/>
        <w:jc w:val="both"/>
        <w:rPr>
          <w:rFonts w:ascii="Arial" w:hAnsi="Arial" w:cs="Arial"/>
          <w:color w:val="auto"/>
          <w:sz w:val="20"/>
        </w:rPr>
      </w:pPr>
      <w:r w:rsidRPr="0055759D">
        <w:rPr>
          <w:rFonts w:ascii="Arial" w:hAnsi="Arial" w:cs="Arial"/>
          <w:color w:val="auto"/>
          <w:sz w:val="20"/>
        </w:rPr>
        <w:t xml:space="preserve">El plazo de ejecución del presente contrato es de </w:t>
      </w:r>
      <w:r w:rsidRPr="0055759D">
        <w:rPr>
          <w:rFonts w:ascii="Arial" w:hAnsi="Arial" w:cs="Arial"/>
          <w:color w:val="auto"/>
          <w:sz w:val="20"/>
          <w:highlight w:val="lightGray"/>
        </w:rPr>
        <w:t>[……..]</w:t>
      </w:r>
      <w:r w:rsidRPr="0055759D">
        <w:rPr>
          <w:rFonts w:ascii="Arial" w:hAnsi="Arial" w:cs="Arial"/>
          <w:color w:val="auto"/>
          <w:sz w:val="20"/>
        </w:rPr>
        <w:t xml:space="preserve"> días calendario, el mismo que se computa desde </w:t>
      </w:r>
      <w:r w:rsidR="0044789C" w:rsidRPr="0055759D">
        <w:rPr>
          <w:rFonts w:ascii="Arial" w:hAnsi="Arial" w:cs="Arial"/>
          <w:color w:val="auto"/>
          <w:sz w:val="20"/>
        </w:rPr>
        <w:t xml:space="preserve">el día siguiente de cumplidas las condiciones previstas en el numeral 3.5 de la </w:t>
      </w:r>
      <w:r w:rsidR="0044789C" w:rsidRPr="006C7910">
        <w:rPr>
          <w:rFonts w:ascii="Arial" w:hAnsi="Arial" w:cs="Arial"/>
          <w:color w:val="auto"/>
          <w:sz w:val="20"/>
        </w:rPr>
        <w:t>sección general de las Bases.</w:t>
      </w:r>
    </w:p>
    <w:p w:rsidR="00AA4FE9" w:rsidRPr="006C7910" w:rsidRDefault="00AA4FE9" w:rsidP="006C7910">
      <w:pPr>
        <w:pStyle w:val="Ttulo8"/>
        <w:widowControl w:val="0"/>
        <w:spacing w:before="0" w:line="240" w:lineRule="auto"/>
        <w:ind w:left="349"/>
        <w:jc w:val="both"/>
        <w:rPr>
          <w:rFonts w:ascii="Arial" w:hAnsi="Arial" w:cs="Arial"/>
          <w:color w:val="auto"/>
          <w:sz w:val="20"/>
        </w:rPr>
      </w:pPr>
    </w:p>
    <w:p w:rsidR="006C7910" w:rsidRDefault="006C7910" w:rsidP="006C7910">
      <w:pPr>
        <w:pStyle w:val="Textoindependienteprimerasangra2"/>
        <w:spacing w:after="0" w:line="240" w:lineRule="auto"/>
        <w:ind w:left="0"/>
        <w:rPr>
          <w:rFonts w:ascii="Arial" w:hAnsi="Arial" w:cs="Arial"/>
          <w:b/>
          <w:i/>
          <w:sz w:val="20"/>
        </w:rPr>
      </w:pPr>
      <w:r w:rsidRPr="006C7910">
        <w:rPr>
          <w:rFonts w:ascii="Arial" w:hAnsi="Arial" w:cs="Arial"/>
          <w:b/>
          <w:i/>
          <w:color w:val="0000FF"/>
          <w:sz w:val="20"/>
          <w:u w:val="single"/>
        </w:rPr>
        <w:t>IMPORTANTE</w:t>
      </w:r>
      <w:r w:rsidRPr="006C7910">
        <w:rPr>
          <w:rFonts w:ascii="Arial" w:hAnsi="Arial" w:cs="Arial"/>
          <w:b/>
          <w:i/>
          <w:sz w:val="20"/>
        </w:rPr>
        <w:t xml:space="preserve">: </w:t>
      </w:r>
    </w:p>
    <w:p w:rsidR="006C7910" w:rsidRPr="006C7910" w:rsidRDefault="006C7910" w:rsidP="006C7910">
      <w:pPr>
        <w:pStyle w:val="Textoindependienteprimerasangra2"/>
        <w:spacing w:after="0" w:line="240" w:lineRule="auto"/>
        <w:ind w:left="0"/>
        <w:rPr>
          <w:rFonts w:ascii="Arial" w:hAnsi="Arial" w:cs="Arial"/>
          <w:b/>
          <w:i/>
          <w:sz w:val="20"/>
        </w:rPr>
      </w:pPr>
    </w:p>
    <w:p w:rsidR="00C14934" w:rsidRPr="00C86FD9" w:rsidRDefault="00C14934" w:rsidP="00C14934">
      <w:pPr>
        <w:pStyle w:val="Prrafodelista"/>
        <w:widowControl w:val="0"/>
        <w:numPr>
          <w:ilvl w:val="0"/>
          <w:numId w:val="29"/>
        </w:numPr>
        <w:spacing w:after="0" w:line="240" w:lineRule="auto"/>
        <w:ind w:left="709"/>
        <w:jc w:val="both"/>
        <w:rPr>
          <w:rFonts w:ascii="Arial" w:hAnsi="Arial" w:cs="Arial"/>
          <w:i/>
          <w:color w:val="0000FF"/>
          <w:sz w:val="20"/>
        </w:rPr>
      </w:pPr>
      <w:r w:rsidRPr="00C86FD9">
        <w:rPr>
          <w:rFonts w:ascii="Arial" w:hAnsi="Arial" w:cs="Arial"/>
          <w:i/>
          <w:color w:val="0000FF"/>
          <w:sz w:val="20"/>
          <w:lang w:val="es-ES"/>
        </w:rPr>
        <w:t>Cuando en el expediente de contratación se establezca que la obra debe ejecutarse bajo la modalidad de concurso oferta, en lugar del párrafo anterior, d</w:t>
      </w:r>
      <w:r>
        <w:rPr>
          <w:rFonts w:ascii="Arial" w:hAnsi="Arial" w:cs="Arial"/>
          <w:i/>
          <w:color w:val="0000FF"/>
          <w:sz w:val="20"/>
          <w:lang w:val="es-ES"/>
        </w:rPr>
        <w:t>eberá consignarse lo siguiente</w:t>
      </w:r>
      <w:r w:rsidRPr="00C86FD9">
        <w:rPr>
          <w:rFonts w:ascii="Arial" w:hAnsi="Arial" w:cs="Arial"/>
          <w:i/>
          <w:color w:val="0000FF"/>
          <w:sz w:val="20"/>
          <w:lang w:val="es-ES"/>
        </w:rPr>
        <w:t>:</w:t>
      </w:r>
    </w:p>
    <w:p w:rsidR="00C14934" w:rsidRPr="00C86FD9" w:rsidRDefault="00C14934" w:rsidP="00C14934">
      <w:pPr>
        <w:pStyle w:val="Prrafodelista"/>
        <w:widowControl w:val="0"/>
        <w:spacing w:after="0" w:line="240" w:lineRule="auto"/>
        <w:ind w:left="709"/>
        <w:jc w:val="both"/>
        <w:rPr>
          <w:rFonts w:ascii="Arial" w:hAnsi="Arial" w:cs="Arial"/>
          <w:i/>
          <w:color w:val="0000FF"/>
          <w:sz w:val="20"/>
        </w:rPr>
      </w:pPr>
    </w:p>
    <w:p w:rsidR="00C14934" w:rsidRPr="0007095A" w:rsidRDefault="00C14934" w:rsidP="00C14934">
      <w:pPr>
        <w:pStyle w:val="Prrafodelista"/>
        <w:widowControl w:val="0"/>
        <w:spacing w:after="0" w:line="240" w:lineRule="auto"/>
        <w:ind w:left="709"/>
        <w:jc w:val="both"/>
        <w:rPr>
          <w:rFonts w:ascii="Arial" w:hAnsi="Arial" w:cs="Arial"/>
          <w:sz w:val="20"/>
        </w:rPr>
      </w:pPr>
      <w:r w:rsidRPr="00C86FD9">
        <w:rPr>
          <w:rFonts w:ascii="Arial" w:hAnsi="Arial" w:cs="Arial"/>
          <w:i/>
          <w:color w:val="0000FF"/>
          <w:sz w:val="20"/>
        </w:rPr>
        <w:t>“</w:t>
      </w:r>
      <w:r w:rsidRPr="00DC42CF">
        <w:rPr>
          <w:rFonts w:ascii="Arial" w:hAnsi="Arial" w:cs="Arial"/>
          <w:i/>
          <w:color w:val="0000FF"/>
          <w:sz w:val="20"/>
        </w:rPr>
        <w:t xml:space="preserve">El plazo de ejecución de la obra materia de la presente convocatoria, es de </w:t>
      </w:r>
      <w:r w:rsidRPr="00DC42CF">
        <w:rPr>
          <w:rFonts w:ascii="Arial" w:hAnsi="Arial" w:cs="Arial"/>
          <w:color w:val="0000FF"/>
          <w:sz w:val="20"/>
          <w:highlight w:val="lightGray"/>
        </w:rPr>
        <w:t>[CONSIGNAR EL PLAZO TOTAL DE EJECUCIÓN DE LA OBRA, EL CUAL DEBE ESTAR EXPRESADO EN DÍAS CALENDARIO]</w:t>
      </w:r>
      <w:r w:rsidRPr="00DC42CF">
        <w:rPr>
          <w:rFonts w:ascii="Arial" w:hAnsi="Arial" w:cs="Arial"/>
          <w:i/>
          <w:color w:val="0000FF"/>
          <w:sz w:val="20"/>
        </w:rPr>
        <w:t xml:space="preserve"> días calendario</w:t>
      </w:r>
      <w:r>
        <w:rPr>
          <w:rFonts w:ascii="Arial" w:hAnsi="Arial" w:cs="Arial"/>
          <w:i/>
          <w:color w:val="0000FF"/>
          <w:sz w:val="20"/>
        </w:rPr>
        <w:t xml:space="preserve">, el que comprende la </w:t>
      </w:r>
      <w:r w:rsidRPr="00C86FD9">
        <w:rPr>
          <w:rFonts w:ascii="Arial" w:hAnsi="Arial" w:cs="Arial"/>
          <w:i/>
          <w:color w:val="0000FF"/>
          <w:sz w:val="20"/>
        </w:rPr>
        <w:t xml:space="preserve">elaboración del expediente técnico </w:t>
      </w:r>
      <w:r>
        <w:rPr>
          <w:rFonts w:ascii="Arial" w:hAnsi="Arial" w:cs="Arial"/>
          <w:i/>
          <w:color w:val="0000FF"/>
          <w:sz w:val="20"/>
        </w:rPr>
        <w:t xml:space="preserve">en el plazo de </w:t>
      </w:r>
      <w:r w:rsidRPr="00C86FD9">
        <w:rPr>
          <w:rFonts w:ascii="Arial" w:hAnsi="Arial" w:cs="Arial"/>
          <w:color w:val="0000FF"/>
          <w:sz w:val="20"/>
          <w:highlight w:val="lightGray"/>
        </w:rPr>
        <w:t>[CONSIGNAR EL PLAZO DE EJECUCIÓN DE LA PRESTACIÓN CONSISTENTE EN LA ELABORACIÓN DEL EXPEDIENTE TÉCNICO, EL CUAL DEBERÁ ESTAR EXPRESADO EN DÍAS CALENDARIO]</w:t>
      </w:r>
      <w:r w:rsidRPr="00C86FD9">
        <w:rPr>
          <w:rFonts w:ascii="Arial" w:hAnsi="Arial" w:cs="Arial"/>
          <w:i/>
          <w:color w:val="0000FF"/>
          <w:sz w:val="20"/>
        </w:rPr>
        <w:t xml:space="preserve"> días calendario</w:t>
      </w:r>
      <w:r>
        <w:rPr>
          <w:rFonts w:ascii="Arial" w:hAnsi="Arial" w:cs="Arial"/>
          <w:i/>
          <w:color w:val="0000FF"/>
          <w:sz w:val="20"/>
        </w:rPr>
        <w:t xml:space="preserve">, así como la </w:t>
      </w:r>
      <w:r w:rsidRPr="00C86FD9">
        <w:rPr>
          <w:rFonts w:ascii="Arial" w:hAnsi="Arial" w:cs="Arial"/>
          <w:i/>
          <w:color w:val="0000FF"/>
          <w:sz w:val="20"/>
        </w:rPr>
        <w:t xml:space="preserve">ejecución de la obra </w:t>
      </w:r>
      <w:r>
        <w:rPr>
          <w:rFonts w:ascii="Arial" w:hAnsi="Arial" w:cs="Arial"/>
          <w:i/>
          <w:color w:val="0000FF"/>
          <w:sz w:val="20"/>
        </w:rPr>
        <w:t xml:space="preserve">en sí misma en el plazo </w:t>
      </w:r>
      <w:r w:rsidRPr="00C86FD9">
        <w:rPr>
          <w:rFonts w:ascii="Arial" w:hAnsi="Arial" w:cs="Arial"/>
          <w:i/>
          <w:color w:val="0000FF"/>
          <w:sz w:val="20"/>
        </w:rPr>
        <w:t xml:space="preserve">de </w:t>
      </w:r>
      <w:r w:rsidRPr="00C86FD9">
        <w:rPr>
          <w:rFonts w:ascii="Arial" w:hAnsi="Arial" w:cs="Arial"/>
          <w:color w:val="0000FF"/>
          <w:sz w:val="20"/>
          <w:highlight w:val="lightGray"/>
        </w:rPr>
        <w:t>[CONSIGNAR EL PLAZO DE EJECUCIÓN DE LA PRESTACIÓN CONSISTENTE EN LA EJECUCIÓN DE LA OBRA, EL CUAL DEBERÁ ESTAR EXPRESADO EN DÍAS CALENDARIO]</w:t>
      </w:r>
      <w:r w:rsidRPr="00C86FD9">
        <w:rPr>
          <w:rFonts w:ascii="Arial" w:hAnsi="Arial" w:cs="Arial"/>
          <w:i/>
          <w:color w:val="0000FF"/>
          <w:sz w:val="20"/>
        </w:rPr>
        <w:t xml:space="preserve"> días calendario.”</w:t>
      </w:r>
    </w:p>
    <w:p w:rsidR="00C14934" w:rsidRPr="00C86FD9" w:rsidRDefault="00C14934" w:rsidP="00C14934">
      <w:pPr>
        <w:pStyle w:val="Prrafodelista"/>
        <w:widowControl w:val="0"/>
        <w:spacing w:after="0" w:line="240" w:lineRule="auto"/>
        <w:ind w:left="709"/>
        <w:jc w:val="both"/>
        <w:rPr>
          <w:rFonts w:ascii="Arial" w:hAnsi="Arial" w:cs="Arial"/>
          <w:i/>
          <w:color w:val="0000FF"/>
          <w:sz w:val="20"/>
        </w:rPr>
      </w:pPr>
    </w:p>
    <w:p w:rsidR="00C14934" w:rsidRPr="00C86FD9" w:rsidRDefault="00C14934" w:rsidP="00C14934">
      <w:pPr>
        <w:pStyle w:val="Prrafodelista"/>
        <w:widowControl w:val="0"/>
        <w:numPr>
          <w:ilvl w:val="0"/>
          <w:numId w:val="29"/>
        </w:numPr>
        <w:spacing w:after="0" w:line="240" w:lineRule="auto"/>
        <w:ind w:left="709"/>
        <w:jc w:val="both"/>
        <w:rPr>
          <w:rFonts w:ascii="Arial" w:hAnsi="Arial" w:cs="Arial"/>
          <w:i/>
          <w:color w:val="0000FF"/>
          <w:sz w:val="20"/>
        </w:rPr>
      </w:pPr>
      <w:r w:rsidRPr="00C86FD9">
        <w:rPr>
          <w:rFonts w:ascii="Arial" w:hAnsi="Arial" w:cs="Arial"/>
          <w:i/>
          <w:color w:val="0000FF"/>
          <w:sz w:val="20"/>
          <w:lang w:val="es-ES"/>
        </w:rPr>
        <w:t xml:space="preserve">Cuando en el expediente de contratación se establezca que la obra debe </w:t>
      </w:r>
      <w:r>
        <w:rPr>
          <w:rFonts w:ascii="Arial" w:hAnsi="Arial" w:cs="Arial"/>
          <w:i/>
          <w:color w:val="0000FF"/>
          <w:sz w:val="20"/>
          <w:lang w:val="es-ES"/>
        </w:rPr>
        <w:t xml:space="preserve">ejecutarse bajo la modalidad </w:t>
      </w:r>
      <w:r w:rsidRPr="00C86FD9">
        <w:rPr>
          <w:rFonts w:ascii="Arial" w:hAnsi="Arial" w:cs="Arial"/>
          <w:i/>
          <w:color w:val="0000FF"/>
          <w:sz w:val="20"/>
          <w:lang w:val="es-ES"/>
        </w:rPr>
        <w:t>llave en mano, en lugar del párrafo anterior, deberá considerarse lo siguiente, según corresponda:</w:t>
      </w:r>
    </w:p>
    <w:p w:rsidR="00C14934" w:rsidRDefault="00C14934" w:rsidP="00FE3E6E">
      <w:pPr>
        <w:pStyle w:val="Prrafodelista"/>
        <w:widowControl w:val="0"/>
        <w:spacing w:after="0" w:line="240" w:lineRule="auto"/>
        <w:ind w:left="709"/>
        <w:jc w:val="both"/>
        <w:rPr>
          <w:rFonts w:ascii="Arial" w:hAnsi="Arial" w:cs="Arial"/>
          <w:i/>
          <w:color w:val="0000FF"/>
          <w:sz w:val="20"/>
        </w:rPr>
      </w:pPr>
    </w:p>
    <w:p w:rsidR="00C14934" w:rsidRDefault="00C14934" w:rsidP="00FE3E6E">
      <w:pPr>
        <w:pStyle w:val="Prrafodelista"/>
        <w:spacing w:after="0" w:line="240" w:lineRule="auto"/>
        <w:ind w:left="709"/>
        <w:jc w:val="both"/>
        <w:rPr>
          <w:rFonts w:ascii="Arial" w:hAnsi="Arial" w:cs="Arial"/>
          <w:i/>
          <w:color w:val="0000FF"/>
          <w:sz w:val="20"/>
        </w:rPr>
      </w:pPr>
      <w:r>
        <w:rPr>
          <w:rFonts w:ascii="Arial" w:hAnsi="Arial" w:cs="Arial"/>
          <w:i/>
          <w:color w:val="0000FF"/>
          <w:sz w:val="20"/>
        </w:rPr>
        <w:t>“</w:t>
      </w:r>
      <w:r w:rsidRPr="00DC42CF">
        <w:rPr>
          <w:rFonts w:ascii="Arial" w:hAnsi="Arial" w:cs="Arial"/>
          <w:i/>
          <w:color w:val="0000FF"/>
          <w:sz w:val="20"/>
        </w:rPr>
        <w:t>El plazo de ejecución de la obra materia de la presente convocatoria</w:t>
      </w:r>
      <w:r>
        <w:rPr>
          <w:rFonts w:ascii="Arial" w:hAnsi="Arial" w:cs="Arial"/>
          <w:i/>
          <w:color w:val="0000FF"/>
          <w:sz w:val="20"/>
        </w:rPr>
        <w:t xml:space="preserve"> y el montaje del equipamiento hasta su puesta en funcionamiento,</w:t>
      </w:r>
      <w:r w:rsidRPr="00DC42CF">
        <w:rPr>
          <w:rFonts w:ascii="Arial" w:hAnsi="Arial" w:cs="Arial"/>
          <w:i/>
          <w:color w:val="0000FF"/>
          <w:sz w:val="20"/>
        </w:rPr>
        <w:t xml:space="preserve"> es de </w:t>
      </w:r>
      <w:r w:rsidRPr="00DC42CF">
        <w:rPr>
          <w:rFonts w:ascii="Arial" w:hAnsi="Arial" w:cs="Arial"/>
          <w:color w:val="0000FF"/>
          <w:sz w:val="20"/>
          <w:highlight w:val="lightGray"/>
        </w:rPr>
        <w:t>[CONSIGNAR EL PLAZO DE EJECUCIÓN DE LA OBRA, EL CUAL DEBE ESTAR EXPRESADO EN DÍAS CALENDARIO]</w:t>
      </w:r>
      <w:r w:rsidRPr="00DC42CF">
        <w:rPr>
          <w:rFonts w:ascii="Arial" w:hAnsi="Arial" w:cs="Arial"/>
          <w:i/>
          <w:color w:val="0000FF"/>
          <w:sz w:val="20"/>
        </w:rPr>
        <w:t xml:space="preserve"> días calendario</w:t>
      </w:r>
      <w:r w:rsidR="0007095A">
        <w:rPr>
          <w:rFonts w:ascii="Arial" w:hAnsi="Arial" w:cs="Arial"/>
          <w:i/>
          <w:color w:val="0000FF"/>
          <w:sz w:val="20"/>
        </w:rPr>
        <w:t>,</w:t>
      </w:r>
      <w:r>
        <w:rPr>
          <w:rFonts w:ascii="Arial" w:hAnsi="Arial" w:cs="Arial"/>
          <w:i/>
          <w:color w:val="0000FF"/>
          <w:sz w:val="20"/>
        </w:rPr>
        <w:t xml:space="preserve"> </w:t>
      </w:r>
      <w:r w:rsidR="0007095A" w:rsidRPr="0007095A">
        <w:rPr>
          <w:rFonts w:ascii="Arial" w:hAnsi="Arial" w:cs="Arial"/>
          <w:i/>
          <w:color w:val="0000FF"/>
          <w:sz w:val="20"/>
        </w:rPr>
        <w:t>el mismo que se computa desde el día siguiente de cumplidas las condiciones previstas en el numeral 3.5 de la sección general de las Bases.</w:t>
      </w:r>
      <w:r w:rsidRPr="00C86FD9">
        <w:rPr>
          <w:rFonts w:ascii="Arial" w:hAnsi="Arial" w:cs="Arial"/>
          <w:i/>
          <w:color w:val="0000FF"/>
          <w:sz w:val="20"/>
        </w:rPr>
        <w:t>”</w:t>
      </w:r>
      <w:r w:rsidRPr="009D43C9">
        <w:rPr>
          <w:rStyle w:val="Refdenotaalpie"/>
          <w:rFonts w:ascii="Arial" w:hAnsi="Arial" w:cs="Arial"/>
          <w:i/>
          <w:color w:val="0000FF"/>
          <w:sz w:val="20"/>
          <w:lang w:val="es-ES"/>
        </w:rPr>
        <w:t xml:space="preserve"> </w:t>
      </w:r>
      <w:r>
        <w:rPr>
          <w:rStyle w:val="Refdenotaalpie"/>
          <w:rFonts w:ascii="Arial" w:hAnsi="Arial" w:cs="Arial"/>
          <w:i/>
          <w:color w:val="0000FF"/>
          <w:sz w:val="20"/>
          <w:lang w:val="es-ES"/>
        </w:rPr>
        <w:footnoteReference w:id="50"/>
      </w:r>
    </w:p>
    <w:p w:rsidR="00C14934" w:rsidRPr="00C86FD9" w:rsidRDefault="00C14934" w:rsidP="00FE3E6E">
      <w:pPr>
        <w:pStyle w:val="Prrafodelista"/>
        <w:widowControl w:val="0"/>
        <w:spacing w:after="0" w:line="240" w:lineRule="auto"/>
        <w:ind w:left="709"/>
        <w:jc w:val="both"/>
        <w:rPr>
          <w:rFonts w:ascii="Arial" w:hAnsi="Arial" w:cs="Arial"/>
          <w:i/>
          <w:color w:val="0000FF"/>
          <w:sz w:val="20"/>
        </w:rPr>
      </w:pPr>
    </w:p>
    <w:p w:rsidR="00C14934" w:rsidRPr="00B14A83" w:rsidRDefault="00C14934" w:rsidP="009F4EC6">
      <w:pPr>
        <w:pStyle w:val="Prrafodelista"/>
        <w:widowControl w:val="0"/>
        <w:spacing w:after="0" w:line="240" w:lineRule="auto"/>
        <w:ind w:left="709"/>
        <w:jc w:val="both"/>
        <w:rPr>
          <w:rFonts w:ascii="Arial" w:hAnsi="Arial" w:cs="Arial"/>
          <w:sz w:val="20"/>
        </w:rPr>
      </w:pPr>
      <w:r>
        <w:rPr>
          <w:rFonts w:ascii="Arial" w:hAnsi="Arial" w:cs="Arial"/>
          <w:i/>
          <w:color w:val="0000FF"/>
          <w:sz w:val="20"/>
        </w:rPr>
        <w:t>“</w:t>
      </w:r>
      <w:r w:rsidRPr="00DC42CF">
        <w:rPr>
          <w:rFonts w:ascii="Arial" w:hAnsi="Arial" w:cs="Arial"/>
          <w:i/>
          <w:color w:val="0000FF"/>
          <w:sz w:val="20"/>
        </w:rPr>
        <w:t xml:space="preserve">El plazo de ejecución de la obra materia de la presente convocatoria, es de </w:t>
      </w:r>
      <w:r w:rsidRPr="00DC42CF">
        <w:rPr>
          <w:rFonts w:ascii="Arial" w:hAnsi="Arial" w:cs="Arial"/>
          <w:color w:val="0000FF"/>
          <w:sz w:val="20"/>
          <w:highlight w:val="lightGray"/>
        </w:rPr>
        <w:t>[CONSIGNAR EL PLAZO TOTAL DE EJECUCIÓN DE LA OBRA, EL CUAL DEBE ESTAR EXPRESADO EN DÍAS CALENDARIO]</w:t>
      </w:r>
      <w:r w:rsidRPr="00DC42CF">
        <w:rPr>
          <w:rFonts w:ascii="Arial" w:hAnsi="Arial" w:cs="Arial"/>
          <w:i/>
          <w:color w:val="0000FF"/>
          <w:sz w:val="20"/>
        </w:rPr>
        <w:t xml:space="preserve"> días calendario</w:t>
      </w:r>
      <w:r>
        <w:rPr>
          <w:rFonts w:ascii="Arial" w:hAnsi="Arial" w:cs="Arial"/>
          <w:i/>
          <w:color w:val="0000FF"/>
          <w:sz w:val="20"/>
        </w:rPr>
        <w:t xml:space="preserve">, el que comprende la </w:t>
      </w:r>
      <w:r w:rsidRPr="00C86FD9">
        <w:rPr>
          <w:rFonts w:ascii="Arial" w:hAnsi="Arial" w:cs="Arial"/>
          <w:i/>
          <w:color w:val="0000FF"/>
          <w:sz w:val="20"/>
        </w:rPr>
        <w:t xml:space="preserve">elaboración del expediente técnico </w:t>
      </w:r>
      <w:r>
        <w:rPr>
          <w:rFonts w:ascii="Arial" w:hAnsi="Arial" w:cs="Arial"/>
          <w:i/>
          <w:color w:val="0000FF"/>
          <w:sz w:val="20"/>
        </w:rPr>
        <w:t xml:space="preserve">en el plazo de </w:t>
      </w:r>
      <w:r w:rsidRPr="00C86FD9">
        <w:rPr>
          <w:rFonts w:ascii="Arial" w:hAnsi="Arial" w:cs="Arial"/>
          <w:color w:val="0000FF"/>
          <w:sz w:val="20"/>
          <w:highlight w:val="lightGray"/>
        </w:rPr>
        <w:t>[CONSIGNAR EL PLAZO DE EJECUCIÓN DE LA PRESTACIÓN CONSISTENTE EN LA ELABORACIÓN DEL EXPEDIENTE TÉCNICO, EL CUAL DEBERÁ ESTAR EXPRESADO EN DÍAS CALENDARIO]</w:t>
      </w:r>
      <w:r w:rsidRPr="00C86FD9">
        <w:rPr>
          <w:rFonts w:ascii="Arial" w:hAnsi="Arial" w:cs="Arial"/>
          <w:i/>
          <w:color w:val="0000FF"/>
          <w:sz w:val="20"/>
        </w:rPr>
        <w:t xml:space="preserve"> días calendario</w:t>
      </w:r>
      <w:r>
        <w:rPr>
          <w:rFonts w:ascii="Arial" w:hAnsi="Arial" w:cs="Arial"/>
          <w:i/>
          <w:color w:val="0000FF"/>
          <w:sz w:val="20"/>
        </w:rPr>
        <w:t xml:space="preserve">, así como la </w:t>
      </w:r>
      <w:r w:rsidRPr="00C86FD9">
        <w:rPr>
          <w:rFonts w:ascii="Arial" w:hAnsi="Arial" w:cs="Arial"/>
          <w:i/>
          <w:color w:val="0000FF"/>
          <w:sz w:val="20"/>
        </w:rPr>
        <w:t xml:space="preserve">ejecución de la obra </w:t>
      </w:r>
      <w:r>
        <w:rPr>
          <w:rFonts w:ascii="Arial" w:hAnsi="Arial" w:cs="Arial"/>
          <w:i/>
          <w:color w:val="0000FF"/>
          <w:sz w:val="20"/>
        </w:rPr>
        <w:t xml:space="preserve">en sí misma y el montaje del equipamiento hasta su puesta en funcionamiento en el plazo de </w:t>
      </w:r>
      <w:r w:rsidRPr="00745BC4">
        <w:rPr>
          <w:rFonts w:ascii="Arial" w:hAnsi="Arial" w:cs="Arial"/>
          <w:color w:val="0000FF"/>
          <w:sz w:val="20"/>
          <w:highlight w:val="lightGray"/>
        </w:rPr>
        <w:t>[</w:t>
      </w:r>
      <w:r w:rsidR="00745BC4" w:rsidRPr="00745BC4">
        <w:rPr>
          <w:rFonts w:ascii="Arial" w:hAnsi="Arial" w:cs="Arial"/>
          <w:color w:val="0000FF"/>
          <w:sz w:val="20"/>
          <w:highlight w:val="lightGray"/>
        </w:rPr>
        <w:t>CONSIGNAR EL PLAZO DE EJECUCIÓN DE LA PRESTACIÓN CONSISTENTE EN LA EJECUCIÓN DE LA OBRA Y MONTAJE DEL EQUIPAMIENTO, EL CUAL DEBERÁ ESTAR EXPRESADO EN DÍAS CALENDARIO</w:t>
      </w:r>
      <w:r w:rsidRPr="00745BC4">
        <w:rPr>
          <w:rFonts w:ascii="Arial" w:hAnsi="Arial" w:cs="Arial"/>
          <w:color w:val="0000FF"/>
          <w:sz w:val="20"/>
          <w:highlight w:val="lightGray"/>
        </w:rPr>
        <w:t>]</w:t>
      </w:r>
      <w:r w:rsidRPr="00C86FD9">
        <w:rPr>
          <w:rFonts w:ascii="Arial" w:hAnsi="Arial" w:cs="Arial"/>
          <w:i/>
          <w:color w:val="0000FF"/>
          <w:sz w:val="20"/>
        </w:rPr>
        <w:t xml:space="preserve"> días calendario.”</w:t>
      </w:r>
      <w:r w:rsidRPr="007B480F">
        <w:rPr>
          <w:rStyle w:val="Refdenotaalpie"/>
          <w:rFonts w:ascii="Arial" w:hAnsi="Arial" w:cs="Arial"/>
          <w:i/>
          <w:color w:val="0000FF"/>
          <w:sz w:val="20"/>
          <w:lang w:val="es-ES"/>
        </w:rPr>
        <w:t xml:space="preserve"> </w:t>
      </w:r>
      <w:r>
        <w:rPr>
          <w:rStyle w:val="Refdenotaalpie"/>
          <w:rFonts w:ascii="Arial" w:hAnsi="Arial" w:cs="Arial"/>
          <w:i/>
          <w:color w:val="0000FF"/>
          <w:sz w:val="20"/>
          <w:lang w:val="es-ES"/>
        </w:rPr>
        <w:footnoteReference w:id="51"/>
      </w:r>
    </w:p>
    <w:p w:rsidR="006C7910" w:rsidRPr="006C7910" w:rsidRDefault="006C7910" w:rsidP="006C7910">
      <w:pPr>
        <w:spacing w:after="0" w:line="240" w:lineRule="auto"/>
        <w:rPr>
          <w:rFonts w:ascii="Arial" w:hAnsi="Arial" w:cs="Arial"/>
          <w:sz w:val="20"/>
        </w:rPr>
      </w:pPr>
    </w:p>
    <w:p w:rsidR="00211C63" w:rsidRPr="006C7910" w:rsidRDefault="00211C63" w:rsidP="006C7910">
      <w:pPr>
        <w:pStyle w:val="Ttulo8"/>
        <w:widowControl w:val="0"/>
        <w:spacing w:before="0" w:line="240" w:lineRule="auto"/>
        <w:ind w:left="349"/>
        <w:jc w:val="both"/>
        <w:rPr>
          <w:rFonts w:ascii="Arial" w:hAnsi="Arial" w:cs="Arial"/>
          <w:color w:val="auto"/>
          <w:sz w:val="20"/>
        </w:rPr>
      </w:pPr>
    </w:p>
    <w:p w:rsidR="00211C63" w:rsidRPr="0055759D" w:rsidRDefault="00211C63" w:rsidP="00C86FD9">
      <w:pPr>
        <w:widowControl w:val="0"/>
        <w:spacing w:after="0" w:line="240" w:lineRule="auto"/>
        <w:ind w:left="349"/>
        <w:jc w:val="both"/>
        <w:rPr>
          <w:rFonts w:ascii="Arial" w:hAnsi="Arial" w:cs="Arial"/>
          <w:b/>
          <w:sz w:val="20"/>
          <w:u w:val="single"/>
        </w:rPr>
      </w:pPr>
      <w:r w:rsidRPr="0055759D">
        <w:rPr>
          <w:rFonts w:ascii="Arial" w:hAnsi="Arial" w:cs="Arial"/>
          <w:b/>
          <w:sz w:val="20"/>
          <w:u w:val="single"/>
        </w:rPr>
        <w:t>CLÁUSULA SEXTA: PARTES INTEGRANTES DEL CONTRATO</w:t>
      </w:r>
    </w:p>
    <w:p w:rsidR="00211C63" w:rsidRPr="00ED1D2A" w:rsidRDefault="00211C63" w:rsidP="00C86FD9">
      <w:pPr>
        <w:pStyle w:val="Ttulo8"/>
        <w:widowControl w:val="0"/>
        <w:spacing w:before="0" w:line="240" w:lineRule="auto"/>
        <w:ind w:left="349"/>
        <w:jc w:val="both"/>
        <w:rPr>
          <w:rFonts w:ascii="Arial" w:hAnsi="Arial" w:cs="Arial"/>
          <w:color w:val="auto"/>
          <w:spacing w:val="0"/>
          <w:sz w:val="20"/>
        </w:rPr>
      </w:pPr>
      <w:r w:rsidRPr="00ED1D2A">
        <w:rPr>
          <w:rFonts w:ascii="Arial" w:hAnsi="Arial" w:cs="Arial"/>
          <w:color w:val="auto"/>
          <w:spacing w:val="0"/>
          <w:sz w:val="20"/>
        </w:rPr>
        <w:t>El presente contrato está conformado por las Bases integradas, la oferta ganadora</w:t>
      </w:r>
      <w:r w:rsidR="00181C62" w:rsidRPr="0055759D">
        <w:rPr>
          <w:rStyle w:val="Refdenotaalpie"/>
          <w:rFonts w:ascii="Arial" w:hAnsi="Arial" w:cs="Arial"/>
          <w:color w:val="auto"/>
          <w:sz w:val="20"/>
        </w:rPr>
        <w:footnoteReference w:id="52"/>
      </w:r>
      <w:r w:rsidRPr="0055759D">
        <w:rPr>
          <w:rFonts w:ascii="Arial" w:hAnsi="Arial" w:cs="Arial"/>
          <w:color w:val="auto"/>
          <w:sz w:val="20"/>
        </w:rPr>
        <w:t xml:space="preserve"> </w:t>
      </w:r>
      <w:r w:rsidRPr="00ED1D2A">
        <w:rPr>
          <w:rFonts w:ascii="Arial" w:hAnsi="Arial" w:cs="Arial"/>
          <w:color w:val="auto"/>
          <w:spacing w:val="0"/>
          <w:sz w:val="20"/>
        </w:rPr>
        <w:t>y los documentos derivados del proceso de selección que establezcan obligaciones para las partes.</w:t>
      </w:r>
    </w:p>
    <w:p w:rsidR="00211C63" w:rsidRPr="0055759D" w:rsidRDefault="00211C63" w:rsidP="00C86FD9">
      <w:pPr>
        <w:widowControl w:val="0"/>
        <w:spacing w:after="0" w:line="240" w:lineRule="auto"/>
        <w:ind w:left="349"/>
        <w:jc w:val="both"/>
        <w:rPr>
          <w:rFonts w:ascii="Arial" w:hAnsi="Arial" w:cs="Arial"/>
          <w:sz w:val="20"/>
        </w:rPr>
      </w:pPr>
    </w:p>
    <w:p w:rsidR="00A27255" w:rsidRPr="0055759D" w:rsidRDefault="00A27255" w:rsidP="00C86FD9">
      <w:pPr>
        <w:widowControl w:val="0"/>
        <w:spacing w:after="0" w:line="240" w:lineRule="auto"/>
        <w:ind w:left="349"/>
        <w:jc w:val="both"/>
        <w:rPr>
          <w:rFonts w:ascii="Arial" w:hAnsi="Arial" w:cs="Arial"/>
          <w:sz w:val="20"/>
        </w:rPr>
      </w:pPr>
    </w:p>
    <w:p w:rsidR="00211C63" w:rsidRPr="0055759D" w:rsidRDefault="00211C63" w:rsidP="00C86FD9">
      <w:pPr>
        <w:widowControl w:val="0"/>
        <w:spacing w:after="0" w:line="240" w:lineRule="auto"/>
        <w:ind w:left="349"/>
        <w:jc w:val="both"/>
        <w:rPr>
          <w:rFonts w:ascii="Arial" w:hAnsi="Arial" w:cs="Arial"/>
          <w:b/>
          <w:sz w:val="20"/>
          <w:u w:val="single"/>
        </w:rPr>
      </w:pPr>
      <w:r w:rsidRPr="0055759D">
        <w:rPr>
          <w:rFonts w:ascii="Arial" w:hAnsi="Arial" w:cs="Arial"/>
          <w:b/>
          <w:sz w:val="20"/>
          <w:u w:val="single"/>
        </w:rPr>
        <w:t>CLÁUSULA SÉTIMA: GARANTÍAS</w:t>
      </w:r>
    </w:p>
    <w:p w:rsidR="00211C63" w:rsidRPr="0055759D" w:rsidRDefault="00211C63" w:rsidP="00C86FD9">
      <w:pPr>
        <w:widowControl w:val="0"/>
        <w:spacing w:after="0" w:line="240" w:lineRule="auto"/>
        <w:ind w:left="349"/>
        <w:jc w:val="both"/>
        <w:rPr>
          <w:rFonts w:ascii="Arial" w:hAnsi="Arial" w:cs="Arial"/>
          <w:sz w:val="20"/>
        </w:rPr>
      </w:pPr>
      <w:r w:rsidRPr="0055759D">
        <w:rPr>
          <w:rFonts w:ascii="Arial" w:hAnsi="Arial" w:cs="Arial"/>
          <w:sz w:val="20"/>
        </w:rPr>
        <w:t>EL CONTRATISTA entregó a la suscripción del contrato la respectiva garantía solidaria, irrevocable, incondicional y de realización automática a sólo requerimiento, a favor de LA ENTIDAD, por los conceptos, importes y vigencias siguientes:</w:t>
      </w:r>
    </w:p>
    <w:p w:rsidR="00211C63" w:rsidRPr="0055759D" w:rsidRDefault="00211C63" w:rsidP="00C86FD9">
      <w:pPr>
        <w:widowControl w:val="0"/>
        <w:spacing w:after="0" w:line="240" w:lineRule="auto"/>
        <w:ind w:left="349"/>
        <w:jc w:val="both"/>
        <w:rPr>
          <w:rFonts w:ascii="Arial" w:hAnsi="Arial" w:cs="Arial"/>
          <w:sz w:val="20"/>
        </w:rPr>
      </w:pPr>
    </w:p>
    <w:p w:rsidR="00211C63" w:rsidRPr="0055759D" w:rsidRDefault="001A1410" w:rsidP="00C86FD9">
      <w:pPr>
        <w:widowControl w:val="0"/>
        <w:numPr>
          <w:ilvl w:val="0"/>
          <w:numId w:val="30"/>
        </w:numPr>
        <w:spacing w:after="0" w:line="240" w:lineRule="auto"/>
        <w:ind w:left="709"/>
        <w:jc w:val="both"/>
        <w:rPr>
          <w:rFonts w:ascii="Arial" w:hAnsi="Arial" w:cs="Arial"/>
          <w:sz w:val="20"/>
        </w:rPr>
      </w:pPr>
      <w:r w:rsidRPr="0055759D">
        <w:rPr>
          <w:rFonts w:ascii="Arial" w:hAnsi="Arial" w:cs="Arial"/>
          <w:sz w:val="20"/>
        </w:rPr>
        <w:t>De fiel cumplimiento del contrato</w:t>
      </w:r>
      <w:r w:rsidR="006F63B8" w:rsidRPr="0055759D">
        <w:rPr>
          <w:rStyle w:val="Refdenotaalpie"/>
          <w:rFonts w:ascii="Arial" w:hAnsi="Arial" w:cs="Arial"/>
          <w:sz w:val="20"/>
        </w:rPr>
        <w:footnoteReference w:id="53"/>
      </w:r>
      <w:r w:rsidRPr="0055759D">
        <w:rPr>
          <w:rFonts w:ascii="Arial" w:hAnsi="Arial" w:cs="Arial"/>
          <w:sz w:val="20"/>
        </w:rPr>
        <w:t xml:space="preserve">: S/. [CONSIGNAR EL MONTO], a través de la  [INDICAR EL TIPO DE GARANTÍA Y NUMERO DEL DOCUMENTO, EMPRESA QUE LA EMITE]. Cantidad que es equivalente al diez por ciento (10%) del monto del contrato original, la misma que deberá mantenerse vigente hasta </w:t>
      </w:r>
      <w:r w:rsidR="00110F98" w:rsidRPr="0055759D">
        <w:rPr>
          <w:rFonts w:ascii="Arial" w:hAnsi="Arial" w:cs="Arial"/>
          <w:sz w:val="20"/>
        </w:rPr>
        <w:t xml:space="preserve">el </w:t>
      </w:r>
      <w:r w:rsidR="00910C04" w:rsidRPr="0055759D">
        <w:rPr>
          <w:rFonts w:ascii="Arial" w:hAnsi="Arial" w:cs="Arial"/>
          <w:sz w:val="20"/>
        </w:rPr>
        <w:t>consentimiento</w:t>
      </w:r>
      <w:r w:rsidRPr="0055759D">
        <w:rPr>
          <w:rFonts w:ascii="Arial" w:hAnsi="Arial" w:cs="Arial"/>
          <w:sz w:val="20"/>
        </w:rPr>
        <w:t xml:space="preserve"> de la liquidación final.</w:t>
      </w:r>
    </w:p>
    <w:p w:rsidR="00211C63" w:rsidRPr="0055759D" w:rsidRDefault="00211C63" w:rsidP="00C86FD9">
      <w:pPr>
        <w:widowControl w:val="0"/>
        <w:spacing w:after="0" w:line="240" w:lineRule="auto"/>
        <w:ind w:left="349"/>
        <w:jc w:val="both"/>
        <w:rPr>
          <w:rFonts w:ascii="Arial" w:hAnsi="Arial" w:cs="Arial"/>
          <w:sz w:val="20"/>
        </w:rPr>
      </w:pPr>
    </w:p>
    <w:p w:rsidR="00211C63" w:rsidRPr="0055759D" w:rsidRDefault="00211C63" w:rsidP="00C86FD9">
      <w:pPr>
        <w:widowControl w:val="0"/>
        <w:spacing w:after="0" w:line="240" w:lineRule="auto"/>
        <w:ind w:left="349"/>
        <w:jc w:val="both"/>
        <w:rPr>
          <w:rFonts w:ascii="Arial" w:hAnsi="Arial" w:cs="Arial"/>
          <w:i/>
          <w:color w:val="auto"/>
          <w:sz w:val="20"/>
        </w:rPr>
      </w:pPr>
      <w:r w:rsidRPr="0055759D">
        <w:rPr>
          <w:rFonts w:ascii="Arial" w:hAnsi="Arial" w:cs="Arial"/>
          <w:color w:val="auto"/>
          <w:sz w:val="20"/>
        </w:rPr>
        <w:t>En el caso que corresponda, consignar lo siguiente:</w:t>
      </w:r>
    </w:p>
    <w:p w:rsidR="00211C63" w:rsidRPr="0055759D" w:rsidRDefault="00211C63" w:rsidP="00C86FD9">
      <w:pPr>
        <w:widowControl w:val="0"/>
        <w:spacing w:after="0" w:line="240" w:lineRule="auto"/>
        <w:ind w:left="349"/>
        <w:jc w:val="both"/>
        <w:rPr>
          <w:rFonts w:ascii="Arial" w:hAnsi="Arial" w:cs="Arial"/>
          <w:sz w:val="20"/>
        </w:rPr>
      </w:pPr>
    </w:p>
    <w:p w:rsidR="006E0514" w:rsidRPr="0055759D" w:rsidRDefault="006E0514" w:rsidP="00C86FD9">
      <w:pPr>
        <w:widowControl w:val="0"/>
        <w:numPr>
          <w:ilvl w:val="0"/>
          <w:numId w:val="30"/>
        </w:numPr>
        <w:spacing w:after="0" w:line="240" w:lineRule="auto"/>
        <w:ind w:left="709"/>
        <w:jc w:val="both"/>
        <w:rPr>
          <w:rFonts w:ascii="Arial" w:hAnsi="Arial" w:cs="Arial"/>
          <w:sz w:val="20"/>
        </w:rPr>
      </w:pPr>
      <w:r w:rsidRPr="0055759D">
        <w:rPr>
          <w:rFonts w:ascii="Arial" w:hAnsi="Arial" w:cs="Arial"/>
          <w:sz w:val="20"/>
        </w:rPr>
        <w:t xml:space="preserve">Garantía </w:t>
      </w:r>
      <w:r w:rsidR="00372088" w:rsidRPr="0055759D">
        <w:rPr>
          <w:rFonts w:ascii="Arial" w:hAnsi="Arial" w:cs="Arial"/>
          <w:sz w:val="20"/>
        </w:rPr>
        <w:t xml:space="preserve">de </w:t>
      </w:r>
      <w:r w:rsidRPr="0055759D">
        <w:rPr>
          <w:rFonts w:ascii="Arial" w:hAnsi="Arial" w:cs="Arial"/>
          <w:sz w:val="20"/>
        </w:rPr>
        <w:t>fiel cumplimiento por prestaciones accesorias</w:t>
      </w:r>
      <w:r w:rsidRPr="0055759D">
        <w:rPr>
          <w:rFonts w:ascii="Arial" w:hAnsi="Arial" w:cs="Arial"/>
          <w:sz w:val="20"/>
          <w:vertAlign w:val="superscript"/>
          <w:lang w:val="es-ES"/>
        </w:rPr>
        <w:footnoteReference w:id="54"/>
      </w:r>
      <w:r w:rsidRPr="0055759D">
        <w:rPr>
          <w:rFonts w:ascii="Arial" w:hAnsi="Arial" w:cs="Arial"/>
          <w:sz w:val="20"/>
        </w:rPr>
        <w:t xml:space="preserve">: S/. [CONSIGNAR EL MONTO], a través de la [INDICAR EL TIPO DE GARANTÍA Y NUMERO DEL DOCUMENTO, EMPRESA QUE LA EMITE], </w:t>
      </w:r>
      <w:r w:rsidR="000A573B" w:rsidRPr="0055759D">
        <w:rPr>
          <w:rFonts w:ascii="Arial" w:hAnsi="Arial" w:cs="Arial"/>
          <w:sz w:val="20"/>
        </w:rPr>
        <w:t xml:space="preserve">la misma que deberá mantenerse vigente </w:t>
      </w:r>
      <w:r w:rsidRPr="0055759D">
        <w:rPr>
          <w:rFonts w:ascii="Arial" w:hAnsi="Arial" w:cs="Arial"/>
          <w:sz w:val="20"/>
        </w:rPr>
        <w:t xml:space="preserve">hasta el </w:t>
      </w:r>
      <w:r w:rsidR="00597939" w:rsidRPr="0055759D">
        <w:rPr>
          <w:rFonts w:ascii="Arial" w:hAnsi="Arial" w:cs="Arial"/>
          <w:sz w:val="20"/>
        </w:rPr>
        <w:t>cumplimiento total de las obligaciones garantizadas</w:t>
      </w:r>
      <w:r w:rsidR="001A40EE" w:rsidRPr="0055759D">
        <w:rPr>
          <w:rFonts w:ascii="Arial" w:hAnsi="Arial" w:cs="Arial"/>
          <w:sz w:val="20"/>
        </w:rPr>
        <w:t>.</w:t>
      </w:r>
    </w:p>
    <w:p w:rsidR="00812D36" w:rsidRPr="0055759D" w:rsidRDefault="00812D36" w:rsidP="00C86FD9">
      <w:pPr>
        <w:widowControl w:val="0"/>
        <w:spacing w:after="0" w:line="240" w:lineRule="auto"/>
        <w:ind w:left="709"/>
        <w:jc w:val="both"/>
        <w:rPr>
          <w:rFonts w:ascii="Arial" w:hAnsi="Arial" w:cs="Arial"/>
          <w:sz w:val="20"/>
        </w:rPr>
      </w:pPr>
    </w:p>
    <w:p w:rsidR="00211C63" w:rsidRPr="0055759D" w:rsidRDefault="00211C63" w:rsidP="00C86FD9">
      <w:pPr>
        <w:widowControl w:val="0"/>
        <w:spacing w:after="0" w:line="240" w:lineRule="auto"/>
        <w:ind w:left="709"/>
        <w:jc w:val="both"/>
        <w:rPr>
          <w:rFonts w:ascii="Arial" w:hAnsi="Arial" w:cs="Arial"/>
          <w:sz w:val="20"/>
        </w:rPr>
      </w:pPr>
    </w:p>
    <w:p w:rsidR="00211C63" w:rsidRPr="0055759D" w:rsidRDefault="00211C63" w:rsidP="00C86FD9">
      <w:pPr>
        <w:widowControl w:val="0"/>
        <w:spacing w:after="0" w:line="240" w:lineRule="auto"/>
        <w:ind w:left="349"/>
        <w:jc w:val="both"/>
        <w:rPr>
          <w:rFonts w:ascii="Arial" w:hAnsi="Arial" w:cs="Arial"/>
          <w:b/>
          <w:sz w:val="20"/>
          <w:u w:val="single"/>
        </w:rPr>
      </w:pPr>
      <w:r w:rsidRPr="0055759D">
        <w:rPr>
          <w:rFonts w:ascii="Arial" w:hAnsi="Arial" w:cs="Arial"/>
          <w:b/>
          <w:sz w:val="20"/>
          <w:u w:val="single"/>
        </w:rPr>
        <w:t>CLÁUSULA OCTAVA: EJECUCIÓN DE GARANTÍAS POR FALTA DE RENOVACIÓN</w:t>
      </w:r>
    </w:p>
    <w:p w:rsidR="00211C63" w:rsidRPr="0055759D" w:rsidRDefault="00211C63" w:rsidP="00C86FD9">
      <w:pPr>
        <w:widowControl w:val="0"/>
        <w:spacing w:after="0" w:line="240" w:lineRule="auto"/>
        <w:ind w:left="349"/>
        <w:jc w:val="both"/>
        <w:rPr>
          <w:rFonts w:ascii="Arial" w:hAnsi="Arial" w:cs="Arial"/>
          <w:sz w:val="20"/>
        </w:rPr>
      </w:pPr>
      <w:r w:rsidRPr="0055759D">
        <w:rPr>
          <w:rFonts w:ascii="Arial" w:hAnsi="Arial" w:cs="Arial"/>
          <w:sz w:val="20"/>
        </w:rPr>
        <w:t>LA ENTIDAD está facultada para ejecutar las garantías cuando EL CONTRATISTA no cumpliera con renovarlas, conforme a lo dispuesto por el artículo 164 del Reglamento de la Ley de Contrataciones del Estado.</w:t>
      </w:r>
    </w:p>
    <w:p w:rsidR="00211C63" w:rsidRPr="0055759D" w:rsidRDefault="00211C63" w:rsidP="00C86FD9">
      <w:pPr>
        <w:widowControl w:val="0"/>
        <w:spacing w:after="0" w:line="240" w:lineRule="auto"/>
        <w:ind w:left="349"/>
        <w:jc w:val="both"/>
        <w:rPr>
          <w:rFonts w:ascii="Arial" w:hAnsi="Arial" w:cs="Arial"/>
          <w:sz w:val="20"/>
        </w:rPr>
      </w:pPr>
    </w:p>
    <w:p w:rsidR="007A50DC" w:rsidRPr="0055759D" w:rsidRDefault="007A50DC" w:rsidP="00C86FD9">
      <w:pPr>
        <w:widowControl w:val="0"/>
        <w:spacing w:after="0" w:line="240" w:lineRule="auto"/>
        <w:ind w:left="349"/>
        <w:jc w:val="both"/>
        <w:rPr>
          <w:rFonts w:ascii="Arial" w:hAnsi="Arial" w:cs="Arial"/>
          <w:b/>
          <w:i/>
          <w:color w:val="0000FF"/>
          <w:sz w:val="20"/>
        </w:rPr>
      </w:pPr>
      <w:r w:rsidRPr="0055759D">
        <w:rPr>
          <w:rFonts w:ascii="Arial" w:hAnsi="Arial" w:cs="Arial"/>
          <w:b/>
          <w:i/>
          <w:color w:val="0000FF"/>
          <w:sz w:val="20"/>
          <w:u w:val="single"/>
        </w:rPr>
        <w:t>IMPORTANTE</w:t>
      </w:r>
      <w:r w:rsidRPr="0055759D">
        <w:rPr>
          <w:rFonts w:ascii="Arial" w:hAnsi="Arial" w:cs="Arial"/>
          <w:b/>
          <w:i/>
          <w:color w:val="0000FF"/>
          <w:sz w:val="20"/>
        </w:rPr>
        <w:t>:</w:t>
      </w:r>
    </w:p>
    <w:p w:rsidR="007A50DC" w:rsidRPr="0055759D" w:rsidRDefault="007A50DC" w:rsidP="00C86FD9">
      <w:pPr>
        <w:widowControl w:val="0"/>
        <w:spacing w:after="0" w:line="240" w:lineRule="auto"/>
        <w:ind w:left="349"/>
        <w:jc w:val="both"/>
        <w:rPr>
          <w:rFonts w:ascii="Arial" w:hAnsi="Arial" w:cs="Arial"/>
          <w:b/>
          <w:i/>
          <w:color w:val="0000FF"/>
          <w:sz w:val="20"/>
          <w:u w:val="single"/>
        </w:rPr>
      </w:pPr>
    </w:p>
    <w:p w:rsidR="00CA6F90" w:rsidRPr="0055759D" w:rsidRDefault="00CA6F90" w:rsidP="00C86FD9">
      <w:pPr>
        <w:pStyle w:val="Prrafodelista"/>
        <w:widowControl w:val="0"/>
        <w:numPr>
          <w:ilvl w:val="0"/>
          <w:numId w:val="29"/>
        </w:numPr>
        <w:spacing w:after="0" w:line="240" w:lineRule="auto"/>
        <w:ind w:left="709"/>
        <w:jc w:val="both"/>
        <w:rPr>
          <w:rFonts w:ascii="Arial" w:hAnsi="Arial" w:cs="Arial"/>
          <w:i/>
          <w:color w:val="0000FF"/>
          <w:sz w:val="20"/>
        </w:rPr>
      </w:pPr>
      <w:r w:rsidRPr="0055759D">
        <w:rPr>
          <w:rFonts w:ascii="Arial" w:hAnsi="Arial" w:cs="Arial"/>
          <w:i/>
          <w:color w:val="0000FF"/>
          <w:sz w:val="20"/>
        </w:rPr>
        <w:t>Si LA ENTIDAD considera necesario entregar adelanto directo, deberá consignar la siguiente cláusula:</w:t>
      </w:r>
    </w:p>
    <w:p w:rsidR="00513E0C" w:rsidRPr="0055759D" w:rsidRDefault="00513E0C" w:rsidP="00C86FD9">
      <w:pPr>
        <w:pStyle w:val="Prrafodelista"/>
        <w:widowControl w:val="0"/>
        <w:spacing w:after="0" w:line="240" w:lineRule="auto"/>
        <w:ind w:left="709"/>
        <w:jc w:val="both"/>
        <w:rPr>
          <w:rFonts w:ascii="Arial" w:hAnsi="Arial" w:cs="Arial"/>
          <w:i/>
          <w:color w:val="0000FF"/>
          <w:sz w:val="20"/>
        </w:rPr>
      </w:pPr>
    </w:p>
    <w:p w:rsidR="00513E0C" w:rsidRPr="0055759D" w:rsidRDefault="001E7CE8" w:rsidP="00C86FD9">
      <w:pPr>
        <w:pStyle w:val="Prrafodelista"/>
        <w:widowControl w:val="0"/>
        <w:spacing w:after="0" w:line="240" w:lineRule="auto"/>
        <w:ind w:left="709"/>
        <w:jc w:val="both"/>
        <w:rPr>
          <w:rFonts w:ascii="Arial" w:hAnsi="Arial" w:cs="Arial"/>
          <w:b/>
          <w:i/>
          <w:color w:val="0000FF"/>
          <w:sz w:val="20"/>
        </w:rPr>
      </w:pPr>
      <w:r w:rsidRPr="0055759D">
        <w:rPr>
          <w:rFonts w:ascii="Arial" w:hAnsi="Arial" w:cs="Arial"/>
          <w:b/>
          <w:i/>
          <w:color w:val="0000FF"/>
          <w:sz w:val="20"/>
          <w:u w:val="single"/>
        </w:rPr>
        <w:t>CLÁUSULA NOVENA: ADELANTO DIRECTO</w:t>
      </w:r>
      <w:r w:rsidR="000439E0" w:rsidRPr="0055759D">
        <w:rPr>
          <w:rFonts w:ascii="Arial" w:hAnsi="Arial" w:cs="Arial"/>
          <w:b/>
          <w:i/>
          <w:color w:val="0000FF"/>
          <w:sz w:val="20"/>
          <w:vertAlign w:val="superscript"/>
        </w:rPr>
        <w:footnoteReference w:id="55"/>
      </w:r>
    </w:p>
    <w:p w:rsidR="00513E0C" w:rsidRPr="0055759D" w:rsidRDefault="00513E0C" w:rsidP="00C86FD9">
      <w:pPr>
        <w:pStyle w:val="Prrafodelista"/>
        <w:widowControl w:val="0"/>
        <w:spacing w:after="0" w:line="240" w:lineRule="auto"/>
        <w:ind w:left="709"/>
        <w:jc w:val="both"/>
        <w:rPr>
          <w:rFonts w:ascii="Arial" w:hAnsi="Arial" w:cs="Arial"/>
          <w:i/>
          <w:color w:val="0000FF"/>
          <w:sz w:val="20"/>
        </w:rPr>
      </w:pPr>
    </w:p>
    <w:p w:rsidR="00E55876" w:rsidRPr="0055759D" w:rsidRDefault="00E55876" w:rsidP="00E55876">
      <w:pPr>
        <w:widowControl w:val="0"/>
        <w:spacing w:after="0" w:line="240" w:lineRule="auto"/>
        <w:ind w:left="709"/>
        <w:jc w:val="both"/>
        <w:rPr>
          <w:rFonts w:ascii="Arial" w:hAnsi="Arial" w:cs="Arial"/>
          <w:i/>
          <w:color w:val="0000FF"/>
          <w:sz w:val="20"/>
        </w:rPr>
      </w:pPr>
      <w:r w:rsidRPr="0055759D">
        <w:rPr>
          <w:rFonts w:ascii="Arial" w:eastAsia="Times New Roman" w:hAnsi="Arial" w:cs="Arial"/>
          <w:i/>
          <w:color w:val="0000FF"/>
          <w:sz w:val="20"/>
          <w:lang w:val="es-ES" w:eastAsia="es-ES"/>
        </w:rPr>
        <w:t xml:space="preserve">“LA ENTIDAD </w:t>
      </w:r>
      <w:r w:rsidRPr="00E55876">
        <w:rPr>
          <w:rFonts w:ascii="Arial" w:eastAsia="Times New Roman" w:hAnsi="Arial" w:cs="Arial"/>
          <w:i/>
          <w:color w:val="0000FF"/>
          <w:sz w:val="20"/>
          <w:lang w:val="es-ES" w:eastAsia="es-ES"/>
        </w:rPr>
        <w:t xml:space="preserve">otorgará </w:t>
      </w:r>
      <w:r w:rsidRPr="00E55876">
        <w:rPr>
          <w:rFonts w:ascii="Arial" w:eastAsia="Times New Roman" w:hAnsi="Arial" w:cs="Arial"/>
          <w:color w:val="0000FF"/>
          <w:sz w:val="20"/>
          <w:highlight w:val="lightGray"/>
          <w:lang w:val="es-ES" w:eastAsia="es-ES"/>
        </w:rPr>
        <w:t>[CONSIGNAR NÚMERO DE ADELANTOS A OTORGARSE]</w:t>
      </w:r>
      <w:r w:rsidRPr="00E55876">
        <w:rPr>
          <w:rFonts w:ascii="Arial" w:eastAsia="Times New Roman" w:hAnsi="Arial" w:cs="Arial"/>
          <w:i/>
          <w:color w:val="0000FF"/>
          <w:sz w:val="20"/>
          <w:lang w:val="es-ES" w:eastAsia="es-ES"/>
        </w:rPr>
        <w:t xml:space="preserve"> </w:t>
      </w:r>
      <w:r w:rsidRPr="00E55876">
        <w:rPr>
          <w:rFonts w:ascii="Arial" w:hAnsi="Arial" w:cs="Arial"/>
          <w:i/>
          <w:color w:val="0000FF"/>
          <w:sz w:val="20"/>
        </w:rPr>
        <w:t xml:space="preserve">adelantos directos por el </w:t>
      </w:r>
      <w:r w:rsidRPr="00E55876">
        <w:rPr>
          <w:rFonts w:ascii="Arial" w:hAnsi="Arial" w:cs="Arial"/>
          <w:color w:val="0000FF"/>
          <w:sz w:val="20"/>
          <w:highlight w:val="lightGray"/>
        </w:rPr>
        <w:t>[CONSIGNAR PORCENTAJE QUE NO DEBE EXCEDER DEL 20% DEL MONTO DEL CONTRATO ORIGINAL]</w:t>
      </w:r>
      <w:r w:rsidRPr="00E55876">
        <w:rPr>
          <w:rStyle w:val="Refdenotaalpie"/>
          <w:rFonts w:ascii="Arial" w:hAnsi="Arial" w:cs="Arial"/>
          <w:color w:val="0000FF"/>
          <w:sz w:val="20"/>
        </w:rPr>
        <w:footnoteReference w:id="56"/>
      </w:r>
      <w:r w:rsidRPr="00E55876">
        <w:rPr>
          <w:rFonts w:ascii="Arial" w:hAnsi="Arial" w:cs="Arial"/>
          <w:i/>
          <w:color w:val="0000FF"/>
          <w:sz w:val="20"/>
        </w:rPr>
        <w:t xml:space="preserve"> del monto del </w:t>
      </w:r>
      <w:r w:rsidRPr="00E55876">
        <w:rPr>
          <w:rFonts w:ascii="Arial" w:eastAsia="Times New Roman" w:hAnsi="Arial" w:cs="Arial"/>
          <w:i/>
          <w:color w:val="0000FF"/>
          <w:sz w:val="20"/>
          <w:lang w:val="es-ES" w:eastAsia="es-ES"/>
        </w:rPr>
        <w:t>contrato original.</w:t>
      </w:r>
    </w:p>
    <w:p w:rsidR="001E7CE8" w:rsidRPr="0055759D" w:rsidRDefault="001E7CE8" w:rsidP="00C86FD9">
      <w:pPr>
        <w:widowControl w:val="0"/>
        <w:spacing w:after="0" w:line="240" w:lineRule="auto"/>
        <w:ind w:left="709"/>
        <w:jc w:val="both"/>
        <w:rPr>
          <w:rFonts w:ascii="Arial" w:hAnsi="Arial" w:cs="Arial"/>
          <w:i/>
          <w:color w:val="0000FF"/>
          <w:sz w:val="20"/>
        </w:rPr>
      </w:pPr>
    </w:p>
    <w:p w:rsidR="00E55876" w:rsidRPr="00C86FD9" w:rsidRDefault="00E55876" w:rsidP="00E55876">
      <w:pPr>
        <w:widowControl w:val="0"/>
        <w:spacing w:after="0" w:line="240" w:lineRule="auto"/>
        <w:ind w:left="709"/>
        <w:jc w:val="both"/>
        <w:rPr>
          <w:rFonts w:ascii="Arial" w:hAnsi="Arial" w:cs="Arial"/>
          <w:bCs/>
          <w:i/>
          <w:color w:val="0000FF"/>
          <w:sz w:val="20"/>
          <w:lang w:val="es-ES"/>
        </w:rPr>
      </w:pPr>
      <w:r w:rsidRPr="00C86FD9">
        <w:rPr>
          <w:rFonts w:ascii="Arial" w:hAnsi="Arial" w:cs="Arial"/>
          <w:bCs/>
          <w:i/>
          <w:color w:val="0000FF"/>
          <w:sz w:val="20"/>
          <w:lang w:val="es-ES"/>
        </w:rPr>
        <w:t xml:space="preserve">EL CONTRATISTA debe solicitar formalmente el </w:t>
      </w:r>
      <w:r w:rsidRPr="00C86FD9">
        <w:rPr>
          <w:rFonts w:ascii="Arial" w:hAnsi="Arial" w:cs="Arial"/>
          <w:bCs/>
          <w:color w:val="0000FF"/>
          <w:sz w:val="20"/>
          <w:highlight w:val="lightGray"/>
          <w:lang w:val="es-ES"/>
        </w:rPr>
        <w:t>[CONSIGNAR ADELANTO O PRIMER DESEMBOLSO DEL ADELANTO DIRECTO]</w:t>
      </w:r>
      <w:r w:rsidRPr="00C86FD9">
        <w:rPr>
          <w:rFonts w:ascii="Arial" w:hAnsi="Arial" w:cs="Arial"/>
          <w:bCs/>
          <w:color w:val="0000FF"/>
          <w:sz w:val="20"/>
          <w:lang w:val="es-ES"/>
        </w:rPr>
        <w:t xml:space="preserve"> </w:t>
      </w:r>
      <w:r w:rsidRPr="00C86FD9">
        <w:rPr>
          <w:rFonts w:ascii="Arial" w:hAnsi="Arial" w:cs="Arial"/>
          <w:bCs/>
          <w:i/>
          <w:color w:val="0000FF"/>
          <w:sz w:val="20"/>
          <w:lang w:val="es-ES"/>
        </w:rPr>
        <w:t xml:space="preserve">dentro de los ocho (8) días calendario siguientes </w:t>
      </w:r>
      <w:r w:rsidRPr="00367D7B">
        <w:rPr>
          <w:rFonts w:ascii="Arial" w:hAnsi="Arial" w:cs="Arial"/>
          <w:bCs/>
          <w:color w:val="0000FF"/>
          <w:sz w:val="20"/>
          <w:highlight w:val="lightGray"/>
          <w:lang w:val="es-ES"/>
        </w:rPr>
        <w:t xml:space="preserve">[CONSIGNAR, SEGÚN CORRESPONDA, A LA SUSCRIPCIÓN DEL CONTRATO O AL INICIO DE LA </w:t>
      </w:r>
      <w:r w:rsidR="007120E6" w:rsidRPr="00367D7B">
        <w:rPr>
          <w:rFonts w:ascii="Arial" w:hAnsi="Arial" w:cs="Arial"/>
          <w:bCs/>
          <w:color w:val="0000FF"/>
          <w:sz w:val="20"/>
          <w:highlight w:val="lightGray"/>
          <w:lang w:val="es-ES"/>
        </w:rPr>
        <w:t>EJECUCIÓN</w:t>
      </w:r>
      <w:r w:rsidRPr="00367D7B">
        <w:rPr>
          <w:rFonts w:ascii="Arial" w:hAnsi="Arial" w:cs="Arial"/>
          <w:bCs/>
          <w:color w:val="0000FF"/>
          <w:sz w:val="20"/>
          <w:highlight w:val="lightGray"/>
          <w:lang w:val="es-ES"/>
        </w:rPr>
        <w:t xml:space="preserve"> DE LA OBRA]</w:t>
      </w:r>
      <w:r w:rsidRPr="00C86FD9">
        <w:rPr>
          <w:rStyle w:val="Refdenotaalpie"/>
          <w:rFonts w:ascii="Arial" w:hAnsi="Arial" w:cs="Arial"/>
          <w:bCs/>
          <w:color w:val="0000FF"/>
          <w:sz w:val="20"/>
          <w:lang w:val="es-ES"/>
        </w:rPr>
        <w:footnoteReference w:id="57"/>
      </w:r>
      <w:r w:rsidRPr="00C86FD9">
        <w:rPr>
          <w:rFonts w:ascii="Arial" w:hAnsi="Arial" w:cs="Arial"/>
          <w:bCs/>
          <w:i/>
          <w:color w:val="0000FF"/>
          <w:sz w:val="20"/>
          <w:lang w:val="es-ES"/>
        </w:rPr>
        <w:t>, adjuntando a su solicitud la garantía por adelantos</w:t>
      </w:r>
      <w:r w:rsidRPr="00C86FD9">
        <w:rPr>
          <w:rStyle w:val="Refdenotaalpie"/>
          <w:rFonts w:ascii="Arial" w:hAnsi="Arial" w:cs="Arial"/>
          <w:bCs/>
          <w:i/>
          <w:color w:val="0000FF"/>
          <w:sz w:val="20"/>
          <w:lang w:val="es-ES"/>
        </w:rPr>
        <w:footnoteReference w:id="58"/>
      </w:r>
      <w:r w:rsidRPr="00C86FD9">
        <w:rPr>
          <w:rFonts w:ascii="Arial" w:hAnsi="Arial" w:cs="Arial"/>
          <w:bCs/>
          <w:i/>
          <w:color w:val="0000FF"/>
          <w:sz w:val="20"/>
          <w:lang w:val="es-ES"/>
        </w:rPr>
        <w:t xml:space="preserve"> mediante </w:t>
      </w:r>
      <w:r w:rsidRPr="00C86FD9">
        <w:rPr>
          <w:rFonts w:ascii="Arial" w:hAnsi="Arial" w:cs="Arial"/>
          <w:bCs/>
          <w:color w:val="0000FF"/>
          <w:sz w:val="20"/>
          <w:highlight w:val="lightGray"/>
          <w:lang w:val="es-ES"/>
        </w:rPr>
        <w:t>[CONSIGNAR CARTA FIANZA O PÓLIZA DE CAUCIÓN]</w:t>
      </w:r>
      <w:r w:rsidRPr="00C86FD9">
        <w:rPr>
          <w:rFonts w:ascii="Arial" w:hAnsi="Arial" w:cs="Arial"/>
          <w:bCs/>
          <w:i/>
          <w:color w:val="0000FF"/>
          <w:sz w:val="20"/>
          <w:lang w:val="es-ES"/>
        </w:rPr>
        <w:t xml:space="preserve"> y el comprobante de pago correspondiente. LA ENTIDAD debe entregar el monto solicitado dentro de los siete (7) días siguientes a la presentación de la solicitud de</w:t>
      </w:r>
      <w:r w:rsidR="00394DC1">
        <w:rPr>
          <w:rFonts w:ascii="Arial" w:hAnsi="Arial" w:cs="Arial"/>
          <w:bCs/>
          <w:i/>
          <w:color w:val="0000FF"/>
          <w:sz w:val="20"/>
          <w:lang w:val="es-ES"/>
        </w:rPr>
        <w:t xml:space="preserve"> E</w:t>
      </w:r>
      <w:r w:rsidR="00394DC1" w:rsidRPr="00C86FD9">
        <w:rPr>
          <w:rFonts w:ascii="Arial" w:hAnsi="Arial" w:cs="Arial"/>
          <w:bCs/>
          <w:i/>
          <w:color w:val="0000FF"/>
          <w:sz w:val="20"/>
          <w:lang w:val="es-ES"/>
        </w:rPr>
        <w:t>L CONTRATISTA</w:t>
      </w:r>
      <w:r w:rsidRPr="00C86FD9">
        <w:rPr>
          <w:rFonts w:ascii="Arial" w:hAnsi="Arial" w:cs="Arial"/>
          <w:bCs/>
          <w:i/>
          <w:color w:val="0000FF"/>
          <w:sz w:val="20"/>
          <w:lang w:val="es-ES"/>
        </w:rPr>
        <w:t>.</w:t>
      </w:r>
    </w:p>
    <w:p w:rsidR="001E7CE8" w:rsidRPr="0055759D" w:rsidRDefault="001E7CE8" w:rsidP="00C86FD9">
      <w:pPr>
        <w:widowControl w:val="0"/>
        <w:spacing w:after="0" w:line="240" w:lineRule="auto"/>
        <w:ind w:left="709"/>
        <w:jc w:val="both"/>
        <w:rPr>
          <w:rFonts w:ascii="Arial" w:hAnsi="Arial" w:cs="Arial"/>
          <w:bCs/>
          <w:i/>
          <w:color w:val="0000FF"/>
          <w:sz w:val="20"/>
          <w:lang w:val="es-ES"/>
        </w:rPr>
      </w:pPr>
    </w:p>
    <w:p w:rsidR="00E55876" w:rsidRPr="00C86FD9" w:rsidRDefault="00E55876" w:rsidP="00E55876">
      <w:pPr>
        <w:widowControl w:val="0"/>
        <w:spacing w:after="0" w:line="240" w:lineRule="auto"/>
        <w:ind w:left="709"/>
        <w:jc w:val="both"/>
        <w:rPr>
          <w:rFonts w:ascii="Arial" w:hAnsi="Arial" w:cs="Arial"/>
          <w:bCs/>
          <w:i/>
          <w:color w:val="0000FF"/>
          <w:sz w:val="20"/>
          <w:lang w:val="es-ES"/>
        </w:rPr>
      </w:pPr>
      <w:r w:rsidRPr="00C86FD9">
        <w:rPr>
          <w:rFonts w:ascii="Arial" w:hAnsi="Arial" w:cs="Arial"/>
          <w:bCs/>
          <w:i/>
          <w:color w:val="0000FF"/>
          <w:sz w:val="20"/>
          <w:lang w:val="es-ES"/>
        </w:rPr>
        <w:t xml:space="preserve">Asimismo, EL CONTRATISTA debe solicitar la entrega de los demás adelantos directos en </w:t>
      </w:r>
      <w:r w:rsidRPr="00C86FD9">
        <w:rPr>
          <w:rFonts w:ascii="Arial" w:hAnsi="Arial" w:cs="Arial"/>
          <w:bCs/>
          <w:color w:val="0000FF"/>
          <w:sz w:val="20"/>
          <w:highlight w:val="lightGray"/>
          <w:lang w:val="es-ES"/>
        </w:rPr>
        <w:t>[CONSIGNAR EL PLAZO Y OPORTUNIDAD PARA LA SOLICITUD]</w:t>
      </w:r>
      <w:r w:rsidRPr="00367D7B">
        <w:rPr>
          <w:rStyle w:val="Refdenotaalpie"/>
          <w:rFonts w:ascii="Arial" w:hAnsi="Arial" w:cs="Arial"/>
          <w:bCs/>
          <w:color w:val="0000FF"/>
          <w:sz w:val="20"/>
          <w:lang w:val="es-ES"/>
        </w:rPr>
        <w:t xml:space="preserve"> </w:t>
      </w:r>
      <w:r w:rsidRPr="00C86FD9">
        <w:rPr>
          <w:rStyle w:val="Refdenotaalpie"/>
          <w:rFonts w:ascii="Arial" w:hAnsi="Arial" w:cs="Arial"/>
          <w:bCs/>
          <w:color w:val="0000FF"/>
          <w:sz w:val="20"/>
          <w:lang w:val="es-ES"/>
        </w:rPr>
        <w:footnoteReference w:id="59"/>
      </w:r>
      <w:r>
        <w:rPr>
          <w:rFonts w:ascii="Arial" w:hAnsi="Arial" w:cs="Arial"/>
          <w:bCs/>
          <w:color w:val="0000FF"/>
          <w:sz w:val="20"/>
          <w:lang w:val="es-ES"/>
        </w:rPr>
        <w:t>.</w:t>
      </w:r>
      <w:r w:rsidRPr="00C86FD9">
        <w:rPr>
          <w:rFonts w:ascii="Arial" w:hAnsi="Arial" w:cs="Arial"/>
          <w:bCs/>
          <w:i/>
          <w:color w:val="0000FF"/>
          <w:sz w:val="20"/>
          <w:lang w:val="es-ES"/>
        </w:rPr>
        <w:t xml:space="preserve"> La entrega del o los adelantos se realizará</w:t>
      </w:r>
      <w:r w:rsidRPr="00C86FD9">
        <w:rPr>
          <w:rFonts w:ascii="Arial" w:hAnsi="Arial" w:cs="Arial"/>
          <w:bCs/>
          <w:color w:val="0000FF"/>
          <w:sz w:val="20"/>
          <w:lang w:val="es-ES"/>
        </w:rPr>
        <w:t xml:space="preserve"> en </w:t>
      </w:r>
      <w:r w:rsidRPr="00C86FD9">
        <w:rPr>
          <w:rFonts w:ascii="Arial" w:hAnsi="Arial" w:cs="Arial"/>
          <w:bCs/>
          <w:color w:val="0000FF"/>
          <w:sz w:val="20"/>
          <w:highlight w:val="lightGray"/>
          <w:lang w:val="es-ES"/>
        </w:rPr>
        <w:t>[CONSIGNAR PLAZO Y OPORTUNIDAD]</w:t>
      </w:r>
      <w:r w:rsidRPr="00C86FD9">
        <w:rPr>
          <w:rFonts w:ascii="Arial" w:hAnsi="Arial" w:cs="Arial"/>
          <w:bCs/>
          <w:i/>
          <w:color w:val="0000FF"/>
          <w:sz w:val="20"/>
          <w:lang w:val="es-ES"/>
        </w:rPr>
        <w:t>.</w:t>
      </w:r>
      <w:r w:rsidRPr="00C86FD9">
        <w:rPr>
          <w:rStyle w:val="Refdenotaalpie"/>
          <w:rFonts w:ascii="Arial" w:hAnsi="Arial" w:cs="Arial"/>
          <w:bCs/>
          <w:i/>
          <w:color w:val="0000FF"/>
          <w:sz w:val="20"/>
          <w:lang w:val="es-ES"/>
        </w:rPr>
        <w:footnoteReference w:id="60"/>
      </w:r>
    </w:p>
    <w:p w:rsidR="00E55876" w:rsidRPr="0055759D" w:rsidRDefault="00E55876" w:rsidP="00E55876">
      <w:pPr>
        <w:widowControl w:val="0"/>
        <w:spacing w:after="0" w:line="240" w:lineRule="auto"/>
        <w:ind w:left="709"/>
        <w:jc w:val="both"/>
        <w:rPr>
          <w:rFonts w:ascii="Arial" w:hAnsi="Arial" w:cs="Arial"/>
          <w:bCs/>
          <w:i/>
          <w:color w:val="0000FF"/>
          <w:sz w:val="20"/>
          <w:lang w:val="es-ES"/>
        </w:rPr>
      </w:pPr>
    </w:p>
    <w:p w:rsidR="00E55876" w:rsidRPr="0055759D" w:rsidRDefault="00E55876" w:rsidP="00E55876">
      <w:pPr>
        <w:widowControl w:val="0"/>
        <w:spacing w:after="0" w:line="240" w:lineRule="auto"/>
        <w:ind w:left="709"/>
        <w:jc w:val="both"/>
        <w:rPr>
          <w:rFonts w:ascii="Arial" w:hAnsi="Arial" w:cs="Arial"/>
          <w:i/>
          <w:color w:val="0000FF"/>
          <w:sz w:val="20"/>
        </w:rPr>
      </w:pPr>
      <w:r w:rsidRPr="0055759D">
        <w:rPr>
          <w:rFonts w:ascii="Arial" w:hAnsi="Arial" w:cs="Arial"/>
          <w:bCs/>
          <w:i/>
          <w:color w:val="0000FF"/>
          <w:sz w:val="20"/>
          <w:lang w:val="es-ES"/>
        </w:rPr>
        <w:t>Vencido el plazo para solicitar el adelanto no procederá la solicitud</w:t>
      </w:r>
      <w:r w:rsidRPr="0055759D">
        <w:rPr>
          <w:rFonts w:ascii="Arial" w:hAnsi="Arial" w:cs="Arial"/>
          <w:i/>
          <w:color w:val="0000FF"/>
          <w:sz w:val="20"/>
        </w:rPr>
        <w:t>.</w:t>
      </w:r>
    </w:p>
    <w:p w:rsidR="001E7CE8" w:rsidRPr="0055759D" w:rsidRDefault="001E7CE8" w:rsidP="00C86FD9">
      <w:pPr>
        <w:widowControl w:val="0"/>
        <w:spacing w:after="0" w:line="240" w:lineRule="auto"/>
        <w:ind w:left="709"/>
        <w:jc w:val="both"/>
        <w:rPr>
          <w:rFonts w:ascii="Arial" w:hAnsi="Arial" w:cs="Arial"/>
          <w:bCs/>
          <w:i/>
          <w:color w:val="0000FF"/>
          <w:sz w:val="20"/>
          <w:lang w:val="es-ES"/>
        </w:rPr>
      </w:pPr>
    </w:p>
    <w:p w:rsidR="00E55876" w:rsidRPr="0055759D" w:rsidRDefault="00E55876" w:rsidP="00E55876">
      <w:pPr>
        <w:widowControl w:val="0"/>
        <w:spacing w:after="0" w:line="240" w:lineRule="auto"/>
        <w:ind w:left="709"/>
        <w:jc w:val="both"/>
        <w:rPr>
          <w:rFonts w:ascii="Arial" w:hAnsi="Arial" w:cs="Arial"/>
          <w:bCs/>
          <w:i/>
          <w:color w:val="0000FF"/>
          <w:sz w:val="20"/>
          <w:lang w:val="es-ES"/>
        </w:rPr>
      </w:pPr>
      <w:r w:rsidRPr="0055759D">
        <w:rPr>
          <w:rFonts w:ascii="Arial" w:hAnsi="Arial" w:cs="Arial"/>
          <w:bCs/>
          <w:i/>
          <w:color w:val="0000FF"/>
          <w:sz w:val="20"/>
          <w:lang w:val="es-ES"/>
        </w:rPr>
        <w:t xml:space="preserve">En el supuesto que no se entregue </w:t>
      </w:r>
      <w:r w:rsidRPr="00E55876">
        <w:rPr>
          <w:rFonts w:ascii="Arial" w:hAnsi="Arial" w:cs="Arial"/>
          <w:bCs/>
          <w:color w:val="0000FF"/>
          <w:sz w:val="20"/>
          <w:highlight w:val="lightGray"/>
          <w:lang w:val="es-ES"/>
        </w:rPr>
        <w:t>[CONSIGNAR EL O LOS ADELANTOS]</w:t>
      </w:r>
      <w:r w:rsidRPr="0055759D">
        <w:rPr>
          <w:rFonts w:ascii="Arial" w:hAnsi="Arial" w:cs="Arial"/>
          <w:bCs/>
          <w:i/>
          <w:color w:val="0000FF"/>
          <w:sz w:val="20"/>
          <w:lang w:val="es-ES"/>
        </w:rPr>
        <w:t xml:space="preserve"> en la oportunidad prevista, EL CONTRATISTA tendrá derecho a solicitar la ampliación del plazo de ejecución de la obra por el número de días equivalente a la demora, conforme al artículo 201 del Reglamento.”</w:t>
      </w:r>
    </w:p>
    <w:p w:rsidR="00513E0C" w:rsidRPr="0055759D" w:rsidRDefault="00513E0C" w:rsidP="00C86FD9">
      <w:pPr>
        <w:pStyle w:val="Prrafodelista"/>
        <w:widowControl w:val="0"/>
        <w:spacing w:after="0" w:line="240" w:lineRule="auto"/>
        <w:ind w:left="709"/>
        <w:jc w:val="both"/>
        <w:rPr>
          <w:rFonts w:ascii="Arial" w:hAnsi="Arial" w:cs="Arial"/>
          <w:i/>
          <w:color w:val="0000FF"/>
          <w:sz w:val="20"/>
        </w:rPr>
      </w:pPr>
    </w:p>
    <w:p w:rsidR="007A50DC" w:rsidRPr="0055759D" w:rsidRDefault="00E71C65" w:rsidP="00C86FD9">
      <w:pPr>
        <w:pStyle w:val="Prrafodelista"/>
        <w:widowControl w:val="0"/>
        <w:numPr>
          <w:ilvl w:val="0"/>
          <w:numId w:val="29"/>
        </w:numPr>
        <w:spacing w:after="0" w:line="240" w:lineRule="auto"/>
        <w:ind w:left="709"/>
        <w:jc w:val="both"/>
        <w:rPr>
          <w:rFonts w:ascii="Arial" w:hAnsi="Arial" w:cs="Arial"/>
          <w:i/>
          <w:color w:val="0000FF"/>
          <w:sz w:val="20"/>
        </w:rPr>
      </w:pPr>
      <w:r w:rsidRPr="0055759D">
        <w:rPr>
          <w:rFonts w:ascii="Arial" w:hAnsi="Arial" w:cs="Arial"/>
          <w:i/>
          <w:color w:val="0000FF"/>
          <w:sz w:val="20"/>
        </w:rPr>
        <w:t>Si LA</w:t>
      </w:r>
      <w:r w:rsidR="0042106B" w:rsidRPr="0055759D">
        <w:rPr>
          <w:rFonts w:ascii="Arial" w:hAnsi="Arial" w:cs="Arial"/>
          <w:i/>
          <w:color w:val="0000FF"/>
          <w:sz w:val="20"/>
        </w:rPr>
        <w:t xml:space="preserve"> </w:t>
      </w:r>
      <w:r w:rsidRPr="0055759D">
        <w:rPr>
          <w:rFonts w:ascii="Arial" w:hAnsi="Arial" w:cs="Arial"/>
          <w:i/>
          <w:color w:val="0000FF"/>
          <w:sz w:val="20"/>
        </w:rPr>
        <w:t>ENTIDAD</w:t>
      </w:r>
      <w:r w:rsidR="0042106B" w:rsidRPr="0055759D">
        <w:rPr>
          <w:rFonts w:ascii="Arial" w:hAnsi="Arial" w:cs="Arial"/>
          <w:i/>
          <w:color w:val="0000FF"/>
          <w:sz w:val="20"/>
        </w:rPr>
        <w:t xml:space="preserve"> considera necesario entregar adelantos para materiales </w:t>
      </w:r>
      <w:r w:rsidR="007F7EEF">
        <w:rPr>
          <w:rFonts w:ascii="Arial" w:hAnsi="Arial" w:cs="Arial"/>
          <w:i/>
          <w:color w:val="0000FF"/>
          <w:sz w:val="20"/>
        </w:rPr>
        <w:t>o insumo</w:t>
      </w:r>
      <w:r w:rsidR="0042106B" w:rsidRPr="0055759D">
        <w:rPr>
          <w:rFonts w:ascii="Arial" w:hAnsi="Arial" w:cs="Arial"/>
          <w:i/>
          <w:color w:val="0000FF"/>
          <w:sz w:val="20"/>
        </w:rPr>
        <w:t>s a</w:t>
      </w:r>
      <w:r w:rsidR="00394DC1">
        <w:rPr>
          <w:rFonts w:ascii="Arial" w:hAnsi="Arial" w:cs="Arial"/>
          <w:i/>
          <w:color w:val="0000FF"/>
          <w:sz w:val="20"/>
        </w:rPr>
        <w:t xml:space="preserve"> E</w:t>
      </w:r>
      <w:r w:rsidR="00394DC1" w:rsidRPr="0055759D">
        <w:rPr>
          <w:rFonts w:ascii="Arial" w:hAnsi="Arial" w:cs="Arial"/>
          <w:i/>
          <w:color w:val="0000FF"/>
          <w:sz w:val="20"/>
        </w:rPr>
        <w:t>L CONTRATISTA</w:t>
      </w:r>
      <w:r w:rsidR="0042106B" w:rsidRPr="0055759D">
        <w:rPr>
          <w:rFonts w:ascii="Arial" w:hAnsi="Arial" w:cs="Arial"/>
          <w:i/>
          <w:color w:val="0000FF"/>
          <w:sz w:val="20"/>
        </w:rPr>
        <w:t>, deberá consignar la siguiente cláusula</w:t>
      </w:r>
      <w:r w:rsidR="00C47571" w:rsidRPr="0055759D">
        <w:rPr>
          <w:rFonts w:ascii="Arial" w:hAnsi="Arial" w:cs="Arial"/>
          <w:i/>
          <w:color w:val="0000FF"/>
          <w:sz w:val="20"/>
        </w:rPr>
        <w:t>:</w:t>
      </w:r>
    </w:p>
    <w:p w:rsidR="00513E0C" w:rsidRPr="0055759D" w:rsidRDefault="00513E0C" w:rsidP="00C86FD9">
      <w:pPr>
        <w:pStyle w:val="Prrafodelista"/>
        <w:widowControl w:val="0"/>
        <w:spacing w:after="0" w:line="240" w:lineRule="auto"/>
        <w:ind w:left="709"/>
        <w:jc w:val="both"/>
        <w:rPr>
          <w:rFonts w:ascii="Arial" w:hAnsi="Arial" w:cs="Arial"/>
          <w:i/>
          <w:color w:val="0000FF"/>
          <w:sz w:val="20"/>
        </w:rPr>
      </w:pPr>
    </w:p>
    <w:p w:rsidR="005C7BB1" w:rsidRPr="0055759D" w:rsidRDefault="0042106B" w:rsidP="00C86FD9">
      <w:pPr>
        <w:widowControl w:val="0"/>
        <w:spacing w:after="0" w:line="240" w:lineRule="auto"/>
        <w:ind w:left="709"/>
        <w:jc w:val="both"/>
        <w:rPr>
          <w:rFonts w:ascii="Arial" w:hAnsi="Arial" w:cs="Arial"/>
          <w:i/>
          <w:color w:val="0000FF"/>
          <w:sz w:val="20"/>
        </w:rPr>
      </w:pPr>
      <w:r w:rsidRPr="0055759D">
        <w:rPr>
          <w:rFonts w:ascii="Arial" w:hAnsi="Arial" w:cs="Arial"/>
          <w:b/>
          <w:i/>
          <w:color w:val="0000FF"/>
          <w:sz w:val="20"/>
          <w:u w:val="single"/>
        </w:rPr>
        <w:t xml:space="preserve">CLÁUSULA </w:t>
      </w:r>
      <w:r w:rsidR="001E7CE8" w:rsidRPr="0055759D">
        <w:rPr>
          <w:rFonts w:ascii="Arial" w:hAnsi="Arial" w:cs="Arial"/>
          <w:b/>
          <w:i/>
          <w:color w:val="0000FF"/>
          <w:sz w:val="20"/>
          <w:u w:val="single"/>
        </w:rPr>
        <w:t>DÉCIMA</w:t>
      </w:r>
      <w:r w:rsidRPr="0055759D">
        <w:rPr>
          <w:rFonts w:ascii="Arial" w:hAnsi="Arial" w:cs="Arial"/>
          <w:b/>
          <w:i/>
          <w:color w:val="0000FF"/>
          <w:sz w:val="20"/>
          <w:u w:val="single"/>
        </w:rPr>
        <w:t xml:space="preserve">: ADELANTO PARA MATERIALES </w:t>
      </w:r>
      <w:r w:rsidR="007F7EEF">
        <w:rPr>
          <w:rFonts w:ascii="Arial" w:hAnsi="Arial" w:cs="Arial"/>
          <w:b/>
          <w:i/>
          <w:color w:val="0000FF"/>
          <w:sz w:val="20"/>
          <w:u w:val="single"/>
        </w:rPr>
        <w:t>O INSUMO</w:t>
      </w:r>
      <w:r w:rsidRPr="001F6D90">
        <w:rPr>
          <w:rFonts w:ascii="Arial" w:hAnsi="Arial" w:cs="Arial"/>
          <w:b/>
          <w:i/>
          <w:color w:val="0000FF"/>
          <w:sz w:val="20"/>
          <w:u w:val="single"/>
        </w:rPr>
        <w:t>S</w:t>
      </w:r>
      <w:r w:rsidRPr="001F6D90">
        <w:rPr>
          <w:rFonts w:ascii="Arial" w:hAnsi="Arial" w:cs="Arial"/>
          <w:i/>
          <w:color w:val="0000FF"/>
          <w:sz w:val="20"/>
          <w:vertAlign w:val="superscript"/>
        </w:rPr>
        <w:footnoteReference w:id="61"/>
      </w:r>
    </w:p>
    <w:p w:rsidR="005C7BB1" w:rsidRPr="0055759D" w:rsidRDefault="005C7BB1" w:rsidP="00C86FD9">
      <w:pPr>
        <w:widowControl w:val="0"/>
        <w:spacing w:after="0" w:line="240" w:lineRule="auto"/>
        <w:ind w:left="709"/>
        <w:jc w:val="both"/>
        <w:rPr>
          <w:rFonts w:ascii="Arial" w:hAnsi="Arial" w:cs="Arial"/>
          <w:i/>
          <w:color w:val="0000FF"/>
          <w:sz w:val="20"/>
        </w:rPr>
      </w:pPr>
    </w:p>
    <w:p w:rsidR="00F25026" w:rsidRPr="0055759D" w:rsidRDefault="00F25026" w:rsidP="00F25026">
      <w:pPr>
        <w:widowControl w:val="0"/>
        <w:spacing w:after="0" w:line="240" w:lineRule="auto"/>
        <w:ind w:left="709"/>
        <w:jc w:val="both"/>
        <w:rPr>
          <w:rFonts w:ascii="Arial" w:hAnsi="Arial" w:cs="Arial"/>
          <w:i/>
          <w:color w:val="0000FF"/>
          <w:sz w:val="20"/>
        </w:rPr>
      </w:pPr>
      <w:r w:rsidRPr="00FC2112">
        <w:rPr>
          <w:rFonts w:ascii="Arial" w:hAnsi="Arial" w:cs="Arial"/>
          <w:i/>
          <w:color w:val="0000FF"/>
          <w:sz w:val="20"/>
        </w:rPr>
        <w:t xml:space="preserve">“LA ENTIDAD otorgará adelantos para materiales o insumos por el </w:t>
      </w:r>
      <w:r w:rsidRPr="00F25026">
        <w:rPr>
          <w:rFonts w:ascii="Arial" w:hAnsi="Arial" w:cs="Arial"/>
          <w:color w:val="0000FF"/>
          <w:sz w:val="20"/>
          <w:highlight w:val="lightGray"/>
        </w:rPr>
        <w:t>[CONSIGNAR PORCENTAJE QUE NO DEBE EXCEDER DEL 40%]</w:t>
      </w:r>
      <w:r w:rsidRPr="00FC2112">
        <w:rPr>
          <w:rFonts w:ascii="Arial" w:hAnsi="Arial" w:cs="Arial"/>
          <w:i/>
          <w:color w:val="0000FF"/>
          <w:sz w:val="20"/>
        </w:rPr>
        <w:t xml:space="preserve"> del monto del  </w:t>
      </w:r>
      <w:r w:rsidRPr="00FC2112">
        <w:rPr>
          <w:rFonts w:ascii="Arial" w:eastAsia="Times New Roman" w:hAnsi="Arial" w:cs="Arial"/>
          <w:color w:val="0000FF"/>
          <w:sz w:val="20"/>
          <w:lang w:val="es-ES" w:eastAsia="es-ES"/>
        </w:rPr>
        <w:t>[</w:t>
      </w:r>
      <w:r w:rsidRPr="00F25026">
        <w:rPr>
          <w:rFonts w:ascii="Arial" w:eastAsia="Times New Roman" w:hAnsi="Arial" w:cs="Arial"/>
          <w:color w:val="0000FF"/>
          <w:sz w:val="20"/>
          <w:highlight w:val="lightGray"/>
          <w:lang w:val="es-ES" w:eastAsia="es-ES"/>
        </w:rPr>
        <w:t>CONSIGNAR, SEGÚN CORRESPONDA, DEL CONTRATO ORIGINAL O DE LA PRESTACIÓN CONSISTENTE EN LA EJECUCIÓN DE LA OBRA]</w:t>
      </w:r>
      <w:r w:rsidRPr="00B075C7">
        <w:rPr>
          <w:rStyle w:val="Refdenotaalpie"/>
          <w:rFonts w:ascii="Arial" w:hAnsi="Arial" w:cs="Arial"/>
          <w:i/>
          <w:color w:val="0000FF"/>
          <w:sz w:val="20"/>
        </w:rPr>
        <w:footnoteReference w:id="62"/>
      </w:r>
      <w:r w:rsidRPr="00FC2112">
        <w:rPr>
          <w:rFonts w:ascii="Arial" w:hAnsi="Arial" w:cs="Arial"/>
          <w:i/>
          <w:color w:val="0000FF"/>
          <w:sz w:val="20"/>
        </w:rPr>
        <w:t>.</w:t>
      </w:r>
    </w:p>
    <w:p w:rsidR="005C7BB1" w:rsidRDefault="005C7BB1" w:rsidP="00C86FD9">
      <w:pPr>
        <w:widowControl w:val="0"/>
        <w:spacing w:after="0" w:line="240" w:lineRule="auto"/>
        <w:ind w:left="709"/>
        <w:jc w:val="both"/>
        <w:rPr>
          <w:rFonts w:ascii="Arial" w:hAnsi="Arial" w:cs="Arial"/>
          <w:i/>
          <w:color w:val="0000FF"/>
          <w:sz w:val="20"/>
        </w:rPr>
      </w:pPr>
    </w:p>
    <w:p w:rsidR="00F25026" w:rsidRDefault="00F25026" w:rsidP="00F25026">
      <w:pPr>
        <w:widowControl w:val="0"/>
        <w:spacing w:after="0" w:line="240" w:lineRule="auto"/>
        <w:ind w:left="709"/>
        <w:jc w:val="both"/>
        <w:rPr>
          <w:rFonts w:ascii="Arial" w:hAnsi="Arial" w:cs="Arial"/>
          <w:i/>
          <w:color w:val="0000FF"/>
          <w:sz w:val="20"/>
        </w:rPr>
      </w:pPr>
      <w:r w:rsidRPr="0055759D">
        <w:rPr>
          <w:rFonts w:ascii="Arial" w:hAnsi="Arial" w:cs="Arial"/>
          <w:i/>
          <w:color w:val="0000FF"/>
          <w:sz w:val="20"/>
        </w:rPr>
        <w:t>La entrega de los adelantos se realizará</w:t>
      </w:r>
      <w:r>
        <w:rPr>
          <w:rFonts w:ascii="Arial" w:hAnsi="Arial" w:cs="Arial"/>
          <w:i/>
          <w:color w:val="0000FF"/>
          <w:sz w:val="20"/>
        </w:rPr>
        <w:t xml:space="preserve"> en un plazo de </w:t>
      </w:r>
      <w:r w:rsidRPr="00F25026">
        <w:rPr>
          <w:rFonts w:ascii="Arial" w:hAnsi="Arial" w:cs="Arial"/>
          <w:color w:val="0000FF"/>
          <w:sz w:val="20"/>
          <w:highlight w:val="lightGray"/>
        </w:rPr>
        <w:t>[CONSIGNAR PLAZO]</w:t>
      </w:r>
      <w:r>
        <w:rPr>
          <w:rFonts w:ascii="Arial" w:hAnsi="Arial" w:cs="Arial"/>
          <w:i/>
          <w:color w:val="0000FF"/>
          <w:sz w:val="20"/>
        </w:rPr>
        <w:t xml:space="preserve"> días calendario previos a la fecha prevista </w:t>
      </w:r>
      <w:r w:rsidRPr="0055759D">
        <w:rPr>
          <w:rFonts w:ascii="Arial" w:hAnsi="Arial" w:cs="Arial"/>
          <w:i/>
          <w:color w:val="0000FF"/>
          <w:sz w:val="20"/>
        </w:rPr>
        <w:t>en el calendari</w:t>
      </w:r>
      <w:r>
        <w:rPr>
          <w:rFonts w:ascii="Arial" w:hAnsi="Arial" w:cs="Arial"/>
          <w:i/>
          <w:color w:val="0000FF"/>
          <w:sz w:val="20"/>
        </w:rPr>
        <w:t>o de adquisición de materiales o</w:t>
      </w:r>
      <w:r w:rsidRPr="0055759D">
        <w:rPr>
          <w:rFonts w:ascii="Arial" w:hAnsi="Arial" w:cs="Arial"/>
          <w:i/>
          <w:color w:val="0000FF"/>
          <w:sz w:val="20"/>
        </w:rPr>
        <w:t xml:space="preserve"> insumos</w:t>
      </w:r>
      <w:r>
        <w:rPr>
          <w:rFonts w:ascii="Arial" w:hAnsi="Arial" w:cs="Arial"/>
          <w:i/>
          <w:color w:val="0000FF"/>
          <w:sz w:val="20"/>
        </w:rPr>
        <w:t xml:space="preserve"> para cada adquisición, con la finalidad que EL CONTRATISTA </w:t>
      </w:r>
      <w:r w:rsidRPr="0055759D">
        <w:rPr>
          <w:rFonts w:ascii="Arial" w:hAnsi="Arial" w:cs="Arial"/>
          <w:i/>
          <w:color w:val="0000FF"/>
          <w:sz w:val="20"/>
        </w:rPr>
        <w:t xml:space="preserve">pueda disponer de los materiales </w:t>
      </w:r>
      <w:r>
        <w:rPr>
          <w:rFonts w:ascii="Arial" w:hAnsi="Arial" w:cs="Arial"/>
          <w:i/>
          <w:color w:val="0000FF"/>
          <w:sz w:val="20"/>
        </w:rPr>
        <w:t>o</w:t>
      </w:r>
      <w:r w:rsidRPr="0055759D">
        <w:rPr>
          <w:rFonts w:ascii="Arial" w:hAnsi="Arial" w:cs="Arial"/>
          <w:i/>
          <w:color w:val="0000FF"/>
          <w:sz w:val="20"/>
        </w:rPr>
        <w:t xml:space="preserve"> insumos en la oportunidad prevista </w:t>
      </w:r>
      <w:r>
        <w:rPr>
          <w:rFonts w:ascii="Arial" w:hAnsi="Arial" w:cs="Arial"/>
          <w:i/>
          <w:color w:val="0000FF"/>
          <w:sz w:val="20"/>
        </w:rPr>
        <w:t xml:space="preserve">en el calendario de avance de obra valorizado. Para tal efecto, </w:t>
      </w:r>
      <w:r w:rsidRPr="0055759D">
        <w:rPr>
          <w:rFonts w:ascii="Arial" w:hAnsi="Arial" w:cs="Arial"/>
          <w:i/>
          <w:color w:val="0000FF"/>
          <w:sz w:val="20"/>
        </w:rPr>
        <w:t>EL CONTRATISTA</w:t>
      </w:r>
      <w:r>
        <w:rPr>
          <w:rFonts w:ascii="Arial" w:hAnsi="Arial" w:cs="Arial"/>
          <w:i/>
          <w:color w:val="0000FF"/>
          <w:sz w:val="20"/>
        </w:rPr>
        <w:t xml:space="preserve"> deberá solicitar la entrega del adelanto en un plazo de </w:t>
      </w:r>
      <w:r w:rsidRPr="00F25026">
        <w:rPr>
          <w:rFonts w:ascii="Arial" w:hAnsi="Arial" w:cs="Arial"/>
          <w:color w:val="0000FF"/>
          <w:sz w:val="20"/>
          <w:highlight w:val="lightGray"/>
        </w:rPr>
        <w:t>[CONSIGNAR PLAZO]</w:t>
      </w:r>
      <w:r>
        <w:rPr>
          <w:rFonts w:ascii="Arial" w:hAnsi="Arial" w:cs="Arial"/>
          <w:i/>
          <w:color w:val="0000FF"/>
          <w:sz w:val="20"/>
        </w:rPr>
        <w:t xml:space="preserve"> días calendario anteriores al inicio del plazo antes mencionado, adjuntando a su solicitud la garantía por adelantos</w:t>
      </w:r>
      <w:r>
        <w:rPr>
          <w:rStyle w:val="Refdenotaalpie"/>
          <w:rFonts w:ascii="Arial" w:hAnsi="Arial" w:cs="Arial"/>
          <w:i/>
          <w:color w:val="0000FF"/>
          <w:sz w:val="20"/>
        </w:rPr>
        <w:footnoteReference w:id="63"/>
      </w:r>
      <w:r>
        <w:rPr>
          <w:rFonts w:ascii="Arial" w:hAnsi="Arial" w:cs="Arial"/>
          <w:i/>
          <w:color w:val="0000FF"/>
          <w:sz w:val="20"/>
        </w:rPr>
        <w:t xml:space="preserve"> mediante </w:t>
      </w:r>
      <w:r w:rsidRPr="00F25026">
        <w:rPr>
          <w:rFonts w:ascii="Arial" w:hAnsi="Arial" w:cs="Arial"/>
          <w:color w:val="0000FF"/>
          <w:sz w:val="20"/>
          <w:highlight w:val="lightGray"/>
        </w:rPr>
        <w:t>[CONSIGNAR CARTA FIANZA O PÓLIZA DE CAUCIÓN]</w:t>
      </w:r>
      <w:r>
        <w:rPr>
          <w:rFonts w:ascii="Arial" w:hAnsi="Arial" w:cs="Arial"/>
          <w:i/>
          <w:color w:val="0000FF"/>
          <w:sz w:val="20"/>
        </w:rPr>
        <w:t xml:space="preserve"> y el comprobante de pago respectivo.</w:t>
      </w:r>
    </w:p>
    <w:p w:rsidR="00F25026" w:rsidRDefault="00F25026" w:rsidP="00F25026">
      <w:pPr>
        <w:widowControl w:val="0"/>
        <w:spacing w:after="0" w:line="240" w:lineRule="auto"/>
        <w:ind w:left="709"/>
        <w:jc w:val="both"/>
        <w:rPr>
          <w:rFonts w:ascii="Arial" w:hAnsi="Arial" w:cs="Arial"/>
          <w:i/>
          <w:color w:val="0000FF"/>
          <w:sz w:val="20"/>
        </w:rPr>
      </w:pPr>
    </w:p>
    <w:p w:rsidR="00F25026" w:rsidRPr="0055759D" w:rsidRDefault="00F25026" w:rsidP="00F25026">
      <w:pPr>
        <w:widowControl w:val="0"/>
        <w:spacing w:after="0" w:line="240" w:lineRule="auto"/>
        <w:ind w:left="709"/>
        <w:jc w:val="both"/>
        <w:rPr>
          <w:rFonts w:ascii="Arial" w:hAnsi="Arial" w:cs="Arial"/>
          <w:i/>
          <w:color w:val="0000FF"/>
          <w:sz w:val="20"/>
        </w:rPr>
      </w:pPr>
      <w:r w:rsidRPr="0055759D">
        <w:rPr>
          <w:rFonts w:ascii="Arial" w:hAnsi="Arial" w:cs="Arial"/>
          <w:i/>
          <w:color w:val="0000FF"/>
          <w:sz w:val="20"/>
        </w:rPr>
        <w:t>La primera solicitud de El CONTRATISTA solo procederá una vez iniciada la ejecución de la obra.</w:t>
      </w:r>
      <w:r>
        <w:rPr>
          <w:rFonts w:ascii="Arial" w:hAnsi="Arial" w:cs="Arial"/>
          <w:i/>
          <w:color w:val="0000FF"/>
          <w:sz w:val="20"/>
        </w:rPr>
        <w:t xml:space="preserve"> </w:t>
      </w:r>
      <w:r w:rsidRPr="0055759D">
        <w:rPr>
          <w:rFonts w:ascii="Arial" w:hAnsi="Arial" w:cs="Arial"/>
          <w:i/>
          <w:color w:val="0000FF"/>
          <w:sz w:val="20"/>
        </w:rPr>
        <w:t xml:space="preserve">No procederá la entrega de los adelantos cuando las solicitudes sean realizadas con posterioridad a la fecha prevista para </w:t>
      </w:r>
      <w:r>
        <w:rPr>
          <w:rFonts w:ascii="Arial" w:hAnsi="Arial" w:cs="Arial"/>
          <w:i/>
          <w:color w:val="0000FF"/>
          <w:sz w:val="20"/>
        </w:rPr>
        <w:t xml:space="preserve">cada </w:t>
      </w:r>
      <w:r w:rsidRPr="0055759D">
        <w:rPr>
          <w:rFonts w:ascii="Arial" w:hAnsi="Arial" w:cs="Arial"/>
          <w:i/>
          <w:color w:val="0000FF"/>
          <w:sz w:val="20"/>
        </w:rPr>
        <w:t>adquisición en el calendari</w:t>
      </w:r>
      <w:r>
        <w:rPr>
          <w:rFonts w:ascii="Arial" w:hAnsi="Arial" w:cs="Arial"/>
          <w:i/>
          <w:color w:val="0000FF"/>
          <w:sz w:val="20"/>
        </w:rPr>
        <w:t>o de adquisición de materiales o</w:t>
      </w:r>
      <w:r w:rsidRPr="0055759D">
        <w:rPr>
          <w:rFonts w:ascii="Arial" w:hAnsi="Arial" w:cs="Arial"/>
          <w:i/>
          <w:color w:val="0000FF"/>
          <w:sz w:val="20"/>
        </w:rPr>
        <w:t xml:space="preserve"> insumos.</w:t>
      </w:r>
    </w:p>
    <w:p w:rsidR="00F25026" w:rsidRPr="0055759D" w:rsidRDefault="00F25026" w:rsidP="00F25026">
      <w:pPr>
        <w:widowControl w:val="0"/>
        <w:spacing w:after="0" w:line="240" w:lineRule="auto"/>
        <w:ind w:left="709"/>
        <w:jc w:val="both"/>
        <w:rPr>
          <w:rFonts w:ascii="Arial" w:hAnsi="Arial" w:cs="Arial"/>
          <w:i/>
          <w:color w:val="0000FF"/>
          <w:sz w:val="20"/>
        </w:rPr>
      </w:pPr>
    </w:p>
    <w:p w:rsidR="005C7BB1" w:rsidRPr="0055759D" w:rsidRDefault="00F25026" w:rsidP="00F25026">
      <w:pPr>
        <w:widowControl w:val="0"/>
        <w:spacing w:after="0" w:line="240" w:lineRule="auto"/>
        <w:ind w:left="709"/>
        <w:jc w:val="both"/>
        <w:rPr>
          <w:rFonts w:ascii="Arial" w:hAnsi="Arial" w:cs="Arial"/>
          <w:i/>
          <w:color w:val="0000FF"/>
          <w:sz w:val="20"/>
        </w:rPr>
      </w:pPr>
      <w:r w:rsidRPr="0055759D">
        <w:rPr>
          <w:rFonts w:ascii="Arial" w:hAnsi="Arial" w:cs="Arial"/>
          <w:i/>
          <w:color w:val="0000FF"/>
          <w:sz w:val="20"/>
        </w:rPr>
        <w:t>En el supuesto que no se entreguen los adelantos en la oportunidad prevista, EL CONTRATISTA tendrá derecho a solicitar la ampliación del plazo de ejecución de la prestación por el número de días equivalente a la demora, conforme al artículo 201 del Reglamento de la Ley de Contrataciones del Estado.”</w:t>
      </w:r>
    </w:p>
    <w:p w:rsidR="0052493A" w:rsidRDefault="0052493A" w:rsidP="00C86FD9">
      <w:pPr>
        <w:widowControl w:val="0"/>
        <w:spacing w:after="0" w:line="240" w:lineRule="auto"/>
        <w:ind w:left="349"/>
        <w:jc w:val="both"/>
        <w:rPr>
          <w:rFonts w:ascii="Arial" w:hAnsi="Arial" w:cs="Arial"/>
          <w:sz w:val="20"/>
        </w:rPr>
      </w:pPr>
    </w:p>
    <w:p w:rsidR="00B53C5E" w:rsidRPr="0055759D" w:rsidRDefault="00B53C5E" w:rsidP="00C86FD9">
      <w:pPr>
        <w:widowControl w:val="0"/>
        <w:spacing w:after="0" w:line="240" w:lineRule="auto"/>
        <w:ind w:left="349"/>
        <w:jc w:val="both"/>
        <w:rPr>
          <w:rFonts w:ascii="Arial" w:hAnsi="Arial" w:cs="Arial"/>
          <w:sz w:val="20"/>
        </w:rPr>
      </w:pPr>
    </w:p>
    <w:p w:rsidR="00211C63" w:rsidRPr="0055759D" w:rsidRDefault="002A175A" w:rsidP="00C86FD9">
      <w:pPr>
        <w:widowControl w:val="0"/>
        <w:spacing w:after="0" w:line="240" w:lineRule="auto"/>
        <w:ind w:left="349"/>
        <w:jc w:val="both"/>
        <w:rPr>
          <w:rFonts w:ascii="Arial" w:hAnsi="Arial" w:cs="Arial"/>
          <w:b/>
          <w:sz w:val="20"/>
          <w:u w:val="single"/>
        </w:rPr>
      </w:pPr>
      <w:r w:rsidRPr="0055759D">
        <w:rPr>
          <w:rFonts w:ascii="Arial" w:hAnsi="Arial" w:cs="Arial"/>
          <w:b/>
          <w:sz w:val="20"/>
          <w:u w:val="single"/>
        </w:rPr>
        <w:t xml:space="preserve">CLÁUSULA </w:t>
      </w:r>
      <w:r w:rsidR="00C47571" w:rsidRPr="0055759D">
        <w:rPr>
          <w:rFonts w:ascii="Arial" w:hAnsi="Arial" w:cs="Arial"/>
          <w:b/>
          <w:sz w:val="20"/>
          <w:u w:val="single"/>
        </w:rPr>
        <w:t>UNDÉCIMA</w:t>
      </w:r>
      <w:r w:rsidRPr="0055759D">
        <w:rPr>
          <w:rFonts w:ascii="Arial" w:hAnsi="Arial" w:cs="Arial"/>
          <w:b/>
          <w:sz w:val="20"/>
          <w:u w:val="single"/>
        </w:rPr>
        <w:t xml:space="preserve">: </w:t>
      </w:r>
      <w:r w:rsidR="00211C63" w:rsidRPr="0055759D">
        <w:rPr>
          <w:rFonts w:ascii="Arial" w:hAnsi="Arial" w:cs="Arial"/>
          <w:b/>
          <w:sz w:val="20"/>
          <w:u w:val="single"/>
        </w:rPr>
        <w:t>CONFORMIDAD DE</w:t>
      </w:r>
      <w:r w:rsidR="00843358" w:rsidRPr="0055759D">
        <w:rPr>
          <w:rFonts w:ascii="Arial" w:hAnsi="Arial" w:cs="Arial"/>
          <w:b/>
          <w:sz w:val="20"/>
          <w:u w:val="single"/>
        </w:rPr>
        <w:t xml:space="preserve"> </w:t>
      </w:r>
      <w:r w:rsidR="00211C63" w:rsidRPr="0055759D">
        <w:rPr>
          <w:rFonts w:ascii="Arial" w:hAnsi="Arial" w:cs="Arial"/>
          <w:b/>
          <w:sz w:val="20"/>
          <w:u w:val="single"/>
        </w:rPr>
        <w:t>L</w:t>
      </w:r>
      <w:r w:rsidR="00843358" w:rsidRPr="0055759D">
        <w:rPr>
          <w:rFonts w:ascii="Arial" w:hAnsi="Arial" w:cs="Arial"/>
          <w:b/>
          <w:sz w:val="20"/>
          <w:u w:val="single"/>
        </w:rPr>
        <w:t>A</w:t>
      </w:r>
      <w:r w:rsidR="00211C63" w:rsidRPr="0055759D">
        <w:rPr>
          <w:rFonts w:ascii="Arial" w:hAnsi="Arial" w:cs="Arial"/>
          <w:b/>
          <w:sz w:val="20"/>
          <w:u w:val="single"/>
        </w:rPr>
        <w:t xml:space="preserve"> </w:t>
      </w:r>
      <w:r w:rsidR="00843358" w:rsidRPr="0055759D">
        <w:rPr>
          <w:rFonts w:ascii="Arial" w:hAnsi="Arial" w:cs="Arial"/>
          <w:b/>
          <w:sz w:val="20"/>
          <w:u w:val="single"/>
        </w:rPr>
        <w:t>OBRA</w:t>
      </w:r>
    </w:p>
    <w:p w:rsidR="00843358" w:rsidRPr="0055759D" w:rsidRDefault="00843358" w:rsidP="00C86FD9">
      <w:pPr>
        <w:widowControl w:val="0"/>
        <w:spacing w:after="0" w:line="240" w:lineRule="auto"/>
        <w:ind w:left="349"/>
        <w:jc w:val="both"/>
        <w:rPr>
          <w:rFonts w:ascii="Arial" w:hAnsi="Arial" w:cs="Arial"/>
          <w:sz w:val="20"/>
          <w:lang w:val="es-ES"/>
        </w:rPr>
      </w:pPr>
      <w:r w:rsidRPr="0055759D">
        <w:rPr>
          <w:rFonts w:ascii="Arial" w:hAnsi="Arial" w:cs="Arial"/>
          <w:sz w:val="20"/>
          <w:lang w:val="es-ES"/>
        </w:rPr>
        <w:t xml:space="preserve">La conformidad de la obra será dada con </w:t>
      </w:r>
      <w:r w:rsidR="003C0605" w:rsidRPr="0055759D">
        <w:rPr>
          <w:rFonts w:ascii="Arial" w:hAnsi="Arial" w:cs="Arial"/>
          <w:sz w:val="20"/>
          <w:lang w:val="es-ES"/>
        </w:rPr>
        <w:t xml:space="preserve">la suscripción del </w:t>
      </w:r>
      <w:r w:rsidRPr="0055759D">
        <w:rPr>
          <w:rFonts w:ascii="Arial" w:hAnsi="Arial" w:cs="Arial"/>
          <w:sz w:val="20"/>
          <w:lang w:val="es-ES"/>
        </w:rPr>
        <w:t xml:space="preserve">Acta de </w:t>
      </w:r>
      <w:r w:rsidR="007F5CA8" w:rsidRPr="0055759D">
        <w:rPr>
          <w:rFonts w:ascii="Arial" w:hAnsi="Arial" w:cs="Arial"/>
          <w:sz w:val="20"/>
          <w:lang w:val="es-ES"/>
        </w:rPr>
        <w:t>Recepción</w:t>
      </w:r>
      <w:r w:rsidRPr="0055759D">
        <w:rPr>
          <w:rFonts w:ascii="Arial" w:hAnsi="Arial" w:cs="Arial"/>
          <w:sz w:val="20"/>
          <w:lang w:val="es-ES"/>
        </w:rPr>
        <w:t xml:space="preserve"> de Obra</w:t>
      </w:r>
      <w:r w:rsidR="007F5CA8" w:rsidRPr="0055759D">
        <w:rPr>
          <w:rFonts w:ascii="Arial" w:hAnsi="Arial" w:cs="Arial"/>
          <w:sz w:val="20"/>
          <w:lang w:val="es-ES"/>
        </w:rPr>
        <w:t>.</w:t>
      </w:r>
    </w:p>
    <w:p w:rsidR="00211C63" w:rsidRPr="0055759D" w:rsidRDefault="00211C63" w:rsidP="00C86FD9">
      <w:pPr>
        <w:pStyle w:val="Ttulo8"/>
        <w:widowControl w:val="0"/>
        <w:spacing w:before="0" w:line="240" w:lineRule="auto"/>
        <w:ind w:left="349"/>
        <w:jc w:val="both"/>
        <w:rPr>
          <w:rFonts w:ascii="Arial" w:hAnsi="Arial" w:cs="Arial"/>
          <w:color w:val="auto"/>
          <w:sz w:val="20"/>
        </w:rPr>
      </w:pPr>
    </w:p>
    <w:p w:rsidR="00A27255" w:rsidRPr="0055759D" w:rsidRDefault="00A27255" w:rsidP="00C86FD9">
      <w:pPr>
        <w:pStyle w:val="Ttulo6"/>
        <w:widowControl w:val="0"/>
        <w:spacing w:before="0" w:line="240" w:lineRule="auto"/>
        <w:ind w:left="349"/>
        <w:jc w:val="both"/>
        <w:rPr>
          <w:rFonts w:ascii="Arial" w:hAnsi="Arial" w:cs="Arial"/>
          <w:color w:val="auto"/>
          <w:sz w:val="20"/>
        </w:rPr>
      </w:pPr>
    </w:p>
    <w:p w:rsidR="00211C63" w:rsidRPr="0055759D" w:rsidRDefault="00211C63" w:rsidP="00C86FD9">
      <w:pPr>
        <w:widowControl w:val="0"/>
        <w:spacing w:after="0" w:line="240" w:lineRule="auto"/>
        <w:ind w:left="349"/>
        <w:jc w:val="both"/>
        <w:rPr>
          <w:rFonts w:ascii="Arial" w:hAnsi="Arial" w:cs="Arial"/>
          <w:b/>
          <w:sz w:val="20"/>
          <w:u w:val="single"/>
        </w:rPr>
      </w:pPr>
      <w:r w:rsidRPr="0055759D">
        <w:rPr>
          <w:rFonts w:ascii="Arial" w:hAnsi="Arial" w:cs="Arial"/>
          <w:b/>
          <w:sz w:val="20"/>
          <w:u w:val="single"/>
        </w:rPr>
        <w:t xml:space="preserve">CLÁUSULA </w:t>
      </w:r>
      <w:r w:rsidR="00C47571" w:rsidRPr="0055759D">
        <w:rPr>
          <w:rFonts w:ascii="Arial" w:hAnsi="Arial" w:cs="Arial"/>
          <w:b/>
          <w:color w:val="auto"/>
          <w:sz w:val="20"/>
          <w:u w:val="single"/>
        </w:rPr>
        <w:t>DUODÉCIMA</w:t>
      </w:r>
      <w:r w:rsidRPr="0055759D">
        <w:rPr>
          <w:rFonts w:ascii="Arial" w:hAnsi="Arial" w:cs="Arial"/>
          <w:b/>
          <w:sz w:val="20"/>
          <w:u w:val="single"/>
        </w:rPr>
        <w:t>: DECLARACIÓN JURADA DEL CONTRATISTA</w:t>
      </w:r>
    </w:p>
    <w:p w:rsidR="00211C63" w:rsidRPr="00394DC1" w:rsidRDefault="001A1DF8" w:rsidP="00C86FD9">
      <w:pPr>
        <w:pStyle w:val="Ttulo8"/>
        <w:widowControl w:val="0"/>
        <w:spacing w:before="0" w:line="240" w:lineRule="auto"/>
        <w:ind w:left="349"/>
        <w:jc w:val="both"/>
        <w:rPr>
          <w:rFonts w:ascii="Arial" w:hAnsi="Arial" w:cs="Arial"/>
          <w:color w:val="000000"/>
          <w:spacing w:val="0"/>
          <w:sz w:val="20"/>
          <w:lang w:val="es-ES"/>
        </w:rPr>
      </w:pPr>
      <w:r w:rsidRPr="00394DC1">
        <w:rPr>
          <w:rFonts w:ascii="Arial" w:hAnsi="Arial" w:cs="Arial"/>
          <w:color w:val="000000"/>
          <w:spacing w:val="0"/>
          <w:sz w:val="20"/>
          <w:lang w:val="es-ES"/>
        </w:rPr>
        <w:t>EL CONTRATISTA</w:t>
      </w:r>
      <w:r w:rsidR="00211C63" w:rsidRPr="00394DC1">
        <w:rPr>
          <w:rFonts w:ascii="Arial" w:hAnsi="Arial" w:cs="Arial"/>
          <w:color w:val="000000"/>
          <w:spacing w:val="0"/>
          <w:sz w:val="20"/>
          <w:lang w:val="es-ES"/>
        </w:rPr>
        <w:t xml:space="preserve"> declara bajo juramento que se compromete a cumplir las obligaciones derivadas del presente contrato, bajo sanción de quedar inhabilitado para contratar con el Estado en caso de incumplimiento.</w:t>
      </w:r>
    </w:p>
    <w:p w:rsidR="00211C63" w:rsidRPr="0055759D" w:rsidRDefault="00211C63" w:rsidP="00C86FD9">
      <w:pPr>
        <w:pStyle w:val="Ttulo8"/>
        <w:widowControl w:val="0"/>
        <w:spacing w:before="0" w:line="240" w:lineRule="auto"/>
        <w:ind w:left="349"/>
        <w:jc w:val="both"/>
        <w:rPr>
          <w:rFonts w:ascii="Arial" w:hAnsi="Arial" w:cs="Arial"/>
          <w:color w:val="auto"/>
          <w:sz w:val="20"/>
        </w:rPr>
      </w:pPr>
    </w:p>
    <w:p w:rsidR="00A27255" w:rsidRPr="0055759D" w:rsidRDefault="00A27255" w:rsidP="00C86FD9">
      <w:pPr>
        <w:pStyle w:val="Ttulo8"/>
        <w:widowControl w:val="0"/>
        <w:spacing w:before="0" w:line="240" w:lineRule="auto"/>
        <w:ind w:left="349"/>
        <w:jc w:val="both"/>
        <w:rPr>
          <w:rFonts w:ascii="Arial" w:hAnsi="Arial" w:cs="Arial"/>
          <w:color w:val="auto"/>
          <w:sz w:val="20"/>
        </w:rPr>
      </w:pPr>
    </w:p>
    <w:p w:rsidR="00211C63" w:rsidRPr="0055759D" w:rsidRDefault="00211C63" w:rsidP="00C86FD9">
      <w:pPr>
        <w:widowControl w:val="0"/>
        <w:spacing w:after="0" w:line="240" w:lineRule="auto"/>
        <w:ind w:left="349"/>
        <w:jc w:val="both"/>
        <w:rPr>
          <w:rFonts w:ascii="Arial" w:hAnsi="Arial" w:cs="Arial"/>
          <w:b/>
          <w:sz w:val="20"/>
          <w:u w:val="single"/>
        </w:rPr>
      </w:pPr>
      <w:r w:rsidRPr="0055759D">
        <w:rPr>
          <w:rFonts w:ascii="Arial" w:hAnsi="Arial" w:cs="Arial"/>
          <w:b/>
          <w:sz w:val="20"/>
          <w:u w:val="single"/>
        </w:rPr>
        <w:t xml:space="preserve">CLÁUSULA </w:t>
      </w:r>
      <w:r w:rsidR="00C47571" w:rsidRPr="0055759D">
        <w:rPr>
          <w:rFonts w:ascii="Arial" w:hAnsi="Arial" w:cs="Arial"/>
          <w:b/>
          <w:color w:val="auto"/>
          <w:sz w:val="20"/>
          <w:u w:val="single"/>
        </w:rPr>
        <w:t>DÉCIMO TERCERA</w:t>
      </w:r>
      <w:r w:rsidRPr="0055759D">
        <w:rPr>
          <w:rFonts w:ascii="Arial" w:hAnsi="Arial" w:cs="Arial"/>
          <w:b/>
          <w:sz w:val="20"/>
          <w:u w:val="single"/>
        </w:rPr>
        <w:t>: RESPONSABILIDAD POR VICIOS OCULTOS</w:t>
      </w:r>
    </w:p>
    <w:p w:rsidR="00211C63" w:rsidRPr="00394DC1" w:rsidRDefault="003C0605" w:rsidP="00C86FD9">
      <w:pPr>
        <w:pStyle w:val="Ttulo8"/>
        <w:widowControl w:val="0"/>
        <w:spacing w:before="0" w:line="240" w:lineRule="auto"/>
        <w:ind w:left="349"/>
        <w:jc w:val="both"/>
        <w:rPr>
          <w:rFonts w:ascii="Arial" w:hAnsi="Arial" w:cs="Arial"/>
          <w:color w:val="000000"/>
          <w:spacing w:val="0"/>
          <w:sz w:val="20"/>
          <w:lang w:val="es-ES"/>
        </w:rPr>
      </w:pPr>
      <w:r w:rsidRPr="00394DC1">
        <w:rPr>
          <w:rFonts w:ascii="Arial" w:hAnsi="Arial" w:cs="Arial"/>
          <w:color w:val="000000"/>
          <w:spacing w:val="0"/>
          <w:sz w:val="20"/>
          <w:lang w:val="es-ES"/>
        </w:rPr>
        <w:t>Ni la suscripción del Acta de R</w:t>
      </w:r>
      <w:r w:rsidR="00B51F3B" w:rsidRPr="00394DC1">
        <w:rPr>
          <w:rFonts w:ascii="Arial" w:hAnsi="Arial" w:cs="Arial"/>
          <w:color w:val="000000"/>
          <w:spacing w:val="0"/>
          <w:sz w:val="20"/>
          <w:lang w:val="es-ES"/>
        </w:rPr>
        <w:t>ecepci</w:t>
      </w:r>
      <w:r w:rsidR="0028528D" w:rsidRPr="00394DC1">
        <w:rPr>
          <w:rFonts w:ascii="Arial" w:hAnsi="Arial" w:cs="Arial"/>
          <w:color w:val="000000"/>
          <w:spacing w:val="0"/>
          <w:sz w:val="20"/>
          <w:lang w:val="es-ES"/>
        </w:rPr>
        <w:t xml:space="preserve">ón de </w:t>
      </w:r>
      <w:r w:rsidRPr="00394DC1">
        <w:rPr>
          <w:rFonts w:ascii="Arial" w:hAnsi="Arial" w:cs="Arial"/>
          <w:color w:val="000000"/>
          <w:spacing w:val="0"/>
          <w:sz w:val="20"/>
          <w:lang w:val="es-ES"/>
        </w:rPr>
        <w:t>O</w:t>
      </w:r>
      <w:r w:rsidR="00B51F3B" w:rsidRPr="00394DC1">
        <w:rPr>
          <w:rFonts w:ascii="Arial" w:hAnsi="Arial" w:cs="Arial"/>
          <w:color w:val="000000"/>
          <w:spacing w:val="0"/>
          <w:sz w:val="20"/>
          <w:lang w:val="es-ES"/>
        </w:rPr>
        <w:t xml:space="preserve">bra, ni el </w:t>
      </w:r>
      <w:r w:rsidR="007D2F23" w:rsidRPr="00394DC1">
        <w:rPr>
          <w:rFonts w:ascii="Arial" w:hAnsi="Arial" w:cs="Arial"/>
          <w:color w:val="000000"/>
          <w:spacing w:val="0"/>
          <w:sz w:val="20"/>
          <w:lang w:val="es-ES"/>
        </w:rPr>
        <w:t>consentimiento</w:t>
      </w:r>
      <w:r w:rsidR="00B51F3B" w:rsidRPr="00394DC1">
        <w:rPr>
          <w:rFonts w:ascii="Arial" w:hAnsi="Arial" w:cs="Arial"/>
          <w:color w:val="000000"/>
          <w:spacing w:val="0"/>
          <w:sz w:val="20"/>
          <w:lang w:val="es-ES"/>
        </w:rPr>
        <w:t xml:space="preserve"> de la </w:t>
      </w:r>
      <w:r w:rsidR="007D2F23" w:rsidRPr="00394DC1">
        <w:rPr>
          <w:rFonts w:ascii="Arial" w:hAnsi="Arial" w:cs="Arial"/>
          <w:color w:val="000000"/>
          <w:spacing w:val="0"/>
          <w:sz w:val="20"/>
          <w:lang w:val="es-ES"/>
        </w:rPr>
        <w:t>liquidación</w:t>
      </w:r>
      <w:r w:rsidR="0028528D" w:rsidRPr="00394DC1">
        <w:rPr>
          <w:rFonts w:ascii="Arial" w:hAnsi="Arial" w:cs="Arial"/>
          <w:color w:val="000000"/>
          <w:spacing w:val="0"/>
          <w:sz w:val="20"/>
          <w:lang w:val="es-ES"/>
        </w:rPr>
        <w:t xml:space="preserve"> del contrato de </w:t>
      </w:r>
      <w:r w:rsidR="007D2F23" w:rsidRPr="00394DC1">
        <w:rPr>
          <w:rFonts w:ascii="Arial" w:hAnsi="Arial" w:cs="Arial"/>
          <w:color w:val="000000"/>
          <w:spacing w:val="0"/>
          <w:sz w:val="20"/>
          <w:lang w:val="es-ES"/>
        </w:rPr>
        <w:t>obra</w:t>
      </w:r>
      <w:r w:rsidR="0028528D" w:rsidRPr="00394DC1">
        <w:rPr>
          <w:rFonts w:ascii="Arial" w:hAnsi="Arial" w:cs="Arial"/>
          <w:color w:val="000000"/>
          <w:spacing w:val="0"/>
          <w:sz w:val="20"/>
          <w:lang w:val="es-ES"/>
        </w:rPr>
        <w:t xml:space="preserve">, </w:t>
      </w:r>
      <w:r w:rsidR="00211C63" w:rsidRPr="00394DC1">
        <w:rPr>
          <w:rFonts w:ascii="Arial" w:hAnsi="Arial" w:cs="Arial"/>
          <w:color w:val="000000"/>
          <w:spacing w:val="0"/>
          <w:sz w:val="20"/>
          <w:lang w:val="es-ES"/>
        </w:rPr>
        <w:t>enerva</w:t>
      </w:r>
      <w:r w:rsidR="0028528D" w:rsidRPr="00394DC1">
        <w:rPr>
          <w:rFonts w:ascii="Arial" w:hAnsi="Arial" w:cs="Arial"/>
          <w:color w:val="000000"/>
          <w:spacing w:val="0"/>
          <w:sz w:val="20"/>
          <w:lang w:val="es-ES"/>
        </w:rPr>
        <w:t>n</w:t>
      </w:r>
      <w:r w:rsidR="00211C63" w:rsidRPr="00394DC1">
        <w:rPr>
          <w:rFonts w:ascii="Arial" w:hAnsi="Arial" w:cs="Arial"/>
          <w:color w:val="000000"/>
          <w:spacing w:val="0"/>
          <w:sz w:val="20"/>
          <w:lang w:val="es-ES"/>
        </w:rPr>
        <w:t xml:space="preserve"> </w:t>
      </w:r>
      <w:r w:rsidR="0028528D" w:rsidRPr="00394DC1">
        <w:rPr>
          <w:rFonts w:ascii="Arial" w:hAnsi="Arial" w:cs="Arial"/>
          <w:color w:val="000000"/>
          <w:spacing w:val="0"/>
          <w:sz w:val="20"/>
          <w:lang w:val="es-ES"/>
        </w:rPr>
        <w:t xml:space="preserve">el derecho de LA ENTIDAD </w:t>
      </w:r>
      <w:r w:rsidR="00211C63" w:rsidRPr="00394DC1">
        <w:rPr>
          <w:rFonts w:ascii="Arial" w:hAnsi="Arial" w:cs="Arial"/>
          <w:color w:val="000000"/>
          <w:spacing w:val="0"/>
          <w:sz w:val="20"/>
          <w:lang w:val="es-ES"/>
        </w:rPr>
        <w:t>a reclamar</w:t>
      </w:r>
      <w:r w:rsidR="0028528D" w:rsidRPr="00394DC1">
        <w:rPr>
          <w:rFonts w:ascii="Arial" w:hAnsi="Arial" w:cs="Arial"/>
          <w:color w:val="000000"/>
          <w:spacing w:val="0"/>
          <w:sz w:val="20"/>
          <w:lang w:val="es-ES"/>
        </w:rPr>
        <w:t>,</w:t>
      </w:r>
      <w:r w:rsidR="00211C63" w:rsidRPr="00394DC1">
        <w:rPr>
          <w:rFonts w:ascii="Arial" w:hAnsi="Arial" w:cs="Arial"/>
          <w:color w:val="000000"/>
          <w:spacing w:val="0"/>
          <w:sz w:val="20"/>
          <w:lang w:val="es-ES"/>
        </w:rPr>
        <w:t xml:space="preserve"> posteriormente</w:t>
      </w:r>
      <w:r w:rsidR="0028528D" w:rsidRPr="00394DC1">
        <w:rPr>
          <w:rFonts w:ascii="Arial" w:hAnsi="Arial" w:cs="Arial"/>
          <w:color w:val="000000"/>
          <w:spacing w:val="0"/>
          <w:sz w:val="20"/>
          <w:lang w:val="es-ES"/>
        </w:rPr>
        <w:t>,</w:t>
      </w:r>
      <w:r w:rsidR="00211C63" w:rsidRPr="00394DC1">
        <w:rPr>
          <w:rFonts w:ascii="Arial" w:hAnsi="Arial" w:cs="Arial"/>
          <w:color w:val="000000"/>
          <w:spacing w:val="0"/>
          <w:sz w:val="20"/>
          <w:lang w:val="es-ES"/>
        </w:rPr>
        <w:t xml:space="preserve"> por defectos o vicios ocultos, conforme a lo dispuesto por el artículo 50 de la Ley</w:t>
      </w:r>
      <w:r w:rsidR="0028528D" w:rsidRPr="00394DC1">
        <w:rPr>
          <w:rFonts w:ascii="Arial" w:hAnsi="Arial" w:cs="Arial"/>
          <w:color w:val="000000"/>
          <w:spacing w:val="0"/>
          <w:sz w:val="20"/>
          <w:lang w:val="es-ES"/>
        </w:rPr>
        <w:t xml:space="preserve"> de Contrataciones del Estado</w:t>
      </w:r>
      <w:r w:rsidR="00211C63" w:rsidRPr="00394DC1">
        <w:rPr>
          <w:rFonts w:ascii="Arial" w:hAnsi="Arial" w:cs="Arial"/>
          <w:color w:val="000000"/>
          <w:spacing w:val="0"/>
          <w:sz w:val="20"/>
          <w:lang w:val="es-ES"/>
        </w:rPr>
        <w:t>.</w:t>
      </w:r>
    </w:p>
    <w:p w:rsidR="00211C63" w:rsidRPr="0055759D" w:rsidRDefault="00211C63" w:rsidP="00C86FD9">
      <w:pPr>
        <w:widowControl w:val="0"/>
        <w:spacing w:after="0" w:line="240" w:lineRule="auto"/>
        <w:ind w:left="349"/>
        <w:rPr>
          <w:rFonts w:ascii="Arial" w:hAnsi="Arial" w:cs="Arial"/>
          <w:sz w:val="20"/>
        </w:rPr>
      </w:pPr>
    </w:p>
    <w:p w:rsidR="00211C63" w:rsidRPr="0055759D" w:rsidRDefault="00211C63" w:rsidP="00C86FD9">
      <w:pPr>
        <w:widowControl w:val="0"/>
        <w:spacing w:after="0" w:line="240" w:lineRule="auto"/>
        <w:ind w:left="349"/>
        <w:jc w:val="both"/>
        <w:rPr>
          <w:rFonts w:ascii="Arial" w:hAnsi="Arial" w:cs="Arial"/>
          <w:sz w:val="20"/>
        </w:rPr>
      </w:pPr>
      <w:r w:rsidRPr="0055759D">
        <w:rPr>
          <w:rFonts w:ascii="Arial" w:hAnsi="Arial" w:cs="Arial"/>
          <w:sz w:val="20"/>
        </w:rPr>
        <w:t>El plazo máximo de responsabilidad de</w:t>
      </w:r>
      <w:r w:rsidR="00394DC1">
        <w:rPr>
          <w:rFonts w:ascii="Arial" w:hAnsi="Arial" w:cs="Arial"/>
          <w:sz w:val="20"/>
        </w:rPr>
        <w:t xml:space="preserve"> E</w:t>
      </w:r>
      <w:r w:rsidR="00394DC1" w:rsidRPr="0055759D">
        <w:rPr>
          <w:rFonts w:ascii="Arial" w:hAnsi="Arial" w:cs="Arial"/>
          <w:sz w:val="20"/>
        </w:rPr>
        <w:t>L CONTRATISTA</w:t>
      </w:r>
      <w:r w:rsidRPr="0055759D">
        <w:rPr>
          <w:rFonts w:ascii="Arial" w:hAnsi="Arial" w:cs="Arial"/>
          <w:sz w:val="20"/>
        </w:rPr>
        <w:t xml:space="preserve"> es de </w:t>
      </w:r>
      <w:r w:rsidR="000E007E" w:rsidRPr="0055759D">
        <w:rPr>
          <w:rFonts w:ascii="Arial" w:hAnsi="Arial" w:cs="Arial"/>
          <w:sz w:val="20"/>
          <w:highlight w:val="lightGray"/>
        </w:rPr>
        <w:t>[CONSIGNAR</w:t>
      </w:r>
      <w:r w:rsidRPr="0055759D">
        <w:rPr>
          <w:rFonts w:ascii="Arial" w:hAnsi="Arial" w:cs="Arial"/>
          <w:sz w:val="20"/>
          <w:highlight w:val="lightGray"/>
        </w:rPr>
        <w:t xml:space="preserve"> TIEMPO EN AÑOS</w:t>
      </w:r>
      <w:r w:rsidR="00B55FE3" w:rsidRPr="0055759D">
        <w:rPr>
          <w:rFonts w:ascii="Arial" w:hAnsi="Arial" w:cs="Arial"/>
          <w:sz w:val="20"/>
          <w:highlight w:val="lightGray"/>
        </w:rPr>
        <w:t>, NO MENOR DE 7 AÑOS</w:t>
      </w:r>
      <w:r w:rsidRPr="0055759D">
        <w:rPr>
          <w:rFonts w:ascii="Arial" w:hAnsi="Arial" w:cs="Arial"/>
          <w:sz w:val="20"/>
          <w:highlight w:val="lightGray"/>
        </w:rPr>
        <w:t>]</w:t>
      </w:r>
      <w:r w:rsidR="00E628C6">
        <w:rPr>
          <w:rFonts w:ascii="Arial" w:hAnsi="Arial" w:cs="Arial"/>
          <w:sz w:val="20"/>
        </w:rPr>
        <w:t xml:space="preserve"> años</w:t>
      </w:r>
      <w:r w:rsidRPr="0055759D">
        <w:rPr>
          <w:rFonts w:ascii="Arial" w:hAnsi="Arial" w:cs="Arial"/>
          <w:i/>
          <w:sz w:val="20"/>
        </w:rPr>
        <w:t>.</w:t>
      </w:r>
    </w:p>
    <w:p w:rsidR="00211C63" w:rsidRPr="0055759D" w:rsidRDefault="00211C63" w:rsidP="00C86FD9">
      <w:pPr>
        <w:pStyle w:val="Ttulo8"/>
        <w:widowControl w:val="0"/>
        <w:spacing w:before="0" w:line="240" w:lineRule="auto"/>
        <w:ind w:left="349"/>
        <w:jc w:val="both"/>
        <w:rPr>
          <w:rFonts w:ascii="Arial" w:hAnsi="Arial" w:cs="Arial"/>
          <w:color w:val="auto"/>
          <w:sz w:val="20"/>
        </w:rPr>
      </w:pPr>
    </w:p>
    <w:p w:rsidR="007B56B6" w:rsidRPr="0055759D" w:rsidRDefault="007B56B6" w:rsidP="00C86FD9">
      <w:pPr>
        <w:pStyle w:val="Ttulo8"/>
        <w:widowControl w:val="0"/>
        <w:spacing w:before="0" w:line="240" w:lineRule="auto"/>
        <w:ind w:left="349"/>
        <w:jc w:val="both"/>
        <w:rPr>
          <w:rFonts w:ascii="Arial" w:hAnsi="Arial" w:cs="Arial"/>
          <w:color w:val="auto"/>
          <w:sz w:val="20"/>
        </w:rPr>
      </w:pPr>
    </w:p>
    <w:p w:rsidR="00211C63" w:rsidRPr="0055759D" w:rsidRDefault="00211C63" w:rsidP="00C86FD9">
      <w:pPr>
        <w:pStyle w:val="Ttulo8"/>
        <w:widowControl w:val="0"/>
        <w:spacing w:before="0" w:line="240" w:lineRule="auto"/>
        <w:ind w:left="349"/>
        <w:jc w:val="both"/>
        <w:rPr>
          <w:rFonts w:ascii="Arial" w:hAnsi="Arial" w:cs="Arial"/>
          <w:i/>
          <w:color w:val="auto"/>
          <w:sz w:val="20"/>
        </w:rPr>
      </w:pPr>
      <w:r w:rsidRPr="0055759D">
        <w:rPr>
          <w:rFonts w:ascii="Arial" w:hAnsi="Arial" w:cs="Arial"/>
          <w:b/>
          <w:color w:val="auto"/>
          <w:sz w:val="20"/>
          <w:u w:val="single"/>
        </w:rPr>
        <w:t xml:space="preserve">CLÁUSULA </w:t>
      </w:r>
      <w:r w:rsidR="00C47571" w:rsidRPr="0055759D">
        <w:rPr>
          <w:rFonts w:ascii="Arial" w:hAnsi="Arial" w:cs="Arial"/>
          <w:b/>
          <w:color w:val="auto"/>
          <w:sz w:val="20"/>
          <w:u w:val="single"/>
        </w:rPr>
        <w:t>DÉCIMO CUARTA</w:t>
      </w:r>
      <w:r w:rsidRPr="0055759D">
        <w:rPr>
          <w:rFonts w:ascii="Arial" w:hAnsi="Arial" w:cs="Arial"/>
          <w:b/>
          <w:color w:val="auto"/>
          <w:sz w:val="20"/>
          <w:u w:val="single"/>
        </w:rPr>
        <w:t>: PENALIDADES</w:t>
      </w:r>
    </w:p>
    <w:p w:rsidR="00211C63" w:rsidRPr="0055759D" w:rsidRDefault="00211C63" w:rsidP="00C86FD9">
      <w:pPr>
        <w:pStyle w:val="Textoindependiente"/>
        <w:widowControl w:val="0"/>
        <w:spacing w:after="0" w:line="240" w:lineRule="auto"/>
        <w:ind w:left="349"/>
        <w:jc w:val="both"/>
        <w:rPr>
          <w:rFonts w:ascii="Arial" w:hAnsi="Arial" w:cs="Arial"/>
          <w:sz w:val="20"/>
          <w:szCs w:val="20"/>
        </w:rPr>
      </w:pPr>
      <w:r w:rsidRPr="0055759D">
        <w:rPr>
          <w:rFonts w:ascii="Arial" w:hAnsi="Arial" w:cs="Arial"/>
          <w:sz w:val="20"/>
          <w:szCs w:val="20"/>
        </w:rPr>
        <w:t>Si EL CONTRATISTA incurre en retraso injustificado en la ejecución de las prestaciones objeto del contrato, LA ENTIDAD le aplicará una penalidad por cada día de atraso, hasta por un monto máximo equivalente al diez por ciento (10%) del monto del contrato vigente</w:t>
      </w:r>
      <w:r w:rsidR="00A92AD6" w:rsidRPr="0055759D">
        <w:rPr>
          <w:rFonts w:ascii="Arial" w:hAnsi="Arial" w:cs="Arial"/>
          <w:sz w:val="20"/>
          <w:szCs w:val="20"/>
        </w:rPr>
        <w:t xml:space="preserve"> o del monto de</w:t>
      </w:r>
      <w:r w:rsidRPr="0055759D">
        <w:rPr>
          <w:rFonts w:ascii="Arial" w:hAnsi="Arial" w:cs="Arial"/>
          <w:sz w:val="20"/>
          <w:szCs w:val="20"/>
        </w:rPr>
        <w:t xml:space="preserve">l ítem </w:t>
      </w:r>
      <w:r w:rsidR="004905F3" w:rsidRPr="0055759D">
        <w:rPr>
          <w:rFonts w:ascii="Arial" w:hAnsi="Arial" w:cs="Arial"/>
          <w:sz w:val="20"/>
          <w:szCs w:val="20"/>
        </w:rPr>
        <w:t xml:space="preserve">vigente </w:t>
      </w:r>
      <w:r w:rsidRPr="0055759D">
        <w:rPr>
          <w:rFonts w:ascii="Arial" w:hAnsi="Arial" w:cs="Arial"/>
          <w:sz w:val="20"/>
          <w:szCs w:val="20"/>
        </w:rPr>
        <w:t>que debió ejecutarse, en concordancia con el artículo 165 del Reglamento de la Ley de Contrataciones del Estado. En todos los casos, la penalidad se aplicará automáticamente y se calculará de acuerdo a la siguiente fórmula:</w:t>
      </w:r>
    </w:p>
    <w:p w:rsidR="00211C63" w:rsidRPr="0055759D" w:rsidRDefault="00211C63" w:rsidP="00C86FD9">
      <w:pPr>
        <w:widowControl w:val="0"/>
        <w:spacing w:after="0" w:line="240" w:lineRule="auto"/>
        <w:ind w:left="349"/>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211C63" w:rsidRPr="0055759D" w:rsidTr="00266CD7">
        <w:trPr>
          <w:cantSplit/>
          <w:jc w:val="center"/>
        </w:trPr>
        <w:tc>
          <w:tcPr>
            <w:tcW w:w="2184" w:type="dxa"/>
            <w:vMerge w:val="restart"/>
            <w:vAlign w:val="center"/>
          </w:tcPr>
          <w:p w:rsidR="00211C63" w:rsidRPr="0055759D" w:rsidRDefault="00211C63" w:rsidP="00C86FD9">
            <w:pPr>
              <w:widowControl w:val="0"/>
              <w:spacing w:after="0" w:line="240" w:lineRule="auto"/>
              <w:jc w:val="both"/>
              <w:rPr>
                <w:rFonts w:ascii="Arial" w:hAnsi="Arial" w:cs="Arial"/>
                <w:sz w:val="20"/>
              </w:rPr>
            </w:pPr>
            <w:r w:rsidRPr="0055759D">
              <w:rPr>
                <w:rFonts w:ascii="Arial" w:hAnsi="Arial" w:cs="Arial"/>
                <w:sz w:val="20"/>
              </w:rPr>
              <w:t>Penalidad Diaria =</w:t>
            </w:r>
          </w:p>
        </w:tc>
        <w:tc>
          <w:tcPr>
            <w:tcW w:w="2977" w:type="dxa"/>
            <w:tcBorders>
              <w:bottom w:val="single" w:sz="4" w:space="0" w:color="auto"/>
            </w:tcBorders>
            <w:vAlign w:val="center"/>
          </w:tcPr>
          <w:p w:rsidR="00211C63" w:rsidRPr="0055759D" w:rsidRDefault="00211C63" w:rsidP="00C86FD9">
            <w:pPr>
              <w:widowControl w:val="0"/>
              <w:spacing w:after="0" w:line="240" w:lineRule="auto"/>
              <w:jc w:val="center"/>
              <w:rPr>
                <w:rFonts w:ascii="Arial" w:hAnsi="Arial" w:cs="Arial"/>
                <w:sz w:val="20"/>
              </w:rPr>
            </w:pPr>
            <w:r w:rsidRPr="0055759D">
              <w:rPr>
                <w:rFonts w:ascii="Arial" w:hAnsi="Arial" w:cs="Arial"/>
                <w:sz w:val="20"/>
              </w:rPr>
              <w:t>0.10 x Monto</w:t>
            </w:r>
          </w:p>
        </w:tc>
      </w:tr>
      <w:tr w:rsidR="00211C63" w:rsidRPr="0055759D" w:rsidTr="00266CD7">
        <w:trPr>
          <w:cantSplit/>
          <w:jc w:val="center"/>
        </w:trPr>
        <w:tc>
          <w:tcPr>
            <w:tcW w:w="2184" w:type="dxa"/>
            <w:vMerge/>
            <w:vAlign w:val="center"/>
          </w:tcPr>
          <w:p w:rsidR="00211C63" w:rsidRPr="0055759D" w:rsidRDefault="00211C63" w:rsidP="00C86FD9">
            <w:pPr>
              <w:widowControl w:val="0"/>
              <w:spacing w:after="0" w:line="240" w:lineRule="auto"/>
              <w:jc w:val="both"/>
              <w:rPr>
                <w:rFonts w:ascii="Arial" w:hAnsi="Arial" w:cs="Arial"/>
                <w:sz w:val="20"/>
              </w:rPr>
            </w:pPr>
          </w:p>
        </w:tc>
        <w:tc>
          <w:tcPr>
            <w:tcW w:w="2977" w:type="dxa"/>
            <w:vAlign w:val="center"/>
          </w:tcPr>
          <w:p w:rsidR="00211C63" w:rsidRPr="0055759D" w:rsidRDefault="00211C63" w:rsidP="00C86FD9">
            <w:pPr>
              <w:widowControl w:val="0"/>
              <w:spacing w:after="0" w:line="240" w:lineRule="auto"/>
              <w:jc w:val="center"/>
              <w:rPr>
                <w:rFonts w:ascii="Arial" w:hAnsi="Arial" w:cs="Arial"/>
                <w:sz w:val="20"/>
              </w:rPr>
            </w:pPr>
            <w:r w:rsidRPr="0055759D">
              <w:rPr>
                <w:rFonts w:ascii="Arial" w:hAnsi="Arial" w:cs="Arial"/>
                <w:sz w:val="20"/>
              </w:rPr>
              <w:t>F x Plazo en días</w:t>
            </w:r>
          </w:p>
        </w:tc>
      </w:tr>
    </w:tbl>
    <w:p w:rsidR="00211C63" w:rsidRPr="0055759D" w:rsidRDefault="00211C63" w:rsidP="00C86FD9">
      <w:pPr>
        <w:widowControl w:val="0"/>
        <w:spacing w:after="0" w:line="240" w:lineRule="auto"/>
        <w:ind w:left="349"/>
        <w:jc w:val="both"/>
        <w:rPr>
          <w:rFonts w:ascii="Arial" w:hAnsi="Arial" w:cs="Arial"/>
          <w:sz w:val="20"/>
        </w:rPr>
      </w:pPr>
    </w:p>
    <w:p w:rsidR="00211C63" w:rsidRPr="0055759D" w:rsidRDefault="00211C63" w:rsidP="00C86FD9">
      <w:pPr>
        <w:widowControl w:val="0"/>
        <w:spacing w:after="0" w:line="240" w:lineRule="auto"/>
        <w:ind w:left="349"/>
        <w:jc w:val="both"/>
        <w:rPr>
          <w:rFonts w:ascii="Arial" w:hAnsi="Arial" w:cs="Arial"/>
          <w:sz w:val="20"/>
        </w:rPr>
      </w:pPr>
      <w:r w:rsidRPr="0055759D">
        <w:rPr>
          <w:rFonts w:ascii="Arial" w:hAnsi="Arial" w:cs="Arial"/>
          <w:sz w:val="20"/>
        </w:rPr>
        <w:t>Donde:</w:t>
      </w:r>
    </w:p>
    <w:p w:rsidR="00211C63" w:rsidRPr="0055759D" w:rsidRDefault="00211C63" w:rsidP="00C86FD9">
      <w:pPr>
        <w:widowControl w:val="0"/>
        <w:spacing w:after="0" w:line="240" w:lineRule="auto"/>
        <w:ind w:left="349"/>
        <w:jc w:val="both"/>
        <w:rPr>
          <w:rFonts w:ascii="Arial" w:hAnsi="Arial" w:cs="Arial"/>
          <w:sz w:val="20"/>
        </w:rPr>
      </w:pPr>
    </w:p>
    <w:p w:rsidR="00211C63" w:rsidRPr="0055759D" w:rsidRDefault="00211C63" w:rsidP="00C86FD9">
      <w:pPr>
        <w:widowControl w:val="0"/>
        <w:spacing w:after="0" w:line="240" w:lineRule="auto"/>
        <w:ind w:left="1054" w:hanging="705"/>
        <w:jc w:val="both"/>
        <w:rPr>
          <w:rFonts w:ascii="Arial" w:hAnsi="Arial" w:cs="Arial"/>
          <w:b/>
          <w:sz w:val="20"/>
        </w:rPr>
      </w:pPr>
      <w:r w:rsidRPr="0055759D">
        <w:rPr>
          <w:rFonts w:ascii="Arial" w:hAnsi="Arial" w:cs="Arial"/>
          <w:b/>
          <w:sz w:val="20"/>
        </w:rPr>
        <w:t>F = 0.</w:t>
      </w:r>
      <w:r w:rsidR="002B6DCE">
        <w:rPr>
          <w:rFonts w:ascii="Arial" w:hAnsi="Arial" w:cs="Arial"/>
          <w:b/>
          <w:sz w:val="20"/>
        </w:rPr>
        <w:t>1</w:t>
      </w:r>
      <w:r w:rsidRPr="0055759D">
        <w:rPr>
          <w:rFonts w:ascii="Arial" w:hAnsi="Arial" w:cs="Arial"/>
          <w:b/>
          <w:sz w:val="20"/>
        </w:rPr>
        <w:t>5 para plazos mayores a sesenta (60) días o;</w:t>
      </w:r>
    </w:p>
    <w:p w:rsidR="00211C63" w:rsidRPr="0055759D" w:rsidRDefault="00211C63" w:rsidP="00C86FD9">
      <w:pPr>
        <w:widowControl w:val="0"/>
        <w:spacing w:after="0" w:line="240" w:lineRule="auto"/>
        <w:ind w:left="349"/>
        <w:jc w:val="both"/>
        <w:rPr>
          <w:rFonts w:ascii="Arial" w:hAnsi="Arial" w:cs="Arial"/>
          <w:b/>
          <w:sz w:val="20"/>
        </w:rPr>
      </w:pPr>
      <w:r w:rsidRPr="0055759D">
        <w:rPr>
          <w:rFonts w:ascii="Arial" w:hAnsi="Arial" w:cs="Arial"/>
          <w:b/>
          <w:sz w:val="20"/>
        </w:rPr>
        <w:t>F = 0.40 para plazos menores o iguales a sesenta (60) días.</w:t>
      </w:r>
    </w:p>
    <w:p w:rsidR="00211C63" w:rsidRPr="0055759D" w:rsidRDefault="00211C63" w:rsidP="00C86FD9">
      <w:pPr>
        <w:widowControl w:val="0"/>
        <w:spacing w:after="0" w:line="240" w:lineRule="auto"/>
        <w:ind w:left="349"/>
        <w:jc w:val="both"/>
        <w:rPr>
          <w:rFonts w:ascii="Arial" w:hAnsi="Arial" w:cs="Arial"/>
          <w:sz w:val="20"/>
        </w:rPr>
      </w:pPr>
    </w:p>
    <w:p w:rsidR="00211C63" w:rsidRPr="0055759D" w:rsidRDefault="00211C63" w:rsidP="00C86FD9">
      <w:pPr>
        <w:widowControl w:val="0"/>
        <w:spacing w:after="0" w:line="240" w:lineRule="auto"/>
        <w:ind w:left="349"/>
        <w:jc w:val="both"/>
        <w:rPr>
          <w:rFonts w:ascii="Arial" w:hAnsi="Arial" w:cs="Arial"/>
          <w:sz w:val="20"/>
        </w:rPr>
      </w:pPr>
      <w:r w:rsidRPr="0055759D">
        <w:rPr>
          <w:rFonts w:ascii="Arial" w:hAnsi="Arial" w:cs="Arial"/>
          <w:sz w:val="20"/>
        </w:rPr>
        <w:t>Cuando se llegue a cubrir el monto máximo de la penalidad, LA ENTIDAD podrá resolver el contrato por incumplimiento.</w:t>
      </w:r>
    </w:p>
    <w:p w:rsidR="00B55FE3" w:rsidRPr="0055759D" w:rsidRDefault="00B55FE3" w:rsidP="00C86FD9">
      <w:pPr>
        <w:pStyle w:val="Textoindependiente"/>
        <w:widowControl w:val="0"/>
        <w:spacing w:after="0" w:line="240" w:lineRule="auto"/>
        <w:ind w:left="349"/>
        <w:jc w:val="both"/>
        <w:rPr>
          <w:rFonts w:ascii="Arial" w:hAnsi="Arial" w:cs="Arial"/>
          <w:sz w:val="20"/>
        </w:rPr>
      </w:pPr>
    </w:p>
    <w:p w:rsidR="00211C63" w:rsidRPr="0055759D" w:rsidRDefault="00211C63" w:rsidP="00C86FD9">
      <w:pPr>
        <w:pStyle w:val="Textoindependiente"/>
        <w:widowControl w:val="0"/>
        <w:spacing w:after="0" w:line="240" w:lineRule="auto"/>
        <w:ind w:left="349"/>
        <w:jc w:val="both"/>
        <w:rPr>
          <w:rFonts w:ascii="Arial" w:hAnsi="Arial" w:cs="Arial"/>
          <w:sz w:val="20"/>
          <w:szCs w:val="20"/>
        </w:rPr>
      </w:pPr>
      <w:r w:rsidRPr="0055759D">
        <w:rPr>
          <w:rFonts w:ascii="Arial" w:hAnsi="Arial" w:cs="Arial"/>
          <w:sz w:val="20"/>
          <w:szCs w:val="20"/>
        </w:rPr>
        <w:t>Esta penalidad será deducida en la liquidación final</w:t>
      </w:r>
      <w:r w:rsidR="00AE2938" w:rsidRPr="0055759D">
        <w:rPr>
          <w:rFonts w:ascii="Arial" w:hAnsi="Arial" w:cs="Arial"/>
          <w:sz w:val="20"/>
          <w:szCs w:val="20"/>
        </w:rPr>
        <w:t>,</w:t>
      </w:r>
      <w:r w:rsidRPr="0055759D">
        <w:rPr>
          <w:rFonts w:ascii="Arial" w:hAnsi="Arial" w:cs="Arial"/>
          <w:sz w:val="20"/>
          <w:szCs w:val="20"/>
        </w:rPr>
        <w:t xml:space="preserve"> o si fuese necesario</w:t>
      </w:r>
      <w:r w:rsidR="00AE2938" w:rsidRPr="0055759D">
        <w:rPr>
          <w:rFonts w:ascii="Arial" w:hAnsi="Arial" w:cs="Arial"/>
          <w:sz w:val="20"/>
          <w:szCs w:val="20"/>
        </w:rPr>
        <w:t>,</w:t>
      </w:r>
      <w:r w:rsidRPr="0055759D">
        <w:rPr>
          <w:rFonts w:ascii="Arial" w:hAnsi="Arial" w:cs="Arial"/>
          <w:sz w:val="20"/>
          <w:szCs w:val="20"/>
        </w:rPr>
        <w:t xml:space="preserve"> se cobrará del monto resultante de la ejecución de la garantía de </w:t>
      </w:r>
      <w:r w:rsidR="009B6AAF" w:rsidRPr="0055759D">
        <w:rPr>
          <w:rFonts w:ascii="Arial" w:hAnsi="Arial" w:cs="Arial"/>
          <w:sz w:val="20"/>
          <w:szCs w:val="20"/>
        </w:rPr>
        <w:t>f</w:t>
      </w:r>
      <w:r w:rsidRPr="0055759D">
        <w:rPr>
          <w:rFonts w:ascii="Arial" w:hAnsi="Arial" w:cs="Arial"/>
          <w:sz w:val="20"/>
          <w:szCs w:val="20"/>
        </w:rPr>
        <w:t xml:space="preserve">iel </w:t>
      </w:r>
      <w:r w:rsidR="009B6AAF" w:rsidRPr="0055759D">
        <w:rPr>
          <w:rFonts w:ascii="Arial" w:hAnsi="Arial" w:cs="Arial"/>
          <w:sz w:val="20"/>
          <w:szCs w:val="20"/>
        </w:rPr>
        <w:t>c</w:t>
      </w:r>
      <w:r w:rsidRPr="0055759D">
        <w:rPr>
          <w:rFonts w:ascii="Arial" w:hAnsi="Arial" w:cs="Arial"/>
          <w:sz w:val="20"/>
          <w:szCs w:val="20"/>
        </w:rPr>
        <w:t>umplimiento</w:t>
      </w:r>
      <w:r w:rsidR="004905F3" w:rsidRPr="0055759D">
        <w:rPr>
          <w:rFonts w:ascii="Arial" w:hAnsi="Arial" w:cs="Arial"/>
          <w:sz w:val="20"/>
          <w:szCs w:val="20"/>
        </w:rPr>
        <w:t>.</w:t>
      </w:r>
    </w:p>
    <w:p w:rsidR="00211C63" w:rsidRPr="0055759D" w:rsidRDefault="00211C63" w:rsidP="00C86FD9">
      <w:pPr>
        <w:pStyle w:val="Textoindependiente"/>
        <w:widowControl w:val="0"/>
        <w:spacing w:after="0" w:line="240" w:lineRule="auto"/>
        <w:ind w:left="349"/>
        <w:jc w:val="both"/>
        <w:rPr>
          <w:rFonts w:ascii="Arial" w:hAnsi="Arial" w:cs="Arial"/>
          <w:sz w:val="20"/>
          <w:szCs w:val="20"/>
        </w:rPr>
      </w:pPr>
    </w:p>
    <w:p w:rsidR="00211C63" w:rsidRPr="0055759D" w:rsidRDefault="00211C63" w:rsidP="00C86FD9">
      <w:pPr>
        <w:widowControl w:val="0"/>
        <w:spacing w:after="0" w:line="240" w:lineRule="auto"/>
        <w:ind w:left="349"/>
        <w:jc w:val="both"/>
        <w:rPr>
          <w:rFonts w:ascii="Arial" w:hAnsi="Arial" w:cs="Arial"/>
          <w:sz w:val="20"/>
        </w:rPr>
      </w:pPr>
      <w:r w:rsidRPr="0055759D">
        <w:rPr>
          <w:rFonts w:ascii="Arial" w:hAnsi="Arial" w:cs="Arial"/>
          <w:sz w:val="20"/>
        </w:rPr>
        <w:t xml:space="preserve">La justificación por el retraso se sujeta a lo dispuesto por </w:t>
      </w:r>
      <w:r w:rsidR="00690017" w:rsidRPr="0055759D">
        <w:rPr>
          <w:rFonts w:ascii="Arial" w:hAnsi="Arial" w:cs="Arial"/>
          <w:sz w:val="20"/>
        </w:rPr>
        <w:t xml:space="preserve">la Ley de Contrataciones del Estado y Reglamento, </w:t>
      </w:r>
      <w:r w:rsidRPr="0055759D">
        <w:rPr>
          <w:rFonts w:ascii="Arial" w:hAnsi="Arial" w:cs="Arial"/>
          <w:sz w:val="20"/>
        </w:rPr>
        <w:t xml:space="preserve">el Código Civil y demás normas </w:t>
      </w:r>
      <w:r w:rsidR="00690017" w:rsidRPr="0055759D">
        <w:rPr>
          <w:rFonts w:ascii="Arial" w:hAnsi="Arial" w:cs="Arial"/>
          <w:sz w:val="20"/>
        </w:rPr>
        <w:t>aplicables, según corresponda</w:t>
      </w:r>
      <w:r w:rsidRPr="0055759D">
        <w:rPr>
          <w:rFonts w:ascii="Arial" w:hAnsi="Arial" w:cs="Arial"/>
          <w:sz w:val="20"/>
        </w:rPr>
        <w:t>.</w:t>
      </w:r>
    </w:p>
    <w:p w:rsidR="000A573B" w:rsidRPr="0055759D" w:rsidRDefault="000A573B" w:rsidP="00C86FD9">
      <w:pPr>
        <w:widowControl w:val="0"/>
        <w:spacing w:after="0" w:line="240" w:lineRule="auto"/>
        <w:ind w:left="349"/>
        <w:jc w:val="both"/>
        <w:rPr>
          <w:rFonts w:ascii="Arial" w:hAnsi="Arial" w:cs="Arial"/>
          <w:sz w:val="20"/>
        </w:rPr>
      </w:pPr>
    </w:p>
    <w:p w:rsidR="000A573B" w:rsidRPr="0055759D" w:rsidRDefault="000A573B" w:rsidP="00C86FD9">
      <w:pPr>
        <w:widowControl w:val="0"/>
        <w:spacing w:after="0" w:line="240" w:lineRule="auto"/>
        <w:ind w:left="349"/>
        <w:rPr>
          <w:rFonts w:ascii="Arial" w:hAnsi="Arial" w:cs="Arial"/>
          <w:b/>
          <w:i/>
          <w:color w:val="0000FF"/>
          <w:sz w:val="20"/>
        </w:rPr>
      </w:pPr>
      <w:r w:rsidRPr="0055759D">
        <w:rPr>
          <w:rFonts w:ascii="Arial" w:hAnsi="Arial" w:cs="Arial"/>
          <w:b/>
          <w:i/>
          <w:color w:val="0000FF"/>
          <w:sz w:val="20"/>
          <w:u w:val="single"/>
        </w:rPr>
        <w:t>IMPORTANTE</w:t>
      </w:r>
      <w:r w:rsidRPr="0055759D">
        <w:rPr>
          <w:rFonts w:ascii="Arial" w:hAnsi="Arial" w:cs="Arial"/>
          <w:b/>
          <w:i/>
          <w:color w:val="0000FF"/>
          <w:sz w:val="20"/>
        </w:rPr>
        <w:t>:</w:t>
      </w:r>
    </w:p>
    <w:p w:rsidR="001A2995" w:rsidRPr="0055759D" w:rsidRDefault="001A2995" w:rsidP="00C86FD9">
      <w:pPr>
        <w:widowControl w:val="0"/>
        <w:spacing w:after="0" w:line="240" w:lineRule="auto"/>
        <w:ind w:left="349"/>
        <w:rPr>
          <w:rFonts w:ascii="Arial" w:hAnsi="Arial" w:cs="Arial"/>
          <w:b/>
          <w:i/>
          <w:color w:val="0000FF"/>
          <w:sz w:val="20"/>
          <w:u w:val="single"/>
        </w:rPr>
      </w:pPr>
    </w:p>
    <w:p w:rsidR="00211C63" w:rsidRPr="0055759D" w:rsidRDefault="000A573B" w:rsidP="00C86FD9">
      <w:pPr>
        <w:pStyle w:val="Prrafodelista"/>
        <w:widowControl w:val="0"/>
        <w:numPr>
          <w:ilvl w:val="0"/>
          <w:numId w:val="42"/>
        </w:numPr>
        <w:spacing w:after="0" w:line="240" w:lineRule="auto"/>
        <w:contextualSpacing w:val="0"/>
        <w:jc w:val="both"/>
        <w:rPr>
          <w:rFonts w:ascii="Arial" w:hAnsi="Arial" w:cs="Arial"/>
          <w:i/>
          <w:color w:val="0000FF"/>
          <w:sz w:val="20"/>
        </w:rPr>
      </w:pPr>
      <w:r w:rsidRPr="0055759D">
        <w:rPr>
          <w:rFonts w:ascii="Arial" w:hAnsi="Arial" w:cs="Arial"/>
          <w:i/>
          <w:color w:val="0000FF"/>
          <w:sz w:val="20"/>
        </w:rPr>
        <w:t xml:space="preserve">De preverse en los </w:t>
      </w:r>
      <w:r w:rsidR="00995DB1" w:rsidRPr="0055759D">
        <w:rPr>
          <w:rFonts w:ascii="Arial" w:hAnsi="Arial" w:cs="Arial"/>
          <w:i/>
          <w:color w:val="0000FF"/>
          <w:sz w:val="20"/>
        </w:rPr>
        <w:t>Requerimientos Técnicos Mínimos</w:t>
      </w:r>
      <w:r w:rsidRPr="0055759D">
        <w:rPr>
          <w:rFonts w:ascii="Arial" w:hAnsi="Arial" w:cs="Arial"/>
          <w:i/>
          <w:color w:val="0000FF"/>
          <w:sz w:val="20"/>
        </w:rPr>
        <w:t xml:space="preserve"> penalidades distintas a la penalidad por mora, se deberá consignar </w:t>
      </w:r>
      <w:r w:rsidR="00995DB1" w:rsidRPr="0055759D">
        <w:rPr>
          <w:rFonts w:ascii="Arial" w:hAnsi="Arial" w:cs="Arial"/>
          <w:i/>
          <w:color w:val="0000FF"/>
          <w:sz w:val="20"/>
        </w:rPr>
        <w:t xml:space="preserve">en esta cláusula </w:t>
      </w:r>
      <w:r w:rsidRPr="0055759D">
        <w:rPr>
          <w:rFonts w:ascii="Arial" w:hAnsi="Arial" w:cs="Arial"/>
          <w:i/>
          <w:color w:val="0000FF"/>
          <w:sz w:val="20"/>
        </w:rPr>
        <w:t>el listado detallado de las situaciones, condiciones, etc., que serán objeto de penalidad</w:t>
      </w:r>
      <w:r w:rsidR="00995DB1" w:rsidRPr="0055759D">
        <w:rPr>
          <w:rFonts w:ascii="Arial" w:hAnsi="Arial" w:cs="Arial"/>
          <w:i/>
          <w:color w:val="0000FF"/>
          <w:sz w:val="20"/>
        </w:rPr>
        <w:t>;</w:t>
      </w:r>
      <w:r w:rsidRPr="0055759D">
        <w:rPr>
          <w:rFonts w:ascii="Arial" w:hAnsi="Arial" w:cs="Arial"/>
          <w:i/>
          <w:color w:val="0000FF"/>
          <w:sz w:val="20"/>
        </w:rPr>
        <w:t xml:space="preserve"> los montos o porcentajes que </w:t>
      </w:r>
      <w:r w:rsidR="00995DB1" w:rsidRPr="0055759D">
        <w:rPr>
          <w:rFonts w:ascii="Arial" w:hAnsi="Arial" w:cs="Arial"/>
          <w:i/>
          <w:color w:val="0000FF"/>
          <w:sz w:val="20"/>
        </w:rPr>
        <w:t>se</w:t>
      </w:r>
      <w:r w:rsidRPr="0055759D">
        <w:rPr>
          <w:rFonts w:ascii="Arial" w:hAnsi="Arial" w:cs="Arial"/>
          <w:i/>
          <w:color w:val="0000FF"/>
          <w:sz w:val="20"/>
        </w:rPr>
        <w:t xml:space="preserve"> aplicar</w:t>
      </w:r>
      <w:r w:rsidR="00995DB1" w:rsidRPr="0055759D">
        <w:rPr>
          <w:rFonts w:ascii="Arial" w:hAnsi="Arial" w:cs="Arial"/>
          <w:i/>
          <w:color w:val="0000FF"/>
          <w:sz w:val="20"/>
        </w:rPr>
        <w:t>án</w:t>
      </w:r>
      <w:r w:rsidRPr="0055759D">
        <w:rPr>
          <w:rFonts w:ascii="Arial" w:hAnsi="Arial" w:cs="Arial"/>
          <w:i/>
          <w:color w:val="0000FF"/>
          <w:sz w:val="20"/>
        </w:rPr>
        <w:t xml:space="preserve"> por cada tipo de incumplimiento</w:t>
      </w:r>
      <w:r w:rsidR="00995DB1" w:rsidRPr="0055759D">
        <w:rPr>
          <w:rFonts w:ascii="Arial" w:hAnsi="Arial" w:cs="Arial"/>
          <w:i/>
          <w:color w:val="0000FF"/>
          <w:sz w:val="20"/>
        </w:rPr>
        <w:t>;</w:t>
      </w:r>
      <w:r w:rsidRPr="0055759D">
        <w:rPr>
          <w:rFonts w:ascii="Arial" w:hAnsi="Arial" w:cs="Arial"/>
          <w:i/>
          <w:color w:val="0000FF"/>
          <w:sz w:val="20"/>
        </w:rPr>
        <w:t xml:space="preserve"> y la forma o procedimiento mediante el que se verificará </w:t>
      </w:r>
      <w:r w:rsidR="00223F0D" w:rsidRPr="0055759D">
        <w:rPr>
          <w:rFonts w:ascii="Arial" w:hAnsi="Arial" w:cs="Arial"/>
          <w:i/>
          <w:color w:val="0000FF"/>
          <w:sz w:val="20"/>
        </w:rPr>
        <w:t>su</w:t>
      </w:r>
      <w:r w:rsidRPr="0055759D">
        <w:rPr>
          <w:rFonts w:ascii="Arial" w:hAnsi="Arial" w:cs="Arial"/>
          <w:i/>
          <w:color w:val="0000FF"/>
          <w:sz w:val="20"/>
        </w:rPr>
        <w:t xml:space="preserve"> ocurrencia</w:t>
      </w:r>
      <w:r w:rsidR="00223F0D" w:rsidRPr="0055759D">
        <w:rPr>
          <w:rFonts w:ascii="Arial" w:hAnsi="Arial" w:cs="Arial"/>
          <w:i/>
          <w:color w:val="0000FF"/>
          <w:sz w:val="20"/>
        </w:rPr>
        <w:t>.</w:t>
      </w:r>
    </w:p>
    <w:p w:rsidR="000A573B" w:rsidRPr="0055759D" w:rsidRDefault="000A573B" w:rsidP="00C86FD9">
      <w:pPr>
        <w:widowControl w:val="0"/>
        <w:spacing w:after="0" w:line="240" w:lineRule="auto"/>
        <w:ind w:left="349"/>
        <w:jc w:val="both"/>
        <w:rPr>
          <w:rFonts w:ascii="Arial" w:hAnsi="Arial" w:cs="Arial"/>
          <w:i/>
          <w:color w:val="0000FF"/>
          <w:sz w:val="20"/>
          <w:highlight w:val="green"/>
        </w:rPr>
      </w:pPr>
    </w:p>
    <w:p w:rsidR="007B56B6" w:rsidRDefault="007B56B6" w:rsidP="00C86FD9">
      <w:pPr>
        <w:widowControl w:val="0"/>
        <w:spacing w:after="0" w:line="240" w:lineRule="auto"/>
        <w:ind w:left="349"/>
        <w:jc w:val="both"/>
        <w:rPr>
          <w:rFonts w:ascii="Arial" w:hAnsi="Arial" w:cs="Arial"/>
          <w:i/>
          <w:color w:val="0000FF"/>
          <w:sz w:val="20"/>
          <w:highlight w:val="green"/>
        </w:rPr>
      </w:pPr>
    </w:p>
    <w:p w:rsidR="00591F1E" w:rsidRPr="0055759D" w:rsidRDefault="00591F1E" w:rsidP="00C86FD9">
      <w:pPr>
        <w:widowControl w:val="0"/>
        <w:spacing w:after="0" w:line="240" w:lineRule="auto"/>
        <w:ind w:left="349"/>
        <w:jc w:val="both"/>
        <w:rPr>
          <w:rFonts w:ascii="Arial" w:hAnsi="Arial" w:cs="Arial"/>
          <w:i/>
          <w:color w:val="0000FF"/>
          <w:sz w:val="20"/>
          <w:highlight w:val="green"/>
        </w:rPr>
      </w:pPr>
    </w:p>
    <w:p w:rsidR="00211C63" w:rsidRPr="0055759D" w:rsidRDefault="00211C63" w:rsidP="00C86FD9">
      <w:pPr>
        <w:pStyle w:val="Ttulo8"/>
        <w:widowControl w:val="0"/>
        <w:spacing w:before="0" w:line="240" w:lineRule="auto"/>
        <w:ind w:left="349"/>
        <w:jc w:val="both"/>
        <w:rPr>
          <w:rFonts w:ascii="Arial" w:hAnsi="Arial" w:cs="Arial"/>
          <w:b/>
          <w:color w:val="auto"/>
          <w:sz w:val="20"/>
          <w:u w:val="single"/>
        </w:rPr>
      </w:pPr>
      <w:r w:rsidRPr="0055759D">
        <w:rPr>
          <w:rFonts w:ascii="Arial" w:hAnsi="Arial" w:cs="Arial"/>
          <w:b/>
          <w:color w:val="auto"/>
          <w:sz w:val="20"/>
          <w:u w:val="single"/>
        </w:rPr>
        <w:t xml:space="preserve">CLÁUSULA </w:t>
      </w:r>
      <w:r w:rsidR="00C47571" w:rsidRPr="0055759D">
        <w:rPr>
          <w:rFonts w:ascii="Arial" w:hAnsi="Arial" w:cs="Arial"/>
          <w:b/>
          <w:color w:val="auto"/>
          <w:sz w:val="20"/>
          <w:u w:val="single"/>
        </w:rPr>
        <w:t>DÉCIMO QUINTA</w:t>
      </w:r>
      <w:r w:rsidRPr="0055759D">
        <w:rPr>
          <w:rFonts w:ascii="Arial" w:hAnsi="Arial" w:cs="Arial"/>
          <w:b/>
          <w:color w:val="auto"/>
          <w:sz w:val="20"/>
          <w:u w:val="single"/>
        </w:rPr>
        <w:t>: RESOLUCIÓN DEL CONTRATO</w:t>
      </w:r>
    </w:p>
    <w:p w:rsidR="00211C63" w:rsidRPr="0055759D" w:rsidRDefault="00211C63" w:rsidP="00C86FD9">
      <w:pPr>
        <w:widowControl w:val="0"/>
        <w:spacing w:after="0" w:line="240" w:lineRule="auto"/>
        <w:ind w:left="349"/>
        <w:jc w:val="both"/>
        <w:rPr>
          <w:rFonts w:ascii="Arial" w:hAnsi="Arial" w:cs="Arial"/>
          <w:sz w:val="20"/>
        </w:rPr>
      </w:pPr>
      <w:r w:rsidRPr="0055759D">
        <w:rPr>
          <w:rFonts w:ascii="Arial" w:hAnsi="Arial" w:cs="Arial"/>
          <w:sz w:val="20"/>
        </w:rPr>
        <w:t>Cualquiera de las partes podrá resolver el contrato, de conformidad con los artículos 40, inciso c), y 44 de la Ley</w:t>
      </w:r>
      <w:r w:rsidR="006247D7" w:rsidRPr="0055759D">
        <w:rPr>
          <w:rFonts w:ascii="Arial" w:hAnsi="Arial" w:cs="Arial"/>
          <w:sz w:val="20"/>
        </w:rPr>
        <w:t xml:space="preserve"> de Contrataciones del Estado</w:t>
      </w:r>
      <w:r w:rsidRPr="0055759D">
        <w:rPr>
          <w:rFonts w:ascii="Arial" w:hAnsi="Arial" w:cs="Arial"/>
          <w:sz w:val="20"/>
        </w:rPr>
        <w:t>, y los artículos 167 y 168 de</w:t>
      </w:r>
      <w:r w:rsidR="004C224B" w:rsidRPr="0055759D">
        <w:rPr>
          <w:rFonts w:ascii="Arial" w:hAnsi="Arial" w:cs="Arial"/>
          <w:sz w:val="20"/>
        </w:rPr>
        <w:t>l</w:t>
      </w:r>
      <w:r w:rsidRPr="0055759D">
        <w:rPr>
          <w:rFonts w:ascii="Arial" w:hAnsi="Arial" w:cs="Arial"/>
          <w:sz w:val="20"/>
        </w:rPr>
        <w:t xml:space="preserve"> Reglamento</w:t>
      </w:r>
      <w:r w:rsidR="004C224B" w:rsidRPr="0055759D">
        <w:rPr>
          <w:rFonts w:ascii="Arial" w:hAnsi="Arial" w:cs="Arial"/>
          <w:sz w:val="20"/>
        </w:rPr>
        <w:t xml:space="preserve"> de la Ley de Contrataciones del Estado</w:t>
      </w:r>
      <w:r w:rsidRPr="0055759D">
        <w:rPr>
          <w:rFonts w:ascii="Arial" w:hAnsi="Arial" w:cs="Arial"/>
          <w:sz w:val="20"/>
        </w:rPr>
        <w:t xml:space="preserve">. De darse el caso, LA ENTIDAD procederá de acuerdo a lo establecido en </w:t>
      </w:r>
      <w:r w:rsidR="00B16F74" w:rsidRPr="0055759D">
        <w:rPr>
          <w:rFonts w:ascii="Arial" w:hAnsi="Arial" w:cs="Arial"/>
          <w:sz w:val="20"/>
        </w:rPr>
        <w:t>los</w:t>
      </w:r>
      <w:r w:rsidRPr="0055759D">
        <w:rPr>
          <w:rFonts w:ascii="Arial" w:hAnsi="Arial" w:cs="Arial"/>
          <w:sz w:val="20"/>
        </w:rPr>
        <w:t xml:space="preserve"> artículo</w:t>
      </w:r>
      <w:r w:rsidR="00B16F74" w:rsidRPr="0055759D">
        <w:rPr>
          <w:rFonts w:ascii="Arial" w:hAnsi="Arial" w:cs="Arial"/>
          <w:sz w:val="20"/>
        </w:rPr>
        <w:t>s</w:t>
      </w:r>
      <w:r w:rsidRPr="0055759D">
        <w:rPr>
          <w:rFonts w:ascii="Arial" w:hAnsi="Arial" w:cs="Arial"/>
          <w:sz w:val="20"/>
        </w:rPr>
        <w:t xml:space="preserve"> 169 </w:t>
      </w:r>
      <w:r w:rsidR="00015D9A" w:rsidRPr="0055759D">
        <w:rPr>
          <w:rFonts w:ascii="Arial" w:hAnsi="Arial" w:cs="Arial"/>
          <w:sz w:val="20"/>
        </w:rPr>
        <w:t xml:space="preserve">y 209 </w:t>
      </w:r>
      <w:r w:rsidRPr="0055759D">
        <w:rPr>
          <w:rFonts w:ascii="Arial" w:hAnsi="Arial" w:cs="Arial"/>
          <w:sz w:val="20"/>
        </w:rPr>
        <w:t>del Reglamento de la Ley de Contrataciones del Estado.</w:t>
      </w:r>
    </w:p>
    <w:p w:rsidR="004E4A34" w:rsidRPr="0055759D" w:rsidRDefault="004E4A34" w:rsidP="00C86FD9">
      <w:pPr>
        <w:pStyle w:val="Ttulo8"/>
        <w:widowControl w:val="0"/>
        <w:spacing w:before="0" w:line="240" w:lineRule="auto"/>
        <w:ind w:left="349"/>
        <w:jc w:val="both"/>
        <w:rPr>
          <w:rFonts w:ascii="Arial" w:hAnsi="Arial" w:cs="Arial"/>
          <w:color w:val="auto"/>
          <w:sz w:val="20"/>
        </w:rPr>
      </w:pPr>
    </w:p>
    <w:p w:rsidR="00A27255" w:rsidRPr="0055759D" w:rsidRDefault="00A27255" w:rsidP="00C86FD9">
      <w:pPr>
        <w:pStyle w:val="Ttulo8"/>
        <w:widowControl w:val="0"/>
        <w:spacing w:before="0" w:line="240" w:lineRule="auto"/>
        <w:ind w:left="349"/>
        <w:jc w:val="both"/>
        <w:rPr>
          <w:rFonts w:ascii="Arial" w:hAnsi="Arial" w:cs="Arial"/>
          <w:color w:val="auto"/>
          <w:sz w:val="20"/>
        </w:rPr>
      </w:pPr>
    </w:p>
    <w:p w:rsidR="009442FF" w:rsidRPr="0055759D" w:rsidRDefault="009442FF" w:rsidP="00C86FD9">
      <w:pPr>
        <w:pStyle w:val="Ttulo8"/>
        <w:widowControl w:val="0"/>
        <w:spacing w:before="0" w:line="240" w:lineRule="auto"/>
        <w:ind w:left="349"/>
        <w:jc w:val="both"/>
        <w:rPr>
          <w:rFonts w:ascii="Arial" w:hAnsi="Arial" w:cs="Arial"/>
          <w:b/>
          <w:color w:val="auto"/>
          <w:sz w:val="20"/>
          <w:u w:val="single"/>
        </w:rPr>
      </w:pPr>
      <w:r w:rsidRPr="0055759D">
        <w:rPr>
          <w:rFonts w:ascii="Arial" w:hAnsi="Arial" w:cs="Arial"/>
          <w:b/>
          <w:color w:val="auto"/>
          <w:sz w:val="20"/>
          <w:u w:val="single"/>
        </w:rPr>
        <w:t xml:space="preserve">CLÁUSULA </w:t>
      </w:r>
      <w:r w:rsidR="00C47571" w:rsidRPr="0055759D">
        <w:rPr>
          <w:rFonts w:ascii="Arial" w:hAnsi="Arial" w:cs="Arial"/>
          <w:b/>
          <w:color w:val="auto"/>
          <w:sz w:val="20"/>
          <w:u w:val="single"/>
        </w:rPr>
        <w:t>DÉCIMO SEXTA</w:t>
      </w:r>
      <w:r w:rsidRPr="0055759D">
        <w:rPr>
          <w:rFonts w:ascii="Arial" w:hAnsi="Arial" w:cs="Arial"/>
          <w:b/>
          <w:color w:val="auto"/>
          <w:sz w:val="20"/>
          <w:u w:val="single"/>
        </w:rPr>
        <w:t xml:space="preserve">: RESPONSABILIDAD DE LAS PARTES </w:t>
      </w:r>
    </w:p>
    <w:p w:rsidR="00307023" w:rsidRPr="0055759D" w:rsidRDefault="00307023" w:rsidP="00C86FD9">
      <w:pPr>
        <w:widowControl w:val="0"/>
        <w:spacing w:after="0" w:line="240" w:lineRule="auto"/>
        <w:ind w:left="349"/>
        <w:jc w:val="both"/>
        <w:rPr>
          <w:rFonts w:ascii="Arial" w:hAnsi="Arial" w:cs="Arial"/>
          <w:sz w:val="20"/>
        </w:rPr>
      </w:pPr>
      <w:r w:rsidRPr="0055759D">
        <w:rPr>
          <w:rFonts w:ascii="Arial" w:hAnsi="Arial" w:cs="Arial"/>
          <w:sz w:val="20"/>
        </w:rPr>
        <w:t xml:space="preserve">Cuando una de las partes no ejecute </w:t>
      </w:r>
      <w:r w:rsidR="00306E8B" w:rsidRPr="0055759D">
        <w:rPr>
          <w:rFonts w:ascii="Arial" w:hAnsi="Arial" w:cs="Arial"/>
          <w:sz w:val="20"/>
        </w:rPr>
        <w:t xml:space="preserve">injustificadamente </w:t>
      </w:r>
      <w:r w:rsidRPr="0055759D">
        <w:rPr>
          <w:rFonts w:ascii="Arial" w:hAnsi="Arial" w:cs="Arial"/>
          <w:sz w:val="20"/>
        </w:rPr>
        <w:t>las obligaciones asumidas, debe resarcir a la otra parte por los daños y perjuicios ocasionados, a través de la indemnización correspondiente. Ello</w:t>
      </w:r>
      <w:r w:rsidR="003861F9" w:rsidRPr="0055759D">
        <w:rPr>
          <w:rFonts w:ascii="Arial" w:hAnsi="Arial" w:cs="Arial"/>
          <w:sz w:val="20"/>
        </w:rPr>
        <w:t xml:space="preserve"> </w:t>
      </w:r>
      <w:r w:rsidRPr="0055759D">
        <w:rPr>
          <w:rFonts w:ascii="Arial" w:hAnsi="Arial" w:cs="Arial"/>
          <w:sz w:val="20"/>
        </w:rPr>
        <w:t xml:space="preserve">no obsta la aplicación de las sanciones administrativas, penales y pecuniarias a que dicho incumplimiento diere lugar, en el caso que éstas correspondan.  </w:t>
      </w:r>
    </w:p>
    <w:p w:rsidR="00211C63" w:rsidRPr="0055759D" w:rsidRDefault="00307023" w:rsidP="00C86FD9">
      <w:pPr>
        <w:widowControl w:val="0"/>
        <w:spacing w:after="0" w:line="240" w:lineRule="auto"/>
        <w:ind w:left="349"/>
        <w:jc w:val="both"/>
        <w:rPr>
          <w:rFonts w:ascii="Arial" w:hAnsi="Arial" w:cs="Arial"/>
          <w:sz w:val="20"/>
        </w:rPr>
      </w:pPr>
      <w:r w:rsidRPr="0055759D">
        <w:rPr>
          <w:rFonts w:ascii="Arial" w:hAnsi="Arial" w:cs="Arial"/>
          <w:sz w:val="20"/>
        </w:rPr>
        <w:t>Lo señalado precedentemente no exime a ninguna de las partes del cumplimiento de las demás obligaciones previstas en el presente contrato.</w:t>
      </w:r>
    </w:p>
    <w:p w:rsidR="00211C63" w:rsidRPr="0055759D" w:rsidRDefault="00211C63" w:rsidP="00C86FD9">
      <w:pPr>
        <w:pStyle w:val="Ttulo8"/>
        <w:widowControl w:val="0"/>
        <w:spacing w:before="0" w:line="240" w:lineRule="auto"/>
        <w:ind w:left="349"/>
        <w:jc w:val="both"/>
        <w:rPr>
          <w:rFonts w:ascii="Arial" w:hAnsi="Arial" w:cs="Arial"/>
          <w:color w:val="auto"/>
          <w:sz w:val="20"/>
        </w:rPr>
      </w:pPr>
    </w:p>
    <w:p w:rsidR="00A27255" w:rsidRPr="0055759D" w:rsidRDefault="00A27255" w:rsidP="00C86FD9">
      <w:pPr>
        <w:pStyle w:val="Ttulo8"/>
        <w:widowControl w:val="0"/>
        <w:spacing w:before="0" w:line="240" w:lineRule="auto"/>
        <w:ind w:left="349"/>
        <w:jc w:val="both"/>
        <w:rPr>
          <w:rFonts w:ascii="Arial" w:hAnsi="Arial" w:cs="Arial"/>
          <w:color w:val="auto"/>
          <w:sz w:val="20"/>
        </w:rPr>
      </w:pPr>
    </w:p>
    <w:p w:rsidR="00211C63" w:rsidRPr="0055759D" w:rsidRDefault="00211C63" w:rsidP="00C86FD9">
      <w:pPr>
        <w:pStyle w:val="Ttulo8"/>
        <w:widowControl w:val="0"/>
        <w:spacing w:before="0" w:line="240" w:lineRule="auto"/>
        <w:ind w:left="349"/>
        <w:jc w:val="both"/>
        <w:rPr>
          <w:rFonts w:ascii="Arial" w:hAnsi="Arial" w:cs="Arial"/>
          <w:b/>
          <w:color w:val="auto"/>
          <w:sz w:val="20"/>
          <w:u w:val="single"/>
        </w:rPr>
      </w:pPr>
      <w:r w:rsidRPr="0055759D">
        <w:rPr>
          <w:rFonts w:ascii="Arial" w:hAnsi="Arial" w:cs="Arial"/>
          <w:b/>
          <w:color w:val="auto"/>
          <w:sz w:val="20"/>
          <w:u w:val="single"/>
        </w:rPr>
        <w:t xml:space="preserve">CLÁUSULA </w:t>
      </w:r>
      <w:r w:rsidR="00C47571" w:rsidRPr="0055759D">
        <w:rPr>
          <w:rFonts w:ascii="Arial" w:hAnsi="Arial" w:cs="Arial"/>
          <w:b/>
          <w:color w:val="auto"/>
          <w:sz w:val="20"/>
          <w:u w:val="single"/>
        </w:rPr>
        <w:t>DÉCIMO SÉTIMA</w:t>
      </w:r>
      <w:r w:rsidRPr="0055759D">
        <w:rPr>
          <w:rFonts w:ascii="Arial" w:hAnsi="Arial" w:cs="Arial"/>
          <w:b/>
          <w:color w:val="auto"/>
          <w:sz w:val="20"/>
          <w:u w:val="single"/>
        </w:rPr>
        <w:t>: MARCO LEGAL DEL CONTRATO</w:t>
      </w:r>
    </w:p>
    <w:p w:rsidR="00211C63" w:rsidRPr="0055759D" w:rsidRDefault="00211C63" w:rsidP="00C86FD9">
      <w:pPr>
        <w:widowControl w:val="0"/>
        <w:spacing w:after="0" w:line="240" w:lineRule="auto"/>
        <w:ind w:left="349"/>
        <w:jc w:val="both"/>
        <w:rPr>
          <w:rFonts w:ascii="Arial" w:hAnsi="Arial" w:cs="Arial"/>
          <w:sz w:val="20"/>
        </w:rPr>
      </w:pPr>
      <w:r w:rsidRPr="0055759D">
        <w:rPr>
          <w:rFonts w:ascii="Arial" w:hAnsi="Arial" w:cs="Arial"/>
          <w:sz w:val="20"/>
        </w:rPr>
        <w:t>Sólo en lo no previsto en este contrato, en la Ley de Contrataciones del Estado y su Reglamento, en las directivas que emita el OSCE y demás normativa especial que resulte aplicable, se</w:t>
      </w:r>
      <w:r w:rsidR="00B3389F" w:rsidRPr="0055759D">
        <w:rPr>
          <w:rFonts w:ascii="Arial" w:hAnsi="Arial" w:cs="Arial"/>
          <w:sz w:val="20"/>
        </w:rPr>
        <w:t xml:space="preserve">rán de aplicación supletoria </w:t>
      </w:r>
      <w:r w:rsidRPr="0055759D">
        <w:rPr>
          <w:rFonts w:ascii="Arial" w:hAnsi="Arial" w:cs="Arial"/>
          <w:sz w:val="20"/>
        </w:rPr>
        <w:t>las disposiciones pertinentes del Código Civil vigente</w:t>
      </w:r>
      <w:r w:rsidR="00B3389F" w:rsidRPr="0055759D">
        <w:rPr>
          <w:rFonts w:ascii="Arial" w:hAnsi="Arial" w:cs="Arial"/>
          <w:sz w:val="20"/>
        </w:rPr>
        <w:t>, cuando corresponda,</w:t>
      </w:r>
      <w:r w:rsidR="00EA3949" w:rsidRPr="0055759D">
        <w:rPr>
          <w:rFonts w:ascii="Arial" w:hAnsi="Arial" w:cs="Arial"/>
          <w:sz w:val="20"/>
        </w:rPr>
        <w:t xml:space="preserve"> y demás normas de derecho privado</w:t>
      </w:r>
      <w:r w:rsidRPr="0055759D">
        <w:rPr>
          <w:rFonts w:ascii="Arial" w:hAnsi="Arial" w:cs="Arial"/>
          <w:sz w:val="20"/>
        </w:rPr>
        <w:t>.</w:t>
      </w:r>
    </w:p>
    <w:p w:rsidR="00211C63" w:rsidRPr="0055759D" w:rsidRDefault="00211C63" w:rsidP="00C86FD9">
      <w:pPr>
        <w:pStyle w:val="Ttulo8"/>
        <w:widowControl w:val="0"/>
        <w:spacing w:before="0" w:line="240" w:lineRule="auto"/>
        <w:ind w:left="349"/>
        <w:jc w:val="both"/>
        <w:rPr>
          <w:rFonts w:ascii="Arial" w:hAnsi="Arial" w:cs="Arial"/>
          <w:color w:val="auto"/>
          <w:sz w:val="20"/>
        </w:rPr>
      </w:pPr>
    </w:p>
    <w:p w:rsidR="00A27255" w:rsidRPr="0055759D" w:rsidRDefault="00A27255" w:rsidP="00C86FD9">
      <w:pPr>
        <w:pStyle w:val="Ttulo8"/>
        <w:widowControl w:val="0"/>
        <w:spacing w:before="0" w:line="240" w:lineRule="auto"/>
        <w:ind w:left="349"/>
        <w:jc w:val="both"/>
        <w:rPr>
          <w:rFonts w:ascii="Arial" w:hAnsi="Arial" w:cs="Arial"/>
          <w:color w:val="auto"/>
          <w:sz w:val="20"/>
        </w:rPr>
      </w:pPr>
    </w:p>
    <w:p w:rsidR="00211C63" w:rsidRPr="0055759D" w:rsidRDefault="00211C63" w:rsidP="00C86FD9">
      <w:pPr>
        <w:pStyle w:val="Ttulo8"/>
        <w:widowControl w:val="0"/>
        <w:spacing w:before="0" w:line="240" w:lineRule="auto"/>
        <w:ind w:left="349"/>
        <w:jc w:val="both"/>
        <w:rPr>
          <w:rFonts w:ascii="Arial" w:hAnsi="Arial" w:cs="Arial"/>
          <w:i/>
          <w:color w:val="auto"/>
          <w:sz w:val="20"/>
        </w:rPr>
      </w:pPr>
      <w:r w:rsidRPr="0055759D">
        <w:rPr>
          <w:rFonts w:ascii="Arial" w:hAnsi="Arial" w:cs="Arial"/>
          <w:b/>
          <w:color w:val="auto"/>
          <w:sz w:val="20"/>
          <w:u w:val="single"/>
        </w:rPr>
        <w:t xml:space="preserve">CLÁUSULA </w:t>
      </w:r>
      <w:r w:rsidR="00C47571" w:rsidRPr="0055759D">
        <w:rPr>
          <w:rFonts w:ascii="Arial" w:hAnsi="Arial" w:cs="Arial"/>
          <w:b/>
          <w:color w:val="auto"/>
          <w:sz w:val="20"/>
          <w:u w:val="single"/>
        </w:rPr>
        <w:t>DÉCIMO OCTAVA</w:t>
      </w:r>
      <w:r w:rsidRPr="0055759D">
        <w:rPr>
          <w:rFonts w:ascii="Arial" w:hAnsi="Arial" w:cs="Arial"/>
          <w:b/>
          <w:color w:val="auto"/>
          <w:sz w:val="20"/>
          <w:u w:val="single"/>
        </w:rPr>
        <w:t>: SOLUCIÓN DE CONTROVERSIAS</w:t>
      </w:r>
      <w:r w:rsidRPr="0055759D">
        <w:rPr>
          <w:rFonts w:ascii="Arial" w:hAnsi="Arial" w:cs="Arial"/>
          <w:b/>
          <w:i/>
          <w:color w:val="auto"/>
          <w:sz w:val="20"/>
          <w:vertAlign w:val="superscript"/>
          <w:lang w:val="es-ES"/>
        </w:rPr>
        <w:footnoteReference w:id="64"/>
      </w:r>
      <w:r w:rsidRPr="0055759D">
        <w:rPr>
          <w:rFonts w:ascii="Arial" w:hAnsi="Arial" w:cs="Arial"/>
          <w:i/>
          <w:color w:val="auto"/>
          <w:sz w:val="20"/>
        </w:rPr>
        <w:t xml:space="preserve"> </w:t>
      </w:r>
    </w:p>
    <w:p w:rsidR="00211C63" w:rsidRPr="0055759D" w:rsidRDefault="00211C63" w:rsidP="00C86FD9">
      <w:pPr>
        <w:widowControl w:val="0"/>
        <w:spacing w:after="0" w:line="240" w:lineRule="auto"/>
        <w:ind w:left="349"/>
        <w:jc w:val="both"/>
        <w:rPr>
          <w:rFonts w:ascii="Arial" w:hAnsi="Arial" w:cs="Arial"/>
          <w:sz w:val="20"/>
          <w:lang w:val="es-ES"/>
        </w:rPr>
      </w:pPr>
      <w:r w:rsidRPr="0055759D">
        <w:rPr>
          <w:rFonts w:ascii="Arial" w:hAnsi="Arial" w:cs="Arial"/>
          <w:sz w:val="20"/>
          <w:lang w:val="es-ES"/>
        </w:rPr>
        <w:t xml:space="preserve">Cualquiera de las partes tiene el derecho a iniciar el arbitraje administrativo  a fin de resolver las controversias que se presenten durante la etapa de ejecución contractual dentro del plazo de caducidad previsto en los artículos </w:t>
      </w:r>
      <w:r w:rsidR="00511060" w:rsidRPr="0055759D">
        <w:rPr>
          <w:rFonts w:ascii="Arial" w:hAnsi="Arial" w:cs="Arial"/>
          <w:sz w:val="20"/>
          <w:lang w:val="es-ES"/>
        </w:rPr>
        <w:t>184, 199, 201, 209, 210 y 212</w:t>
      </w:r>
      <w:r w:rsidRPr="0055759D">
        <w:rPr>
          <w:rFonts w:ascii="Arial" w:hAnsi="Arial" w:cs="Arial"/>
          <w:sz w:val="20"/>
          <w:lang w:val="es-ES"/>
        </w:rPr>
        <w:t xml:space="preserve"> del Reglamento</w:t>
      </w:r>
      <w:r w:rsidR="004C224B" w:rsidRPr="0055759D">
        <w:rPr>
          <w:rFonts w:ascii="Arial" w:hAnsi="Arial" w:cs="Arial"/>
          <w:sz w:val="20"/>
          <w:lang w:val="es-ES"/>
        </w:rPr>
        <w:t xml:space="preserve"> de la Ley de Contrataciones del estado</w:t>
      </w:r>
      <w:r w:rsidRPr="0055759D">
        <w:rPr>
          <w:rFonts w:ascii="Arial" w:hAnsi="Arial" w:cs="Arial"/>
          <w:sz w:val="20"/>
          <w:lang w:val="es-ES"/>
        </w:rPr>
        <w:t xml:space="preserve"> o, en su defecto, en el artículo 52 de la Ley</w:t>
      </w:r>
      <w:r w:rsidR="00994E0A" w:rsidRPr="0055759D">
        <w:rPr>
          <w:rFonts w:ascii="Arial" w:hAnsi="Arial" w:cs="Arial"/>
          <w:sz w:val="20"/>
          <w:lang w:val="es-ES"/>
        </w:rPr>
        <w:t xml:space="preserve"> de Contrataciones del Estado</w:t>
      </w:r>
      <w:r w:rsidRPr="0055759D">
        <w:rPr>
          <w:rFonts w:ascii="Arial" w:hAnsi="Arial" w:cs="Arial"/>
          <w:sz w:val="20"/>
          <w:lang w:val="es-ES"/>
        </w:rPr>
        <w:t>.</w:t>
      </w:r>
    </w:p>
    <w:p w:rsidR="00211C63" w:rsidRPr="0055759D" w:rsidRDefault="00211C63" w:rsidP="00C86FD9">
      <w:pPr>
        <w:pStyle w:val="Ttulo8"/>
        <w:widowControl w:val="0"/>
        <w:spacing w:before="0" w:line="240" w:lineRule="auto"/>
        <w:ind w:left="349"/>
        <w:jc w:val="both"/>
        <w:rPr>
          <w:rFonts w:ascii="Arial" w:hAnsi="Arial" w:cs="Arial"/>
          <w:color w:val="auto"/>
          <w:sz w:val="20"/>
        </w:rPr>
      </w:pPr>
    </w:p>
    <w:p w:rsidR="00211C63" w:rsidRPr="0055759D" w:rsidRDefault="00211C63" w:rsidP="00C86FD9">
      <w:pPr>
        <w:widowControl w:val="0"/>
        <w:spacing w:after="0" w:line="240" w:lineRule="auto"/>
        <w:ind w:left="349"/>
        <w:jc w:val="both"/>
        <w:rPr>
          <w:rFonts w:ascii="Arial" w:hAnsi="Arial" w:cs="Arial"/>
          <w:sz w:val="20"/>
          <w:lang w:val="es-ES"/>
        </w:rPr>
      </w:pPr>
      <w:r w:rsidRPr="0055759D">
        <w:rPr>
          <w:rFonts w:ascii="Arial" w:hAnsi="Arial" w:cs="Arial"/>
          <w:sz w:val="20"/>
          <w:lang w:val="es-ES"/>
        </w:rPr>
        <w:t>Facultativamente, cualquiera de las partes podrá someter a conciliación la referida controversia, sin perjuicio de recurrir al arbitraje en caso no se llegue a un acuerdo entre ambas, según lo señalado en el artículo 214 del Reglamento de la Ley de Contrataciones del Estado.</w:t>
      </w:r>
    </w:p>
    <w:p w:rsidR="00211C63" w:rsidRPr="0055759D" w:rsidRDefault="00211C63" w:rsidP="00C86FD9">
      <w:pPr>
        <w:pStyle w:val="Ttulo8"/>
        <w:widowControl w:val="0"/>
        <w:spacing w:before="0" w:line="240" w:lineRule="auto"/>
        <w:ind w:left="349"/>
        <w:jc w:val="both"/>
        <w:rPr>
          <w:rFonts w:ascii="Arial" w:hAnsi="Arial" w:cs="Arial"/>
          <w:color w:val="auto"/>
          <w:sz w:val="20"/>
        </w:rPr>
      </w:pPr>
    </w:p>
    <w:p w:rsidR="00211C63" w:rsidRPr="0055759D" w:rsidRDefault="00211C63" w:rsidP="00C86FD9">
      <w:pPr>
        <w:widowControl w:val="0"/>
        <w:spacing w:after="0" w:line="240" w:lineRule="auto"/>
        <w:ind w:left="349"/>
        <w:jc w:val="both"/>
        <w:rPr>
          <w:rFonts w:ascii="Arial" w:hAnsi="Arial" w:cs="Arial"/>
          <w:sz w:val="20"/>
          <w:lang w:val="es-ES"/>
        </w:rPr>
      </w:pPr>
      <w:r w:rsidRPr="0055759D">
        <w:rPr>
          <w:rFonts w:ascii="Arial" w:hAnsi="Arial" w:cs="Arial"/>
          <w:sz w:val="20"/>
          <w:lang w:val="es-ES"/>
        </w:rPr>
        <w:t xml:space="preserve">El </w:t>
      </w:r>
      <w:r w:rsidR="003A5695" w:rsidRPr="0055759D">
        <w:rPr>
          <w:rFonts w:ascii="Arial" w:hAnsi="Arial" w:cs="Arial"/>
          <w:sz w:val="20"/>
          <w:lang w:val="es-ES"/>
        </w:rPr>
        <w:t>l</w:t>
      </w:r>
      <w:r w:rsidRPr="0055759D">
        <w:rPr>
          <w:rFonts w:ascii="Arial" w:hAnsi="Arial" w:cs="Arial"/>
          <w:sz w:val="20"/>
          <w:lang w:val="es-ES"/>
        </w:rPr>
        <w:t xml:space="preserve">audo arbitral emitido es definitivo e inapelable, tiene el valor de cosa juzgada y se ejecuta como una sentencia. </w:t>
      </w:r>
    </w:p>
    <w:p w:rsidR="00211C63" w:rsidRDefault="00211C63" w:rsidP="00C86FD9">
      <w:pPr>
        <w:widowControl w:val="0"/>
        <w:spacing w:after="0" w:line="240" w:lineRule="auto"/>
        <w:ind w:left="349"/>
        <w:jc w:val="both"/>
        <w:rPr>
          <w:rFonts w:ascii="Arial" w:hAnsi="Arial" w:cs="Arial"/>
          <w:sz w:val="20"/>
          <w:lang w:val="es-ES"/>
        </w:rPr>
      </w:pPr>
    </w:p>
    <w:p w:rsidR="00B53C5E" w:rsidRPr="0055759D" w:rsidRDefault="00B53C5E" w:rsidP="00C86FD9">
      <w:pPr>
        <w:widowControl w:val="0"/>
        <w:spacing w:after="0" w:line="240" w:lineRule="auto"/>
        <w:ind w:left="349"/>
        <w:jc w:val="both"/>
        <w:rPr>
          <w:rFonts w:ascii="Arial" w:hAnsi="Arial" w:cs="Arial"/>
          <w:sz w:val="20"/>
          <w:lang w:val="es-ES"/>
        </w:rPr>
      </w:pPr>
    </w:p>
    <w:p w:rsidR="00211C63" w:rsidRPr="0055759D" w:rsidRDefault="00211C63" w:rsidP="00C86FD9">
      <w:pPr>
        <w:pStyle w:val="Ttulo8"/>
        <w:widowControl w:val="0"/>
        <w:spacing w:before="0" w:line="240" w:lineRule="auto"/>
        <w:ind w:left="349"/>
        <w:jc w:val="both"/>
        <w:rPr>
          <w:rFonts w:ascii="Arial" w:hAnsi="Arial" w:cs="Arial"/>
          <w:b/>
          <w:color w:val="auto"/>
          <w:sz w:val="20"/>
          <w:u w:val="single"/>
        </w:rPr>
      </w:pPr>
      <w:r w:rsidRPr="0055759D">
        <w:rPr>
          <w:rFonts w:ascii="Arial" w:hAnsi="Arial" w:cs="Arial"/>
          <w:b/>
          <w:color w:val="auto"/>
          <w:sz w:val="20"/>
          <w:u w:val="single"/>
        </w:rPr>
        <w:t xml:space="preserve">CLÁUSULA </w:t>
      </w:r>
      <w:r w:rsidR="00C47571" w:rsidRPr="0055759D">
        <w:rPr>
          <w:rFonts w:ascii="Arial" w:hAnsi="Arial" w:cs="Arial"/>
          <w:b/>
          <w:color w:val="auto"/>
          <w:sz w:val="20"/>
          <w:u w:val="single"/>
        </w:rPr>
        <w:t>DÉCIMO NOVENA</w:t>
      </w:r>
      <w:r w:rsidRPr="0055759D">
        <w:rPr>
          <w:rFonts w:ascii="Arial" w:hAnsi="Arial" w:cs="Arial"/>
          <w:b/>
          <w:color w:val="auto"/>
          <w:sz w:val="20"/>
          <w:u w:val="single"/>
        </w:rPr>
        <w:t>: FACULTAD DE ELEVAR A ESCRITURA PÚBLICA</w:t>
      </w:r>
    </w:p>
    <w:p w:rsidR="00211C63" w:rsidRPr="0055759D" w:rsidRDefault="00211C63" w:rsidP="00C86FD9">
      <w:pPr>
        <w:widowControl w:val="0"/>
        <w:spacing w:after="0" w:line="240" w:lineRule="auto"/>
        <w:ind w:left="349"/>
        <w:jc w:val="both"/>
        <w:rPr>
          <w:rFonts w:ascii="Arial" w:hAnsi="Arial" w:cs="Arial"/>
          <w:sz w:val="20"/>
        </w:rPr>
      </w:pPr>
      <w:r w:rsidRPr="0055759D">
        <w:rPr>
          <w:rFonts w:ascii="Arial" w:hAnsi="Arial" w:cs="Arial"/>
          <w:sz w:val="20"/>
        </w:rPr>
        <w:t>Cualquiera de las partes podrá elevar el presente contrato a Escritura Pública corriendo con todos los gastos que demande esta formalidad.</w:t>
      </w:r>
    </w:p>
    <w:p w:rsidR="00211C63" w:rsidRPr="0055759D" w:rsidRDefault="00211C63" w:rsidP="00C86FD9">
      <w:pPr>
        <w:pStyle w:val="Ttulo8"/>
        <w:widowControl w:val="0"/>
        <w:spacing w:before="0" w:line="240" w:lineRule="auto"/>
        <w:ind w:left="349"/>
        <w:jc w:val="both"/>
        <w:rPr>
          <w:rFonts w:ascii="Arial" w:hAnsi="Arial" w:cs="Arial"/>
          <w:color w:val="auto"/>
          <w:sz w:val="20"/>
        </w:rPr>
      </w:pPr>
    </w:p>
    <w:p w:rsidR="00A27255" w:rsidRPr="0055759D" w:rsidRDefault="00A27255" w:rsidP="00C86FD9">
      <w:pPr>
        <w:pStyle w:val="Ttulo8"/>
        <w:widowControl w:val="0"/>
        <w:spacing w:before="0" w:line="240" w:lineRule="auto"/>
        <w:ind w:left="349"/>
        <w:jc w:val="both"/>
        <w:rPr>
          <w:rFonts w:ascii="Arial" w:hAnsi="Arial" w:cs="Arial"/>
          <w:color w:val="auto"/>
          <w:sz w:val="20"/>
        </w:rPr>
      </w:pPr>
    </w:p>
    <w:p w:rsidR="00800A2D" w:rsidRPr="0055759D" w:rsidRDefault="00800A2D" w:rsidP="00C86FD9">
      <w:pPr>
        <w:pStyle w:val="Ttulo8"/>
        <w:widowControl w:val="0"/>
        <w:spacing w:before="0" w:line="240" w:lineRule="auto"/>
        <w:ind w:left="349"/>
        <w:jc w:val="both"/>
        <w:rPr>
          <w:rFonts w:ascii="Arial" w:hAnsi="Arial" w:cs="Arial"/>
          <w:b/>
          <w:color w:val="auto"/>
          <w:sz w:val="20"/>
          <w:u w:val="single"/>
        </w:rPr>
      </w:pPr>
      <w:r w:rsidRPr="0055759D">
        <w:rPr>
          <w:rFonts w:ascii="Arial" w:hAnsi="Arial" w:cs="Arial"/>
          <w:b/>
          <w:color w:val="auto"/>
          <w:sz w:val="20"/>
          <w:u w:val="single"/>
        </w:rPr>
        <w:t xml:space="preserve">CLÁUSULA </w:t>
      </w:r>
      <w:r w:rsidR="00C47571" w:rsidRPr="0055759D">
        <w:rPr>
          <w:rFonts w:ascii="Arial" w:hAnsi="Arial" w:cs="Arial"/>
          <w:b/>
          <w:color w:val="auto"/>
          <w:sz w:val="20"/>
          <w:u w:val="single"/>
        </w:rPr>
        <w:t>VIGÉSIMA</w:t>
      </w:r>
      <w:r w:rsidRPr="0055759D">
        <w:rPr>
          <w:rFonts w:ascii="Arial" w:hAnsi="Arial" w:cs="Arial"/>
          <w:b/>
          <w:color w:val="auto"/>
          <w:sz w:val="20"/>
          <w:u w:val="single"/>
        </w:rPr>
        <w:t>: DOMICILIO PARA EFECTOS DE LA EJECUCIÓN CONTRACTUAL</w:t>
      </w:r>
    </w:p>
    <w:p w:rsidR="00800A2D" w:rsidRPr="0055759D" w:rsidRDefault="00800A2D" w:rsidP="00C86FD9">
      <w:pPr>
        <w:widowControl w:val="0"/>
        <w:spacing w:after="0" w:line="240" w:lineRule="auto"/>
        <w:ind w:left="349"/>
        <w:jc w:val="both"/>
        <w:rPr>
          <w:rFonts w:ascii="Arial" w:hAnsi="Arial" w:cs="Arial"/>
          <w:sz w:val="20"/>
        </w:rPr>
      </w:pPr>
      <w:r w:rsidRPr="0055759D">
        <w:rPr>
          <w:rFonts w:ascii="Arial" w:hAnsi="Arial" w:cs="Arial"/>
          <w:sz w:val="20"/>
        </w:rPr>
        <w:t>Las partes declaran el siguiente domicilio para efecto de las notificaciones que se realicen durante la ejecución del presente contrato:</w:t>
      </w:r>
    </w:p>
    <w:p w:rsidR="00A517BA" w:rsidRPr="0055759D" w:rsidRDefault="00A517BA" w:rsidP="00C86FD9">
      <w:pPr>
        <w:widowControl w:val="0"/>
        <w:spacing w:after="0" w:line="240" w:lineRule="auto"/>
        <w:ind w:left="349"/>
        <w:jc w:val="both"/>
        <w:rPr>
          <w:rFonts w:ascii="Arial" w:hAnsi="Arial" w:cs="Arial"/>
          <w:sz w:val="20"/>
        </w:rPr>
      </w:pPr>
    </w:p>
    <w:p w:rsidR="00800A2D" w:rsidRPr="0055759D" w:rsidRDefault="00800A2D" w:rsidP="00C86FD9">
      <w:pPr>
        <w:widowControl w:val="0"/>
        <w:spacing w:after="0" w:line="240" w:lineRule="auto"/>
        <w:ind w:left="284" w:firstLine="65"/>
        <w:jc w:val="both"/>
        <w:rPr>
          <w:rFonts w:ascii="Arial" w:eastAsia="MS Mincho" w:hAnsi="Arial" w:cs="Arial"/>
          <w:sz w:val="20"/>
          <w:lang w:eastAsia="ja-JP"/>
        </w:rPr>
      </w:pPr>
      <w:r w:rsidRPr="0055759D">
        <w:rPr>
          <w:rFonts w:ascii="Arial" w:hAnsi="Arial" w:cs="Arial"/>
          <w:sz w:val="20"/>
        </w:rPr>
        <w:t>DOMICILIO DE LA ENTIDAD:</w:t>
      </w:r>
      <w:r w:rsidRPr="0055759D">
        <w:rPr>
          <w:rFonts w:ascii="Arial" w:eastAsia="MS Mincho" w:hAnsi="Arial" w:cs="Arial"/>
          <w:sz w:val="20"/>
          <w:lang w:eastAsia="ja-JP"/>
        </w:rPr>
        <w:t xml:space="preserve"> [</w:t>
      </w:r>
      <w:r w:rsidRPr="0055759D">
        <w:rPr>
          <w:rFonts w:ascii="Arial" w:hAnsi="Arial" w:cs="Arial"/>
          <w:sz w:val="20"/>
        </w:rPr>
        <w:t xml:space="preserve">                      </w:t>
      </w:r>
      <w:r w:rsidRPr="0055759D">
        <w:rPr>
          <w:rFonts w:ascii="Arial" w:eastAsia="MS Mincho" w:hAnsi="Arial" w:cs="Arial"/>
          <w:sz w:val="20"/>
          <w:lang w:eastAsia="ja-JP"/>
        </w:rPr>
        <w:t>]</w:t>
      </w:r>
    </w:p>
    <w:p w:rsidR="00800A2D" w:rsidRPr="0055759D" w:rsidRDefault="00800A2D" w:rsidP="00C86FD9">
      <w:pPr>
        <w:widowControl w:val="0"/>
        <w:spacing w:after="0" w:line="240" w:lineRule="auto"/>
        <w:ind w:left="349"/>
        <w:jc w:val="both"/>
        <w:rPr>
          <w:rFonts w:ascii="Arial" w:eastAsia="MS Mincho" w:hAnsi="Arial" w:cs="Arial"/>
          <w:sz w:val="20"/>
          <w:lang w:eastAsia="ja-JP"/>
        </w:rPr>
      </w:pPr>
      <w:r w:rsidRPr="0055759D">
        <w:rPr>
          <w:rFonts w:ascii="Arial" w:hAnsi="Arial" w:cs="Arial"/>
          <w:sz w:val="20"/>
        </w:rPr>
        <w:t xml:space="preserve">DOMICILIO DEL CONTRATISTA: </w:t>
      </w:r>
      <w:r w:rsidRPr="0055759D">
        <w:rPr>
          <w:rFonts w:ascii="Arial" w:eastAsia="MS Mincho" w:hAnsi="Arial" w:cs="Arial"/>
          <w:sz w:val="20"/>
          <w:lang w:eastAsia="ja-JP"/>
        </w:rPr>
        <w:t>[</w:t>
      </w:r>
      <w:r w:rsidR="00A517BA" w:rsidRPr="0055759D">
        <w:rPr>
          <w:rFonts w:ascii="Arial" w:hAnsi="Arial" w:cs="Arial"/>
          <w:sz w:val="20"/>
        </w:rPr>
        <w:t xml:space="preserve">CONSIGNAR EL DOMICILIO SEÑALADO POR EL POSTOR GANADOR DE LA </w:t>
      </w:r>
      <w:r w:rsidR="00DD5B57">
        <w:rPr>
          <w:rFonts w:ascii="Arial" w:hAnsi="Arial" w:cs="Arial"/>
          <w:sz w:val="20"/>
        </w:rPr>
        <w:t>BUENA PRO</w:t>
      </w:r>
      <w:r w:rsidR="00A517BA" w:rsidRPr="0055759D">
        <w:rPr>
          <w:rFonts w:ascii="Arial" w:hAnsi="Arial" w:cs="Arial"/>
          <w:sz w:val="20"/>
        </w:rPr>
        <w:t xml:space="preserve"> AL PRESENTAR LOS REQUISITOS PARA LA SUSCRIPCIÓN DEL CONTRATO</w:t>
      </w:r>
      <w:r w:rsidRPr="0055759D">
        <w:rPr>
          <w:rFonts w:ascii="Arial" w:eastAsia="MS Mincho" w:hAnsi="Arial" w:cs="Arial"/>
          <w:sz w:val="20"/>
          <w:lang w:eastAsia="ja-JP"/>
        </w:rPr>
        <w:t>]</w:t>
      </w:r>
    </w:p>
    <w:p w:rsidR="0027316E" w:rsidRPr="0055759D" w:rsidRDefault="0027316E" w:rsidP="00C86FD9">
      <w:pPr>
        <w:widowControl w:val="0"/>
        <w:spacing w:after="0" w:line="240" w:lineRule="auto"/>
        <w:ind w:left="349"/>
        <w:jc w:val="both"/>
        <w:rPr>
          <w:rFonts w:ascii="Arial" w:hAnsi="Arial" w:cs="Arial"/>
          <w:sz w:val="20"/>
        </w:rPr>
      </w:pPr>
    </w:p>
    <w:p w:rsidR="00800A2D" w:rsidRPr="0055759D" w:rsidRDefault="00800A2D" w:rsidP="00C86FD9">
      <w:pPr>
        <w:widowControl w:val="0"/>
        <w:spacing w:after="0" w:line="240" w:lineRule="auto"/>
        <w:ind w:left="349"/>
        <w:jc w:val="both"/>
        <w:rPr>
          <w:rFonts w:ascii="Arial" w:hAnsi="Arial" w:cs="Arial"/>
          <w:sz w:val="20"/>
        </w:rPr>
      </w:pPr>
      <w:r w:rsidRPr="0055759D">
        <w:rPr>
          <w:rFonts w:ascii="Arial" w:hAnsi="Arial" w:cs="Arial"/>
          <w:sz w:val="20"/>
        </w:rPr>
        <w:t>La variación del domicilio aquí declarado de alguna de las partes debe ser comunica</w:t>
      </w:r>
      <w:r w:rsidR="00ED7F7D" w:rsidRPr="0055759D">
        <w:rPr>
          <w:rFonts w:ascii="Arial" w:hAnsi="Arial" w:cs="Arial"/>
          <w:sz w:val="20"/>
        </w:rPr>
        <w:t>da</w:t>
      </w:r>
      <w:r w:rsidRPr="0055759D">
        <w:rPr>
          <w:rFonts w:ascii="Arial" w:hAnsi="Arial" w:cs="Arial"/>
          <w:sz w:val="20"/>
        </w:rPr>
        <w:t xml:space="preserve"> a la otra parte, formalmente y por escrito, con una anticipación no menor de quince (15) días calendario.</w:t>
      </w:r>
    </w:p>
    <w:p w:rsidR="00211C63" w:rsidRPr="0055759D" w:rsidRDefault="00211C63" w:rsidP="00C86FD9">
      <w:pPr>
        <w:widowControl w:val="0"/>
        <w:spacing w:after="0" w:line="240" w:lineRule="auto"/>
        <w:ind w:left="349"/>
        <w:jc w:val="both"/>
        <w:rPr>
          <w:rFonts w:ascii="Arial" w:hAnsi="Arial" w:cs="Arial"/>
          <w:b/>
          <w:i/>
          <w:sz w:val="20"/>
          <w:lang w:val="es-ES"/>
        </w:rPr>
      </w:pPr>
    </w:p>
    <w:p w:rsidR="0027316E" w:rsidRPr="0055759D" w:rsidRDefault="0027316E" w:rsidP="00C86FD9">
      <w:pPr>
        <w:widowControl w:val="0"/>
        <w:spacing w:after="0" w:line="240" w:lineRule="auto"/>
        <w:ind w:left="349"/>
        <w:jc w:val="both"/>
        <w:rPr>
          <w:rFonts w:ascii="Arial" w:hAnsi="Arial" w:cs="Arial"/>
          <w:b/>
          <w:i/>
          <w:sz w:val="20"/>
          <w:lang w:val="es-ES"/>
        </w:rPr>
      </w:pPr>
    </w:p>
    <w:p w:rsidR="00211C63" w:rsidRPr="0055759D" w:rsidRDefault="00211C63" w:rsidP="00C86FD9">
      <w:pPr>
        <w:widowControl w:val="0"/>
        <w:spacing w:after="0" w:line="240" w:lineRule="auto"/>
        <w:ind w:left="349"/>
        <w:jc w:val="both"/>
        <w:rPr>
          <w:rFonts w:ascii="Arial" w:hAnsi="Arial" w:cs="Arial"/>
          <w:sz w:val="20"/>
        </w:rPr>
      </w:pPr>
      <w:r w:rsidRPr="0055759D">
        <w:rPr>
          <w:rFonts w:ascii="Arial" w:hAnsi="Arial" w:cs="Arial"/>
          <w:sz w:val="20"/>
        </w:rPr>
        <w:t xml:space="preserve">De acuerdo con las Bases, las propuestas técnico y económica y las disposiciones del presente contrato, las partes lo firman por duplicado en señal de conformidad en la ciudad </w:t>
      </w:r>
      <w:r w:rsidRPr="007B1BC3">
        <w:rPr>
          <w:rFonts w:ascii="Arial" w:hAnsi="Arial" w:cs="Arial"/>
          <w:sz w:val="20"/>
        </w:rPr>
        <w:t>de [................]</w:t>
      </w:r>
      <w:r w:rsidRPr="0055759D">
        <w:rPr>
          <w:rFonts w:ascii="Arial" w:hAnsi="Arial" w:cs="Arial"/>
          <w:sz w:val="20"/>
        </w:rPr>
        <w:t xml:space="preserve"> al [CONSIGNAR FECHA].</w:t>
      </w:r>
    </w:p>
    <w:p w:rsidR="00211C63" w:rsidRPr="0055759D" w:rsidRDefault="00211C63" w:rsidP="00C86FD9">
      <w:pPr>
        <w:widowControl w:val="0"/>
        <w:spacing w:after="0" w:line="240" w:lineRule="auto"/>
        <w:ind w:left="349"/>
        <w:jc w:val="both"/>
        <w:rPr>
          <w:rFonts w:ascii="Arial" w:hAnsi="Arial" w:cs="Arial"/>
          <w:sz w:val="20"/>
        </w:rPr>
      </w:pPr>
    </w:p>
    <w:p w:rsidR="00211C63" w:rsidRPr="0055759D" w:rsidRDefault="00211C63" w:rsidP="00C86FD9">
      <w:pPr>
        <w:widowControl w:val="0"/>
        <w:spacing w:after="0" w:line="240" w:lineRule="auto"/>
        <w:ind w:left="349"/>
        <w:jc w:val="both"/>
        <w:rPr>
          <w:rFonts w:ascii="Arial" w:hAnsi="Arial" w:cs="Arial"/>
          <w:sz w:val="20"/>
        </w:rPr>
      </w:pPr>
    </w:p>
    <w:p w:rsidR="00211C63" w:rsidRPr="0055759D" w:rsidRDefault="00211C63" w:rsidP="00C86FD9">
      <w:pPr>
        <w:widowControl w:val="0"/>
        <w:spacing w:after="0" w:line="240" w:lineRule="auto"/>
        <w:ind w:left="349"/>
        <w:jc w:val="both"/>
        <w:rPr>
          <w:rFonts w:ascii="Arial" w:hAnsi="Arial" w:cs="Arial"/>
          <w:sz w:val="20"/>
        </w:rPr>
      </w:pPr>
    </w:p>
    <w:p w:rsidR="00211C63" w:rsidRPr="0055759D" w:rsidRDefault="00211C63" w:rsidP="00C86FD9">
      <w:pPr>
        <w:widowControl w:val="0"/>
        <w:spacing w:after="0" w:line="240" w:lineRule="auto"/>
        <w:ind w:left="349"/>
        <w:jc w:val="both"/>
        <w:rPr>
          <w:rFonts w:ascii="Arial" w:hAnsi="Arial" w:cs="Arial"/>
          <w:sz w:val="20"/>
        </w:rPr>
      </w:pPr>
    </w:p>
    <w:p w:rsidR="00211C63" w:rsidRPr="0055759D" w:rsidRDefault="00211C63" w:rsidP="00C86FD9">
      <w:pPr>
        <w:widowControl w:val="0"/>
        <w:spacing w:after="0" w:line="240" w:lineRule="auto"/>
        <w:ind w:left="349"/>
        <w:jc w:val="both"/>
        <w:rPr>
          <w:rFonts w:ascii="Arial" w:hAnsi="Arial" w:cs="Arial"/>
          <w:sz w:val="20"/>
        </w:rPr>
      </w:pPr>
    </w:p>
    <w:p w:rsidR="00211C63" w:rsidRPr="0055759D" w:rsidRDefault="00211C63" w:rsidP="00C86FD9">
      <w:pPr>
        <w:widowControl w:val="0"/>
        <w:spacing w:after="0" w:line="240" w:lineRule="auto"/>
        <w:ind w:left="349"/>
        <w:jc w:val="both"/>
        <w:rPr>
          <w:rFonts w:ascii="Arial" w:hAnsi="Arial" w:cs="Arial"/>
          <w:sz w:val="20"/>
        </w:rPr>
      </w:pPr>
    </w:p>
    <w:p w:rsidR="00211C63" w:rsidRPr="0055759D" w:rsidRDefault="00211C63" w:rsidP="00C86FD9">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211C63" w:rsidRPr="0055759D" w:rsidTr="00266CD7">
        <w:trPr>
          <w:cantSplit/>
        </w:trPr>
        <w:tc>
          <w:tcPr>
            <w:tcW w:w="2882" w:type="dxa"/>
            <w:tcBorders>
              <w:top w:val="single" w:sz="6" w:space="0" w:color="auto"/>
            </w:tcBorders>
          </w:tcPr>
          <w:p w:rsidR="00211C63" w:rsidRPr="0055759D" w:rsidRDefault="00211C63" w:rsidP="00C86FD9">
            <w:pPr>
              <w:widowControl w:val="0"/>
              <w:spacing w:after="0" w:line="240" w:lineRule="auto"/>
              <w:jc w:val="both"/>
              <w:rPr>
                <w:rFonts w:ascii="Arial" w:hAnsi="Arial" w:cs="Arial"/>
                <w:sz w:val="20"/>
              </w:rPr>
            </w:pPr>
            <w:r w:rsidRPr="0055759D">
              <w:rPr>
                <w:rFonts w:ascii="Arial" w:hAnsi="Arial" w:cs="Arial"/>
                <w:sz w:val="20"/>
              </w:rPr>
              <w:t xml:space="preserve">         “LA ENTIDAD”</w:t>
            </w:r>
          </w:p>
        </w:tc>
        <w:tc>
          <w:tcPr>
            <w:tcW w:w="2882" w:type="dxa"/>
          </w:tcPr>
          <w:p w:rsidR="00211C63" w:rsidRPr="0055759D" w:rsidRDefault="00211C63" w:rsidP="00C86FD9">
            <w:pPr>
              <w:widowControl w:val="0"/>
              <w:spacing w:after="0" w:line="240" w:lineRule="auto"/>
              <w:jc w:val="both"/>
              <w:rPr>
                <w:rFonts w:ascii="Arial" w:hAnsi="Arial" w:cs="Arial"/>
                <w:sz w:val="20"/>
              </w:rPr>
            </w:pPr>
          </w:p>
        </w:tc>
        <w:tc>
          <w:tcPr>
            <w:tcW w:w="2883" w:type="dxa"/>
            <w:tcBorders>
              <w:top w:val="single" w:sz="6" w:space="0" w:color="auto"/>
            </w:tcBorders>
          </w:tcPr>
          <w:p w:rsidR="00211C63" w:rsidRPr="0055759D" w:rsidRDefault="00211C63" w:rsidP="00C86FD9">
            <w:pPr>
              <w:widowControl w:val="0"/>
              <w:spacing w:after="0" w:line="240" w:lineRule="auto"/>
              <w:ind w:left="708" w:hanging="708"/>
              <w:jc w:val="both"/>
              <w:rPr>
                <w:rFonts w:ascii="Arial" w:hAnsi="Arial" w:cs="Arial"/>
                <w:sz w:val="20"/>
              </w:rPr>
            </w:pPr>
            <w:r w:rsidRPr="0055759D">
              <w:rPr>
                <w:rFonts w:ascii="Arial" w:hAnsi="Arial" w:cs="Arial"/>
                <w:sz w:val="20"/>
              </w:rPr>
              <w:t xml:space="preserve">      “EL CONTRATISTA”</w:t>
            </w:r>
          </w:p>
        </w:tc>
      </w:tr>
    </w:tbl>
    <w:p w:rsidR="001C65EC" w:rsidRPr="0055759D" w:rsidRDefault="001C65EC" w:rsidP="00C86FD9">
      <w:pPr>
        <w:pStyle w:val="Prrafodelista"/>
        <w:widowControl w:val="0"/>
        <w:spacing w:after="0" w:line="240" w:lineRule="auto"/>
        <w:ind w:left="360"/>
        <w:contextualSpacing w:val="0"/>
        <w:jc w:val="both"/>
        <w:rPr>
          <w:rFonts w:ascii="Arial" w:hAnsi="Arial" w:cs="Arial"/>
          <w:sz w:val="20"/>
        </w:rPr>
      </w:pPr>
    </w:p>
    <w:p w:rsidR="001C65EC" w:rsidRPr="00C86FD9" w:rsidRDefault="001C65EC" w:rsidP="00C86FD9">
      <w:pPr>
        <w:widowControl w:val="0"/>
        <w:spacing w:after="0" w:line="240" w:lineRule="auto"/>
        <w:ind w:left="360"/>
        <w:jc w:val="both"/>
        <w:rPr>
          <w:rFonts w:ascii="Arial" w:hAnsi="Arial" w:cs="Arial"/>
          <w:sz w:val="20"/>
        </w:rPr>
      </w:pPr>
      <w:r w:rsidRPr="00C86FD9">
        <w:rPr>
          <w:rFonts w:ascii="Arial" w:hAnsi="Arial" w:cs="Arial"/>
          <w:sz w:val="20"/>
        </w:rPr>
        <w:br w:type="page"/>
      </w:r>
    </w:p>
    <w:p w:rsidR="00283087" w:rsidRDefault="00283087" w:rsidP="00283087">
      <w:pPr>
        <w:widowControl w:val="0"/>
        <w:spacing w:after="0" w:line="240" w:lineRule="auto"/>
        <w:jc w:val="both"/>
        <w:rPr>
          <w:rFonts w:ascii="Arial" w:hAnsi="Arial" w:cs="Arial"/>
          <w:sz w:val="20"/>
        </w:rPr>
      </w:pPr>
    </w:p>
    <w:p w:rsidR="00591F1E" w:rsidRDefault="00591F1E" w:rsidP="00283087">
      <w:pPr>
        <w:widowControl w:val="0"/>
        <w:spacing w:after="0" w:line="240" w:lineRule="auto"/>
        <w:jc w:val="both"/>
        <w:rPr>
          <w:rFonts w:ascii="Arial" w:hAnsi="Arial" w:cs="Arial"/>
          <w:sz w:val="20"/>
        </w:rPr>
      </w:pPr>
    </w:p>
    <w:p w:rsidR="00591F1E" w:rsidRDefault="00591F1E" w:rsidP="00283087">
      <w:pPr>
        <w:widowControl w:val="0"/>
        <w:spacing w:after="0" w:line="240" w:lineRule="auto"/>
        <w:jc w:val="both"/>
        <w:rPr>
          <w:rFonts w:ascii="Arial" w:hAnsi="Arial" w:cs="Arial"/>
          <w:sz w:val="20"/>
        </w:rPr>
      </w:pPr>
    </w:p>
    <w:p w:rsidR="00591F1E" w:rsidRDefault="00591F1E" w:rsidP="00283087">
      <w:pPr>
        <w:widowControl w:val="0"/>
        <w:spacing w:after="0" w:line="240" w:lineRule="auto"/>
        <w:jc w:val="both"/>
        <w:rPr>
          <w:rFonts w:ascii="Arial" w:hAnsi="Arial" w:cs="Arial"/>
          <w:sz w:val="20"/>
        </w:rPr>
      </w:pPr>
    </w:p>
    <w:p w:rsidR="00591F1E" w:rsidRDefault="00591F1E" w:rsidP="00283087">
      <w:pPr>
        <w:widowControl w:val="0"/>
        <w:spacing w:after="0" w:line="240" w:lineRule="auto"/>
        <w:jc w:val="both"/>
        <w:rPr>
          <w:rFonts w:ascii="Arial" w:hAnsi="Arial" w:cs="Arial"/>
          <w:sz w:val="20"/>
        </w:rPr>
      </w:pPr>
    </w:p>
    <w:p w:rsidR="00591F1E" w:rsidRPr="003B3389" w:rsidRDefault="00591F1E"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Default="00283087" w:rsidP="00283087">
      <w:pPr>
        <w:widowControl w:val="0"/>
        <w:spacing w:after="0" w:line="240" w:lineRule="auto"/>
        <w:jc w:val="both"/>
        <w:rPr>
          <w:rFonts w:ascii="Arial" w:hAnsi="Arial" w:cs="Arial"/>
          <w:sz w:val="20"/>
        </w:rPr>
      </w:pPr>
    </w:p>
    <w:p w:rsidR="00731B3C" w:rsidRDefault="00731B3C" w:rsidP="00283087">
      <w:pPr>
        <w:widowControl w:val="0"/>
        <w:spacing w:after="0" w:line="240" w:lineRule="auto"/>
        <w:jc w:val="both"/>
        <w:rPr>
          <w:rFonts w:ascii="Arial" w:hAnsi="Arial" w:cs="Arial"/>
          <w:sz w:val="20"/>
        </w:rPr>
      </w:pPr>
    </w:p>
    <w:p w:rsidR="00731B3C" w:rsidRDefault="00731B3C" w:rsidP="00283087">
      <w:pPr>
        <w:widowControl w:val="0"/>
        <w:spacing w:after="0" w:line="240" w:lineRule="auto"/>
        <w:jc w:val="both"/>
        <w:rPr>
          <w:rFonts w:ascii="Arial" w:hAnsi="Arial" w:cs="Arial"/>
          <w:sz w:val="20"/>
        </w:rPr>
      </w:pPr>
    </w:p>
    <w:p w:rsidR="00731B3C" w:rsidRDefault="00731B3C" w:rsidP="00283087">
      <w:pPr>
        <w:widowControl w:val="0"/>
        <w:spacing w:after="0" w:line="240" w:lineRule="auto"/>
        <w:jc w:val="both"/>
        <w:rPr>
          <w:rFonts w:ascii="Arial" w:hAnsi="Arial" w:cs="Arial"/>
          <w:sz w:val="20"/>
        </w:rPr>
      </w:pPr>
    </w:p>
    <w:p w:rsidR="00731B3C" w:rsidRDefault="00731B3C" w:rsidP="00283087">
      <w:pPr>
        <w:widowControl w:val="0"/>
        <w:spacing w:after="0" w:line="240" w:lineRule="auto"/>
        <w:jc w:val="both"/>
        <w:rPr>
          <w:rFonts w:ascii="Arial" w:hAnsi="Arial" w:cs="Arial"/>
          <w:sz w:val="20"/>
        </w:rPr>
      </w:pPr>
    </w:p>
    <w:p w:rsidR="00731B3C" w:rsidRDefault="00731B3C" w:rsidP="00283087">
      <w:pPr>
        <w:widowControl w:val="0"/>
        <w:spacing w:after="0" w:line="240" w:lineRule="auto"/>
        <w:jc w:val="both"/>
        <w:rPr>
          <w:rFonts w:ascii="Arial" w:hAnsi="Arial" w:cs="Arial"/>
          <w:sz w:val="20"/>
        </w:rPr>
      </w:pPr>
    </w:p>
    <w:p w:rsidR="00731B3C" w:rsidRDefault="00731B3C" w:rsidP="00283087">
      <w:pPr>
        <w:widowControl w:val="0"/>
        <w:spacing w:after="0" w:line="240" w:lineRule="auto"/>
        <w:jc w:val="both"/>
        <w:rPr>
          <w:rFonts w:ascii="Arial" w:hAnsi="Arial" w:cs="Arial"/>
          <w:sz w:val="20"/>
        </w:rPr>
      </w:pPr>
    </w:p>
    <w:p w:rsidR="00731B3C" w:rsidRDefault="00731B3C"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3E28FE" w:rsidRPr="00C86FD9" w:rsidRDefault="003E28FE" w:rsidP="00C86FD9">
      <w:pPr>
        <w:widowControl w:val="0"/>
        <w:spacing w:after="0" w:line="240" w:lineRule="auto"/>
        <w:jc w:val="center"/>
        <w:rPr>
          <w:rFonts w:ascii="Arial" w:hAnsi="Arial" w:cs="Arial"/>
          <w:b/>
          <w:sz w:val="28"/>
        </w:rPr>
      </w:pPr>
      <w:r w:rsidRPr="00C86FD9">
        <w:rPr>
          <w:rFonts w:ascii="Arial" w:hAnsi="Arial" w:cs="Arial"/>
          <w:b/>
          <w:sz w:val="28"/>
        </w:rPr>
        <w:t>FORMATOS Y ANEXOS</w:t>
      </w:r>
    </w:p>
    <w:p w:rsidR="003E28FE" w:rsidRPr="00C86FD9" w:rsidRDefault="003E28FE" w:rsidP="00C86FD9">
      <w:pPr>
        <w:widowControl w:val="0"/>
        <w:spacing w:after="0" w:line="240" w:lineRule="auto"/>
        <w:ind w:left="360"/>
        <w:jc w:val="both"/>
        <w:rPr>
          <w:rFonts w:ascii="Arial" w:hAnsi="Arial" w:cs="Arial"/>
          <w:sz w:val="20"/>
        </w:rPr>
      </w:pPr>
    </w:p>
    <w:p w:rsidR="003E28FE" w:rsidRPr="00C86FD9" w:rsidRDefault="003E28FE" w:rsidP="00C86FD9">
      <w:pPr>
        <w:widowControl w:val="0"/>
        <w:spacing w:after="0" w:line="240" w:lineRule="auto"/>
        <w:ind w:left="360"/>
        <w:jc w:val="both"/>
        <w:rPr>
          <w:rFonts w:ascii="Arial" w:hAnsi="Arial" w:cs="Arial"/>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1C65EC" w:rsidRPr="00C86FD9" w:rsidRDefault="003E28FE" w:rsidP="00C86FD9">
      <w:pPr>
        <w:widowControl w:val="0"/>
        <w:spacing w:after="0" w:line="240" w:lineRule="auto"/>
        <w:ind w:left="360"/>
        <w:jc w:val="both"/>
        <w:rPr>
          <w:rFonts w:ascii="Arial" w:hAnsi="Arial" w:cs="Arial"/>
          <w:sz w:val="20"/>
        </w:rPr>
      </w:pPr>
      <w:r w:rsidRPr="00C86FD9">
        <w:rPr>
          <w:rFonts w:ascii="Arial" w:hAnsi="Arial" w:cs="Arial"/>
          <w:i/>
          <w:sz w:val="20"/>
        </w:rPr>
        <w:br w:type="page"/>
      </w:r>
    </w:p>
    <w:p w:rsidR="003E28FE" w:rsidRPr="00C86FD9" w:rsidRDefault="003E28FE" w:rsidP="00C86FD9">
      <w:pPr>
        <w:widowControl w:val="0"/>
        <w:spacing w:after="0" w:line="240" w:lineRule="auto"/>
        <w:ind w:left="360"/>
        <w:jc w:val="both"/>
        <w:rPr>
          <w:rFonts w:ascii="Arial" w:hAnsi="Arial" w:cs="Arial"/>
          <w:i/>
          <w:sz w:val="20"/>
        </w:rPr>
      </w:pPr>
    </w:p>
    <w:p w:rsidR="00601BDD" w:rsidRPr="00C86FD9" w:rsidRDefault="00601BDD" w:rsidP="00C86FD9">
      <w:pPr>
        <w:widowControl w:val="0"/>
        <w:spacing w:after="0" w:line="240" w:lineRule="auto"/>
        <w:jc w:val="center"/>
        <w:rPr>
          <w:rFonts w:ascii="Arial" w:hAnsi="Arial" w:cs="Arial"/>
          <w:b/>
        </w:rPr>
      </w:pPr>
      <w:r w:rsidRPr="00C86FD9">
        <w:rPr>
          <w:rFonts w:ascii="Arial" w:hAnsi="Arial" w:cs="Arial"/>
          <w:b/>
        </w:rPr>
        <w:t>FORMATO N° 1</w:t>
      </w:r>
      <w:r w:rsidRPr="00C86FD9">
        <w:rPr>
          <w:rFonts w:ascii="Arial" w:hAnsi="Arial" w:cs="Arial"/>
          <w:sz w:val="20"/>
          <w:vertAlign w:val="superscript"/>
        </w:rPr>
        <w:footnoteReference w:id="65"/>
      </w:r>
    </w:p>
    <w:p w:rsidR="00601BDD" w:rsidRPr="00C86FD9" w:rsidRDefault="00601BDD" w:rsidP="00C86FD9">
      <w:pPr>
        <w:widowControl w:val="0"/>
        <w:spacing w:after="0" w:line="240" w:lineRule="auto"/>
        <w:jc w:val="center"/>
        <w:rPr>
          <w:rFonts w:ascii="Arial" w:hAnsi="Arial" w:cs="Arial"/>
          <w:b/>
          <w:sz w:val="20"/>
        </w:rPr>
      </w:pP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MODELO DE CARTA DE ACREDITACIÓN</w:t>
      </w:r>
    </w:p>
    <w:p w:rsidR="00601BDD" w:rsidRPr="00C86FD9" w:rsidRDefault="00601BDD" w:rsidP="00C86FD9">
      <w:pPr>
        <w:widowControl w:val="0"/>
        <w:spacing w:after="0" w:line="240" w:lineRule="auto"/>
        <w:jc w:val="both"/>
        <w:rPr>
          <w:rFonts w:ascii="Arial" w:hAnsi="Arial" w:cs="Arial"/>
          <w:b/>
          <w:sz w:val="20"/>
        </w:rPr>
      </w:pPr>
    </w:p>
    <w:p w:rsidR="00601BDD" w:rsidRPr="00C86FD9" w:rsidRDefault="00601BDD" w:rsidP="00C86FD9">
      <w:pPr>
        <w:widowControl w:val="0"/>
        <w:spacing w:after="0" w:line="240" w:lineRule="auto"/>
        <w:jc w:val="both"/>
        <w:rPr>
          <w:rFonts w:ascii="Arial" w:hAnsi="Arial" w:cs="Arial"/>
          <w:b/>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 xml:space="preserve"> </w:t>
      </w:r>
      <w:r w:rsidRPr="00C86FD9">
        <w:rPr>
          <w:rFonts w:ascii="Arial" w:hAnsi="Arial" w:cs="Arial"/>
          <w:sz w:val="20"/>
          <w:highlight w:val="lightGray"/>
        </w:rPr>
        <w:t>[</w:t>
      </w:r>
      <w:r w:rsidRPr="00C86FD9">
        <w:rPr>
          <w:rFonts w:ascii="Arial" w:hAnsi="Arial" w:cs="Arial"/>
          <w:bCs/>
          <w:sz w:val="20"/>
          <w:highlight w:val="lightGray"/>
        </w:rPr>
        <w:t>CONSIGNAR CIUDAD Y FECHA</w:t>
      </w:r>
      <w:r w:rsidRPr="00C86FD9">
        <w:rPr>
          <w:rFonts w:ascii="Arial" w:hAnsi="Arial" w:cs="Arial"/>
          <w:sz w:val="20"/>
          <w:highlight w:val="lightGray"/>
        </w:rPr>
        <w:t>]</w:t>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lang w:val="pt-BR"/>
        </w:rPr>
      </w:pPr>
    </w:p>
    <w:p w:rsidR="00601BDD" w:rsidRPr="00C86FD9" w:rsidRDefault="00601BDD" w:rsidP="00C86FD9">
      <w:pPr>
        <w:widowControl w:val="0"/>
        <w:spacing w:after="0" w:line="240" w:lineRule="auto"/>
        <w:jc w:val="both"/>
        <w:rPr>
          <w:rFonts w:ascii="Arial" w:hAnsi="Arial" w:cs="Arial"/>
          <w:sz w:val="20"/>
          <w:lang w:val="pt-BR"/>
        </w:rPr>
      </w:pPr>
      <w:r w:rsidRPr="00C86FD9">
        <w:rPr>
          <w:rFonts w:ascii="Arial" w:hAnsi="Arial" w:cs="Arial"/>
          <w:sz w:val="20"/>
          <w:lang w:val="pt-BR"/>
        </w:rPr>
        <w:t>Señores</w:t>
      </w:r>
    </w:p>
    <w:p w:rsidR="00601BDD" w:rsidRPr="00C86FD9" w:rsidRDefault="00601BDD" w:rsidP="00C86FD9">
      <w:pPr>
        <w:widowControl w:val="0"/>
        <w:spacing w:after="0" w:line="240" w:lineRule="auto"/>
        <w:jc w:val="both"/>
        <w:rPr>
          <w:rFonts w:ascii="Arial" w:hAnsi="Arial" w:cs="Arial"/>
          <w:b/>
          <w:sz w:val="20"/>
        </w:rPr>
      </w:pPr>
      <w:r w:rsidRPr="00C86FD9">
        <w:rPr>
          <w:rFonts w:ascii="Arial" w:hAnsi="Arial" w:cs="Arial"/>
          <w:b/>
          <w:sz w:val="20"/>
        </w:rPr>
        <w:t xml:space="preserve">COMITÉ ESPECIAL </w:t>
      </w:r>
    </w:p>
    <w:p w:rsidR="00601BDD" w:rsidRPr="00C86FD9" w:rsidRDefault="00FD0FA6" w:rsidP="00C86FD9">
      <w:pPr>
        <w:widowControl w:val="0"/>
        <w:spacing w:after="0" w:line="240" w:lineRule="auto"/>
        <w:jc w:val="both"/>
        <w:rPr>
          <w:rFonts w:ascii="Arial" w:hAnsi="Arial" w:cs="Arial"/>
          <w:b/>
          <w:sz w:val="20"/>
        </w:rPr>
      </w:pPr>
      <w:r w:rsidRPr="00C86FD9">
        <w:rPr>
          <w:rFonts w:ascii="Arial" w:hAnsi="Arial" w:cs="Arial"/>
          <w:b/>
          <w:sz w:val="20"/>
        </w:rPr>
        <w:t>LICITACIÓN PÚBLICA</w:t>
      </w:r>
      <w:r w:rsidR="00601BDD" w:rsidRPr="00C86FD9">
        <w:rPr>
          <w:rFonts w:ascii="Arial" w:hAnsi="Arial" w:cs="Arial"/>
          <w:b/>
          <w:sz w:val="20"/>
        </w:rPr>
        <w:t xml:space="preserve"> Nº </w:t>
      </w:r>
      <w:r w:rsidRPr="00C86FD9">
        <w:rPr>
          <w:rFonts w:ascii="Arial" w:hAnsi="Arial" w:cs="Arial"/>
          <w:bCs/>
          <w:sz w:val="20"/>
          <w:highlight w:val="lightGray"/>
        </w:rPr>
        <w:t xml:space="preserve">[CONSIGNAR NOMENCLATURA </w:t>
      </w:r>
      <w:r w:rsidR="00601BDD" w:rsidRPr="00C86FD9">
        <w:rPr>
          <w:rFonts w:ascii="Arial" w:hAnsi="Arial" w:cs="Arial"/>
          <w:bCs/>
          <w:sz w:val="20"/>
          <w:highlight w:val="lightGray"/>
        </w:rPr>
        <w:t>DEL PROCESO]</w:t>
      </w: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Presente.-</w:t>
      </w:r>
    </w:p>
    <w:p w:rsidR="00601BDD" w:rsidRPr="00C86FD9" w:rsidRDefault="00601BDD" w:rsidP="00C86FD9">
      <w:pPr>
        <w:widowControl w:val="0"/>
        <w:spacing w:after="0" w:line="240" w:lineRule="auto"/>
        <w:jc w:val="both"/>
        <w:rPr>
          <w:rFonts w:ascii="Arial" w:hAnsi="Arial" w:cs="Arial"/>
          <w:b/>
          <w:sz w:val="20"/>
        </w:rPr>
      </w:pPr>
    </w:p>
    <w:p w:rsidR="00601BDD" w:rsidRPr="00C86FD9" w:rsidRDefault="00601BDD" w:rsidP="00C86FD9">
      <w:pPr>
        <w:widowControl w:val="0"/>
        <w:spacing w:after="0" w:line="240" w:lineRule="auto"/>
        <w:jc w:val="both"/>
        <w:rPr>
          <w:rFonts w:ascii="Arial" w:hAnsi="Arial" w:cs="Arial"/>
          <w:sz w:val="20"/>
          <w:lang w:val="pt-BR"/>
        </w:rPr>
      </w:pPr>
    </w:p>
    <w:p w:rsidR="00601BDD" w:rsidRPr="00C86FD9" w:rsidRDefault="00601BDD" w:rsidP="00C86FD9">
      <w:pPr>
        <w:widowControl w:val="0"/>
        <w:spacing w:after="0" w:line="240" w:lineRule="auto"/>
        <w:jc w:val="both"/>
        <w:rPr>
          <w:rFonts w:ascii="Arial" w:hAnsi="Arial" w:cs="Arial"/>
          <w:sz w:val="20"/>
          <w:lang w:val="pt-BR"/>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 xml:space="preserve">[CONSIGNAR NOMBRE DEL POSTOR (PERSONA NATURAL, PERSONA JURÍDICA Y/O CONSORCIO)], identificado con DNI [CONSIGNAR EN CASO DE SER PERSONA NATURAL] y Nº RUC Nº [CONSIGNAR EN CASO DE SER PERSONA </w:t>
      </w:r>
      <w:r w:rsidR="007120E6" w:rsidRPr="00C86FD9">
        <w:rPr>
          <w:rFonts w:ascii="Arial" w:hAnsi="Arial" w:cs="Arial"/>
          <w:sz w:val="20"/>
        </w:rPr>
        <w:t>JURÍDICA</w:t>
      </w:r>
      <w:r w:rsidRPr="00C86FD9">
        <w:rPr>
          <w:rFonts w:ascii="Arial" w:hAnsi="Arial" w:cs="Arial"/>
          <w:sz w:val="20"/>
        </w:rPr>
        <w:t xml:space="preserve">], debidamente representado por su  [CONSIGNAR SI SE TRATA DE REPRESENTANTE LEGAL EN CASO DE SER PERSONA </w:t>
      </w:r>
      <w:r w:rsidR="007120E6" w:rsidRPr="00C86FD9">
        <w:rPr>
          <w:rFonts w:ascii="Arial" w:hAnsi="Arial" w:cs="Arial"/>
          <w:sz w:val="20"/>
        </w:rPr>
        <w:t>JURÍDICA</w:t>
      </w:r>
      <w:r w:rsidRPr="00C86FD9">
        <w:rPr>
          <w:rFonts w:ascii="Arial" w:hAnsi="Arial" w:cs="Arial"/>
          <w:sz w:val="20"/>
        </w:rPr>
        <w:t xml:space="preserve"> O DEL REPRESENTANTE </w:t>
      </w:r>
      <w:r w:rsidR="007120E6" w:rsidRPr="00C86FD9">
        <w:rPr>
          <w:rFonts w:ascii="Arial" w:hAnsi="Arial" w:cs="Arial"/>
          <w:sz w:val="20"/>
        </w:rPr>
        <w:t>COMÚN</w:t>
      </w:r>
      <w:r w:rsidRPr="00C86FD9">
        <w:rPr>
          <w:rFonts w:ascii="Arial" w:hAnsi="Arial" w:cs="Arial"/>
          <w:sz w:val="20"/>
        </w:rPr>
        <w:t xml:space="preserve"> EN CASO DE CONSORCIOS, </w:t>
      </w:r>
      <w:r w:rsidR="007120E6" w:rsidRPr="00C86FD9">
        <w:rPr>
          <w:rFonts w:ascii="Arial" w:hAnsi="Arial" w:cs="Arial"/>
          <w:sz w:val="20"/>
        </w:rPr>
        <w:t>ASÍ</w:t>
      </w:r>
      <w:r w:rsidRPr="00C86FD9">
        <w:rPr>
          <w:rFonts w:ascii="Arial" w:hAnsi="Arial" w:cs="Arial"/>
          <w:sz w:val="20"/>
        </w:rPr>
        <w:t xml:space="preserve"> COMO SU NOMBRE COMPLETO], identificado con DNI Nº […………], tenemos el agrado de dirigirnos a ustedes, en relación con la </w:t>
      </w:r>
      <w:r w:rsidR="00FD0FA6" w:rsidRPr="00C86FD9">
        <w:rPr>
          <w:rFonts w:ascii="Arial" w:hAnsi="Arial" w:cs="Arial"/>
          <w:b/>
          <w:sz w:val="20"/>
        </w:rPr>
        <w:t>LICITACIÓN PÚBLICA</w:t>
      </w:r>
      <w:r w:rsidRPr="00C86FD9">
        <w:rPr>
          <w:rFonts w:ascii="Arial" w:hAnsi="Arial" w:cs="Arial"/>
          <w:sz w:val="20"/>
        </w:rPr>
        <w:t xml:space="preserve"> </w:t>
      </w:r>
      <w:r w:rsidRPr="00C86FD9">
        <w:rPr>
          <w:rFonts w:ascii="Arial" w:hAnsi="Arial" w:cs="Arial"/>
          <w:b/>
          <w:sz w:val="20"/>
        </w:rPr>
        <w:t xml:space="preserve">N° </w:t>
      </w:r>
      <w:r w:rsidRPr="00C86FD9">
        <w:rPr>
          <w:rFonts w:ascii="Arial" w:hAnsi="Arial" w:cs="Arial"/>
          <w:bCs/>
          <w:sz w:val="20"/>
          <w:highlight w:val="lightGray"/>
        </w:rPr>
        <w:t>[CONSIGNAR NOMENCLATURA  DEL PROCESO]</w:t>
      </w:r>
      <w:r w:rsidRPr="00C86FD9">
        <w:rPr>
          <w:rFonts w:ascii="Arial" w:hAnsi="Arial" w:cs="Arial"/>
          <w:sz w:val="20"/>
        </w:rPr>
        <w:t>, a fin de acreditar a nuestro apoderado: [CONSIGNAR NOMBRE DEL APODERADO] identificado con DNI Nº [</w:t>
      </w:r>
      <w:r w:rsidR="001A1410" w:rsidRPr="00C86FD9">
        <w:rPr>
          <w:rFonts w:ascii="Arial" w:hAnsi="Arial" w:cs="Arial"/>
          <w:bCs/>
          <w:sz w:val="20"/>
        </w:rPr>
        <w:t>………</w:t>
      </w:r>
      <w:r w:rsidRPr="00C86FD9">
        <w:rPr>
          <w:rFonts w:ascii="Arial" w:hAnsi="Arial" w:cs="Arial"/>
          <w:sz w:val="20"/>
        </w:rPr>
        <w:t xml:space="preserve">], quien se encuentra en virtud a este documento, debidamente autorizado a realizar todos los actos vinculados al proceso de selección. </w:t>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Para tal efecto, se adjunta copia simple de la ficha registral vigente del suscrito.</w:t>
      </w:r>
      <w:r w:rsidRPr="00C86FD9">
        <w:rPr>
          <w:rFonts w:ascii="Arial" w:hAnsi="Arial" w:cs="Arial"/>
          <w:sz w:val="20"/>
          <w:vertAlign w:val="superscript"/>
        </w:rPr>
        <w:footnoteReference w:id="66"/>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center"/>
        <w:rPr>
          <w:rFonts w:ascii="Arial" w:hAnsi="Arial" w:cs="Arial"/>
          <w:sz w:val="20"/>
        </w:rPr>
      </w:pPr>
      <w:r w:rsidRPr="00C86FD9">
        <w:rPr>
          <w:rFonts w:ascii="Arial" w:hAnsi="Arial" w:cs="Arial"/>
          <w:sz w:val="20"/>
        </w:rPr>
        <w:t>…..………………………….…………………..</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Firma, Nombres y Apellidos del postor o</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Representante legal o común, según corresponda</w:t>
      </w:r>
    </w:p>
    <w:p w:rsidR="00601BDD" w:rsidRPr="00C86FD9" w:rsidRDefault="00601BDD" w:rsidP="00C86FD9">
      <w:pPr>
        <w:widowControl w:val="0"/>
        <w:spacing w:after="0" w:line="240" w:lineRule="auto"/>
        <w:jc w:val="right"/>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b/>
          <w:sz w:val="20"/>
        </w:rPr>
      </w:pPr>
      <w:r w:rsidRPr="00C86FD9">
        <w:rPr>
          <w:rFonts w:ascii="Arial" w:hAnsi="Arial" w:cs="Arial"/>
          <w:b/>
          <w:sz w:val="20"/>
        </w:rPr>
        <w:br w:type="page"/>
      </w:r>
    </w:p>
    <w:p w:rsidR="00601BDD" w:rsidRPr="00B217B9" w:rsidRDefault="00601BDD" w:rsidP="00C86FD9">
      <w:pPr>
        <w:widowControl w:val="0"/>
        <w:spacing w:after="0" w:line="240" w:lineRule="auto"/>
        <w:jc w:val="center"/>
        <w:rPr>
          <w:rFonts w:ascii="Arial" w:hAnsi="Arial" w:cs="Arial"/>
        </w:rPr>
      </w:pPr>
    </w:p>
    <w:p w:rsidR="00601BDD" w:rsidRPr="00C86FD9" w:rsidRDefault="00601BDD" w:rsidP="00C86FD9">
      <w:pPr>
        <w:widowControl w:val="0"/>
        <w:spacing w:after="0" w:line="240" w:lineRule="auto"/>
        <w:jc w:val="center"/>
        <w:rPr>
          <w:rFonts w:ascii="Arial" w:hAnsi="Arial" w:cs="Arial"/>
          <w:b/>
        </w:rPr>
      </w:pPr>
      <w:r w:rsidRPr="00C86FD9">
        <w:rPr>
          <w:rFonts w:ascii="Arial" w:hAnsi="Arial" w:cs="Arial"/>
          <w:b/>
        </w:rPr>
        <w:t>ANEXO Nº 1</w:t>
      </w:r>
    </w:p>
    <w:p w:rsidR="00601BDD" w:rsidRPr="00C86FD9" w:rsidRDefault="00601BDD" w:rsidP="00C86FD9">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601BDD" w:rsidRPr="00C86FD9" w:rsidTr="007D7CA0">
        <w:tc>
          <w:tcPr>
            <w:tcW w:w="8644" w:type="dxa"/>
            <w:shd w:val="clear" w:color="000000" w:fill="FFFFFF"/>
          </w:tcPr>
          <w:p w:rsidR="00601BDD" w:rsidRPr="00C86FD9" w:rsidRDefault="00601BDD" w:rsidP="00C86FD9">
            <w:pPr>
              <w:pStyle w:val="Textoindependiente"/>
              <w:widowControl w:val="0"/>
              <w:spacing w:after="0" w:line="240" w:lineRule="auto"/>
              <w:jc w:val="center"/>
              <w:rPr>
                <w:rFonts w:ascii="Arial" w:hAnsi="Arial" w:cs="Arial"/>
                <w:b/>
                <w:sz w:val="20"/>
                <w:szCs w:val="20"/>
              </w:rPr>
            </w:pPr>
            <w:r w:rsidRPr="00C86FD9">
              <w:rPr>
                <w:rFonts w:ascii="Arial" w:hAnsi="Arial" w:cs="Arial"/>
                <w:b/>
                <w:sz w:val="20"/>
                <w:szCs w:val="20"/>
              </w:rPr>
              <w:t xml:space="preserve">DECLARACIÓN JURADA DE DATOS DEL POSTOR </w:t>
            </w:r>
          </w:p>
        </w:tc>
      </w:tr>
    </w:tbl>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Señores</w:t>
      </w:r>
    </w:p>
    <w:p w:rsidR="00601BDD" w:rsidRPr="00C86FD9" w:rsidRDefault="00601BDD" w:rsidP="00C86FD9">
      <w:pPr>
        <w:widowControl w:val="0"/>
        <w:autoSpaceDE w:val="0"/>
        <w:autoSpaceDN w:val="0"/>
        <w:adjustRightInd w:val="0"/>
        <w:spacing w:after="0" w:line="240" w:lineRule="auto"/>
        <w:jc w:val="both"/>
        <w:rPr>
          <w:rFonts w:ascii="Arial" w:hAnsi="Arial" w:cs="Arial"/>
          <w:b/>
          <w:sz w:val="20"/>
        </w:rPr>
      </w:pPr>
      <w:r w:rsidRPr="00C86FD9">
        <w:rPr>
          <w:rFonts w:ascii="Arial" w:hAnsi="Arial" w:cs="Arial"/>
          <w:b/>
          <w:bCs/>
          <w:sz w:val="20"/>
        </w:rPr>
        <w:t>COMITÉ ESPECIAL</w:t>
      </w:r>
    </w:p>
    <w:p w:rsidR="00601BDD" w:rsidRPr="00C86FD9" w:rsidRDefault="00FD0FA6" w:rsidP="00C86FD9">
      <w:pPr>
        <w:widowControl w:val="0"/>
        <w:autoSpaceDE w:val="0"/>
        <w:autoSpaceDN w:val="0"/>
        <w:adjustRightInd w:val="0"/>
        <w:spacing w:after="0" w:line="240" w:lineRule="auto"/>
        <w:jc w:val="both"/>
        <w:rPr>
          <w:rFonts w:ascii="Arial" w:hAnsi="Arial" w:cs="Arial"/>
          <w:b/>
          <w:sz w:val="20"/>
        </w:rPr>
      </w:pPr>
      <w:r w:rsidRPr="00C86FD9">
        <w:rPr>
          <w:rFonts w:ascii="Arial" w:hAnsi="Arial" w:cs="Arial"/>
          <w:b/>
          <w:sz w:val="20"/>
        </w:rPr>
        <w:t>LICITACIÓN PÚBLICA</w:t>
      </w:r>
      <w:r w:rsidR="00601BDD" w:rsidRPr="00C86FD9">
        <w:rPr>
          <w:rFonts w:ascii="Arial" w:hAnsi="Arial" w:cs="Arial"/>
          <w:b/>
          <w:sz w:val="20"/>
        </w:rPr>
        <w:t xml:space="preserve"> Nº </w:t>
      </w:r>
      <w:r w:rsidR="00601BDD" w:rsidRPr="00C86FD9">
        <w:rPr>
          <w:rFonts w:ascii="Arial" w:hAnsi="Arial" w:cs="Arial"/>
          <w:bCs/>
          <w:sz w:val="20"/>
          <w:highlight w:val="lightGray"/>
        </w:rPr>
        <w:t>[CONSIGNAR NOMENCLATURA  DEL PROCESO]</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Presente.-</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Estimados Señores:</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spacing w:after="0" w:line="240" w:lineRule="auto"/>
        <w:ind w:right="-1"/>
        <w:jc w:val="both"/>
        <w:rPr>
          <w:rFonts w:ascii="Arial" w:hAnsi="Arial" w:cs="Arial"/>
          <w:sz w:val="20"/>
        </w:rPr>
      </w:pPr>
      <w:r w:rsidRPr="00C86FD9">
        <w:rPr>
          <w:rFonts w:ascii="Arial" w:hAnsi="Arial" w:cs="Arial"/>
          <w:sz w:val="20"/>
        </w:rPr>
        <w:t xml:space="preserve">El que se suscribe, [……………..], postor y/o Representante Legal de [CONSIGNAR EN CASO DE SER PERSONA </w:t>
      </w:r>
      <w:r w:rsidR="007120E6" w:rsidRPr="00C86FD9">
        <w:rPr>
          <w:rFonts w:ascii="Arial" w:hAnsi="Arial" w:cs="Arial"/>
          <w:sz w:val="20"/>
        </w:rPr>
        <w:t>JURÍDICA</w:t>
      </w:r>
      <w:r w:rsidRPr="00C86FD9">
        <w:rPr>
          <w:rFonts w:ascii="Arial" w:hAnsi="Arial" w:cs="Arial"/>
          <w:sz w:val="20"/>
        </w:rPr>
        <w:t xml:space="preserve">], identificado con [CONSIGNAR TIPO DE DOCUMENTO DE IDENTIDAD] N° [CONSIGNAR NÚMERO DE DOCUMENTO DE IDENTIDAD], con poder inscrito en la localidad de [CONSIGNAR EN CASO DE SER PERSONA </w:t>
      </w:r>
      <w:r w:rsidR="007120E6" w:rsidRPr="00C86FD9">
        <w:rPr>
          <w:rFonts w:ascii="Arial" w:hAnsi="Arial" w:cs="Arial"/>
          <w:sz w:val="20"/>
        </w:rPr>
        <w:t>JURÍDICA</w:t>
      </w:r>
      <w:r w:rsidRPr="00C86FD9">
        <w:rPr>
          <w:rFonts w:ascii="Arial" w:hAnsi="Arial" w:cs="Arial"/>
          <w:sz w:val="20"/>
        </w:rPr>
        <w:t xml:space="preserve">] en la Ficha Nº [CONSIGNAR EN CASO DE SER PERSONA </w:t>
      </w:r>
      <w:r w:rsidR="007120E6" w:rsidRPr="00C86FD9">
        <w:rPr>
          <w:rFonts w:ascii="Arial" w:hAnsi="Arial" w:cs="Arial"/>
          <w:sz w:val="20"/>
        </w:rPr>
        <w:t>JURÍDICA</w:t>
      </w:r>
      <w:r w:rsidRPr="00C86FD9">
        <w:rPr>
          <w:rFonts w:ascii="Arial" w:hAnsi="Arial" w:cs="Arial"/>
          <w:sz w:val="20"/>
        </w:rPr>
        <w:t xml:space="preserve">] Asiento Nº [CONSIGNAR EN CASO DE SER PERSONA </w:t>
      </w:r>
      <w:r w:rsidR="007120E6" w:rsidRPr="00C86FD9">
        <w:rPr>
          <w:rFonts w:ascii="Arial" w:hAnsi="Arial" w:cs="Arial"/>
          <w:sz w:val="20"/>
        </w:rPr>
        <w:t>JURÍDICA</w:t>
      </w:r>
      <w:r w:rsidRPr="00C86FD9">
        <w:rPr>
          <w:rFonts w:ascii="Arial" w:hAnsi="Arial" w:cs="Arial"/>
          <w:sz w:val="20"/>
        </w:rPr>
        <w:t>],</w:t>
      </w:r>
      <w:r w:rsidRPr="00C86FD9">
        <w:rPr>
          <w:rFonts w:ascii="Arial" w:hAnsi="Arial" w:cs="Arial"/>
          <w:i/>
          <w:sz w:val="20"/>
        </w:rPr>
        <w:t xml:space="preserve"> </w:t>
      </w:r>
      <w:r w:rsidRPr="00C86FD9">
        <w:rPr>
          <w:rFonts w:ascii="Arial" w:hAnsi="Arial" w:cs="Arial"/>
          <w:b/>
          <w:sz w:val="20"/>
        </w:rPr>
        <w:t>DECLARO BAJO JURAMENTO</w:t>
      </w:r>
      <w:r w:rsidRPr="00C86FD9">
        <w:rPr>
          <w:rFonts w:ascii="Arial" w:hAnsi="Arial" w:cs="Arial"/>
          <w:sz w:val="20"/>
        </w:rPr>
        <w:t xml:space="preserve"> que la siguiente información se sujeta a la verdad:</w:t>
      </w:r>
    </w:p>
    <w:p w:rsidR="00601BDD" w:rsidRPr="00C86FD9" w:rsidRDefault="00601BDD" w:rsidP="00C86FD9">
      <w:pPr>
        <w:widowControl w:val="0"/>
        <w:spacing w:after="0" w:line="240" w:lineRule="auto"/>
        <w:ind w:right="-1"/>
        <w:jc w:val="both"/>
        <w:rPr>
          <w:rFonts w:ascii="Arial" w:hAnsi="Arial" w:cs="Arial"/>
          <w:sz w:val="20"/>
        </w:rPr>
      </w:pPr>
    </w:p>
    <w:p w:rsidR="00601BDD" w:rsidRPr="00C86FD9" w:rsidRDefault="00601BDD" w:rsidP="00C86FD9">
      <w:pPr>
        <w:widowControl w:val="0"/>
        <w:spacing w:after="0" w:line="240" w:lineRule="auto"/>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134"/>
        <w:gridCol w:w="1701"/>
        <w:gridCol w:w="142"/>
        <w:gridCol w:w="1134"/>
        <w:gridCol w:w="1701"/>
        <w:gridCol w:w="851"/>
        <w:gridCol w:w="2126"/>
      </w:tblGrid>
      <w:tr w:rsidR="00601BDD" w:rsidRPr="00C86FD9" w:rsidTr="007D7CA0">
        <w:tc>
          <w:tcPr>
            <w:tcW w:w="2977" w:type="dxa"/>
            <w:gridSpan w:val="3"/>
            <w:tcBorders>
              <w:right w:val="nil"/>
            </w:tcBorders>
          </w:tcPr>
          <w:p w:rsidR="00601BDD" w:rsidRPr="00C86FD9" w:rsidRDefault="00601BDD" w:rsidP="00C86FD9">
            <w:pPr>
              <w:widowControl w:val="0"/>
              <w:spacing w:after="0" w:line="240" w:lineRule="auto"/>
              <w:ind w:right="-1"/>
              <w:rPr>
                <w:rFonts w:ascii="Arial" w:hAnsi="Arial" w:cs="Arial"/>
                <w:sz w:val="20"/>
              </w:rPr>
            </w:pPr>
            <w:r w:rsidRPr="00C86FD9">
              <w:rPr>
                <w:rFonts w:ascii="Arial" w:hAnsi="Arial" w:cs="Arial"/>
                <w:sz w:val="20"/>
              </w:rPr>
              <w:t>Nombre o Razón Social    :</w:t>
            </w:r>
          </w:p>
        </w:tc>
        <w:tc>
          <w:tcPr>
            <w:tcW w:w="5812" w:type="dxa"/>
            <w:gridSpan w:val="4"/>
            <w:tcBorders>
              <w:left w:val="nil"/>
            </w:tcBorders>
          </w:tcPr>
          <w:p w:rsidR="00601BDD" w:rsidRPr="00C86FD9" w:rsidRDefault="00601BDD" w:rsidP="00C86FD9">
            <w:pPr>
              <w:widowControl w:val="0"/>
              <w:spacing w:after="0" w:line="240" w:lineRule="auto"/>
              <w:ind w:right="-1"/>
              <w:rPr>
                <w:rFonts w:ascii="Arial" w:hAnsi="Arial" w:cs="Arial"/>
                <w:sz w:val="20"/>
              </w:rPr>
            </w:pPr>
          </w:p>
        </w:tc>
      </w:tr>
      <w:tr w:rsidR="00601BDD" w:rsidRPr="00C86FD9" w:rsidTr="007D7CA0">
        <w:tc>
          <w:tcPr>
            <w:tcW w:w="2977" w:type="dxa"/>
            <w:gridSpan w:val="3"/>
            <w:tcBorders>
              <w:right w:val="nil"/>
            </w:tcBorders>
          </w:tcPr>
          <w:p w:rsidR="00601BDD" w:rsidRPr="00C86FD9" w:rsidRDefault="00601BDD" w:rsidP="00C86FD9">
            <w:pPr>
              <w:widowControl w:val="0"/>
              <w:spacing w:after="0" w:line="240" w:lineRule="auto"/>
              <w:ind w:right="-1"/>
              <w:rPr>
                <w:rFonts w:ascii="Arial" w:hAnsi="Arial" w:cs="Arial"/>
                <w:sz w:val="20"/>
              </w:rPr>
            </w:pPr>
            <w:r w:rsidRPr="00C86FD9">
              <w:rPr>
                <w:rFonts w:ascii="Arial" w:hAnsi="Arial" w:cs="Arial"/>
                <w:sz w:val="20"/>
              </w:rPr>
              <w:t>Domicilio Legal                  :</w:t>
            </w:r>
          </w:p>
        </w:tc>
        <w:tc>
          <w:tcPr>
            <w:tcW w:w="5812" w:type="dxa"/>
            <w:gridSpan w:val="4"/>
            <w:tcBorders>
              <w:left w:val="nil"/>
            </w:tcBorders>
          </w:tcPr>
          <w:p w:rsidR="00601BDD" w:rsidRPr="00C86FD9" w:rsidRDefault="00601BDD" w:rsidP="00C86FD9">
            <w:pPr>
              <w:widowControl w:val="0"/>
              <w:spacing w:after="0" w:line="240" w:lineRule="auto"/>
              <w:ind w:right="-1"/>
              <w:rPr>
                <w:rFonts w:ascii="Arial" w:hAnsi="Arial" w:cs="Arial"/>
                <w:sz w:val="20"/>
              </w:rPr>
            </w:pPr>
          </w:p>
        </w:tc>
      </w:tr>
      <w:tr w:rsidR="00601BDD" w:rsidRPr="00C86FD9" w:rsidTr="007D7CA0">
        <w:tc>
          <w:tcPr>
            <w:tcW w:w="1134" w:type="dxa"/>
            <w:tcBorders>
              <w:right w:val="nil"/>
            </w:tcBorders>
          </w:tcPr>
          <w:p w:rsidR="00601BDD" w:rsidRPr="00C86FD9" w:rsidRDefault="00601BDD" w:rsidP="00C86FD9">
            <w:pPr>
              <w:widowControl w:val="0"/>
              <w:spacing w:after="0" w:line="240" w:lineRule="auto"/>
              <w:ind w:right="-1"/>
              <w:rPr>
                <w:rFonts w:ascii="Arial" w:hAnsi="Arial" w:cs="Arial"/>
                <w:sz w:val="20"/>
              </w:rPr>
            </w:pPr>
            <w:r w:rsidRPr="00C86FD9">
              <w:rPr>
                <w:rFonts w:ascii="Arial" w:hAnsi="Arial" w:cs="Arial"/>
                <w:sz w:val="20"/>
              </w:rPr>
              <w:t>RUC     :</w:t>
            </w:r>
          </w:p>
        </w:tc>
        <w:tc>
          <w:tcPr>
            <w:tcW w:w="1701" w:type="dxa"/>
            <w:tcBorders>
              <w:left w:val="nil"/>
            </w:tcBorders>
          </w:tcPr>
          <w:p w:rsidR="00601BDD" w:rsidRPr="00C86FD9" w:rsidRDefault="00601BDD" w:rsidP="00C86FD9">
            <w:pPr>
              <w:widowControl w:val="0"/>
              <w:spacing w:after="0" w:line="240" w:lineRule="auto"/>
              <w:ind w:right="-1"/>
              <w:jc w:val="center"/>
              <w:rPr>
                <w:rFonts w:ascii="Arial" w:hAnsi="Arial" w:cs="Arial"/>
                <w:sz w:val="20"/>
              </w:rPr>
            </w:pPr>
          </w:p>
        </w:tc>
        <w:tc>
          <w:tcPr>
            <w:tcW w:w="1276" w:type="dxa"/>
            <w:gridSpan w:val="2"/>
            <w:tcBorders>
              <w:right w:val="nil"/>
            </w:tcBorders>
          </w:tcPr>
          <w:p w:rsidR="00601BDD" w:rsidRPr="00C86FD9" w:rsidRDefault="00601BDD" w:rsidP="00C86FD9">
            <w:pPr>
              <w:widowControl w:val="0"/>
              <w:spacing w:after="0" w:line="240" w:lineRule="auto"/>
              <w:ind w:right="-1"/>
              <w:rPr>
                <w:rFonts w:ascii="Arial" w:hAnsi="Arial" w:cs="Arial"/>
                <w:sz w:val="20"/>
              </w:rPr>
            </w:pPr>
            <w:r w:rsidRPr="00C86FD9">
              <w:rPr>
                <w:rFonts w:ascii="Arial" w:hAnsi="Arial" w:cs="Arial"/>
                <w:sz w:val="20"/>
              </w:rPr>
              <w:t>Teléfono :</w:t>
            </w:r>
          </w:p>
        </w:tc>
        <w:tc>
          <w:tcPr>
            <w:tcW w:w="1701" w:type="dxa"/>
            <w:tcBorders>
              <w:left w:val="nil"/>
            </w:tcBorders>
          </w:tcPr>
          <w:p w:rsidR="00601BDD" w:rsidRPr="00C86FD9" w:rsidRDefault="00601BDD" w:rsidP="00C86FD9">
            <w:pPr>
              <w:widowControl w:val="0"/>
              <w:spacing w:after="0" w:line="240" w:lineRule="auto"/>
              <w:ind w:right="-1"/>
              <w:rPr>
                <w:rFonts w:ascii="Arial" w:hAnsi="Arial" w:cs="Arial"/>
                <w:sz w:val="20"/>
              </w:rPr>
            </w:pPr>
          </w:p>
        </w:tc>
        <w:tc>
          <w:tcPr>
            <w:tcW w:w="851" w:type="dxa"/>
            <w:tcBorders>
              <w:right w:val="nil"/>
            </w:tcBorders>
          </w:tcPr>
          <w:p w:rsidR="00601BDD" w:rsidRPr="00C86FD9" w:rsidRDefault="00601BDD" w:rsidP="00C86FD9">
            <w:pPr>
              <w:widowControl w:val="0"/>
              <w:spacing w:after="0" w:line="240" w:lineRule="auto"/>
              <w:ind w:right="-1"/>
              <w:rPr>
                <w:rFonts w:ascii="Arial" w:hAnsi="Arial" w:cs="Arial"/>
                <w:sz w:val="20"/>
              </w:rPr>
            </w:pPr>
            <w:r w:rsidRPr="00C86FD9">
              <w:rPr>
                <w:rFonts w:ascii="Arial" w:hAnsi="Arial" w:cs="Arial"/>
                <w:sz w:val="20"/>
              </w:rPr>
              <w:t>Fax  :</w:t>
            </w:r>
          </w:p>
        </w:tc>
        <w:tc>
          <w:tcPr>
            <w:tcW w:w="2126" w:type="dxa"/>
            <w:tcBorders>
              <w:left w:val="nil"/>
            </w:tcBorders>
          </w:tcPr>
          <w:p w:rsidR="00601BDD" w:rsidRPr="00C86FD9" w:rsidRDefault="00601BDD" w:rsidP="00C86FD9">
            <w:pPr>
              <w:widowControl w:val="0"/>
              <w:spacing w:after="0" w:line="240" w:lineRule="auto"/>
              <w:ind w:right="-1"/>
              <w:jc w:val="center"/>
              <w:rPr>
                <w:rFonts w:ascii="Arial" w:hAnsi="Arial" w:cs="Arial"/>
                <w:sz w:val="20"/>
              </w:rPr>
            </w:pPr>
          </w:p>
        </w:tc>
      </w:tr>
    </w:tbl>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b/>
          <w:i/>
          <w:iCs/>
          <w:color w:val="auto"/>
          <w:sz w:val="20"/>
        </w:rPr>
      </w:pPr>
      <w:r w:rsidRPr="00C86FD9">
        <w:rPr>
          <w:rFonts w:ascii="Arial" w:hAnsi="Arial" w:cs="Arial"/>
          <w:iCs/>
          <w:color w:val="auto"/>
          <w:sz w:val="20"/>
        </w:rPr>
        <w:t>[CONSIGNAR CIUDAD Y FECHA]</w:t>
      </w:r>
    </w:p>
    <w:p w:rsidR="00601BDD" w:rsidRPr="00C86FD9" w:rsidRDefault="00601BDD" w:rsidP="00C86FD9">
      <w:pPr>
        <w:widowControl w:val="0"/>
        <w:spacing w:after="0" w:line="240" w:lineRule="auto"/>
        <w:ind w:right="-1"/>
        <w:jc w:val="both"/>
        <w:rPr>
          <w:rFonts w:ascii="Arial" w:hAnsi="Arial" w:cs="Arial"/>
          <w:sz w:val="20"/>
        </w:rPr>
      </w:pPr>
    </w:p>
    <w:p w:rsidR="00601BDD" w:rsidRPr="00C86FD9" w:rsidRDefault="00601BDD" w:rsidP="00C86FD9">
      <w:pPr>
        <w:widowControl w:val="0"/>
        <w:spacing w:after="0" w:line="240" w:lineRule="auto"/>
        <w:ind w:right="-1"/>
        <w:jc w:val="both"/>
        <w:rPr>
          <w:rFonts w:ascii="Arial" w:hAnsi="Arial" w:cs="Arial"/>
          <w:sz w:val="20"/>
        </w:rPr>
      </w:pPr>
    </w:p>
    <w:p w:rsidR="00601BDD" w:rsidRPr="00C86FD9" w:rsidRDefault="00601BDD" w:rsidP="00C86FD9">
      <w:pPr>
        <w:widowControl w:val="0"/>
        <w:spacing w:after="0" w:line="240" w:lineRule="auto"/>
        <w:ind w:right="-1"/>
        <w:jc w:val="both"/>
        <w:rPr>
          <w:rFonts w:ascii="Arial" w:hAnsi="Arial" w:cs="Arial"/>
          <w:sz w:val="20"/>
        </w:rPr>
      </w:pPr>
    </w:p>
    <w:p w:rsidR="00601BDD" w:rsidRPr="00C86FD9" w:rsidRDefault="00601BDD" w:rsidP="00C86FD9">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601BDD" w:rsidRPr="00C86FD9" w:rsidTr="007D7CA0">
        <w:trPr>
          <w:jc w:val="center"/>
        </w:trPr>
        <w:tc>
          <w:tcPr>
            <w:tcW w:w="4606" w:type="dxa"/>
          </w:tcPr>
          <w:p w:rsidR="00601BDD" w:rsidRPr="00C86FD9" w:rsidRDefault="00601BDD" w:rsidP="00C86FD9">
            <w:pPr>
              <w:widowControl w:val="0"/>
              <w:spacing w:after="0" w:line="240" w:lineRule="auto"/>
              <w:ind w:right="-1"/>
              <w:jc w:val="center"/>
              <w:rPr>
                <w:rFonts w:ascii="Arial" w:hAnsi="Arial" w:cs="Arial"/>
                <w:b/>
                <w:sz w:val="20"/>
              </w:rPr>
            </w:pPr>
          </w:p>
          <w:p w:rsidR="00601BDD" w:rsidRPr="00C86FD9" w:rsidRDefault="00601BDD" w:rsidP="00C86FD9">
            <w:pPr>
              <w:widowControl w:val="0"/>
              <w:spacing w:after="0" w:line="240" w:lineRule="auto"/>
              <w:ind w:right="-1"/>
              <w:jc w:val="center"/>
              <w:rPr>
                <w:rFonts w:ascii="Arial" w:hAnsi="Arial" w:cs="Arial"/>
                <w:sz w:val="20"/>
              </w:rPr>
            </w:pPr>
            <w:r w:rsidRPr="00C86FD9">
              <w:rPr>
                <w:rFonts w:ascii="Arial" w:hAnsi="Arial" w:cs="Arial"/>
                <w:sz w:val="20"/>
              </w:rPr>
              <w:t>……...........................................................</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Firma, Nombres y Apellidos del postor o</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Representante legal, según corresponda</w:t>
            </w:r>
          </w:p>
          <w:p w:rsidR="00601BDD" w:rsidRPr="00C86FD9" w:rsidRDefault="00601BDD" w:rsidP="00C86FD9">
            <w:pPr>
              <w:widowControl w:val="0"/>
              <w:spacing w:after="0" w:line="240" w:lineRule="auto"/>
              <w:ind w:right="-1"/>
              <w:jc w:val="center"/>
              <w:rPr>
                <w:rFonts w:ascii="Arial" w:hAnsi="Arial" w:cs="Arial"/>
                <w:b/>
                <w:sz w:val="20"/>
              </w:rPr>
            </w:pPr>
          </w:p>
        </w:tc>
      </w:tr>
    </w:tbl>
    <w:p w:rsidR="00601BDD" w:rsidRPr="00C86FD9" w:rsidRDefault="00601BDD" w:rsidP="00C86FD9">
      <w:pPr>
        <w:pStyle w:val="Textoindependiente"/>
        <w:widowControl w:val="0"/>
        <w:spacing w:after="0" w:line="240" w:lineRule="auto"/>
        <w:rPr>
          <w:rFonts w:ascii="Arial" w:hAnsi="Arial" w:cs="Arial"/>
          <w:sz w:val="20"/>
          <w:szCs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tabs>
          <w:tab w:val="left" w:pos="0"/>
        </w:tabs>
        <w:spacing w:after="0" w:line="240" w:lineRule="auto"/>
        <w:ind w:left="360"/>
        <w:jc w:val="both"/>
        <w:rPr>
          <w:rFonts w:ascii="Arial" w:hAnsi="Arial" w:cs="Arial"/>
          <w:b/>
          <w:i/>
          <w:color w:val="0000FF"/>
          <w:sz w:val="20"/>
          <w:u w:val="single"/>
        </w:rPr>
      </w:pPr>
      <w:r w:rsidRPr="00C86FD9">
        <w:rPr>
          <w:rFonts w:ascii="Arial" w:hAnsi="Arial" w:cs="Arial"/>
          <w:b/>
          <w:i/>
          <w:color w:val="0000FF"/>
          <w:sz w:val="20"/>
          <w:u w:val="single"/>
        </w:rPr>
        <w:t>IMPORTANTE</w:t>
      </w:r>
      <w:r w:rsidRPr="00C86FD9">
        <w:rPr>
          <w:rFonts w:ascii="Arial" w:hAnsi="Arial" w:cs="Arial"/>
          <w:b/>
          <w:i/>
          <w:color w:val="0000FF"/>
          <w:sz w:val="20"/>
        </w:rPr>
        <w:t>:</w:t>
      </w:r>
    </w:p>
    <w:p w:rsidR="00601BDD" w:rsidRPr="00C86FD9" w:rsidRDefault="00601BDD" w:rsidP="00C86FD9">
      <w:pPr>
        <w:pStyle w:val="Prrafodelista"/>
        <w:widowControl w:val="0"/>
        <w:tabs>
          <w:tab w:val="left" w:pos="0"/>
          <w:tab w:val="left" w:pos="284"/>
        </w:tabs>
        <w:spacing w:after="0" w:line="240" w:lineRule="auto"/>
        <w:jc w:val="both"/>
        <w:rPr>
          <w:rFonts w:ascii="Arial" w:hAnsi="Arial" w:cs="Arial"/>
          <w:i/>
          <w:color w:val="0000FF"/>
          <w:sz w:val="20"/>
          <w:u w:val="single"/>
        </w:rPr>
      </w:pPr>
    </w:p>
    <w:p w:rsidR="00601BDD" w:rsidRPr="00C86FD9" w:rsidRDefault="00601BDD" w:rsidP="00C86FD9">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C86FD9">
        <w:rPr>
          <w:rFonts w:ascii="Arial" w:hAnsi="Arial" w:cs="Arial"/>
          <w:i/>
          <w:color w:val="0000FF"/>
          <w:sz w:val="20"/>
        </w:rPr>
        <w:t>Cuando se trate de consorcios, esta declaración jurada será presentada por cada uno de los consorciados.</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tabs>
          <w:tab w:val="left" w:pos="3544"/>
        </w:tabs>
        <w:spacing w:after="0" w:line="240" w:lineRule="auto"/>
        <w:rPr>
          <w:rFonts w:ascii="Arial" w:hAnsi="Arial" w:cs="Arial"/>
          <w:b/>
          <w:lang w:val="es-MX"/>
        </w:rPr>
      </w:pPr>
      <w:r w:rsidRPr="00C86FD9">
        <w:rPr>
          <w:rFonts w:ascii="Arial" w:hAnsi="Arial" w:cs="Arial"/>
          <w:b/>
          <w:lang w:val="es-MX"/>
        </w:rPr>
        <w:br w:type="page"/>
      </w:r>
    </w:p>
    <w:p w:rsidR="00601BDD" w:rsidRPr="00B217B9" w:rsidRDefault="00601BDD" w:rsidP="00C86FD9">
      <w:pPr>
        <w:widowControl w:val="0"/>
        <w:tabs>
          <w:tab w:val="left" w:pos="3544"/>
        </w:tabs>
        <w:spacing w:after="0" w:line="240" w:lineRule="auto"/>
        <w:jc w:val="center"/>
        <w:rPr>
          <w:rFonts w:ascii="Arial" w:hAnsi="Arial" w:cs="Arial"/>
        </w:rPr>
      </w:pPr>
    </w:p>
    <w:p w:rsidR="00601BDD" w:rsidRPr="00C86FD9" w:rsidRDefault="00601BDD" w:rsidP="00C86FD9">
      <w:pPr>
        <w:widowControl w:val="0"/>
        <w:tabs>
          <w:tab w:val="left" w:pos="3544"/>
        </w:tabs>
        <w:spacing w:after="0" w:line="240" w:lineRule="auto"/>
        <w:jc w:val="center"/>
        <w:rPr>
          <w:rFonts w:ascii="Arial" w:hAnsi="Arial" w:cs="Arial"/>
          <w:b/>
        </w:rPr>
      </w:pPr>
      <w:r w:rsidRPr="00C86FD9">
        <w:rPr>
          <w:rFonts w:ascii="Arial" w:hAnsi="Arial" w:cs="Arial"/>
          <w:b/>
        </w:rPr>
        <w:t>ANEXO Nº 2</w:t>
      </w:r>
    </w:p>
    <w:p w:rsidR="00601BDD" w:rsidRPr="00C86FD9" w:rsidRDefault="00601BDD" w:rsidP="00C86FD9">
      <w:pPr>
        <w:widowControl w:val="0"/>
        <w:spacing w:after="0" w:line="240" w:lineRule="auto"/>
        <w:ind w:right="-4"/>
        <w:jc w:val="center"/>
        <w:rPr>
          <w:rFonts w:ascii="Arial" w:hAnsi="Arial" w:cs="Arial"/>
          <w:b/>
          <w:sz w:val="20"/>
        </w:rPr>
      </w:pPr>
    </w:p>
    <w:p w:rsidR="00601BDD" w:rsidRPr="00C86FD9" w:rsidRDefault="00601BDD" w:rsidP="00C86FD9">
      <w:pPr>
        <w:widowControl w:val="0"/>
        <w:autoSpaceDE w:val="0"/>
        <w:autoSpaceDN w:val="0"/>
        <w:adjustRightInd w:val="0"/>
        <w:spacing w:after="0" w:line="240" w:lineRule="auto"/>
        <w:jc w:val="center"/>
        <w:rPr>
          <w:rFonts w:ascii="Arial" w:hAnsi="Arial" w:cs="Arial"/>
          <w:b/>
          <w:sz w:val="20"/>
        </w:rPr>
      </w:pPr>
      <w:r w:rsidRPr="00C86FD9">
        <w:rPr>
          <w:rFonts w:ascii="Arial" w:hAnsi="Arial" w:cs="Arial"/>
          <w:b/>
          <w:sz w:val="20"/>
        </w:rPr>
        <w:t xml:space="preserve">DECLARACIÓN JURADA DE CUMPLIMIENTO DE LOS REQUERIMIENTOS TÉCNICOS MÍNIMOS </w:t>
      </w:r>
    </w:p>
    <w:p w:rsidR="00601BDD" w:rsidRPr="00C86FD9" w:rsidRDefault="00601BDD" w:rsidP="00C86FD9">
      <w:pPr>
        <w:widowControl w:val="0"/>
        <w:autoSpaceDE w:val="0"/>
        <w:autoSpaceDN w:val="0"/>
        <w:adjustRightInd w:val="0"/>
        <w:spacing w:after="0" w:line="240" w:lineRule="auto"/>
        <w:jc w:val="both"/>
        <w:rPr>
          <w:rFonts w:ascii="Arial" w:hAnsi="Arial" w:cs="Arial"/>
          <w:b/>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b/>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b/>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Señores</w:t>
      </w:r>
    </w:p>
    <w:p w:rsidR="00601BDD" w:rsidRPr="00C86FD9" w:rsidRDefault="00601BDD" w:rsidP="00C86FD9">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rsidR="00601BDD" w:rsidRPr="00C86FD9" w:rsidRDefault="00FD0FA6" w:rsidP="00C86FD9">
      <w:pPr>
        <w:widowControl w:val="0"/>
        <w:autoSpaceDE w:val="0"/>
        <w:autoSpaceDN w:val="0"/>
        <w:adjustRightInd w:val="0"/>
        <w:spacing w:after="0" w:line="240" w:lineRule="auto"/>
        <w:jc w:val="both"/>
        <w:rPr>
          <w:rFonts w:ascii="Arial" w:hAnsi="Arial" w:cs="Arial"/>
          <w:b/>
          <w:sz w:val="20"/>
        </w:rPr>
      </w:pPr>
      <w:r w:rsidRPr="00C86FD9">
        <w:rPr>
          <w:rFonts w:ascii="Arial" w:hAnsi="Arial" w:cs="Arial"/>
          <w:b/>
          <w:sz w:val="20"/>
        </w:rPr>
        <w:t>LICITACIÓN PÚBLICA</w:t>
      </w:r>
      <w:r w:rsidR="00601BDD" w:rsidRPr="00C86FD9">
        <w:rPr>
          <w:rFonts w:ascii="Arial" w:hAnsi="Arial" w:cs="Arial"/>
          <w:b/>
          <w:sz w:val="20"/>
        </w:rPr>
        <w:t xml:space="preserve"> Nº </w:t>
      </w:r>
      <w:r w:rsidR="00B02B21" w:rsidRPr="00C86FD9">
        <w:rPr>
          <w:rFonts w:ascii="Arial" w:hAnsi="Arial" w:cs="Arial"/>
          <w:bCs/>
          <w:sz w:val="20"/>
          <w:highlight w:val="lightGray"/>
        </w:rPr>
        <w:t xml:space="preserve">[CONSIGNAR NOMENCLATURA </w:t>
      </w:r>
      <w:r w:rsidR="00601BDD" w:rsidRPr="00C86FD9">
        <w:rPr>
          <w:rFonts w:ascii="Arial" w:hAnsi="Arial" w:cs="Arial"/>
          <w:bCs/>
          <w:sz w:val="20"/>
          <w:highlight w:val="lightGray"/>
        </w:rPr>
        <w:t>DEL PROCESO]</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Presente.-</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ab/>
      </w:r>
    </w:p>
    <w:p w:rsidR="00601BDD" w:rsidRPr="00C86FD9" w:rsidRDefault="00601BDD" w:rsidP="00C86FD9">
      <w:pPr>
        <w:widowControl w:val="0"/>
        <w:autoSpaceDE w:val="0"/>
        <w:autoSpaceDN w:val="0"/>
        <w:adjustRightInd w:val="0"/>
        <w:spacing w:after="0" w:line="240" w:lineRule="auto"/>
        <w:jc w:val="both"/>
        <w:rPr>
          <w:rFonts w:ascii="Arial" w:hAnsi="Arial" w:cs="Arial"/>
          <w:b/>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De nuestra consideración:</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 xml:space="preserve">Es grato dirigirme a usted, para hacer de su conocimiento que luego de haber examinado las Bases y demás documentos del proceso de la referencia y, conociendo todas las condiciones existentes, el postor ofrece LA EJECUCIÓN DE LA OBRA </w:t>
      </w:r>
      <w:r w:rsidRPr="00C86FD9">
        <w:rPr>
          <w:rFonts w:ascii="Arial" w:hAnsi="Arial" w:cs="Arial"/>
          <w:iCs/>
          <w:sz w:val="20"/>
          <w:highlight w:val="lightGray"/>
        </w:rPr>
        <w:t xml:space="preserve">[CONSIGNAR LA </w:t>
      </w:r>
      <w:r w:rsidR="007120E6" w:rsidRPr="00C86FD9">
        <w:rPr>
          <w:rFonts w:ascii="Arial" w:hAnsi="Arial" w:cs="Arial"/>
          <w:iCs/>
          <w:sz w:val="20"/>
          <w:highlight w:val="lightGray"/>
        </w:rPr>
        <w:t>DENOMINACIÓN</w:t>
      </w:r>
      <w:r w:rsidRPr="00C86FD9">
        <w:rPr>
          <w:rFonts w:ascii="Arial" w:hAnsi="Arial" w:cs="Arial"/>
          <w:iCs/>
          <w:sz w:val="20"/>
          <w:highlight w:val="lightGray"/>
        </w:rPr>
        <w:t xml:space="preserve"> DE LA CONVOCATORIA]</w:t>
      </w:r>
      <w:r w:rsidRPr="00C86FD9">
        <w:rPr>
          <w:rFonts w:ascii="Arial" w:hAnsi="Arial" w:cs="Arial"/>
          <w:sz w:val="20"/>
        </w:rPr>
        <w:t>, de conformidad con el respectivo Expediente Técnico</w:t>
      </w:r>
      <w:r w:rsidRPr="00C86FD9">
        <w:rPr>
          <w:rFonts w:ascii="Arial" w:hAnsi="Arial" w:cs="Arial"/>
          <w:iCs/>
          <w:sz w:val="20"/>
        </w:rPr>
        <w:t xml:space="preserve">, las </w:t>
      </w:r>
      <w:r w:rsidRPr="00C86FD9">
        <w:rPr>
          <w:rFonts w:ascii="Arial" w:hAnsi="Arial" w:cs="Arial"/>
          <w:sz w:val="20"/>
        </w:rPr>
        <w:t>demás condiciones que se indican en el Capítulo III de la sección específica de las Bases y los documentos del proceso.</w:t>
      </w:r>
      <w:r w:rsidRPr="00C86FD9">
        <w:rPr>
          <w:rFonts w:ascii="Arial" w:hAnsi="Arial" w:cs="Arial"/>
          <w:sz w:val="20"/>
        </w:rPr>
        <w:tab/>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b/>
          <w:i/>
          <w:iCs/>
          <w:color w:val="auto"/>
          <w:sz w:val="20"/>
        </w:rPr>
      </w:pPr>
      <w:r w:rsidRPr="00C86FD9">
        <w:rPr>
          <w:rFonts w:ascii="Arial" w:hAnsi="Arial" w:cs="Arial"/>
          <w:iCs/>
          <w:color w:val="auto"/>
          <w:sz w:val="20"/>
        </w:rPr>
        <w:t>[CONSIGNAR CIUDAD Y FECHA]</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spacing w:after="0" w:line="240" w:lineRule="auto"/>
        <w:jc w:val="center"/>
        <w:rPr>
          <w:rFonts w:ascii="Arial" w:hAnsi="Arial" w:cs="Arial"/>
          <w:sz w:val="20"/>
        </w:rPr>
      </w:pPr>
      <w:r w:rsidRPr="00C86FD9">
        <w:rPr>
          <w:rFonts w:ascii="Arial" w:hAnsi="Arial" w:cs="Arial"/>
          <w:sz w:val="20"/>
        </w:rPr>
        <w:t>…….………………………….…………………..</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Firma, Nombres y Apellidos del postor o</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Representante legal o común, según corresponda</w:t>
      </w:r>
    </w:p>
    <w:p w:rsidR="00601BDD" w:rsidRPr="00C86FD9" w:rsidRDefault="00601BDD" w:rsidP="00C86FD9">
      <w:pPr>
        <w:widowControl w:val="0"/>
        <w:spacing w:after="0" w:line="240" w:lineRule="auto"/>
        <w:jc w:val="center"/>
        <w:rPr>
          <w:rFonts w:ascii="Arial" w:hAnsi="Arial" w:cs="Arial"/>
          <w:b/>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tabs>
          <w:tab w:val="left" w:pos="0"/>
        </w:tabs>
        <w:spacing w:after="0" w:line="240" w:lineRule="auto"/>
        <w:ind w:left="360"/>
        <w:jc w:val="both"/>
        <w:rPr>
          <w:rFonts w:ascii="Arial" w:hAnsi="Arial" w:cs="Arial"/>
          <w:b/>
          <w:i/>
          <w:color w:val="0000FF"/>
          <w:sz w:val="20"/>
          <w:u w:val="single"/>
        </w:rPr>
      </w:pPr>
      <w:r w:rsidRPr="00C86FD9">
        <w:rPr>
          <w:rFonts w:ascii="Arial" w:hAnsi="Arial" w:cs="Arial"/>
          <w:b/>
          <w:i/>
          <w:color w:val="0000FF"/>
          <w:sz w:val="20"/>
          <w:u w:val="single"/>
        </w:rPr>
        <w:t>IMPORTANTE</w:t>
      </w:r>
      <w:r w:rsidRPr="00C86FD9">
        <w:rPr>
          <w:rFonts w:ascii="Arial" w:hAnsi="Arial" w:cs="Arial"/>
          <w:b/>
          <w:i/>
          <w:color w:val="0000FF"/>
          <w:sz w:val="20"/>
        </w:rPr>
        <w:t>:</w:t>
      </w:r>
    </w:p>
    <w:p w:rsidR="00601BDD" w:rsidRPr="00C86FD9" w:rsidRDefault="00601BDD" w:rsidP="00C86FD9">
      <w:pPr>
        <w:pStyle w:val="Prrafodelista"/>
        <w:widowControl w:val="0"/>
        <w:tabs>
          <w:tab w:val="left" w:pos="0"/>
          <w:tab w:val="left" w:pos="284"/>
        </w:tabs>
        <w:spacing w:after="0" w:line="240" w:lineRule="auto"/>
        <w:jc w:val="both"/>
        <w:rPr>
          <w:rFonts w:ascii="Arial" w:hAnsi="Arial" w:cs="Arial"/>
          <w:i/>
          <w:color w:val="0000FF"/>
          <w:sz w:val="20"/>
          <w:u w:val="single"/>
        </w:rPr>
      </w:pPr>
    </w:p>
    <w:p w:rsidR="00601BDD" w:rsidRPr="00C86FD9" w:rsidRDefault="00601BDD" w:rsidP="00C86FD9">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C86FD9">
        <w:rPr>
          <w:rFonts w:ascii="Arial" w:hAnsi="Arial" w:cs="Arial"/>
          <w:i/>
          <w:color w:val="0000FF"/>
          <w:sz w:val="20"/>
        </w:rPr>
        <w:t>Adicionalmente, puede requerirse la presentación de otros documentos para acreditar el cumplimiento de los Requerimientos Técnicos Mínimos, conforme a lo señalado en el contenido del sobre técnico.</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spacing w:after="0" w:line="240" w:lineRule="auto"/>
        <w:rPr>
          <w:rFonts w:ascii="Arial" w:hAnsi="Arial" w:cs="Arial"/>
          <w:b/>
          <w:sz w:val="20"/>
        </w:rPr>
      </w:pPr>
      <w:r w:rsidRPr="00C86FD9">
        <w:rPr>
          <w:rFonts w:ascii="Arial" w:hAnsi="Arial" w:cs="Arial"/>
          <w:b/>
          <w:sz w:val="20"/>
        </w:rPr>
        <w:br w:type="page"/>
      </w:r>
    </w:p>
    <w:p w:rsidR="00601BDD" w:rsidRPr="00B217B9" w:rsidRDefault="00601BDD" w:rsidP="00C86FD9">
      <w:pPr>
        <w:widowControl w:val="0"/>
        <w:spacing w:after="0" w:line="240" w:lineRule="auto"/>
        <w:jc w:val="center"/>
        <w:rPr>
          <w:rFonts w:ascii="Arial" w:hAnsi="Arial" w:cs="Arial"/>
        </w:rPr>
      </w:pPr>
    </w:p>
    <w:p w:rsidR="00601BDD" w:rsidRPr="00C86FD9" w:rsidRDefault="00601BDD" w:rsidP="00C86FD9">
      <w:pPr>
        <w:widowControl w:val="0"/>
        <w:spacing w:after="0" w:line="240" w:lineRule="auto"/>
        <w:jc w:val="center"/>
        <w:rPr>
          <w:rFonts w:ascii="Arial" w:hAnsi="Arial" w:cs="Arial"/>
          <w:b/>
        </w:rPr>
      </w:pPr>
      <w:r w:rsidRPr="00C86FD9">
        <w:rPr>
          <w:rFonts w:ascii="Arial" w:hAnsi="Arial" w:cs="Arial"/>
          <w:b/>
        </w:rPr>
        <w:t>ANEXO Nº 3</w:t>
      </w:r>
    </w:p>
    <w:p w:rsidR="00601BDD" w:rsidRPr="00C86FD9" w:rsidRDefault="00601BDD" w:rsidP="00C86FD9">
      <w:pPr>
        <w:widowControl w:val="0"/>
        <w:spacing w:after="0" w:line="240" w:lineRule="auto"/>
        <w:jc w:val="center"/>
        <w:rPr>
          <w:rFonts w:ascii="Arial" w:hAnsi="Arial" w:cs="Arial"/>
          <w:b/>
          <w:sz w:val="20"/>
        </w:rPr>
      </w:pPr>
    </w:p>
    <w:p w:rsidR="00601BDD" w:rsidRPr="00C86FD9" w:rsidRDefault="00301D8F" w:rsidP="00C86FD9">
      <w:pPr>
        <w:pStyle w:val="Subttulo0"/>
        <w:widowControl w:val="0"/>
        <w:autoSpaceDE/>
        <w:autoSpaceDN/>
        <w:adjustRightInd/>
        <w:rPr>
          <w:rFonts w:cs="Arial"/>
          <w:szCs w:val="20"/>
        </w:rPr>
      </w:pPr>
      <w:r w:rsidRPr="00C86FD9">
        <w:rPr>
          <w:rFonts w:cs="Arial"/>
          <w:szCs w:val="20"/>
        </w:rPr>
        <w:t>DECLARACIÓN JURADA</w:t>
      </w:r>
    </w:p>
    <w:p w:rsidR="00601BDD" w:rsidRPr="00C86FD9" w:rsidRDefault="00601BDD" w:rsidP="00C86FD9">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86FD9">
        <w:rPr>
          <w:rFonts w:ascii="Arial" w:hAnsi="Arial" w:cs="Arial"/>
          <w:sz w:val="20"/>
          <w:szCs w:val="20"/>
        </w:rPr>
        <w:t>(ART. 42 DEL REGLAMENTO DE LA LEY DE CONTRATACIONES DEL ESTADO)</w:t>
      </w:r>
    </w:p>
    <w:p w:rsidR="00601BDD" w:rsidRPr="00C86FD9" w:rsidRDefault="00601BDD" w:rsidP="00C86FD9">
      <w:pPr>
        <w:widowControl w:val="0"/>
        <w:spacing w:after="0" w:line="240" w:lineRule="auto"/>
        <w:ind w:left="708"/>
        <w:jc w:val="right"/>
        <w:rPr>
          <w:rFonts w:ascii="Arial" w:hAnsi="Arial" w:cs="Arial"/>
          <w:sz w:val="20"/>
        </w:rPr>
      </w:pPr>
    </w:p>
    <w:p w:rsidR="00601BDD" w:rsidRPr="00C86FD9" w:rsidRDefault="00601BDD" w:rsidP="00C86FD9">
      <w:pPr>
        <w:widowControl w:val="0"/>
        <w:spacing w:after="0" w:line="240" w:lineRule="auto"/>
        <w:rPr>
          <w:rFonts w:ascii="Arial" w:hAnsi="Arial" w:cs="Arial"/>
          <w:sz w:val="20"/>
        </w:rPr>
      </w:pPr>
    </w:p>
    <w:p w:rsidR="00601BDD" w:rsidRPr="00C86FD9" w:rsidRDefault="00601BDD" w:rsidP="00C86FD9">
      <w:pPr>
        <w:widowControl w:val="0"/>
        <w:spacing w:after="0" w:line="240" w:lineRule="auto"/>
        <w:rPr>
          <w:rFonts w:ascii="Arial" w:hAnsi="Arial" w:cs="Arial"/>
          <w:sz w:val="20"/>
        </w:rPr>
      </w:pPr>
    </w:p>
    <w:p w:rsidR="00601BDD" w:rsidRPr="00C86FD9" w:rsidRDefault="00601BDD" w:rsidP="00C86FD9">
      <w:pPr>
        <w:widowControl w:val="0"/>
        <w:spacing w:after="0" w:line="240" w:lineRule="auto"/>
        <w:rPr>
          <w:rFonts w:ascii="Arial" w:hAnsi="Arial" w:cs="Arial"/>
          <w:sz w:val="20"/>
        </w:rPr>
      </w:pPr>
      <w:r w:rsidRPr="00C86FD9">
        <w:rPr>
          <w:rFonts w:ascii="Arial" w:hAnsi="Arial" w:cs="Arial"/>
          <w:sz w:val="20"/>
        </w:rPr>
        <w:t>Señores</w:t>
      </w:r>
    </w:p>
    <w:p w:rsidR="00601BDD" w:rsidRPr="00C86FD9" w:rsidRDefault="00601BDD" w:rsidP="00C86FD9">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rsidR="00601BDD" w:rsidRPr="00C86FD9" w:rsidRDefault="00FD0FA6" w:rsidP="00C86FD9">
      <w:pPr>
        <w:widowControl w:val="0"/>
        <w:spacing w:after="0" w:line="240" w:lineRule="auto"/>
        <w:jc w:val="both"/>
        <w:rPr>
          <w:rFonts w:ascii="Arial" w:hAnsi="Arial" w:cs="Arial"/>
          <w:b/>
          <w:sz w:val="20"/>
        </w:rPr>
      </w:pPr>
      <w:r w:rsidRPr="00C86FD9">
        <w:rPr>
          <w:rFonts w:ascii="Arial" w:hAnsi="Arial" w:cs="Arial"/>
          <w:b/>
          <w:sz w:val="20"/>
        </w:rPr>
        <w:t>LICITACIÓN PÚBLICA</w:t>
      </w:r>
      <w:r w:rsidR="00601BDD" w:rsidRPr="00C86FD9">
        <w:rPr>
          <w:rFonts w:ascii="Arial" w:hAnsi="Arial" w:cs="Arial"/>
          <w:b/>
          <w:sz w:val="20"/>
        </w:rPr>
        <w:t xml:space="preserve"> Nº </w:t>
      </w:r>
      <w:r w:rsidR="007D7CA0" w:rsidRPr="00C86FD9">
        <w:rPr>
          <w:rFonts w:ascii="Arial" w:hAnsi="Arial" w:cs="Arial"/>
          <w:bCs/>
          <w:sz w:val="20"/>
          <w:highlight w:val="lightGray"/>
        </w:rPr>
        <w:t xml:space="preserve">[CONSIGNAR NOMENCLATURA </w:t>
      </w:r>
      <w:r w:rsidR="00601BDD" w:rsidRPr="00C86FD9">
        <w:rPr>
          <w:rFonts w:ascii="Arial" w:hAnsi="Arial" w:cs="Arial"/>
          <w:bCs/>
          <w:sz w:val="20"/>
          <w:highlight w:val="lightGray"/>
        </w:rPr>
        <w:t>DEL PROCESO]</w:t>
      </w:r>
    </w:p>
    <w:p w:rsidR="00601BDD" w:rsidRPr="00C86FD9" w:rsidRDefault="00601BDD" w:rsidP="00C86FD9">
      <w:pPr>
        <w:widowControl w:val="0"/>
        <w:spacing w:after="0" w:line="240" w:lineRule="auto"/>
        <w:rPr>
          <w:rFonts w:ascii="Arial" w:hAnsi="Arial" w:cs="Arial"/>
          <w:sz w:val="20"/>
        </w:rPr>
      </w:pPr>
      <w:r w:rsidRPr="00C86FD9">
        <w:rPr>
          <w:rFonts w:ascii="Arial" w:hAnsi="Arial" w:cs="Arial"/>
          <w:sz w:val="20"/>
          <w:u w:val="single"/>
        </w:rPr>
        <w:t>Presente</w:t>
      </w:r>
      <w:r w:rsidRPr="00C86FD9">
        <w:rPr>
          <w:rFonts w:ascii="Arial" w:hAnsi="Arial" w:cs="Arial"/>
          <w:sz w:val="20"/>
        </w:rPr>
        <w:t>.-</w:t>
      </w:r>
    </w:p>
    <w:p w:rsidR="00601BDD" w:rsidRPr="00C86FD9" w:rsidRDefault="00601BDD" w:rsidP="00C86FD9">
      <w:pPr>
        <w:widowControl w:val="0"/>
        <w:spacing w:after="0" w:line="240" w:lineRule="auto"/>
        <w:ind w:left="708"/>
        <w:rPr>
          <w:rFonts w:ascii="Arial" w:hAnsi="Arial" w:cs="Arial"/>
          <w:sz w:val="20"/>
        </w:rPr>
      </w:pPr>
    </w:p>
    <w:p w:rsidR="00601BDD" w:rsidRPr="00C86FD9" w:rsidRDefault="00601BDD" w:rsidP="00C86FD9">
      <w:pPr>
        <w:widowControl w:val="0"/>
        <w:spacing w:after="0" w:line="240" w:lineRule="auto"/>
        <w:ind w:left="708"/>
        <w:rPr>
          <w:rFonts w:ascii="Arial" w:hAnsi="Arial" w:cs="Arial"/>
          <w:sz w:val="20"/>
        </w:rPr>
      </w:pPr>
    </w:p>
    <w:p w:rsidR="00601BDD" w:rsidRPr="00C86FD9" w:rsidRDefault="00601BDD" w:rsidP="00C86FD9">
      <w:pPr>
        <w:widowControl w:val="0"/>
        <w:spacing w:after="0" w:line="240" w:lineRule="auto"/>
        <w:rPr>
          <w:rFonts w:ascii="Arial" w:hAnsi="Arial" w:cs="Arial"/>
          <w:sz w:val="20"/>
        </w:rPr>
      </w:pPr>
      <w:r w:rsidRPr="00C86FD9">
        <w:rPr>
          <w:rFonts w:ascii="Arial" w:hAnsi="Arial" w:cs="Arial"/>
          <w:sz w:val="20"/>
        </w:rPr>
        <w:t>De nuestra consideración:</w:t>
      </w:r>
    </w:p>
    <w:p w:rsidR="00601BDD" w:rsidRPr="00C86FD9" w:rsidRDefault="00601BDD" w:rsidP="00C86FD9">
      <w:pPr>
        <w:widowControl w:val="0"/>
        <w:spacing w:after="0" w:line="240" w:lineRule="auto"/>
        <w:ind w:left="708"/>
        <w:rPr>
          <w:rFonts w:ascii="Arial" w:hAnsi="Arial" w:cs="Arial"/>
          <w:sz w:val="20"/>
        </w:rPr>
      </w:pPr>
    </w:p>
    <w:p w:rsidR="00601BDD" w:rsidRPr="00C86FD9" w:rsidRDefault="00601BDD" w:rsidP="00C86FD9">
      <w:pPr>
        <w:pStyle w:val="Textoindependiente"/>
        <w:widowControl w:val="0"/>
        <w:spacing w:after="0" w:line="240" w:lineRule="auto"/>
        <w:jc w:val="both"/>
        <w:rPr>
          <w:rFonts w:ascii="Arial" w:hAnsi="Arial" w:cs="Arial"/>
          <w:sz w:val="20"/>
          <w:szCs w:val="20"/>
        </w:rPr>
      </w:pPr>
      <w:r w:rsidRPr="00C86FD9">
        <w:rPr>
          <w:rFonts w:ascii="Arial" w:hAnsi="Arial" w:cs="Arial"/>
          <w:sz w:val="20"/>
        </w:rPr>
        <w:t>Mediante el presente el suscrito, postor y/o Representante Legal de [</w:t>
      </w:r>
      <w:r w:rsidR="001A1410" w:rsidRPr="00C86FD9">
        <w:rPr>
          <w:rFonts w:ascii="Arial" w:eastAsia="Batang" w:hAnsi="Arial" w:cs="Arial"/>
          <w:bCs/>
          <w:color w:val="000000"/>
          <w:sz w:val="20"/>
          <w:szCs w:val="20"/>
          <w:lang w:val="es-PE" w:eastAsia="es-PE"/>
        </w:rPr>
        <w:t xml:space="preserve">CONSIGNAR EN CASO DE SER PERSONA </w:t>
      </w:r>
      <w:r w:rsidR="007120E6" w:rsidRPr="00C86FD9">
        <w:rPr>
          <w:rFonts w:ascii="Arial" w:eastAsia="Batang" w:hAnsi="Arial" w:cs="Arial"/>
          <w:bCs/>
          <w:color w:val="000000"/>
          <w:sz w:val="20"/>
          <w:szCs w:val="20"/>
          <w:lang w:val="es-PE" w:eastAsia="es-PE"/>
        </w:rPr>
        <w:t>JURÍDICA</w:t>
      </w:r>
      <w:r w:rsidRPr="00C86FD9">
        <w:rPr>
          <w:rFonts w:ascii="Arial" w:hAnsi="Arial" w:cs="Arial"/>
          <w:sz w:val="20"/>
        </w:rPr>
        <w:t>],</w:t>
      </w:r>
      <w:r w:rsidRPr="00C86FD9">
        <w:rPr>
          <w:rFonts w:ascii="Arial" w:hAnsi="Arial" w:cs="Arial"/>
          <w:sz w:val="20"/>
          <w:szCs w:val="20"/>
        </w:rPr>
        <w:t xml:space="preserve"> declaro bajo juramento: </w:t>
      </w:r>
    </w:p>
    <w:p w:rsidR="00601BDD" w:rsidRPr="00C86FD9" w:rsidRDefault="00601BDD" w:rsidP="00C86FD9">
      <w:pPr>
        <w:pStyle w:val="Textoindependiente"/>
        <w:widowControl w:val="0"/>
        <w:spacing w:after="0" w:line="240" w:lineRule="auto"/>
        <w:ind w:left="705" w:hanging="705"/>
        <w:jc w:val="both"/>
        <w:rPr>
          <w:rFonts w:ascii="Arial" w:hAnsi="Arial" w:cs="Arial"/>
          <w:sz w:val="20"/>
          <w:szCs w:val="20"/>
        </w:rPr>
      </w:pPr>
    </w:p>
    <w:p w:rsidR="00601BDD" w:rsidRPr="00C86FD9" w:rsidRDefault="00601BDD" w:rsidP="00C86FD9">
      <w:pPr>
        <w:pStyle w:val="Textoindependiente"/>
        <w:widowControl w:val="0"/>
        <w:spacing w:after="0" w:line="240" w:lineRule="auto"/>
        <w:ind w:left="284" w:hanging="284"/>
        <w:jc w:val="both"/>
        <w:rPr>
          <w:rFonts w:ascii="Arial" w:hAnsi="Arial" w:cs="Arial"/>
          <w:sz w:val="20"/>
          <w:szCs w:val="20"/>
        </w:rPr>
      </w:pPr>
      <w:r w:rsidRPr="00C86FD9">
        <w:rPr>
          <w:rFonts w:ascii="Arial" w:hAnsi="Arial" w:cs="Arial"/>
          <w:sz w:val="20"/>
          <w:szCs w:val="20"/>
        </w:rPr>
        <w:t>1.-</w:t>
      </w:r>
      <w:r w:rsidRPr="00C86FD9">
        <w:rPr>
          <w:rFonts w:ascii="Arial" w:hAnsi="Arial" w:cs="Arial"/>
          <w:sz w:val="20"/>
          <w:szCs w:val="20"/>
        </w:rPr>
        <w:tab/>
        <w:t>No tener impedimento para participar en el proceso de selección ni para contratar con el Estado, conforme al artículo 10 de la Ley de Contrataciones del Estado.</w:t>
      </w:r>
    </w:p>
    <w:p w:rsidR="00601BDD" w:rsidRPr="00C86FD9" w:rsidRDefault="00601BDD" w:rsidP="00C86FD9">
      <w:pPr>
        <w:pStyle w:val="Textoindependiente"/>
        <w:widowControl w:val="0"/>
        <w:spacing w:after="0" w:line="240" w:lineRule="auto"/>
        <w:ind w:left="284" w:hanging="284"/>
        <w:jc w:val="both"/>
        <w:rPr>
          <w:rFonts w:ascii="Arial" w:hAnsi="Arial" w:cs="Arial"/>
          <w:sz w:val="20"/>
          <w:szCs w:val="20"/>
        </w:rPr>
      </w:pPr>
    </w:p>
    <w:p w:rsidR="00601BDD" w:rsidRPr="00C86FD9" w:rsidRDefault="00601BDD" w:rsidP="00C86FD9">
      <w:pPr>
        <w:pStyle w:val="Textoindependiente"/>
        <w:widowControl w:val="0"/>
        <w:spacing w:after="0" w:line="240" w:lineRule="auto"/>
        <w:ind w:left="284" w:hanging="284"/>
        <w:jc w:val="both"/>
        <w:rPr>
          <w:rFonts w:ascii="Arial" w:hAnsi="Arial" w:cs="Arial"/>
          <w:sz w:val="20"/>
          <w:szCs w:val="20"/>
        </w:rPr>
      </w:pPr>
      <w:r w:rsidRPr="00C86FD9">
        <w:rPr>
          <w:rFonts w:ascii="Arial" w:hAnsi="Arial" w:cs="Arial"/>
          <w:sz w:val="20"/>
          <w:szCs w:val="20"/>
        </w:rPr>
        <w:t>2.-</w:t>
      </w:r>
      <w:r w:rsidRPr="00C86FD9">
        <w:rPr>
          <w:rFonts w:ascii="Arial" w:hAnsi="Arial" w:cs="Arial"/>
          <w:sz w:val="20"/>
          <w:szCs w:val="20"/>
        </w:rPr>
        <w:tab/>
        <w:t>Conocer, aceptar y someterme a las Bases, condiciones y procedimientos del proceso de selección.</w:t>
      </w:r>
    </w:p>
    <w:p w:rsidR="00601BDD" w:rsidRPr="00C86FD9" w:rsidRDefault="00601BDD" w:rsidP="00C86FD9">
      <w:pPr>
        <w:pStyle w:val="Textoindependiente"/>
        <w:widowControl w:val="0"/>
        <w:spacing w:after="0" w:line="240" w:lineRule="auto"/>
        <w:ind w:left="284" w:hanging="284"/>
        <w:jc w:val="both"/>
        <w:rPr>
          <w:rFonts w:ascii="Arial" w:hAnsi="Arial" w:cs="Arial"/>
          <w:sz w:val="20"/>
          <w:szCs w:val="20"/>
        </w:rPr>
      </w:pPr>
    </w:p>
    <w:p w:rsidR="00601BDD" w:rsidRPr="00C86FD9" w:rsidRDefault="00601BDD" w:rsidP="00C86FD9">
      <w:pPr>
        <w:pStyle w:val="Textoindependiente"/>
        <w:widowControl w:val="0"/>
        <w:spacing w:after="0" w:line="240" w:lineRule="auto"/>
        <w:ind w:left="284" w:hanging="284"/>
        <w:jc w:val="both"/>
        <w:rPr>
          <w:rFonts w:ascii="Arial" w:hAnsi="Arial" w:cs="Arial"/>
          <w:sz w:val="20"/>
          <w:szCs w:val="20"/>
        </w:rPr>
      </w:pPr>
      <w:r w:rsidRPr="00C86FD9">
        <w:rPr>
          <w:rFonts w:ascii="Arial" w:hAnsi="Arial" w:cs="Arial"/>
          <w:sz w:val="20"/>
          <w:szCs w:val="20"/>
        </w:rPr>
        <w:t>3.-</w:t>
      </w:r>
      <w:r w:rsidRPr="00C86FD9">
        <w:rPr>
          <w:rFonts w:ascii="Arial" w:hAnsi="Arial" w:cs="Arial"/>
          <w:sz w:val="20"/>
          <w:szCs w:val="20"/>
        </w:rPr>
        <w:tab/>
        <w:t>Ser responsable de la veracidad de los documentos e información que presento a efectos del presente proceso de selección.</w:t>
      </w:r>
    </w:p>
    <w:p w:rsidR="00601BDD" w:rsidRPr="00C86FD9" w:rsidRDefault="00601BDD" w:rsidP="00C86FD9">
      <w:pPr>
        <w:pStyle w:val="Textoindependiente"/>
        <w:widowControl w:val="0"/>
        <w:spacing w:after="0" w:line="240" w:lineRule="auto"/>
        <w:ind w:left="284" w:hanging="284"/>
        <w:jc w:val="both"/>
        <w:rPr>
          <w:rFonts w:ascii="Arial" w:hAnsi="Arial" w:cs="Arial"/>
          <w:sz w:val="20"/>
          <w:szCs w:val="20"/>
        </w:rPr>
      </w:pPr>
    </w:p>
    <w:p w:rsidR="00601BDD" w:rsidRPr="00C86FD9" w:rsidRDefault="00601BDD" w:rsidP="00C86FD9">
      <w:pPr>
        <w:pStyle w:val="Textoindependiente"/>
        <w:widowControl w:val="0"/>
        <w:spacing w:after="0" w:line="240" w:lineRule="auto"/>
        <w:ind w:left="284" w:hanging="284"/>
        <w:jc w:val="both"/>
        <w:rPr>
          <w:rFonts w:ascii="Arial" w:hAnsi="Arial" w:cs="Arial"/>
          <w:sz w:val="20"/>
          <w:szCs w:val="20"/>
        </w:rPr>
      </w:pPr>
      <w:r w:rsidRPr="00C86FD9">
        <w:rPr>
          <w:rFonts w:ascii="Arial" w:hAnsi="Arial" w:cs="Arial"/>
          <w:sz w:val="20"/>
          <w:szCs w:val="20"/>
        </w:rPr>
        <w:t>4.-</w:t>
      </w:r>
      <w:r w:rsidRPr="00C86FD9">
        <w:rPr>
          <w:rFonts w:ascii="Arial" w:hAnsi="Arial" w:cs="Arial"/>
          <w:sz w:val="20"/>
          <w:szCs w:val="20"/>
        </w:rPr>
        <w:tab/>
        <w:t xml:space="preserve">Comprometerme a mantener la oferta presentada durante el proceso de selección y a suscribir el contrato, en caso de resultar favorecido con la </w:t>
      </w:r>
      <w:r w:rsidR="00DD5B57">
        <w:rPr>
          <w:rFonts w:ascii="Arial" w:hAnsi="Arial" w:cs="Arial"/>
          <w:sz w:val="20"/>
          <w:szCs w:val="20"/>
        </w:rPr>
        <w:t>Buena Pro</w:t>
      </w:r>
      <w:r w:rsidRPr="00C86FD9">
        <w:rPr>
          <w:rFonts w:ascii="Arial" w:hAnsi="Arial" w:cs="Arial"/>
          <w:sz w:val="20"/>
          <w:szCs w:val="20"/>
        </w:rPr>
        <w:t>.</w:t>
      </w:r>
    </w:p>
    <w:p w:rsidR="00601BDD" w:rsidRPr="00C86FD9" w:rsidRDefault="00601BDD" w:rsidP="00C86FD9">
      <w:pPr>
        <w:pStyle w:val="Textoindependiente"/>
        <w:widowControl w:val="0"/>
        <w:spacing w:after="0" w:line="240" w:lineRule="auto"/>
        <w:ind w:left="284" w:hanging="284"/>
        <w:jc w:val="both"/>
        <w:rPr>
          <w:rFonts w:ascii="Arial" w:hAnsi="Arial" w:cs="Arial"/>
          <w:sz w:val="20"/>
          <w:szCs w:val="20"/>
        </w:rPr>
      </w:pPr>
    </w:p>
    <w:p w:rsidR="00601BDD" w:rsidRPr="00C86FD9" w:rsidRDefault="00601BDD" w:rsidP="00C86FD9">
      <w:pPr>
        <w:pStyle w:val="Textoindependiente"/>
        <w:widowControl w:val="0"/>
        <w:spacing w:after="0" w:line="240" w:lineRule="auto"/>
        <w:ind w:left="284" w:hanging="284"/>
        <w:jc w:val="both"/>
        <w:rPr>
          <w:rFonts w:ascii="Arial" w:hAnsi="Arial" w:cs="Arial"/>
          <w:sz w:val="20"/>
          <w:szCs w:val="20"/>
        </w:rPr>
      </w:pPr>
      <w:r w:rsidRPr="00C86FD9">
        <w:rPr>
          <w:rFonts w:ascii="Arial" w:hAnsi="Arial" w:cs="Arial"/>
          <w:sz w:val="20"/>
          <w:szCs w:val="20"/>
        </w:rPr>
        <w:t>5.-</w:t>
      </w:r>
      <w:r w:rsidRPr="00C86FD9">
        <w:rPr>
          <w:rFonts w:ascii="Arial" w:hAnsi="Arial" w:cs="Arial"/>
          <w:sz w:val="20"/>
          <w:szCs w:val="20"/>
        </w:rPr>
        <w:tab/>
        <w:t xml:space="preserve">Conocer las sanciones contenidas en la Ley </w:t>
      </w:r>
      <w:r w:rsidR="00271C42" w:rsidRPr="00C86FD9">
        <w:rPr>
          <w:rFonts w:ascii="Arial" w:hAnsi="Arial" w:cs="Arial"/>
          <w:sz w:val="20"/>
          <w:szCs w:val="20"/>
        </w:rPr>
        <w:t xml:space="preserve">de Contrataciones del Estado </w:t>
      </w:r>
      <w:r w:rsidRPr="00C86FD9">
        <w:rPr>
          <w:rFonts w:ascii="Arial" w:hAnsi="Arial" w:cs="Arial"/>
          <w:sz w:val="20"/>
          <w:szCs w:val="20"/>
        </w:rPr>
        <w:t xml:space="preserve">y su Reglamento, así como en la Ley Nº 27444, Ley del Procedimiento Administrativo General. </w:t>
      </w:r>
    </w:p>
    <w:p w:rsidR="00601BDD" w:rsidRPr="00C86FD9" w:rsidRDefault="00601BDD" w:rsidP="00C86FD9">
      <w:pPr>
        <w:widowControl w:val="0"/>
        <w:autoSpaceDE w:val="0"/>
        <w:autoSpaceDN w:val="0"/>
        <w:adjustRightInd w:val="0"/>
        <w:spacing w:after="0" w:line="240" w:lineRule="auto"/>
        <w:jc w:val="both"/>
        <w:rPr>
          <w:rFonts w:ascii="Arial" w:hAnsi="Arial" w:cs="Arial"/>
          <w:sz w:val="20"/>
          <w:lang w:val="es-ES"/>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b/>
          <w:i/>
          <w:iCs/>
          <w:color w:val="auto"/>
          <w:sz w:val="20"/>
        </w:rPr>
      </w:pPr>
      <w:r w:rsidRPr="00C86FD9">
        <w:rPr>
          <w:rFonts w:ascii="Arial" w:hAnsi="Arial" w:cs="Arial"/>
          <w:iCs/>
          <w:color w:val="auto"/>
          <w:sz w:val="20"/>
        </w:rPr>
        <w:t>[CONSIGNAR CIUDAD Y FECHA]</w:t>
      </w: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spacing w:after="0" w:line="240" w:lineRule="auto"/>
        <w:jc w:val="center"/>
        <w:rPr>
          <w:rFonts w:ascii="Arial" w:hAnsi="Arial" w:cs="Arial"/>
          <w:sz w:val="20"/>
        </w:rPr>
      </w:pPr>
      <w:r w:rsidRPr="00C86FD9">
        <w:rPr>
          <w:rFonts w:ascii="Arial" w:hAnsi="Arial" w:cs="Arial"/>
          <w:sz w:val="20"/>
        </w:rPr>
        <w:t>………………………….………………………..</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Firma, Nombres y Apellidos del postor o</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Representante legal, según corresponda</w:t>
      </w:r>
    </w:p>
    <w:p w:rsidR="00601BDD" w:rsidRPr="00C86FD9" w:rsidRDefault="00601BDD" w:rsidP="00C86FD9">
      <w:pPr>
        <w:widowControl w:val="0"/>
        <w:spacing w:after="0" w:line="240" w:lineRule="auto"/>
        <w:jc w:val="center"/>
        <w:rPr>
          <w:rFonts w:ascii="Arial" w:hAnsi="Arial" w:cs="Arial"/>
          <w:b/>
          <w:sz w:val="20"/>
        </w:rPr>
      </w:pPr>
    </w:p>
    <w:p w:rsidR="00601BDD" w:rsidRPr="00C86FD9" w:rsidRDefault="00601BDD" w:rsidP="00C86FD9">
      <w:pPr>
        <w:widowControl w:val="0"/>
        <w:tabs>
          <w:tab w:val="left" w:pos="0"/>
        </w:tabs>
        <w:spacing w:after="0" w:line="240" w:lineRule="auto"/>
        <w:ind w:left="360"/>
        <w:jc w:val="both"/>
        <w:rPr>
          <w:rFonts w:ascii="Arial" w:hAnsi="Arial" w:cs="Arial"/>
          <w:b/>
          <w:i/>
          <w:color w:val="0000FF"/>
          <w:sz w:val="20"/>
          <w:u w:val="single"/>
        </w:rPr>
      </w:pPr>
    </w:p>
    <w:p w:rsidR="00601BDD" w:rsidRPr="00C86FD9" w:rsidRDefault="00601BDD" w:rsidP="00C86FD9">
      <w:pPr>
        <w:widowControl w:val="0"/>
        <w:tabs>
          <w:tab w:val="left" w:pos="0"/>
        </w:tabs>
        <w:spacing w:after="0" w:line="240" w:lineRule="auto"/>
        <w:ind w:left="360"/>
        <w:jc w:val="both"/>
        <w:rPr>
          <w:rFonts w:ascii="Arial" w:hAnsi="Arial" w:cs="Arial"/>
          <w:b/>
          <w:i/>
          <w:color w:val="0000FF"/>
          <w:sz w:val="20"/>
          <w:u w:val="single"/>
        </w:rPr>
      </w:pPr>
    </w:p>
    <w:p w:rsidR="00601BDD" w:rsidRPr="00C86FD9" w:rsidRDefault="00601BDD" w:rsidP="00C86FD9">
      <w:pPr>
        <w:widowControl w:val="0"/>
        <w:tabs>
          <w:tab w:val="left" w:pos="0"/>
        </w:tabs>
        <w:spacing w:after="0" w:line="240" w:lineRule="auto"/>
        <w:ind w:left="360"/>
        <w:jc w:val="both"/>
        <w:rPr>
          <w:rFonts w:ascii="Arial" w:hAnsi="Arial" w:cs="Arial"/>
          <w:b/>
          <w:i/>
          <w:color w:val="0000FF"/>
          <w:sz w:val="20"/>
          <w:u w:val="single"/>
        </w:rPr>
      </w:pPr>
    </w:p>
    <w:p w:rsidR="00601BDD" w:rsidRPr="00C86FD9" w:rsidRDefault="00601BDD" w:rsidP="00C86FD9">
      <w:pPr>
        <w:widowControl w:val="0"/>
        <w:tabs>
          <w:tab w:val="left" w:pos="0"/>
        </w:tabs>
        <w:spacing w:after="0" w:line="240" w:lineRule="auto"/>
        <w:ind w:left="360"/>
        <w:jc w:val="both"/>
        <w:rPr>
          <w:rFonts w:ascii="Arial" w:hAnsi="Arial" w:cs="Arial"/>
          <w:b/>
          <w:i/>
          <w:color w:val="0000FF"/>
          <w:sz w:val="20"/>
          <w:u w:val="single"/>
        </w:rPr>
      </w:pPr>
      <w:r w:rsidRPr="00C86FD9">
        <w:rPr>
          <w:rFonts w:ascii="Arial" w:hAnsi="Arial" w:cs="Arial"/>
          <w:b/>
          <w:i/>
          <w:color w:val="0000FF"/>
          <w:sz w:val="20"/>
          <w:u w:val="single"/>
        </w:rPr>
        <w:t>IMPORTANTE</w:t>
      </w:r>
      <w:r w:rsidRPr="00C86FD9">
        <w:rPr>
          <w:rFonts w:ascii="Arial" w:hAnsi="Arial" w:cs="Arial"/>
          <w:b/>
          <w:i/>
          <w:color w:val="0000FF"/>
          <w:sz w:val="20"/>
        </w:rPr>
        <w:t>:</w:t>
      </w:r>
    </w:p>
    <w:p w:rsidR="00601BDD" w:rsidRPr="00C86FD9" w:rsidRDefault="00601BDD" w:rsidP="00C86FD9">
      <w:pPr>
        <w:pStyle w:val="Prrafodelista"/>
        <w:widowControl w:val="0"/>
        <w:tabs>
          <w:tab w:val="left" w:pos="0"/>
          <w:tab w:val="left" w:pos="284"/>
        </w:tabs>
        <w:spacing w:after="0" w:line="240" w:lineRule="auto"/>
        <w:jc w:val="both"/>
        <w:rPr>
          <w:rFonts w:ascii="Arial" w:hAnsi="Arial" w:cs="Arial"/>
          <w:i/>
          <w:color w:val="0000FF"/>
          <w:sz w:val="20"/>
          <w:u w:val="single"/>
        </w:rPr>
      </w:pPr>
    </w:p>
    <w:p w:rsidR="00601BDD" w:rsidRPr="00C86FD9" w:rsidRDefault="00601BDD" w:rsidP="00C86FD9">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C86FD9">
        <w:rPr>
          <w:rFonts w:ascii="Arial" w:hAnsi="Arial" w:cs="Arial"/>
          <w:i/>
          <w:color w:val="0000FF"/>
          <w:sz w:val="20"/>
        </w:rPr>
        <w:t>Cuando se trate de consorcios, esta declaración jurada será presentada por cada uno de los consorciados.</w:t>
      </w:r>
    </w:p>
    <w:p w:rsidR="00601BDD" w:rsidRPr="00C86FD9" w:rsidRDefault="00601BDD" w:rsidP="00C86FD9">
      <w:pPr>
        <w:pStyle w:val="Textoindependiente"/>
        <w:widowControl w:val="0"/>
        <w:spacing w:after="0" w:line="240" w:lineRule="auto"/>
        <w:jc w:val="center"/>
        <w:rPr>
          <w:rFonts w:ascii="Arial" w:hAnsi="Arial" w:cs="Arial"/>
          <w:b/>
          <w:sz w:val="20"/>
          <w:szCs w:val="20"/>
        </w:rPr>
      </w:pPr>
      <w:r w:rsidRPr="00C86FD9">
        <w:rPr>
          <w:rFonts w:ascii="Arial" w:hAnsi="Arial" w:cs="Arial"/>
          <w:b/>
          <w:sz w:val="20"/>
          <w:szCs w:val="20"/>
        </w:rPr>
        <w:br w:type="page"/>
      </w:r>
    </w:p>
    <w:p w:rsidR="00601BDD" w:rsidRPr="00B217B9" w:rsidRDefault="00601BDD" w:rsidP="00C86FD9">
      <w:pPr>
        <w:pStyle w:val="Textoindependiente"/>
        <w:widowControl w:val="0"/>
        <w:spacing w:after="0" w:line="240" w:lineRule="auto"/>
        <w:jc w:val="center"/>
        <w:rPr>
          <w:rFonts w:ascii="Arial" w:hAnsi="Arial" w:cs="Arial"/>
        </w:rPr>
      </w:pPr>
    </w:p>
    <w:p w:rsidR="00601BDD" w:rsidRPr="00C86FD9" w:rsidRDefault="00601BDD" w:rsidP="00C86FD9">
      <w:pPr>
        <w:pStyle w:val="Textoindependiente"/>
        <w:widowControl w:val="0"/>
        <w:spacing w:after="0" w:line="240" w:lineRule="auto"/>
        <w:jc w:val="center"/>
        <w:rPr>
          <w:rFonts w:ascii="Arial" w:hAnsi="Arial" w:cs="Arial"/>
          <w:b/>
        </w:rPr>
      </w:pPr>
      <w:r w:rsidRPr="00C86FD9">
        <w:rPr>
          <w:rFonts w:ascii="Arial" w:hAnsi="Arial" w:cs="Arial"/>
          <w:b/>
        </w:rPr>
        <w:t>ANEXO Nº 4</w:t>
      </w:r>
    </w:p>
    <w:p w:rsidR="00601BDD" w:rsidRPr="00C86FD9" w:rsidRDefault="00601BDD" w:rsidP="00C86FD9">
      <w:pPr>
        <w:pStyle w:val="Textoindependiente"/>
        <w:widowControl w:val="0"/>
        <w:spacing w:after="0" w:line="240" w:lineRule="auto"/>
        <w:jc w:val="center"/>
        <w:rPr>
          <w:rFonts w:ascii="Arial" w:hAnsi="Arial" w:cs="Arial"/>
          <w:sz w:val="20"/>
          <w:szCs w:val="20"/>
        </w:rPr>
      </w:pPr>
    </w:p>
    <w:p w:rsidR="00601BDD" w:rsidRPr="00C86FD9" w:rsidRDefault="00601BDD" w:rsidP="00C86FD9">
      <w:pPr>
        <w:pStyle w:val="Textoindependiente"/>
        <w:widowControl w:val="0"/>
        <w:spacing w:after="0" w:line="240" w:lineRule="auto"/>
        <w:jc w:val="center"/>
        <w:rPr>
          <w:rFonts w:ascii="Arial" w:hAnsi="Arial" w:cs="Arial"/>
          <w:b/>
          <w:sz w:val="20"/>
          <w:szCs w:val="20"/>
        </w:rPr>
      </w:pPr>
      <w:r w:rsidRPr="00C86FD9">
        <w:rPr>
          <w:rFonts w:ascii="Arial" w:hAnsi="Arial" w:cs="Arial"/>
          <w:b/>
          <w:sz w:val="20"/>
          <w:szCs w:val="20"/>
        </w:rPr>
        <w:t>PROMESA FORMAL DE CONSORCIO</w:t>
      </w:r>
    </w:p>
    <w:p w:rsidR="00601BDD" w:rsidRPr="00C86FD9" w:rsidRDefault="00601BDD" w:rsidP="00C86FD9">
      <w:pPr>
        <w:pStyle w:val="Textoindependiente"/>
        <w:widowControl w:val="0"/>
        <w:spacing w:after="0" w:line="240" w:lineRule="auto"/>
        <w:jc w:val="center"/>
        <w:rPr>
          <w:rFonts w:ascii="Arial" w:hAnsi="Arial" w:cs="Arial"/>
          <w:b/>
          <w:sz w:val="20"/>
          <w:szCs w:val="20"/>
        </w:rPr>
      </w:pPr>
      <w:r w:rsidRPr="00C86FD9">
        <w:rPr>
          <w:rFonts w:ascii="Arial" w:hAnsi="Arial" w:cs="Arial"/>
          <w:b/>
          <w:sz w:val="20"/>
          <w:szCs w:val="20"/>
        </w:rPr>
        <w:t>(Sólo para el caso en que un consorcio se presente como postor)</w:t>
      </w:r>
    </w:p>
    <w:p w:rsidR="00601BDD" w:rsidRPr="00C86FD9" w:rsidRDefault="00601BDD" w:rsidP="00C86FD9">
      <w:pPr>
        <w:pStyle w:val="Textoindependiente"/>
        <w:widowControl w:val="0"/>
        <w:spacing w:after="0" w:line="240" w:lineRule="auto"/>
        <w:rPr>
          <w:rFonts w:ascii="Arial" w:hAnsi="Arial" w:cs="Arial"/>
          <w:sz w:val="20"/>
          <w:szCs w:val="20"/>
        </w:rPr>
      </w:pPr>
    </w:p>
    <w:p w:rsidR="00601BDD" w:rsidRPr="00C86FD9" w:rsidRDefault="00601BDD" w:rsidP="00C86FD9">
      <w:pPr>
        <w:pStyle w:val="Textoindependiente"/>
        <w:widowControl w:val="0"/>
        <w:spacing w:after="0" w:line="240" w:lineRule="auto"/>
        <w:rPr>
          <w:rFonts w:ascii="Arial" w:hAnsi="Arial" w:cs="Arial"/>
          <w:sz w:val="20"/>
          <w:szCs w:val="20"/>
        </w:rPr>
      </w:pPr>
    </w:p>
    <w:p w:rsidR="00601BDD" w:rsidRPr="00C86FD9" w:rsidRDefault="00601BDD" w:rsidP="00C86FD9">
      <w:pPr>
        <w:pStyle w:val="Textoindependiente"/>
        <w:widowControl w:val="0"/>
        <w:spacing w:after="0" w:line="240" w:lineRule="auto"/>
        <w:rPr>
          <w:rFonts w:ascii="Arial" w:hAnsi="Arial" w:cs="Arial"/>
          <w:sz w:val="20"/>
          <w:szCs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Señores</w:t>
      </w:r>
    </w:p>
    <w:p w:rsidR="00601BDD" w:rsidRPr="00C86FD9" w:rsidRDefault="00601BDD" w:rsidP="00C86FD9">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rsidR="00601BDD" w:rsidRPr="00C86FD9" w:rsidRDefault="00FD0FA6" w:rsidP="00C86FD9">
      <w:pPr>
        <w:widowControl w:val="0"/>
        <w:spacing w:after="0" w:line="240" w:lineRule="auto"/>
        <w:jc w:val="both"/>
        <w:rPr>
          <w:rFonts w:ascii="Arial" w:hAnsi="Arial" w:cs="Arial"/>
          <w:b/>
          <w:sz w:val="20"/>
        </w:rPr>
      </w:pPr>
      <w:r w:rsidRPr="00C86FD9">
        <w:rPr>
          <w:rFonts w:ascii="Arial" w:hAnsi="Arial" w:cs="Arial"/>
          <w:b/>
          <w:sz w:val="20"/>
        </w:rPr>
        <w:t>LICITACIÓN PÚBLICA</w:t>
      </w:r>
      <w:r w:rsidR="00601BDD" w:rsidRPr="00C86FD9">
        <w:rPr>
          <w:rFonts w:ascii="Arial" w:hAnsi="Arial" w:cs="Arial"/>
          <w:b/>
          <w:sz w:val="20"/>
        </w:rPr>
        <w:t xml:space="preserve"> Nº </w:t>
      </w:r>
      <w:r w:rsidR="00601BDD" w:rsidRPr="00C86FD9">
        <w:rPr>
          <w:rFonts w:ascii="Arial" w:hAnsi="Arial" w:cs="Arial"/>
          <w:bCs/>
          <w:sz w:val="20"/>
          <w:highlight w:val="lightGray"/>
        </w:rPr>
        <w:t>[CONSIGNAR NOMENCLATURA DEL PROCESO]</w:t>
      </w: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Presente.-</w:t>
      </w:r>
    </w:p>
    <w:p w:rsidR="00601BDD" w:rsidRDefault="00601BDD" w:rsidP="00C86FD9">
      <w:pPr>
        <w:widowControl w:val="0"/>
        <w:spacing w:after="0" w:line="240" w:lineRule="auto"/>
        <w:jc w:val="both"/>
        <w:rPr>
          <w:rFonts w:ascii="Arial" w:hAnsi="Arial" w:cs="Arial"/>
          <w:sz w:val="20"/>
        </w:rPr>
      </w:pPr>
    </w:p>
    <w:p w:rsidR="00E05F68" w:rsidRPr="00C86FD9" w:rsidRDefault="00E05F68"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De nuestra consideración,</w:t>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 xml:space="preserve">Los suscritos declaramos expresamente que hemos convenido en forma irrevocable, durante el lapso que dure el proceso de selección, para presentar una propuesta conjunta a la </w:t>
      </w:r>
      <w:r w:rsidR="00FD0FA6" w:rsidRPr="00C86FD9">
        <w:rPr>
          <w:rFonts w:ascii="Arial" w:hAnsi="Arial" w:cs="Arial"/>
          <w:b/>
          <w:sz w:val="20"/>
        </w:rPr>
        <w:t>LICITACIÓN PÚBLICA</w:t>
      </w:r>
      <w:r w:rsidRPr="00C86FD9">
        <w:rPr>
          <w:rFonts w:ascii="Arial" w:hAnsi="Arial" w:cs="Arial"/>
          <w:b/>
          <w:sz w:val="20"/>
        </w:rPr>
        <w:t xml:space="preserve"> Nº </w:t>
      </w:r>
      <w:r w:rsidRPr="00C86FD9">
        <w:rPr>
          <w:rFonts w:ascii="Arial" w:hAnsi="Arial" w:cs="Arial"/>
          <w:bCs/>
          <w:sz w:val="20"/>
          <w:highlight w:val="lightGray"/>
        </w:rPr>
        <w:t>[CONSIGNAR NOMENCLATURA DEL PROCESO]</w:t>
      </w:r>
      <w:r w:rsidRPr="00C86FD9">
        <w:rPr>
          <w:rFonts w:ascii="Arial" w:hAnsi="Arial" w:cs="Arial"/>
          <w:bCs/>
          <w:sz w:val="20"/>
        </w:rPr>
        <w:t>,</w:t>
      </w:r>
      <w:r w:rsidRPr="00C86FD9">
        <w:rPr>
          <w:rFonts w:ascii="Arial" w:hAnsi="Arial" w:cs="Arial"/>
          <w:sz w:val="20"/>
        </w:rPr>
        <w:t xml:space="preserve"> responsabilizándonos solidariamente por todas las acciones y omisiones que provengan del citado proceso.</w:t>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 xml:space="preserve">Asimismo, en caso de obtener la </w:t>
      </w:r>
      <w:r w:rsidR="00DD5B57">
        <w:rPr>
          <w:rFonts w:ascii="Arial" w:hAnsi="Arial" w:cs="Arial"/>
          <w:sz w:val="20"/>
        </w:rPr>
        <w:t>Buena Pro</w:t>
      </w:r>
      <w:r w:rsidRPr="00C86FD9">
        <w:rPr>
          <w:rFonts w:ascii="Arial" w:hAnsi="Arial" w:cs="Arial"/>
          <w:sz w:val="20"/>
        </w:rPr>
        <w:t xml:space="preserve">, nos comprometemos a formalizar </w:t>
      </w:r>
      <w:r w:rsidR="00906127" w:rsidRPr="00C86FD9">
        <w:rPr>
          <w:rFonts w:ascii="Arial" w:hAnsi="Arial" w:cs="Arial"/>
          <w:sz w:val="20"/>
        </w:rPr>
        <w:t>el contrato de c</w:t>
      </w:r>
      <w:r w:rsidRPr="00C86FD9">
        <w:rPr>
          <w:rFonts w:ascii="Arial" w:hAnsi="Arial" w:cs="Arial"/>
          <w:sz w:val="20"/>
        </w:rPr>
        <w:t>onsorcio bajo las condiciones aquí establecidas (porcentaje de obligaciones asumidas por cada consorciado), de conformidad con lo establecido por el artículo 141 del Reglamento de la Ley de Contrataciones del Estado.</w:t>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Designamos al Sr. [..................................................], identificado con [CONSIGNAR TIPO DE DOCUMENTO DE IDENTIDAD] N° [CONSIGNAR NÚMERO DE DOCUMENTO DE IDENTIDAD]</w:t>
      </w:r>
      <w:r w:rsidR="00906127" w:rsidRPr="00C86FD9">
        <w:rPr>
          <w:rFonts w:ascii="Arial" w:hAnsi="Arial" w:cs="Arial"/>
          <w:sz w:val="20"/>
        </w:rPr>
        <w:t>, como representante común del c</w:t>
      </w:r>
      <w:r w:rsidRPr="00C86FD9">
        <w:rPr>
          <w:rFonts w:ascii="Arial" w:hAnsi="Arial" w:cs="Arial"/>
          <w:sz w:val="20"/>
        </w:rPr>
        <w:t>onsorcio para efectos de participar en todas las etapas del proceso de selección y para suscribir el contrato correspondiente con la Entidad [CONSIGNAR NOMBRE DE LA ENTIDAD]. Asimismo, fijamos nuestro domicilio legal común en [</w:t>
      </w:r>
      <w:r w:rsidR="001A1410" w:rsidRPr="00C86FD9">
        <w:rPr>
          <w:rFonts w:ascii="Arial" w:hAnsi="Arial" w:cs="Arial"/>
          <w:bCs/>
          <w:sz w:val="20"/>
        </w:rPr>
        <w:t>.............................</w:t>
      </w:r>
      <w:r w:rsidRPr="00C86FD9">
        <w:rPr>
          <w:rFonts w:ascii="Arial" w:hAnsi="Arial" w:cs="Arial"/>
          <w:sz w:val="20"/>
        </w:rPr>
        <w:t>].</w:t>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pBdr>
          <w:bottom w:val="single" w:sz="4" w:space="1" w:color="auto"/>
        </w:pBdr>
        <w:spacing w:after="0" w:line="240" w:lineRule="auto"/>
        <w:jc w:val="both"/>
        <w:rPr>
          <w:rFonts w:ascii="Arial" w:hAnsi="Arial" w:cs="Arial"/>
          <w:sz w:val="20"/>
        </w:rPr>
      </w:pPr>
      <w:r w:rsidRPr="00C86FD9">
        <w:rPr>
          <w:rFonts w:ascii="Arial" w:hAnsi="Arial" w:cs="Arial"/>
          <w:sz w:val="20"/>
        </w:rPr>
        <w:t>OBLIGACIONES DE [NOMBRE DEL CONSORCIADO 1]:</w:t>
      </w:r>
      <w:r w:rsidRPr="00C86FD9">
        <w:rPr>
          <w:rFonts w:ascii="Arial" w:hAnsi="Arial" w:cs="Arial"/>
          <w:sz w:val="20"/>
        </w:rPr>
        <w:tab/>
      </w:r>
      <w:r w:rsidRPr="00C86FD9">
        <w:rPr>
          <w:rFonts w:ascii="Arial" w:hAnsi="Arial" w:cs="Arial"/>
          <w:sz w:val="20"/>
        </w:rPr>
        <w:tab/>
      </w:r>
      <w:r w:rsidRPr="00C86FD9">
        <w:rPr>
          <w:rFonts w:ascii="Arial" w:hAnsi="Arial" w:cs="Arial"/>
          <w:sz w:val="20"/>
        </w:rPr>
        <w:tab/>
        <w:t xml:space="preserve">% de Obligaciones </w:t>
      </w:r>
    </w:p>
    <w:p w:rsidR="00601BDD" w:rsidRPr="00C86FD9" w:rsidRDefault="00601BDD" w:rsidP="00C86FD9">
      <w:pPr>
        <w:widowControl w:val="0"/>
        <w:numPr>
          <w:ilvl w:val="0"/>
          <w:numId w:val="32"/>
        </w:numPr>
        <w:suppressAutoHyphens/>
        <w:spacing w:after="0" w:line="240" w:lineRule="auto"/>
        <w:jc w:val="both"/>
        <w:rPr>
          <w:rFonts w:ascii="Arial" w:hAnsi="Arial" w:cs="Arial"/>
          <w:sz w:val="18"/>
        </w:rPr>
      </w:pPr>
      <w:r w:rsidRPr="00C86FD9">
        <w:rPr>
          <w:rFonts w:ascii="Arial" w:hAnsi="Arial" w:cs="Arial"/>
          <w:sz w:val="18"/>
        </w:rPr>
        <w:t>[DESCRIBIR LA OBLIGACIÓN VINCULADA AL OBJETO DE LA CONVOCATORIA]</w:t>
      </w:r>
      <w:r w:rsidRPr="00C86FD9">
        <w:rPr>
          <w:rFonts w:ascii="Arial" w:hAnsi="Arial" w:cs="Arial"/>
          <w:sz w:val="18"/>
        </w:rPr>
        <w:tab/>
      </w:r>
      <w:r w:rsidRPr="00C86FD9">
        <w:rPr>
          <w:rFonts w:ascii="Arial" w:hAnsi="Arial" w:cs="Arial"/>
          <w:sz w:val="18"/>
        </w:rPr>
        <w:tab/>
        <w:t>[ % ]</w:t>
      </w:r>
      <w:r w:rsidRPr="00C86FD9">
        <w:rPr>
          <w:rFonts w:ascii="Arial" w:hAnsi="Arial" w:cs="Arial"/>
          <w:sz w:val="18"/>
        </w:rPr>
        <w:tab/>
      </w:r>
    </w:p>
    <w:p w:rsidR="00601BDD" w:rsidRPr="00C86FD9" w:rsidRDefault="00601BDD" w:rsidP="00C86FD9">
      <w:pPr>
        <w:widowControl w:val="0"/>
        <w:numPr>
          <w:ilvl w:val="0"/>
          <w:numId w:val="32"/>
        </w:numPr>
        <w:suppressAutoHyphens/>
        <w:spacing w:after="0" w:line="240" w:lineRule="auto"/>
        <w:jc w:val="both"/>
        <w:rPr>
          <w:rFonts w:ascii="Arial" w:hAnsi="Arial" w:cs="Arial"/>
          <w:sz w:val="18"/>
        </w:rPr>
      </w:pPr>
      <w:r w:rsidRPr="00C86FD9">
        <w:rPr>
          <w:rFonts w:ascii="Arial" w:hAnsi="Arial" w:cs="Arial"/>
          <w:sz w:val="18"/>
        </w:rPr>
        <w:t>[DESCRIBIR OTRAS OBLIGACIONES]</w:t>
      </w:r>
      <w:r w:rsidRPr="00C86FD9">
        <w:rPr>
          <w:rFonts w:ascii="Arial" w:hAnsi="Arial" w:cs="Arial"/>
          <w:sz w:val="18"/>
        </w:rPr>
        <w:tab/>
      </w:r>
      <w:r w:rsidRPr="00C86FD9">
        <w:rPr>
          <w:rFonts w:ascii="Arial" w:hAnsi="Arial" w:cs="Arial"/>
          <w:sz w:val="18"/>
        </w:rPr>
        <w:tab/>
      </w:r>
      <w:r w:rsidRPr="00C86FD9">
        <w:rPr>
          <w:rFonts w:ascii="Arial" w:hAnsi="Arial" w:cs="Arial"/>
          <w:sz w:val="18"/>
        </w:rPr>
        <w:tab/>
      </w:r>
      <w:r w:rsidRPr="00C86FD9">
        <w:rPr>
          <w:rFonts w:ascii="Arial" w:hAnsi="Arial" w:cs="Arial"/>
          <w:sz w:val="18"/>
        </w:rPr>
        <w:tab/>
      </w:r>
      <w:r w:rsidRPr="00C86FD9">
        <w:rPr>
          <w:rFonts w:ascii="Arial" w:hAnsi="Arial" w:cs="Arial"/>
          <w:sz w:val="18"/>
        </w:rPr>
        <w:tab/>
      </w:r>
      <w:r w:rsidRPr="00C86FD9">
        <w:rPr>
          <w:rFonts w:ascii="Arial" w:hAnsi="Arial" w:cs="Arial"/>
          <w:sz w:val="18"/>
        </w:rPr>
        <w:tab/>
      </w:r>
      <w:r w:rsidRPr="00C86FD9">
        <w:rPr>
          <w:rFonts w:ascii="Arial" w:hAnsi="Arial" w:cs="Arial"/>
          <w:sz w:val="18"/>
        </w:rPr>
        <w:tab/>
        <w:t>[ % ]</w:t>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pBdr>
          <w:bottom w:val="single" w:sz="4" w:space="1" w:color="auto"/>
        </w:pBdr>
        <w:spacing w:after="0" w:line="240" w:lineRule="auto"/>
        <w:jc w:val="both"/>
        <w:rPr>
          <w:rFonts w:ascii="Arial" w:hAnsi="Arial" w:cs="Arial"/>
          <w:sz w:val="20"/>
        </w:rPr>
      </w:pPr>
      <w:r w:rsidRPr="00C86FD9">
        <w:rPr>
          <w:rFonts w:ascii="Arial" w:hAnsi="Arial" w:cs="Arial"/>
          <w:sz w:val="20"/>
        </w:rPr>
        <w:t xml:space="preserve">OBLIGACIONES DE </w:t>
      </w:r>
      <w:r w:rsidR="00154A10" w:rsidRPr="00C86FD9">
        <w:rPr>
          <w:rFonts w:ascii="Arial" w:hAnsi="Arial" w:cs="Arial"/>
          <w:sz w:val="20"/>
        </w:rPr>
        <w:t>[</w:t>
      </w:r>
      <w:r w:rsidRPr="00C86FD9">
        <w:rPr>
          <w:rFonts w:ascii="Arial" w:hAnsi="Arial" w:cs="Arial"/>
          <w:sz w:val="20"/>
        </w:rPr>
        <w:t>NOMBRE DEL CONSORCIADO 2]:</w:t>
      </w:r>
      <w:r w:rsidRPr="00C86FD9">
        <w:rPr>
          <w:rFonts w:ascii="Arial" w:hAnsi="Arial" w:cs="Arial"/>
          <w:sz w:val="20"/>
        </w:rPr>
        <w:tab/>
      </w:r>
      <w:r w:rsidRPr="00C86FD9">
        <w:rPr>
          <w:rFonts w:ascii="Arial" w:hAnsi="Arial" w:cs="Arial"/>
          <w:sz w:val="20"/>
        </w:rPr>
        <w:tab/>
      </w:r>
      <w:r w:rsidRPr="00C86FD9">
        <w:rPr>
          <w:rFonts w:ascii="Arial" w:hAnsi="Arial" w:cs="Arial"/>
          <w:sz w:val="20"/>
        </w:rPr>
        <w:tab/>
        <w:t>% de Obligaciones</w:t>
      </w:r>
    </w:p>
    <w:p w:rsidR="00601BDD" w:rsidRPr="00C86FD9" w:rsidRDefault="00601BDD" w:rsidP="00C86FD9">
      <w:pPr>
        <w:widowControl w:val="0"/>
        <w:numPr>
          <w:ilvl w:val="0"/>
          <w:numId w:val="32"/>
        </w:numPr>
        <w:suppressAutoHyphens/>
        <w:spacing w:after="0" w:line="240" w:lineRule="auto"/>
        <w:jc w:val="both"/>
        <w:rPr>
          <w:rFonts w:ascii="Arial" w:hAnsi="Arial" w:cs="Arial"/>
          <w:sz w:val="18"/>
        </w:rPr>
      </w:pPr>
      <w:r w:rsidRPr="00C86FD9">
        <w:rPr>
          <w:rFonts w:ascii="Arial" w:hAnsi="Arial" w:cs="Arial"/>
          <w:sz w:val="18"/>
        </w:rPr>
        <w:t>[DESCRIBIR LA OBLIGACIÓN VINCULADA AL OBJETO DE LA CONVOCATORIA]</w:t>
      </w:r>
      <w:r w:rsidRPr="00C86FD9">
        <w:rPr>
          <w:rFonts w:ascii="Arial" w:hAnsi="Arial" w:cs="Arial"/>
          <w:sz w:val="18"/>
        </w:rPr>
        <w:tab/>
      </w:r>
      <w:r w:rsidRPr="00C86FD9">
        <w:rPr>
          <w:rFonts w:ascii="Arial" w:hAnsi="Arial" w:cs="Arial"/>
          <w:sz w:val="18"/>
        </w:rPr>
        <w:tab/>
        <w:t>[ % ]</w:t>
      </w:r>
    </w:p>
    <w:p w:rsidR="00601BDD" w:rsidRPr="00C86FD9" w:rsidRDefault="00601BDD" w:rsidP="00C86FD9">
      <w:pPr>
        <w:widowControl w:val="0"/>
        <w:numPr>
          <w:ilvl w:val="0"/>
          <w:numId w:val="32"/>
        </w:numPr>
        <w:suppressAutoHyphens/>
        <w:spacing w:after="0" w:line="240" w:lineRule="auto"/>
        <w:jc w:val="both"/>
        <w:rPr>
          <w:rFonts w:ascii="Arial" w:hAnsi="Arial" w:cs="Arial"/>
          <w:sz w:val="18"/>
        </w:rPr>
      </w:pPr>
      <w:r w:rsidRPr="00C86FD9">
        <w:rPr>
          <w:rFonts w:ascii="Arial" w:hAnsi="Arial" w:cs="Arial"/>
          <w:sz w:val="18"/>
        </w:rPr>
        <w:t>[DESCRIBIR OTRAS OBLIGACIONES]</w:t>
      </w:r>
      <w:r w:rsidRPr="00C86FD9">
        <w:rPr>
          <w:rFonts w:ascii="Arial" w:hAnsi="Arial" w:cs="Arial"/>
          <w:sz w:val="18"/>
        </w:rPr>
        <w:tab/>
      </w:r>
      <w:r w:rsidRPr="00C86FD9">
        <w:rPr>
          <w:rFonts w:ascii="Arial" w:hAnsi="Arial" w:cs="Arial"/>
          <w:sz w:val="18"/>
        </w:rPr>
        <w:tab/>
      </w:r>
      <w:r w:rsidRPr="00C86FD9">
        <w:rPr>
          <w:rFonts w:ascii="Arial" w:hAnsi="Arial" w:cs="Arial"/>
          <w:sz w:val="18"/>
        </w:rPr>
        <w:tab/>
      </w:r>
      <w:r w:rsidRPr="00C86FD9">
        <w:rPr>
          <w:rFonts w:ascii="Arial" w:hAnsi="Arial" w:cs="Arial"/>
          <w:sz w:val="18"/>
        </w:rPr>
        <w:tab/>
      </w:r>
      <w:r w:rsidRPr="00C86FD9">
        <w:rPr>
          <w:rFonts w:ascii="Arial" w:hAnsi="Arial" w:cs="Arial"/>
          <w:sz w:val="18"/>
        </w:rPr>
        <w:tab/>
      </w:r>
      <w:r w:rsidRPr="00C86FD9">
        <w:rPr>
          <w:rFonts w:ascii="Arial" w:hAnsi="Arial" w:cs="Arial"/>
          <w:sz w:val="18"/>
        </w:rPr>
        <w:tab/>
      </w:r>
      <w:r w:rsidRPr="00C86FD9">
        <w:rPr>
          <w:rFonts w:ascii="Arial" w:hAnsi="Arial" w:cs="Arial"/>
          <w:sz w:val="18"/>
        </w:rPr>
        <w:tab/>
        <w:t>[ % ]</w:t>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ind w:left="6480"/>
        <w:jc w:val="both"/>
        <w:rPr>
          <w:rFonts w:ascii="Arial" w:hAnsi="Arial" w:cs="Arial"/>
          <w:sz w:val="20"/>
        </w:rPr>
      </w:pPr>
      <w:r w:rsidRPr="00C86FD9">
        <w:rPr>
          <w:rFonts w:ascii="Arial" w:hAnsi="Arial" w:cs="Arial"/>
          <w:sz w:val="20"/>
        </w:rPr>
        <w:t>TOTAL:            100%</w:t>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color w:val="auto"/>
          <w:sz w:val="20"/>
        </w:rPr>
      </w:pPr>
    </w:p>
    <w:p w:rsidR="00601BDD" w:rsidRPr="00C86FD9" w:rsidRDefault="00601BDD" w:rsidP="00C86FD9">
      <w:pPr>
        <w:widowControl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b/>
          <w:i/>
          <w:iCs/>
          <w:color w:val="auto"/>
          <w:sz w:val="20"/>
        </w:rPr>
      </w:pPr>
      <w:r w:rsidRPr="00C86FD9">
        <w:rPr>
          <w:rFonts w:ascii="Arial" w:hAnsi="Arial" w:cs="Arial"/>
          <w:iCs/>
          <w:color w:val="auto"/>
          <w:sz w:val="20"/>
        </w:rPr>
        <w:t>[CONSIGNAR CIUDAD Y FECHA]</w:t>
      </w: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pStyle w:val="Textoindependiente"/>
        <w:widowControl w:val="0"/>
        <w:spacing w:after="0" w:line="240" w:lineRule="auto"/>
        <w:ind w:left="720"/>
        <w:jc w:val="both"/>
        <w:rPr>
          <w:rFonts w:ascii="Arial" w:hAnsi="Arial" w:cs="Arial"/>
          <w:sz w:val="20"/>
          <w:szCs w:val="20"/>
        </w:rPr>
      </w:pPr>
      <w:r w:rsidRPr="00C86FD9">
        <w:rPr>
          <w:rFonts w:ascii="Arial" w:hAnsi="Arial" w:cs="Arial"/>
          <w:sz w:val="20"/>
          <w:szCs w:val="20"/>
        </w:rPr>
        <w:t>..………………………………….</w:t>
      </w:r>
      <w:r w:rsidRPr="00C86FD9">
        <w:rPr>
          <w:rFonts w:ascii="Arial" w:hAnsi="Arial" w:cs="Arial"/>
          <w:sz w:val="20"/>
          <w:szCs w:val="20"/>
        </w:rPr>
        <w:tab/>
      </w:r>
      <w:r w:rsidRPr="00C86FD9">
        <w:rPr>
          <w:rFonts w:ascii="Arial" w:hAnsi="Arial" w:cs="Arial"/>
          <w:sz w:val="20"/>
          <w:szCs w:val="20"/>
        </w:rPr>
        <w:tab/>
      </w:r>
      <w:r w:rsidRPr="00C86FD9">
        <w:rPr>
          <w:rFonts w:ascii="Arial" w:hAnsi="Arial" w:cs="Arial"/>
          <w:sz w:val="20"/>
          <w:szCs w:val="20"/>
        </w:rPr>
        <w:tab/>
      </w:r>
      <w:r w:rsidRPr="00C86FD9">
        <w:rPr>
          <w:rFonts w:ascii="Arial" w:hAnsi="Arial" w:cs="Arial"/>
          <w:sz w:val="20"/>
          <w:szCs w:val="20"/>
        </w:rPr>
        <w:tab/>
        <w:t>…………………………………..</w:t>
      </w:r>
    </w:p>
    <w:p w:rsidR="00601BDD" w:rsidRPr="00C86FD9" w:rsidRDefault="00601BDD" w:rsidP="00C86FD9">
      <w:pPr>
        <w:pStyle w:val="Textoindependiente"/>
        <w:widowControl w:val="0"/>
        <w:spacing w:after="0" w:line="240" w:lineRule="auto"/>
        <w:ind w:left="720"/>
        <w:rPr>
          <w:rFonts w:ascii="Arial" w:hAnsi="Arial" w:cs="Arial"/>
          <w:sz w:val="20"/>
          <w:szCs w:val="20"/>
          <w:lang w:val="pt-BR"/>
        </w:rPr>
      </w:pPr>
      <w:r w:rsidRPr="00C86FD9">
        <w:rPr>
          <w:rFonts w:ascii="Arial" w:hAnsi="Arial" w:cs="Arial"/>
          <w:sz w:val="20"/>
          <w:szCs w:val="20"/>
        </w:rPr>
        <w:t>Nombre, firma, sello y DNI del</w:t>
      </w:r>
      <w:r w:rsidRPr="00C86FD9">
        <w:rPr>
          <w:rFonts w:ascii="Arial" w:hAnsi="Arial" w:cs="Arial"/>
          <w:sz w:val="20"/>
          <w:szCs w:val="20"/>
        </w:rPr>
        <w:tab/>
      </w:r>
      <w:r w:rsidRPr="00C86FD9">
        <w:rPr>
          <w:rFonts w:ascii="Arial" w:hAnsi="Arial" w:cs="Arial"/>
          <w:sz w:val="20"/>
          <w:szCs w:val="20"/>
        </w:rPr>
        <w:tab/>
      </w:r>
      <w:r w:rsidRPr="00C86FD9">
        <w:rPr>
          <w:rFonts w:ascii="Arial" w:hAnsi="Arial" w:cs="Arial"/>
          <w:sz w:val="20"/>
          <w:szCs w:val="20"/>
        </w:rPr>
        <w:tab/>
      </w:r>
      <w:r w:rsidRPr="00C86FD9">
        <w:rPr>
          <w:rFonts w:ascii="Arial" w:hAnsi="Arial" w:cs="Arial"/>
          <w:sz w:val="20"/>
          <w:szCs w:val="20"/>
        </w:rPr>
        <w:tab/>
        <w:t xml:space="preserve">Nombre, firma, sello y DNI del </w:t>
      </w:r>
      <w:r w:rsidRPr="00C86FD9">
        <w:rPr>
          <w:rFonts w:ascii="Arial" w:hAnsi="Arial" w:cs="Arial"/>
          <w:sz w:val="20"/>
          <w:szCs w:val="20"/>
          <w:lang w:val="pt-BR"/>
        </w:rPr>
        <w:t>Representante Legal C</w:t>
      </w:r>
      <w:r w:rsidRPr="00C86FD9">
        <w:rPr>
          <w:rFonts w:ascii="Arial" w:hAnsi="Arial" w:cs="Arial"/>
          <w:sz w:val="20"/>
        </w:rPr>
        <w:t>onsorciado</w:t>
      </w:r>
      <w:r w:rsidRPr="00C86FD9">
        <w:rPr>
          <w:rFonts w:ascii="Arial" w:hAnsi="Arial" w:cs="Arial"/>
          <w:sz w:val="20"/>
          <w:szCs w:val="20"/>
          <w:lang w:val="pt-BR"/>
        </w:rPr>
        <w:t xml:space="preserve"> 1</w:t>
      </w:r>
      <w:r w:rsidRPr="00C86FD9">
        <w:rPr>
          <w:rFonts w:ascii="Arial" w:hAnsi="Arial" w:cs="Arial"/>
          <w:sz w:val="20"/>
          <w:szCs w:val="20"/>
          <w:lang w:val="pt-BR"/>
        </w:rPr>
        <w:tab/>
      </w:r>
      <w:r w:rsidRPr="00C86FD9">
        <w:rPr>
          <w:rFonts w:ascii="Arial" w:hAnsi="Arial" w:cs="Arial"/>
          <w:sz w:val="20"/>
          <w:szCs w:val="20"/>
          <w:lang w:val="pt-BR"/>
        </w:rPr>
        <w:tab/>
      </w:r>
      <w:r w:rsidRPr="00C86FD9">
        <w:rPr>
          <w:rFonts w:ascii="Arial" w:hAnsi="Arial" w:cs="Arial"/>
          <w:sz w:val="20"/>
          <w:szCs w:val="20"/>
          <w:lang w:val="pt-BR"/>
        </w:rPr>
        <w:tab/>
        <w:t>Representante Legal C</w:t>
      </w:r>
      <w:r w:rsidRPr="00C86FD9">
        <w:rPr>
          <w:rFonts w:ascii="Arial" w:hAnsi="Arial" w:cs="Arial"/>
          <w:sz w:val="20"/>
        </w:rPr>
        <w:t>onsorciado</w:t>
      </w:r>
      <w:r w:rsidRPr="00C86FD9">
        <w:rPr>
          <w:rFonts w:ascii="Arial" w:hAnsi="Arial" w:cs="Arial"/>
          <w:sz w:val="20"/>
          <w:szCs w:val="20"/>
          <w:lang w:val="pt-BR"/>
        </w:rPr>
        <w:t xml:space="preserve"> 2</w:t>
      </w:r>
    </w:p>
    <w:p w:rsidR="00601BDD" w:rsidRPr="00C86FD9" w:rsidRDefault="00601BDD" w:rsidP="00C86FD9">
      <w:pPr>
        <w:widowControl w:val="0"/>
        <w:autoSpaceDE w:val="0"/>
        <w:autoSpaceDN w:val="0"/>
        <w:adjustRightInd w:val="0"/>
        <w:spacing w:after="0" w:line="240" w:lineRule="auto"/>
        <w:jc w:val="both"/>
        <w:rPr>
          <w:rFonts w:ascii="Arial" w:hAnsi="Arial" w:cs="Arial"/>
        </w:rPr>
      </w:pPr>
    </w:p>
    <w:p w:rsidR="00601BDD" w:rsidRPr="00C86FD9" w:rsidRDefault="00601BDD" w:rsidP="00C86FD9">
      <w:pPr>
        <w:widowControl w:val="0"/>
        <w:spacing w:after="0" w:line="240" w:lineRule="auto"/>
        <w:jc w:val="both"/>
        <w:rPr>
          <w:rFonts w:ascii="Arial" w:hAnsi="Arial" w:cs="Arial"/>
          <w:lang w:val="pt-BR"/>
        </w:rPr>
      </w:pPr>
      <w:r w:rsidRPr="00C86FD9">
        <w:rPr>
          <w:rFonts w:ascii="Arial" w:hAnsi="Arial" w:cs="Arial"/>
          <w:b/>
          <w:lang w:val="pt-BR"/>
        </w:rPr>
        <w:br w:type="page"/>
      </w:r>
    </w:p>
    <w:p w:rsidR="00B217B9" w:rsidRPr="00B217B9" w:rsidRDefault="00B217B9" w:rsidP="00C86FD9">
      <w:pPr>
        <w:widowControl w:val="0"/>
        <w:spacing w:after="0" w:line="240" w:lineRule="auto"/>
        <w:jc w:val="center"/>
        <w:rPr>
          <w:rFonts w:ascii="Arial" w:hAnsi="Arial" w:cs="Arial"/>
        </w:rPr>
      </w:pPr>
    </w:p>
    <w:p w:rsidR="00601BDD" w:rsidRPr="00C86FD9" w:rsidRDefault="00601BDD" w:rsidP="00C86FD9">
      <w:pPr>
        <w:widowControl w:val="0"/>
        <w:spacing w:after="0" w:line="240" w:lineRule="auto"/>
        <w:jc w:val="center"/>
        <w:rPr>
          <w:rFonts w:ascii="Arial" w:hAnsi="Arial" w:cs="Arial"/>
          <w:b/>
        </w:rPr>
      </w:pPr>
      <w:r w:rsidRPr="00C86FD9">
        <w:rPr>
          <w:rFonts w:ascii="Arial" w:hAnsi="Arial" w:cs="Arial"/>
          <w:b/>
        </w:rPr>
        <w:t>ANEXO Nº 5</w:t>
      </w:r>
    </w:p>
    <w:p w:rsidR="00601BDD" w:rsidRPr="00C86FD9" w:rsidRDefault="00601BDD" w:rsidP="00C86FD9">
      <w:pPr>
        <w:widowControl w:val="0"/>
        <w:spacing w:after="0" w:line="240" w:lineRule="auto"/>
        <w:jc w:val="center"/>
        <w:rPr>
          <w:rFonts w:ascii="Arial" w:hAnsi="Arial" w:cs="Arial"/>
          <w:b/>
          <w:sz w:val="20"/>
        </w:rPr>
      </w:pP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DECLARACIÓN JURADA DE PLAZO DE EJECUCIÓN DE LA OBRA</w:t>
      </w:r>
    </w:p>
    <w:p w:rsidR="00601BDD" w:rsidRDefault="00601BDD" w:rsidP="00C86FD9">
      <w:pPr>
        <w:widowControl w:val="0"/>
        <w:spacing w:after="0" w:line="240" w:lineRule="auto"/>
        <w:jc w:val="both"/>
        <w:rPr>
          <w:rFonts w:ascii="Arial" w:hAnsi="Arial" w:cs="Arial"/>
          <w:sz w:val="20"/>
        </w:rPr>
      </w:pPr>
    </w:p>
    <w:p w:rsidR="00E05F68" w:rsidRPr="00C86FD9" w:rsidRDefault="00E05F68"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rPr>
          <w:rFonts w:ascii="Arial" w:hAnsi="Arial" w:cs="Arial"/>
          <w:sz w:val="20"/>
        </w:rPr>
      </w:pPr>
      <w:r w:rsidRPr="00C86FD9">
        <w:rPr>
          <w:rFonts w:ascii="Arial" w:hAnsi="Arial" w:cs="Arial"/>
          <w:sz w:val="20"/>
        </w:rPr>
        <w:t>Señores</w:t>
      </w:r>
    </w:p>
    <w:p w:rsidR="00601BDD" w:rsidRPr="00C86FD9" w:rsidRDefault="00601BDD" w:rsidP="00C86FD9">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rsidR="00601BDD" w:rsidRPr="00C86FD9" w:rsidRDefault="00FD0FA6" w:rsidP="00C86FD9">
      <w:pPr>
        <w:widowControl w:val="0"/>
        <w:spacing w:after="0" w:line="240" w:lineRule="auto"/>
        <w:jc w:val="both"/>
        <w:rPr>
          <w:rFonts w:ascii="Arial" w:hAnsi="Arial" w:cs="Arial"/>
          <w:b/>
          <w:sz w:val="20"/>
        </w:rPr>
      </w:pPr>
      <w:r w:rsidRPr="00C86FD9">
        <w:rPr>
          <w:rFonts w:ascii="Arial" w:hAnsi="Arial" w:cs="Arial"/>
          <w:b/>
          <w:sz w:val="20"/>
        </w:rPr>
        <w:t>LICITACIÓN PÚBLICA</w:t>
      </w:r>
      <w:r w:rsidR="00601BDD" w:rsidRPr="00C86FD9">
        <w:rPr>
          <w:rFonts w:ascii="Arial" w:hAnsi="Arial" w:cs="Arial"/>
          <w:b/>
          <w:sz w:val="20"/>
        </w:rPr>
        <w:t xml:space="preserve"> Nº </w:t>
      </w:r>
      <w:r w:rsidR="00601BDD" w:rsidRPr="00C86FD9">
        <w:rPr>
          <w:rFonts w:ascii="Arial" w:hAnsi="Arial" w:cs="Arial"/>
          <w:bCs/>
          <w:sz w:val="20"/>
          <w:highlight w:val="lightGray"/>
        </w:rPr>
        <w:t>[CONSIGNAR NOMENCLATURA DEL PROCESO]</w:t>
      </w:r>
    </w:p>
    <w:p w:rsidR="00601BDD" w:rsidRPr="00C86FD9" w:rsidRDefault="00601BDD" w:rsidP="00C86FD9">
      <w:pPr>
        <w:widowControl w:val="0"/>
        <w:spacing w:after="0" w:line="240" w:lineRule="auto"/>
        <w:rPr>
          <w:rFonts w:ascii="Arial" w:hAnsi="Arial" w:cs="Arial"/>
          <w:sz w:val="20"/>
        </w:rPr>
      </w:pPr>
      <w:r w:rsidRPr="00C86FD9">
        <w:rPr>
          <w:rFonts w:ascii="Arial" w:hAnsi="Arial" w:cs="Arial"/>
          <w:sz w:val="20"/>
          <w:u w:val="single"/>
        </w:rPr>
        <w:t>Presente</w:t>
      </w:r>
      <w:r w:rsidRPr="00C86FD9">
        <w:rPr>
          <w:rFonts w:ascii="Arial" w:hAnsi="Arial" w:cs="Arial"/>
          <w:sz w:val="20"/>
        </w:rPr>
        <w:t>.-</w:t>
      </w:r>
    </w:p>
    <w:p w:rsidR="00E05F68" w:rsidRPr="00C86FD9" w:rsidRDefault="00E05F68" w:rsidP="00C86FD9">
      <w:pPr>
        <w:widowControl w:val="0"/>
        <w:spacing w:after="0" w:line="240" w:lineRule="auto"/>
        <w:jc w:val="both"/>
        <w:rPr>
          <w:rFonts w:ascii="Arial" w:hAnsi="Arial" w:cs="Arial"/>
          <w:b/>
          <w:sz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De nuestra consideración,</w:t>
      </w:r>
    </w:p>
    <w:p w:rsidR="00601BDD" w:rsidRDefault="00601BDD" w:rsidP="00C86FD9">
      <w:pPr>
        <w:widowControl w:val="0"/>
        <w:spacing w:after="0" w:line="240" w:lineRule="auto"/>
        <w:jc w:val="both"/>
        <w:rPr>
          <w:rFonts w:ascii="Arial" w:hAnsi="Arial" w:cs="Arial"/>
          <w:sz w:val="20"/>
        </w:rPr>
      </w:pPr>
    </w:p>
    <w:p w:rsidR="00E05F68" w:rsidRPr="00C86FD9" w:rsidRDefault="00E05F68"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 xml:space="preserve">Mediante el presente, con pleno conocimiento de las condiciones que se exigen en las Bases del proceso de la referencia, me comprometo a ejecutar la obra </w:t>
      </w:r>
      <w:r w:rsidRPr="00C86FD9">
        <w:rPr>
          <w:rFonts w:ascii="Arial" w:hAnsi="Arial" w:cs="Arial"/>
          <w:iCs/>
          <w:sz w:val="20"/>
          <w:highlight w:val="lightGray"/>
        </w:rPr>
        <w:t xml:space="preserve">[CONSIGNAR LA </w:t>
      </w:r>
      <w:r w:rsidR="007120E6" w:rsidRPr="00C86FD9">
        <w:rPr>
          <w:rFonts w:ascii="Arial" w:hAnsi="Arial" w:cs="Arial"/>
          <w:iCs/>
          <w:sz w:val="20"/>
          <w:highlight w:val="lightGray"/>
        </w:rPr>
        <w:t>DENOMINACIÓN</w:t>
      </w:r>
      <w:r w:rsidRPr="00C86FD9">
        <w:rPr>
          <w:rFonts w:ascii="Arial" w:hAnsi="Arial" w:cs="Arial"/>
          <w:iCs/>
          <w:sz w:val="20"/>
          <w:highlight w:val="lightGray"/>
        </w:rPr>
        <w:t xml:space="preserve"> DE LA CONVOCATORIA]</w:t>
      </w:r>
      <w:r w:rsidRPr="00C86FD9">
        <w:rPr>
          <w:rFonts w:ascii="Arial" w:hAnsi="Arial" w:cs="Arial"/>
          <w:sz w:val="20"/>
        </w:rPr>
        <w:t xml:space="preserve"> en el plazo de </w:t>
      </w:r>
      <w:r w:rsidRPr="00C86FD9">
        <w:rPr>
          <w:rFonts w:ascii="Arial" w:hAnsi="Arial" w:cs="Arial"/>
          <w:iCs/>
          <w:sz w:val="20"/>
        </w:rPr>
        <w:t>[</w:t>
      </w:r>
      <w:r w:rsidR="001A1410" w:rsidRPr="00C86FD9">
        <w:rPr>
          <w:rFonts w:ascii="Arial" w:hAnsi="Arial" w:cs="Arial"/>
          <w:iCs/>
          <w:sz w:val="20"/>
        </w:rPr>
        <w:t xml:space="preserve">CONSIGNAR EL PLAZO OFERTADO, EL CUAL DEBE SER EXPRESADO EN </w:t>
      </w:r>
      <w:r w:rsidR="007120E6" w:rsidRPr="00C86FD9">
        <w:rPr>
          <w:rFonts w:ascii="Arial" w:hAnsi="Arial" w:cs="Arial"/>
          <w:iCs/>
          <w:sz w:val="20"/>
        </w:rPr>
        <w:t>DÍAS</w:t>
      </w:r>
      <w:r w:rsidR="001A1410" w:rsidRPr="00C86FD9">
        <w:rPr>
          <w:rFonts w:ascii="Arial" w:hAnsi="Arial" w:cs="Arial"/>
          <w:iCs/>
          <w:sz w:val="20"/>
        </w:rPr>
        <w:t xml:space="preserve"> CALENDARIO</w:t>
      </w:r>
      <w:r w:rsidRPr="00C86FD9">
        <w:rPr>
          <w:rFonts w:ascii="Arial" w:hAnsi="Arial" w:cs="Arial"/>
          <w:iCs/>
          <w:sz w:val="20"/>
        </w:rPr>
        <w:t>]</w:t>
      </w:r>
      <w:r w:rsidR="00FF7DD0" w:rsidRPr="00C86FD9">
        <w:rPr>
          <w:rFonts w:ascii="Arial" w:hAnsi="Arial" w:cs="Arial"/>
          <w:iCs/>
          <w:sz w:val="20"/>
        </w:rPr>
        <w:t xml:space="preserve"> días calendario</w:t>
      </w:r>
      <w:r w:rsidRPr="00C86FD9">
        <w:rPr>
          <w:rFonts w:ascii="Arial" w:hAnsi="Arial" w:cs="Arial"/>
          <w:iCs/>
          <w:sz w:val="20"/>
        </w:rPr>
        <w:t>.</w:t>
      </w:r>
    </w:p>
    <w:p w:rsidR="00601BDD" w:rsidRDefault="00601BDD" w:rsidP="00C86FD9">
      <w:pPr>
        <w:widowControl w:val="0"/>
        <w:autoSpaceDE w:val="0"/>
        <w:autoSpaceDN w:val="0"/>
        <w:adjustRightInd w:val="0"/>
        <w:spacing w:after="0" w:line="240" w:lineRule="auto"/>
        <w:jc w:val="both"/>
        <w:rPr>
          <w:rFonts w:ascii="Arial" w:hAnsi="Arial" w:cs="Arial"/>
          <w:sz w:val="20"/>
        </w:rPr>
      </w:pPr>
    </w:p>
    <w:p w:rsidR="00E05F68" w:rsidRDefault="00E05F68" w:rsidP="00C86FD9">
      <w:pPr>
        <w:widowControl w:val="0"/>
        <w:autoSpaceDE w:val="0"/>
        <w:autoSpaceDN w:val="0"/>
        <w:adjustRightInd w:val="0"/>
        <w:spacing w:after="0" w:line="240" w:lineRule="auto"/>
        <w:jc w:val="both"/>
        <w:rPr>
          <w:rFonts w:ascii="Arial" w:hAnsi="Arial" w:cs="Arial"/>
          <w:sz w:val="20"/>
        </w:rPr>
      </w:pPr>
    </w:p>
    <w:p w:rsidR="00E05F68" w:rsidRPr="00C86FD9" w:rsidRDefault="00E05F68" w:rsidP="00C86FD9">
      <w:pPr>
        <w:widowControl w:val="0"/>
        <w:autoSpaceDE w:val="0"/>
        <w:autoSpaceDN w:val="0"/>
        <w:adjustRightInd w:val="0"/>
        <w:spacing w:after="0" w:line="240" w:lineRule="auto"/>
        <w:jc w:val="both"/>
        <w:rPr>
          <w:rFonts w:ascii="Arial" w:hAnsi="Arial" w:cs="Arial"/>
          <w:sz w:val="20"/>
        </w:rPr>
      </w:pPr>
    </w:p>
    <w:p w:rsidR="00540330" w:rsidRPr="00C86FD9" w:rsidRDefault="00540330" w:rsidP="00540330">
      <w:pPr>
        <w:widowControl w:val="0"/>
        <w:spacing w:after="0" w:line="240" w:lineRule="auto"/>
        <w:jc w:val="both"/>
        <w:rPr>
          <w:rFonts w:ascii="Arial" w:hAnsi="Arial" w:cs="Arial"/>
          <w:b/>
          <w:i/>
          <w:color w:val="0000FF"/>
          <w:sz w:val="20"/>
          <w:lang w:val="es-ES_tradnl"/>
        </w:rPr>
      </w:pPr>
      <w:r w:rsidRPr="00C86FD9">
        <w:rPr>
          <w:rFonts w:ascii="Arial" w:hAnsi="Arial" w:cs="Arial"/>
          <w:b/>
          <w:i/>
          <w:color w:val="0000FF"/>
          <w:sz w:val="20"/>
          <w:u w:val="single"/>
          <w:lang w:val="es-ES_tradnl"/>
        </w:rPr>
        <w:t>IMPORTANTE</w:t>
      </w:r>
      <w:r w:rsidRPr="00C86FD9">
        <w:rPr>
          <w:rFonts w:ascii="Arial" w:hAnsi="Arial" w:cs="Arial"/>
          <w:b/>
          <w:i/>
          <w:color w:val="0000FF"/>
          <w:sz w:val="20"/>
          <w:lang w:val="es-ES_tradnl"/>
        </w:rPr>
        <w:t>:</w:t>
      </w:r>
    </w:p>
    <w:p w:rsidR="00601BDD" w:rsidRDefault="00601BDD" w:rsidP="00C86FD9">
      <w:pPr>
        <w:widowControl w:val="0"/>
        <w:autoSpaceDE w:val="0"/>
        <w:autoSpaceDN w:val="0"/>
        <w:adjustRightInd w:val="0"/>
        <w:spacing w:after="0" w:line="240" w:lineRule="auto"/>
        <w:jc w:val="both"/>
        <w:rPr>
          <w:rFonts w:ascii="Arial" w:hAnsi="Arial" w:cs="Arial"/>
          <w:color w:val="auto"/>
          <w:sz w:val="20"/>
        </w:rPr>
      </w:pPr>
    </w:p>
    <w:p w:rsidR="008A3760" w:rsidRDefault="00540330" w:rsidP="008A3760">
      <w:pPr>
        <w:pStyle w:val="Prrafodelista"/>
        <w:widowControl w:val="0"/>
        <w:numPr>
          <w:ilvl w:val="2"/>
          <w:numId w:val="20"/>
        </w:numPr>
        <w:spacing w:after="0" w:line="240" w:lineRule="auto"/>
        <w:ind w:left="426" w:hanging="426"/>
        <w:jc w:val="both"/>
        <w:rPr>
          <w:rFonts w:ascii="Arial" w:hAnsi="Arial" w:cs="Arial"/>
          <w:i/>
          <w:color w:val="0000FF"/>
          <w:sz w:val="20"/>
        </w:rPr>
      </w:pPr>
      <w:r w:rsidRPr="00C86FD9">
        <w:rPr>
          <w:rFonts w:ascii="Arial" w:hAnsi="Arial" w:cs="Arial"/>
          <w:i/>
          <w:color w:val="0000FF"/>
          <w:sz w:val="20"/>
          <w:lang w:val="es-ES"/>
        </w:rPr>
        <w:t xml:space="preserve">Cuando en el expediente de contratación se establezca que la obra debe ejecutarse bajo la modalidad de concurso oferta, </w:t>
      </w:r>
      <w:r w:rsidR="00D47F6F">
        <w:rPr>
          <w:rFonts w:ascii="Arial" w:hAnsi="Arial" w:cs="Arial"/>
          <w:i/>
          <w:color w:val="0000FF"/>
          <w:sz w:val="20"/>
          <w:lang w:val="es-ES"/>
        </w:rPr>
        <w:t xml:space="preserve">en lugar del </w:t>
      </w:r>
      <w:r w:rsidR="00C54B61">
        <w:rPr>
          <w:rFonts w:ascii="Arial" w:hAnsi="Arial" w:cs="Arial"/>
          <w:i/>
          <w:color w:val="0000FF"/>
          <w:sz w:val="20"/>
          <w:lang w:val="es-ES"/>
        </w:rPr>
        <w:t xml:space="preserve">párrafo anterior, </w:t>
      </w:r>
      <w:r w:rsidRPr="00C86FD9">
        <w:rPr>
          <w:rFonts w:ascii="Arial" w:hAnsi="Arial" w:cs="Arial"/>
          <w:i/>
          <w:color w:val="0000FF"/>
          <w:sz w:val="20"/>
          <w:lang w:val="es-ES"/>
        </w:rPr>
        <w:t>d</w:t>
      </w:r>
      <w:r w:rsidR="008A3760">
        <w:rPr>
          <w:rFonts w:ascii="Arial" w:hAnsi="Arial" w:cs="Arial"/>
          <w:i/>
          <w:color w:val="0000FF"/>
          <w:sz w:val="20"/>
          <w:lang w:val="es-ES"/>
        </w:rPr>
        <w:t>eberá consi</w:t>
      </w:r>
      <w:r w:rsidR="00C54B61">
        <w:rPr>
          <w:rFonts w:ascii="Arial" w:hAnsi="Arial" w:cs="Arial"/>
          <w:i/>
          <w:color w:val="0000FF"/>
          <w:sz w:val="20"/>
          <w:lang w:val="es-ES"/>
        </w:rPr>
        <w:t xml:space="preserve">gnarse </w:t>
      </w:r>
      <w:r w:rsidR="00D47F6F">
        <w:rPr>
          <w:rFonts w:ascii="Arial" w:hAnsi="Arial" w:cs="Arial"/>
          <w:i/>
          <w:color w:val="0000FF"/>
          <w:sz w:val="20"/>
          <w:lang w:val="es-ES"/>
        </w:rPr>
        <w:t>lo siguiente</w:t>
      </w:r>
      <w:r w:rsidRPr="00C86FD9">
        <w:rPr>
          <w:rFonts w:ascii="Arial" w:hAnsi="Arial" w:cs="Arial"/>
          <w:i/>
          <w:color w:val="0000FF"/>
          <w:sz w:val="20"/>
          <w:lang w:val="es-ES"/>
        </w:rPr>
        <w:t>:</w:t>
      </w:r>
    </w:p>
    <w:p w:rsidR="008A3760" w:rsidRDefault="008A3760" w:rsidP="008A3760">
      <w:pPr>
        <w:pStyle w:val="Prrafodelista"/>
        <w:widowControl w:val="0"/>
        <w:spacing w:after="0" w:line="240" w:lineRule="auto"/>
        <w:ind w:left="426"/>
        <w:jc w:val="both"/>
        <w:rPr>
          <w:rFonts w:ascii="Arial" w:hAnsi="Arial" w:cs="Arial"/>
          <w:i/>
          <w:color w:val="0000FF"/>
          <w:sz w:val="20"/>
        </w:rPr>
      </w:pPr>
    </w:p>
    <w:p w:rsidR="008A3760" w:rsidRPr="008A3760" w:rsidRDefault="002F5433" w:rsidP="008A3760">
      <w:pPr>
        <w:pStyle w:val="Prrafodelista"/>
        <w:widowControl w:val="0"/>
        <w:spacing w:after="0" w:line="240" w:lineRule="auto"/>
        <w:ind w:left="426"/>
        <w:jc w:val="both"/>
        <w:rPr>
          <w:rFonts w:ascii="Arial" w:hAnsi="Arial" w:cs="Arial"/>
          <w:i/>
          <w:color w:val="0000FF"/>
          <w:sz w:val="20"/>
          <w:lang w:val="es-ES"/>
        </w:rPr>
      </w:pPr>
      <w:r>
        <w:rPr>
          <w:rFonts w:ascii="Arial" w:hAnsi="Arial" w:cs="Arial"/>
          <w:i/>
          <w:color w:val="0000FF"/>
          <w:sz w:val="20"/>
          <w:lang w:val="es-ES"/>
        </w:rPr>
        <w:t>“</w:t>
      </w:r>
      <w:r w:rsidR="008A3760" w:rsidRPr="008A3760">
        <w:rPr>
          <w:rFonts w:ascii="Arial" w:hAnsi="Arial" w:cs="Arial"/>
          <w:i/>
          <w:color w:val="0000FF"/>
          <w:sz w:val="20"/>
          <w:lang w:val="es-ES"/>
        </w:rPr>
        <w:t xml:space="preserve">Mediante el presente, con pleno conocimiento de las condiciones que se exigen en las Bases del proceso de la referencia, me comprometo </w:t>
      </w:r>
      <w:r w:rsidR="008A3760">
        <w:rPr>
          <w:rFonts w:ascii="Arial" w:hAnsi="Arial" w:cs="Arial"/>
          <w:i/>
          <w:color w:val="0000FF"/>
          <w:sz w:val="20"/>
          <w:lang w:val="es-ES"/>
        </w:rPr>
        <w:t xml:space="preserve">a ejecutar </w:t>
      </w:r>
      <w:r w:rsidR="008A3760" w:rsidRPr="008A3760">
        <w:rPr>
          <w:rFonts w:ascii="Arial" w:hAnsi="Arial" w:cs="Arial"/>
          <w:i/>
          <w:color w:val="0000FF"/>
          <w:sz w:val="20"/>
          <w:lang w:val="es-ES"/>
        </w:rPr>
        <w:t xml:space="preserve">la obra </w:t>
      </w:r>
      <w:r w:rsidR="008A3760" w:rsidRPr="008A3760">
        <w:rPr>
          <w:rFonts w:ascii="Arial" w:hAnsi="Arial" w:cs="Arial"/>
          <w:color w:val="0000FF"/>
          <w:sz w:val="20"/>
          <w:highlight w:val="lightGray"/>
          <w:lang w:val="es-ES"/>
        </w:rPr>
        <w:t xml:space="preserve">[CONSIGNAR LA </w:t>
      </w:r>
      <w:r w:rsidR="007120E6" w:rsidRPr="008A3760">
        <w:rPr>
          <w:rFonts w:ascii="Arial" w:hAnsi="Arial" w:cs="Arial"/>
          <w:color w:val="0000FF"/>
          <w:sz w:val="20"/>
          <w:highlight w:val="lightGray"/>
          <w:lang w:val="es-ES"/>
        </w:rPr>
        <w:t>DENOMINACIÓN</w:t>
      </w:r>
      <w:r w:rsidR="008A3760" w:rsidRPr="008A3760">
        <w:rPr>
          <w:rFonts w:ascii="Arial" w:hAnsi="Arial" w:cs="Arial"/>
          <w:color w:val="0000FF"/>
          <w:sz w:val="20"/>
          <w:highlight w:val="lightGray"/>
          <w:lang w:val="es-ES"/>
        </w:rPr>
        <w:t xml:space="preserve"> DE LA CONVOCATORIA]</w:t>
      </w:r>
      <w:r w:rsidR="008A3760">
        <w:rPr>
          <w:rFonts w:ascii="Arial" w:hAnsi="Arial" w:cs="Arial"/>
          <w:i/>
          <w:color w:val="0000FF"/>
          <w:sz w:val="20"/>
          <w:lang w:val="es-ES"/>
        </w:rPr>
        <w:t xml:space="preserve"> </w:t>
      </w:r>
      <w:r w:rsidR="008A3760" w:rsidRPr="008A3760">
        <w:rPr>
          <w:rFonts w:ascii="Arial" w:hAnsi="Arial" w:cs="Arial"/>
          <w:i/>
          <w:color w:val="0000FF"/>
          <w:sz w:val="20"/>
          <w:lang w:val="es-ES"/>
        </w:rPr>
        <w:t xml:space="preserve">en el plazo de </w:t>
      </w:r>
      <w:r w:rsidR="008A3760" w:rsidRPr="00D659C8">
        <w:rPr>
          <w:rFonts w:ascii="Arial" w:hAnsi="Arial" w:cs="Arial"/>
          <w:color w:val="0000FF"/>
          <w:sz w:val="20"/>
          <w:lang w:val="es-ES"/>
        </w:rPr>
        <w:t xml:space="preserve">[CONSIGNAR EL PLAZO </w:t>
      </w:r>
      <w:r w:rsidR="00D659C8">
        <w:rPr>
          <w:rFonts w:ascii="Arial" w:hAnsi="Arial" w:cs="Arial"/>
          <w:color w:val="0000FF"/>
          <w:sz w:val="20"/>
          <w:lang w:val="es-ES"/>
        </w:rPr>
        <w:t xml:space="preserve">TOTAL </w:t>
      </w:r>
      <w:r w:rsidR="008A3760" w:rsidRPr="00D659C8">
        <w:rPr>
          <w:rFonts w:ascii="Arial" w:hAnsi="Arial" w:cs="Arial"/>
          <w:color w:val="0000FF"/>
          <w:sz w:val="20"/>
          <w:lang w:val="es-ES"/>
        </w:rPr>
        <w:t xml:space="preserve">OFERTADO, EL CUAL DEBE SER EXPRESADO EN </w:t>
      </w:r>
      <w:r w:rsidR="007120E6" w:rsidRPr="00D659C8">
        <w:rPr>
          <w:rFonts w:ascii="Arial" w:hAnsi="Arial" w:cs="Arial"/>
          <w:color w:val="0000FF"/>
          <w:sz w:val="20"/>
          <w:lang w:val="es-ES"/>
        </w:rPr>
        <w:t>DÍAS</w:t>
      </w:r>
      <w:r w:rsidR="008A3760" w:rsidRPr="00D659C8">
        <w:rPr>
          <w:rFonts w:ascii="Arial" w:hAnsi="Arial" w:cs="Arial"/>
          <w:color w:val="0000FF"/>
          <w:sz w:val="20"/>
          <w:lang w:val="es-ES"/>
        </w:rPr>
        <w:t xml:space="preserve"> CALENDARIO]</w:t>
      </w:r>
      <w:r w:rsidR="008A3760" w:rsidRPr="008A3760">
        <w:rPr>
          <w:rFonts w:ascii="Arial" w:hAnsi="Arial" w:cs="Arial"/>
          <w:i/>
          <w:color w:val="0000FF"/>
          <w:sz w:val="20"/>
          <w:lang w:val="es-ES"/>
        </w:rPr>
        <w:t xml:space="preserve"> días calendario</w:t>
      </w:r>
      <w:r w:rsidR="00D659C8">
        <w:rPr>
          <w:rFonts w:ascii="Arial" w:hAnsi="Arial" w:cs="Arial"/>
          <w:i/>
          <w:color w:val="0000FF"/>
          <w:sz w:val="20"/>
          <w:lang w:val="es-ES"/>
        </w:rPr>
        <w:t xml:space="preserve">, </w:t>
      </w:r>
      <w:r w:rsidR="00D47F6F">
        <w:rPr>
          <w:rFonts w:ascii="Arial" w:hAnsi="Arial" w:cs="Arial"/>
          <w:i/>
          <w:color w:val="0000FF"/>
          <w:sz w:val="20"/>
          <w:lang w:val="es-ES"/>
        </w:rPr>
        <w:t xml:space="preserve">plazo que comprende </w:t>
      </w:r>
      <w:r w:rsidR="008A3760">
        <w:rPr>
          <w:rFonts w:ascii="Arial" w:hAnsi="Arial" w:cs="Arial"/>
          <w:i/>
          <w:color w:val="0000FF"/>
          <w:sz w:val="20"/>
          <w:lang w:val="es-ES"/>
        </w:rPr>
        <w:t xml:space="preserve">la elaboración del expediente técnico en el plazo de </w:t>
      </w:r>
      <w:r w:rsidR="008A3760" w:rsidRPr="008A3760">
        <w:rPr>
          <w:rFonts w:ascii="Arial" w:hAnsi="Arial" w:cs="Arial"/>
          <w:color w:val="0000FF"/>
          <w:sz w:val="20"/>
          <w:lang w:val="es-ES"/>
        </w:rPr>
        <w:t xml:space="preserve">[CONSIGNAR EL PLAZO DE EJECUCIÓN DE LA PRESTACIÓN CONSISTENTE EN LA ELABORACIÓN DEL EXPEDIENTE TÉCNICO, EL CUAL DEBE SER EXPRESADO EN </w:t>
      </w:r>
      <w:r w:rsidR="007120E6" w:rsidRPr="008A3760">
        <w:rPr>
          <w:rFonts w:ascii="Arial" w:hAnsi="Arial" w:cs="Arial"/>
          <w:color w:val="0000FF"/>
          <w:sz w:val="20"/>
          <w:lang w:val="es-ES"/>
        </w:rPr>
        <w:t>DÍAS</w:t>
      </w:r>
      <w:r w:rsidR="008A3760" w:rsidRPr="008A3760">
        <w:rPr>
          <w:rFonts w:ascii="Arial" w:hAnsi="Arial" w:cs="Arial"/>
          <w:color w:val="0000FF"/>
          <w:sz w:val="20"/>
          <w:lang w:val="es-ES"/>
        </w:rPr>
        <w:t xml:space="preserve"> CALENDARIO]</w:t>
      </w:r>
      <w:r w:rsidR="008A3760" w:rsidRPr="008A3760">
        <w:rPr>
          <w:rFonts w:ascii="Arial" w:hAnsi="Arial" w:cs="Arial"/>
          <w:i/>
          <w:color w:val="0000FF"/>
          <w:sz w:val="20"/>
          <w:lang w:val="es-ES"/>
        </w:rPr>
        <w:t xml:space="preserve"> días calendario</w:t>
      </w:r>
      <w:r w:rsidR="0080511C">
        <w:rPr>
          <w:rFonts w:ascii="Arial" w:hAnsi="Arial" w:cs="Arial"/>
          <w:i/>
          <w:color w:val="0000FF"/>
          <w:sz w:val="20"/>
          <w:lang w:val="es-ES"/>
        </w:rPr>
        <w:t>,</w:t>
      </w:r>
      <w:r w:rsidR="008A3760">
        <w:rPr>
          <w:rFonts w:ascii="Arial" w:hAnsi="Arial" w:cs="Arial"/>
          <w:i/>
          <w:color w:val="0000FF"/>
          <w:sz w:val="20"/>
          <w:lang w:val="es-ES"/>
        </w:rPr>
        <w:t xml:space="preserve"> así como la ejecución de la obra en sí misma en el plazo de </w:t>
      </w:r>
      <w:r w:rsidR="008A3760" w:rsidRPr="00EF0708">
        <w:rPr>
          <w:rFonts w:ascii="Arial" w:hAnsi="Arial" w:cs="Arial"/>
          <w:color w:val="0000FF"/>
          <w:sz w:val="20"/>
          <w:lang w:val="es-ES"/>
        </w:rPr>
        <w:t xml:space="preserve">[CONSIGNAR EL PLAZO DE EJECUCIÓN DE LA PRESTACIÓN CONSISTENTE EN LA </w:t>
      </w:r>
      <w:r w:rsidR="0009297A">
        <w:rPr>
          <w:rFonts w:ascii="Arial" w:hAnsi="Arial" w:cs="Arial"/>
          <w:color w:val="0000FF"/>
          <w:sz w:val="20"/>
          <w:lang w:val="es-ES"/>
        </w:rPr>
        <w:t>EJECUCI</w:t>
      </w:r>
      <w:r w:rsidR="005B1A46">
        <w:rPr>
          <w:rFonts w:ascii="Arial" w:hAnsi="Arial" w:cs="Arial"/>
          <w:color w:val="0000FF"/>
          <w:sz w:val="20"/>
          <w:lang w:val="es-ES"/>
        </w:rPr>
        <w:t>ÓN DE LA OBRA</w:t>
      </w:r>
      <w:r w:rsidR="008A3760" w:rsidRPr="00EF0708">
        <w:rPr>
          <w:rFonts w:ascii="Arial" w:hAnsi="Arial" w:cs="Arial"/>
          <w:color w:val="0000FF"/>
          <w:sz w:val="20"/>
          <w:lang w:val="es-ES"/>
        </w:rPr>
        <w:t xml:space="preserve">, EL CUAL DEBE SER EXPRESADO EN </w:t>
      </w:r>
      <w:r w:rsidR="007120E6" w:rsidRPr="00EF0708">
        <w:rPr>
          <w:rFonts w:ascii="Arial" w:hAnsi="Arial" w:cs="Arial"/>
          <w:color w:val="0000FF"/>
          <w:sz w:val="20"/>
          <w:lang w:val="es-ES"/>
        </w:rPr>
        <w:t>DÍAS</w:t>
      </w:r>
      <w:r w:rsidR="008A3760" w:rsidRPr="00EF0708">
        <w:rPr>
          <w:rFonts w:ascii="Arial" w:hAnsi="Arial" w:cs="Arial"/>
          <w:color w:val="0000FF"/>
          <w:sz w:val="20"/>
          <w:lang w:val="es-ES"/>
        </w:rPr>
        <w:t xml:space="preserve"> CALENDARIO]</w:t>
      </w:r>
      <w:r w:rsidR="0009297A" w:rsidRPr="0009297A">
        <w:rPr>
          <w:rFonts w:ascii="Arial" w:hAnsi="Arial" w:cs="Arial"/>
          <w:i/>
          <w:color w:val="0000FF"/>
          <w:sz w:val="20"/>
          <w:lang w:val="es-ES"/>
        </w:rPr>
        <w:t xml:space="preserve"> </w:t>
      </w:r>
      <w:r w:rsidR="0009297A" w:rsidRPr="008A3760">
        <w:rPr>
          <w:rFonts w:ascii="Arial" w:hAnsi="Arial" w:cs="Arial"/>
          <w:i/>
          <w:color w:val="0000FF"/>
          <w:sz w:val="20"/>
          <w:lang w:val="es-ES"/>
        </w:rPr>
        <w:t>días calendario</w:t>
      </w:r>
      <w:r w:rsidR="0009297A">
        <w:rPr>
          <w:rFonts w:ascii="Arial" w:hAnsi="Arial" w:cs="Arial"/>
          <w:i/>
          <w:color w:val="0000FF"/>
          <w:sz w:val="20"/>
          <w:lang w:val="es-ES"/>
        </w:rPr>
        <w:t>.</w:t>
      </w:r>
      <w:r>
        <w:rPr>
          <w:rFonts w:ascii="Arial" w:hAnsi="Arial" w:cs="Arial"/>
          <w:i/>
          <w:color w:val="0000FF"/>
          <w:sz w:val="20"/>
          <w:lang w:val="es-ES"/>
        </w:rPr>
        <w:t>”</w:t>
      </w:r>
    </w:p>
    <w:p w:rsidR="008A3760" w:rsidRPr="008A3760" w:rsidRDefault="008A3760" w:rsidP="008A3760">
      <w:pPr>
        <w:pStyle w:val="Prrafodelista"/>
        <w:widowControl w:val="0"/>
        <w:spacing w:after="0" w:line="240" w:lineRule="auto"/>
        <w:ind w:left="426"/>
        <w:jc w:val="both"/>
        <w:rPr>
          <w:rFonts w:ascii="Arial" w:hAnsi="Arial" w:cs="Arial"/>
          <w:i/>
          <w:color w:val="0000FF"/>
          <w:sz w:val="20"/>
        </w:rPr>
      </w:pPr>
    </w:p>
    <w:p w:rsidR="000066C2" w:rsidRPr="00C54B61" w:rsidRDefault="000066C2" w:rsidP="00C54B61">
      <w:pPr>
        <w:pStyle w:val="Prrafodelista"/>
        <w:widowControl w:val="0"/>
        <w:numPr>
          <w:ilvl w:val="2"/>
          <w:numId w:val="20"/>
        </w:numPr>
        <w:spacing w:after="0" w:line="240" w:lineRule="auto"/>
        <w:ind w:left="426" w:hanging="426"/>
        <w:jc w:val="both"/>
        <w:rPr>
          <w:rFonts w:ascii="Arial" w:hAnsi="Arial" w:cs="Arial"/>
          <w:i/>
          <w:color w:val="0000FF"/>
          <w:sz w:val="20"/>
        </w:rPr>
      </w:pPr>
      <w:r w:rsidRPr="00C86FD9">
        <w:rPr>
          <w:rFonts w:ascii="Arial" w:hAnsi="Arial" w:cs="Arial"/>
          <w:i/>
          <w:color w:val="0000FF"/>
          <w:sz w:val="20"/>
          <w:lang w:val="es-ES"/>
        </w:rPr>
        <w:t>Cuando en el expediente de contratación se establezca q</w:t>
      </w:r>
      <w:r w:rsidR="00C54B61">
        <w:rPr>
          <w:rFonts w:ascii="Arial" w:hAnsi="Arial" w:cs="Arial"/>
          <w:i/>
          <w:color w:val="0000FF"/>
          <w:sz w:val="20"/>
          <w:lang w:val="es-ES"/>
        </w:rPr>
        <w:t>ue la obra debe ejecutarse bajo la modalidad llave en mano</w:t>
      </w:r>
      <w:r w:rsidR="00C54B61" w:rsidRPr="00C86FD9">
        <w:rPr>
          <w:rFonts w:ascii="Arial" w:hAnsi="Arial" w:cs="Arial"/>
          <w:i/>
          <w:color w:val="0000FF"/>
          <w:sz w:val="20"/>
          <w:lang w:val="es-ES"/>
        </w:rPr>
        <w:t>,</w:t>
      </w:r>
      <w:r w:rsidR="00CA692A">
        <w:rPr>
          <w:rFonts w:ascii="Arial" w:hAnsi="Arial" w:cs="Arial"/>
          <w:i/>
          <w:color w:val="0000FF"/>
          <w:sz w:val="20"/>
          <w:lang w:val="es-ES"/>
        </w:rPr>
        <w:t xml:space="preserve"> en lugar del párrafo anterior, deberá consignarse lo siguiente, según corresponda:</w:t>
      </w:r>
    </w:p>
    <w:p w:rsidR="000066C2" w:rsidRDefault="000066C2" w:rsidP="000066C2">
      <w:pPr>
        <w:pStyle w:val="Prrafodelista"/>
        <w:widowControl w:val="0"/>
        <w:spacing w:after="0" w:line="240" w:lineRule="auto"/>
        <w:ind w:left="426"/>
        <w:jc w:val="both"/>
        <w:rPr>
          <w:rFonts w:ascii="Arial" w:hAnsi="Arial" w:cs="Arial"/>
          <w:i/>
          <w:color w:val="0000FF"/>
          <w:sz w:val="20"/>
        </w:rPr>
      </w:pPr>
    </w:p>
    <w:p w:rsidR="00932E55" w:rsidRDefault="002F5433" w:rsidP="00C54B61">
      <w:pPr>
        <w:pStyle w:val="Prrafodelista"/>
        <w:widowControl w:val="0"/>
        <w:spacing w:after="0" w:line="240" w:lineRule="auto"/>
        <w:ind w:left="426"/>
        <w:jc w:val="both"/>
        <w:rPr>
          <w:rFonts w:ascii="Arial" w:hAnsi="Arial" w:cs="Arial"/>
          <w:i/>
          <w:color w:val="0000FF"/>
          <w:sz w:val="20"/>
          <w:lang w:val="es-ES"/>
        </w:rPr>
      </w:pPr>
      <w:r>
        <w:rPr>
          <w:rFonts w:ascii="Arial" w:hAnsi="Arial" w:cs="Arial"/>
          <w:i/>
          <w:color w:val="0000FF"/>
          <w:sz w:val="20"/>
          <w:lang w:val="es-ES"/>
        </w:rPr>
        <w:t>“</w:t>
      </w:r>
      <w:r w:rsidR="00C54B61" w:rsidRPr="008A3760">
        <w:rPr>
          <w:rFonts w:ascii="Arial" w:hAnsi="Arial" w:cs="Arial"/>
          <w:i/>
          <w:color w:val="0000FF"/>
          <w:sz w:val="20"/>
          <w:lang w:val="es-ES"/>
        </w:rPr>
        <w:t xml:space="preserve">Mediante el presente, con pleno conocimiento de las condiciones que se exigen en las Bases del proceso de la referencia, me comprometo </w:t>
      </w:r>
      <w:r w:rsidR="00C54B61">
        <w:rPr>
          <w:rFonts w:ascii="Arial" w:hAnsi="Arial" w:cs="Arial"/>
          <w:i/>
          <w:color w:val="0000FF"/>
          <w:sz w:val="20"/>
          <w:lang w:val="es-ES"/>
        </w:rPr>
        <w:t xml:space="preserve">a ejecutar </w:t>
      </w:r>
      <w:r w:rsidR="00C54B61" w:rsidRPr="008A3760">
        <w:rPr>
          <w:rFonts w:ascii="Arial" w:hAnsi="Arial" w:cs="Arial"/>
          <w:i/>
          <w:color w:val="0000FF"/>
          <w:sz w:val="20"/>
          <w:lang w:val="es-ES"/>
        </w:rPr>
        <w:t>la obra</w:t>
      </w:r>
      <w:r w:rsidR="00932E55">
        <w:rPr>
          <w:rFonts w:ascii="Arial" w:hAnsi="Arial" w:cs="Arial"/>
          <w:i/>
          <w:color w:val="0000FF"/>
          <w:sz w:val="20"/>
          <w:lang w:val="es-ES"/>
        </w:rPr>
        <w:t xml:space="preserve"> </w:t>
      </w:r>
      <w:r w:rsidR="00DB0699" w:rsidRPr="008A3760">
        <w:rPr>
          <w:rFonts w:ascii="Arial" w:hAnsi="Arial" w:cs="Arial"/>
          <w:color w:val="0000FF"/>
          <w:sz w:val="20"/>
          <w:highlight w:val="lightGray"/>
          <w:lang w:val="es-ES"/>
        </w:rPr>
        <w:t xml:space="preserve">[CONSIGNAR LA </w:t>
      </w:r>
      <w:r w:rsidR="007120E6" w:rsidRPr="008A3760">
        <w:rPr>
          <w:rFonts w:ascii="Arial" w:hAnsi="Arial" w:cs="Arial"/>
          <w:color w:val="0000FF"/>
          <w:sz w:val="20"/>
          <w:highlight w:val="lightGray"/>
          <w:lang w:val="es-ES"/>
        </w:rPr>
        <w:t>DENOMINACIÓN</w:t>
      </w:r>
      <w:r w:rsidR="00DB0699" w:rsidRPr="008A3760">
        <w:rPr>
          <w:rFonts w:ascii="Arial" w:hAnsi="Arial" w:cs="Arial"/>
          <w:color w:val="0000FF"/>
          <w:sz w:val="20"/>
          <w:highlight w:val="lightGray"/>
          <w:lang w:val="es-ES"/>
        </w:rPr>
        <w:t xml:space="preserve"> DE LA CONVOCATORIA]</w:t>
      </w:r>
      <w:r w:rsidR="00DB0699">
        <w:rPr>
          <w:rFonts w:ascii="Arial" w:hAnsi="Arial" w:cs="Arial"/>
          <w:color w:val="0000FF"/>
          <w:sz w:val="20"/>
          <w:lang w:val="es-ES"/>
        </w:rPr>
        <w:t xml:space="preserve"> </w:t>
      </w:r>
      <w:r w:rsidR="00932E55">
        <w:rPr>
          <w:rFonts w:ascii="Arial" w:hAnsi="Arial" w:cs="Arial"/>
          <w:i/>
          <w:color w:val="0000FF"/>
          <w:sz w:val="20"/>
          <w:lang w:val="es-ES"/>
        </w:rPr>
        <w:t>y a montar el equipamiento hasta su puesta en funcionamiento</w:t>
      </w:r>
      <w:r w:rsidR="00DB0699">
        <w:rPr>
          <w:rFonts w:ascii="Arial" w:hAnsi="Arial" w:cs="Arial"/>
          <w:i/>
          <w:color w:val="0000FF"/>
          <w:sz w:val="20"/>
          <w:lang w:val="es-ES"/>
        </w:rPr>
        <w:t xml:space="preserve"> </w:t>
      </w:r>
      <w:r w:rsidR="00C54B61" w:rsidRPr="008A3760">
        <w:rPr>
          <w:rFonts w:ascii="Arial" w:hAnsi="Arial" w:cs="Arial"/>
          <w:i/>
          <w:color w:val="0000FF"/>
          <w:sz w:val="20"/>
          <w:lang w:val="es-ES"/>
        </w:rPr>
        <w:t xml:space="preserve">en el plazo de </w:t>
      </w:r>
      <w:r w:rsidR="00C54B61" w:rsidRPr="008F0249">
        <w:rPr>
          <w:rFonts w:ascii="Arial" w:hAnsi="Arial" w:cs="Arial"/>
          <w:color w:val="0000FF"/>
          <w:sz w:val="20"/>
          <w:lang w:val="es-ES"/>
        </w:rPr>
        <w:t xml:space="preserve">[CONSIGNAR EL PLAZO OFERTADO, EL CUAL DEBE SER EXPRESADO EN </w:t>
      </w:r>
      <w:r w:rsidR="007120E6" w:rsidRPr="008F0249">
        <w:rPr>
          <w:rFonts w:ascii="Arial" w:hAnsi="Arial" w:cs="Arial"/>
          <w:color w:val="0000FF"/>
          <w:sz w:val="20"/>
          <w:lang w:val="es-ES"/>
        </w:rPr>
        <w:t>DÍAS</w:t>
      </w:r>
      <w:r w:rsidR="00C54B61" w:rsidRPr="008F0249">
        <w:rPr>
          <w:rFonts w:ascii="Arial" w:hAnsi="Arial" w:cs="Arial"/>
          <w:color w:val="0000FF"/>
          <w:sz w:val="20"/>
          <w:lang w:val="es-ES"/>
        </w:rPr>
        <w:t xml:space="preserve"> CALENDARIO]</w:t>
      </w:r>
      <w:r w:rsidR="00C54B61" w:rsidRPr="008A3760">
        <w:rPr>
          <w:rFonts w:ascii="Arial" w:hAnsi="Arial" w:cs="Arial"/>
          <w:i/>
          <w:color w:val="0000FF"/>
          <w:sz w:val="20"/>
          <w:lang w:val="es-ES"/>
        </w:rPr>
        <w:t xml:space="preserve"> días calendario</w:t>
      </w:r>
      <w:r>
        <w:rPr>
          <w:rFonts w:ascii="Arial" w:hAnsi="Arial" w:cs="Arial"/>
          <w:i/>
          <w:color w:val="0000FF"/>
          <w:sz w:val="20"/>
          <w:lang w:val="es-ES"/>
        </w:rPr>
        <w:t>.”</w:t>
      </w:r>
      <w:r w:rsidR="007C20AE">
        <w:rPr>
          <w:rStyle w:val="Refdenotaalpie"/>
          <w:rFonts w:ascii="Arial" w:hAnsi="Arial" w:cs="Arial"/>
          <w:i/>
          <w:color w:val="0000FF"/>
          <w:sz w:val="20"/>
          <w:lang w:val="es-ES"/>
        </w:rPr>
        <w:footnoteReference w:id="67"/>
      </w:r>
    </w:p>
    <w:p w:rsidR="00932E55" w:rsidRDefault="00932E55" w:rsidP="00C54B61">
      <w:pPr>
        <w:pStyle w:val="Prrafodelista"/>
        <w:widowControl w:val="0"/>
        <w:spacing w:after="0" w:line="240" w:lineRule="auto"/>
        <w:ind w:left="426"/>
        <w:jc w:val="both"/>
        <w:rPr>
          <w:rFonts w:ascii="Arial" w:hAnsi="Arial" w:cs="Arial"/>
          <w:i/>
          <w:color w:val="0000FF"/>
          <w:sz w:val="20"/>
          <w:lang w:val="es-ES"/>
        </w:rPr>
      </w:pPr>
    </w:p>
    <w:p w:rsidR="00C54B61" w:rsidRPr="008A3760" w:rsidRDefault="002F5433" w:rsidP="00C54B61">
      <w:pPr>
        <w:pStyle w:val="Prrafodelista"/>
        <w:widowControl w:val="0"/>
        <w:spacing w:after="0" w:line="240" w:lineRule="auto"/>
        <w:ind w:left="426"/>
        <w:jc w:val="both"/>
        <w:rPr>
          <w:rFonts w:ascii="Arial" w:hAnsi="Arial" w:cs="Arial"/>
          <w:i/>
          <w:color w:val="0000FF"/>
          <w:sz w:val="20"/>
          <w:lang w:val="es-ES"/>
        </w:rPr>
      </w:pPr>
      <w:r>
        <w:rPr>
          <w:rFonts w:ascii="Arial" w:hAnsi="Arial" w:cs="Arial"/>
          <w:i/>
          <w:color w:val="0000FF"/>
          <w:sz w:val="20"/>
          <w:lang w:val="es-ES"/>
        </w:rPr>
        <w:t>“</w:t>
      </w:r>
      <w:r w:rsidR="00932E55" w:rsidRPr="008A3760">
        <w:rPr>
          <w:rFonts w:ascii="Arial" w:hAnsi="Arial" w:cs="Arial"/>
          <w:i/>
          <w:color w:val="0000FF"/>
          <w:sz w:val="20"/>
          <w:lang w:val="es-ES"/>
        </w:rPr>
        <w:t xml:space="preserve">Mediante el presente, con pleno conocimiento de las condiciones que se exigen en las Bases del proceso de la referencia, me comprometo </w:t>
      </w:r>
      <w:r w:rsidR="00932E55">
        <w:rPr>
          <w:rFonts w:ascii="Arial" w:hAnsi="Arial" w:cs="Arial"/>
          <w:i/>
          <w:color w:val="0000FF"/>
          <w:sz w:val="20"/>
          <w:lang w:val="es-ES"/>
        </w:rPr>
        <w:t xml:space="preserve">a ejecutar </w:t>
      </w:r>
      <w:r w:rsidR="00932E55" w:rsidRPr="008A3760">
        <w:rPr>
          <w:rFonts w:ascii="Arial" w:hAnsi="Arial" w:cs="Arial"/>
          <w:i/>
          <w:color w:val="0000FF"/>
          <w:sz w:val="20"/>
          <w:lang w:val="es-ES"/>
        </w:rPr>
        <w:t>la obra</w:t>
      </w:r>
      <w:r w:rsidR="00932E55">
        <w:rPr>
          <w:rFonts w:ascii="Arial" w:hAnsi="Arial" w:cs="Arial"/>
          <w:i/>
          <w:color w:val="0000FF"/>
          <w:sz w:val="20"/>
          <w:lang w:val="es-ES"/>
        </w:rPr>
        <w:t xml:space="preserve"> </w:t>
      </w:r>
      <w:r w:rsidR="00932E55" w:rsidRPr="008A3760">
        <w:rPr>
          <w:rFonts w:ascii="Arial" w:hAnsi="Arial" w:cs="Arial"/>
          <w:color w:val="0000FF"/>
          <w:sz w:val="20"/>
          <w:highlight w:val="lightGray"/>
          <w:lang w:val="es-ES"/>
        </w:rPr>
        <w:t xml:space="preserve">[CONSIGNAR LA </w:t>
      </w:r>
      <w:r w:rsidR="007120E6" w:rsidRPr="008A3760">
        <w:rPr>
          <w:rFonts w:ascii="Arial" w:hAnsi="Arial" w:cs="Arial"/>
          <w:color w:val="0000FF"/>
          <w:sz w:val="20"/>
          <w:highlight w:val="lightGray"/>
          <w:lang w:val="es-ES"/>
        </w:rPr>
        <w:t>DENOMINACIÓN</w:t>
      </w:r>
      <w:r w:rsidR="00932E55" w:rsidRPr="008A3760">
        <w:rPr>
          <w:rFonts w:ascii="Arial" w:hAnsi="Arial" w:cs="Arial"/>
          <w:color w:val="0000FF"/>
          <w:sz w:val="20"/>
          <w:highlight w:val="lightGray"/>
          <w:lang w:val="es-ES"/>
        </w:rPr>
        <w:t xml:space="preserve"> DE LA CONVOCATORIA]</w:t>
      </w:r>
      <w:r w:rsidR="00932E55">
        <w:rPr>
          <w:rFonts w:ascii="Arial" w:hAnsi="Arial" w:cs="Arial"/>
          <w:i/>
          <w:color w:val="0000FF"/>
          <w:sz w:val="20"/>
          <w:lang w:val="es-ES"/>
        </w:rPr>
        <w:t xml:space="preserve"> </w:t>
      </w:r>
      <w:r w:rsidR="00932E55" w:rsidRPr="008A3760">
        <w:rPr>
          <w:rFonts w:ascii="Arial" w:hAnsi="Arial" w:cs="Arial"/>
          <w:i/>
          <w:color w:val="0000FF"/>
          <w:sz w:val="20"/>
          <w:lang w:val="es-ES"/>
        </w:rPr>
        <w:t xml:space="preserve">en el plazo de </w:t>
      </w:r>
      <w:r w:rsidR="00932E55" w:rsidRPr="008F0249">
        <w:rPr>
          <w:rFonts w:ascii="Arial" w:hAnsi="Arial" w:cs="Arial"/>
          <w:color w:val="0000FF"/>
          <w:sz w:val="20"/>
          <w:lang w:val="es-ES"/>
        </w:rPr>
        <w:t xml:space="preserve">[CONSIGNAR EL PLAZO </w:t>
      </w:r>
      <w:r w:rsidR="008F0249" w:rsidRPr="008F0249">
        <w:rPr>
          <w:rFonts w:ascii="Arial" w:hAnsi="Arial" w:cs="Arial"/>
          <w:color w:val="0000FF"/>
          <w:sz w:val="20"/>
          <w:lang w:val="es-ES"/>
        </w:rPr>
        <w:t xml:space="preserve">TOTAL </w:t>
      </w:r>
      <w:r w:rsidR="00932E55" w:rsidRPr="008F0249">
        <w:rPr>
          <w:rFonts w:ascii="Arial" w:hAnsi="Arial" w:cs="Arial"/>
          <w:color w:val="0000FF"/>
          <w:sz w:val="20"/>
          <w:lang w:val="es-ES"/>
        </w:rPr>
        <w:t xml:space="preserve">OFERTADO, EL CUAL DEBE SER EXPRESADO EN </w:t>
      </w:r>
      <w:r w:rsidR="007120E6" w:rsidRPr="008F0249">
        <w:rPr>
          <w:rFonts w:ascii="Arial" w:hAnsi="Arial" w:cs="Arial"/>
          <w:color w:val="0000FF"/>
          <w:sz w:val="20"/>
          <w:lang w:val="es-ES"/>
        </w:rPr>
        <w:t>DÍAS</w:t>
      </w:r>
      <w:r w:rsidR="00932E55" w:rsidRPr="008F0249">
        <w:rPr>
          <w:rFonts w:ascii="Arial" w:hAnsi="Arial" w:cs="Arial"/>
          <w:color w:val="0000FF"/>
          <w:sz w:val="20"/>
          <w:lang w:val="es-ES"/>
        </w:rPr>
        <w:t xml:space="preserve"> CALENDARIO]</w:t>
      </w:r>
      <w:r w:rsidR="00932E55" w:rsidRPr="008A3760">
        <w:rPr>
          <w:rFonts w:ascii="Arial" w:hAnsi="Arial" w:cs="Arial"/>
          <w:i/>
          <w:color w:val="0000FF"/>
          <w:sz w:val="20"/>
          <w:lang w:val="es-ES"/>
        </w:rPr>
        <w:t xml:space="preserve"> días calendario</w:t>
      </w:r>
      <w:r w:rsidR="008F0249">
        <w:rPr>
          <w:rFonts w:ascii="Arial" w:hAnsi="Arial" w:cs="Arial"/>
          <w:i/>
          <w:color w:val="0000FF"/>
          <w:sz w:val="20"/>
          <w:lang w:val="es-ES"/>
        </w:rPr>
        <w:t xml:space="preserve">, </w:t>
      </w:r>
      <w:r w:rsidR="00C54B61">
        <w:rPr>
          <w:rFonts w:ascii="Arial" w:hAnsi="Arial" w:cs="Arial"/>
          <w:i/>
          <w:color w:val="0000FF"/>
          <w:sz w:val="20"/>
          <w:lang w:val="es-ES"/>
        </w:rPr>
        <w:t xml:space="preserve">plazo </w:t>
      </w:r>
      <w:r w:rsidR="008F0249">
        <w:rPr>
          <w:rFonts w:ascii="Arial" w:hAnsi="Arial" w:cs="Arial"/>
          <w:i/>
          <w:color w:val="0000FF"/>
          <w:sz w:val="20"/>
          <w:lang w:val="es-ES"/>
        </w:rPr>
        <w:t xml:space="preserve">que </w:t>
      </w:r>
      <w:r w:rsidR="00C54B61">
        <w:rPr>
          <w:rFonts w:ascii="Arial" w:hAnsi="Arial" w:cs="Arial"/>
          <w:i/>
          <w:color w:val="0000FF"/>
          <w:sz w:val="20"/>
          <w:lang w:val="es-ES"/>
        </w:rPr>
        <w:t xml:space="preserve">comprende la elaboración del expediente técnico en el plazo de </w:t>
      </w:r>
      <w:r w:rsidR="00C54B61" w:rsidRPr="008A3760">
        <w:rPr>
          <w:rFonts w:ascii="Arial" w:hAnsi="Arial" w:cs="Arial"/>
          <w:color w:val="0000FF"/>
          <w:sz w:val="20"/>
          <w:lang w:val="es-ES"/>
        </w:rPr>
        <w:t xml:space="preserve">[CONSIGNAR EL PLAZO DE EJECUCIÓN DE LA PRESTACIÓN CONSISTENTE EN LA ELABORACIÓN DEL EXPEDIENTE TÉCNICO, EL CUAL DEBE SER EXPRESADO EN </w:t>
      </w:r>
      <w:r w:rsidR="007120E6" w:rsidRPr="008A3760">
        <w:rPr>
          <w:rFonts w:ascii="Arial" w:hAnsi="Arial" w:cs="Arial"/>
          <w:color w:val="0000FF"/>
          <w:sz w:val="20"/>
          <w:lang w:val="es-ES"/>
        </w:rPr>
        <w:t>DÍAS</w:t>
      </w:r>
      <w:r w:rsidR="00C54B61" w:rsidRPr="008A3760">
        <w:rPr>
          <w:rFonts w:ascii="Arial" w:hAnsi="Arial" w:cs="Arial"/>
          <w:color w:val="0000FF"/>
          <w:sz w:val="20"/>
          <w:lang w:val="es-ES"/>
        </w:rPr>
        <w:t xml:space="preserve"> CALENDARIO]</w:t>
      </w:r>
      <w:r w:rsidR="00C54B61" w:rsidRPr="008A3760">
        <w:rPr>
          <w:rFonts w:ascii="Arial" w:hAnsi="Arial" w:cs="Arial"/>
          <w:i/>
          <w:color w:val="0000FF"/>
          <w:sz w:val="20"/>
          <w:lang w:val="es-ES"/>
        </w:rPr>
        <w:t xml:space="preserve"> días calendario</w:t>
      </w:r>
      <w:r w:rsidR="00932E55">
        <w:rPr>
          <w:rFonts w:ascii="Arial" w:hAnsi="Arial" w:cs="Arial"/>
          <w:i/>
          <w:color w:val="0000FF"/>
          <w:sz w:val="20"/>
          <w:lang w:val="es-ES"/>
        </w:rPr>
        <w:t>,</w:t>
      </w:r>
      <w:r w:rsidR="00C54B61">
        <w:rPr>
          <w:rFonts w:ascii="Arial" w:hAnsi="Arial" w:cs="Arial"/>
          <w:i/>
          <w:color w:val="0000FF"/>
          <w:sz w:val="20"/>
          <w:lang w:val="es-ES"/>
        </w:rPr>
        <w:t xml:space="preserve"> así como la ejecución de la obra en sí misma </w:t>
      </w:r>
      <w:r w:rsidR="00932E55">
        <w:rPr>
          <w:rFonts w:ascii="Arial" w:hAnsi="Arial" w:cs="Arial"/>
          <w:i/>
          <w:color w:val="0000FF"/>
          <w:sz w:val="20"/>
          <w:lang w:val="es-ES"/>
        </w:rPr>
        <w:t xml:space="preserve">y el montaje del equipamiento hasta su puesta en funcionamiento </w:t>
      </w:r>
      <w:r w:rsidR="00C54B61">
        <w:rPr>
          <w:rFonts w:ascii="Arial" w:hAnsi="Arial" w:cs="Arial"/>
          <w:i/>
          <w:color w:val="0000FF"/>
          <w:sz w:val="20"/>
          <w:lang w:val="es-ES"/>
        </w:rPr>
        <w:t xml:space="preserve">en el plazo de </w:t>
      </w:r>
      <w:r w:rsidR="00C54B61" w:rsidRPr="00EF0708">
        <w:rPr>
          <w:rFonts w:ascii="Arial" w:hAnsi="Arial" w:cs="Arial"/>
          <w:color w:val="0000FF"/>
          <w:sz w:val="20"/>
          <w:lang w:val="es-ES"/>
        </w:rPr>
        <w:t>[</w:t>
      </w:r>
      <w:r w:rsidR="00932E55" w:rsidRPr="00932E55">
        <w:rPr>
          <w:rFonts w:ascii="Arial" w:hAnsi="Arial" w:cs="Arial"/>
          <w:color w:val="0000FF"/>
          <w:sz w:val="20"/>
        </w:rPr>
        <w:t>CONSIGNAR EL PLAZO DE EJECUCIÓN DE LA PRESTACIÓN CONSISTENTE EN LA EJECUCIÓN DE LA OBRA Y MONTAJE DEL EQUIPAMIENTO, EL CUAL DEBERÁ ESTAR EXPRESADO EN DÍAS CALENDARIO</w:t>
      </w:r>
      <w:r w:rsidR="00C54B61" w:rsidRPr="00932E55">
        <w:rPr>
          <w:rFonts w:ascii="Arial" w:hAnsi="Arial" w:cs="Arial"/>
          <w:color w:val="0000FF"/>
          <w:sz w:val="20"/>
          <w:lang w:val="es-ES"/>
        </w:rPr>
        <w:t>]</w:t>
      </w:r>
      <w:r w:rsidR="00C54B61" w:rsidRPr="0009297A">
        <w:rPr>
          <w:rFonts w:ascii="Arial" w:hAnsi="Arial" w:cs="Arial"/>
          <w:i/>
          <w:color w:val="0000FF"/>
          <w:sz w:val="20"/>
          <w:lang w:val="es-ES"/>
        </w:rPr>
        <w:t xml:space="preserve"> </w:t>
      </w:r>
      <w:r w:rsidR="00C54B61" w:rsidRPr="008A3760">
        <w:rPr>
          <w:rFonts w:ascii="Arial" w:hAnsi="Arial" w:cs="Arial"/>
          <w:i/>
          <w:color w:val="0000FF"/>
          <w:sz w:val="20"/>
          <w:lang w:val="es-ES"/>
        </w:rPr>
        <w:t>días calendario</w:t>
      </w:r>
      <w:r w:rsidR="00C54B61">
        <w:rPr>
          <w:rFonts w:ascii="Arial" w:hAnsi="Arial" w:cs="Arial"/>
          <w:i/>
          <w:color w:val="0000FF"/>
          <w:sz w:val="20"/>
          <w:lang w:val="es-ES"/>
        </w:rPr>
        <w:t>.</w:t>
      </w:r>
      <w:r>
        <w:rPr>
          <w:rFonts w:ascii="Arial" w:hAnsi="Arial" w:cs="Arial"/>
          <w:i/>
          <w:color w:val="0000FF"/>
          <w:sz w:val="20"/>
          <w:lang w:val="es-ES"/>
        </w:rPr>
        <w:t>”</w:t>
      </w:r>
      <w:r w:rsidR="0040227B">
        <w:rPr>
          <w:rStyle w:val="Refdenotaalpie"/>
          <w:rFonts w:ascii="Arial" w:hAnsi="Arial" w:cs="Arial"/>
          <w:i/>
          <w:color w:val="0000FF"/>
          <w:sz w:val="20"/>
          <w:lang w:val="es-ES"/>
        </w:rPr>
        <w:footnoteReference w:id="68"/>
      </w:r>
    </w:p>
    <w:p w:rsidR="008A3760" w:rsidRPr="00C86FD9" w:rsidRDefault="008A3760" w:rsidP="000066C2">
      <w:pPr>
        <w:pStyle w:val="Prrafodelista"/>
        <w:widowControl w:val="0"/>
        <w:spacing w:after="0" w:line="240" w:lineRule="auto"/>
        <w:ind w:left="426"/>
        <w:jc w:val="both"/>
        <w:rPr>
          <w:rFonts w:ascii="Arial" w:hAnsi="Arial" w:cs="Arial"/>
          <w:i/>
          <w:color w:val="0000FF"/>
          <w:sz w:val="20"/>
        </w:rPr>
      </w:pPr>
    </w:p>
    <w:p w:rsidR="00540330" w:rsidRDefault="00540330" w:rsidP="00C86FD9">
      <w:pPr>
        <w:widowControl w:val="0"/>
        <w:autoSpaceDE w:val="0"/>
        <w:autoSpaceDN w:val="0"/>
        <w:adjustRightInd w:val="0"/>
        <w:spacing w:after="0" w:line="240" w:lineRule="auto"/>
        <w:jc w:val="both"/>
        <w:rPr>
          <w:rFonts w:ascii="Arial" w:hAnsi="Arial" w:cs="Arial"/>
          <w:color w:val="auto"/>
          <w:sz w:val="20"/>
        </w:rPr>
      </w:pPr>
    </w:p>
    <w:p w:rsidR="00540330" w:rsidRDefault="00540330" w:rsidP="00C86FD9">
      <w:pPr>
        <w:widowControl w:val="0"/>
        <w:autoSpaceDE w:val="0"/>
        <w:autoSpaceDN w:val="0"/>
        <w:adjustRightInd w:val="0"/>
        <w:spacing w:after="0" w:line="240" w:lineRule="auto"/>
        <w:jc w:val="both"/>
        <w:rPr>
          <w:rFonts w:ascii="Arial" w:hAnsi="Arial" w:cs="Arial"/>
          <w:color w:val="auto"/>
          <w:sz w:val="20"/>
        </w:rPr>
      </w:pPr>
    </w:p>
    <w:p w:rsidR="00540330" w:rsidRDefault="00540330" w:rsidP="00C86FD9">
      <w:pPr>
        <w:widowControl w:val="0"/>
        <w:autoSpaceDE w:val="0"/>
        <w:autoSpaceDN w:val="0"/>
        <w:adjustRightInd w:val="0"/>
        <w:spacing w:after="0" w:line="240" w:lineRule="auto"/>
        <w:jc w:val="both"/>
        <w:rPr>
          <w:rFonts w:ascii="Arial" w:hAnsi="Arial" w:cs="Arial"/>
          <w:color w:val="auto"/>
          <w:sz w:val="20"/>
        </w:rPr>
      </w:pPr>
    </w:p>
    <w:p w:rsidR="00540330" w:rsidRPr="00C86FD9" w:rsidRDefault="00540330"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b/>
          <w:i/>
          <w:iCs/>
          <w:color w:val="auto"/>
          <w:sz w:val="20"/>
        </w:rPr>
      </w:pPr>
      <w:r w:rsidRPr="00C86FD9">
        <w:rPr>
          <w:rFonts w:ascii="Arial" w:hAnsi="Arial" w:cs="Arial"/>
          <w:iCs/>
          <w:color w:val="auto"/>
          <w:sz w:val="20"/>
        </w:rPr>
        <w:t>[CONSIGNAR CIUDAD Y FECHA]</w:t>
      </w: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spacing w:after="0" w:line="240" w:lineRule="auto"/>
        <w:ind w:right="-1"/>
        <w:jc w:val="center"/>
        <w:rPr>
          <w:rFonts w:ascii="Arial" w:hAnsi="Arial" w:cs="Arial"/>
          <w:sz w:val="20"/>
        </w:rPr>
      </w:pPr>
      <w:r w:rsidRPr="00C86FD9">
        <w:rPr>
          <w:rFonts w:ascii="Arial" w:hAnsi="Arial" w:cs="Arial"/>
          <w:sz w:val="20"/>
        </w:rPr>
        <w:t>……..........................................................</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Firma, Nombres y Apellidos del postor o</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Representante legal o común, según corresponda</w:t>
      </w:r>
    </w:p>
    <w:p w:rsidR="00601BDD" w:rsidRPr="00C86FD9" w:rsidRDefault="00601BDD" w:rsidP="00C86FD9">
      <w:pPr>
        <w:widowControl w:val="0"/>
        <w:spacing w:after="0" w:line="240" w:lineRule="auto"/>
        <w:jc w:val="center"/>
        <w:rPr>
          <w:rFonts w:ascii="Arial" w:hAnsi="Arial" w:cs="Arial"/>
          <w:b/>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105B3A" w:rsidRPr="00C86FD9" w:rsidRDefault="00105B3A" w:rsidP="00C86FD9">
      <w:pPr>
        <w:widowControl w:val="0"/>
        <w:autoSpaceDE w:val="0"/>
        <w:autoSpaceDN w:val="0"/>
        <w:adjustRightInd w:val="0"/>
        <w:spacing w:after="0" w:line="240" w:lineRule="auto"/>
        <w:jc w:val="both"/>
        <w:rPr>
          <w:rFonts w:ascii="Arial" w:hAnsi="Arial" w:cs="Arial"/>
          <w:sz w:val="20"/>
        </w:rPr>
        <w:sectPr w:rsidR="00105B3A" w:rsidRPr="00C86FD9" w:rsidSect="0069581F">
          <w:headerReference w:type="even" r:id="rId18"/>
          <w:headerReference w:type="default" r:id="rId19"/>
          <w:footerReference w:type="even" r:id="rId20"/>
          <w:footerReference w:type="default" r:id="rId21"/>
          <w:pgSz w:w="11907" w:h="16839" w:code="9"/>
          <w:pgMar w:top="1418" w:right="1418" w:bottom="1134" w:left="1418" w:header="567" w:footer="567" w:gutter="0"/>
          <w:pgNumType w:start="1"/>
          <w:cols w:space="720"/>
          <w:docGrid w:linePitch="360"/>
        </w:sectPr>
      </w:pPr>
    </w:p>
    <w:p w:rsidR="00ED652E" w:rsidRPr="00C86FD9" w:rsidRDefault="00ED652E" w:rsidP="00C86FD9">
      <w:pPr>
        <w:widowControl w:val="0"/>
        <w:autoSpaceDE w:val="0"/>
        <w:autoSpaceDN w:val="0"/>
        <w:adjustRightInd w:val="0"/>
        <w:spacing w:after="0" w:line="240" w:lineRule="auto"/>
        <w:jc w:val="both"/>
        <w:rPr>
          <w:rFonts w:ascii="Arial" w:hAnsi="Arial" w:cs="Arial"/>
          <w:sz w:val="20"/>
        </w:rPr>
      </w:pPr>
    </w:p>
    <w:p w:rsidR="00ED652E" w:rsidRPr="00C86FD9" w:rsidRDefault="00ED652E" w:rsidP="00C86FD9">
      <w:pPr>
        <w:pStyle w:val="Textoindependiente"/>
        <w:widowControl w:val="0"/>
        <w:spacing w:after="0" w:line="240" w:lineRule="auto"/>
        <w:jc w:val="center"/>
        <w:rPr>
          <w:rFonts w:ascii="Arial" w:hAnsi="Arial" w:cs="Arial"/>
          <w:b/>
          <w:szCs w:val="20"/>
        </w:rPr>
      </w:pPr>
      <w:r w:rsidRPr="00C86FD9">
        <w:rPr>
          <w:rFonts w:ascii="Arial" w:hAnsi="Arial" w:cs="Arial"/>
          <w:b/>
          <w:szCs w:val="20"/>
        </w:rPr>
        <w:t>ANEXO Nº 6</w:t>
      </w:r>
    </w:p>
    <w:p w:rsidR="00ED652E" w:rsidRPr="00C86FD9" w:rsidRDefault="00ED652E" w:rsidP="00C86FD9">
      <w:pPr>
        <w:pStyle w:val="Textoindependiente"/>
        <w:widowControl w:val="0"/>
        <w:spacing w:after="0" w:line="240" w:lineRule="auto"/>
        <w:jc w:val="center"/>
        <w:rPr>
          <w:rFonts w:ascii="Arial" w:hAnsi="Arial" w:cs="Arial"/>
          <w:b/>
          <w:szCs w:val="20"/>
        </w:rPr>
      </w:pPr>
    </w:p>
    <w:p w:rsidR="00ED652E" w:rsidRPr="00C86FD9" w:rsidRDefault="00ED652E" w:rsidP="00C86FD9">
      <w:pPr>
        <w:widowControl w:val="0"/>
        <w:spacing w:after="0" w:line="240" w:lineRule="auto"/>
        <w:jc w:val="center"/>
        <w:rPr>
          <w:rFonts w:ascii="Arial" w:hAnsi="Arial" w:cs="Arial"/>
          <w:b/>
          <w:sz w:val="20"/>
        </w:rPr>
      </w:pPr>
      <w:r w:rsidRPr="00C86FD9">
        <w:rPr>
          <w:rFonts w:ascii="Arial" w:hAnsi="Arial" w:cs="Arial"/>
          <w:b/>
          <w:sz w:val="20"/>
        </w:rPr>
        <w:t>EXPERIENCIA DEL POSTOR EN OBRAS EN GENERAL</w:t>
      </w:r>
    </w:p>
    <w:p w:rsidR="00ED652E" w:rsidRPr="00C86FD9" w:rsidRDefault="00ED652E" w:rsidP="00C86FD9">
      <w:pPr>
        <w:pStyle w:val="Sangradetindependiente"/>
        <w:widowControl w:val="0"/>
        <w:jc w:val="both"/>
        <w:rPr>
          <w:rFonts w:cs="Arial"/>
          <w:b/>
          <w:i w:val="0"/>
          <w:color w:val="000000"/>
          <w:u w:val="single"/>
        </w:rPr>
      </w:pPr>
    </w:p>
    <w:p w:rsidR="00ED652E" w:rsidRPr="00C86FD9" w:rsidRDefault="00ED652E"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Señores</w:t>
      </w:r>
    </w:p>
    <w:p w:rsidR="00ED652E" w:rsidRPr="00C86FD9" w:rsidRDefault="00ED652E" w:rsidP="00C86FD9">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rsidR="00ED652E" w:rsidRPr="00C86FD9" w:rsidRDefault="00ED652E" w:rsidP="00C86FD9">
      <w:pPr>
        <w:widowControl w:val="0"/>
        <w:autoSpaceDE w:val="0"/>
        <w:autoSpaceDN w:val="0"/>
        <w:adjustRightInd w:val="0"/>
        <w:spacing w:after="0" w:line="240" w:lineRule="auto"/>
        <w:jc w:val="both"/>
        <w:rPr>
          <w:rFonts w:ascii="Arial" w:hAnsi="Arial" w:cs="Arial"/>
          <w:b/>
          <w:sz w:val="20"/>
        </w:rPr>
      </w:pPr>
      <w:r w:rsidRPr="00C86FD9">
        <w:rPr>
          <w:rFonts w:ascii="Arial" w:hAnsi="Arial" w:cs="Arial"/>
          <w:b/>
          <w:sz w:val="20"/>
        </w:rPr>
        <w:t xml:space="preserve">LICITACIÓN PÚBLICA Nº </w:t>
      </w:r>
      <w:r w:rsidRPr="00C86FD9">
        <w:rPr>
          <w:rFonts w:ascii="Arial" w:hAnsi="Arial" w:cs="Arial"/>
          <w:bCs/>
          <w:sz w:val="20"/>
          <w:highlight w:val="lightGray"/>
        </w:rPr>
        <w:t>[CONSIGNAR NOMENCLATURA  DEL PROCESO]</w:t>
      </w:r>
    </w:p>
    <w:p w:rsidR="00ED652E" w:rsidRPr="00C86FD9" w:rsidRDefault="00ED652E"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u w:val="single"/>
        </w:rPr>
        <w:t>Presente</w:t>
      </w:r>
      <w:r w:rsidRPr="00C86FD9">
        <w:rPr>
          <w:rFonts w:ascii="Arial" w:hAnsi="Arial" w:cs="Arial"/>
          <w:sz w:val="20"/>
        </w:rPr>
        <w:t>.-</w:t>
      </w:r>
    </w:p>
    <w:p w:rsidR="00ED652E" w:rsidRPr="00C86FD9" w:rsidRDefault="00ED652E" w:rsidP="00C86FD9">
      <w:pPr>
        <w:widowControl w:val="0"/>
        <w:spacing w:after="0" w:line="240" w:lineRule="auto"/>
        <w:rPr>
          <w:rFonts w:ascii="Arial" w:hAnsi="Arial" w:cs="Arial"/>
          <w:sz w:val="20"/>
        </w:rPr>
      </w:pPr>
    </w:p>
    <w:p w:rsidR="00ED652E" w:rsidRPr="00C86FD9" w:rsidRDefault="00ED652E" w:rsidP="00C86FD9">
      <w:pPr>
        <w:widowControl w:val="0"/>
        <w:spacing w:after="0" w:line="240" w:lineRule="auto"/>
        <w:rPr>
          <w:rFonts w:ascii="Arial" w:hAnsi="Arial" w:cs="Arial"/>
          <w:sz w:val="20"/>
        </w:rPr>
      </w:pPr>
    </w:p>
    <w:p w:rsidR="00ED652E" w:rsidRPr="00C86FD9" w:rsidRDefault="00ED652E" w:rsidP="00C86FD9">
      <w:pPr>
        <w:widowControl w:val="0"/>
        <w:spacing w:after="0" w:line="240" w:lineRule="auto"/>
        <w:jc w:val="both"/>
        <w:rPr>
          <w:rFonts w:ascii="Arial" w:hAnsi="Arial" w:cs="Arial"/>
          <w:i/>
          <w:sz w:val="20"/>
        </w:rPr>
      </w:pPr>
      <w:r w:rsidRPr="00C86FD9">
        <w:rPr>
          <w:rFonts w:ascii="Arial" w:hAnsi="Arial" w:cs="Arial"/>
          <w:sz w:val="20"/>
        </w:rPr>
        <w:t>Mediante el presente, el suscrito detalla lo siguiente como EXPERIENCIA EN OBRAS EN GENERAL</w:t>
      </w:r>
      <w:r w:rsidRPr="00C86FD9">
        <w:rPr>
          <w:rFonts w:ascii="Arial" w:hAnsi="Arial" w:cs="Arial"/>
          <w:i/>
          <w:sz w:val="20"/>
        </w:rPr>
        <w:t>:</w:t>
      </w:r>
    </w:p>
    <w:p w:rsidR="00ED652E" w:rsidRPr="00C86FD9" w:rsidRDefault="00ED652E" w:rsidP="00C86FD9">
      <w:pPr>
        <w:widowControl w:val="0"/>
        <w:spacing w:after="0" w:line="240" w:lineRule="auto"/>
        <w:jc w:val="both"/>
        <w:rPr>
          <w:rFonts w:ascii="Arial" w:hAnsi="Arial" w:cs="Arial"/>
          <w:i/>
          <w:sz w:val="20"/>
        </w:rPr>
      </w:pPr>
    </w:p>
    <w:tbl>
      <w:tblPr>
        <w:tblW w:w="15072" w:type="dxa"/>
        <w:jc w:val="center"/>
        <w:tblLayout w:type="fixed"/>
        <w:tblCellMar>
          <w:left w:w="0" w:type="dxa"/>
          <w:right w:w="0" w:type="dxa"/>
        </w:tblCellMar>
        <w:tblLook w:val="0000" w:firstRow="0" w:lastRow="0" w:firstColumn="0" w:lastColumn="0" w:noHBand="0" w:noVBand="0"/>
      </w:tblPr>
      <w:tblGrid>
        <w:gridCol w:w="436"/>
        <w:gridCol w:w="3722"/>
        <w:gridCol w:w="1275"/>
        <w:gridCol w:w="2190"/>
        <w:gridCol w:w="1354"/>
        <w:gridCol w:w="1150"/>
        <w:gridCol w:w="1402"/>
        <w:gridCol w:w="1559"/>
        <w:gridCol w:w="1984"/>
      </w:tblGrid>
      <w:tr w:rsidR="00ED652E" w:rsidRPr="00C86FD9" w:rsidTr="004A6E49">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OBJETO DEL 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 xml:space="preserve">N° CONTRATO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FECHA</w:t>
            </w:r>
            <w:r w:rsidRPr="00C86FD9">
              <w:rPr>
                <w:rStyle w:val="Refdenotaalpie"/>
                <w:rFonts w:ascii="Arial" w:hAnsi="Arial" w:cs="Arial"/>
                <w:b/>
                <w:sz w:val="18"/>
              </w:rPr>
              <w:footnoteReference w:id="69"/>
            </w:r>
          </w:p>
        </w:tc>
        <w:tc>
          <w:tcPr>
            <w:tcW w:w="1150" w:type="dxa"/>
            <w:tcBorders>
              <w:top w:val="single" w:sz="4" w:space="0" w:color="000000"/>
              <w:left w:val="nil"/>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IMPORTE</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TIPO DE CAMBIO VENTA</w:t>
            </w:r>
            <w:r w:rsidRPr="00C86FD9">
              <w:rPr>
                <w:rFonts w:ascii="Arial" w:hAnsi="Arial" w:cs="Arial"/>
                <w:b/>
                <w:sz w:val="20"/>
                <w:vertAlign w:val="superscript"/>
              </w:rPr>
              <w:footnoteReference w:id="70"/>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MONTO FACTURADO ACUMULADO</w:t>
            </w:r>
            <w:r w:rsidRPr="00C86FD9">
              <w:rPr>
                <w:rStyle w:val="Refdenotaalpie"/>
                <w:rFonts w:ascii="Arial" w:hAnsi="Arial" w:cs="Arial"/>
                <w:b/>
                <w:sz w:val="18"/>
              </w:rPr>
              <w:footnoteReference w:id="71"/>
            </w: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1</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2</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3</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4</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5</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6</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7</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8</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9</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10</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278"/>
          <w:jc w:val="center"/>
        </w:trPr>
        <w:tc>
          <w:tcPr>
            <w:tcW w:w="436" w:type="dxa"/>
            <w:tcBorders>
              <w:top w:val="nil"/>
              <w:left w:val="single" w:sz="4" w:space="0" w:color="000000"/>
              <w:bottom w:val="single" w:sz="4" w:space="0" w:color="000000"/>
              <w:right w:val="nil"/>
            </w:tcBorders>
          </w:tcPr>
          <w:p w:rsidR="00ED652E" w:rsidRPr="00C86FD9" w:rsidRDefault="00ED652E" w:rsidP="00C86FD9">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rsidR="00ED652E" w:rsidRPr="00C86FD9" w:rsidRDefault="00ED652E" w:rsidP="00C86FD9">
            <w:pPr>
              <w:widowControl w:val="0"/>
              <w:spacing w:after="0" w:line="240" w:lineRule="auto"/>
              <w:rPr>
                <w:rFonts w:ascii="Arial" w:hAnsi="Arial" w:cs="Arial"/>
                <w:b/>
              </w:rPr>
            </w:pPr>
            <w:r w:rsidRPr="00C86FD9">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rsidR="00ED652E" w:rsidRPr="00C86FD9" w:rsidRDefault="00ED652E" w:rsidP="00C86FD9">
            <w:pPr>
              <w:widowControl w:val="0"/>
              <w:spacing w:after="0" w:line="240" w:lineRule="auto"/>
              <w:jc w:val="right"/>
              <w:rPr>
                <w:rFonts w:ascii="Arial" w:hAnsi="Arial" w:cs="Arial"/>
                <w:b/>
              </w:rPr>
            </w:pPr>
          </w:p>
        </w:tc>
      </w:tr>
    </w:tbl>
    <w:p w:rsidR="00ED652E" w:rsidRPr="00C86FD9" w:rsidRDefault="00ED652E" w:rsidP="00C86FD9">
      <w:pPr>
        <w:widowControl w:val="0"/>
        <w:spacing w:after="0" w:line="240" w:lineRule="auto"/>
        <w:jc w:val="both"/>
        <w:rPr>
          <w:rFonts w:ascii="Arial" w:hAnsi="Arial" w:cs="Arial"/>
          <w:b/>
          <w:sz w:val="20"/>
        </w:rPr>
      </w:pPr>
    </w:p>
    <w:p w:rsidR="00ED652E" w:rsidRPr="00C86FD9" w:rsidRDefault="00ED652E" w:rsidP="00C86FD9">
      <w:pPr>
        <w:widowControl w:val="0"/>
        <w:spacing w:after="0" w:line="240" w:lineRule="auto"/>
        <w:jc w:val="both"/>
        <w:rPr>
          <w:rFonts w:ascii="Arial" w:hAnsi="Arial" w:cs="Arial"/>
          <w:b/>
          <w:sz w:val="20"/>
        </w:rPr>
      </w:pPr>
    </w:p>
    <w:p w:rsidR="00ED652E" w:rsidRPr="00C86FD9" w:rsidRDefault="00ED652E" w:rsidP="00C86FD9">
      <w:pPr>
        <w:widowControl w:val="0"/>
        <w:autoSpaceDE w:val="0"/>
        <w:autoSpaceDN w:val="0"/>
        <w:adjustRightInd w:val="0"/>
        <w:spacing w:after="0" w:line="240" w:lineRule="auto"/>
        <w:jc w:val="both"/>
        <w:rPr>
          <w:rFonts w:ascii="Arial" w:hAnsi="Arial" w:cs="Arial"/>
          <w:iCs/>
          <w:sz w:val="20"/>
        </w:rPr>
      </w:pPr>
      <w:r w:rsidRPr="00C86FD9">
        <w:rPr>
          <w:rFonts w:ascii="Arial" w:hAnsi="Arial" w:cs="Arial"/>
          <w:iCs/>
          <w:sz w:val="20"/>
        </w:rPr>
        <w:t>[CONSIGNAR CIUDAD Y FECHA]</w:t>
      </w:r>
    </w:p>
    <w:p w:rsidR="00ED652E" w:rsidRPr="00C86FD9" w:rsidRDefault="00ED652E" w:rsidP="00C86FD9">
      <w:pPr>
        <w:widowControl w:val="0"/>
        <w:autoSpaceDE w:val="0"/>
        <w:autoSpaceDN w:val="0"/>
        <w:adjustRightInd w:val="0"/>
        <w:spacing w:after="0" w:line="240" w:lineRule="auto"/>
        <w:jc w:val="both"/>
        <w:rPr>
          <w:rFonts w:ascii="Arial" w:hAnsi="Arial" w:cs="Arial"/>
          <w:iCs/>
          <w:sz w:val="20"/>
        </w:rPr>
      </w:pPr>
    </w:p>
    <w:p w:rsidR="00ED652E" w:rsidRPr="00C86FD9" w:rsidRDefault="00ED652E" w:rsidP="00C86FD9">
      <w:pPr>
        <w:widowControl w:val="0"/>
        <w:autoSpaceDE w:val="0"/>
        <w:autoSpaceDN w:val="0"/>
        <w:adjustRightInd w:val="0"/>
        <w:spacing w:after="0" w:line="240" w:lineRule="auto"/>
        <w:jc w:val="both"/>
        <w:rPr>
          <w:rFonts w:ascii="Arial" w:hAnsi="Arial" w:cs="Arial"/>
          <w:iCs/>
          <w:sz w:val="20"/>
        </w:rPr>
      </w:pPr>
    </w:p>
    <w:p w:rsidR="00ED652E" w:rsidRPr="00C86FD9" w:rsidRDefault="00ED652E" w:rsidP="00C86FD9">
      <w:pPr>
        <w:widowControl w:val="0"/>
        <w:autoSpaceDE w:val="0"/>
        <w:autoSpaceDN w:val="0"/>
        <w:adjustRightInd w:val="0"/>
        <w:spacing w:after="0" w:line="240" w:lineRule="auto"/>
        <w:jc w:val="both"/>
        <w:rPr>
          <w:rFonts w:ascii="Arial" w:hAnsi="Arial" w:cs="Arial"/>
          <w:iCs/>
          <w:sz w:val="20"/>
        </w:rPr>
      </w:pPr>
    </w:p>
    <w:p w:rsidR="00ED652E" w:rsidRPr="00C86FD9" w:rsidRDefault="00ED652E" w:rsidP="00C86FD9">
      <w:pPr>
        <w:widowControl w:val="0"/>
        <w:autoSpaceDE w:val="0"/>
        <w:autoSpaceDN w:val="0"/>
        <w:adjustRightInd w:val="0"/>
        <w:spacing w:after="0" w:line="240" w:lineRule="auto"/>
        <w:jc w:val="both"/>
        <w:rPr>
          <w:rFonts w:ascii="Arial" w:hAnsi="Arial" w:cs="Arial"/>
          <w:iCs/>
          <w:sz w:val="20"/>
        </w:rPr>
      </w:pPr>
    </w:p>
    <w:p w:rsidR="00ED652E" w:rsidRPr="00C86FD9" w:rsidRDefault="00ED652E" w:rsidP="00C86FD9">
      <w:pPr>
        <w:widowControl w:val="0"/>
        <w:autoSpaceDE w:val="0"/>
        <w:autoSpaceDN w:val="0"/>
        <w:adjustRightInd w:val="0"/>
        <w:spacing w:after="0" w:line="240" w:lineRule="auto"/>
        <w:jc w:val="both"/>
        <w:rPr>
          <w:rFonts w:ascii="Arial" w:hAnsi="Arial" w:cs="Arial"/>
          <w:sz w:val="20"/>
        </w:rPr>
      </w:pPr>
    </w:p>
    <w:p w:rsidR="00ED652E" w:rsidRPr="00C86FD9" w:rsidRDefault="00ED652E" w:rsidP="00C86FD9">
      <w:pPr>
        <w:widowControl w:val="0"/>
        <w:spacing w:after="0" w:line="240" w:lineRule="auto"/>
        <w:ind w:right="-1"/>
        <w:jc w:val="center"/>
        <w:rPr>
          <w:rFonts w:ascii="Arial" w:hAnsi="Arial" w:cs="Arial"/>
          <w:sz w:val="20"/>
        </w:rPr>
      </w:pPr>
      <w:r w:rsidRPr="00C86FD9">
        <w:rPr>
          <w:rFonts w:ascii="Arial" w:hAnsi="Arial" w:cs="Arial"/>
          <w:sz w:val="20"/>
        </w:rPr>
        <w:t>………..........................................................</w:t>
      </w:r>
    </w:p>
    <w:p w:rsidR="00ED652E" w:rsidRPr="00C86FD9" w:rsidRDefault="00ED652E" w:rsidP="00C86FD9">
      <w:pPr>
        <w:widowControl w:val="0"/>
        <w:spacing w:after="0" w:line="240" w:lineRule="auto"/>
        <w:jc w:val="center"/>
        <w:rPr>
          <w:rFonts w:ascii="Arial" w:hAnsi="Arial" w:cs="Arial"/>
          <w:b/>
          <w:sz w:val="20"/>
        </w:rPr>
      </w:pPr>
      <w:r w:rsidRPr="00C86FD9">
        <w:rPr>
          <w:rFonts w:ascii="Arial" w:hAnsi="Arial" w:cs="Arial"/>
          <w:b/>
          <w:sz w:val="20"/>
        </w:rPr>
        <w:t>Firma, Nombres y Apellidos del postor o</w:t>
      </w:r>
    </w:p>
    <w:p w:rsidR="00ED652E" w:rsidRPr="00C86FD9" w:rsidRDefault="00ED652E" w:rsidP="00C86FD9">
      <w:pPr>
        <w:widowControl w:val="0"/>
        <w:spacing w:after="0" w:line="240" w:lineRule="auto"/>
        <w:jc w:val="center"/>
        <w:rPr>
          <w:rFonts w:ascii="Arial" w:hAnsi="Arial" w:cs="Arial"/>
          <w:b/>
          <w:sz w:val="20"/>
        </w:rPr>
      </w:pPr>
      <w:r w:rsidRPr="00C86FD9">
        <w:rPr>
          <w:rFonts w:ascii="Arial" w:hAnsi="Arial" w:cs="Arial"/>
          <w:b/>
          <w:sz w:val="20"/>
        </w:rPr>
        <w:t>Representante legal o común, según corresponda</w:t>
      </w:r>
    </w:p>
    <w:p w:rsidR="00ED652E" w:rsidRPr="00C86FD9" w:rsidRDefault="00ED652E" w:rsidP="00C86FD9">
      <w:pPr>
        <w:widowControl w:val="0"/>
        <w:autoSpaceDE w:val="0"/>
        <w:autoSpaceDN w:val="0"/>
        <w:adjustRightInd w:val="0"/>
        <w:spacing w:after="0" w:line="240" w:lineRule="auto"/>
        <w:jc w:val="both"/>
        <w:rPr>
          <w:rFonts w:ascii="Arial" w:hAnsi="Arial" w:cs="Arial"/>
          <w:sz w:val="20"/>
        </w:rPr>
      </w:pPr>
    </w:p>
    <w:p w:rsidR="00ED652E" w:rsidRPr="00C86FD9" w:rsidRDefault="00ED652E" w:rsidP="00C86FD9">
      <w:pPr>
        <w:widowControl w:val="0"/>
        <w:spacing w:after="0" w:line="240" w:lineRule="auto"/>
        <w:rPr>
          <w:rFonts w:ascii="Arial" w:hAnsi="Arial" w:cs="Arial"/>
          <w:color w:val="auto"/>
          <w:sz w:val="20"/>
        </w:rPr>
      </w:pPr>
      <w:r w:rsidRPr="00C86FD9">
        <w:rPr>
          <w:rFonts w:ascii="Arial" w:hAnsi="Arial" w:cs="Arial"/>
          <w:color w:val="auto"/>
          <w:sz w:val="20"/>
        </w:rPr>
        <w:br w:type="page"/>
      </w:r>
    </w:p>
    <w:p w:rsidR="00ED652E" w:rsidRPr="00C86FD9" w:rsidRDefault="00ED652E" w:rsidP="00C86FD9">
      <w:pPr>
        <w:widowControl w:val="0"/>
        <w:autoSpaceDE w:val="0"/>
        <w:autoSpaceDN w:val="0"/>
        <w:adjustRightInd w:val="0"/>
        <w:spacing w:after="0" w:line="240" w:lineRule="auto"/>
        <w:jc w:val="both"/>
        <w:rPr>
          <w:rFonts w:ascii="Arial" w:hAnsi="Arial" w:cs="Arial"/>
          <w:sz w:val="20"/>
        </w:rPr>
      </w:pPr>
    </w:p>
    <w:p w:rsidR="00ED652E" w:rsidRPr="00C86FD9" w:rsidRDefault="00ED652E" w:rsidP="00C86FD9">
      <w:pPr>
        <w:pStyle w:val="Textoindependiente"/>
        <w:widowControl w:val="0"/>
        <w:spacing w:after="0" w:line="240" w:lineRule="auto"/>
        <w:jc w:val="center"/>
        <w:rPr>
          <w:rFonts w:ascii="Arial" w:hAnsi="Arial" w:cs="Arial"/>
          <w:b/>
          <w:szCs w:val="20"/>
        </w:rPr>
      </w:pPr>
      <w:r w:rsidRPr="00C86FD9">
        <w:rPr>
          <w:rFonts w:ascii="Arial" w:hAnsi="Arial" w:cs="Arial"/>
          <w:b/>
          <w:szCs w:val="20"/>
        </w:rPr>
        <w:t>ANEXO Nº 7</w:t>
      </w:r>
    </w:p>
    <w:p w:rsidR="00ED652E" w:rsidRPr="00C86FD9" w:rsidRDefault="00ED652E" w:rsidP="00C86FD9">
      <w:pPr>
        <w:pStyle w:val="Textoindependiente"/>
        <w:widowControl w:val="0"/>
        <w:spacing w:after="0" w:line="240" w:lineRule="auto"/>
        <w:jc w:val="center"/>
        <w:rPr>
          <w:rFonts w:ascii="Arial" w:hAnsi="Arial" w:cs="Arial"/>
          <w:b/>
          <w:szCs w:val="20"/>
        </w:rPr>
      </w:pPr>
    </w:p>
    <w:p w:rsidR="00ED652E" w:rsidRPr="00C86FD9" w:rsidRDefault="00ED652E" w:rsidP="00C86FD9">
      <w:pPr>
        <w:widowControl w:val="0"/>
        <w:spacing w:after="0" w:line="240" w:lineRule="auto"/>
        <w:jc w:val="center"/>
        <w:rPr>
          <w:rFonts w:ascii="Arial" w:hAnsi="Arial" w:cs="Arial"/>
          <w:b/>
          <w:sz w:val="20"/>
        </w:rPr>
      </w:pPr>
      <w:r w:rsidRPr="00C86FD9">
        <w:rPr>
          <w:rFonts w:ascii="Arial" w:hAnsi="Arial" w:cs="Arial"/>
          <w:b/>
          <w:sz w:val="20"/>
        </w:rPr>
        <w:t>EXPERIENCIA DEL POSTOR EN OBRAS SIMILARES</w:t>
      </w:r>
    </w:p>
    <w:p w:rsidR="00ED652E" w:rsidRPr="00DA0287" w:rsidRDefault="00ED652E" w:rsidP="00C86FD9">
      <w:pPr>
        <w:pStyle w:val="Sangradetindependiente"/>
        <w:widowControl w:val="0"/>
        <w:jc w:val="both"/>
        <w:rPr>
          <w:rFonts w:cs="Arial"/>
          <w:i w:val="0"/>
          <w:color w:val="000000"/>
          <w:u w:val="single"/>
        </w:rPr>
      </w:pPr>
    </w:p>
    <w:p w:rsidR="00ED652E" w:rsidRPr="00C86FD9" w:rsidRDefault="00ED652E"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Señores</w:t>
      </w:r>
    </w:p>
    <w:p w:rsidR="00ED652E" w:rsidRPr="00C86FD9" w:rsidRDefault="00ED652E" w:rsidP="00C86FD9">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rsidR="00ED652E" w:rsidRPr="00C86FD9" w:rsidRDefault="00ED652E" w:rsidP="00C86FD9">
      <w:pPr>
        <w:widowControl w:val="0"/>
        <w:autoSpaceDE w:val="0"/>
        <w:autoSpaceDN w:val="0"/>
        <w:adjustRightInd w:val="0"/>
        <w:spacing w:after="0" w:line="240" w:lineRule="auto"/>
        <w:jc w:val="both"/>
        <w:rPr>
          <w:rFonts w:ascii="Arial" w:hAnsi="Arial" w:cs="Arial"/>
          <w:b/>
          <w:sz w:val="20"/>
        </w:rPr>
      </w:pPr>
      <w:r w:rsidRPr="00C86FD9">
        <w:rPr>
          <w:rFonts w:ascii="Arial" w:hAnsi="Arial" w:cs="Arial"/>
          <w:b/>
          <w:sz w:val="20"/>
        </w:rPr>
        <w:t xml:space="preserve">LICITACIÓN PÚBLICA Nº </w:t>
      </w:r>
      <w:r w:rsidRPr="00C86FD9">
        <w:rPr>
          <w:rFonts w:ascii="Arial" w:hAnsi="Arial" w:cs="Arial"/>
          <w:bCs/>
          <w:sz w:val="20"/>
          <w:highlight w:val="lightGray"/>
        </w:rPr>
        <w:t>[CONSIGNAR NOMENCLATURA  DEL PROCESO]</w:t>
      </w:r>
    </w:p>
    <w:p w:rsidR="00ED652E" w:rsidRPr="00C86FD9" w:rsidRDefault="00ED652E"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u w:val="single"/>
        </w:rPr>
        <w:t>Presente</w:t>
      </w:r>
      <w:r w:rsidRPr="00C86FD9">
        <w:rPr>
          <w:rFonts w:ascii="Arial" w:hAnsi="Arial" w:cs="Arial"/>
          <w:sz w:val="20"/>
        </w:rPr>
        <w:t>.-</w:t>
      </w:r>
    </w:p>
    <w:p w:rsidR="00ED652E" w:rsidRPr="00C86FD9" w:rsidRDefault="00ED652E" w:rsidP="00C86FD9">
      <w:pPr>
        <w:widowControl w:val="0"/>
        <w:spacing w:after="0" w:line="240" w:lineRule="auto"/>
        <w:rPr>
          <w:rFonts w:ascii="Arial" w:hAnsi="Arial" w:cs="Arial"/>
          <w:sz w:val="20"/>
        </w:rPr>
      </w:pPr>
    </w:p>
    <w:p w:rsidR="00ED652E" w:rsidRPr="00C86FD9" w:rsidRDefault="00ED652E" w:rsidP="00C86FD9">
      <w:pPr>
        <w:widowControl w:val="0"/>
        <w:spacing w:after="0" w:line="240" w:lineRule="auto"/>
        <w:rPr>
          <w:rFonts w:ascii="Arial" w:hAnsi="Arial" w:cs="Arial"/>
          <w:sz w:val="20"/>
        </w:rPr>
      </w:pPr>
    </w:p>
    <w:p w:rsidR="00ED652E" w:rsidRPr="00C86FD9" w:rsidRDefault="00ED652E" w:rsidP="00C86FD9">
      <w:pPr>
        <w:widowControl w:val="0"/>
        <w:spacing w:after="0" w:line="240" w:lineRule="auto"/>
        <w:jc w:val="both"/>
        <w:rPr>
          <w:rFonts w:ascii="Arial" w:hAnsi="Arial" w:cs="Arial"/>
          <w:i/>
          <w:sz w:val="20"/>
        </w:rPr>
      </w:pPr>
      <w:r w:rsidRPr="00C86FD9">
        <w:rPr>
          <w:rFonts w:ascii="Arial" w:hAnsi="Arial" w:cs="Arial"/>
          <w:sz w:val="20"/>
        </w:rPr>
        <w:t>Mediante el presente, el suscrito detalla lo siguiente como EXPERIENCIA EN OBRAS SIMILARES</w:t>
      </w:r>
      <w:r w:rsidRPr="00C86FD9">
        <w:rPr>
          <w:rFonts w:ascii="Arial" w:hAnsi="Arial" w:cs="Arial"/>
          <w:i/>
          <w:sz w:val="20"/>
        </w:rPr>
        <w:t>:</w:t>
      </w:r>
    </w:p>
    <w:p w:rsidR="00ED652E" w:rsidRPr="00C86FD9" w:rsidRDefault="00ED652E" w:rsidP="00C86FD9">
      <w:pPr>
        <w:widowControl w:val="0"/>
        <w:spacing w:after="0" w:line="240" w:lineRule="auto"/>
        <w:jc w:val="both"/>
        <w:rPr>
          <w:rFonts w:ascii="Arial" w:hAnsi="Arial" w:cs="Arial"/>
          <w:i/>
          <w:sz w:val="20"/>
        </w:rPr>
      </w:pPr>
    </w:p>
    <w:tbl>
      <w:tblPr>
        <w:tblW w:w="15072" w:type="dxa"/>
        <w:jc w:val="center"/>
        <w:tblLayout w:type="fixed"/>
        <w:tblCellMar>
          <w:left w:w="0" w:type="dxa"/>
          <w:right w:w="0" w:type="dxa"/>
        </w:tblCellMar>
        <w:tblLook w:val="0000" w:firstRow="0" w:lastRow="0" w:firstColumn="0" w:lastColumn="0" w:noHBand="0" w:noVBand="0"/>
      </w:tblPr>
      <w:tblGrid>
        <w:gridCol w:w="436"/>
        <w:gridCol w:w="3722"/>
        <w:gridCol w:w="1275"/>
        <w:gridCol w:w="2190"/>
        <w:gridCol w:w="1354"/>
        <w:gridCol w:w="1150"/>
        <w:gridCol w:w="1402"/>
        <w:gridCol w:w="1559"/>
        <w:gridCol w:w="1984"/>
      </w:tblGrid>
      <w:tr w:rsidR="00ED652E" w:rsidRPr="00C86FD9" w:rsidTr="004A6E49">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OBJETO DEL 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N° CONTRATO</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FECHA</w:t>
            </w:r>
            <w:r w:rsidRPr="00C86FD9">
              <w:rPr>
                <w:rStyle w:val="Refdenotaalpie"/>
                <w:rFonts w:ascii="Arial" w:hAnsi="Arial" w:cs="Arial"/>
                <w:b/>
                <w:sz w:val="18"/>
              </w:rPr>
              <w:footnoteReference w:id="72"/>
            </w:r>
          </w:p>
        </w:tc>
        <w:tc>
          <w:tcPr>
            <w:tcW w:w="1150" w:type="dxa"/>
            <w:tcBorders>
              <w:top w:val="single" w:sz="4" w:space="0" w:color="000000"/>
              <w:left w:val="nil"/>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TIPO DE CAMBIO VENTA</w:t>
            </w:r>
            <w:r w:rsidRPr="00C86FD9">
              <w:rPr>
                <w:rFonts w:ascii="Arial" w:hAnsi="Arial" w:cs="Arial"/>
                <w:b/>
                <w:sz w:val="20"/>
                <w:vertAlign w:val="superscript"/>
              </w:rPr>
              <w:footnoteReference w:id="73"/>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MONTO FACTURADO ACUMULADO</w:t>
            </w:r>
            <w:r w:rsidRPr="00C86FD9">
              <w:rPr>
                <w:rStyle w:val="Refdenotaalpie"/>
                <w:rFonts w:ascii="Arial" w:hAnsi="Arial" w:cs="Arial"/>
                <w:b/>
                <w:sz w:val="18"/>
              </w:rPr>
              <w:footnoteReference w:id="74"/>
            </w: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1</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2</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3</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4</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5</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6</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7</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8</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9</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10</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278"/>
          <w:jc w:val="center"/>
        </w:trPr>
        <w:tc>
          <w:tcPr>
            <w:tcW w:w="436" w:type="dxa"/>
            <w:tcBorders>
              <w:top w:val="nil"/>
              <w:left w:val="single" w:sz="4" w:space="0" w:color="000000"/>
              <w:bottom w:val="single" w:sz="4" w:space="0" w:color="000000"/>
              <w:right w:val="nil"/>
            </w:tcBorders>
          </w:tcPr>
          <w:p w:rsidR="00ED652E" w:rsidRPr="00C86FD9" w:rsidRDefault="00ED652E" w:rsidP="00C86FD9">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rsidR="00ED652E" w:rsidRPr="00C86FD9" w:rsidRDefault="00ED652E" w:rsidP="00C86FD9">
            <w:pPr>
              <w:widowControl w:val="0"/>
              <w:spacing w:after="0" w:line="240" w:lineRule="auto"/>
              <w:rPr>
                <w:rFonts w:ascii="Arial" w:hAnsi="Arial" w:cs="Arial"/>
                <w:b/>
              </w:rPr>
            </w:pPr>
            <w:r w:rsidRPr="00C86FD9">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rsidR="00ED652E" w:rsidRPr="00C86FD9" w:rsidRDefault="00ED652E" w:rsidP="00C86FD9">
            <w:pPr>
              <w:widowControl w:val="0"/>
              <w:spacing w:after="0" w:line="240" w:lineRule="auto"/>
              <w:jc w:val="right"/>
              <w:rPr>
                <w:rFonts w:ascii="Arial" w:hAnsi="Arial" w:cs="Arial"/>
                <w:b/>
              </w:rPr>
            </w:pPr>
          </w:p>
        </w:tc>
      </w:tr>
    </w:tbl>
    <w:p w:rsidR="00ED652E" w:rsidRPr="00C86FD9" w:rsidRDefault="00ED652E" w:rsidP="00C86FD9">
      <w:pPr>
        <w:widowControl w:val="0"/>
        <w:spacing w:after="0" w:line="240" w:lineRule="auto"/>
        <w:jc w:val="both"/>
        <w:rPr>
          <w:rFonts w:ascii="Arial" w:hAnsi="Arial" w:cs="Arial"/>
          <w:b/>
          <w:sz w:val="20"/>
        </w:rPr>
      </w:pPr>
    </w:p>
    <w:p w:rsidR="00ED652E" w:rsidRPr="00C86FD9" w:rsidRDefault="00ED652E" w:rsidP="00C86FD9">
      <w:pPr>
        <w:widowControl w:val="0"/>
        <w:spacing w:after="0" w:line="240" w:lineRule="auto"/>
        <w:jc w:val="both"/>
        <w:rPr>
          <w:rFonts w:ascii="Arial" w:hAnsi="Arial" w:cs="Arial"/>
          <w:b/>
          <w:sz w:val="20"/>
        </w:rPr>
      </w:pPr>
    </w:p>
    <w:p w:rsidR="00ED652E" w:rsidRPr="00C86FD9" w:rsidRDefault="00ED652E" w:rsidP="00C86FD9">
      <w:pPr>
        <w:widowControl w:val="0"/>
        <w:autoSpaceDE w:val="0"/>
        <w:autoSpaceDN w:val="0"/>
        <w:adjustRightInd w:val="0"/>
        <w:spacing w:after="0" w:line="240" w:lineRule="auto"/>
        <w:jc w:val="both"/>
        <w:rPr>
          <w:rFonts w:ascii="Arial" w:hAnsi="Arial" w:cs="Arial"/>
          <w:iCs/>
          <w:sz w:val="20"/>
        </w:rPr>
      </w:pPr>
      <w:r w:rsidRPr="00C86FD9">
        <w:rPr>
          <w:rFonts w:ascii="Arial" w:hAnsi="Arial" w:cs="Arial"/>
          <w:iCs/>
          <w:sz w:val="20"/>
        </w:rPr>
        <w:t>[CONSIGNAR CIUDAD Y FECHA]</w:t>
      </w:r>
    </w:p>
    <w:p w:rsidR="00ED652E" w:rsidRPr="00C86FD9" w:rsidRDefault="00ED652E" w:rsidP="00C86FD9">
      <w:pPr>
        <w:widowControl w:val="0"/>
        <w:autoSpaceDE w:val="0"/>
        <w:autoSpaceDN w:val="0"/>
        <w:adjustRightInd w:val="0"/>
        <w:spacing w:after="0" w:line="240" w:lineRule="auto"/>
        <w:jc w:val="both"/>
        <w:rPr>
          <w:rFonts w:ascii="Arial" w:hAnsi="Arial" w:cs="Arial"/>
          <w:iCs/>
          <w:sz w:val="20"/>
        </w:rPr>
      </w:pPr>
    </w:p>
    <w:p w:rsidR="00ED652E" w:rsidRPr="00C86FD9" w:rsidRDefault="00ED652E" w:rsidP="00C86FD9">
      <w:pPr>
        <w:widowControl w:val="0"/>
        <w:autoSpaceDE w:val="0"/>
        <w:autoSpaceDN w:val="0"/>
        <w:adjustRightInd w:val="0"/>
        <w:spacing w:after="0" w:line="240" w:lineRule="auto"/>
        <w:jc w:val="both"/>
        <w:rPr>
          <w:rFonts w:ascii="Arial" w:hAnsi="Arial" w:cs="Arial"/>
          <w:iCs/>
          <w:sz w:val="20"/>
        </w:rPr>
      </w:pPr>
    </w:p>
    <w:p w:rsidR="00ED652E" w:rsidRPr="00C86FD9" w:rsidRDefault="00ED652E" w:rsidP="00C86FD9">
      <w:pPr>
        <w:widowControl w:val="0"/>
        <w:autoSpaceDE w:val="0"/>
        <w:autoSpaceDN w:val="0"/>
        <w:adjustRightInd w:val="0"/>
        <w:spacing w:after="0" w:line="240" w:lineRule="auto"/>
        <w:jc w:val="both"/>
        <w:rPr>
          <w:rFonts w:ascii="Arial" w:hAnsi="Arial" w:cs="Arial"/>
          <w:iCs/>
          <w:sz w:val="20"/>
        </w:rPr>
      </w:pPr>
    </w:p>
    <w:p w:rsidR="00ED652E" w:rsidRPr="00C86FD9" w:rsidRDefault="00ED652E" w:rsidP="00C86FD9">
      <w:pPr>
        <w:widowControl w:val="0"/>
        <w:autoSpaceDE w:val="0"/>
        <w:autoSpaceDN w:val="0"/>
        <w:adjustRightInd w:val="0"/>
        <w:spacing w:after="0" w:line="240" w:lineRule="auto"/>
        <w:jc w:val="both"/>
        <w:rPr>
          <w:rFonts w:ascii="Arial" w:hAnsi="Arial" w:cs="Arial"/>
          <w:iCs/>
          <w:sz w:val="20"/>
        </w:rPr>
      </w:pPr>
    </w:p>
    <w:p w:rsidR="00ED652E" w:rsidRPr="00C86FD9" w:rsidRDefault="00ED652E" w:rsidP="00C86FD9">
      <w:pPr>
        <w:widowControl w:val="0"/>
        <w:autoSpaceDE w:val="0"/>
        <w:autoSpaceDN w:val="0"/>
        <w:adjustRightInd w:val="0"/>
        <w:spacing w:after="0" w:line="240" w:lineRule="auto"/>
        <w:jc w:val="both"/>
        <w:rPr>
          <w:rFonts w:ascii="Arial" w:hAnsi="Arial" w:cs="Arial"/>
          <w:sz w:val="20"/>
        </w:rPr>
      </w:pPr>
    </w:p>
    <w:p w:rsidR="00ED652E" w:rsidRPr="00C86FD9" w:rsidRDefault="00ED652E" w:rsidP="00C86FD9">
      <w:pPr>
        <w:widowControl w:val="0"/>
        <w:spacing w:after="0" w:line="240" w:lineRule="auto"/>
        <w:ind w:right="-1"/>
        <w:jc w:val="center"/>
        <w:rPr>
          <w:rFonts w:ascii="Arial" w:hAnsi="Arial" w:cs="Arial"/>
          <w:sz w:val="20"/>
        </w:rPr>
      </w:pPr>
      <w:r w:rsidRPr="00C86FD9">
        <w:rPr>
          <w:rFonts w:ascii="Arial" w:hAnsi="Arial" w:cs="Arial"/>
          <w:sz w:val="20"/>
        </w:rPr>
        <w:t>………..........................................................</w:t>
      </w:r>
    </w:p>
    <w:p w:rsidR="00ED652E" w:rsidRPr="00C86FD9" w:rsidRDefault="00ED652E" w:rsidP="00C86FD9">
      <w:pPr>
        <w:widowControl w:val="0"/>
        <w:spacing w:after="0" w:line="240" w:lineRule="auto"/>
        <w:jc w:val="center"/>
        <w:rPr>
          <w:rFonts w:ascii="Arial" w:hAnsi="Arial" w:cs="Arial"/>
          <w:b/>
          <w:sz w:val="20"/>
        </w:rPr>
      </w:pPr>
      <w:r w:rsidRPr="00C86FD9">
        <w:rPr>
          <w:rFonts w:ascii="Arial" w:hAnsi="Arial" w:cs="Arial"/>
          <w:b/>
          <w:sz w:val="20"/>
        </w:rPr>
        <w:t>Firma, Nombres y Apellidos del postor o</w:t>
      </w:r>
    </w:p>
    <w:p w:rsidR="00ED652E" w:rsidRPr="00C86FD9" w:rsidRDefault="00ED652E" w:rsidP="00C86FD9">
      <w:pPr>
        <w:widowControl w:val="0"/>
        <w:spacing w:after="0" w:line="240" w:lineRule="auto"/>
        <w:jc w:val="center"/>
        <w:rPr>
          <w:rFonts w:ascii="Arial" w:hAnsi="Arial" w:cs="Arial"/>
          <w:b/>
          <w:sz w:val="20"/>
        </w:rPr>
      </w:pPr>
      <w:r w:rsidRPr="00C86FD9">
        <w:rPr>
          <w:rFonts w:ascii="Arial" w:hAnsi="Arial" w:cs="Arial"/>
          <w:b/>
          <w:sz w:val="20"/>
        </w:rPr>
        <w:t>Representante legal o común, según corresponda</w:t>
      </w:r>
    </w:p>
    <w:p w:rsidR="00B009B4" w:rsidRPr="00C86FD9" w:rsidRDefault="00B009B4" w:rsidP="00C86FD9">
      <w:pPr>
        <w:widowControl w:val="0"/>
        <w:autoSpaceDE w:val="0"/>
        <w:autoSpaceDN w:val="0"/>
        <w:adjustRightInd w:val="0"/>
        <w:spacing w:after="0" w:line="240" w:lineRule="auto"/>
        <w:jc w:val="both"/>
        <w:rPr>
          <w:rFonts w:ascii="Arial" w:hAnsi="Arial" w:cs="Arial"/>
          <w:color w:val="auto"/>
          <w:sz w:val="20"/>
        </w:rPr>
      </w:pPr>
    </w:p>
    <w:p w:rsidR="00105B3A" w:rsidRPr="00C86FD9" w:rsidRDefault="00105B3A" w:rsidP="00C86FD9">
      <w:pPr>
        <w:widowControl w:val="0"/>
        <w:autoSpaceDE w:val="0"/>
        <w:autoSpaceDN w:val="0"/>
        <w:adjustRightInd w:val="0"/>
        <w:spacing w:after="0" w:line="240" w:lineRule="auto"/>
        <w:jc w:val="both"/>
        <w:rPr>
          <w:rFonts w:ascii="Arial" w:hAnsi="Arial" w:cs="Arial"/>
          <w:color w:val="auto"/>
          <w:sz w:val="20"/>
        </w:rPr>
      </w:pPr>
    </w:p>
    <w:p w:rsidR="00105B3A" w:rsidRPr="00C86FD9" w:rsidRDefault="00105B3A" w:rsidP="00C86FD9">
      <w:pPr>
        <w:widowControl w:val="0"/>
        <w:autoSpaceDE w:val="0"/>
        <w:autoSpaceDN w:val="0"/>
        <w:adjustRightInd w:val="0"/>
        <w:spacing w:after="0" w:line="240" w:lineRule="auto"/>
        <w:jc w:val="both"/>
        <w:rPr>
          <w:rFonts w:ascii="Arial" w:hAnsi="Arial" w:cs="Arial"/>
          <w:color w:val="auto"/>
          <w:sz w:val="20"/>
        </w:rPr>
        <w:sectPr w:rsidR="00105B3A" w:rsidRPr="00C86FD9" w:rsidSect="0069581F">
          <w:headerReference w:type="even" r:id="rId22"/>
          <w:headerReference w:type="default" r:id="rId23"/>
          <w:footerReference w:type="even" r:id="rId24"/>
          <w:footerReference w:type="default" r:id="rId25"/>
          <w:pgSz w:w="16839" w:h="11907" w:orient="landscape" w:code="9"/>
          <w:pgMar w:top="1418" w:right="1418" w:bottom="1418" w:left="1134" w:header="567" w:footer="567" w:gutter="0"/>
          <w:cols w:space="720"/>
          <w:docGrid w:linePitch="360"/>
        </w:sectPr>
      </w:pPr>
    </w:p>
    <w:p w:rsidR="00105B3A" w:rsidRPr="00C86FD9" w:rsidRDefault="00105B3A" w:rsidP="00C86FD9">
      <w:pPr>
        <w:widowControl w:val="0"/>
        <w:autoSpaceDE w:val="0"/>
        <w:autoSpaceDN w:val="0"/>
        <w:adjustRightInd w:val="0"/>
        <w:spacing w:after="0" w:line="240" w:lineRule="auto"/>
        <w:jc w:val="both"/>
        <w:rPr>
          <w:rFonts w:ascii="Arial" w:hAnsi="Arial" w:cs="Arial"/>
          <w:color w:val="auto"/>
          <w:sz w:val="20"/>
        </w:rPr>
      </w:pPr>
    </w:p>
    <w:p w:rsidR="00B009B4" w:rsidRPr="00C86FD9" w:rsidRDefault="00B009B4" w:rsidP="00C86FD9">
      <w:pPr>
        <w:widowControl w:val="0"/>
        <w:spacing w:after="0" w:line="240" w:lineRule="auto"/>
        <w:jc w:val="center"/>
        <w:rPr>
          <w:rFonts w:ascii="Arial" w:hAnsi="Arial" w:cs="Arial"/>
          <w:b/>
        </w:rPr>
      </w:pPr>
      <w:r w:rsidRPr="00C86FD9">
        <w:rPr>
          <w:rFonts w:ascii="Arial" w:hAnsi="Arial" w:cs="Arial"/>
          <w:b/>
        </w:rPr>
        <w:t>ANEXO Nº 8</w:t>
      </w:r>
    </w:p>
    <w:p w:rsidR="00B009B4" w:rsidRPr="00C86FD9" w:rsidRDefault="00B009B4" w:rsidP="00C86FD9">
      <w:pPr>
        <w:widowControl w:val="0"/>
        <w:spacing w:after="0" w:line="240" w:lineRule="auto"/>
        <w:jc w:val="center"/>
        <w:rPr>
          <w:rFonts w:ascii="Arial" w:hAnsi="Arial" w:cs="Arial"/>
          <w:b/>
          <w:sz w:val="20"/>
        </w:rPr>
      </w:pPr>
    </w:p>
    <w:p w:rsidR="00B009B4" w:rsidRPr="00C86FD9" w:rsidRDefault="00B009B4" w:rsidP="00C86FD9">
      <w:pPr>
        <w:widowControl w:val="0"/>
        <w:spacing w:after="0" w:line="240" w:lineRule="auto"/>
        <w:jc w:val="center"/>
        <w:rPr>
          <w:rFonts w:ascii="Arial" w:hAnsi="Arial" w:cs="Arial"/>
          <w:b/>
          <w:sz w:val="20"/>
        </w:rPr>
      </w:pPr>
      <w:r w:rsidRPr="00C86FD9">
        <w:rPr>
          <w:rFonts w:ascii="Arial" w:hAnsi="Arial" w:cs="Arial"/>
          <w:b/>
          <w:sz w:val="20"/>
        </w:rPr>
        <w:t>DECLARACIÓN JURADA DE CUMPLIMIENTO DE CONDICIONES PARA LA APLICACIÓN DE LA EXONERACIÓN DEL IGV</w:t>
      </w:r>
    </w:p>
    <w:p w:rsidR="00B009B4" w:rsidRPr="00C86FD9" w:rsidRDefault="00B009B4" w:rsidP="00C86FD9">
      <w:pPr>
        <w:widowControl w:val="0"/>
        <w:spacing w:after="0" w:line="240" w:lineRule="auto"/>
        <w:jc w:val="both"/>
        <w:rPr>
          <w:rFonts w:ascii="Arial" w:hAnsi="Arial" w:cs="Arial"/>
          <w:sz w:val="20"/>
        </w:rPr>
      </w:pPr>
    </w:p>
    <w:p w:rsidR="00B009B4" w:rsidRPr="00C86FD9" w:rsidRDefault="00B009B4" w:rsidP="00C86FD9">
      <w:pPr>
        <w:widowControl w:val="0"/>
        <w:spacing w:after="0" w:line="240" w:lineRule="auto"/>
        <w:jc w:val="both"/>
        <w:rPr>
          <w:rFonts w:ascii="Arial" w:hAnsi="Arial" w:cs="Arial"/>
          <w:sz w:val="20"/>
        </w:rPr>
      </w:pPr>
    </w:p>
    <w:p w:rsidR="00B009B4" w:rsidRPr="00C86FD9" w:rsidRDefault="00B009B4" w:rsidP="00C86FD9">
      <w:pPr>
        <w:widowControl w:val="0"/>
        <w:spacing w:after="0" w:line="240" w:lineRule="auto"/>
        <w:jc w:val="both"/>
        <w:rPr>
          <w:rFonts w:ascii="Arial" w:hAnsi="Arial" w:cs="Arial"/>
          <w:sz w:val="20"/>
        </w:rPr>
      </w:pPr>
    </w:p>
    <w:p w:rsidR="00B009B4" w:rsidRPr="00C86FD9" w:rsidRDefault="00B009B4" w:rsidP="00C86FD9">
      <w:pPr>
        <w:widowControl w:val="0"/>
        <w:spacing w:after="0" w:line="240" w:lineRule="auto"/>
        <w:rPr>
          <w:rFonts w:ascii="Arial" w:hAnsi="Arial" w:cs="Arial"/>
          <w:sz w:val="20"/>
        </w:rPr>
      </w:pPr>
      <w:r w:rsidRPr="00C86FD9">
        <w:rPr>
          <w:rFonts w:ascii="Arial" w:hAnsi="Arial" w:cs="Arial"/>
          <w:sz w:val="20"/>
        </w:rPr>
        <w:t>Señores</w:t>
      </w:r>
    </w:p>
    <w:p w:rsidR="00B009B4" w:rsidRPr="00C86FD9" w:rsidRDefault="00B009B4" w:rsidP="00C86FD9">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rsidR="00B009B4" w:rsidRPr="00C86FD9" w:rsidRDefault="00B009B4" w:rsidP="00C86FD9">
      <w:pPr>
        <w:widowControl w:val="0"/>
        <w:spacing w:after="0" w:line="240" w:lineRule="auto"/>
        <w:jc w:val="both"/>
        <w:rPr>
          <w:rFonts w:ascii="Arial" w:hAnsi="Arial" w:cs="Arial"/>
          <w:b/>
          <w:sz w:val="20"/>
        </w:rPr>
      </w:pPr>
      <w:r w:rsidRPr="00C86FD9">
        <w:rPr>
          <w:rFonts w:ascii="Arial" w:hAnsi="Arial" w:cs="Arial"/>
          <w:b/>
          <w:sz w:val="20"/>
        </w:rPr>
        <w:t xml:space="preserve">LICITACIÓN PÚBLICA Nº </w:t>
      </w:r>
      <w:r w:rsidRPr="00C86FD9">
        <w:rPr>
          <w:rFonts w:ascii="Arial" w:hAnsi="Arial" w:cs="Arial"/>
          <w:bCs/>
          <w:sz w:val="20"/>
          <w:highlight w:val="lightGray"/>
        </w:rPr>
        <w:t>[CONSIGNAR NOMENCLATURA DEL PROCESO]</w:t>
      </w:r>
    </w:p>
    <w:p w:rsidR="00B009B4" w:rsidRPr="00C86FD9" w:rsidRDefault="00B009B4" w:rsidP="00C86FD9">
      <w:pPr>
        <w:widowControl w:val="0"/>
        <w:spacing w:after="0" w:line="240" w:lineRule="auto"/>
        <w:rPr>
          <w:rFonts w:ascii="Arial" w:hAnsi="Arial" w:cs="Arial"/>
          <w:sz w:val="20"/>
        </w:rPr>
      </w:pPr>
      <w:r w:rsidRPr="00C86FD9">
        <w:rPr>
          <w:rFonts w:ascii="Arial" w:hAnsi="Arial" w:cs="Arial"/>
          <w:sz w:val="20"/>
          <w:u w:val="single"/>
        </w:rPr>
        <w:t>Presente</w:t>
      </w:r>
      <w:r w:rsidRPr="00C86FD9">
        <w:rPr>
          <w:rFonts w:ascii="Arial" w:hAnsi="Arial" w:cs="Arial"/>
          <w:sz w:val="20"/>
        </w:rPr>
        <w:t>.-</w:t>
      </w:r>
    </w:p>
    <w:p w:rsidR="00B009B4" w:rsidRPr="00C86FD9" w:rsidRDefault="00B009B4" w:rsidP="00C86FD9">
      <w:pPr>
        <w:widowControl w:val="0"/>
        <w:spacing w:after="0" w:line="240" w:lineRule="auto"/>
        <w:jc w:val="both"/>
        <w:rPr>
          <w:rFonts w:ascii="Arial" w:hAnsi="Arial" w:cs="Arial"/>
          <w:b/>
          <w:sz w:val="20"/>
        </w:rPr>
      </w:pPr>
    </w:p>
    <w:p w:rsidR="00B009B4" w:rsidRPr="00C86FD9" w:rsidRDefault="00B009B4" w:rsidP="00C86FD9">
      <w:pPr>
        <w:widowControl w:val="0"/>
        <w:spacing w:after="0" w:line="240" w:lineRule="auto"/>
        <w:jc w:val="both"/>
        <w:rPr>
          <w:rFonts w:ascii="Arial" w:hAnsi="Arial" w:cs="Arial"/>
          <w:sz w:val="20"/>
        </w:rPr>
      </w:pPr>
      <w:r w:rsidRPr="00C86FD9">
        <w:rPr>
          <w:rFonts w:ascii="Arial" w:hAnsi="Arial" w:cs="Arial"/>
          <w:sz w:val="20"/>
        </w:rPr>
        <w:t>De nuestra consideración,</w:t>
      </w:r>
    </w:p>
    <w:p w:rsidR="00B009B4" w:rsidRPr="00C86FD9" w:rsidRDefault="00B009B4" w:rsidP="00C86FD9">
      <w:pPr>
        <w:widowControl w:val="0"/>
        <w:spacing w:after="0" w:line="240" w:lineRule="auto"/>
        <w:jc w:val="both"/>
        <w:rPr>
          <w:rFonts w:ascii="Arial" w:hAnsi="Arial" w:cs="Arial"/>
          <w:sz w:val="20"/>
        </w:rPr>
      </w:pPr>
    </w:p>
    <w:p w:rsidR="00B009B4" w:rsidRPr="00C86FD9" w:rsidRDefault="00B009B4" w:rsidP="00C86FD9">
      <w:pPr>
        <w:widowControl w:val="0"/>
        <w:spacing w:after="0" w:line="240" w:lineRule="auto"/>
        <w:jc w:val="both"/>
        <w:rPr>
          <w:rFonts w:ascii="Arial" w:hAnsi="Arial" w:cs="Arial"/>
          <w:sz w:val="20"/>
        </w:rPr>
      </w:pPr>
    </w:p>
    <w:p w:rsidR="00B009B4" w:rsidRPr="00C86FD9" w:rsidRDefault="00B009B4" w:rsidP="00C86FD9">
      <w:pPr>
        <w:pStyle w:val="Textoindependiente"/>
        <w:widowControl w:val="0"/>
        <w:spacing w:after="0" w:line="240" w:lineRule="auto"/>
        <w:jc w:val="both"/>
        <w:rPr>
          <w:rFonts w:ascii="Arial" w:hAnsi="Arial" w:cs="Arial"/>
          <w:sz w:val="20"/>
          <w:szCs w:val="20"/>
        </w:rPr>
      </w:pPr>
      <w:r w:rsidRPr="00C86FD9">
        <w:rPr>
          <w:rFonts w:ascii="Arial" w:hAnsi="Arial" w:cs="Arial"/>
          <w:sz w:val="20"/>
        </w:rPr>
        <w:t>Mediante el presente el suscrito</w:t>
      </w:r>
      <w:r w:rsidRPr="00C86FD9">
        <w:rPr>
          <w:rFonts w:ascii="Arial" w:hAnsi="Arial" w:cs="Arial"/>
          <w:sz w:val="20"/>
          <w:szCs w:val="20"/>
        </w:rPr>
        <w:t xml:space="preserve">, </w:t>
      </w:r>
      <w:r w:rsidRPr="00C86FD9">
        <w:rPr>
          <w:rFonts w:ascii="Arial" w:hAnsi="Arial" w:cs="Arial"/>
          <w:sz w:val="20"/>
        </w:rPr>
        <w:t xml:space="preserve">postor y/o Representante Legal de [CONSIGNAR EN CASO DE SER PERSONA </w:t>
      </w:r>
      <w:r w:rsidR="007120E6" w:rsidRPr="00C86FD9">
        <w:rPr>
          <w:rFonts w:ascii="Arial" w:hAnsi="Arial" w:cs="Arial"/>
          <w:sz w:val="20"/>
        </w:rPr>
        <w:t>JURÍDICA</w:t>
      </w:r>
      <w:r w:rsidRPr="00C86FD9">
        <w:rPr>
          <w:rFonts w:ascii="Arial" w:hAnsi="Arial" w:cs="Arial"/>
          <w:sz w:val="20"/>
        </w:rPr>
        <w:t>]</w:t>
      </w:r>
      <w:r w:rsidRPr="00C86FD9">
        <w:rPr>
          <w:rFonts w:ascii="Arial" w:hAnsi="Arial" w:cs="Arial"/>
          <w:sz w:val="20"/>
          <w:szCs w:val="20"/>
        </w:rPr>
        <w:t xml:space="preserve">, declaro bajo juramento que gozo del beneficio de la exoneración del IGV previsto en la Ley Nº 27037, </w:t>
      </w:r>
      <w:r w:rsidRPr="00C86FD9">
        <w:rPr>
          <w:rFonts w:ascii="Arial" w:hAnsi="Arial" w:cs="Arial"/>
          <w:sz w:val="20"/>
          <w:lang w:val="es-ES_tradnl"/>
        </w:rPr>
        <w:t>Ley de Promoción de la Inversión en la Amazonía,</w:t>
      </w:r>
      <w:r w:rsidRPr="00C86FD9">
        <w:rPr>
          <w:rFonts w:ascii="Arial" w:hAnsi="Arial" w:cs="Arial"/>
          <w:sz w:val="20"/>
          <w:szCs w:val="20"/>
        </w:rPr>
        <w:t xml:space="preserve"> dado que cumplo con las condiciones siguientes: </w:t>
      </w:r>
    </w:p>
    <w:p w:rsidR="00B009B4" w:rsidRPr="00C86FD9" w:rsidRDefault="00B009B4" w:rsidP="00C86FD9">
      <w:pPr>
        <w:pStyle w:val="Textoindependiente"/>
        <w:widowControl w:val="0"/>
        <w:spacing w:after="0" w:line="240" w:lineRule="auto"/>
        <w:ind w:left="705" w:hanging="705"/>
        <w:jc w:val="both"/>
        <w:rPr>
          <w:rFonts w:ascii="Arial" w:hAnsi="Arial" w:cs="Arial"/>
          <w:sz w:val="20"/>
          <w:szCs w:val="20"/>
        </w:rPr>
      </w:pPr>
    </w:p>
    <w:p w:rsidR="00B009B4" w:rsidRPr="00C86FD9" w:rsidRDefault="00B009B4" w:rsidP="00C86FD9">
      <w:pPr>
        <w:pStyle w:val="Textoindependiente"/>
        <w:widowControl w:val="0"/>
        <w:spacing w:after="0" w:line="240" w:lineRule="auto"/>
        <w:ind w:left="284" w:hanging="284"/>
        <w:jc w:val="both"/>
        <w:rPr>
          <w:rFonts w:ascii="Arial" w:hAnsi="Arial" w:cs="Arial"/>
          <w:sz w:val="20"/>
        </w:rPr>
      </w:pPr>
      <w:r w:rsidRPr="00C86FD9">
        <w:rPr>
          <w:rFonts w:ascii="Arial" w:hAnsi="Arial" w:cs="Arial"/>
          <w:sz w:val="20"/>
        </w:rPr>
        <w:t>1.-</w:t>
      </w:r>
      <w:r w:rsidRPr="00C86FD9">
        <w:rPr>
          <w:rFonts w:ascii="Arial" w:hAnsi="Arial" w:cs="Arial"/>
          <w:sz w:val="20"/>
        </w:rPr>
        <w:tab/>
        <w:t>Que el domicilio fiscal de la empresa</w:t>
      </w:r>
      <w:r w:rsidRPr="00C86FD9">
        <w:rPr>
          <w:rFonts w:ascii="Arial" w:hAnsi="Arial" w:cs="Arial"/>
          <w:vertAlign w:val="superscript"/>
        </w:rPr>
        <w:footnoteReference w:id="75"/>
      </w:r>
      <w:r w:rsidR="00E05F68">
        <w:rPr>
          <w:rFonts w:ascii="Arial" w:hAnsi="Arial" w:cs="Arial"/>
          <w:sz w:val="20"/>
        </w:rPr>
        <w:t xml:space="preserve"> se encuentra ubicado</w:t>
      </w:r>
      <w:r w:rsidRPr="00C86FD9">
        <w:rPr>
          <w:rFonts w:ascii="Arial" w:hAnsi="Arial" w:cs="Arial"/>
          <w:sz w:val="20"/>
        </w:rPr>
        <w:t xml:space="preserve"> en la Amazonía y coincide con el lugar establecido como sede central (donde tiene su administración y lleva su contabilidad);</w:t>
      </w:r>
    </w:p>
    <w:p w:rsidR="00B009B4" w:rsidRPr="00C86FD9" w:rsidRDefault="00B009B4" w:rsidP="00C86FD9">
      <w:pPr>
        <w:pStyle w:val="Textoindependiente"/>
        <w:widowControl w:val="0"/>
        <w:spacing w:after="0" w:line="240" w:lineRule="auto"/>
        <w:ind w:left="284" w:hanging="284"/>
        <w:jc w:val="both"/>
        <w:rPr>
          <w:rFonts w:ascii="Arial" w:hAnsi="Arial" w:cs="Arial"/>
          <w:sz w:val="20"/>
        </w:rPr>
      </w:pPr>
    </w:p>
    <w:p w:rsidR="00B009B4" w:rsidRPr="00C86FD9" w:rsidRDefault="00B009B4" w:rsidP="00C86FD9">
      <w:pPr>
        <w:pStyle w:val="Textoindependiente"/>
        <w:widowControl w:val="0"/>
        <w:spacing w:after="0" w:line="240" w:lineRule="auto"/>
        <w:ind w:left="284" w:hanging="284"/>
        <w:jc w:val="both"/>
        <w:rPr>
          <w:rFonts w:ascii="Arial" w:hAnsi="Arial" w:cs="Arial"/>
          <w:sz w:val="20"/>
        </w:rPr>
      </w:pPr>
      <w:r w:rsidRPr="00C86FD9">
        <w:rPr>
          <w:rFonts w:ascii="Arial" w:hAnsi="Arial" w:cs="Arial"/>
          <w:sz w:val="20"/>
        </w:rPr>
        <w:t>2.-</w:t>
      </w:r>
      <w:r w:rsidRPr="00C86FD9">
        <w:rPr>
          <w:rFonts w:ascii="Arial" w:hAnsi="Arial" w:cs="Arial"/>
          <w:sz w:val="20"/>
        </w:rPr>
        <w:tab/>
        <w:t>Que la empresa se encuentra inscrita en las Oficinas Registrales de la Amazonía (exigible en caso de personas jurídicas);</w:t>
      </w:r>
    </w:p>
    <w:p w:rsidR="00B009B4" w:rsidRPr="00C86FD9" w:rsidRDefault="00B009B4" w:rsidP="00C86FD9">
      <w:pPr>
        <w:pStyle w:val="Textoindependiente"/>
        <w:widowControl w:val="0"/>
        <w:spacing w:after="0" w:line="240" w:lineRule="auto"/>
        <w:ind w:left="284" w:hanging="284"/>
        <w:jc w:val="both"/>
        <w:rPr>
          <w:rFonts w:ascii="Arial" w:hAnsi="Arial" w:cs="Arial"/>
          <w:sz w:val="20"/>
        </w:rPr>
      </w:pPr>
    </w:p>
    <w:p w:rsidR="00B009B4" w:rsidRPr="00C86FD9" w:rsidRDefault="00B009B4" w:rsidP="00C86FD9">
      <w:pPr>
        <w:pStyle w:val="Textoindependiente"/>
        <w:widowControl w:val="0"/>
        <w:spacing w:after="0" w:line="240" w:lineRule="auto"/>
        <w:ind w:left="284" w:hanging="284"/>
        <w:jc w:val="both"/>
        <w:rPr>
          <w:rFonts w:ascii="Arial" w:hAnsi="Arial" w:cs="Arial"/>
          <w:sz w:val="20"/>
        </w:rPr>
      </w:pPr>
      <w:r w:rsidRPr="00C86FD9">
        <w:rPr>
          <w:rFonts w:ascii="Arial" w:hAnsi="Arial" w:cs="Arial"/>
          <w:sz w:val="20"/>
        </w:rPr>
        <w:t>3.-</w:t>
      </w:r>
      <w:r w:rsidRPr="00C86FD9">
        <w:rPr>
          <w:rFonts w:ascii="Arial" w:hAnsi="Arial" w:cs="Arial"/>
          <w:sz w:val="20"/>
        </w:rPr>
        <w:tab/>
        <w:t>Que, al menos el setenta por ciento (70%) de los activos fijos de la empresa se encuentran en la Amazonía; y</w:t>
      </w:r>
    </w:p>
    <w:p w:rsidR="00B009B4" w:rsidRPr="00C86FD9" w:rsidRDefault="00B009B4" w:rsidP="00C86FD9">
      <w:pPr>
        <w:pStyle w:val="Textoindependiente"/>
        <w:widowControl w:val="0"/>
        <w:spacing w:after="0" w:line="240" w:lineRule="auto"/>
        <w:ind w:left="284" w:hanging="284"/>
        <w:jc w:val="both"/>
        <w:rPr>
          <w:rFonts w:ascii="Arial" w:hAnsi="Arial" w:cs="Arial"/>
          <w:sz w:val="20"/>
        </w:rPr>
      </w:pPr>
    </w:p>
    <w:p w:rsidR="00B009B4" w:rsidRPr="00C86FD9" w:rsidRDefault="00654C24" w:rsidP="00C86FD9">
      <w:pPr>
        <w:pStyle w:val="Textoindependiente"/>
        <w:widowControl w:val="0"/>
        <w:spacing w:after="0" w:line="240" w:lineRule="auto"/>
        <w:ind w:left="284" w:hanging="284"/>
        <w:jc w:val="both"/>
        <w:rPr>
          <w:rFonts w:ascii="Arial" w:hAnsi="Arial" w:cs="Arial"/>
          <w:sz w:val="20"/>
        </w:rPr>
      </w:pPr>
      <w:r>
        <w:rPr>
          <w:rFonts w:ascii="Arial" w:hAnsi="Arial" w:cs="Arial"/>
          <w:sz w:val="20"/>
        </w:rPr>
        <w:t>4.-</w:t>
      </w:r>
      <w:r>
        <w:rPr>
          <w:rFonts w:ascii="Arial" w:hAnsi="Arial" w:cs="Arial"/>
          <w:sz w:val="20"/>
        </w:rPr>
        <w:tab/>
        <w:t>Que la empresa no ejecuta</w:t>
      </w:r>
      <w:r w:rsidR="00B009B4" w:rsidRPr="00C86FD9">
        <w:rPr>
          <w:rFonts w:ascii="Arial" w:hAnsi="Arial" w:cs="Arial"/>
          <w:sz w:val="20"/>
        </w:rPr>
        <w:t xml:space="preserve"> obras fuera de la Amazonía.</w:t>
      </w:r>
    </w:p>
    <w:p w:rsidR="00B009B4" w:rsidRPr="00C86FD9" w:rsidRDefault="00B009B4" w:rsidP="00C86FD9">
      <w:pPr>
        <w:pStyle w:val="Textoindependiente"/>
        <w:widowControl w:val="0"/>
        <w:spacing w:after="0" w:line="240" w:lineRule="auto"/>
        <w:ind w:left="284" w:hanging="284"/>
        <w:jc w:val="both"/>
        <w:rPr>
          <w:rFonts w:ascii="Arial" w:hAnsi="Arial" w:cs="Arial"/>
          <w:sz w:val="20"/>
          <w:szCs w:val="20"/>
        </w:rPr>
      </w:pPr>
    </w:p>
    <w:p w:rsidR="00B009B4" w:rsidRPr="00C86FD9" w:rsidRDefault="00B009B4" w:rsidP="00C86FD9">
      <w:pPr>
        <w:widowControl w:val="0"/>
        <w:autoSpaceDE w:val="0"/>
        <w:autoSpaceDN w:val="0"/>
        <w:adjustRightInd w:val="0"/>
        <w:spacing w:after="0" w:line="240" w:lineRule="auto"/>
        <w:jc w:val="both"/>
        <w:rPr>
          <w:rFonts w:ascii="Arial" w:hAnsi="Arial" w:cs="Arial"/>
          <w:color w:val="auto"/>
          <w:sz w:val="20"/>
        </w:rPr>
      </w:pPr>
    </w:p>
    <w:p w:rsidR="00B009B4" w:rsidRPr="00C86FD9" w:rsidRDefault="00B009B4" w:rsidP="00C86FD9">
      <w:pPr>
        <w:widowControl w:val="0"/>
        <w:autoSpaceDE w:val="0"/>
        <w:autoSpaceDN w:val="0"/>
        <w:adjustRightInd w:val="0"/>
        <w:spacing w:after="0" w:line="240" w:lineRule="auto"/>
        <w:jc w:val="both"/>
        <w:rPr>
          <w:rFonts w:ascii="Arial" w:hAnsi="Arial" w:cs="Arial"/>
          <w:color w:val="auto"/>
          <w:sz w:val="20"/>
        </w:rPr>
      </w:pPr>
    </w:p>
    <w:p w:rsidR="00B009B4" w:rsidRPr="00C86FD9" w:rsidRDefault="00B009B4" w:rsidP="00C86FD9">
      <w:pPr>
        <w:widowControl w:val="0"/>
        <w:autoSpaceDE w:val="0"/>
        <w:autoSpaceDN w:val="0"/>
        <w:adjustRightInd w:val="0"/>
        <w:spacing w:after="0" w:line="240" w:lineRule="auto"/>
        <w:jc w:val="both"/>
        <w:rPr>
          <w:rFonts w:ascii="Arial" w:hAnsi="Arial" w:cs="Arial"/>
          <w:color w:val="auto"/>
          <w:sz w:val="20"/>
        </w:rPr>
      </w:pPr>
    </w:p>
    <w:p w:rsidR="00B009B4" w:rsidRPr="00C86FD9" w:rsidRDefault="00B009B4" w:rsidP="00C86FD9">
      <w:pPr>
        <w:widowControl w:val="0"/>
        <w:autoSpaceDE w:val="0"/>
        <w:autoSpaceDN w:val="0"/>
        <w:adjustRightInd w:val="0"/>
        <w:spacing w:after="0" w:line="240" w:lineRule="auto"/>
        <w:jc w:val="both"/>
        <w:rPr>
          <w:rFonts w:ascii="Arial" w:hAnsi="Arial" w:cs="Arial"/>
          <w:b/>
          <w:i/>
          <w:iCs/>
          <w:color w:val="auto"/>
          <w:sz w:val="20"/>
        </w:rPr>
      </w:pPr>
      <w:r w:rsidRPr="00C86FD9">
        <w:rPr>
          <w:rFonts w:ascii="Arial" w:hAnsi="Arial" w:cs="Arial"/>
          <w:iCs/>
          <w:color w:val="auto"/>
          <w:sz w:val="20"/>
        </w:rPr>
        <w:t>[CONSIGNAR CIUDAD Y FECHA]</w:t>
      </w:r>
    </w:p>
    <w:p w:rsidR="00B009B4" w:rsidRPr="00C86FD9" w:rsidRDefault="00B009B4" w:rsidP="00C86FD9">
      <w:pPr>
        <w:widowControl w:val="0"/>
        <w:autoSpaceDE w:val="0"/>
        <w:autoSpaceDN w:val="0"/>
        <w:adjustRightInd w:val="0"/>
        <w:spacing w:after="0" w:line="240" w:lineRule="auto"/>
        <w:jc w:val="both"/>
        <w:rPr>
          <w:rFonts w:ascii="Arial" w:hAnsi="Arial" w:cs="Arial"/>
          <w:color w:val="auto"/>
          <w:sz w:val="20"/>
        </w:rPr>
      </w:pPr>
    </w:p>
    <w:p w:rsidR="00B009B4" w:rsidRPr="00C86FD9" w:rsidRDefault="00B009B4" w:rsidP="00C86FD9">
      <w:pPr>
        <w:widowControl w:val="0"/>
        <w:autoSpaceDE w:val="0"/>
        <w:autoSpaceDN w:val="0"/>
        <w:adjustRightInd w:val="0"/>
        <w:spacing w:after="0" w:line="240" w:lineRule="auto"/>
        <w:jc w:val="both"/>
        <w:rPr>
          <w:rFonts w:ascii="Arial" w:hAnsi="Arial" w:cs="Arial"/>
          <w:color w:val="auto"/>
          <w:sz w:val="20"/>
        </w:rPr>
      </w:pPr>
    </w:p>
    <w:p w:rsidR="00B009B4" w:rsidRPr="00C86FD9" w:rsidRDefault="00B009B4" w:rsidP="00C86FD9">
      <w:pPr>
        <w:widowControl w:val="0"/>
        <w:autoSpaceDE w:val="0"/>
        <w:autoSpaceDN w:val="0"/>
        <w:adjustRightInd w:val="0"/>
        <w:spacing w:after="0" w:line="240" w:lineRule="auto"/>
        <w:jc w:val="both"/>
        <w:rPr>
          <w:rFonts w:ascii="Arial" w:hAnsi="Arial" w:cs="Arial"/>
          <w:color w:val="auto"/>
          <w:sz w:val="20"/>
        </w:rPr>
      </w:pPr>
    </w:p>
    <w:p w:rsidR="00B009B4" w:rsidRPr="00C86FD9" w:rsidRDefault="00B009B4" w:rsidP="00C86FD9">
      <w:pPr>
        <w:widowControl w:val="0"/>
        <w:autoSpaceDE w:val="0"/>
        <w:autoSpaceDN w:val="0"/>
        <w:adjustRightInd w:val="0"/>
        <w:spacing w:after="0" w:line="240" w:lineRule="auto"/>
        <w:jc w:val="both"/>
        <w:rPr>
          <w:rFonts w:ascii="Arial" w:hAnsi="Arial" w:cs="Arial"/>
          <w:color w:val="auto"/>
          <w:sz w:val="20"/>
        </w:rPr>
      </w:pPr>
    </w:p>
    <w:p w:rsidR="00B009B4" w:rsidRPr="00C86FD9" w:rsidRDefault="00B009B4" w:rsidP="00C86FD9">
      <w:pPr>
        <w:widowControl w:val="0"/>
        <w:autoSpaceDE w:val="0"/>
        <w:autoSpaceDN w:val="0"/>
        <w:adjustRightInd w:val="0"/>
        <w:spacing w:after="0" w:line="240" w:lineRule="auto"/>
        <w:jc w:val="both"/>
        <w:rPr>
          <w:rFonts w:ascii="Arial" w:hAnsi="Arial" w:cs="Arial"/>
          <w:color w:val="auto"/>
          <w:sz w:val="20"/>
        </w:rPr>
      </w:pPr>
    </w:p>
    <w:p w:rsidR="00B009B4" w:rsidRPr="00C86FD9" w:rsidRDefault="00B009B4" w:rsidP="00C86FD9">
      <w:pPr>
        <w:widowControl w:val="0"/>
        <w:spacing w:after="0" w:line="240" w:lineRule="auto"/>
        <w:jc w:val="center"/>
        <w:rPr>
          <w:rFonts w:ascii="Arial" w:hAnsi="Arial" w:cs="Arial"/>
          <w:color w:val="auto"/>
          <w:sz w:val="20"/>
        </w:rPr>
      </w:pPr>
      <w:r w:rsidRPr="00C86FD9">
        <w:rPr>
          <w:rFonts w:ascii="Arial" w:hAnsi="Arial" w:cs="Arial"/>
          <w:color w:val="auto"/>
          <w:sz w:val="20"/>
        </w:rPr>
        <w:t>………………………….………………………..</w:t>
      </w:r>
    </w:p>
    <w:p w:rsidR="00B009B4" w:rsidRPr="00C86FD9" w:rsidRDefault="00B009B4" w:rsidP="00C86FD9">
      <w:pPr>
        <w:widowControl w:val="0"/>
        <w:spacing w:after="0" w:line="240" w:lineRule="auto"/>
        <w:jc w:val="center"/>
        <w:rPr>
          <w:rFonts w:ascii="Arial" w:hAnsi="Arial" w:cs="Arial"/>
          <w:b/>
          <w:color w:val="auto"/>
          <w:sz w:val="20"/>
        </w:rPr>
      </w:pPr>
      <w:r w:rsidRPr="00C86FD9">
        <w:rPr>
          <w:rFonts w:ascii="Arial" w:hAnsi="Arial" w:cs="Arial"/>
          <w:b/>
          <w:color w:val="auto"/>
          <w:sz w:val="20"/>
        </w:rPr>
        <w:t>Firma, Nombres y Apellidos del postor o</w:t>
      </w:r>
    </w:p>
    <w:p w:rsidR="00B009B4" w:rsidRPr="00C86FD9" w:rsidRDefault="00B009B4" w:rsidP="00C86FD9">
      <w:pPr>
        <w:widowControl w:val="0"/>
        <w:spacing w:after="0" w:line="240" w:lineRule="auto"/>
        <w:jc w:val="center"/>
        <w:rPr>
          <w:rFonts w:ascii="Arial" w:hAnsi="Arial" w:cs="Arial"/>
          <w:b/>
          <w:color w:val="auto"/>
          <w:sz w:val="20"/>
        </w:rPr>
      </w:pPr>
      <w:r w:rsidRPr="00C86FD9">
        <w:rPr>
          <w:rFonts w:ascii="Arial" w:hAnsi="Arial" w:cs="Arial"/>
          <w:b/>
          <w:color w:val="auto"/>
          <w:sz w:val="20"/>
        </w:rPr>
        <w:t>Representante legal, según corresponda</w:t>
      </w:r>
    </w:p>
    <w:p w:rsidR="00B009B4" w:rsidRPr="00C86FD9" w:rsidRDefault="00B009B4" w:rsidP="00C86FD9">
      <w:pPr>
        <w:widowControl w:val="0"/>
        <w:spacing w:after="0" w:line="240" w:lineRule="auto"/>
        <w:jc w:val="center"/>
        <w:rPr>
          <w:rFonts w:ascii="Arial" w:hAnsi="Arial" w:cs="Arial"/>
          <w:b/>
          <w:color w:val="auto"/>
          <w:sz w:val="20"/>
        </w:rPr>
      </w:pPr>
    </w:p>
    <w:p w:rsidR="00B009B4" w:rsidRPr="00C86FD9" w:rsidRDefault="00B009B4" w:rsidP="00C86FD9">
      <w:pPr>
        <w:widowControl w:val="0"/>
        <w:autoSpaceDE w:val="0"/>
        <w:autoSpaceDN w:val="0"/>
        <w:adjustRightInd w:val="0"/>
        <w:spacing w:after="0" w:line="240" w:lineRule="auto"/>
        <w:jc w:val="both"/>
        <w:rPr>
          <w:rFonts w:ascii="Arial" w:hAnsi="Arial" w:cs="Arial"/>
          <w:i/>
          <w:color w:val="auto"/>
          <w:sz w:val="20"/>
          <w:highlight w:val="cyan"/>
          <w:lang w:val="es-ES_tradnl"/>
        </w:rPr>
      </w:pPr>
    </w:p>
    <w:p w:rsidR="00B009B4" w:rsidRPr="00C86FD9" w:rsidRDefault="00B009B4" w:rsidP="00C86FD9">
      <w:pPr>
        <w:widowControl w:val="0"/>
        <w:autoSpaceDE w:val="0"/>
        <w:autoSpaceDN w:val="0"/>
        <w:adjustRightInd w:val="0"/>
        <w:spacing w:after="0" w:line="240" w:lineRule="auto"/>
        <w:jc w:val="both"/>
        <w:rPr>
          <w:rFonts w:ascii="Arial" w:hAnsi="Arial" w:cs="Arial"/>
          <w:i/>
          <w:color w:val="auto"/>
          <w:sz w:val="20"/>
          <w:highlight w:val="cyan"/>
          <w:lang w:val="es-ES_tradnl"/>
        </w:rPr>
      </w:pPr>
    </w:p>
    <w:p w:rsidR="00B009B4" w:rsidRPr="00C86FD9" w:rsidRDefault="00B009B4" w:rsidP="00C86FD9">
      <w:pPr>
        <w:widowControl w:val="0"/>
        <w:autoSpaceDE w:val="0"/>
        <w:autoSpaceDN w:val="0"/>
        <w:adjustRightInd w:val="0"/>
        <w:spacing w:after="0" w:line="240" w:lineRule="auto"/>
        <w:jc w:val="both"/>
        <w:rPr>
          <w:rFonts w:ascii="Arial" w:hAnsi="Arial" w:cs="Arial"/>
          <w:i/>
          <w:color w:val="auto"/>
          <w:sz w:val="20"/>
          <w:highlight w:val="cyan"/>
          <w:lang w:val="es-ES_tradnl"/>
        </w:rPr>
      </w:pPr>
    </w:p>
    <w:p w:rsidR="00B009B4" w:rsidRPr="00C86FD9" w:rsidRDefault="00B009B4" w:rsidP="00C86FD9">
      <w:pPr>
        <w:widowControl w:val="0"/>
        <w:tabs>
          <w:tab w:val="left" w:pos="0"/>
        </w:tabs>
        <w:spacing w:after="0" w:line="240" w:lineRule="auto"/>
        <w:ind w:left="360"/>
        <w:jc w:val="both"/>
        <w:rPr>
          <w:rFonts w:ascii="Arial" w:hAnsi="Arial" w:cs="Arial"/>
          <w:b/>
          <w:i/>
          <w:color w:val="0000FF"/>
          <w:sz w:val="20"/>
          <w:u w:val="single"/>
        </w:rPr>
      </w:pPr>
      <w:r w:rsidRPr="00C86FD9">
        <w:rPr>
          <w:rFonts w:ascii="Arial" w:hAnsi="Arial" w:cs="Arial"/>
          <w:b/>
          <w:i/>
          <w:color w:val="0000FF"/>
          <w:sz w:val="20"/>
          <w:u w:val="single"/>
        </w:rPr>
        <w:t>IMPORTANTE</w:t>
      </w:r>
      <w:r w:rsidRPr="00C86FD9">
        <w:rPr>
          <w:rFonts w:ascii="Arial" w:hAnsi="Arial" w:cs="Arial"/>
          <w:b/>
          <w:i/>
          <w:color w:val="0000FF"/>
          <w:sz w:val="20"/>
        </w:rPr>
        <w:t>:</w:t>
      </w:r>
    </w:p>
    <w:p w:rsidR="00B009B4" w:rsidRPr="00C86FD9" w:rsidRDefault="00B009B4" w:rsidP="00C86FD9">
      <w:pPr>
        <w:pStyle w:val="Prrafodelista"/>
        <w:widowControl w:val="0"/>
        <w:tabs>
          <w:tab w:val="left" w:pos="0"/>
          <w:tab w:val="left" w:pos="284"/>
        </w:tabs>
        <w:spacing w:after="0" w:line="240" w:lineRule="auto"/>
        <w:jc w:val="both"/>
        <w:rPr>
          <w:rFonts w:ascii="Arial" w:hAnsi="Arial" w:cs="Arial"/>
          <w:i/>
          <w:color w:val="0000FF"/>
          <w:sz w:val="20"/>
          <w:u w:val="single"/>
        </w:rPr>
      </w:pPr>
    </w:p>
    <w:p w:rsidR="00B009B4" w:rsidRPr="00C86FD9" w:rsidRDefault="00B009B4" w:rsidP="00C86FD9">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C86FD9">
        <w:rPr>
          <w:rFonts w:ascii="Arial" w:hAnsi="Arial" w:cs="Arial"/>
          <w:i/>
          <w:color w:val="0000FF"/>
          <w:sz w:val="20"/>
        </w:rPr>
        <w:t>Cuando se trate de consorcios, esta declaración jurada será presentada por cada uno de los consorciados.</w:t>
      </w:r>
    </w:p>
    <w:p w:rsidR="00B009B4" w:rsidRPr="00C86FD9" w:rsidRDefault="00B009B4" w:rsidP="00C86FD9">
      <w:pPr>
        <w:widowControl w:val="0"/>
        <w:spacing w:after="0" w:line="240" w:lineRule="auto"/>
        <w:rPr>
          <w:rFonts w:ascii="Arial" w:hAnsi="Arial" w:cs="Arial"/>
          <w:sz w:val="20"/>
        </w:rPr>
      </w:pPr>
      <w:r w:rsidRPr="00C86FD9">
        <w:rPr>
          <w:rFonts w:ascii="Arial" w:hAnsi="Arial" w:cs="Arial"/>
          <w:sz w:val="20"/>
        </w:rPr>
        <w:br w:type="page"/>
      </w:r>
    </w:p>
    <w:p w:rsidR="00601BDD" w:rsidRPr="00C86FD9" w:rsidRDefault="00601BDD" w:rsidP="00C86FD9">
      <w:pPr>
        <w:widowControl w:val="0"/>
        <w:spacing w:after="0" w:line="240" w:lineRule="auto"/>
        <w:jc w:val="both"/>
        <w:rPr>
          <w:rFonts w:ascii="Arial" w:hAnsi="Arial" w:cs="Arial"/>
          <w:sz w:val="20"/>
        </w:rPr>
      </w:pPr>
    </w:p>
    <w:p w:rsidR="00601BDD" w:rsidRPr="00C86FD9" w:rsidRDefault="00E64AC0" w:rsidP="00C86FD9">
      <w:pPr>
        <w:widowControl w:val="0"/>
        <w:spacing w:after="0" w:line="240" w:lineRule="auto"/>
        <w:jc w:val="center"/>
        <w:rPr>
          <w:rFonts w:ascii="Arial" w:hAnsi="Arial" w:cs="Arial"/>
          <w:b/>
        </w:rPr>
      </w:pPr>
      <w:r w:rsidRPr="00C86FD9">
        <w:rPr>
          <w:rFonts w:ascii="Arial" w:hAnsi="Arial" w:cs="Arial"/>
          <w:b/>
        </w:rPr>
        <w:t>ANEXO Nº 9</w:t>
      </w:r>
    </w:p>
    <w:p w:rsidR="00601BDD" w:rsidRPr="00C86FD9" w:rsidRDefault="00601BDD" w:rsidP="00C86FD9">
      <w:pPr>
        <w:pStyle w:val="Textoindependiente"/>
        <w:widowControl w:val="0"/>
        <w:spacing w:after="0" w:line="240" w:lineRule="auto"/>
        <w:jc w:val="center"/>
        <w:rPr>
          <w:rFonts w:ascii="Arial" w:hAnsi="Arial" w:cs="Arial"/>
          <w:b/>
          <w:sz w:val="20"/>
          <w:szCs w:val="20"/>
        </w:rPr>
      </w:pPr>
    </w:p>
    <w:p w:rsidR="00601BDD" w:rsidRPr="00C86FD9" w:rsidRDefault="00601BDD" w:rsidP="00C86FD9">
      <w:pPr>
        <w:pStyle w:val="Textoindependiente"/>
        <w:widowControl w:val="0"/>
        <w:spacing w:after="0" w:line="240" w:lineRule="auto"/>
        <w:jc w:val="center"/>
        <w:rPr>
          <w:rFonts w:ascii="Arial" w:hAnsi="Arial" w:cs="Arial"/>
          <w:b/>
          <w:sz w:val="20"/>
          <w:szCs w:val="20"/>
        </w:rPr>
      </w:pPr>
      <w:r w:rsidRPr="00C86FD9">
        <w:rPr>
          <w:rFonts w:ascii="Arial" w:hAnsi="Arial" w:cs="Arial"/>
          <w:b/>
          <w:sz w:val="20"/>
          <w:szCs w:val="20"/>
        </w:rPr>
        <w:t>CARTA DE PROPUESTA ECONÓMICA</w:t>
      </w:r>
    </w:p>
    <w:p w:rsidR="00601BDD" w:rsidRPr="00C86FD9" w:rsidRDefault="00601BDD" w:rsidP="00C86FD9">
      <w:pPr>
        <w:pStyle w:val="Textoindependiente"/>
        <w:widowControl w:val="0"/>
        <w:spacing w:after="0" w:line="240" w:lineRule="auto"/>
        <w:jc w:val="center"/>
        <w:rPr>
          <w:rFonts w:ascii="Arial" w:hAnsi="Arial" w:cs="Arial"/>
          <w:sz w:val="20"/>
          <w:szCs w:val="20"/>
        </w:rPr>
      </w:pPr>
      <w:r w:rsidRPr="00C86FD9">
        <w:rPr>
          <w:rFonts w:ascii="Arial" w:hAnsi="Arial" w:cs="Arial"/>
          <w:b/>
          <w:sz w:val="20"/>
          <w:szCs w:val="20"/>
        </w:rPr>
        <w:t>(MODELO)</w:t>
      </w:r>
    </w:p>
    <w:p w:rsidR="00601BDD" w:rsidRPr="00C86FD9" w:rsidRDefault="00601BDD" w:rsidP="00C86FD9">
      <w:pPr>
        <w:pStyle w:val="Textoindependiente"/>
        <w:widowControl w:val="0"/>
        <w:spacing w:after="0" w:line="240" w:lineRule="auto"/>
        <w:rPr>
          <w:rFonts w:ascii="Arial" w:hAnsi="Arial" w:cs="Arial"/>
          <w:sz w:val="20"/>
          <w:szCs w:val="20"/>
        </w:rPr>
      </w:pPr>
    </w:p>
    <w:p w:rsidR="00601BDD" w:rsidRPr="00C86FD9" w:rsidRDefault="00601BDD" w:rsidP="00C86FD9">
      <w:pPr>
        <w:pStyle w:val="Textoindependiente"/>
        <w:widowControl w:val="0"/>
        <w:spacing w:after="0" w:line="240" w:lineRule="auto"/>
        <w:jc w:val="both"/>
        <w:rPr>
          <w:rFonts w:ascii="Arial" w:hAnsi="Arial" w:cs="Arial"/>
          <w:sz w:val="20"/>
          <w:szCs w:val="20"/>
        </w:rPr>
      </w:pPr>
      <w:r w:rsidRPr="00C86FD9">
        <w:rPr>
          <w:rFonts w:ascii="Arial" w:hAnsi="Arial" w:cs="Arial"/>
          <w:sz w:val="20"/>
          <w:szCs w:val="20"/>
        </w:rPr>
        <w:t>Señores</w:t>
      </w:r>
    </w:p>
    <w:p w:rsidR="00601BDD" w:rsidRPr="00C86FD9" w:rsidRDefault="00601BDD" w:rsidP="00C86FD9">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rsidR="00601BDD" w:rsidRPr="00C86FD9" w:rsidRDefault="00FD0FA6" w:rsidP="00C86FD9">
      <w:pPr>
        <w:pStyle w:val="Textoindependiente"/>
        <w:widowControl w:val="0"/>
        <w:spacing w:after="0" w:line="240" w:lineRule="auto"/>
        <w:jc w:val="both"/>
        <w:rPr>
          <w:rFonts w:ascii="Arial" w:hAnsi="Arial" w:cs="Arial"/>
          <w:b/>
          <w:sz w:val="20"/>
          <w:szCs w:val="20"/>
        </w:rPr>
      </w:pPr>
      <w:r w:rsidRPr="00C86FD9">
        <w:rPr>
          <w:rFonts w:ascii="Arial" w:hAnsi="Arial" w:cs="Arial"/>
          <w:b/>
          <w:sz w:val="20"/>
        </w:rPr>
        <w:t>LICITACIÓN PÚBLICA</w:t>
      </w:r>
      <w:r w:rsidR="00601BDD" w:rsidRPr="00C86FD9">
        <w:rPr>
          <w:rFonts w:ascii="Arial" w:hAnsi="Arial" w:cs="Arial"/>
          <w:b/>
          <w:color w:val="000000"/>
          <w:sz w:val="20"/>
          <w:szCs w:val="20"/>
        </w:rPr>
        <w:t xml:space="preserve"> Nº</w:t>
      </w:r>
      <w:r w:rsidR="00601BDD" w:rsidRPr="00C86FD9">
        <w:rPr>
          <w:rFonts w:ascii="Arial" w:hAnsi="Arial" w:cs="Arial"/>
          <w:b/>
          <w:sz w:val="20"/>
          <w:szCs w:val="20"/>
        </w:rPr>
        <w:t xml:space="preserve"> </w:t>
      </w:r>
      <w:r w:rsidR="00601BDD" w:rsidRPr="00C86FD9">
        <w:rPr>
          <w:rFonts w:ascii="Arial" w:hAnsi="Arial" w:cs="Arial"/>
          <w:bCs/>
          <w:color w:val="000000"/>
          <w:sz w:val="20"/>
          <w:szCs w:val="20"/>
          <w:highlight w:val="lightGray"/>
        </w:rPr>
        <w:t>[CONSIGNAR NOMENCLATURA DEL PROCESO]</w:t>
      </w:r>
    </w:p>
    <w:p w:rsidR="00601BDD" w:rsidRPr="00C86FD9" w:rsidRDefault="00601BDD" w:rsidP="00C86FD9">
      <w:pPr>
        <w:pStyle w:val="Textoindependiente"/>
        <w:widowControl w:val="0"/>
        <w:spacing w:after="0" w:line="240" w:lineRule="auto"/>
        <w:jc w:val="both"/>
        <w:rPr>
          <w:rFonts w:ascii="Arial" w:hAnsi="Arial" w:cs="Arial"/>
          <w:sz w:val="20"/>
          <w:szCs w:val="20"/>
          <w:u w:val="single"/>
        </w:rPr>
      </w:pPr>
      <w:r w:rsidRPr="00C86FD9">
        <w:rPr>
          <w:rFonts w:ascii="Arial" w:hAnsi="Arial" w:cs="Arial"/>
          <w:sz w:val="20"/>
          <w:szCs w:val="20"/>
          <w:u w:val="single"/>
        </w:rPr>
        <w:t>Presente</w:t>
      </w:r>
      <w:r w:rsidRPr="00C86FD9">
        <w:rPr>
          <w:rFonts w:ascii="Arial" w:hAnsi="Arial" w:cs="Arial"/>
          <w:sz w:val="20"/>
          <w:szCs w:val="20"/>
        </w:rPr>
        <w:t>.-</w:t>
      </w:r>
    </w:p>
    <w:p w:rsidR="00601BDD" w:rsidRPr="00C86FD9" w:rsidRDefault="00601BDD" w:rsidP="00C86FD9">
      <w:pPr>
        <w:pStyle w:val="Textoindependiente"/>
        <w:widowControl w:val="0"/>
        <w:spacing w:after="0" w:line="240" w:lineRule="auto"/>
        <w:jc w:val="both"/>
        <w:rPr>
          <w:rFonts w:ascii="Arial" w:hAnsi="Arial" w:cs="Arial"/>
          <w:sz w:val="20"/>
          <w:szCs w:val="20"/>
        </w:rPr>
      </w:pPr>
    </w:p>
    <w:p w:rsidR="00601BDD" w:rsidRPr="00C86FD9" w:rsidRDefault="00601BDD" w:rsidP="00C86FD9">
      <w:pPr>
        <w:pStyle w:val="Textoindependiente"/>
        <w:widowControl w:val="0"/>
        <w:spacing w:after="0" w:line="240" w:lineRule="auto"/>
        <w:jc w:val="both"/>
        <w:rPr>
          <w:rFonts w:ascii="Arial" w:hAnsi="Arial" w:cs="Arial"/>
          <w:sz w:val="20"/>
          <w:szCs w:val="20"/>
        </w:rPr>
      </w:pPr>
      <w:r w:rsidRPr="00C86FD9">
        <w:rPr>
          <w:rFonts w:ascii="Arial" w:hAnsi="Arial" w:cs="Arial"/>
          <w:sz w:val="20"/>
          <w:szCs w:val="20"/>
        </w:rPr>
        <w:t>De nuestra consideración,</w:t>
      </w:r>
    </w:p>
    <w:p w:rsidR="00601BDD" w:rsidRPr="00C86FD9" w:rsidRDefault="00601BDD" w:rsidP="00C86FD9">
      <w:pPr>
        <w:pStyle w:val="Textoindependiente"/>
        <w:widowControl w:val="0"/>
        <w:spacing w:after="0" w:line="240" w:lineRule="auto"/>
        <w:jc w:val="both"/>
        <w:rPr>
          <w:rFonts w:ascii="Arial" w:hAnsi="Arial" w:cs="Arial"/>
          <w:sz w:val="20"/>
          <w:szCs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Es grato dirigirme a usted, para hacer de su conocimiento que, de acuerdo con el valor referencial de</w:t>
      </w:r>
      <w:r w:rsidR="00EE5A2B" w:rsidRPr="00C86FD9">
        <w:rPr>
          <w:rFonts w:ascii="Arial" w:hAnsi="Arial" w:cs="Arial"/>
          <w:sz w:val="20"/>
        </w:rPr>
        <w:t xml:space="preserve">l presente proceso de selección, </w:t>
      </w:r>
      <w:r w:rsidRPr="00C86FD9">
        <w:rPr>
          <w:rFonts w:ascii="Arial" w:hAnsi="Arial" w:cs="Arial"/>
          <w:sz w:val="20"/>
        </w:rPr>
        <w:t xml:space="preserve">y </w:t>
      </w:r>
      <w:r w:rsidR="00EE5A2B" w:rsidRPr="00C86FD9">
        <w:rPr>
          <w:rFonts w:ascii="Arial" w:hAnsi="Arial" w:cs="Arial"/>
          <w:sz w:val="20"/>
        </w:rPr>
        <w:t>el e</w:t>
      </w:r>
      <w:r w:rsidRPr="00C86FD9">
        <w:rPr>
          <w:rFonts w:ascii="Arial" w:hAnsi="Arial" w:cs="Arial"/>
          <w:sz w:val="20"/>
        </w:rPr>
        <w:t xml:space="preserve">xpediente </w:t>
      </w:r>
      <w:r w:rsidR="00EE5A2B" w:rsidRPr="00C86FD9">
        <w:rPr>
          <w:rFonts w:ascii="Arial" w:hAnsi="Arial" w:cs="Arial"/>
          <w:sz w:val="20"/>
        </w:rPr>
        <w:t>t</w:t>
      </w:r>
      <w:r w:rsidRPr="00C86FD9">
        <w:rPr>
          <w:rFonts w:ascii="Arial" w:hAnsi="Arial" w:cs="Arial"/>
          <w:sz w:val="20"/>
        </w:rPr>
        <w:t xml:space="preserve">écnico de </w:t>
      </w:r>
      <w:r w:rsidR="00EE5A2B" w:rsidRPr="00C86FD9">
        <w:rPr>
          <w:rFonts w:ascii="Arial" w:hAnsi="Arial" w:cs="Arial"/>
          <w:sz w:val="20"/>
        </w:rPr>
        <w:t>o</w:t>
      </w:r>
      <w:r w:rsidRPr="00C86FD9">
        <w:rPr>
          <w:rFonts w:ascii="Arial" w:hAnsi="Arial" w:cs="Arial"/>
          <w:sz w:val="20"/>
        </w:rPr>
        <w:t>bra</w:t>
      </w:r>
      <w:r w:rsidR="00EE5A2B" w:rsidRPr="00C86FD9">
        <w:rPr>
          <w:rStyle w:val="Refdenotaalpie"/>
          <w:rFonts w:ascii="Arial" w:hAnsi="Arial" w:cs="Arial"/>
          <w:sz w:val="20"/>
        </w:rPr>
        <w:footnoteReference w:id="76"/>
      </w:r>
      <w:r w:rsidRPr="00C86FD9">
        <w:rPr>
          <w:rFonts w:ascii="Arial" w:hAnsi="Arial" w:cs="Arial"/>
          <w:sz w:val="20"/>
        </w:rPr>
        <w:t>, mi propuesta económica es la siguiente:</w:t>
      </w:r>
    </w:p>
    <w:p w:rsidR="005B3724" w:rsidRPr="00C86FD9" w:rsidRDefault="005B3724" w:rsidP="00C86FD9">
      <w:pPr>
        <w:pStyle w:val="Textoindependiente"/>
        <w:widowControl w:val="0"/>
        <w:spacing w:after="0" w:line="240" w:lineRule="auto"/>
        <w:rPr>
          <w:rFonts w:ascii="Arial" w:hAnsi="Arial" w:cs="Arial"/>
          <w:sz w:val="20"/>
          <w:szCs w:val="20"/>
          <w:lang w:val="es-PE"/>
        </w:rPr>
      </w:pPr>
    </w:p>
    <w:tbl>
      <w:tblPr>
        <w:tblW w:w="8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830"/>
        <w:gridCol w:w="2389"/>
      </w:tblGrid>
      <w:tr w:rsidR="00601BDD" w:rsidRPr="00C86FD9" w:rsidTr="00B009B4">
        <w:trPr>
          <w:jc w:val="center"/>
        </w:trPr>
        <w:tc>
          <w:tcPr>
            <w:tcW w:w="5830" w:type="dxa"/>
            <w:shd w:val="clear" w:color="auto" w:fill="D9D9D9"/>
            <w:vAlign w:val="center"/>
          </w:tcPr>
          <w:p w:rsidR="00601BDD" w:rsidRPr="00C86FD9" w:rsidRDefault="00601BDD" w:rsidP="00C86FD9">
            <w:pPr>
              <w:widowControl w:val="0"/>
              <w:spacing w:after="0" w:line="240" w:lineRule="auto"/>
              <w:jc w:val="center"/>
              <w:rPr>
                <w:rFonts w:ascii="Arial" w:hAnsi="Arial" w:cs="Arial"/>
                <w:b/>
                <w:sz w:val="18"/>
              </w:rPr>
            </w:pPr>
            <w:r w:rsidRPr="00C86FD9">
              <w:rPr>
                <w:rFonts w:ascii="Arial" w:hAnsi="Arial" w:cs="Arial"/>
                <w:b/>
                <w:sz w:val="18"/>
              </w:rPr>
              <w:t>CONCEPTO</w:t>
            </w:r>
          </w:p>
        </w:tc>
        <w:tc>
          <w:tcPr>
            <w:tcW w:w="2389" w:type="dxa"/>
            <w:shd w:val="clear" w:color="auto" w:fill="D9D9D9"/>
            <w:vAlign w:val="center"/>
          </w:tcPr>
          <w:p w:rsidR="00601BDD" w:rsidRPr="00C86FD9" w:rsidRDefault="00601BDD" w:rsidP="00C86FD9">
            <w:pPr>
              <w:pStyle w:val="Textoindependiente"/>
              <w:widowControl w:val="0"/>
              <w:spacing w:after="0" w:line="240" w:lineRule="auto"/>
              <w:jc w:val="center"/>
              <w:rPr>
                <w:rFonts w:ascii="Arial" w:hAnsi="Arial" w:cs="Arial"/>
                <w:b/>
                <w:sz w:val="18"/>
              </w:rPr>
            </w:pPr>
            <w:r w:rsidRPr="00C86FD9">
              <w:rPr>
                <w:rFonts w:ascii="Arial" w:hAnsi="Arial" w:cs="Arial"/>
                <w:b/>
                <w:sz w:val="18"/>
              </w:rPr>
              <w:t xml:space="preserve">COSTO TOTAL </w:t>
            </w:r>
            <w:r w:rsidRPr="00C86FD9">
              <w:rPr>
                <w:rFonts w:ascii="Arial" w:hAnsi="Arial" w:cs="Arial"/>
                <w:sz w:val="18"/>
              </w:rPr>
              <w:t>[CONSIGNAR MONEDA]</w:t>
            </w:r>
          </w:p>
        </w:tc>
      </w:tr>
      <w:tr w:rsidR="00601BDD" w:rsidRPr="00C86FD9" w:rsidTr="00B009B4">
        <w:trPr>
          <w:trHeight w:val="386"/>
          <w:jc w:val="center"/>
        </w:trPr>
        <w:tc>
          <w:tcPr>
            <w:tcW w:w="5830" w:type="dxa"/>
            <w:vAlign w:val="center"/>
          </w:tcPr>
          <w:p w:rsidR="00601BDD" w:rsidRPr="00C86FD9" w:rsidRDefault="00601BDD" w:rsidP="00C86FD9">
            <w:pPr>
              <w:widowControl w:val="0"/>
              <w:spacing w:after="0" w:line="240" w:lineRule="auto"/>
              <w:jc w:val="both"/>
              <w:rPr>
                <w:rFonts w:ascii="Arial" w:hAnsi="Arial" w:cs="Arial"/>
                <w:sz w:val="20"/>
              </w:rPr>
            </w:pPr>
          </w:p>
        </w:tc>
        <w:tc>
          <w:tcPr>
            <w:tcW w:w="2389" w:type="dxa"/>
            <w:vAlign w:val="center"/>
          </w:tcPr>
          <w:p w:rsidR="00601BDD" w:rsidRPr="00C86FD9" w:rsidRDefault="00601BDD" w:rsidP="00C86FD9">
            <w:pPr>
              <w:pStyle w:val="Textoindependiente"/>
              <w:widowControl w:val="0"/>
              <w:spacing w:after="0" w:line="240" w:lineRule="auto"/>
              <w:jc w:val="right"/>
              <w:rPr>
                <w:rFonts w:ascii="Arial" w:hAnsi="Arial" w:cs="Arial"/>
                <w:b/>
                <w:sz w:val="20"/>
              </w:rPr>
            </w:pPr>
          </w:p>
        </w:tc>
      </w:tr>
      <w:tr w:rsidR="00601BDD" w:rsidRPr="00C86FD9" w:rsidTr="00B009B4">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601BDD" w:rsidRPr="00C86FD9" w:rsidRDefault="00601BDD" w:rsidP="00C86FD9">
            <w:pPr>
              <w:widowControl w:val="0"/>
              <w:spacing w:after="0" w:line="240" w:lineRule="auto"/>
              <w:jc w:val="both"/>
              <w:rPr>
                <w:rFonts w:ascii="Arial" w:hAnsi="Arial" w:cs="Arial"/>
                <w:sz w:val="20"/>
              </w:rPr>
            </w:pPr>
          </w:p>
        </w:tc>
        <w:tc>
          <w:tcPr>
            <w:tcW w:w="2389" w:type="dxa"/>
            <w:tcBorders>
              <w:top w:val="single" w:sz="4" w:space="0" w:color="auto"/>
              <w:left w:val="single" w:sz="4" w:space="0" w:color="auto"/>
              <w:bottom w:val="single" w:sz="4" w:space="0" w:color="auto"/>
              <w:right w:val="single" w:sz="4" w:space="0" w:color="auto"/>
            </w:tcBorders>
            <w:vAlign w:val="center"/>
          </w:tcPr>
          <w:p w:rsidR="00601BDD" w:rsidRPr="00C86FD9" w:rsidRDefault="00601BDD" w:rsidP="00C86FD9">
            <w:pPr>
              <w:pStyle w:val="Textoindependiente"/>
              <w:widowControl w:val="0"/>
              <w:spacing w:after="0" w:line="240" w:lineRule="auto"/>
              <w:jc w:val="right"/>
              <w:rPr>
                <w:rFonts w:ascii="Arial" w:hAnsi="Arial" w:cs="Arial"/>
                <w:b/>
                <w:sz w:val="20"/>
              </w:rPr>
            </w:pPr>
          </w:p>
        </w:tc>
      </w:tr>
      <w:tr w:rsidR="00601BDD" w:rsidRPr="00C86FD9" w:rsidTr="00B009B4">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601BDD" w:rsidRPr="00C86FD9" w:rsidRDefault="00601BDD" w:rsidP="00C86FD9">
            <w:pPr>
              <w:widowControl w:val="0"/>
              <w:spacing w:after="0" w:line="240" w:lineRule="auto"/>
              <w:jc w:val="both"/>
              <w:rPr>
                <w:rFonts w:ascii="Arial" w:hAnsi="Arial" w:cs="Arial"/>
                <w:sz w:val="20"/>
              </w:rPr>
            </w:pPr>
          </w:p>
        </w:tc>
        <w:tc>
          <w:tcPr>
            <w:tcW w:w="2389" w:type="dxa"/>
            <w:tcBorders>
              <w:top w:val="single" w:sz="4" w:space="0" w:color="auto"/>
              <w:left w:val="single" w:sz="4" w:space="0" w:color="auto"/>
              <w:bottom w:val="single" w:sz="4" w:space="0" w:color="auto"/>
              <w:right w:val="single" w:sz="4" w:space="0" w:color="auto"/>
            </w:tcBorders>
            <w:vAlign w:val="center"/>
          </w:tcPr>
          <w:p w:rsidR="00601BDD" w:rsidRPr="00C86FD9" w:rsidRDefault="00601BDD" w:rsidP="00C86FD9">
            <w:pPr>
              <w:pStyle w:val="Textoindependiente"/>
              <w:widowControl w:val="0"/>
              <w:spacing w:after="0" w:line="240" w:lineRule="auto"/>
              <w:jc w:val="right"/>
              <w:rPr>
                <w:rFonts w:ascii="Arial" w:hAnsi="Arial" w:cs="Arial"/>
                <w:b/>
                <w:sz w:val="20"/>
              </w:rPr>
            </w:pPr>
          </w:p>
        </w:tc>
      </w:tr>
      <w:tr w:rsidR="00601BDD" w:rsidRPr="00C86FD9" w:rsidTr="00B009B4">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601BDD" w:rsidRPr="00C86FD9" w:rsidRDefault="00601BDD" w:rsidP="00C86FD9">
            <w:pPr>
              <w:widowControl w:val="0"/>
              <w:spacing w:after="0" w:line="240" w:lineRule="auto"/>
              <w:rPr>
                <w:rFonts w:ascii="Arial" w:hAnsi="Arial" w:cs="Arial"/>
                <w:b/>
                <w:sz w:val="20"/>
              </w:rPr>
            </w:pPr>
            <w:r w:rsidRPr="00C86FD9">
              <w:rPr>
                <w:rFonts w:ascii="Arial" w:hAnsi="Arial" w:cs="Arial"/>
                <w:b/>
                <w:sz w:val="20"/>
              </w:rPr>
              <w:t>TOTAL</w:t>
            </w:r>
          </w:p>
        </w:tc>
        <w:tc>
          <w:tcPr>
            <w:tcW w:w="2389" w:type="dxa"/>
            <w:tcBorders>
              <w:top w:val="single" w:sz="4" w:space="0" w:color="auto"/>
              <w:left w:val="single" w:sz="4" w:space="0" w:color="auto"/>
              <w:bottom w:val="single" w:sz="4" w:space="0" w:color="auto"/>
              <w:right w:val="single" w:sz="4" w:space="0" w:color="auto"/>
            </w:tcBorders>
            <w:vAlign w:val="center"/>
          </w:tcPr>
          <w:p w:rsidR="00601BDD" w:rsidRPr="00C86FD9" w:rsidRDefault="00601BDD" w:rsidP="00C86FD9">
            <w:pPr>
              <w:pStyle w:val="Textoindependiente"/>
              <w:widowControl w:val="0"/>
              <w:spacing w:after="0" w:line="240" w:lineRule="auto"/>
              <w:jc w:val="right"/>
              <w:rPr>
                <w:rFonts w:ascii="Arial" w:hAnsi="Arial" w:cs="Arial"/>
                <w:b/>
                <w:sz w:val="20"/>
              </w:rPr>
            </w:pPr>
          </w:p>
        </w:tc>
      </w:tr>
    </w:tbl>
    <w:p w:rsidR="00601BDD" w:rsidRPr="00BE602A" w:rsidRDefault="00601BDD" w:rsidP="00C86FD9">
      <w:pPr>
        <w:pStyle w:val="Textoindependiente"/>
        <w:widowControl w:val="0"/>
        <w:spacing w:after="0" w:line="240" w:lineRule="auto"/>
        <w:rPr>
          <w:rFonts w:ascii="Arial" w:hAnsi="Arial" w:cs="Arial"/>
          <w:sz w:val="20"/>
          <w:szCs w:val="20"/>
        </w:rPr>
      </w:pPr>
    </w:p>
    <w:p w:rsidR="00601BDD" w:rsidRPr="00C86FD9" w:rsidRDefault="00601BDD" w:rsidP="00C86FD9">
      <w:pPr>
        <w:pStyle w:val="Textoindependiente"/>
        <w:widowControl w:val="0"/>
        <w:spacing w:after="0" w:line="240" w:lineRule="auto"/>
        <w:jc w:val="both"/>
        <w:rPr>
          <w:rFonts w:ascii="Arial" w:hAnsi="Arial" w:cs="Arial"/>
          <w:sz w:val="20"/>
          <w:szCs w:val="20"/>
          <w:lang w:val="es-ES_tradnl"/>
        </w:rPr>
      </w:pPr>
      <w:r w:rsidRPr="00C86FD9">
        <w:rPr>
          <w:rFonts w:ascii="Arial" w:hAnsi="Arial" w:cs="Arial"/>
          <w:color w:val="000000"/>
          <w:sz w:val="20"/>
          <w:szCs w:val="20"/>
        </w:rPr>
        <w:t xml:space="preserve">La propuesta económica incluye </w:t>
      </w:r>
      <w:r w:rsidRPr="00C86FD9">
        <w:rPr>
          <w:rFonts w:ascii="Arial" w:hAnsi="Arial" w:cs="Arial"/>
          <w:sz w:val="20"/>
          <w:szCs w:val="20"/>
          <w:lang w:val="es-ES_tradnl"/>
        </w:rPr>
        <w:t>todos los tributos, seguros, transportes, inspecciones, pruebas, y de ser el caso, los costos laborales conforme a la legislación vigente, así como cualquier otro concepto que le sea aplicable y que pueda tener incidencia sobre el costo de la obra a ejecutar, excepto la de aquellos postores que gocen de exoneraciones legales.</w:t>
      </w:r>
    </w:p>
    <w:p w:rsidR="00601BDD" w:rsidRPr="00C86FD9" w:rsidRDefault="00601BDD" w:rsidP="00C86FD9">
      <w:pPr>
        <w:pStyle w:val="Textoindependiente"/>
        <w:widowControl w:val="0"/>
        <w:spacing w:after="0" w:line="240" w:lineRule="auto"/>
        <w:rPr>
          <w:rFonts w:ascii="Arial" w:hAnsi="Arial" w:cs="Arial"/>
          <w:sz w:val="20"/>
          <w:szCs w:val="20"/>
        </w:rPr>
      </w:pPr>
    </w:p>
    <w:p w:rsidR="00601BDD" w:rsidRPr="00C86FD9" w:rsidRDefault="00601BDD" w:rsidP="00C86FD9">
      <w:pPr>
        <w:widowControl w:val="0"/>
        <w:autoSpaceDE w:val="0"/>
        <w:autoSpaceDN w:val="0"/>
        <w:adjustRightInd w:val="0"/>
        <w:spacing w:after="0" w:line="240" w:lineRule="auto"/>
        <w:jc w:val="both"/>
        <w:rPr>
          <w:rFonts w:ascii="Arial" w:hAnsi="Arial" w:cs="Arial"/>
          <w:b/>
          <w:i/>
          <w:iCs/>
          <w:color w:val="auto"/>
          <w:sz w:val="20"/>
        </w:rPr>
      </w:pPr>
      <w:r w:rsidRPr="00C86FD9">
        <w:rPr>
          <w:rFonts w:ascii="Arial" w:hAnsi="Arial" w:cs="Arial"/>
          <w:iCs/>
          <w:color w:val="auto"/>
          <w:sz w:val="20"/>
        </w:rPr>
        <w:t>[</w:t>
      </w:r>
      <w:r w:rsidR="001A1410" w:rsidRPr="00C86FD9">
        <w:rPr>
          <w:rFonts w:ascii="Arial" w:eastAsia="Times New Roman" w:hAnsi="Arial" w:cs="Arial"/>
          <w:bCs/>
          <w:color w:val="auto"/>
          <w:sz w:val="20"/>
          <w:lang w:val="es-ES" w:eastAsia="en-US"/>
        </w:rPr>
        <w:t>CONSIGNAR CIUDAD Y FECHA</w:t>
      </w:r>
      <w:r w:rsidRPr="00C86FD9">
        <w:rPr>
          <w:rFonts w:ascii="Arial" w:hAnsi="Arial" w:cs="Arial"/>
          <w:iCs/>
          <w:color w:val="auto"/>
          <w:sz w:val="20"/>
        </w:rPr>
        <w:t>]</w:t>
      </w: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spacing w:after="0" w:line="240" w:lineRule="auto"/>
        <w:jc w:val="center"/>
        <w:rPr>
          <w:rFonts w:ascii="Arial" w:hAnsi="Arial" w:cs="Arial"/>
          <w:sz w:val="20"/>
        </w:rPr>
      </w:pPr>
      <w:r w:rsidRPr="00C86FD9">
        <w:rPr>
          <w:rFonts w:ascii="Arial" w:hAnsi="Arial" w:cs="Arial"/>
          <w:sz w:val="20"/>
        </w:rPr>
        <w:t>……………………………….…………………..</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Firma, Nombres y Apellidos del postor o</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Representante legal o común, según corresponda</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tabs>
          <w:tab w:val="left" w:pos="0"/>
        </w:tabs>
        <w:spacing w:after="0" w:line="240" w:lineRule="auto"/>
        <w:ind w:left="360"/>
        <w:jc w:val="both"/>
        <w:rPr>
          <w:rFonts w:ascii="Arial" w:hAnsi="Arial" w:cs="Arial"/>
          <w:b/>
          <w:i/>
          <w:color w:val="0000FF"/>
          <w:sz w:val="20"/>
          <w:u w:val="single"/>
        </w:rPr>
      </w:pPr>
      <w:r w:rsidRPr="00C86FD9">
        <w:rPr>
          <w:rFonts w:ascii="Arial" w:hAnsi="Arial" w:cs="Arial"/>
          <w:b/>
          <w:i/>
          <w:color w:val="0000FF"/>
          <w:sz w:val="20"/>
          <w:u w:val="single"/>
        </w:rPr>
        <w:t>IMPORTANTE</w:t>
      </w:r>
      <w:r w:rsidRPr="00C86FD9">
        <w:rPr>
          <w:rFonts w:ascii="Arial" w:hAnsi="Arial" w:cs="Arial"/>
          <w:b/>
          <w:i/>
          <w:color w:val="0000FF"/>
          <w:sz w:val="20"/>
        </w:rPr>
        <w:t>:</w:t>
      </w:r>
    </w:p>
    <w:p w:rsidR="00601BDD" w:rsidRPr="00BE602A" w:rsidRDefault="00601BDD" w:rsidP="00C86FD9">
      <w:pPr>
        <w:pStyle w:val="Prrafodelista"/>
        <w:widowControl w:val="0"/>
        <w:tabs>
          <w:tab w:val="left" w:pos="0"/>
          <w:tab w:val="left" w:pos="284"/>
        </w:tabs>
        <w:spacing w:after="0" w:line="240" w:lineRule="auto"/>
        <w:jc w:val="both"/>
        <w:rPr>
          <w:rFonts w:ascii="Arial" w:hAnsi="Arial" w:cs="Arial"/>
          <w:i/>
          <w:color w:val="0000FF"/>
          <w:sz w:val="14"/>
          <w:u w:val="single"/>
        </w:rPr>
      </w:pPr>
    </w:p>
    <w:p w:rsidR="00601BDD" w:rsidRPr="00C86FD9" w:rsidRDefault="00601BDD" w:rsidP="00C86FD9">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C86FD9">
        <w:rPr>
          <w:rFonts w:ascii="Arial" w:hAnsi="Arial" w:cs="Arial"/>
          <w:i/>
          <w:color w:val="0000FF"/>
          <w:sz w:val="20"/>
        </w:rPr>
        <w:t xml:space="preserve">En caso de tratarse de </w:t>
      </w:r>
      <w:r w:rsidR="00951942" w:rsidRPr="00C86FD9">
        <w:rPr>
          <w:rFonts w:ascii="Arial" w:hAnsi="Arial" w:cs="Arial"/>
          <w:i/>
          <w:color w:val="0000FF"/>
          <w:sz w:val="20"/>
        </w:rPr>
        <w:t xml:space="preserve">la contratación de la ejecución de </w:t>
      </w:r>
      <w:r w:rsidRPr="00C86FD9">
        <w:rPr>
          <w:rFonts w:ascii="Arial" w:hAnsi="Arial" w:cs="Arial"/>
          <w:i/>
          <w:color w:val="0000FF"/>
          <w:sz w:val="20"/>
        </w:rPr>
        <w:t xml:space="preserve">una </w:t>
      </w:r>
      <w:r w:rsidR="00951942" w:rsidRPr="00C86FD9">
        <w:rPr>
          <w:rFonts w:ascii="Arial" w:hAnsi="Arial" w:cs="Arial"/>
          <w:i/>
          <w:color w:val="0000FF"/>
          <w:sz w:val="20"/>
        </w:rPr>
        <w:t>obra</w:t>
      </w:r>
      <w:r w:rsidRPr="00C86FD9">
        <w:rPr>
          <w:rFonts w:ascii="Arial" w:hAnsi="Arial" w:cs="Arial"/>
          <w:i/>
          <w:color w:val="0000FF"/>
          <w:sz w:val="20"/>
        </w:rPr>
        <w:t xml:space="preserve"> bajo el sistema de precios unitarios, deberá requerirse que el postor consigne en </w:t>
      </w:r>
      <w:r w:rsidR="00951942" w:rsidRPr="00C86FD9">
        <w:rPr>
          <w:rFonts w:ascii="Arial" w:hAnsi="Arial" w:cs="Arial"/>
          <w:i/>
          <w:color w:val="0000FF"/>
          <w:sz w:val="20"/>
        </w:rPr>
        <w:t xml:space="preserve">su </w:t>
      </w:r>
      <w:r w:rsidRPr="00C86FD9">
        <w:rPr>
          <w:rFonts w:ascii="Arial" w:hAnsi="Arial" w:cs="Arial"/>
          <w:i/>
          <w:color w:val="0000FF"/>
          <w:sz w:val="20"/>
        </w:rPr>
        <w:t>propuesta económica</w:t>
      </w:r>
      <w:r w:rsidR="00951942" w:rsidRPr="00C86FD9">
        <w:rPr>
          <w:rFonts w:ascii="Arial" w:hAnsi="Arial" w:cs="Arial"/>
          <w:i/>
          <w:color w:val="0000FF"/>
          <w:sz w:val="20"/>
        </w:rPr>
        <w:t xml:space="preserve"> </w:t>
      </w:r>
      <w:r w:rsidRPr="00C86FD9">
        <w:rPr>
          <w:rFonts w:ascii="Arial" w:hAnsi="Arial" w:cs="Arial"/>
          <w:i/>
          <w:color w:val="0000FF"/>
          <w:sz w:val="20"/>
        </w:rPr>
        <w:t xml:space="preserve">los precios unitarios </w:t>
      </w:r>
      <w:r w:rsidR="00A27C2C" w:rsidRPr="00C86FD9">
        <w:rPr>
          <w:rFonts w:ascii="Arial" w:hAnsi="Arial" w:cs="Arial"/>
          <w:i/>
          <w:color w:val="0000FF"/>
          <w:sz w:val="20"/>
        </w:rPr>
        <w:t xml:space="preserve">ofertados </w:t>
      </w:r>
      <w:r w:rsidRPr="00C86FD9">
        <w:rPr>
          <w:rFonts w:ascii="Arial" w:hAnsi="Arial" w:cs="Arial"/>
          <w:i/>
          <w:color w:val="0000FF"/>
          <w:sz w:val="20"/>
        </w:rPr>
        <w:t>considerando las partidas</w:t>
      </w:r>
      <w:r w:rsidR="00951942" w:rsidRPr="00C86FD9">
        <w:rPr>
          <w:rFonts w:ascii="Arial" w:hAnsi="Arial" w:cs="Arial"/>
          <w:i/>
          <w:color w:val="0000FF"/>
          <w:sz w:val="20"/>
        </w:rPr>
        <w:t>, planos y cantidades referenciales contenido</w:t>
      </w:r>
      <w:r w:rsidRPr="00C86FD9">
        <w:rPr>
          <w:rFonts w:ascii="Arial" w:hAnsi="Arial" w:cs="Arial"/>
          <w:i/>
          <w:color w:val="0000FF"/>
          <w:sz w:val="20"/>
        </w:rPr>
        <w:t xml:space="preserve">s en </w:t>
      </w:r>
      <w:r w:rsidR="00951942" w:rsidRPr="00C86FD9">
        <w:rPr>
          <w:rFonts w:ascii="Arial" w:hAnsi="Arial" w:cs="Arial"/>
          <w:i/>
          <w:color w:val="0000FF"/>
          <w:sz w:val="20"/>
        </w:rPr>
        <w:t xml:space="preserve">el expediente técnico que es parte de las Bases; </w:t>
      </w:r>
      <w:r w:rsidR="00493DAF" w:rsidRPr="00C86FD9">
        <w:rPr>
          <w:rFonts w:ascii="Arial" w:hAnsi="Arial" w:cs="Arial"/>
          <w:i/>
          <w:color w:val="0000FF"/>
          <w:sz w:val="20"/>
        </w:rPr>
        <w:t xml:space="preserve">y </w:t>
      </w:r>
      <w:r w:rsidR="00A27C2C" w:rsidRPr="00C86FD9">
        <w:rPr>
          <w:rFonts w:ascii="Arial" w:hAnsi="Arial" w:cs="Arial"/>
          <w:i/>
          <w:color w:val="0000FF"/>
          <w:sz w:val="20"/>
        </w:rPr>
        <w:t xml:space="preserve">que </w:t>
      </w:r>
      <w:r w:rsidRPr="00C86FD9">
        <w:rPr>
          <w:rFonts w:ascii="Arial" w:hAnsi="Arial" w:cs="Arial"/>
          <w:i/>
          <w:color w:val="0000FF"/>
          <w:sz w:val="20"/>
        </w:rPr>
        <w:t>se valoriza</w:t>
      </w:r>
      <w:r w:rsidR="00A27C2C" w:rsidRPr="00C86FD9">
        <w:rPr>
          <w:rFonts w:ascii="Arial" w:hAnsi="Arial" w:cs="Arial"/>
          <w:i/>
          <w:color w:val="0000FF"/>
          <w:sz w:val="20"/>
        </w:rPr>
        <w:t>rá</w:t>
      </w:r>
      <w:r w:rsidRPr="00C86FD9">
        <w:rPr>
          <w:rFonts w:ascii="Arial" w:hAnsi="Arial" w:cs="Arial"/>
          <w:i/>
          <w:color w:val="0000FF"/>
          <w:sz w:val="20"/>
        </w:rPr>
        <w:t xml:space="preserve">n en </w:t>
      </w:r>
      <w:r w:rsidR="00A27C2C" w:rsidRPr="00C86FD9">
        <w:rPr>
          <w:rFonts w:ascii="Arial" w:hAnsi="Arial" w:cs="Arial"/>
          <w:i/>
          <w:color w:val="0000FF"/>
          <w:sz w:val="20"/>
        </w:rPr>
        <w:t xml:space="preserve">función </w:t>
      </w:r>
      <w:r w:rsidRPr="00C86FD9">
        <w:rPr>
          <w:rFonts w:ascii="Arial" w:hAnsi="Arial" w:cs="Arial"/>
          <w:i/>
          <w:color w:val="0000FF"/>
          <w:sz w:val="20"/>
        </w:rPr>
        <w:t>a su ejecución real y por un determinado plazo de ejecución.</w:t>
      </w:r>
    </w:p>
    <w:p w:rsidR="00601BDD" w:rsidRPr="00C86FD9" w:rsidRDefault="000831D7" w:rsidP="00C86FD9">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C86FD9">
        <w:rPr>
          <w:rFonts w:ascii="Arial" w:hAnsi="Arial" w:cs="Arial"/>
          <w:i/>
          <w:color w:val="0000FF"/>
          <w:sz w:val="20"/>
        </w:rPr>
        <w:t>En caso de tratarse de la contratación de la ejecución de una obra bajo el sistema</w:t>
      </w:r>
      <w:r w:rsidR="00601BDD" w:rsidRPr="00C86FD9">
        <w:rPr>
          <w:rFonts w:ascii="Arial" w:hAnsi="Arial" w:cs="Arial"/>
          <w:i/>
          <w:color w:val="0000FF"/>
          <w:sz w:val="20"/>
        </w:rPr>
        <w:t xml:space="preserve"> a suma alzada, el postor formulará su propuesta considerando los trabajos que resulten necesarios para </w:t>
      </w:r>
      <w:r w:rsidRPr="00C86FD9">
        <w:rPr>
          <w:rFonts w:ascii="Arial" w:hAnsi="Arial" w:cs="Arial"/>
          <w:i/>
          <w:color w:val="0000FF"/>
          <w:sz w:val="20"/>
        </w:rPr>
        <w:t xml:space="preserve">su ejecución, </w:t>
      </w:r>
      <w:r w:rsidR="00601BDD" w:rsidRPr="00C86FD9">
        <w:rPr>
          <w:rFonts w:ascii="Arial" w:hAnsi="Arial" w:cs="Arial"/>
          <w:i/>
          <w:color w:val="0000FF"/>
          <w:sz w:val="20"/>
        </w:rPr>
        <w:t xml:space="preserve">según los planos, especificaciones técnicas, memoria descriptiva y presupuesto de obra </w:t>
      </w:r>
      <w:r w:rsidRPr="00C86FD9">
        <w:rPr>
          <w:rFonts w:ascii="Arial" w:hAnsi="Arial" w:cs="Arial"/>
          <w:i/>
          <w:color w:val="0000FF"/>
          <w:sz w:val="20"/>
        </w:rPr>
        <w:t xml:space="preserve">contenidos en el expediente técnico, </w:t>
      </w:r>
      <w:r w:rsidR="00601BDD" w:rsidRPr="00C86FD9">
        <w:rPr>
          <w:rFonts w:ascii="Arial" w:hAnsi="Arial" w:cs="Arial"/>
          <w:i/>
          <w:color w:val="0000FF"/>
          <w:sz w:val="20"/>
        </w:rPr>
        <w:t>en ese orden de prelaci</w:t>
      </w:r>
      <w:r w:rsidRPr="00C86FD9">
        <w:rPr>
          <w:rFonts w:ascii="Arial" w:hAnsi="Arial" w:cs="Arial"/>
          <w:i/>
          <w:color w:val="0000FF"/>
          <w:sz w:val="20"/>
        </w:rPr>
        <w:t xml:space="preserve">ón;  </w:t>
      </w:r>
      <w:r w:rsidR="00601BDD" w:rsidRPr="00C86FD9">
        <w:rPr>
          <w:rFonts w:ascii="Arial" w:hAnsi="Arial" w:cs="Arial"/>
          <w:i/>
          <w:color w:val="0000FF"/>
          <w:sz w:val="20"/>
        </w:rPr>
        <w:t>considerándose que el desagregado por partidas</w:t>
      </w:r>
      <w:r w:rsidRPr="00C86FD9">
        <w:rPr>
          <w:rFonts w:ascii="Arial" w:hAnsi="Arial" w:cs="Arial"/>
          <w:i/>
          <w:color w:val="0000FF"/>
          <w:sz w:val="20"/>
        </w:rPr>
        <w:t xml:space="preserve"> que da origen a su propuesta y </w:t>
      </w:r>
      <w:r w:rsidR="00601BDD" w:rsidRPr="00C86FD9">
        <w:rPr>
          <w:rFonts w:ascii="Arial" w:hAnsi="Arial" w:cs="Arial"/>
          <w:i/>
          <w:color w:val="0000FF"/>
          <w:sz w:val="20"/>
        </w:rPr>
        <w:t>que debe presentar para la suscripción del contrato, es referencial.</w:t>
      </w:r>
    </w:p>
    <w:p w:rsidR="00601BDD" w:rsidRPr="00C86FD9" w:rsidRDefault="00601BDD" w:rsidP="00C86FD9">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C86FD9">
        <w:rPr>
          <w:rFonts w:ascii="Arial" w:hAnsi="Arial" w:cs="Arial"/>
          <w:i/>
          <w:color w:val="0000FF"/>
          <w:sz w:val="20"/>
        </w:rPr>
        <w:t>En caso de convocarse el proceso según relación de ítems, cuando los postores se presenten a más de un ítem, deberán presentar sus propuestas económicas en forma independiente.</w:t>
      </w:r>
    </w:p>
    <w:p w:rsidR="00601BDD" w:rsidRPr="002E3CE2" w:rsidRDefault="00601BDD" w:rsidP="00C86FD9">
      <w:pPr>
        <w:pStyle w:val="Prrafodelista"/>
        <w:widowControl w:val="0"/>
        <w:numPr>
          <w:ilvl w:val="0"/>
          <w:numId w:val="15"/>
        </w:numPr>
        <w:spacing w:after="0" w:line="240" w:lineRule="auto"/>
        <w:ind w:left="709" w:hanging="283"/>
        <w:jc w:val="both"/>
        <w:rPr>
          <w:rFonts w:ascii="Arial" w:hAnsi="Arial" w:cs="Arial"/>
          <w:i/>
          <w:color w:val="0000FF"/>
          <w:sz w:val="20"/>
        </w:rPr>
      </w:pPr>
      <w:r w:rsidRPr="002E3CE2">
        <w:rPr>
          <w:rFonts w:ascii="Arial" w:hAnsi="Arial" w:cs="Arial"/>
          <w:i/>
          <w:color w:val="0000FF"/>
          <w:sz w:val="20"/>
        </w:rPr>
        <w:t xml:space="preserve">La propuesta económica de los postores que presenten la Declaración Jurada de cumplimiento de condiciones para la aplicación de la exoneración del IGV </w:t>
      </w:r>
      <w:r w:rsidRPr="002E3CE2">
        <w:rPr>
          <w:rFonts w:ascii="Arial" w:hAnsi="Arial" w:cs="Arial"/>
          <w:b/>
          <w:i/>
          <w:color w:val="0000FF"/>
          <w:sz w:val="20"/>
        </w:rPr>
        <w:t>(Anexo 8)</w:t>
      </w:r>
      <w:r w:rsidRPr="002E3CE2">
        <w:rPr>
          <w:rFonts w:ascii="Arial" w:hAnsi="Arial" w:cs="Arial"/>
          <w:i/>
          <w:color w:val="0000FF"/>
          <w:sz w:val="20"/>
        </w:rPr>
        <w:t>, debe encontrase dentro de los límites del valor referencial sin IGV.</w:t>
      </w:r>
      <w:r w:rsidRPr="002E3CE2">
        <w:rPr>
          <w:rFonts w:ascii="Arial" w:hAnsi="Arial" w:cs="Arial"/>
          <w:i/>
          <w:color w:val="0000FF"/>
          <w:sz w:val="20"/>
        </w:rPr>
        <w:br w:type="page"/>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center"/>
        <w:rPr>
          <w:rFonts w:ascii="Arial" w:hAnsi="Arial" w:cs="Arial"/>
          <w:b/>
        </w:rPr>
      </w:pPr>
      <w:r w:rsidRPr="00C86FD9">
        <w:rPr>
          <w:rFonts w:ascii="Arial" w:hAnsi="Arial" w:cs="Arial"/>
          <w:b/>
        </w:rPr>
        <w:t xml:space="preserve">ANEXO Nº </w:t>
      </w:r>
      <w:r w:rsidR="002F02F6" w:rsidRPr="00C86FD9">
        <w:rPr>
          <w:rFonts w:ascii="Arial" w:hAnsi="Arial" w:cs="Arial"/>
          <w:b/>
        </w:rPr>
        <w:t>10</w:t>
      </w:r>
    </w:p>
    <w:p w:rsidR="00601BDD" w:rsidRPr="00C86FD9" w:rsidRDefault="00601BDD" w:rsidP="00C86FD9">
      <w:pPr>
        <w:widowControl w:val="0"/>
        <w:spacing w:after="0" w:line="240" w:lineRule="auto"/>
        <w:jc w:val="center"/>
        <w:rPr>
          <w:rFonts w:ascii="Arial" w:hAnsi="Arial" w:cs="Arial"/>
          <w:b/>
          <w:sz w:val="20"/>
        </w:rPr>
      </w:pP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DECLARACIÓN JURADA DEL PERSONAL PROPUESTO PARA LA EJECUCIÓN DE LA OBRA</w:t>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rPr>
          <w:rFonts w:ascii="Arial" w:hAnsi="Arial" w:cs="Arial"/>
          <w:sz w:val="20"/>
        </w:rPr>
      </w:pPr>
      <w:r w:rsidRPr="00C86FD9">
        <w:rPr>
          <w:rFonts w:ascii="Arial" w:hAnsi="Arial" w:cs="Arial"/>
          <w:sz w:val="20"/>
        </w:rPr>
        <w:t>Señores</w:t>
      </w:r>
    </w:p>
    <w:p w:rsidR="00601BDD" w:rsidRPr="00C86FD9" w:rsidRDefault="00601BDD" w:rsidP="00C86FD9">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rsidR="00601BDD" w:rsidRPr="00C86FD9" w:rsidRDefault="00FD0FA6" w:rsidP="00C86FD9">
      <w:pPr>
        <w:widowControl w:val="0"/>
        <w:spacing w:after="0" w:line="240" w:lineRule="auto"/>
        <w:jc w:val="both"/>
        <w:rPr>
          <w:rFonts w:ascii="Arial" w:hAnsi="Arial" w:cs="Arial"/>
          <w:b/>
          <w:sz w:val="20"/>
        </w:rPr>
      </w:pPr>
      <w:r w:rsidRPr="00C86FD9">
        <w:rPr>
          <w:rFonts w:ascii="Arial" w:hAnsi="Arial" w:cs="Arial"/>
          <w:b/>
          <w:sz w:val="20"/>
        </w:rPr>
        <w:t>LICITACIÓN PÚBLICA</w:t>
      </w:r>
      <w:r w:rsidR="00601BDD" w:rsidRPr="00C86FD9">
        <w:rPr>
          <w:rFonts w:ascii="Arial" w:hAnsi="Arial" w:cs="Arial"/>
          <w:b/>
          <w:sz w:val="20"/>
        </w:rPr>
        <w:t xml:space="preserve"> Nº </w:t>
      </w:r>
      <w:r w:rsidR="00601BDD" w:rsidRPr="00C86FD9">
        <w:rPr>
          <w:rFonts w:ascii="Arial" w:hAnsi="Arial" w:cs="Arial"/>
          <w:bCs/>
          <w:sz w:val="20"/>
          <w:highlight w:val="lightGray"/>
        </w:rPr>
        <w:t>[CONSIGNAR NOMENCLATURA DEL PROCESO]</w:t>
      </w:r>
    </w:p>
    <w:p w:rsidR="00601BDD" w:rsidRPr="00C86FD9" w:rsidRDefault="00601BDD" w:rsidP="00C86FD9">
      <w:pPr>
        <w:widowControl w:val="0"/>
        <w:spacing w:after="0" w:line="240" w:lineRule="auto"/>
        <w:rPr>
          <w:rFonts w:ascii="Arial" w:hAnsi="Arial" w:cs="Arial"/>
          <w:sz w:val="20"/>
        </w:rPr>
      </w:pPr>
      <w:r w:rsidRPr="00C86FD9">
        <w:rPr>
          <w:rFonts w:ascii="Arial" w:hAnsi="Arial" w:cs="Arial"/>
          <w:sz w:val="20"/>
          <w:u w:val="single"/>
        </w:rPr>
        <w:t>Presente</w:t>
      </w:r>
      <w:r w:rsidRPr="00C86FD9">
        <w:rPr>
          <w:rFonts w:ascii="Arial" w:hAnsi="Arial" w:cs="Arial"/>
          <w:sz w:val="20"/>
        </w:rPr>
        <w:t>.-</w:t>
      </w:r>
    </w:p>
    <w:p w:rsidR="00601BDD" w:rsidRPr="00C86FD9" w:rsidRDefault="00601BDD" w:rsidP="00C86FD9">
      <w:pPr>
        <w:widowControl w:val="0"/>
        <w:spacing w:after="0" w:line="240" w:lineRule="auto"/>
        <w:jc w:val="both"/>
        <w:rPr>
          <w:rFonts w:ascii="Arial" w:hAnsi="Arial" w:cs="Arial"/>
          <w:b/>
          <w:sz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De nuestra consideración,</w:t>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pStyle w:val="Textoindependiente"/>
        <w:widowControl w:val="0"/>
        <w:spacing w:after="0" w:line="240" w:lineRule="auto"/>
        <w:jc w:val="both"/>
        <w:rPr>
          <w:rFonts w:ascii="Arial" w:hAnsi="Arial" w:cs="Arial"/>
          <w:sz w:val="20"/>
          <w:szCs w:val="20"/>
        </w:rPr>
      </w:pPr>
      <w:r w:rsidRPr="00C86FD9">
        <w:rPr>
          <w:rFonts w:ascii="Arial" w:hAnsi="Arial" w:cs="Arial"/>
          <w:sz w:val="20"/>
        </w:rPr>
        <w:t>Mediante el presente el suscrito, postor y/o Representante Legal de [</w:t>
      </w:r>
      <w:r w:rsidR="001A1410" w:rsidRPr="00C86FD9">
        <w:rPr>
          <w:rFonts w:ascii="Arial" w:eastAsia="Batang" w:hAnsi="Arial" w:cs="Arial"/>
          <w:bCs/>
          <w:color w:val="000000"/>
          <w:sz w:val="20"/>
          <w:szCs w:val="20"/>
          <w:lang w:val="es-PE" w:eastAsia="es-PE"/>
        </w:rPr>
        <w:t>CONSI</w:t>
      </w:r>
      <w:r w:rsidR="00922E71">
        <w:rPr>
          <w:rFonts w:ascii="Arial" w:eastAsia="Batang" w:hAnsi="Arial" w:cs="Arial"/>
          <w:bCs/>
          <w:color w:val="000000"/>
          <w:sz w:val="20"/>
          <w:szCs w:val="20"/>
          <w:lang w:val="es-PE" w:eastAsia="es-PE"/>
        </w:rPr>
        <w:t>GNAR EN CASO DE SER PERSONA JURÍ</w:t>
      </w:r>
      <w:r w:rsidR="001A1410" w:rsidRPr="00C86FD9">
        <w:rPr>
          <w:rFonts w:ascii="Arial" w:eastAsia="Batang" w:hAnsi="Arial" w:cs="Arial"/>
          <w:bCs/>
          <w:color w:val="000000"/>
          <w:sz w:val="20"/>
          <w:szCs w:val="20"/>
          <w:lang w:val="es-PE" w:eastAsia="es-PE"/>
        </w:rPr>
        <w:t>DICA</w:t>
      </w:r>
      <w:r w:rsidRPr="00C86FD9">
        <w:rPr>
          <w:rFonts w:ascii="Arial" w:hAnsi="Arial" w:cs="Arial"/>
          <w:sz w:val="20"/>
        </w:rPr>
        <w:t>],</w:t>
      </w:r>
      <w:r w:rsidRPr="00C86FD9">
        <w:rPr>
          <w:rFonts w:ascii="Arial" w:hAnsi="Arial" w:cs="Arial"/>
          <w:sz w:val="20"/>
          <w:szCs w:val="20"/>
        </w:rPr>
        <w:t xml:space="preserve"> declaro bajo juramento que la información del personal propuesto para la ejecución de la obra es </w:t>
      </w:r>
      <w:r w:rsidR="0004539D" w:rsidRPr="00C86FD9">
        <w:rPr>
          <w:rFonts w:ascii="Arial" w:hAnsi="Arial" w:cs="Arial"/>
          <w:sz w:val="20"/>
          <w:szCs w:val="20"/>
        </w:rPr>
        <w:t>el siguiente</w:t>
      </w:r>
      <w:r w:rsidRPr="00C86FD9">
        <w:rPr>
          <w:rFonts w:ascii="Arial" w:hAnsi="Arial" w:cs="Arial"/>
          <w:sz w:val="20"/>
          <w:szCs w:val="20"/>
        </w:rPr>
        <w:t xml:space="preserve">: </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260"/>
        <w:gridCol w:w="2551"/>
        <w:gridCol w:w="2268"/>
      </w:tblGrid>
      <w:tr w:rsidR="00601BDD" w:rsidRPr="00C86FD9" w:rsidTr="006F442D">
        <w:trPr>
          <w:trHeight w:val="616"/>
          <w:jc w:val="center"/>
        </w:trPr>
        <w:tc>
          <w:tcPr>
            <w:tcW w:w="3260" w:type="dxa"/>
            <w:vAlign w:val="center"/>
          </w:tcPr>
          <w:p w:rsidR="00601BDD" w:rsidRPr="00C86FD9" w:rsidRDefault="00601BDD" w:rsidP="00C86FD9">
            <w:pPr>
              <w:widowControl w:val="0"/>
              <w:spacing w:after="0" w:line="240" w:lineRule="auto"/>
              <w:jc w:val="center"/>
              <w:rPr>
                <w:rFonts w:ascii="Arial" w:hAnsi="Arial" w:cs="Arial"/>
                <w:b/>
                <w:sz w:val="18"/>
              </w:rPr>
            </w:pPr>
            <w:r w:rsidRPr="00C86FD9">
              <w:rPr>
                <w:rFonts w:ascii="Arial" w:hAnsi="Arial" w:cs="Arial"/>
                <w:b/>
                <w:sz w:val="18"/>
              </w:rPr>
              <w:t>NOMBRE</w:t>
            </w:r>
          </w:p>
        </w:tc>
        <w:tc>
          <w:tcPr>
            <w:tcW w:w="2551" w:type="dxa"/>
            <w:vAlign w:val="center"/>
          </w:tcPr>
          <w:p w:rsidR="00601BDD" w:rsidRPr="00C86FD9" w:rsidRDefault="00601BDD" w:rsidP="00C86FD9">
            <w:pPr>
              <w:widowControl w:val="0"/>
              <w:spacing w:after="0" w:line="240" w:lineRule="auto"/>
              <w:jc w:val="center"/>
              <w:rPr>
                <w:rFonts w:ascii="Arial" w:hAnsi="Arial" w:cs="Arial"/>
                <w:b/>
                <w:sz w:val="18"/>
              </w:rPr>
            </w:pPr>
            <w:r w:rsidRPr="00C86FD9">
              <w:rPr>
                <w:rFonts w:ascii="Arial" w:hAnsi="Arial" w:cs="Arial"/>
                <w:b/>
                <w:sz w:val="18"/>
              </w:rPr>
              <w:t>DOCUMENTO NACIONAL DE IDENTIDAD U OTRO ANÁLOGO</w:t>
            </w:r>
          </w:p>
        </w:tc>
        <w:tc>
          <w:tcPr>
            <w:tcW w:w="2268" w:type="dxa"/>
            <w:vAlign w:val="center"/>
          </w:tcPr>
          <w:p w:rsidR="00601BDD" w:rsidRPr="00C86FD9" w:rsidRDefault="00601BDD" w:rsidP="00C86FD9">
            <w:pPr>
              <w:widowControl w:val="0"/>
              <w:spacing w:after="0" w:line="240" w:lineRule="auto"/>
              <w:jc w:val="center"/>
              <w:rPr>
                <w:rFonts w:ascii="Arial" w:hAnsi="Arial" w:cs="Arial"/>
                <w:b/>
                <w:sz w:val="18"/>
              </w:rPr>
            </w:pPr>
            <w:r w:rsidRPr="00C86FD9">
              <w:rPr>
                <w:rFonts w:ascii="Arial" w:hAnsi="Arial" w:cs="Arial"/>
                <w:b/>
                <w:sz w:val="18"/>
              </w:rPr>
              <w:t>CARGO Y/O ESPECIALIDAD</w:t>
            </w:r>
          </w:p>
        </w:tc>
      </w:tr>
      <w:tr w:rsidR="00601BDD" w:rsidRPr="00C86FD9" w:rsidTr="006F442D">
        <w:trPr>
          <w:jc w:val="center"/>
        </w:trPr>
        <w:tc>
          <w:tcPr>
            <w:tcW w:w="3260" w:type="dxa"/>
          </w:tcPr>
          <w:p w:rsidR="00601BDD" w:rsidRPr="00C86FD9" w:rsidRDefault="00601BDD" w:rsidP="00C86FD9">
            <w:pPr>
              <w:widowControl w:val="0"/>
              <w:spacing w:after="0" w:line="240" w:lineRule="auto"/>
              <w:jc w:val="both"/>
              <w:rPr>
                <w:rFonts w:ascii="Arial" w:hAnsi="Arial" w:cs="Arial"/>
                <w:sz w:val="20"/>
              </w:rPr>
            </w:pPr>
          </w:p>
        </w:tc>
        <w:tc>
          <w:tcPr>
            <w:tcW w:w="2551" w:type="dxa"/>
          </w:tcPr>
          <w:p w:rsidR="00601BDD" w:rsidRPr="00C86FD9" w:rsidRDefault="00601BDD" w:rsidP="00C86FD9">
            <w:pPr>
              <w:widowControl w:val="0"/>
              <w:spacing w:after="0" w:line="240" w:lineRule="auto"/>
              <w:jc w:val="center"/>
              <w:rPr>
                <w:rFonts w:ascii="Arial" w:hAnsi="Arial" w:cs="Arial"/>
                <w:sz w:val="20"/>
              </w:rPr>
            </w:pPr>
          </w:p>
        </w:tc>
        <w:tc>
          <w:tcPr>
            <w:tcW w:w="2268" w:type="dxa"/>
          </w:tcPr>
          <w:p w:rsidR="00601BDD" w:rsidRPr="00C86FD9" w:rsidRDefault="00601BDD" w:rsidP="00C86FD9">
            <w:pPr>
              <w:widowControl w:val="0"/>
              <w:spacing w:after="0" w:line="240" w:lineRule="auto"/>
              <w:rPr>
                <w:rFonts w:ascii="Arial" w:hAnsi="Arial" w:cs="Arial"/>
                <w:sz w:val="20"/>
              </w:rPr>
            </w:pPr>
          </w:p>
        </w:tc>
      </w:tr>
      <w:tr w:rsidR="00601BDD" w:rsidRPr="00C86FD9" w:rsidTr="006F442D">
        <w:trPr>
          <w:jc w:val="center"/>
        </w:trPr>
        <w:tc>
          <w:tcPr>
            <w:tcW w:w="3260" w:type="dxa"/>
          </w:tcPr>
          <w:p w:rsidR="00601BDD" w:rsidRPr="00C86FD9" w:rsidRDefault="00601BDD" w:rsidP="00C86FD9">
            <w:pPr>
              <w:widowControl w:val="0"/>
              <w:spacing w:after="0" w:line="240" w:lineRule="auto"/>
              <w:jc w:val="both"/>
              <w:rPr>
                <w:rFonts w:ascii="Arial" w:hAnsi="Arial" w:cs="Arial"/>
                <w:sz w:val="20"/>
              </w:rPr>
            </w:pPr>
          </w:p>
        </w:tc>
        <w:tc>
          <w:tcPr>
            <w:tcW w:w="2551" w:type="dxa"/>
          </w:tcPr>
          <w:p w:rsidR="00601BDD" w:rsidRPr="00C86FD9" w:rsidRDefault="00601BDD" w:rsidP="00C86FD9">
            <w:pPr>
              <w:widowControl w:val="0"/>
              <w:spacing w:after="0" w:line="240" w:lineRule="auto"/>
              <w:jc w:val="center"/>
              <w:rPr>
                <w:rFonts w:ascii="Arial" w:hAnsi="Arial" w:cs="Arial"/>
                <w:sz w:val="20"/>
              </w:rPr>
            </w:pPr>
          </w:p>
        </w:tc>
        <w:tc>
          <w:tcPr>
            <w:tcW w:w="2268" w:type="dxa"/>
          </w:tcPr>
          <w:p w:rsidR="00601BDD" w:rsidRPr="00C86FD9" w:rsidRDefault="00601BDD" w:rsidP="00C86FD9">
            <w:pPr>
              <w:widowControl w:val="0"/>
              <w:spacing w:after="0" w:line="240" w:lineRule="auto"/>
              <w:rPr>
                <w:rFonts w:ascii="Arial" w:hAnsi="Arial" w:cs="Arial"/>
                <w:sz w:val="20"/>
              </w:rPr>
            </w:pPr>
          </w:p>
        </w:tc>
      </w:tr>
      <w:tr w:rsidR="00601BDD" w:rsidRPr="00C86FD9" w:rsidTr="006F442D">
        <w:trPr>
          <w:jc w:val="center"/>
        </w:trPr>
        <w:tc>
          <w:tcPr>
            <w:tcW w:w="3260" w:type="dxa"/>
          </w:tcPr>
          <w:p w:rsidR="00601BDD" w:rsidRPr="00C86FD9" w:rsidRDefault="00601BDD" w:rsidP="00C86FD9">
            <w:pPr>
              <w:widowControl w:val="0"/>
              <w:spacing w:after="0" w:line="240" w:lineRule="auto"/>
              <w:jc w:val="both"/>
              <w:rPr>
                <w:rFonts w:ascii="Arial" w:hAnsi="Arial" w:cs="Arial"/>
                <w:sz w:val="20"/>
              </w:rPr>
            </w:pPr>
          </w:p>
        </w:tc>
        <w:tc>
          <w:tcPr>
            <w:tcW w:w="2551" w:type="dxa"/>
          </w:tcPr>
          <w:p w:rsidR="00601BDD" w:rsidRPr="00C86FD9" w:rsidRDefault="00601BDD" w:rsidP="00C86FD9">
            <w:pPr>
              <w:widowControl w:val="0"/>
              <w:spacing w:after="0" w:line="240" w:lineRule="auto"/>
              <w:jc w:val="center"/>
              <w:rPr>
                <w:rFonts w:ascii="Arial" w:hAnsi="Arial" w:cs="Arial"/>
                <w:sz w:val="20"/>
                <w:lang w:val="es-ES"/>
              </w:rPr>
            </w:pPr>
          </w:p>
        </w:tc>
        <w:tc>
          <w:tcPr>
            <w:tcW w:w="2268" w:type="dxa"/>
          </w:tcPr>
          <w:p w:rsidR="00601BDD" w:rsidRPr="00C86FD9" w:rsidRDefault="00601BDD" w:rsidP="00C86FD9">
            <w:pPr>
              <w:widowControl w:val="0"/>
              <w:spacing w:after="0" w:line="240" w:lineRule="auto"/>
              <w:rPr>
                <w:rFonts w:ascii="Arial" w:hAnsi="Arial" w:cs="Arial"/>
                <w:sz w:val="20"/>
              </w:rPr>
            </w:pPr>
          </w:p>
        </w:tc>
      </w:tr>
      <w:tr w:rsidR="00601BDD" w:rsidRPr="00C86FD9" w:rsidTr="006F442D">
        <w:trPr>
          <w:jc w:val="center"/>
        </w:trPr>
        <w:tc>
          <w:tcPr>
            <w:tcW w:w="3260" w:type="dxa"/>
          </w:tcPr>
          <w:p w:rsidR="00601BDD" w:rsidRPr="00C86FD9" w:rsidRDefault="00601BDD" w:rsidP="00C86FD9">
            <w:pPr>
              <w:widowControl w:val="0"/>
              <w:spacing w:after="0" w:line="240" w:lineRule="auto"/>
              <w:jc w:val="both"/>
              <w:rPr>
                <w:rFonts w:ascii="Arial" w:hAnsi="Arial" w:cs="Arial"/>
                <w:sz w:val="20"/>
              </w:rPr>
            </w:pPr>
          </w:p>
        </w:tc>
        <w:tc>
          <w:tcPr>
            <w:tcW w:w="2551" w:type="dxa"/>
          </w:tcPr>
          <w:p w:rsidR="00601BDD" w:rsidRPr="00C86FD9" w:rsidRDefault="00601BDD" w:rsidP="00C86FD9">
            <w:pPr>
              <w:widowControl w:val="0"/>
              <w:spacing w:after="0" w:line="240" w:lineRule="auto"/>
              <w:jc w:val="center"/>
              <w:rPr>
                <w:rFonts w:ascii="Arial" w:hAnsi="Arial" w:cs="Arial"/>
                <w:sz w:val="20"/>
                <w:lang w:val="es-ES"/>
              </w:rPr>
            </w:pPr>
          </w:p>
        </w:tc>
        <w:tc>
          <w:tcPr>
            <w:tcW w:w="2268" w:type="dxa"/>
          </w:tcPr>
          <w:p w:rsidR="00601BDD" w:rsidRPr="00C86FD9" w:rsidRDefault="00601BDD" w:rsidP="00C86FD9">
            <w:pPr>
              <w:widowControl w:val="0"/>
              <w:spacing w:after="0" w:line="240" w:lineRule="auto"/>
              <w:rPr>
                <w:rFonts w:ascii="Arial" w:hAnsi="Arial" w:cs="Arial"/>
                <w:sz w:val="20"/>
              </w:rPr>
            </w:pPr>
          </w:p>
        </w:tc>
      </w:tr>
      <w:tr w:rsidR="00601BDD" w:rsidRPr="00C86FD9" w:rsidTr="006F442D">
        <w:trPr>
          <w:jc w:val="center"/>
        </w:trPr>
        <w:tc>
          <w:tcPr>
            <w:tcW w:w="3260" w:type="dxa"/>
          </w:tcPr>
          <w:p w:rsidR="00601BDD" w:rsidRPr="00C86FD9" w:rsidRDefault="00601BDD" w:rsidP="00C86FD9">
            <w:pPr>
              <w:widowControl w:val="0"/>
              <w:spacing w:after="0" w:line="240" w:lineRule="auto"/>
              <w:jc w:val="both"/>
              <w:rPr>
                <w:rFonts w:ascii="Arial" w:hAnsi="Arial" w:cs="Arial"/>
                <w:sz w:val="20"/>
              </w:rPr>
            </w:pPr>
          </w:p>
        </w:tc>
        <w:tc>
          <w:tcPr>
            <w:tcW w:w="2551" w:type="dxa"/>
          </w:tcPr>
          <w:p w:rsidR="00601BDD" w:rsidRPr="00C86FD9" w:rsidRDefault="00601BDD" w:rsidP="00C86FD9">
            <w:pPr>
              <w:widowControl w:val="0"/>
              <w:spacing w:after="0" w:line="240" w:lineRule="auto"/>
              <w:jc w:val="center"/>
              <w:rPr>
                <w:rFonts w:ascii="Arial" w:hAnsi="Arial" w:cs="Arial"/>
                <w:sz w:val="20"/>
                <w:lang w:val="es-ES"/>
              </w:rPr>
            </w:pPr>
          </w:p>
        </w:tc>
        <w:tc>
          <w:tcPr>
            <w:tcW w:w="2268" w:type="dxa"/>
          </w:tcPr>
          <w:p w:rsidR="00601BDD" w:rsidRPr="00C86FD9" w:rsidRDefault="00601BDD" w:rsidP="00C86FD9">
            <w:pPr>
              <w:widowControl w:val="0"/>
              <w:spacing w:after="0" w:line="240" w:lineRule="auto"/>
              <w:rPr>
                <w:rFonts w:ascii="Arial" w:hAnsi="Arial" w:cs="Arial"/>
                <w:sz w:val="20"/>
              </w:rPr>
            </w:pPr>
          </w:p>
        </w:tc>
      </w:tr>
      <w:tr w:rsidR="00601BDD" w:rsidRPr="00C86FD9" w:rsidTr="006F442D">
        <w:trPr>
          <w:jc w:val="center"/>
        </w:trPr>
        <w:tc>
          <w:tcPr>
            <w:tcW w:w="3260" w:type="dxa"/>
          </w:tcPr>
          <w:p w:rsidR="00601BDD" w:rsidRPr="00C86FD9" w:rsidRDefault="00601BDD" w:rsidP="00C86FD9">
            <w:pPr>
              <w:widowControl w:val="0"/>
              <w:spacing w:after="0" w:line="240" w:lineRule="auto"/>
              <w:jc w:val="both"/>
              <w:rPr>
                <w:rFonts w:ascii="Arial" w:hAnsi="Arial" w:cs="Arial"/>
                <w:sz w:val="20"/>
              </w:rPr>
            </w:pPr>
          </w:p>
        </w:tc>
        <w:tc>
          <w:tcPr>
            <w:tcW w:w="2551" w:type="dxa"/>
          </w:tcPr>
          <w:p w:rsidR="00601BDD" w:rsidRPr="00C86FD9" w:rsidRDefault="00601BDD" w:rsidP="00C86FD9">
            <w:pPr>
              <w:widowControl w:val="0"/>
              <w:spacing w:after="0" w:line="240" w:lineRule="auto"/>
              <w:jc w:val="center"/>
              <w:rPr>
                <w:rFonts w:ascii="Arial" w:hAnsi="Arial" w:cs="Arial"/>
                <w:sz w:val="20"/>
                <w:lang w:val="es-ES"/>
              </w:rPr>
            </w:pPr>
          </w:p>
        </w:tc>
        <w:tc>
          <w:tcPr>
            <w:tcW w:w="2268" w:type="dxa"/>
          </w:tcPr>
          <w:p w:rsidR="00601BDD" w:rsidRPr="00C86FD9" w:rsidRDefault="00601BDD" w:rsidP="00C86FD9">
            <w:pPr>
              <w:widowControl w:val="0"/>
              <w:spacing w:after="0" w:line="240" w:lineRule="auto"/>
              <w:rPr>
                <w:rFonts w:ascii="Arial" w:hAnsi="Arial" w:cs="Arial"/>
                <w:sz w:val="20"/>
              </w:rPr>
            </w:pPr>
          </w:p>
        </w:tc>
      </w:tr>
      <w:tr w:rsidR="00601BDD" w:rsidRPr="00C86FD9" w:rsidTr="006F442D">
        <w:trPr>
          <w:jc w:val="center"/>
        </w:trPr>
        <w:tc>
          <w:tcPr>
            <w:tcW w:w="3260" w:type="dxa"/>
          </w:tcPr>
          <w:p w:rsidR="00601BDD" w:rsidRPr="00C86FD9" w:rsidRDefault="00601BDD" w:rsidP="00C86FD9">
            <w:pPr>
              <w:widowControl w:val="0"/>
              <w:spacing w:after="0" w:line="240" w:lineRule="auto"/>
              <w:jc w:val="both"/>
              <w:rPr>
                <w:rFonts w:ascii="Arial" w:hAnsi="Arial" w:cs="Arial"/>
                <w:sz w:val="20"/>
              </w:rPr>
            </w:pPr>
          </w:p>
        </w:tc>
        <w:tc>
          <w:tcPr>
            <w:tcW w:w="2551" w:type="dxa"/>
          </w:tcPr>
          <w:p w:rsidR="00601BDD" w:rsidRPr="00C86FD9" w:rsidRDefault="00601BDD" w:rsidP="00C86FD9">
            <w:pPr>
              <w:widowControl w:val="0"/>
              <w:spacing w:after="0" w:line="240" w:lineRule="auto"/>
              <w:jc w:val="center"/>
              <w:rPr>
                <w:rFonts w:ascii="Arial" w:hAnsi="Arial" w:cs="Arial"/>
                <w:sz w:val="20"/>
                <w:lang w:val="es-ES"/>
              </w:rPr>
            </w:pPr>
          </w:p>
        </w:tc>
        <w:tc>
          <w:tcPr>
            <w:tcW w:w="2268" w:type="dxa"/>
          </w:tcPr>
          <w:p w:rsidR="00601BDD" w:rsidRPr="00C86FD9" w:rsidRDefault="00601BDD" w:rsidP="00C86FD9">
            <w:pPr>
              <w:widowControl w:val="0"/>
              <w:spacing w:after="0" w:line="240" w:lineRule="auto"/>
              <w:rPr>
                <w:rFonts w:ascii="Arial" w:hAnsi="Arial" w:cs="Arial"/>
                <w:sz w:val="20"/>
              </w:rPr>
            </w:pPr>
          </w:p>
        </w:tc>
      </w:tr>
      <w:tr w:rsidR="00601BDD" w:rsidRPr="00C86FD9" w:rsidTr="006F442D">
        <w:trPr>
          <w:jc w:val="center"/>
        </w:trPr>
        <w:tc>
          <w:tcPr>
            <w:tcW w:w="3260" w:type="dxa"/>
          </w:tcPr>
          <w:p w:rsidR="00601BDD" w:rsidRPr="00C86FD9" w:rsidRDefault="00601BDD" w:rsidP="00C86FD9">
            <w:pPr>
              <w:widowControl w:val="0"/>
              <w:spacing w:after="0" w:line="240" w:lineRule="auto"/>
              <w:jc w:val="both"/>
              <w:rPr>
                <w:rFonts w:ascii="Arial" w:hAnsi="Arial" w:cs="Arial"/>
                <w:sz w:val="20"/>
              </w:rPr>
            </w:pPr>
          </w:p>
        </w:tc>
        <w:tc>
          <w:tcPr>
            <w:tcW w:w="2551" w:type="dxa"/>
          </w:tcPr>
          <w:p w:rsidR="00601BDD" w:rsidRPr="00C86FD9" w:rsidRDefault="00601BDD" w:rsidP="00C86FD9">
            <w:pPr>
              <w:widowControl w:val="0"/>
              <w:spacing w:after="0" w:line="240" w:lineRule="auto"/>
              <w:jc w:val="center"/>
              <w:rPr>
                <w:rFonts w:ascii="Arial" w:hAnsi="Arial" w:cs="Arial"/>
                <w:sz w:val="20"/>
                <w:lang w:val="es-ES"/>
              </w:rPr>
            </w:pPr>
          </w:p>
        </w:tc>
        <w:tc>
          <w:tcPr>
            <w:tcW w:w="2268" w:type="dxa"/>
          </w:tcPr>
          <w:p w:rsidR="00601BDD" w:rsidRPr="00C86FD9" w:rsidRDefault="00601BDD" w:rsidP="00C86FD9">
            <w:pPr>
              <w:widowControl w:val="0"/>
              <w:spacing w:after="0" w:line="240" w:lineRule="auto"/>
              <w:rPr>
                <w:rFonts w:ascii="Arial" w:hAnsi="Arial" w:cs="Arial"/>
                <w:sz w:val="20"/>
              </w:rPr>
            </w:pPr>
          </w:p>
        </w:tc>
      </w:tr>
      <w:tr w:rsidR="00601BDD" w:rsidRPr="00C86FD9" w:rsidTr="006F442D">
        <w:trPr>
          <w:jc w:val="center"/>
        </w:trPr>
        <w:tc>
          <w:tcPr>
            <w:tcW w:w="3260" w:type="dxa"/>
          </w:tcPr>
          <w:p w:rsidR="00601BDD" w:rsidRPr="00C86FD9" w:rsidRDefault="00601BDD" w:rsidP="00C86FD9">
            <w:pPr>
              <w:widowControl w:val="0"/>
              <w:spacing w:after="0" w:line="240" w:lineRule="auto"/>
              <w:jc w:val="both"/>
              <w:rPr>
                <w:rFonts w:ascii="Arial" w:hAnsi="Arial" w:cs="Arial"/>
                <w:sz w:val="20"/>
              </w:rPr>
            </w:pPr>
          </w:p>
        </w:tc>
        <w:tc>
          <w:tcPr>
            <w:tcW w:w="2551" w:type="dxa"/>
          </w:tcPr>
          <w:p w:rsidR="00601BDD" w:rsidRPr="00C86FD9" w:rsidRDefault="00601BDD" w:rsidP="00C86FD9">
            <w:pPr>
              <w:widowControl w:val="0"/>
              <w:spacing w:after="0" w:line="240" w:lineRule="auto"/>
              <w:jc w:val="center"/>
              <w:rPr>
                <w:rFonts w:ascii="Arial" w:hAnsi="Arial" w:cs="Arial"/>
                <w:sz w:val="20"/>
                <w:lang w:val="es-ES"/>
              </w:rPr>
            </w:pPr>
          </w:p>
        </w:tc>
        <w:tc>
          <w:tcPr>
            <w:tcW w:w="2268" w:type="dxa"/>
          </w:tcPr>
          <w:p w:rsidR="00601BDD" w:rsidRPr="00C86FD9" w:rsidRDefault="00601BDD" w:rsidP="00C86FD9">
            <w:pPr>
              <w:widowControl w:val="0"/>
              <w:spacing w:after="0" w:line="240" w:lineRule="auto"/>
              <w:rPr>
                <w:rFonts w:ascii="Arial" w:hAnsi="Arial" w:cs="Arial"/>
                <w:sz w:val="20"/>
              </w:rPr>
            </w:pPr>
          </w:p>
        </w:tc>
      </w:tr>
      <w:tr w:rsidR="00601BDD" w:rsidRPr="00C86FD9" w:rsidTr="006F442D">
        <w:trPr>
          <w:jc w:val="center"/>
        </w:trPr>
        <w:tc>
          <w:tcPr>
            <w:tcW w:w="3260" w:type="dxa"/>
          </w:tcPr>
          <w:p w:rsidR="00601BDD" w:rsidRPr="00C86FD9" w:rsidRDefault="00601BDD" w:rsidP="00C86FD9">
            <w:pPr>
              <w:widowControl w:val="0"/>
              <w:spacing w:after="0" w:line="240" w:lineRule="auto"/>
              <w:jc w:val="both"/>
              <w:rPr>
                <w:rFonts w:ascii="Arial" w:hAnsi="Arial" w:cs="Arial"/>
                <w:sz w:val="20"/>
              </w:rPr>
            </w:pPr>
          </w:p>
        </w:tc>
        <w:tc>
          <w:tcPr>
            <w:tcW w:w="2551" w:type="dxa"/>
          </w:tcPr>
          <w:p w:rsidR="00601BDD" w:rsidRPr="00C86FD9" w:rsidRDefault="00601BDD" w:rsidP="00C86FD9">
            <w:pPr>
              <w:widowControl w:val="0"/>
              <w:spacing w:after="0" w:line="240" w:lineRule="auto"/>
              <w:jc w:val="center"/>
              <w:rPr>
                <w:rFonts w:ascii="Arial" w:hAnsi="Arial" w:cs="Arial"/>
                <w:sz w:val="20"/>
                <w:lang w:val="es-ES"/>
              </w:rPr>
            </w:pPr>
          </w:p>
        </w:tc>
        <w:tc>
          <w:tcPr>
            <w:tcW w:w="2268" w:type="dxa"/>
          </w:tcPr>
          <w:p w:rsidR="00601BDD" w:rsidRPr="00C86FD9" w:rsidRDefault="00601BDD" w:rsidP="00C86FD9">
            <w:pPr>
              <w:widowControl w:val="0"/>
              <w:spacing w:after="0" w:line="240" w:lineRule="auto"/>
              <w:rPr>
                <w:rFonts w:ascii="Arial" w:hAnsi="Arial" w:cs="Arial"/>
                <w:sz w:val="20"/>
              </w:rPr>
            </w:pPr>
          </w:p>
        </w:tc>
      </w:tr>
      <w:tr w:rsidR="00601BDD" w:rsidRPr="00C86FD9" w:rsidTr="006F442D">
        <w:trPr>
          <w:jc w:val="center"/>
        </w:trPr>
        <w:tc>
          <w:tcPr>
            <w:tcW w:w="3260" w:type="dxa"/>
          </w:tcPr>
          <w:p w:rsidR="00601BDD" w:rsidRPr="00C86FD9" w:rsidRDefault="00601BDD" w:rsidP="00C86FD9">
            <w:pPr>
              <w:widowControl w:val="0"/>
              <w:spacing w:after="0" w:line="240" w:lineRule="auto"/>
              <w:jc w:val="both"/>
              <w:rPr>
                <w:rFonts w:ascii="Arial" w:hAnsi="Arial" w:cs="Arial"/>
                <w:sz w:val="20"/>
              </w:rPr>
            </w:pPr>
          </w:p>
        </w:tc>
        <w:tc>
          <w:tcPr>
            <w:tcW w:w="2551" w:type="dxa"/>
          </w:tcPr>
          <w:p w:rsidR="00601BDD" w:rsidRPr="00C86FD9" w:rsidRDefault="00601BDD" w:rsidP="00C86FD9">
            <w:pPr>
              <w:widowControl w:val="0"/>
              <w:spacing w:after="0" w:line="240" w:lineRule="auto"/>
              <w:jc w:val="center"/>
              <w:rPr>
                <w:rFonts w:ascii="Arial" w:hAnsi="Arial" w:cs="Arial"/>
                <w:sz w:val="20"/>
                <w:lang w:val="es-ES"/>
              </w:rPr>
            </w:pPr>
          </w:p>
        </w:tc>
        <w:tc>
          <w:tcPr>
            <w:tcW w:w="2268" w:type="dxa"/>
          </w:tcPr>
          <w:p w:rsidR="00601BDD" w:rsidRPr="00C86FD9" w:rsidRDefault="00601BDD" w:rsidP="00C86FD9">
            <w:pPr>
              <w:widowControl w:val="0"/>
              <w:spacing w:after="0" w:line="240" w:lineRule="auto"/>
              <w:rPr>
                <w:rFonts w:ascii="Arial" w:hAnsi="Arial" w:cs="Arial"/>
                <w:sz w:val="20"/>
              </w:rPr>
            </w:pPr>
          </w:p>
        </w:tc>
      </w:tr>
    </w:tbl>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b/>
          <w:i/>
          <w:iCs/>
          <w:color w:val="auto"/>
          <w:sz w:val="20"/>
        </w:rPr>
      </w:pPr>
      <w:r w:rsidRPr="00C86FD9">
        <w:rPr>
          <w:rFonts w:ascii="Arial" w:hAnsi="Arial" w:cs="Arial"/>
          <w:iCs/>
          <w:color w:val="auto"/>
          <w:sz w:val="20"/>
        </w:rPr>
        <w:t>[CONSIGNAR CIUDAD Y FECHA]</w:t>
      </w: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spacing w:after="0" w:line="240" w:lineRule="auto"/>
        <w:ind w:right="-1"/>
        <w:jc w:val="center"/>
        <w:rPr>
          <w:rFonts w:ascii="Arial" w:hAnsi="Arial" w:cs="Arial"/>
          <w:sz w:val="20"/>
        </w:rPr>
      </w:pPr>
      <w:r w:rsidRPr="00C86FD9">
        <w:rPr>
          <w:rFonts w:ascii="Arial" w:hAnsi="Arial" w:cs="Arial"/>
          <w:sz w:val="20"/>
        </w:rPr>
        <w:t>……..........................................................</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Firma, Nombres y Apellidos del postor o</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Representante legal o común, según corresponda</w:t>
      </w:r>
    </w:p>
    <w:p w:rsidR="00E33EEF" w:rsidRPr="00C86FD9" w:rsidRDefault="00E33EEF" w:rsidP="00C86FD9">
      <w:pPr>
        <w:widowControl w:val="0"/>
        <w:spacing w:after="0" w:line="240" w:lineRule="auto"/>
        <w:jc w:val="both"/>
        <w:rPr>
          <w:rFonts w:ascii="Arial" w:hAnsi="Arial" w:cs="Arial"/>
          <w:sz w:val="20"/>
        </w:rPr>
      </w:pPr>
    </w:p>
    <w:sectPr w:rsidR="00E33EEF" w:rsidRPr="00C86FD9" w:rsidSect="0069581F">
      <w:headerReference w:type="even" r:id="rId26"/>
      <w:headerReference w:type="default" r:id="rId27"/>
      <w:footerReference w:type="even" r:id="rId28"/>
      <w:footerReference w:type="default" r:id="rId29"/>
      <w:pgSz w:w="11907" w:h="16839" w:code="9"/>
      <w:pgMar w:top="1418" w:right="1418"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36B" w:rsidRDefault="0001036B">
      <w:pPr>
        <w:spacing w:after="0" w:line="240" w:lineRule="auto"/>
      </w:pPr>
      <w:r>
        <w:separator/>
      </w:r>
    </w:p>
  </w:endnote>
  <w:endnote w:type="continuationSeparator" w:id="0">
    <w:p w:rsidR="0001036B" w:rsidRDefault="00010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ArialMT">
    <w:altName w:val="Arial Unicode MS"/>
    <w:panose1 w:val="00000000000000000000"/>
    <w:charset w:val="88"/>
    <w:family w:val="auto"/>
    <w:notTrueType/>
    <w:pitch w:val="default"/>
    <w:sig w:usb0="00000003" w:usb1="08080000"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A20" w:rsidRDefault="00D810A3">
    <w:pPr>
      <w:pStyle w:val="Piedepgina"/>
    </w:pPr>
    <w:r>
      <w:rPr>
        <w:noProof/>
      </w:rPr>
      <w:pict>
        <v:oval id="_x0000_s4145" style="position:absolute;margin-left:536.9pt;margin-top:796.6pt;width:22.4pt;height:22.4pt;z-index:25168947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4145" inset="0,0,0,0">
            <w:txbxContent>
              <w:p w:rsidR="00CE3A20" w:rsidRPr="000F6A09" w:rsidRDefault="00220AC6">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CE3A20"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810A3" w:rsidRPr="00D810A3">
                  <w:rPr>
                    <w:rFonts w:ascii="Tw Cen MT" w:hAnsi="Tw Cen MT"/>
                    <w:i/>
                    <w:noProof/>
                    <w:color w:val="FFFFFF"/>
                    <w:sz w:val="18"/>
                    <w:szCs w:val="18"/>
                    <w:lang w:val="es-ES"/>
                  </w:rPr>
                  <w:t>12</w:t>
                </w:r>
                <w:r w:rsidRPr="000F6A09">
                  <w:rPr>
                    <w:rFonts w:ascii="Tw Cen MT" w:hAnsi="Tw Cen MT"/>
                    <w:i/>
                    <w:color w:val="FFFFFF"/>
                    <w:sz w:val="18"/>
                    <w:szCs w:val="18"/>
                  </w:rPr>
                  <w:fldChar w:fldCharType="end"/>
                </w:r>
              </w:p>
            </w:txbxContent>
          </v:textbox>
          <w10:wrap anchorx="margin" anchory="margin"/>
        </v:oval>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A20" w:rsidRDefault="00D810A3">
    <w:pPr>
      <w:rPr>
        <w:sz w:val="20"/>
      </w:rPr>
    </w:pPr>
    <w:r>
      <w:rPr>
        <w:noProof/>
        <w:sz w:val="20"/>
      </w:rPr>
      <w:pict>
        <v:oval id="_x0000_s4143" style="position:absolute;margin-left:35.25pt;margin-top:794.9pt;width:22.45pt;height:22.45pt;z-index:25168742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43" inset="0,0,0,0">
            <w:txbxContent>
              <w:p w:rsidR="00CE3A20" w:rsidRPr="000F6A09" w:rsidRDefault="00220AC6">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CE3A20"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810A3" w:rsidRPr="00D810A3">
                  <w:rPr>
                    <w:rFonts w:ascii="Tw Cen MT" w:hAnsi="Tw Cen MT"/>
                    <w:i/>
                    <w:noProof/>
                    <w:color w:val="FFFFFF"/>
                    <w:sz w:val="18"/>
                    <w:szCs w:val="18"/>
                    <w:lang w:val="es-ES"/>
                  </w:rPr>
                  <w:t>11</w:t>
                </w:r>
                <w:r w:rsidRPr="000F6A09">
                  <w:rPr>
                    <w:rFonts w:ascii="Tw Cen MT" w:hAnsi="Tw Cen MT"/>
                    <w:i/>
                    <w:color w:val="FFFFFF"/>
                    <w:sz w:val="18"/>
                    <w:szCs w:val="18"/>
                  </w:rPr>
                  <w:fldChar w:fldCharType="end"/>
                </w:r>
              </w:p>
            </w:txbxContent>
          </v:textbox>
          <w10:wrap anchorx="margin" anchory="margin"/>
        </v:oval>
      </w:pict>
    </w:r>
  </w:p>
  <w:p w:rsidR="00CE3A20" w:rsidRDefault="00CE3A20">
    <w:pPr>
      <w:pStyle w:val="Piedepgina"/>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A20" w:rsidRDefault="00D810A3">
    <w:pPr>
      <w:pStyle w:val="Piedepgina"/>
    </w:pPr>
    <w:r>
      <w:rPr>
        <w:noProof/>
        <w:lang w:val="es-ES" w:eastAsia="es-ES"/>
      </w:rPr>
      <w:pict>
        <v:oval id="_x0000_s4159" style="position:absolute;margin-left:781.2pt;margin-top:541.95pt;width:22.45pt;height:22.45pt;z-index:25169971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59" inset="0,0,0,0">
            <w:txbxContent>
              <w:p w:rsidR="00CE3A20" w:rsidRPr="000F6A09" w:rsidRDefault="00220AC6" w:rsidP="00C80147">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CE3A20"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810A3" w:rsidRPr="00D810A3">
                  <w:rPr>
                    <w:rFonts w:ascii="Tw Cen MT" w:hAnsi="Tw Cen MT"/>
                    <w:i/>
                    <w:noProof/>
                    <w:color w:val="FFFFFF"/>
                    <w:sz w:val="18"/>
                    <w:szCs w:val="18"/>
                    <w:lang w:val="es-ES"/>
                  </w:rPr>
                  <w:t>60</w:t>
                </w:r>
                <w:r w:rsidRPr="000F6A09">
                  <w:rPr>
                    <w:rFonts w:ascii="Tw Cen MT" w:hAnsi="Tw Cen MT"/>
                    <w:i/>
                    <w:color w:val="FFFFFF"/>
                    <w:sz w:val="18"/>
                    <w:szCs w:val="18"/>
                  </w:rPr>
                  <w:fldChar w:fldCharType="end"/>
                </w:r>
              </w:p>
            </w:txbxContent>
          </v:textbox>
          <w10:wrap anchorx="margin" anchory="margin"/>
        </v:oval>
      </w:pict>
    </w:r>
    <w:r>
      <w:rPr>
        <w:noProof/>
      </w:rPr>
      <w:pict>
        <v:oval id="_x0000_s4127" style="position:absolute;margin-left:536.9pt;margin-top:796.6pt;width:22.4pt;height:22.4pt;z-index:25166796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4127" inset="0,0,0,0">
            <w:txbxContent>
              <w:p w:rsidR="00CE3A20" w:rsidRPr="000F6A09" w:rsidRDefault="00220AC6">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CE3A20"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810A3" w:rsidRPr="00D810A3">
                  <w:rPr>
                    <w:rFonts w:ascii="Tw Cen MT" w:hAnsi="Tw Cen MT"/>
                    <w:i/>
                    <w:noProof/>
                    <w:color w:val="FFFFFF"/>
                    <w:sz w:val="18"/>
                    <w:szCs w:val="18"/>
                    <w:lang w:val="es-ES"/>
                  </w:rPr>
                  <w:t>60</w:t>
                </w:r>
                <w:r w:rsidRPr="000F6A09">
                  <w:rPr>
                    <w:rFonts w:ascii="Tw Cen MT" w:hAnsi="Tw Cen MT"/>
                    <w:i/>
                    <w:color w:val="FFFFFF"/>
                    <w:sz w:val="18"/>
                    <w:szCs w:val="18"/>
                  </w:rPr>
                  <w:fldChar w:fldCharType="end"/>
                </w:r>
              </w:p>
            </w:txbxContent>
          </v:textbox>
          <w10:wrap anchorx="margin" anchory="margin"/>
        </v:oval>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A20" w:rsidRDefault="00D810A3">
    <w:pPr>
      <w:rPr>
        <w:sz w:val="20"/>
      </w:rPr>
    </w:pPr>
    <w:r>
      <w:rPr>
        <w:noProof/>
        <w:sz w:val="20"/>
        <w:lang w:val="es-ES" w:eastAsia="es-ES"/>
      </w:rPr>
      <w:pict>
        <v:oval id="_x0000_s4160" style="position:absolute;margin-left:37.85pt;margin-top:543.5pt;width:22.45pt;height:22.45pt;z-index:25170073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60" inset="0,0,0,0">
            <w:txbxContent>
              <w:p w:rsidR="00CE3A20" w:rsidRPr="000F6A09" w:rsidRDefault="00220AC6" w:rsidP="00C80147">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CE3A20"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810A3" w:rsidRPr="00D810A3">
                  <w:rPr>
                    <w:rFonts w:ascii="Tw Cen MT" w:hAnsi="Tw Cen MT"/>
                    <w:i/>
                    <w:noProof/>
                    <w:color w:val="FFFFFF"/>
                    <w:sz w:val="18"/>
                    <w:szCs w:val="18"/>
                    <w:lang w:val="es-ES"/>
                  </w:rPr>
                  <w:t>59</w:t>
                </w:r>
                <w:r w:rsidRPr="000F6A09">
                  <w:rPr>
                    <w:rFonts w:ascii="Tw Cen MT" w:hAnsi="Tw Cen MT"/>
                    <w:i/>
                    <w:color w:val="FFFFFF"/>
                    <w:sz w:val="18"/>
                    <w:szCs w:val="18"/>
                  </w:rPr>
                  <w:fldChar w:fldCharType="end"/>
                </w:r>
              </w:p>
            </w:txbxContent>
          </v:textbox>
          <w10:wrap anchorx="margin" anchory="margin"/>
        </v:oval>
      </w:pict>
    </w:r>
    <w:r>
      <w:rPr>
        <w:noProof/>
        <w:sz w:val="20"/>
      </w:rPr>
      <w:pict>
        <v:oval id="_x0000_s4124" style="position:absolute;margin-left:35.25pt;margin-top:794.9pt;width:22.45pt;height:22.45pt;z-index:25166387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24" inset="0,0,0,0">
            <w:txbxContent>
              <w:p w:rsidR="00CE3A20" w:rsidRPr="000F6A09" w:rsidRDefault="00220AC6">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CE3A20"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810A3" w:rsidRPr="00D810A3">
                  <w:rPr>
                    <w:rFonts w:ascii="Tw Cen MT" w:hAnsi="Tw Cen MT"/>
                    <w:i/>
                    <w:noProof/>
                    <w:color w:val="FFFFFF"/>
                    <w:sz w:val="18"/>
                    <w:szCs w:val="18"/>
                    <w:lang w:val="es-ES"/>
                  </w:rPr>
                  <w:t>59</w:t>
                </w:r>
                <w:r w:rsidRPr="000F6A09">
                  <w:rPr>
                    <w:rFonts w:ascii="Tw Cen MT" w:hAnsi="Tw Cen MT"/>
                    <w:i/>
                    <w:color w:val="FFFFFF"/>
                    <w:sz w:val="18"/>
                    <w:szCs w:val="18"/>
                  </w:rPr>
                  <w:fldChar w:fldCharType="end"/>
                </w:r>
              </w:p>
            </w:txbxContent>
          </v:textbox>
          <w10:wrap anchorx="margin" anchory="margin"/>
        </v:oval>
      </w:pict>
    </w:r>
  </w:p>
  <w:p w:rsidR="00CE3A20" w:rsidRDefault="00CE3A20">
    <w:pPr>
      <w:pStyle w:val="Piedepgina"/>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A20" w:rsidRDefault="00D810A3">
    <w:pPr>
      <w:pStyle w:val="Piedepgina"/>
    </w:pPr>
    <w:r>
      <w:rPr>
        <w:noProof/>
      </w:rPr>
      <w:pict>
        <v:oval id="_x0000_s4133" style="position:absolute;margin-left:536.9pt;margin-top:796.6pt;width:22.4pt;height:22.4pt;z-index:25168025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4133" inset="0,0,0,0">
            <w:txbxContent>
              <w:p w:rsidR="00CE3A20" w:rsidRPr="000F6A09" w:rsidRDefault="00220AC6">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CE3A20"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810A3" w:rsidRPr="00D810A3">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v:textbox>
          <w10:wrap anchorx="margin" anchory="margin"/>
        </v:oval>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A20" w:rsidRDefault="00D810A3">
    <w:pPr>
      <w:rPr>
        <w:sz w:val="20"/>
      </w:rPr>
    </w:pPr>
    <w:r>
      <w:rPr>
        <w:noProof/>
        <w:sz w:val="20"/>
      </w:rPr>
      <w:pict>
        <v:oval id="_x0000_s4131" style="position:absolute;margin-left:35.25pt;margin-top:794.9pt;width:22.45pt;height:22.45pt;z-index:25167616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31" inset="0,0,0,0">
            <w:txbxContent>
              <w:p w:rsidR="00CE3A20" w:rsidRPr="000F6A09" w:rsidRDefault="00220AC6">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CE3A20"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810A3" w:rsidRPr="00D810A3">
                  <w:rPr>
                    <w:rFonts w:ascii="Tw Cen MT" w:hAnsi="Tw Cen MT"/>
                    <w:i/>
                    <w:noProof/>
                    <w:color w:val="FFFFFF"/>
                    <w:sz w:val="18"/>
                    <w:szCs w:val="18"/>
                    <w:lang w:val="es-ES"/>
                  </w:rPr>
                  <w:t>63</w:t>
                </w:r>
                <w:r w:rsidRPr="000F6A09">
                  <w:rPr>
                    <w:rFonts w:ascii="Tw Cen MT" w:hAnsi="Tw Cen MT"/>
                    <w:i/>
                    <w:color w:val="FFFFFF"/>
                    <w:sz w:val="18"/>
                    <w:szCs w:val="18"/>
                  </w:rPr>
                  <w:fldChar w:fldCharType="end"/>
                </w:r>
              </w:p>
            </w:txbxContent>
          </v:textbox>
          <w10:wrap anchorx="margin" anchory="margin"/>
        </v:oval>
      </w:pict>
    </w:r>
  </w:p>
  <w:p w:rsidR="00CE3A20" w:rsidRDefault="00CE3A20">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36B" w:rsidRDefault="0001036B">
      <w:pPr>
        <w:spacing w:after="0" w:line="240" w:lineRule="auto"/>
      </w:pPr>
      <w:r>
        <w:separator/>
      </w:r>
    </w:p>
  </w:footnote>
  <w:footnote w:type="continuationSeparator" w:id="0">
    <w:p w:rsidR="0001036B" w:rsidRDefault="0001036B">
      <w:pPr>
        <w:spacing w:after="0" w:line="240" w:lineRule="auto"/>
      </w:pPr>
      <w:r>
        <w:continuationSeparator/>
      </w:r>
    </w:p>
  </w:footnote>
  <w:footnote w:id="1">
    <w:p w:rsidR="00CE3A20" w:rsidRPr="00BC1F05" w:rsidRDefault="00CE3A20" w:rsidP="00BC1F05">
      <w:pPr>
        <w:pStyle w:val="Textonotapie"/>
        <w:widowControl w:val="0"/>
        <w:ind w:left="301"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Estas Bases se utilizarán para la contratación de la ejecución de obras. Para tal efecto, se deberá tener en cuenta la siguiente definición:</w:t>
      </w:r>
    </w:p>
    <w:p w:rsidR="00CE3A20" w:rsidRPr="00BC1F05" w:rsidRDefault="00CE3A20" w:rsidP="00BC1F05">
      <w:pPr>
        <w:pStyle w:val="Textonotapie"/>
        <w:widowControl w:val="0"/>
        <w:ind w:left="301" w:hanging="300"/>
        <w:jc w:val="both"/>
        <w:rPr>
          <w:rFonts w:ascii="Arial" w:hAnsi="Arial" w:cs="Arial"/>
          <w:sz w:val="16"/>
          <w:szCs w:val="16"/>
          <w:lang w:val="es-ES"/>
        </w:rPr>
      </w:pPr>
    </w:p>
    <w:p w:rsidR="00CE3A20" w:rsidRPr="00BC1F05" w:rsidRDefault="00CE3A20" w:rsidP="00BC1F05">
      <w:pPr>
        <w:pStyle w:val="Textonotapie"/>
        <w:widowControl w:val="0"/>
        <w:ind w:left="301" w:hanging="17"/>
        <w:jc w:val="both"/>
        <w:rPr>
          <w:rFonts w:ascii="Arial" w:hAnsi="Arial" w:cs="Arial"/>
          <w:sz w:val="16"/>
          <w:szCs w:val="16"/>
          <w:lang w:val="es-ES"/>
        </w:rPr>
      </w:pPr>
      <w:r w:rsidRPr="00BC1F05">
        <w:rPr>
          <w:rFonts w:ascii="Arial" w:hAnsi="Arial" w:cs="Arial"/>
          <w:b/>
          <w:sz w:val="16"/>
          <w:szCs w:val="16"/>
          <w:lang w:val="es-ES"/>
        </w:rPr>
        <w:t>Obra:</w:t>
      </w:r>
      <w:r w:rsidRPr="00BC1F05">
        <w:rPr>
          <w:rFonts w:ascii="Arial" w:hAnsi="Arial" w:cs="Arial"/>
          <w:sz w:val="16"/>
          <w:szCs w:val="16"/>
          <w:lang w:val="es-ES"/>
        </w:rPr>
        <w:t xml:space="preserve"> Construcción, reconstrucción, remodelación, demolición, renovación y habilitación de bienes inmuebles, tales como edificaciones, estructuras, excavaciones, perforaciones, carreteras, puentes, entre otros, que requieren dirección técnica, expediente técnico, mano de obra, materiales y/o equipos.</w:t>
      </w:r>
    </w:p>
    <w:p w:rsidR="00CE3A20" w:rsidRPr="00BC1F05" w:rsidRDefault="00CE3A20" w:rsidP="00BC1F05">
      <w:pPr>
        <w:pStyle w:val="Textonotapie"/>
        <w:widowControl w:val="0"/>
        <w:ind w:left="301"/>
        <w:jc w:val="both"/>
        <w:rPr>
          <w:rFonts w:ascii="Arial" w:hAnsi="Arial" w:cs="Arial"/>
          <w:sz w:val="16"/>
          <w:szCs w:val="16"/>
          <w:lang w:val="es-ES"/>
        </w:rPr>
      </w:pPr>
    </w:p>
  </w:footnote>
  <w:footnote w:id="2">
    <w:p w:rsidR="00CE3A20" w:rsidRPr="00BC1F05" w:rsidRDefault="00CE3A20" w:rsidP="00BC1F05">
      <w:pPr>
        <w:pStyle w:val="Textonotapie"/>
        <w:widowControl w:val="0"/>
        <w:ind w:left="301" w:hanging="301"/>
        <w:jc w:val="both"/>
        <w:rPr>
          <w:rStyle w:val="Refdenotaalpie"/>
          <w:rFonts w:ascii="Arial" w:hAnsi="Arial" w:cs="Arial"/>
          <w:sz w:val="16"/>
          <w:szCs w:val="16"/>
          <w:vertAlign w:val="baseline"/>
        </w:rPr>
      </w:pPr>
      <w:r w:rsidRPr="00BC1F05">
        <w:rPr>
          <w:rStyle w:val="Refdenotaalpie"/>
          <w:rFonts w:ascii="Arial" w:hAnsi="Arial" w:cs="Arial"/>
          <w:sz w:val="16"/>
          <w:szCs w:val="16"/>
        </w:rPr>
        <w:footnoteRef/>
      </w:r>
      <w:r w:rsidRPr="00BC1F05">
        <w:rPr>
          <w:rStyle w:val="Refdenotaalpie"/>
          <w:rFonts w:ascii="Arial" w:hAnsi="Arial" w:cs="Arial"/>
          <w:sz w:val="16"/>
          <w:szCs w:val="16"/>
        </w:rPr>
        <w:t xml:space="preserve"> </w:t>
      </w:r>
      <w:r w:rsidRPr="00BC1F05">
        <w:rPr>
          <w:rStyle w:val="Refdenotaalpie"/>
          <w:rFonts w:ascii="Arial" w:hAnsi="Arial" w:cs="Arial"/>
          <w:sz w:val="16"/>
          <w:szCs w:val="16"/>
        </w:rPr>
        <w:tab/>
      </w:r>
      <w:r w:rsidRPr="00BC1F05">
        <w:rPr>
          <w:rStyle w:val="Refdenotaalpie"/>
          <w:rFonts w:ascii="Arial" w:hAnsi="Arial" w:cs="Arial"/>
          <w:sz w:val="16"/>
          <w:szCs w:val="16"/>
          <w:vertAlign w:val="baseline"/>
        </w:rPr>
        <w:t xml:space="preserve">Luego de efectuada la evaluación técnica, cabe la posibilidad que dicho postor haya obtenido el puntaje necesario para acceder a la evaluación económica únicamente en algunos de los ítems a los que se presentó, por lo que, de acuerdo con el artículo 71 del Reglamento, correspondería devolver las propuestas económicas sin abrir, lo que no resultaría posible si la totalidad de las propuestas económicas del postor se incluyen en un solo sobre. </w:t>
      </w:r>
    </w:p>
    <w:p w:rsidR="00CE3A20" w:rsidRPr="00BC1F05" w:rsidRDefault="00CE3A20" w:rsidP="00BC1F05">
      <w:pPr>
        <w:widowControl w:val="0"/>
        <w:spacing w:after="0" w:line="240" w:lineRule="auto"/>
        <w:jc w:val="both"/>
        <w:rPr>
          <w:rFonts w:ascii="Arial" w:hAnsi="Arial" w:cs="Arial"/>
          <w:sz w:val="16"/>
          <w:szCs w:val="16"/>
        </w:rPr>
      </w:pPr>
    </w:p>
  </w:footnote>
  <w:footnote w:id="3">
    <w:p w:rsidR="00CE3A20" w:rsidRPr="00BC1F05" w:rsidRDefault="00CE3A20" w:rsidP="00BC1F05">
      <w:pPr>
        <w:pStyle w:val="Textonotapie"/>
        <w:widowControl w:val="0"/>
        <w:ind w:left="301" w:hanging="301"/>
        <w:jc w:val="both"/>
        <w:rPr>
          <w:rFonts w:ascii="Arial" w:hAnsi="Arial" w:cs="Arial"/>
          <w:bCs/>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De acuerdo con el artículo 183 del Reglamento, este </w:t>
      </w:r>
      <w:r w:rsidRPr="00BC1F05">
        <w:rPr>
          <w:rFonts w:ascii="Arial" w:hAnsi="Arial" w:cs="Arial"/>
          <w:bCs/>
          <w:sz w:val="16"/>
          <w:szCs w:val="16"/>
        </w:rPr>
        <w:t>calendario se actualizará con cada ampliación de plazo otorgada, en concordancia con el calendario de avance de obra valorizado vigente.</w:t>
      </w:r>
    </w:p>
    <w:p w:rsidR="00CE3A20" w:rsidRPr="00BC1F05" w:rsidRDefault="00CE3A20" w:rsidP="00BC1F05">
      <w:pPr>
        <w:pStyle w:val="Textonotapie"/>
        <w:widowControl w:val="0"/>
        <w:jc w:val="both"/>
        <w:rPr>
          <w:rFonts w:ascii="Arial" w:hAnsi="Arial" w:cs="Arial"/>
          <w:sz w:val="16"/>
          <w:szCs w:val="16"/>
          <w:lang w:val="es-ES"/>
        </w:rPr>
      </w:pPr>
    </w:p>
  </w:footnote>
  <w:footnote w:id="4">
    <w:p w:rsidR="00CE3A20" w:rsidRDefault="00CE3A20" w:rsidP="001031C9">
      <w:pPr>
        <w:pStyle w:val="Textonotapie"/>
        <w:widowControl w:val="0"/>
        <w:ind w:left="284" w:hanging="284"/>
        <w:jc w:val="both"/>
        <w:rPr>
          <w:rFonts w:ascii="Arial" w:hAnsi="Arial" w:cs="Arial"/>
          <w:sz w:val="16"/>
          <w:szCs w:val="16"/>
          <w:lang w:val="es-ES"/>
        </w:rPr>
      </w:pPr>
      <w:r w:rsidRPr="008500F8">
        <w:rPr>
          <w:rStyle w:val="Refdenotaalpie"/>
          <w:rFonts w:ascii="Arial" w:hAnsi="Arial" w:cs="Arial"/>
          <w:sz w:val="16"/>
          <w:szCs w:val="16"/>
        </w:rPr>
        <w:footnoteRef/>
      </w:r>
      <w:r>
        <w:t xml:space="preserve"> </w:t>
      </w:r>
      <w:r>
        <w:tab/>
      </w:r>
      <w:r w:rsidRPr="008500F8">
        <w:rPr>
          <w:rFonts w:ascii="Arial" w:hAnsi="Arial" w:cs="Arial"/>
          <w:sz w:val="16"/>
          <w:szCs w:val="16"/>
          <w:lang w:val="es-ES"/>
        </w:rPr>
        <w:t>En las obras bajo las modalidades de concurso oferta y llave en mano que incluya la elaboración del expediente técnico, estos requisitos deberán ser considerados para el inicio de la ejecución de la obra.</w:t>
      </w:r>
    </w:p>
    <w:p w:rsidR="00CE3A20" w:rsidRPr="008500F8" w:rsidRDefault="00CE3A20" w:rsidP="008500F8">
      <w:pPr>
        <w:pStyle w:val="Textonotapie"/>
        <w:jc w:val="both"/>
        <w:rPr>
          <w:lang w:val="es-ES"/>
        </w:rPr>
      </w:pPr>
    </w:p>
  </w:footnote>
  <w:footnote w:id="5">
    <w:p w:rsidR="00CE3A20" w:rsidRPr="00BC1F05" w:rsidRDefault="00CE3A20" w:rsidP="00BC1F05">
      <w:pPr>
        <w:pStyle w:val="Textonotapie"/>
        <w:widowControl w:val="0"/>
        <w:ind w:left="284" w:hanging="284"/>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Ingenieros o arquitectos.</w:t>
      </w:r>
    </w:p>
    <w:p w:rsidR="00CE3A20" w:rsidRPr="00BC1F05" w:rsidRDefault="00CE3A20" w:rsidP="00BC1F05">
      <w:pPr>
        <w:pStyle w:val="Textonotapie"/>
        <w:widowControl w:val="0"/>
        <w:jc w:val="both"/>
        <w:rPr>
          <w:rFonts w:ascii="Arial" w:hAnsi="Arial" w:cs="Arial"/>
          <w:sz w:val="16"/>
          <w:szCs w:val="16"/>
          <w:lang w:val="es-ES"/>
        </w:rPr>
      </w:pPr>
    </w:p>
  </w:footnote>
  <w:footnote w:id="6">
    <w:p w:rsidR="00CE3A20" w:rsidRPr="00BC1F05" w:rsidRDefault="00CE3A20" w:rsidP="00BC1F05">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De acuerdo con el artículo 185 del Reglamento, en toda obra debe contarse, de modo permanente y directo, con un residente de obra.</w:t>
      </w:r>
    </w:p>
    <w:p w:rsidR="00CE3A20" w:rsidRPr="00BC1F05" w:rsidRDefault="00CE3A20" w:rsidP="00BC1F05">
      <w:pPr>
        <w:pStyle w:val="Textonotapie"/>
        <w:widowControl w:val="0"/>
        <w:ind w:left="284" w:hanging="284"/>
        <w:jc w:val="both"/>
        <w:rPr>
          <w:rFonts w:ascii="Arial" w:hAnsi="Arial" w:cs="Arial"/>
          <w:sz w:val="16"/>
          <w:szCs w:val="16"/>
          <w:lang w:val="es-ES"/>
        </w:rPr>
      </w:pPr>
    </w:p>
  </w:footnote>
  <w:footnote w:id="7">
    <w:p w:rsidR="00CE3A20" w:rsidRPr="00BC1F05" w:rsidRDefault="00CE3A20" w:rsidP="00BC1F05">
      <w:pPr>
        <w:pStyle w:val="Textonotapie"/>
        <w:widowControl w:val="0"/>
        <w:ind w:left="284" w:hanging="284"/>
        <w:jc w:val="both"/>
        <w:rPr>
          <w:rFonts w:ascii="Arial" w:hAnsi="Arial" w:cs="Arial"/>
          <w:bCs/>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bCs/>
          <w:sz w:val="16"/>
          <w:szCs w:val="16"/>
        </w:rPr>
        <w:t>Ingeniero o arquitecto, según lo requerido en el expediente técnico de obra que es parte de las Bases, conforme a la naturaleza de la obra a ser ejecutada.</w:t>
      </w:r>
    </w:p>
    <w:p w:rsidR="00CE3A20" w:rsidRPr="00BC1F05" w:rsidRDefault="00CE3A20" w:rsidP="00BC1F05">
      <w:pPr>
        <w:pStyle w:val="Textonotapie"/>
        <w:widowControl w:val="0"/>
        <w:ind w:left="284" w:hanging="284"/>
        <w:jc w:val="both"/>
        <w:rPr>
          <w:rFonts w:ascii="Arial" w:hAnsi="Arial" w:cs="Arial"/>
          <w:sz w:val="16"/>
          <w:szCs w:val="16"/>
          <w:lang w:val="es-ES"/>
        </w:rPr>
      </w:pPr>
    </w:p>
  </w:footnote>
  <w:footnote w:id="8">
    <w:p w:rsidR="00CE3A20" w:rsidRPr="00BC1F05" w:rsidRDefault="00CE3A20" w:rsidP="00BC1F05">
      <w:pPr>
        <w:pStyle w:val="Textonotapie"/>
        <w:widowControl w:val="0"/>
        <w:ind w:left="284" w:hanging="284"/>
        <w:jc w:val="both"/>
        <w:rPr>
          <w:rFonts w:ascii="Arial" w:hAnsi="Arial" w:cs="Arial"/>
          <w:bCs/>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En el expediente técnico que es parte de las Bases, la Entidad puede establecer </w:t>
      </w:r>
      <w:r w:rsidRPr="00BC1F05">
        <w:rPr>
          <w:rFonts w:ascii="Arial" w:hAnsi="Arial" w:cs="Arial"/>
          <w:bCs/>
          <w:sz w:val="16"/>
          <w:szCs w:val="16"/>
        </w:rPr>
        <w:t>calificaciones y/o experiencia adicionales para el profesional propuesto como residente de obra, según la naturaleza, envergadura y complejidad de la obra a ser ejecutada.</w:t>
      </w:r>
    </w:p>
    <w:p w:rsidR="00CE3A20" w:rsidRPr="00BC1F05" w:rsidRDefault="00CE3A20" w:rsidP="00BC1F05">
      <w:pPr>
        <w:pStyle w:val="Textonotapie"/>
        <w:widowControl w:val="0"/>
        <w:jc w:val="both"/>
        <w:rPr>
          <w:rFonts w:ascii="Arial" w:hAnsi="Arial" w:cs="Arial"/>
          <w:sz w:val="16"/>
          <w:szCs w:val="16"/>
          <w:lang w:val="es-ES"/>
        </w:rPr>
      </w:pPr>
    </w:p>
  </w:footnote>
  <w:footnote w:id="9">
    <w:p w:rsidR="00CE3A20" w:rsidRPr="00BC1F05" w:rsidRDefault="00CE3A20" w:rsidP="00BC1F05">
      <w:pPr>
        <w:pStyle w:val="Textonotapie"/>
        <w:widowControl w:val="0"/>
        <w:tabs>
          <w:tab w:val="left" w:pos="284"/>
        </w:tabs>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De acuerdo con el artículo 190 del Reglamento, deberá contarse con supervisor cuando el valor de la obra a ejecutarse sea igual o mayor al monto establecido por la Ley de Presupuesto del Sector Público para el Año Fiscal en el que se convoca el proceso de selección.</w:t>
      </w:r>
    </w:p>
    <w:p w:rsidR="00CE3A20" w:rsidRPr="00BC1F05" w:rsidRDefault="00CE3A20" w:rsidP="00BC1F05">
      <w:pPr>
        <w:pStyle w:val="Textonotapie"/>
        <w:widowControl w:val="0"/>
        <w:jc w:val="both"/>
        <w:rPr>
          <w:rFonts w:ascii="Arial" w:hAnsi="Arial" w:cs="Arial"/>
          <w:sz w:val="16"/>
          <w:szCs w:val="16"/>
          <w:lang w:val="es-ES"/>
        </w:rPr>
      </w:pPr>
    </w:p>
  </w:footnote>
  <w:footnote w:id="10">
    <w:p w:rsidR="00CE3A20" w:rsidRPr="00BC1F05" w:rsidRDefault="00CE3A20" w:rsidP="00CF4124">
      <w:pPr>
        <w:pStyle w:val="Textonotapie"/>
        <w:widowControl w:val="0"/>
        <w:tabs>
          <w:tab w:val="left" w:pos="284"/>
        </w:tabs>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En el caso de obras bajo la</w:t>
      </w:r>
      <w:r>
        <w:rPr>
          <w:rFonts w:ascii="Arial" w:hAnsi="Arial" w:cs="Arial"/>
          <w:sz w:val="16"/>
          <w:szCs w:val="16"/>
          <w:lang w:val="es-ES"/>
        </w:rPr>
        <w:t>s</w:t>
      </w:r>
      <w:r w:rsidRPr="00BC1F05">
        <w:rPr>
          <w:rFonts w:ascii="Arial" w:hAnsi="Arial" w:cs="Arial"/>
          <w:sz w:val="16"/>
          <w:szCs w:val="16"/>
          <w:lang w:val="es-ES"/>
        </w:rPr>
        <w:t xml:space="preserve"> modalidad</w:t>
      </w:r>
      <w:r>
        <w:rPr>
          <w:rFonts w:ascii="Arial" w:hAnsi="Arial" w:cs="Arial"/>
          <w:sz w:val="16"/>
          <w:szCs w:val="16"/>
          <w:lang w:val="es-ES"/>
        </w:rPr>
        <w:t>es</w:t>
      </w:r>
      <w:r w:rsidRPr="00BC1F05">
        <w:rPr>
          <w:rFonts w:ascii="Arial" w:hAnsi="Arial" w:cs="Arial"/>
          <w:sz w:val="16"/>
          <w:szCs w:val="16"/>
          <w:lang w:val="es-ES"/>
        </w:rPr>
        <w:t xml:space="preserve"> de concurso oferta</w:t>
      </w:r>
      <w:r>
        <w:rPr>
          <w:rFonts w:ascii="Arial" w:hAnsi="Arial" w:cs="Arial"/>
          <w:sz w:val="16"/>
          <w:szCs w:val="16"/>
          <w:lang w:val="es-ES"/>
        </w:rPr>
        <w:t xml:space="preserve"> o llave en mano que incluya la elaboración del expediente técnico</w:t>
      </w:r>
      <w:r w:rsidRPr="00BC1F05">
        <w:rPr>
          <w:rFonts w:ascii="Arial" w:hAnsi="Arial" w:cs="Arial"/>
          <w:sz w:val="16"/>
          <w:szCs w:val="16"/>
          <w:lang w:val="es-ES"/>
        </w:rPr>
        <w:t xml:space="preserve">, si la Entidad prevé la entrega del adelanto directo para la elaboración del expediente técnico, el monto de este adelanto no podrá ser superior al veinte por ciento (20%) del monto </w:t>
      </w:r>
      <w:r>
        <w:rPr>
          <w:rFonts w:ascii="Arial" w:hAnsi="Arial" w:cs="Arial"/>
          <w:sz w:val="16"/>
          <w:szCs w:val="16"/>
          <w:lang w:val="es-ES"/>
        </w:rPr>
        <w:t xml:space="preserve">original </w:t>
      </w:r>
      <w:r w:rsidRPr="00BC1F05">
        <w:rPr>
          <w:rFonts w:ascii="Arial" w:hAnsi="Arial" w:cs="Arial"/>
          <w:sz w:val="16"/>
          <w:szCs w:val="16"/>
          <w:lang w:val="es-ES"/>
        </w:rPr>
        <w:t>correspondiente a esta prestación.</w:t>
      </w:r>
      <w:r>
        <w:rPr>
          <w:rFonts w:ascii="Arial" w:hAnsi="Arial" w:cs="Arial"/>
          <w:sz w:val="16"/>
          <w:szCs w:val="16"/>
          <w:lang w:val="es-ES"/>
        </w:rPr>
        <w:t xml:space="preserve"> Asimismo, si la Entidad prevé la entrega del adelanto directo para la ejecución de la obra, el monto de este adelanto no podrá ser superior al </w:t>
      </w:r>
      <w:r w:rsidRPr="00BC1F05">
        <w:rPr>
          <w:rFonts w:ascii="Arial" w:hAnsi="Arial" w:cs="Arial"/>
          <w:sz w:val="16"/>
          <w:szCs w:val="16"/>
          <w:lang w:val="es-ES"/>
        </w:rPr>
        <w:t>veinte por ciento (20%)</w:t>
      </w:r>
      <w:r>
        <w:rPr>
          <w:rFonts w:ascii="Arial" w:hAnsi="Arial" w:cs="Arial"/>
          <w:sz w:val="16"/>
          <w:szCs w:val="16"/>
          <w:lang w:val="es-ES"/>
        </w:rPr>
        <w:t xml:space="preserve"> del monto original correspondiente a esta prestación.</w:t>
      </w:r>
    </w:p>
  </w:footnote>
  <w:footnote w:id="11">
    <w:p w:rsidR="00CE3A20" w:rsidRPr="00BC1F05" w:rsidRDefault="00CE3A20" w:rsidP="00BC1F05">
      <w:pPr>
        <w:pStyle w:val="Textonotapie"/>
        <w:widowControl w:val="0"/>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El monto del valor referencial indicado en esta sección de las Bases no debe diferir del monto del valor referencial consignado en la ficha del proceso en el SEACE. No obstante, de existir contradicción entre estos montos, primará el monto del valor referencial indicado en las Bases aprobadas.</w:t>
      </w:r>
    </w:p>
    <w:p w:rsidR="00CE3A20" w:rsidRPr="00BC1F05" w:rsidRDefault="00CE3A20" w:rsidP="00BC1F05">
      <w:pPr>
        <w:pStyle w:val="Textonotapie"/>
        <w:widowControl w:val="0"/>
        <w:ind w:left="300" w:hanging="300"/>
        <w:jc w:val="both"/>
        <w:rPr>
          <w:rFonts w:ascii="Arial" w:hAnsi="Arial" w:cs="Arial"/>
          <w:sz w:val="16"/>
          <w:szCs w:val="16"/>
        </w:rPr>
      </w:pPr>
    </w:p>
  </w:footnote>
  <w:footnote w:id="12">
    <w:p w:rsidR="00CE3A20" w:rsidRPr="00BC1F05" w:rsidRDefault="00CE3A20" w:rsidP="00BC1F05">
      <w:pPr>
        <w:pStyle w:val="Textonotapie"/>
        <w:widowControl w:val="0"/>
        <w:ind w:left="284" w:hanging="284"/>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No considerar este párrafo en obras </w:t>
      </w:r>
      <w:r w:rsidRPr="00BC1F05">
        <w:rPr>
          <w:rFonts w:ascii="Arial" w:hAnsi="Arial" w:cs="Arial"/>
          <w:sz w:val="16"/>
          <w:szCs w:val="16"/>
          <w:lang w:val="es-ES"/>
        </w:rPr>
        <w:t>bajo las modalidades de concurso oferta o llave en mano que incluya la elaboración del expediente técnico.</w:t>
      </w:r>
    </w:p>
    <w:p w:rsidR="00CE3A20" w:rsidRPr="00BC1F05" w:rsidRDefault="00CE3A20" w:rsidP="00BC1F05">
      <w:pPr>
        <w:pStyle w:val="Textonotapie"/>
        <w:widowControl w:val="0"/>
        <w:ind w:left="284" w:hanging="284"/>
        <w:jc w:val="both"/>
        <w:rPr>
          <w:rFonts w:ascii="Arial" w:hAnsi="Arial" w:cs="Arial"/>
          <w:sz w:val="16"/>
          <w:szCs w:val="16"/>
          <w:lang w:val="es-ES"/>
        </w:rPr>
      </w:pPr>
    </w:p>
  </w:footnote>
  <w:footnote w:id="13">
    <w:p w:rsidR="00CE3A20" w:rsidRPr="00BC1F05" w:rsidRDefault="00CE3A20" w:rsidP="00BC1F05">
      <w:pPr>
        <w:pStyle w:val="Textonotapie"/>
        <w:widowControl w:val="0"/>
        <w:ind w:left="284" w:hanging="284"/>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De acuerdo al artículo 40 del Reglamento, la Entidad también puede establecer como sistema de contratación, el esquema mixto.</w:t>
      </w:r>
    </w:p>
  </w:footnote>
  <w:footnote w:id="14">
    <w:p w:rsidR="00CE3A20" w:rsidRDefault="00CE3A20" w:rsidP="009D43C9">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r>
      <w:r w:rsidRPr="007C20AE">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7C20AE">
        <w:rPr>
          <w:rFonts w:ascii="Arial" w:hAnsi="Arial" w:cs="Arial"/>
          <w:sz w:val="16"/>
          <w:szCs w:val="16"/>
          <w:lang w:val="es-ES"/>
        </w:rPr>
        <w:t>obras que se ejecuten bajo la modali</w:t>
      </w:r>
      <w:r>
        <w:rPr>
          <w:rFonts w:ascii="Arial" w:hAnsi="Arial" w:cs="Arial"/>
          <w:sz w:val="16"/>
          <w:szCs w:val="16"/>
          <w:lang w:val="es-ES"/>
        </w:rPr>
        <w:t>dad llave en mano que no incluya</w:t>
      </w:r>
      <w:r w:rsidRPr="007C20AE">
        <w:rPr>
          <w:rFonts w:ascii="Arial" w:hAnsi="Arial" w:cs="Arial"/>
          <w:sz w:val="16"/>
          <w:szCs w:val="16"/>
          <w:lang w:val="es-ES"/>
        </w:rPr>
        <w:t xml:space="preserve"> la elaboración del expediente técnico.</w:t>
      </w:r>
    </w:p>
    <w:p w:rsidR="00CE3A20" w:rsidRPr="007C20AE" w:rsidRDefault="00CE3A20" w:rsidP="009D43C9">
      <w:pPr>
        <w:pStyle w:val="Textonotapie"/>
        <w:widowControl w:val="0"/>
        <w:tabs>
          <w:tab w:val="left" w:pos="300"/>
        </w:tabs>
        <w:ind w:left="300" w:hanging="300"/>
        <w:jc w:val="both"/>
        <w:rPr>
          <w:rFonts w:ascii="Arial" w:hAnsi="Arial" w:cs="Arial"/>
          <w:sz w:val="16"/>
          <w:szCs w:val="16"/>
          <w:lang w:val="es-ES"/>
        </w:rPr>
      </w:pPr>
    </w:p>
  </w:footnote>
  <w:footnote w:id="15">
    <w:p w:rsidR="00CE3A20" w:rsidRPr="0040227B" w:rsidRDefault="00CE3A20" w:rsidP="007B480F">
      <w:pPr>
        <w:pStyle w:val="Textonotapie"/>
        <w:widowControl w:val="0"/>
        <w:tabs>
          <w:tab w:val="left" w:pos="300"/>
        </w:tabs>
        <w:ind w:left="300" w:hanging="300"/>
        <w:jc w:val="both"/>
        <w:rPr>
          <w:rFonts w:ascii="Arial" w:hAnsi="Arial" w:cs="Arial"/>
          <w:sz w:val="16"/>
          <w:szCs w:val="16"/>
          <w:lang w:val="es-ES"/>
        </w:rPr>
      </w:pPr>
      <w:r w:rsidRPr="0040227B">
        <w:rPr>
          <w:rStyle w:val="Refdenotaalpie"/>
          <w:rFonts w:ascii="Arial" w:hAnsi="Arial" w:cs="Arial"/>
          <w:sz w:val="16"/>
          <w:szCs w:val="16"/>
        </w:rPr>
        <w:footnoteRef/>
      </w:r>
      <w:r w:rsidRPr="0040227B">
        <w:rPr>
          <w:rFonts w:ascii="Arial" w:hAnsi="Arial" w:cs="Arial"/>
          <w:sz w:val="16"/>
          <w:szCs w:val="16"/>
        </w:rPr>
        <w:t xml:space="preserve"> </w:t>
      </w:r>
      <w:r>
        <w:rPr>
          <w:rFonts w:ascii="Arial" w:hAnsi="Arial" w:cs="Arial"/>
          <w:sz w:val="16"/>
          <w:szCs w:val="16"/>
        </w:rPr>
        <w:tab/>
      </w:r>
      <w:r w:rsidRPr="0040227B">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40227B">
        <w:rPr>
          <w:rFonts w:ascii="Arial" w:hAnsi="Arial" w:cs="Arial"/>
          <w:sz w:val="16"/>
          <w:szCs w:val="16"/>
          <w:lang w:val="es-ES"/>
        </w:rPr>
        <w:t xml:space="preserve">obras que se ejecuten bajo la modalidad llave en mano que </w:t>
      </w:r>
      <w:r>
        <w:rPr>
          <w:rFonts w:ascii="Arial" w:hAnsi="Arial" w:cs="Arial"/>
          <w:sz w:val="16"/>
          <w:szCs w:val="16"/>
          <w:lang w:val="es-ES"/>
        </w:rPr>
        <w:t>incluya</w:t>
      </w:r>
      <w:r w:rsidRPr="0040227B">
        <w:rPr>
          <w:rFonts w:ascii="Arial" w:hAnsi="Arial" w:cs="Arial"/>
          <w:sz w:val="16"/>
          <w:szCs w:val="16"/>
          <w:lang w:val="es-ES"/>
        </w:rPr>
        <w:t xml:space="preserve"> la elaboración del expediente técnico.</w:t>
      </w:r>
    </w:p>
  </w:footnote>
  <w:footnote w:id="16">
    <w:p w:rsidR="00CE3A20" w:rsidRPr="00BC1F05" w:rsidRDefault="00CE3A20" w:rsidP="00BC1F05">
      <w:pPr>
        <w:pStyle w:val="Textonotapie"/>
        <w:widowControl w:val="0"/>
        <w:ind w:left="284" w:hanging="284"/>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Salvo en obras bajo las modalidades de concurso oferta o llave en mano que incluya la elaboración del expediente técnico.</w:t>
      </w:r>
    </w:p>
  </w:footnote>
  <w:footnote w:id="17">
    <w:p w:rsidR="00CE3A20" w:rsidRPr="00BC1F05" w:rsidRDefault="00CE3A20" w:rsidP="00BC1F05">
      <w:pPr>
        <w:pStyle w:val="Textonotapie"/>
        <w:widowControl w:val="0"/>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La información del cronograma indicado en las Bases no debe diferir de la información consignada en el cronograma de la ficha del proceso en el SEACE. No obstante, de existir contradicción en esta información, primará el cronograma indicado en la ficha del proceso en el SEACE.</w:t>
      </w:r>
    </w:p>
    <w:p w:rsidR="00CE3A20" w:rsidRPr="00BC1F05" w:rsidRDefault="00CE3A20" w:rsidP="00BC1F05">
      <w:pPr>
        <w:pStyle w:val="Textonotapie"/>
        <w:widowControl w:val="0"/>
        <w:ind w:left="300" w:hanging="300"/>
        <w:jc w:val="both"/>
        <w:rPr>
          <w:rFonts w:ascii="Arial" w:hAnsi="Arial" w:cs="Arial"/>
          <w:sz w:val="16"/>
          <w:szCs w:val="16"/>
        </w:rPr>
      </w:pPr>
    </w:p>
  </w:footnote>
  <w:footnote w:id="18">
    <w:p w:rsidR="00CE3A20" w:rsidRPr="00BC1F05" w:rsidRDefault="00CE3A20" w:rsidP="00BC1F05">
      <w:pPr>
        <w:pStyle w:val="Textonotapie"/>
        <w:widowControl w:val="0"/>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El artículo 37 del Reglamento dispone que las Bases aprobadas </w:t>
      </w:r>
      <w:r w:rsidRPr="00BC1F05">
        <w:rPr>
          <w:rFonts w:ascii="Arial" w:hAnsi="Arial" w:cs="Arial"/>
          <w:b/>
          <w:sz w:val="16"/>
          <w:szCs w:val="16"/>
          <w:u w:val="single"/>
        </w:rPr>
        <w:t>podrán</w:t>
      </w:r>
      <w:r w:rsidRPr="00BC1F05">
        <w:rPr>
          <w:rFonts w:ascii="Arial" w:hAnsi="Arial" w:cs="Arial"/>
          <w:sz w:val="16"/>
          <w:szCs w:val="16"/>
        </w:rPr>
        <w:t xml:space="preserve"> ser </w:t>
      </w:r>
      <w:r w:rsidRPr="0064761B">
        <w:rPr>
          <w:rFonts w:ascii="Arial" w:hAnsi="Arial" w:cs="Arial"/>
          <w:sz w:val="16"/>
          <w:szCs w:val="16"/>
        </w:rPr>
        <w:t>pre publicadas</w:t>
      </w:r>
      <w:r w:rsidRPr="00BC1F05">
        <w:rPr>
          <w:rFonts w:ascii="Arial" w:hAnsi="Arial" w:cs="Arial"/>
          <w:sz w:val="16"/>
          <w:szCs w:val="16"/>
        </w:rPr>
        <w:t xml:space="preserve"> en el SEACE y en el portal institucional de la Entidad convocante. Esta prepublicación no constituye una etapa del proceso de selección.</w:t>
      </w:r>
    </w:p>
    <w:p w:rsidR="00CE3A20" w:rsidRPr="00BC1F05" w:rsidRDefault="00CE3A20" w:rsidP="00BC1F05">
      <w:pPr>
        <w:pStyle w:val="Textonotapie"/>
        <w:widowControl w:val="0"/>
        <w:ind w:left="300" w:hanging="300"/>
        <w:jc w:val="both"/>
        <w:rPr>
          <w:rFonts w:ascii="Arial" w:hAnsi="Arial" w:cs="Arial"/>
          <w:sz w:val="16"/>
          <w:szCs w:val="16"/>
        </w:rPr>
      </w:pPr>
    </w:p>
  </w:footnote>
  <w:footnote w:id="19">
    <w:p w:rsidR="00CE3A20" w:rsidRPr="00BC1F05" w:rsidRDefault="00CE3A20" w:rsidP="00BC1F05">
      <w:pPr>
        <w:pStyle w:val="Textonotapie"/>
        <w:widowControl w:val="0"/>
        <w:ind w:left="284" w:hanging="284"/>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De acuerdo con el artículo 76 del Reglamento, e</w:t>
      </w:r>
      <w:r w:rsidRPr="00BC1F05">
        <w:rPr>
          <w:rFonts w:ascii="Arial" w:hAnsi="Arial" w:cs="Arial"/>
          <w:sz w:val="16"/>
          <w:szCs w:val="16"/>
          <w:lang w:val="es-ES"/>
        </w:rPr>
        <w:t xml:space="preserve">l plazo para otorgar la </w:t>
      </w:r>
      <w:r>
        <w:rPr>
          <w:rFonts w:ascii="Arial" w:hAnsi="Arial" w:cs="Arial"/>
          <w:sz w:val="16"/>
          <w:szCs w:val="16"/>
          <w:lang w:val="es-ES"/>
        </w:rPr>
        <w:t>Buena Pro</w:t>
      </w:r>
      <w:r w:rsidRPr="00BC1F05">
        <w:rPr>
          <w:rFonts w:ascii="Arial" w:hAnsi="Arial" w:cs="Arial"/>
          <w:sz w:val="16"/>
          <w:szCs w:val="16"/>
          <w:lang w:val="es-ES"/>
        </w:rPr>
        <w:t xml:space="preserve"> no excederá de diez (10) días hábiles contados desde la fecha prevista en el cronograma del proceso de selección para el otorgamiento de la </w:t>
      </w:r>
      <w:r>
        <w:rPr>
          <w:rFonts w:ascii="Arial" w:hAnsi="Arial" w:cs="Arial"/>
          <w:sz w:val="16"/>
          <w:szCs w:val="16"/>
          <w:lang w:val="es-ES"/>
        </w:rPr>
        <w:t>Buena Pro</w:t>
      </w:r>
      <w:r w:rsidRPr="00BC1F05">
        <w:rPr>
          <w:rFonts w:ascii="Arial" w:hAnsi="Arial" w:cs="Arial"/>
          <w:sz w:val="16"/>
          <w:szCs w:val="16"/>
          <w:lang w:val="es-ES"/>
        </w:rPr>
        <w:t>, bajo responsabilidad del Titular de la Entidad.</w:t>
      </w:r>
    </w:p>
    <w:p w:rsidR="00CE3A20" w:rsidRPr="00BC1F05" w:rsidRDefault="00CE3A20" w:rsidP="00BC1F05">
      <w:pPr>
        <w:pStyle w:val="Textonotapie"/>
        <w:widowControl w:val="0"/>
        <w:ind w:left="284" w:hanging="284"/>
        <w:jc w:val="both"/>
        <w:rPr>
          <w:rFonts w:ascii="Arial" w:hAnsi="Arial" w:cs="Arial"/>
          <w:sz w:val="16"/>
          <w:szCs w:val="16"/>
          <w:lang w:val="es-ES"/>
        </w:rPr>
      </w:pPr>
    </w:p>
  </w:footnote>
  <w:footnote w:id="20">
    <w:p w:rsidR="00CE3A20" w:rsidRPr="00BC1F05" w:rsidRDefault="00CE3A20" w:rsidP="00BC1F05">
      <w:pPr>
        <w:pStyle w:val="Textonotapie"/>
        <w:widowControl w:val="0"/>
        <w:tabs>
          <w:tab w:val="left" w:pos="300"/>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De acuerdo con el artículo 63 del Reglamento, la propuesta técnica se presentará en original y en el número de copias requerido en las Bases, el que no podrá exceder de la cantidad de miembros que conforman el Comité Especial. </w:t>
      </w:r>
    </w:p>
    <w:p w:rsidR="00CE3A20" w:rsidRPr="00BC1F05" w:rsidRDefault="00CE3A20" w:rsidP="00BC1F05">
      <w:pPr>
        <w:pStyle w:val="Textonotapie"/>
        <w:widowControl w:val="0"/>
        <w:tabs>
          <w:tab w:val="left" w:pos="300"/>
        </w:tabs>
        <w:ind w:left="300" w:hanging="300"/>
        <w:jc w:val="both"/>
        <w:rPr>
          <w:rFonts w:ascii="Arial" w:hAnsi="Arial" w:cs="Arial"/>
          <w:sz w:val="16"/>
          <w:szCs w:val="16"/>
        </w:rPr>
      </w:pPr>
    </w:p>
  </w:footnote>
  <w:footnote w:id="21">
    <w:p w:rsidR="00CE3A20" w:rsidRPr="00BC1F05" w:rsidRDefault="00CE3A20" w:rsidP="00BC1F05">
      <w:pPr>
        <w:pStyle w:val="Textonotapie"/>
        <w:widowControl w:val="0"/>
        <w:tabs>
          <w:tab w:val="left" w:pos="300"/>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La omisión del índice no descalifica la propuesta, ya que su presentación no tiene incidencia en el objeto de la convocatoria.</w:t>
      </w:r>
    </w:p>
    <w:p w:rsidR="00CE3A20" w:rsidRPr="00BC1F05" w:rsidRDefault="00CE3A20" w:rsidP="00BC1F05">
      <w:pPr>
        <w:pStyle w:val="Textonotapie"/>
        <w:widowControl w:val="0"/>
        <w:tabs>
          <w:tab w:val="left" w:pos="300"/>
        </w:tabs>
        <w:ind w:left="300" w:hanging="300"/>
        <w:jc w:val="both"/>
        <w:rPr>
          <w:rFonts w:ascii="Arial" w:hAnsi="Arial" w:cs="Arial"/>
          <w:sz w:val="16"/>
          <w:szCs w:val="16"/>
        </w:rPr>
      </w:pPr>
    </w:p>
  </w:footnote>
  <w:footnote w:id="22">
    <w:p w:rsidR="00CE3A20" w:rsidRPr="00BC1F05" w:rsidRDefault="00CE3A20" w:rsidP="00BC1F05">
      <w:pPr>
        <w:pStyle w:val="Textonotapie"/>
        <w:widowControl w:val="0"/>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El Comité Especial debe determinar al elaborar las Bases si solo bastará la presentación de una declaración jurada para acreditar el cumplimiento de los requerimientos técnicos mínimos o, de lo contrario, si será necesario que lo declarado se encuentre respaldado con la presentación de algún otro documento, en cuyo caso, deberá precisar dicha información en el listado de documentación de presentación obligatoria del numeral 2.5.1 de la sección específica de las Bases.</w:t>
      </w:r>
    </w:p>
    <w:p w:rsidR="00CE3A20" w:rsidRPr="00BC1F05" w:rsidRDefault="00CE3A20" w:rsidP="00BC1F05">
      <w:pPr>
        <w:pStyle w:val="Textonotapie"/>
        <w:widowControl w:val="0"/>
        <w:ind w:left="300" w:hanging="300"/>
        <w:jc w:val="both"/>
        <w:rPr>
          <w:rFonts w:ascii="Arial" w:hAnsi="Arial" w:cs="Arial"/>
          <w:sz w:val="16"/>
          <w:szCs w:val="16"/>
        </w:rPr>
      </w:pPr>
    </w:p>
  </w:footnote>
  <w:footnote w:id="23">
    <w:p w:rsidR="00CE3A20" w:rsidRPr="00BC1F05" w:rsidRDefault="00CE3A20" w:rsidP="00134CDA">
      <w:pPr>
        <w:widowControl w:val="0"/>
        <w:tabs>
          <w:tab w:val="left" w:pos="4962"/>
        </w:tabs>
        <w:spacing w:after="0" w:line="240" w:lineRule="auto"/>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En caso se determine que adicionalmente a la Declaración jurada de cumplimiento de los Requerimientos Técnicos Mínimos, a que se refiere el literal b) de la documentación de presentación obligatoria del numeral 2.5.1 de la sección específica de las Bases, deba presentarse algún otro documento para acreditar los requerimientos técnicos mínimos, a continuación deberá consignarse tal exigencia, teniendo en consideración los requisitos establecidos por los reglamentos  técnicos, normas metrológicas y/o sanitarias nacionales, reglamentos sectoriales y otros establecidos en el Capítulo III de la sección específica de las Bases.</w:t>
      </w:r>
    </w:p>
    <w:p w:rsidR="00CE3A20" w:rsidRPr="00BC1F05" w:rsidRDefault="00CE3A20" w:rsidP="00BC1F05">
      <w:pPr>
        <w:pStyle w:val="Textonotapie"/>
        <w:widowControl w:val="0"/>
        <w:jc w:val="both"/>
        <w:rPr>
          <w:rFonts w:ascii="Arial" w:hAnsi="Arial" w:cs="Arial"/>
          <w:sz w:val="16"/>
          <w:szCs w:val="16"/>
        </w:rPr>
      </w:pPr>
    </w:p>
  </w:footnote>
  <w:footnote w:id="24">
    <w:p w:rsidR="00CE3A20" w:rsidRPr="00BC1F05" w:rsidRDefault="00CE3A20" w:rsidP="00BC1F05">
      <w:pPr>
        <w:pStyle w:val="Textonotapie"/>
        <w:widowControl w:val="0"/>
        <w:tabs>
          <w:tab w:val="left" w:pos="284"/>
        </w:tabs>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De acuerdo con el artículo 63 del Reglamento la propuesta económica solo se presentará en original.</w:t>
      </w:r>
    </w:p>
    <w:p w:rsidR="00CE3A20" w:rsidRPr="00BC1F05" w:rsidRDefault="00CE3A20" w:rsidP="00BC1F05">
      <w:pPr>
        <w:pStyle w:val="Textonotapie"/>
        <w:widowControl w:val="0"/>
        <w:tabs>
          <w:tab w:val="left" w:pos="284"/>
        </w:tabs>
        <w:ind w:left="300" w:hanging="300"/>
        <w:jc w:val="both"/>
        <w:rPr>
          <w:rFonts w:ascii="Arial" w:hAnsi="Arial" w:cs="Arial"/>
          <w:sz w:val="16"/>
          <w:szCs w:val="16"/>
          <w:lang w:val="es-ES"/>
        </w:rPr>
      </w:pPr>
    </w:p>
  </w:footnote>
  <w:footnote w:id="25">
    <w:p w:rsidR="00CE3A20" w:rsidRPr="00BC1F05" w:rsidRDefault="00CE3A20" w:rsidP="00BC1F05">
      <w:pPr>
        <w:pStyle w:val="Textonotapie"/>
        <w:widowControl w:val="0"/>
        <w:ind w:left="301" w:hanging="301"/>
        <w:jc w:val="both"/>
        <w:rPr>
          <w:rFonts w:ascii="Arial" w:hAnsi="Arial" w:cs="Arial"/>
          <w:bCs/>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De acuerdo con el artículo 183 del Reglamento, este </w:t>
      </w:r>
      <w:r w:rsidRPr="00BC1F05">
        <w:rPr>
          <w:rFonts w:ascii="Arial" w:hAnsi="Arial" w:cs="Arial"/>
          <w:bCs/>
          <w:sz w:val="16"/>
          <w:szCs w:val="16"/>
        </w:rPr>
        <w:t>calendario se actualizará con cada ampliación de plazo otorgada, en concordancia con el calendario de avance de obra valorizado vigente.</w:t>
      </w:r>
    </w:p>
    <w:p w:rsidR="00CE3A20" w:rsidRPr="00BC1F05" w:rsidRDefault="00CE3A20" w:rsidP="00BC1F05">
      <w:pPr>
        <w:pStyle w:val="Textonotapie"/>
        <w:widowControl w:val="0"/>
        <w:jc w:val="both"/>
        <w:rPr>
          <w:rFonts w:ascii="Arial" w:hAnsi="Arial" w:cs="Arial"/>
          <w:sz w:val="16"/>
          <w:szCs w:val="16"/>
          <w:lang w:val="es-ES"/>
        </w:rPr>
      </w:pPr>
    </w:p>
  </w:footnote>
  <w:footnote w:id="26">
    <w:p w:rsidR="00CE3A20" w:rsidRPr="00BC1F05" w:rsidRDefault="00CE3A20" w:rsidP="00DB2896">
      <w:pPr>
        <w:pStyle w:val="Textonotapie"/>
        <w:widowControl w:val="0"/>
        <w:tabs>
          <w:tab w:val="left" w:pos="284"/>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186 y 187 del Reglamento.</w:t>
      </w:r>
    </w:p>
    <w:p w:rsidR="00CE3A20" w:rsidRPr="00BC1F05" w:rsidRDefault="00CE3A20" w:rsidP="00DB2896">
      <w:pPr>
        <w:pStyle w:val="Textonotapie"/>
        <w:widowControl w:val="0"/>
        <w:tabs>
          <w:tab w:val="left" w:pos="284"/>
        </w:tabs>
        <w:ind w:left="300" w:hanging="300"/>
        <w:jc w:val="both"/>
        <w:rPr>
          <w:rFonts w:ascii="Arial" w:hAnsi="Arial" w:cs="Arial"/>
          <w:sz w:val="16"/>
          <w:szCs w:val="16"/>
        </w:rPr>
      </w:pPr>
    </w:p>
  </w:footnote>
  <w:footnote w:id="27">
    <w:p w:rsidR="00CE3A20" w:rsidRPr="00BC1F05" w:rsidRDefault="00CE3A20" w:rsidP="00840264">
      <w:pPr>
        <w:pStyle w:val="Textonotapie"/>
        <w:widowControl w:val="0"/>
        <w:tabs>
          <w:tab w:val="left" w:pos="284"/>
        </w:tabs>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En el caso de obras bajo la</w:t>
      </w:r>
      <w:r>
        <w:rPr>
          <w:rFonts w:ascii="Arial" w:hAnsi="Arial" w:cs="Arial"/>
          <w:sz w:val="16"/>
          <w:szCs w:val="16"/>
          <w:lang w:val="es-ES"/>
        </w:rPr>
        <w:t>s</w:t>
      </w:r>
      <w:r w:rsidRPr="00BC1F05">
        <w:rPr>
          <w:rFonts w:ascii="Arial" w:hAnsi="Arial" w:cs="Arial"/>
          <w:sz w:val="16"/>
          <w:szCs w:val="16"/>
          <w:lang w:val="es-ES"/>
        </w:rPr>
        <w:t xml:space="preserve"> modalidad</w:t>
      </w:r>
      <w:r>
        <w:rPr>
          <w:rFonts w:ascii="Arial" w:hAnsi="Arial" w:cs="Arial"/>
          <w:sz w:val="16"/>
          <w:szCs w:val="16"/>
          <w:lang w:val="es-ES"/>
        </w:rPr>
        <w:t>es</w:t>
      </w:r>
      <w:r w:rsidRPr="00BC1F05">
        <w:rPr>
          <w:rFonts w:ascii="Arial" w:hAnsi="Arial" w:cs="Arial"/>
          <w:sz w:val="16"/>
          <w:szCs w:val="16"/>
          <w:lang w:val="es-ES"/>
        </w:rPr>
        <w:t xml:space="preserve"> de concurso oferta</w:t>
      </w:r>
      <w:r>
        <w:rPr>
          <w:rFonts w:ascii="Arial" w:hAnsi="Arial" w:cs="Arial"/>
          <w:sz w:val="16"/>
          <w:szCs w:val="16"/>
          <w:lang w:val="es-ES"/>
        </w:rPr>
        <w:t xml:space="preserve"> o llave en mano que incluya la elaboración del expediente técnico</w:t>
      </w:r>
      <w:r w:rsidRPr="00BC1F05">
        <w:rPr>
          <w:rFonts w:ascii="Arial" w:hAnsi="Arial" w:cs="Arial"/>
          <w:sz w:val="16"/>
          <w:szCs w:val="16"/>
          <w:lang w:val="es-ES"/>
        </w:rPr>
        <w:t xml:space="preserve">, si la Entidad prevé la entrega del adelanto directo para la elaboración del expediente técnico, el monto de este adelanto no podrá ser superior al veinte por ciento (20%) del monto </w:t>
      </w:r>
      <w:r>
        <w:rPr>
          <w:rFonts w:ascii="Arial" w:hAnsi="Arial" w:cs="Arial"/>
          <w:sz w:val="16"/>
          <w:szCs w:val="16"/>
          <w:lang w:val="es-ES"/>
        </w:rPr>
        <w:t xml:space="preserve">original </w:t>
      </w:r>
      <w:r w:rsidRPr="00BC1F05">
        <w:rPr>
          <w:rFonts w:ascii="Arial" w:hAnsi="Arial" w:cs="Arial"/>
          <w:sz w:val="16"/>
          <w:szCs w:val="16"/>
          <w:lang w:val="es-ES"/>
        </w:rPr>
        <w:t>correspondiente a esta prestación.</w:t>
      </w:r>
      <w:r>
        <w:rPr>
          <w:rFonts w:ascii="Arial" w:hAnsi="Arial" w:cs="Arial"/>
          <w:sz w:val="16"/>
          <w:szCs w:val="16"/>
          <w:lang w:val="es-ES"/>
        </w:rPr>
        <w:t xml:space="preserve"> Asimismo, si la Entidad prevé la entrega del adelanto directo para la ejecución de la obra, el monto de este adelanto no podrá ser superior al </w:t>
      </w:r>
      <w:r w:rsidRPr="00BC1F05">
        <w:rPr>
          <w:rFonts w:ascii="Arial" w:hAnsi="Arial" w:cs="Arial"/>
          <w:sz w:val="16"/>
          <w:szCs w:val="16"/>
          <w:lang w:val="es-ES"/>
        </w:rPr>
        <w:t>veinte por ciento (20%)</w:t>
      </w:r>
      <w:r>
        <w:rPr>
          <w:rFonts w:ascii="Arial" w:hAnsi="Arial" w:cs="Arial"/>
          <w:sz w:val="16"/>
          <w:szCs w:val="16"/>
          <w:lang w:val="es-ES"/>
        </w:rPr>
        <w:t xml:space="preserve"> del monto original correspondiente a esta prestación.</w:t>
      </w:r>
    </w:p>
    <w:p w:rsidR="00CE3A20" w:rsidRPr="00BC1F05" w:rsidRDefault="00CE3A20" w:rsidP="008244F0">
      <w:pPr>
        <w:pStyle w:val="Textonotapie"/>
        <w:widowControl w:val="0"/>
        <w:tabs>
          <w:tab w:val="left" w:pos="284"/>
        </w:tabs>
        <w:ind w:left="300" w:hanging="300"/>
        <w:jc w:val="both"/>
        <w:rPr>
          <w:rFonts w:ascii="Arial" w:hAnsi="Arial" w:cs="Arial"/>
          <w:sz w:val="16"/>
          <w:szCs w:val="16"/>
          <w:lang w:val="es-ES"/>
        </w:rPr>
      </w:pPr>
    </w:p>
  </w:footnote>
  <w:footnote w:id="28">
    <w:p w:rsidR="00CE3A20" w:rsidRDefault="00CE3A20" w:rsidP="008244F0">
      <w:pPr>
        <w:pStyle w:val="Textonotapie"/>
        <w:widowControl w:val="0"/>
        <w:tabs>
          <w:tab w:val="left" w:pos="284"/>
        </w:tabs>
        <w:ind w:left="300" w:hanging="300"/>
        <w:jc w:val="both"/>
        <w:rPr>
          <w:rFonts w:ascii="Arial" w:hAnsi="Arial" w:cs="Arial"/>
          <w:sz w:val="16"/>
          <w:szCs w:val="16"/>
          <w:lang w:val="es-ES"/>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E</w:t>
      </w:r>
      <w:r w:rsidRPr="00811D44">
        <w:rPr>
          <w:rFonts w:ascii="Arial" w:hAnsi="Arial" w:cs="Arial"/>
          <w:sz w:val="16"/>
          <w:szCs w:val="16"/>
        </w:rPr>
        <w:t xml:space="preserve">n el caso </w:t>
      </w:r>
      <w:r w:rsidRPr="00811D44">
        <w:rPr>
          <w:rFonts w:ascii="Arial" w:hAnsi="Arial" w:cs="Arial"/>
          <w:sz w:val="16"/>
          <w:szCs w:val="16"/>
          <w:lang w:val="es-ES"/>
        </w:rPr>
        <w:t>de obras</w:t>
      </w:r>
      <w:r>
        <w:rPr>
          <w:rFonts w:ascii="Arial" w:hAnsi="Arial" w:cs="Arial"/>
          <w:sz w:val="16"/>
          <w:szCs w:val="16"/>
          <w:lang w:val="es-ES"/>
        </w:rPr>
        <w:t xml:space="preserve"> que no se ejecuten bajo modalidad o que se ejecuten bajo la modalidad llave en mano que no incluya la elaboración del expediente técnico, deberá indicarse que el plazo se computa desde el día siguiente de la suscripción del contrato. En el caso de obras que se ejecuten bajo </w:t>
      </w:r>
      <w:r w:rsidRPr="00BC1F05">
        <w:rPr>
          <w:rFonts w:ascii="Arial" w:hAnsi="Arial" w:cs="Arial"/>
          <w:sz w:val="16"/>
          <w:szCs w:val="16"/>
          <w:lang w:val="es-ES"/>
        </w:rPr>
        <w:t>la</w:t>
      </w:r>
      <w:r>
        <w:rPr>
          <w:rFonts w:ascii="Arial" w:hAnsi="Arial" w:cs="Arial"/>
          <w:sz w:val="16"/>
          <w:szCs w:val="16"/>
          <w:lang w:val="es-ES"/>
        </w:rPr>
        <w:t>s</w:t>
      </w:r>
      <w:r w:rsidRPr="00BC1F05">
        <w:rPr>
          <w:rFonts w:ascii="Arial" w:hAnsi="Arial" w:cs="Arial"/>
          <w:sz w:val="16"/>
          <w:szCs w:val="16"/>
          <w:lang w:val="es-ES"/>
        </w:rPr>
        <w:t xml:space="preserve"> modalidad</w:t>
      </w:r>
      <w:r>
        <w:rPr>
          <w:rFonts w:ascii="Arial" w:hAnsi="Arial" w:cs="Arial"/>
          <w:sz w:val="16"/>
          <w:szCs w:val="16"/>
          <w:lang w:val="es-ES"/>
        </w:rPr>
        <w:t>es</w:t>
      </w:r>
      <w:r w:rsidRPr="00BC1F05">
        <w:rPr>
          <w:rFonts w:ascii="Arial" w:hAnsi="Arial" w:cs="Arial"/>
          <w:sz w:val="16"/>
          <w:szCs w:val="16"/>
          <w:lang w:val="es-ES"/>
        </w:rPr>
        <w:t xml:space="preserve"> de concurso oferta</w:t>
      </w:r>
      <w:r>
        <w:rPr>
          <w:rFonts w:ascii="Arial" w:hAnsi="Arial" w:cs="Arial"/>
          <w:sz w:val="16"/>
          <w:szCs w:val="16"/>
          <w:lang w:val="es-ES"/>
        </w:rPr>
        <w:t xml:space="preserve"> o llave en mano que incluya la elaboración del expediente técnico</w:t>
      </w:r>
      <w:r w:rsidRPr="00811D44">
        <w:rPr>
          <w:rFonts w:ascii="Arial" w:hAnsi="Arial" w:cs="Arial"/>
          <w:sz w:val="16"/>
          <w:szCs w:val="16"/>
          <w:lang w:val="es-ES"/>
        </w:rPr>
        <w:t xml:space="preserve">, </w:t>
      </w:r>
      <w:r>
        <w:rPr>
          <w:rFonts w:ascii="Arial" w:hAnsi="Arial" w:cs="Arial"/>
          <w:sz w:val="16"/>
          <w:szCs w:val="16"/>
          <w:lang w:val="es-ES"/>
        </w:rPr>
        <w:t xml:space="preserve">para el adelanto directo que corresponda a la elaboración del expediente técnico deberá indicarse que el plazo se computa desde el día siguiente de la suscripción del contrato; en cambio, para el adelanto directo que corresponda a la ejecución de la obra deberá indicarse que el plazo se computa desde el día siguiente del inicio de </w:t>
      </w:r>
      <w:r w:rsidRPr="00811D44">
        <w:rPr>
          <w:rFonts w:ascii="Arial" w:hAnsi="Arial" w:cs="Arial"/>
          <w:sz w:val="16"/>
          <w:szCs w:val="16"/>
          <w:lang w:val="es-ES"/>
        </w:rPr>
        <w:t xml:space="preserve">la ejecución de </w:t>
      </w:r>
      <w:r>
        <w:rPr>
          <w:rFonts w:ascii="Arial" w:hAnsi="Arial" w:cs="Arial"/>
          <w:sz w:val="16"/>
          <w:szCs w:val="16"/>
          <w:lang w:val="es-ES"/>
        </w:rPr>
        <w:t>la obra</w:t>
      </w:r>
      <w:r w:rsidRPr="00811D44">
        <w:rPr>
          <w:rFonts w:ascii="Arial" w:hAnsi="Arial" w:cs="Arial"/>
          <w:sz w:val="16"/>
          <w:szCs w:val="16"/>
          <w:lang w:val="es-ES"/>
        </w:rPr>
        <w:t>.</w:t>
      </w:r>
    </w:p>
    <w:p w:rsidR="00CE3A20" w:rsidRPr="00811D44" w:rsidRDefault="00CE3A20" w:rsidP="008244F0">
      <w:pPr>
        <w:pStyle w:val="Textonotapie"/>
        <w:widowControl w:val="0"/>
        <w:tabs>
          <w:tab w:val="left" w:pos="284"/>
        </w:tabs>
        <w:ind w:left="300" w:hanging="300"/>
        <w:jc w:val="both"/>
        <w:rPr>
          <w:rFonts w:ascii="Arial" w:hAnsi="Arial" w:cs="Arial"/>
          <w:sz w:val="16"/>
          <w:szCs w:val="16"/>
          <w:lang w:val="es-ES"/>
        </w:rPr>
      </w:pPr>
    </w:p>
  </w:footnote>
  <w:footnote w:id="29">
    <w:p w:rsidR="00CE3A20" w:rsidRPr="00811D44" w:rsidRDefault="00CE3A20" w:rsidP="008244F0">
      <w:pPr>
        <w:pStyle w:val="Textonotapie"/>
        <w:widowControl w:val="0"/>
        <w:tabs>
          <w:tab w:val="left" w:pos="284"/>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811D44">
        <w:rPr>
          <w:rFonts w:ascii="Arial" w:hAnsi="Arial" w:cs="Arial"/>
          <w:sz w:val="16"/>
          <w:szCs w:val="16"/>
        </w:rPr>
        <w:t>De conformidad con el artículo 162 del Reglamento, esta garantía deberá ser emitida por idéntico monto y un plazo mínimo de vigencia de tres (3) meses, renovable trimestralmente por el monto pendiente de amortizar, hasta la amortización total del adelanto otorgado. Cuando el plazo de ejecución de la obra sea menor a tres (3) meses, la garantía podrá ser emitida con una vigencia menor, siempre que cubra la fecha prevista para la amortización total del adelanto otorgado.</w:t>
      </w:r>
    </w:p>
    <w:p w:rsidR="00CE3A20" w:rsidRPr="00811D44" w:rsidRDefault="00CE3A20" w:rsidP="008244F0">
      <w:pPr>
        <w:pStyle w:val="Textonotapie"/>
        <w:widowControl w:val="0"/>
        <w:tabs>
          <w:tab w:val="left" w:pos="284"/>
        </w:tabs>
        <w:ind w:left="300" w:hanging="300"/>
        <w:jc w:val="both"/>
        <w:rPr>
          <w:rFonts w:ascii="Arial" w:hAnsi="Arial" w:cs="Arial"/>
          <w:sz w:val="16"/>
          <w:szCs w:val="16"/>
        </w:rPr>
      </w:pPr>
    </w:p>
  </w:footnote>
  <w:footnote w:id="30">
    <w:p w:rsidR="00CE3A20" w:rsidRDefault="00CE3A20" w:rsidP="008244F0">
      <w:pPr>
        <w:pStyle w:val="Textonotapie"/>
        <w:widowControl w:val="0"/>
        <w:tabs>
          <w:tab w:val="left" w:pos="284"/>
        </w:tabs>
        <w:ind w:left="300" w:hanging="300"/>
        <w:jc w:val="both"/>
        <w:rPr>
          <w:rFonts w:ascii="Arial" w:hAnsi="Arial" w:cs="Arial"/>
          <w:sz w:val="16"/>
          <w:szCs w:val="16"/>
          <w:lang w:val="es-ES"/>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E</w:t>
      </w:r>
      <w:r w:rsidRPr="00811D44">
        <w:rPr>
          <w:rFonts w:ascii="Arial" w:hAnsi="Arial" w:cs="Arial"/>
          <w:sz w:val="16"/>
          <w:szCs w:val="16"/>
        </w:rPr>
        <w:t xml:space="preserve">n el caso </w:t>
      </w:r>
      <w:r w:rsidRPr="00811D44">
        <w:rPr>
          <w:rFonts w:ascii="Arial" w:hAnsi="Arial" w:cs="Arial"/>
          <w:sz w:val="16"/>
          <w:szCs w:val="16"/>
          <w:lang w:val="es-ES"/>
        </w:rPr>
        <w:t>de obras</w:t>
      </w:r>
      <w:r>
        <w:rPr>
          <w:rFonts w:ascii="Arial" w:hAnsi="Arial" w:cs="Arial"/>
          <w:sz w:val="16"/>
          <w:szCs w:val="16"/>
          <w:lang w:val="es-ES"/>
        </w:rPr>
        <w:t xml:space="preserve"> que no se ejecuten bajo modalidad o que se ejecuten bajo la modalidad llave en mano que no incluya la elaboración del expediente técnico, deberá indicarse el plazo y oportunidad conforme al expediente de contratación. En el caso de obras que se ejecuten bajo </w:t>
      </w:r>
      <w:r w:rsidRPr="00BC1F05">
        <w:rPr>
          <w:rFonts w:ascii="Arial" w:hAnsi="Arial" w:cs="Arial"/>
          <w:sz w:val="16"/>
          <w:szCs w:val="16"/>
          <w:lang w:val="es-ES"/>
        </w:rPr>
        <w:t>la</w:t>
      </w:r>
      <w:r>
        <w:rPr>
          <w:rFonts w:ascii="Arial" w:hAnsi="Arial" w:cs="Arial"/>
          <w:sz w:val="16"/>
          <w:szCs w:val="16"/>
          <w:lang w:val="es-ES"/>
        </w:rPr>
        <w:t>s</w:t>
      </w:r>
      <w:r w:rsidRPr="00BC1F05">
        <w:rPr>
          <w:rFonts w:ascii="Arial" w:hAnsi="Arial" w:cs="Arial"/>
          <w:sz w:val="16"/>
          <w:szCs w:val="16"/>
          <w:lang w:val="es-ES"/>
        </w:rPr>
        <w:t xml:space="preserve"> modalidad</w:t>
      </w:r>
      <w:r>
        <w:rPr>
          <w:rFonts w:ascii="Arial" w:hAnsi="Arial" w:cs="Arial"/>
          <w:sz w:val="16"/>
          <w:szCs w:val="16"/>
          <w:lang w:val="es-ES"/>
        </w:rPr>
        <w:t>es</w:t>
      </w:r>
      <w:r w:rsidRPr="00BC1F05">
        <w:rPr>
          <w:rFonts w:ascii="Arial" w:hAnsi="Arial" w:cs="Arial"/>
          <w:sz w:val="16"/>
          <w:szCs w:val="16"/>
          <w:lang w:val="es-ES"/>
        </w:rPr>
        <w:t xml:space="preserve"> de concurso oferta</w:t>
      </w:r>
      <w:r>
        <w:rPr>
          <w:rFonts w:ascii="Arial" w:hAnsi="Arial" w:cs="Arial"/>
          <w:sz w:val="16"/>
          <w:szCs w:val="16"/>
          <w:lang w:val="es-ES"/>
        </w:rPr>
        <w:t xml:space="preserve"> o llave en mano que incluya la elaboración del expediente técnico</w:t>
      </w:r>
      <w:r w:rsidRPr="00811D44">
        <w:rPr>
          <w:rFonts w:ascii="Arial" w:hAnsi="Arial" w:cs="Arial"/>
          <w:sz w:val="16"/>
          <w:szCs w:val="16"/>
          <w:lang w:val="es-ES"/>
        </w:rPr>
        <w:t xml:space="preserve">, </w:t>
      </w:r>
      <w:r>
        <w:rPr>
          <w:rFonts w:ascii="Arial" w:hAnsi="Arial" w:cs="Arial"/>
          <w:sz w:val="16"/>
          <w:szCs w:val="16"/>
          <w:lang w:val="es-ES"/>
        </w:rPr>
        <w:t>para el adelanto directo que corresponda a la elaboración del expediente técnico y/o a la ejecución de la obra deberá indicarse que el plazo y oportunidad conforme al expediente de contratación. En este último (adelanto directo para la ejecución de la obra), el plazo y oportunidad que se contemplen deben ser posteriores al inicio de la ejecución de la obra.</w:t>
      </w:r>
    </w:p>
    <w:p w:rsidR="00CE3A20" w:rsidRPr="00811D44" w:rsidRDefault="00CE3A20" w:rsidP="008244F0">
      <w:pPr>
        <w:pStyle w:val="Textonotapie"/>
        <w:widowControl w:val="0"/>
        <w:tabs>
          <w:tab w:val="left" w:pos="284"/>
        </w:tabs>
        <w:ind w:left="300" w:hanging="300"/>
        <w:jc w:val="both"/>
        <w:rPr>
          <w:rFonts w:ascii="Arial" w:hAnsi="Arial" w:cs="Arial"/>
          <w:sz w:val="16"/>
          <w:szCs w:val="16"/>
          <w:lang w:val="es-ES"/>
        </w:rPr>
      </w:pPr>
    </w:p>
  </w:footnote>
  <w:footnote w:id="31">
    <w:p w:rsidR="00CE3A20" w:rsidRPr="00811D44" w:rsidRDefault="00CE3A20" w:rsidP="008244F0">
      <w:pPr>
        <w:pStyle w:val="Textonotapie"/>
        <w:widowControl w:val="0"/>
        <w:tabs>
          <w:tab w:val="left" w:pos="284"/>
        </w:tabs>
        <w:ind w:left="300" w:hanging="300"/>
        <w:jc w:val="both"/>
        <w:rPr>
          <w:rFonts w:ascii="Arial" w:hAnsi="Arial" w:cs="Arial"/>
          <w:sz w:val="16"/>
          <w:szCs w:val="16"/>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t>Este párrafo solo deberá ser incluido cuando la Entidad prevea la entrega de más de un adelanto directo al contratista.</w:t>
      </w:r>
    </w:p>
    <w:p w:rsidR="00CE3A20" w:rsidRPr="00811D44" w:rsidRDefault="00CE3A20" w:rsidP="008244F0">
      <w:pPr>
        <w:pStyle w:val="Textonotapie"/>
        <w:widowControl w:val="0"/>
        <w:tabs>
          <w:tab w:val="left" w:pos="284"/>
        </w:tabs>
        <w:ind w:left="300" w:hanging="300"/>
        <w:jc w:val="both"/>
        <w:rPr>
          <w:rFonts w:ascii="Arial" w:hAnsi="Arial" w:cs="Arial"/>
          <w:sz w:val="16"/>
          <w:szCs w:val="16"/>
          <w:lang w:val="es-ES"/>
        </w:rPr>
      </w:pPr>
    </w:p>
  </w:footnote>
  <w:footnote w:id="32">
    <w:p w:rsidR="00CE3A20" w:rsidRPr="00650B02" w:rsidRDefault="00CE3A20" w:rsidP="00962DE2">
      <w:pPr>
        <w:pStyle w:val="Textonotapie"/>
        <w:widowControl w:val="0"/>
        <w:tabs>
          <w:tab w:val="left" w:pos="284"/>
        </w:tabs>
        <w:ind w:left="300" w:hanging="300"/>
        <w:jc w:val="both"/>
        <w:rPr>
          <w:rFonts w:ascii="Arial" w:hAnsi="Arial" w:cs="Arial"/>
          <w:sz w:val="16"/>
          <w:szCs w:val="16"/>
          <w:lang w:val="es-ES"/>
        </w:rPr>
      </w:pPr>
      <w:r w:rsidRPr="00811D44">
        <w:rPr>
          <w:rStyle w:val="Refdenotaalpie"/>
          <w:rFonts w:ascii="Arial" w:hAnsi="Arial" w:cs="Arial"/>
          <w:sz w:val="16"/>
          <w:szCs w:val="16"/>
        </w:rPr>
        <w:footnoteRef/>
      </w:r>
      <w:r w:rsidRPr="00811D44">
        <w:rPr>
          <w:rStyle w:val="Refdenotaalpie"/>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E</w:t>
      </w:r>
      <w:r w:rsidRPr="00811D44">
        <w:rPr>
          <w:rFonts w:ascii="Arial" w:hAnsi="Arial" w:cs="Arial"/>
          <w:sz w:val="16"/>
          <w:szCs w:val="16"/>
        </w:rPr>
        <w:t xml:space="preserve">n el caso </w:t>
      </w:r>
      <w:r w:rsidRPr="00811D44">
        <w:rPr>
          <w:rFonts w:ascii="Arial" w:hAnsi="Arial" w:cs="Arial"/>
          <w:sz w:val="16"/>
          <w:szCs w:val="16"/>
          <w:lang w:val="es-ES"/>
        </w:rPr>
        <w:t>de obras</w:t>
      </w:r>
      <w:r>
        <w:rPr>
          <w:rFonts w:ascii="Arial" w:hAnsi="Arial" w:cs="Arial"/>
          <w:sz w:val="16"/>
          <w:szCs w:val="16"/>
          <w:lang w:val="es-ES"/>
        </w:rPr>
        <w:t xml:space="preserve"> que no se ejecuten bajo modalidad o que se ejecuten bajo la modalidad llave en mano que no incluya la elaboración del expediente técnico</w:t>
      </w:r>
      <w:r w:rsidRPr="00FC2112">
        <w:rPr>
          <w:rFonts w:ascii="Arial" w:hAnsi="Arial" w:cs="Arial"/>
          <w:sz w:val="16"/>
          <w:szCs w:val="16"/>
          <w:lang w:val="es-ES"/>
        </w:rPr>
        <w:t xml:space="preserve">, deberá consignarse que el monto del adelanto para materiales o insumos se calcula en función del monto del contrato original.  </w:t>
      </w:r>
      <w:r>
        <w:rPr>
          <w:rFonts w:ascii="Arial" w:hAnsi="Arial" w:cs="Arial"/>
          <w:sz w:val="16"/>
          <w:szCs w:val="16"/>
          <w:lang w:val="es-ES"/>
        </w:rPr>
        <w:t xml:space="preserve">En el caso de obras que se ejecuten bajo </w:t>
      </w:r>
      <w:r w:rsidRPr="00BC1F05">
        <w:rPr>
          <w:rFonts w:ascii="Arial" w:hAnsi="Arial" w:cs="Arial"/>
          <w:sz w:val="16"/>
          <w:szCs w:val="16"/>
          <w:lang w:val="es-ES"/>
        </w:rPr>
        <w:t>la</w:t>
      </w:r>
      <w:r>
        <w:rPr>
          <w:rFonts w:ascii="Arial" w:hAnsi="Arial" w:cs="Arial"/>
          <w:sz w:val="16"/>
          <w:szCs w:val="16"/>
          <w:lang w:val="es-ES"/>
        </w:rPr>
        <w:t>s</w:t>
      </w:r>
      <w:r w:rsidRPr="00BC1F05">
        <w:rPr>
          <w:rFonts w:ascii="Arial" w:hAnsi="Arial" w:cs="Arial"/>
          <w:sz w:val="16"/>
          <w:szCs w:val="16"/>
          <w:lang w:val="es-ES"/>
        </w:rPr>
        <w:t xml:space="preserve"> modalidad</w:t>
      </w:r>
      <w:r>
        <w:rPr>
          <w:rFonts w:ascii="Arial" w:hAnsi="Arial" w:cs="Arial"/>
          <w:sz w:val="16"/>
          <w:szCs w:val="16"/>
          <w:lang w:val="es-ES"/>
        </w:rPr>
        <w:t>es</w:t>
      </w:r>
      <w:r w:rsidRPr="00BC1F05">
        <w:rPr>
          <w:rFonts w:ascii="Arial" w:hAnsi="Arial" w:cs="Arial"/>
          <w:sz w:val="16"/>
          <w:szCs w:val="16"/>
          <w:lang w:val="es-ES"/>
        </w:rPr>
        <w:t xml:space="preserve"> de concurso oferta</w:t>
      </w:r>
      <w:r>
        <w:rPr>
          <w:rFonts w:ascii="Arial" w:hAnsi="Arial" w:cs="Arial"/>
          <w:sz w:val="16"/>
          <w:szCs w:val="16"/>
          <w:lang w:val="es-ES"/>
        </w:rPr>
        <w:t xml:space="preserve"> o llave en mano que incluya la elaboración del expediente técnico</w:t>
      </w:r>
      <w:r w:rsidRPr="00FC2112">
        <w:rPr>
          <w:rFonts w:ascii="Arial" w:hAnsi="Arial" w:cs="Arial"/>
          <w:sz w:val="16"/>
          <w:szCs w:val="16"/>
          <w:lang w:val="es-ES"/>
        </w:rPr>
        <w:t xml:space="preserve">, deberá consignarse que el monto del adelanto para materiales o insumos se calcula en función del monto </w:t>
      </w:r>
      <w:r>
        <w:rPr>
          <w:rFonts w:ascii="Arial" w:hAnsi="Arial" w:cs="Arial"/>
          <w:sz w:val="16"/>
          <w:szCs w:val="16"/>
          <w:lang w:val="es-ES"/>
        </w:rPr>
        <w:t xml:space="preserve">original </w:t>
      </w:r>
      <w:r w:rsidRPr="00FC2112">
        <w:rPr>
          <w:rFonts w:ascii="Arial" w:hAnsi="Arial" w:cs="Arial"/>
          <w:sz w:val="16"/>
          <w:szCs w:val="16"/>
          <w:lang w:val="es-ES"/>
        </w:rPr>
        <w:t>de la prestación consistente en la ejecución de la obra.</w:t>
      </w:r>
    </w:p>
    <w:p w:rsidR="00CE3A20" w:rsidRPr="00811D44" w:rsidRDefault="00CE3A20" w:rsidP="00962DE2">
      <w:pPr>
        <w:pStyle w:val="Textonotapie"/>
        <w:widowControl w:val="0"/>
        <w:tabs>
          <w:tab w:val="left" w:pos="284"/>
        </w:tabs>
        <w:ind w:left="300" w:hanging="300"/>
        <w:jc w:val="both"/>
        <w:rPr>
          <w:rStyle w:val="Refdenotaalpie"/>
          <w:rFonts w:ascii="Arial" w:hAnsi="Arial" w:cs="Arial"/>
          <w:sz w:val="16"/>
          <w:szCs w:val="16"/>
        </w:rPr>
      </w:pPr>
    </w:p>
  </w:footnote>
  <w:footnote w:id="33">
    <w:p w:rsidR="00CE3A20" w:rsidRPr="00B440C8" w:rsidRDefault="00CE3A20" w:rsidP="00B440C8">
      <w:pPr>
        <w:pStyle w:val="Textonotapie"/>
        <w:widowControl w:val="0"/>
        <w:tabs>
          <w:tab w:val="left" w:pos="284"/>
        </w:tabs>
        <w:ind w:left="300" w:hanging="300"/>
        <w:jc w:val="both"/>
        <w:rPr>
          <w:rFonts w:ascii="Arial" w:hAnsi="Arial" w:cs="Arial"/>
          <w:sz w:val="16"/>
          <w:szCs w:val="16"/>
        </w:rPr>
      </w:pPr>
      <w:r w:rsidRPr="009E600D">
        <w:rPr>
          <w:rStyle w:val="Refdenotaalpie"/>
          <w:rFonts w:ascii="Arial" w:hAnsi="Arial" w:cs="Arial"/>
          <w:sz w:val="16"/>
          <w:szCs w:val="16"/>
        </w:rPr>
        <w:footnoteRef/>
      </w:r>
      <w:r w:rsidRPr="009E600D">
        <w:rPr>
          <w:rFonts w:ascii="Arial" w:hAnsi="Arial" w:cs="Arial"/>
          <w:sz w:val="16"/>
          <w:szCs w:val="16"/>
        </w:rPr>
        <w:t xml:space="preserve"> </w:t>
      </w:r>
      <w:r w:rsidRPr="00811D44">
        <w:rPr>
          <w:rFonts w:ascii="Arial" w:hAnsi="Arial" w:cs="Arial"/>
        </w:rPr>
        <w:tab/>
      </w:r>
      <w:r w:rsidRPr="00811D44">
        <w:rPr>
          <w:rFonts w:ascii="Arial" w:hAnsi="Arial" w:cs="Arial"/>
          <w:sz w:val="16"/>
          <w:szCs w:val="16"/>
          <w:lang w:val="es-ES"/>
        </w:rPr>
        <w:t>De conformidad con el artículo 162 del Reglamento, esta garantía deberá ser emitida por idéntico monto y mantenerse vigente hasta la utilización de los materiales o insumos a satisfacción de la Entidad, pudiendo reducirse de manera proporcional de acuerdo con el desarrollo respectivo.</w:t>
      </w:r>
    </w:p>
  </w:footnote>
  <w:footnote w:id="34">
    <w:p w:rsidR="00CE3A20" w:rsidRPr="00BC1F05" w:rsidRDefault="00CE3A20" w:rsidP="00BC1F05">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rPr>
        <w:tab/>
        <w:t>De acuerdo con el artículo 47</w:t>
      </w:r>
      <w:r w:rsidRPr="00BC1F05">
        <w:rPr>
          <w:rFonts w:ascii="Arial" w:hAnsi="Arial" w:cs="Arial"/>
          <w:sz w:val="16"/>
          <w:szCs w:val="16"/>
        </w:rPr>
        <w:t xml:space="preserve"> del Reglamento, para la determinación de los puntajes de cada factor de evaluación, deberá considerarse los márgenes aquí establecidos. En ningún caso, podrá establecerse puntajes que excedan dichos márgenes.</w:t>
      </w:r>
    </w:p>
    <w:p w:rsidR="00CE3A20" w:rsidRPr="00BC1F05" w:rsidRDefault="00CE3A20" w:rsidP="00BC1F05">
      <w:pPr>
        <w:pStyle w:val="Textonotapie"/>
        <w:widowControl w:val="0"/>
        <w:ind w:left="284" w:hanging="284"/>
        <w:jc w:val="both"/>
        <w:rPr>
          <w:rFonts w:ascii="Arial" w:hAnsi="Arial" w:cs="Arial"/>
          <w:sz w:val="16"/>
          <w:szCs w:val="16"/>
        </w:rPr>
      </w:pPr>
    </w:p>
  </w:footnote>
  <w:footnote w:id="35">
    <w:p w:rsidR="00CE3A20" w:rsidRPr="00BC1F05" w:rsidRDefault="00CE3A20" w:rsidP="00BC1F05">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Style w:val="Refdenotaalpie"/>
          <w:rFonts w:ascii="Arial" w:hAnsi="Arial" w:cs="Arial"/>
          <w:sz w:val="16"/>
          <w:szCs w:val="16"/>
        </w:rPr>
        <w:t xml:space="preserve"> </w:t>
      </w:r>
      <w:r w:rsidRPr="00BC1F05">
        <w:rPr>
          <w:rFonts w:ascii="Arial" w:hAnsi="Arial" w:cs="Arial"/>
          <w:sz w:val="16"/>
          <w:szCs w:val="16"/>
        </w:rPr>
        <w:tab/>
        <w:t>El Comité Especial define los rangos de evaluación e indica cuáles son los parámetros en cada rango. Asimismo, podrá cambiar la metodología para la asignación de puntaje.</w:t>
      </w:r>
    </w:p>
  </w:footnote>
  <w:footnote w:id="36">
    <w:p w:rsidR="00CE3A20" w:rsidRPr="00BC1F05" w:rsidRDefault="00CE3A20" w:rsidP="00BC1F05">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Style w:val="Refdenotaalpie"/>
          <w:rFonts w:ascii="Arial" w:hAnsi="Arial" w:cs="Arial"/>
          <w:sz w:val="16"/>
          <w:szCs w:val="16"/>
        </w:rPr>
        <w:t xml:space="preserve"> </w:t>
      </w:r>
      <w:r w:rsidRPr="00BC1F05">
        <w:rPr>
          <w:rFonts w:ascii="Arial" w:hAnsi="Arial" w:cs="Arial"/>
          <w:sz w:val="16"/>
          <w:szCs w:val="16"/>
        </w:rPr>
        <w:tab/>
        <w:t>El Comité Especial define los rangos de evaluación e indica cuáles son los parámetros en cada rango. Asimismo, podrá cambiar la metodología para la asignación de puntaje.</w:t>
      </w:r>
    </w:p>
  </w:footnote>
  <w:footnote w:id="37">
    <w:p w:rsidR="00CE3A20" w:rsidRPr="00BC1F05" w:rsidRDefault="00CE3A20" w:rsidP="0069581F">
      <w:pPr>
        <w:pStyle w:val="Textonotapie"/>
        <w:widowControl w:val="0"/>
        <w:ind w:left="284" w:hanging="284"/>
        <w:jc w:val="both"/>
        <w:rPr>
          <w:rFonts w:ascii="Arial" w:eastAsia="MS Mincho"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El Comité Especial define los rangos de evaluación e indica cuáles son los parámetros en cada rango. </w:t>
      </w:r>
    </w:p>
    <w:p w:rsidR="00CE3A20" w:rsidRPr="00BC1F05" w:rsidRDefault="00CE3A20" w:rsidP="0069581F">
      <w:pPr>
        <w:pStyle w:val="Textonotapie"/>
        <w:widowControl w:val="0"/>
        <w:ind w:left="284" w:hanging="284"/>
        <w:jc w:val="both"/>
        <w:rPr>
          <w:rFonts w:ascii="Arial" w:hAnsi="Arial" w:cs="Arial"/>
          <w:sz w:val="16"/>
          <w:szCs w:val="16"/>
        </w:rPr>
      </w:pPr>
    </w:p>
  </w:footnote>
  <w:footnote w:id="38">
    <w:p w:rsidR="00CE3A20" w:rsidRDefault="00CE3A20" w:rsidP="0069581F">
      <w:pPr>
        <w:pStyle w:val="Textonotapie"/>
        <w:ind w:left="284" w:hanging="284"/>
        <w:jc w:val="both"/>
      </w:pPr>
      <w:r>
        <w:rPr>
          <w:rStyle w:val="Refdenotaalpie"/>
        </w:rPr>
        <w:footnoteRef/>
      </w:r>
      <w:r>
        <w:t xml:space="preserve"> </w:t>
      </w:r>
      <w:r>
        <w:tab/>
      </w:r>
      <w:r w:rsidRPr="003B4228">
        <w:rPr>
          <w:rFonts w:ascii="Arial" w:hAnsi="Arial" w:cs="Arial"/>
          <w:sz w:val="16"/>
          <w:szCs w:val="16"/>
        </w:rPr>
        <w:t xml:space="preserve">De </w:t>
      </w:r>
      <w:r w:rsidRPr="00235760">
        <w:rPr>
          <w:rFonts w:ascii="Arial" w:hAnsi="Arial" w:cs="Arial"/>
          <w:sz w:val="16"/>
          <w:szCs w:val="16"/>
        </w:rPr>
        <w:t>conformidad con el artículo 43 del Reglamento, los siguientes factores de evaluación deberán ser establecidos observando criterios de razonabilidad y proporcionalidad, teniendo en consideración la naturaleza, complejidad y envergadura de la obra a ser ejecutada, el plazo de ejecución previsto y las condiciones de mercado</w:t>
      </w:r>
      <w:r>
        <w:t>.</w:t>
      </w:r>
    </w:p>
    <w:p w:rsidR="00CE3A20" w:rsidRPr="00235760" w:rsidRDefault="00CE3A20" w:rsidP="0069581F">
      <w:pPr>
        <w:pStyle w:val="Textonotapie"/>
        <w:ind w:left="284" w:hanging="284"/>
        <w:jc w:val="both"/>
      </w:pPr>
    </w:p>
  </w:footnote>
  <w:footnote w:id="39">
    <w:p w:rsidR="00CE3A20" w:rsidRPr="004A36AD" w:rsidRDefault="00CE3A20" w:rsidP="00BC1F05">
      <w:pPr>
        <w:widowControl w:val="0"/>
        <w:spacing w:after="0" w:line="240" w:lineRule="auto"/>
        <w:ind w:left="284" w:hanging="284"/>
        <w:jc w:val="both"/>
        <w:rPr>
          <w:rFonts w:ascii="Arial" w:hAnsi="Arial" w:cs="Arial"/>
          <w:sz w:val="16"/>
          <w:szCs w:val="16"/>
          <w:highlight w:val="lightGray"/>
          <w:lang w:eastAsia="es-ES"/>
        </w:rPr>
      </w:pPr>
      <w:r w:rsidRPr="004A36AD">
        <w:rPr>
          <w:rStyle w:val="Refdenotaalpie"/>
          <w:rFonts w:ascii="Arial" w:hAnsi="Arial" w:cs="Arial"/>
          <w:sz w:val="16"/>
          <w:szCs w:val="16"/>
        </w:rPr>
        <w:footnoteRef/>
      </w:r>
      <w:r w:rsidRPr="004A36AD">
        <w:rPr>
          <w:rFonts w:ascii="Arial" w:hAnsi="Arial" w:cs="Arial"/>
          <w:sz w:val="16"/>
          <w:szCs w:val="16"/>
        </w:rPr>
        <w:t xml:space="preserve"> </w:t>
      </w:r>
      <w:r w:rsidRPr="004A36AD">
        <w:rPr>
          <w:rFonts w:ascii="Arial" w:hAnsi="Arial" w:cs="Arial"/>
          <w:sz w:val="16"/>
          <w:szCs w:val="16"/>
        </w:rPr>
        <w:tab/>
        <w:t>Para mayor detalle, se recomienda revisar el Pronunciamiento Nº 087-2010/DTN en</w:t>
      </w:r>
      <w:r w:rsidRPr="004A36AD">
        <w:rPr>
          <w:rFonts w:ascii="Arial" w:hAnsi="Arial" w:cs="Arial"/>
          <w:i/>
          <w:sz w:val="16"/>
          <w:szCs w:val="16"/>
          <w:lang w:val="es-ES_tradnl" w:eastAsia="es-ES"/>
        </w:rPr>
        <w:t xml:space="preserve"> </w:t>
      </w:r>
      <w:hyperlink r:id="rId1" w:history="1">
        <w:r w:rsidRPr="0018459D">
          <w:rPr>
            <w:rStyle w:val="Hipervnculo"/>
            <w:rFonts w:ascii="Arial" w:hAnsi="Arial" w:cs="Arial"/>
            <w:i/>
            <w:color w:val="0000FF"/>
            <w:sz w:val="16"/>
            <w:szCs w:val="16"/>
            <w:lang w:val="es-ES_tradnl" w:eastAsia="es-ES"/>
          </w:rPr>
          <w:t>www.osce.gob.pe</w:t>
        </w:r>
      </w:hyperlink>
      <w:r w:rsidRPr="004A36AD">
        <w:rPr>
          <w:rFonts w:ascii="Arial" w:hAnsi="Arial" w:cs="Arial"/>
          <w:sz w:val="16"/>
          <w:szCs w:val="16"/>
          <w:highlight w:val="lightGray"/>
          <w:lang w:eastAsia="es-ES"/>
        </w:rPr>
        <w:t xml:space="preserve"> </w:t>
      </w:r>
    </w:p>
    <w:p w:rsidR="00CE3A20" w:rsidRPr="00BC1F05" w:rsidRDefault="00CE3A20" w:rsidP="00BC1F05">
      <w:pPr>
        <w:pStyle w:val="Textonotapie"/>
        <w:widowControl w:val="0"/>
        <w:jc w:val="both"/>
        <w:rPr>
          <w:rFonts w:ascii="Arial" w:hAnsi="Arial" w:cs="Arial"/>
          <w:sz w:val="16"/>
          <w:szCs w:val="16"/>
        </w:rPr>
      </w:pPr>
    </w:p>
  </w:footnote>
  <w:footnote w:id="40">
    <w:p w:rsidR="00CE3A20" w:rsidRPr="004A36AD" w:rsidRDefault="00CE3A20">
      <w:pPr>
        <w:pStyle w:val="Textonotapie"/>
        <w:rPr>
          <w:rFonts w:ascii="Arial" w:hAnsi="Arial" w:cs="Arial"/>
          <w:sz w:val="16"/>
          <w:szCs w:val="16"/>
          <w:lang w:val="es-ES"/>
        </w:rPr>
      </w:pPr>
      <w:r w:rsidRPr="004A36AD">
        <w:rPr>
          <w:rStyle w:val="Refdenotaalpie"/>
          <w:rFonts w:ascii="Arial" w:hAnsi="Arial" w:cs="Arial"/>
          <w:sz w:val="16"/>
          <w:szCs w:val="16"/>
        </w:rPr>
        <w:footnoteRef/>
      </w:r>
      <w:r w:rsidRPr="004A36AD">
        <w:rPr>
          <w:rFonts w:ascii="Arial" w:hAnsi="Arial" w:cs="Arial"/>
          <w:sz w:val="16"/>
          <w:szCs w:val="16"/>
        </w:rPr>
        <w:t xml:space="preserve"> </w:t>
      </w:r>
      <w:r w:rsidRPr="004A36AD">
        <w:rPr>
          <w:rFonts w:ascii="Arial" w:hAnsi="Arial" w:cs="Arial"/>
          <w:sz w:val="16"/>
          <w:szCs w:val="16"/>
          <w:lang w:val="es-ES"/>
        </w:rPr>
        <w:t xml:space="preserve">   Es la suma de los puntajes de todos los factores de evaluación.</w:t>
      </w:r>
    </w:p>
  </w:footnote>
  <w:footnote w:id="41">
    <w:p w:rsidR="00CE3A20" w:rsidRDefault="00CE3A20" w:rsidP="00D34AAD">
      <w:pPr>
        <w:pStyle w:val="Textonotapie"/>
        <w:ind w:left="284" w:hanging="284"/>
        <w:jc w:val="both"/>
        <w:rPr>
          <w:rFonts w:ascii="Arial" w:hAnsi="Arial" w:cs="Arial"/>
          <w:sz w:val="16"/>
          <w:lang w:val="es-ES"/>
        </w:rPr>
      </w:pPr>
      <w:r w:rsidRPr="002D2B0F">
        <w:rPr>
          <w:rStyle w:val="Refdenotaalpie"/>
          <w:rFonts w:ascii="Arial" w:hAnsi="Arial" w:cs="Arial"/>
          <w:sz w:val="16"/>
        </w:rPr>
        <w:footnoteRef/>
      </w:r>
      <w:r w:rsidRPr="002D2B0F">
        <w:rPr>
          <w:rFonts w:ascii="Arial" w:hAnsi="Arial" w:cs="Arial"/>
          <w:sz w:val="16"/>
        </w:rPr>
        <w:t xml:space="preserve"> </w:t>
      </w:r>
      <w:r w:rsidRPr="002D2B0F">
        <w:rPr>
          <w:rFonts w:ascii="Arial" w:hAnsi="Arial" w:cs="Arial"/>
          <w:sz w:val="16"/>
          <w:lang w:val="es-ES"/>
        </w:rPr>
        <w:t xml:space="preserve">  </w:t>
      </w:r>
      <w:r>
        <w:rPr>
          <w:rFonts w:ascii="Arial" w:hAnsi="Arial" w:cs="Arial"/>
          <w:sz w:val="16"/>
          <w:lang w:val="es-ES"/>
        </w:rPr>
        <w:t xml:space="preserve"> </w:t>
      </w:r>
      <w:r w:rsidRPr="002D2B0F">
        <w:rPr>
          <w:rFonts w:ascii="Arial" w:hAnsi="Arial" w:cs="Arial"/>
          <w:sz w:val="16"/>
          <w:lang w:val="es-ES"/>
        </w:rPr>
        <w:t>De acuerdo con el artículo 47</w:t>
      </w:r>
      <w:r>
        <w:rPr>
          <w:rFonts w:ascii="Arial" w:hAnsi="Arial" w:cs="Arial"/>
          <w:sz w:val="16"/>
          <w:lang w:val="es-ES"/>
        </w:rPr>
        <w:t xml:space="preserve"> de Reglamento, para la determinación de los puntajes de cada factor de evaluación, deberá   considerarse los márgenes aquí establecidos. En ningún caso, podrá establecerse puntajes que excedan dichos márgenes.</w:t>
      </w:r>
    </w:p>
    <w:p w:rsidR="00CE3A20" w:rsidRPr="002D2B0F" w:rsidRDefault="00CE3A20">
      <w:pPr>
        <w:pStyle w:val="Textonotapie"/>
        <w:rPr>
          <w:rFonts w:ascii="Arial" w:hAnsi="Arial" w:cs="Arial"/>
          <w:sz w:val="16"/>
          <w:lang w:val="es-ES"/>
        </w:rPr>
      </w:pPr>
    </w:p>
  </w:footnote>
  <w:footnote w:id="42">
    <w:p w:rsidR="00CE3A20" w:rsidRPr="00BC1F05" w:rsidRDefault="00CE3A20" w:rsidP="00BC1F05">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Style w:val="Refdenotaalpie"/>
          <w:rFonts w:ascii="Arial" w:hAnsi="Arial" w:cs="Arial"/>
          <w:sz w:val="16"/>
          <w:szCs w:val="16"/>
        </w:rPr>
        <w:t xml:space="preserve"> </w:t>
      </w:r>
      <w:r w:rsidRPr="00BC1F05">
        <w:rPr>
          <w:rFonts w:ascii="Arial" w:hAnsi="Arial" w:cs="Arial"/>
          <w:sz w:val="16"/>
          <w:szCs w:val="16"/>
        </w:rPr>
        <w:tab/>
        <w:t>El Comité Especial define los rangos de evaluación e indica cuáles son los parámetros en cada rango. Asimismo, podrá cambiar la metodología para la asignación de puntaje.</w:t>
      </w:r>
    </w:p>
  </w:footnote>
  <w:footnote w:id="43">
    <w:p w:rsidR="00CE3A20" w:rsidRPr="00BC1F05" w:rsidRDefault="00CE3A20" w:rsidP="00BC1F05">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Style w:val="Refdenotaalpie"/>
          <w:rFonts w:ascii="Arial" w:hAnsi="Arial" w:cs="Arial"/>
          <w:sz w:val="16"/>
          <w:szCs w:val="16"/>
        </w:rPr>
        <w:t xml:space="preserve"> </w:t>
      </w:r>
      <w:r w:rsidRPr="00BC1F05">
        <w:rPr>
          <w:rFonts w:ascii="Arial" w:hAnsi="Arial" w:cs="Arial"/>
          <w:sz w:val="16"/>
          <w:szCs w:val="16"/>
        </w:rPr>
        <w:tab/>
        <w:t>El Comité Especial define los rangos de evaluación e indica cuáles son los parámetros en cada rango. Asimismo, podrá cambiar la metodología para la asignación de puntaje.</w:t>
      </w:r>
    </w:p>
    <w:p w:rsidR="00CE3A20" w:rsidRPr="00BC1F05" w:rsidRDefault="00CE3A20" w:rsidP="00BC1F05">
      <w:pPr>
        <w:pStyle w:val="Textonotapie"/>
        <w:widowControl w:val="0"/>
        <w:ind w:left="284" w:hanging="284"/>
        <w:jc w:val="both"/>
        <w:rPr>
          <w:rFonts w:ascii="Arial" w:hAnsi="Arial" w:cs="Arial"/>
          <w:sz w:val="16"/>
          <w:szCs w:val="16"/>
        </w:rPr>
      </w:pPr>
    </w:p>
  </w:footnote>
  <w:footnote w:id="44">
    <w:p w:rsidR="00CE3A20" w:rsidRDefault="00CE3A20" w:rsidP="00BC1F05">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El Comité Especial define los rangos de evaluación e indica cuáles son los parámetros en cada rango. </w:t>
      </w:r>
    </w:p>
    <w:p w:rsidR="00CE3A20" w:rsidRPr="00BC1F05" w:rsidRDefault="00CE3A20" w:rsidP="00BC1F05">
      <w:pPr>
        <w:pStyle w:val="Textonotapie"/>
        <w:widowControl w:val="0"/>
        <w:ind w:left="284" w:hanging="284"/>
        <w:jc w:val="both"/>
        <w:rPr>
          <w:rFonts w:ascii="Arial" w:hAnsi="Arial" w:cs="Arial"/>
          <w:sz w:val="16"/>
          <w:szCs w:val="16"/>
        </w:rPr>
      </w:pPr>
    </w:p>
  </w:footnote>
  <w:footnote w:id="45">
    <w:p w:rsidR="00CE3A20" w:rsidRDefault="00CE3A20" w:rsidP="00B440C8">
      <w:pPr>
        <w:pStyle w:val="Textonotapie"/>
        <w:ind w:left="284" w:hanging="284"/>
        <w:jc w:val="both"/>
      </w:pPr>
      <w:r>
        <w:rPr>
          <w:rStyle w:val="Refdenotaalpie"/>
        </w:rPr>
        <w:footnoteRef/>
      </w:r>
      <w:r>
        <w:t xml:space="preserve"> </w:t>
      </w:r>
      <w:r>
        <w:tab/>
      </w:r>
      <w:r w:rsidRPr="003B4228">
        <w:rPr>
          <w:rFonts w:ascii="Arial" w:hAnsi="Arial" w:cs="Arial"/>
          <w:sz w:val="16"/>
          <w:szCs w:val="16"/>
        </w:rPr>
        <w:t xml:space="preserve">De </w:t>
      </w:r>
      <w:r w:rsidRPr="00235760">
        <w:rPr>
          <w:rFonts w:ascii="Arial" w:hAnsi="Arial" w:cs="Arial"/>
          <w:sz w:val="16"/>
          <w:szCs w:val="16"/>
        </w:rPr>
        <w:t>conformidad con el artículo 43 del Reglamento, los siguientes factores de evaluación deberán ser establecidos observando criterios de razonabilidad y proporcionalidad, teniendo en consideración la naturaleza, complejidad y envergadura de la obra a ser ejecutada, el plazo de ejecución previsto y las condiciones de mercado</w:t>
      </w:r>
      <w:r>
        <w:t>.</w:t>
      </w:r>
    </w:p>
    <w:p w:rsidR="00CE3A20" w:rsidRPr="00235760" w:rsidRDefault="00CE3A20" w:rsidP="00B440C8">
      <w:pPr>
        <w:pStyle w:val="Textonotapie"/>
        <w:ind w:left="284" w:hanging="284"/>
        <w:jc w:val="both"/>
      </w:pPr>
    </w:p>
  </w:footnote>
  <w:footnote w:id="46">
    <w:p w:rsidR="00CE3A20" w:rsidRPr="00BC1F05" w:rsidRDefault="00CE3A20" w:rsidP="00BC1F05">
      <w:pPr>
        <w:widowControl w:val="0"/>
        <w:spacing w:after="0" w:line="240" w:lineRule="auto"/>
        <w:ind w:left="284" w:hanging="284"/>
        <w:jc w:val="both"/>
        <w:rPr>
          <w:rFonts w:ascii="Arial" w:hAnsi="Arial" w:cs="Arial"/>
          <w:sz w:val="16"/>
          <w:szCs w:val="16"/>
          <w:highlight w:val="lightGray"/>
          <w:lang w:eastAsia="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Para mayor detalle, se recomienda revisar el Pronunciamiento Nº 087-2010/DTN en</w:t>
      </w:r>
      <w:r w:rsidRPr="00BC1F05">
        <w:rPr>
          <w:rFonts w:ascii="Arial" w:hAnsi="Arial" w:cs="Arial"/>
          <w:i/>
          <w:sz w:val="16"/>
          <w:szCs w:val="16"/>
          <w:lang w:val="es-ES_tradnl" w:eastAsia="es-ES"/>
        </w:rPr>
        <w:t xml:space="preserve"> </w:t>
      </w:r>
      <w:hyperlink r:id="rId2" w:history="1">
        <w:r w:rsidRPr="00BC1F05">
          <w:rPr>
            <w:rStyle w:val="Hipervnculo"/>
            <w:rFonts w:ascii="Arial" w:hAnsi="Arial" w:cs="Arial"/>
            <w:i/>
            <w:sz w:val="16"/>
            <w:szCs w:val="16"/>
            <w:lang w:val="es-ES_tradnl" w:eastAsia="es-ES"/>
          </w:rPr>
          <w:t>www.osce.gob.pe</w:t>
        </w:r>
      </w:hyperlink>
      <w:r w:rsidRPr="00BC1F05">
        <w:rPr>
          <w:rFonts w:ascii="Arial" w:hAnsi="Arial" w:cs="Arial"/>
          <w:sz w:val="16"/>
          <w:szCs w:val="16"/>
          <w:highlight w:val="lightGray"/>
          <w:lang w:eastAsia="es-ES"/>
        </w:rPr>
        <w:t xml:space="preserve"> </w:t>
      </w:r>
    </w:p>
    <w:p w:rsidR="00CE3A20" w:rsidRPr="00BC1F05" w:rsidRDefault="00CE3A20" w:rsidP="00BC1F05">
      <w:pPr>
        <w:pStyle w:val="Textonotapie"/>
        <w:widowControl w:val="0"/>
        <w:jc w:val="both"/>
        <w:rPr>
          <w:rFonts w:ascii="Arial" w:hAnsi="Arial" w:cs="Arial"/>
          <w:sz w:val="16"/>
          <w:szCs w:val="16"/>
        </w:rPr>
      </w:pPr>
    </w:p>
  </w:footnote>
  <w:footnote w:id="47">
    <w:p w:rsidR="00CE3A20" w:rsidRPr="00BC1F05" w:rsidRDefault="00CE3A20" w:rsidP="00BC1F05">
      <w:pPr>
        <w:pStyle w:val="Textonotapie"/>
        <w:widowControl w:val="0"/>
        <w:tabs>
          <w:tab w:val="left" w:pos="284"/>
        </w:tabs>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ab/>
        <w:t>Es la suma de los puntajes de todos los factores de evaluación.</w:t>
      </w:r>
    </w:p>
    <w:p w:rsidR="00CE3A20" w:rsidRPr="00BC1F05" w:rsidRDefault="00CE3A20" w:rsidP="00BC1F05">
      <w:pPr>
        <w:pStyle w:val="Textonotapie"/>
        <w:widowControl w:val="0"/>
        <w:jc w:val="both"/>
        <w:rPr>
          <w:rFonts w:ascii="Arial" w:hAnsi="Arial" w:cs="Arial"/>
          <w:sz w:val="16"/>
          <w:szCs w:val="16"/>
        </w:rPr>
      </w:pPr>
    </w:p>
  </w:footnote>
  <w:footnote w:id="48">
    <w:p w:rsidR="00CE3A20" w:rsidRPr="00BC1F05" w:rsidRDefault="00CE3A20" w:rsidP="00BC1F05">
      <w:pPr>
        <w:widowControl w:val="0"/>
        <w:tabs>
          <w:tab w:val="left" w:pos="284"/>
        </w:tabs>
        <w:spacing w:after="0" w:line="240" w:lineRule="auto"/>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Consignar que NO incluye IGV en caso el postor ganador de la </w:t>
      </w:r>
      <w:r>
        <w:rPr>
          <w:rFonts w:ascii="Arial" w:hAnsi="Arial" w:cs="Arial"/>
          <w:sz w:val="16"/>
          <w:szCs w:val="16"/>
        </w:rPr>
        <w:t>Buena Pro</w:t>
      </w:r>
      <w:r w:rsidRPr="00BC1F05">
        <w:rPr>
          <w:rFonts w:ascii="Arial" w:hAnsi="Arial" w:cs="Arial"/>
          <w:sz w:val="16"/>
          <w:szCs w:val="16"/>
        </w:rPr>
        <w:t xml:space="preserve"> haya presentado la Declaración Jurada de cumplimiento de condiciones para la aplicación de la exoneración del IGV (Anexo Nº 8) en  su propuesta técnica.</w:t>
      </w:r>
    </w:p>
    <w:p w:rsidR="00CE3A20" w:rsidRPr="00BC1F05" w:rsidRDefault="00CE3A20" w:rsidP="00BC1F05">
      <w:pPr>
        <w:pStyle w:val="Textonotapie"/>
        <w:widowControl w:val="0"/>
        <w:jc w:val="both"/>
        <w:rPr>
          <w:rFonts w:ascii="Arial" w:hAnsi="Arial" w:cs="Arial"/>
          <w:sz w:val="16"/>
          <w:szCs w:val="16"/>
        </w:rPr>
      </w:pPr>
    </w:p>
  </w:footnote>
  <w:footnote w:id="49">
    <w:p w:rsidR="00CE3A20" w:rsidRPr="00BC1F05" w:rsidRDefault="00CE3A20" w:rsidP="00BC1F05">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En cada caso concreto, dependiendo de la naturaleza del contrato, podrá adicionarse la información que resulte pertinente a efectos de generar el pago.</w:t>
      </w:r>
    </w:p>
  </w:footnote>
  <w:footnote w:id="50">
    <w:p w:rsidR="00CE3A20" w:rsidRDefault="00CE3A20" w:rsidP="00C14934">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r>
      <w:r w:rsidRPr="007C20AE">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7C20AE">
        <w:rPr>
          <w:rFonts w:ascii="Arial" w:hAnsi="Arial" w:cs="Arial"/>
          <w:sz w:val="16"/>
          <w:szCs w:val="16"/>
          <w:lang w:val="es-ES"/>
        </w:rPr>
        <w:t>obras que se ejecuten bajo la modali</w:t>
      </w:r>
      <w:r>
        <w:rPr>
          <w:rFonts w:ascii="Arial" w:hAnsi="Arial" w:cs="Arial"/>
          <w:sz w:val="16"/>
          <w:szCs w:val="16"/>
          <w:lang w:val="es-ES"/>
        </w:rPr>
        <w:t>dad llave en mano que no incluya</w:t>
      </w:r>
      <w:r w:rsidRPr="007C20AE">
        <w:rPr>
          <w:rFonts w:ascii="Arial" w:hAnsi="Arial" w:cs="Arial"/>
          <w:sz w:val="16"/>
          <w:szCs w:val="16"/>
          <w:lang w:val="es-ES"/>
        </w:rPr>
        <w:t xml:space="preserve"> la elaboración del expediente técnico.</w:t>
      </w:r>
    </w:p>
    <w:p w:rsidR="00CE3A20" w:rsidRPr="007C20AE" w:rsidRDefault="00CE3A20" w:rsidP="00C14934">
      <w:pPr>
        <w:pStyle w:val="Textonotapie"/>
        <w:widowControl w:val="0"/>
        <w:tabs>
          <w:tab w:val="left" w:pos="300"/>
        </w:tabs>
        <w:ind w:left="300" w:hanging="300"/>
        <w:jc w:val="both"/>
        <w:rPr>
          <w:rFonts w:ascii="Arial" w:hAnsi="Arial" w:cs="Arial"/>
          <w:sz w:val="16"/>
          <w:szCs w:val="16"/>
          <w:lang w:val="es-ES"/>
        </w:rPr>
      </w:pPr>
    </w:p>
  </w:footnote>
  <w:footnote w:id="51">
    <w:p w:rsidR="00CE3A20" w:rsidRDefault="00CE3A20" w:rsidP="00C14934">
      <w:pPr>
        <w:pStyle w:val="Textonotapie"/>
        <w:widowControl w:val="0"/>
        <w:tabs>
          <w:tab w:val="left" w:pos="300"/>
        </w:tabs>
        <w:ind w:left="300" w:hanging="300"/>
        <w:jc w:val="both"/>
        <w:rPr>
          <w:rFonts w:ascii="Arial" w:hAnsi="Arial" w:cs="Arial"/>
          <w:sz w:val="16"/>
          <w:szCs w:val="16"/>
          <w:lang w:val="es-ES"/>
        </w:rPr>
      </w:pPr>
      <w:r w:rsidRPr="0040227B">
        <w:rPr>
          <w:rStyle w:val="Refdenotaalpie"/>
          <w:rFonts w:ascii="Arial" w:hAnsi="Arial" w:cs="Arial"/>
          <w:sz w:val="16"/>
          <w:szCs w:val="16"/>
        </w:rPr>
        <w:footnoteRef/>
      </w:r>
      <w:r w:rsidRPr="0040227B">
        <w:rPr>
          <w:rFonts w:ascii="Arial" w:hAnsi="Arial" w:cs="Arial"/>
          <w:sz w:val="16"/>
          <w:szCs w:val="16"/>
        </w:rPr>
        <w:t xml:space="preserve"> </w:t>
      </w:r>
      <w:r>
        <w:rPr>
          <w:rFonts w:ascii="Arial" w:hAnsi="Arial" w:cs="Arial"/>
          <w:sz w:val="16"/>
          <w:szCs w:val="16"/>
        </w:rPr>
        <w:tab/>
      </w:r>
      <w:r w:rsidRPr="0040227B">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40227B">
        <w:rPr>
          <w:rFonts w:ascii="Arial" w:hAnsi="Arial" w:cs="Arial"/>
          <w:sz w:val="16"/>
          <w:szCs w:val="16"/>
          <w:lang w:val="es-ES"/>
        </w:rPr>
        <w:t xml:space="preserve">obras que se ejecuten bajo la modalidad llave en mano que </w:t>
      </w:r>
      <w:r>
        <w:rPr>
          <w:rFonts w:ascii="Arial" w:hAnsi="Arial" w:cs="Arial"/>
          <w:sz w:val="16"/>
          <w:szCs w:val="16"/>
          <w:lang w:val="es-ES"/>
        </w:rPr>
        <w:t>incluya</w:t>
      </w:r>
      <w:r w:rsidRPr="0040227B">
        <w:rPr>
          <w:rFonts w:ascii="Arial" w:hAnsi="Arial" w:cs="Arial"/>
          <w:sz w:val="16"/>
          <w:szCs w:val="16"/>
          <w:lang w:val="es-ES"/>
        </w:rPr>
        <w:t xml:space="preserve"> la elaboración del expediente técnico.</w:t>
      </w:r>
    </w:p>
    <w:p w:rsidR="00CE3A20" w:rsidRPr="0040227B" w:rsidRDefault="00CE3A20" w:rsidP="00C14934">
      <w:pPr>
        <w:pStyle w:val="Textonotapie"/>
        <w:widowControl w:val="0"/>
        <w:tabs>
          <w:tab w:val="left" w:pos="300"/>
        </w:tabs>
        <w:ind w:left="300" w:hanging="300"/>
        <w:jc w:val="both"/>
        <w:rPr>
          <w:rFonts w:ascii="Arial" w:hAnsi="Arial" w:cs="Arial"/>
          <w:sz w:val="16"/>
          <w:szCs w:val="16"/>
          <w:lang w:val="es-ES"/>
        </w:rPr>
      </w:pPr>
    </w:p>
  </w:footnote>
  <w:footnote w:id="52">
    <w:p w:rsidR="00CE3A20" w:rsidRPr="00BC1F05" w:rsidRDefault="00CE3A20" w:rsidP="00BC1F05">
      <w:pPr>
        <w:widowControl w:val="0"/>
        <w:tabs>
          <w:tab w:val="left" w:pos="284"/>
        </w:tabs>
        <w:autoSpaceDE w:val="0"/>
        <w:autoSpaceDN w:val="0"/>
        <w:adjustRightInd w:val="0"/>
        <w:spacing w:after="0" w:line="240" w:lineRule="auto"/>
        <w:ind w:left="284" w:hanging="284"/>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La oferta ganadora comprende a las propuestas técnica y econ</w:t>
      </w:r>
      <w:r>
        <w:rPr>
          <w:rFonts w:ascii="Arial" w:hAnsi="Arial" w:cs="Arial"/>
          <w:sz w:val="16"/>
          <w:szCs w:val="16"/>
          <w:lang w:val="es-ES"/>
        </w:rPr>
        <w:t>ómica del postor ganador de la Buena Pro</w:t>
      </w:r>
      <w:r w:rsidRPr="00BC1F05">
        <w:rPr>
          <w:rFonts w:ascii="Arial" w:hAnsi="Arial" w:cs="Arial"/>
          <w:sz w:val="16"/>
          <w:szCs w:val="16"/>
          <w:lang w:val="es-ES"/>
        </w:rPr>
        <w:t>.</w:t>
      </w:r>
    </w:p>
    <w:p w:rsidR="00CE3A20" w:rsidRPr="00BC1F05" w:rsidRDefault="00CE3A20" w:rsidP="00BC1F05">
      <w:pPr>
        <w:pStyle w:val="Textonotapie"/>
        <w:widowControl w:val="0"/>
        <w:jc w:val="both"/>
        <w:rPr>
          <w:rFonts w:ascii="Arial" w:hAnsi="Arial" w:cs="Arial"/>
          <w:sz w:val="16"/>
          <w:szCs w:val="16"/>
          <w:lang w:val="es-ES"/>
        </w:rPr>
      </w:pPr>
    </w:p>
  </w:footnote>
  <w:footnote w:id="53">
    <w:p w:rsidR="00CE3A20" w:rsidRPr="00BC1F05" w:rsidRDefault="00CE3A20" w:rsidP="00BC1F05">
      <w:pPr>
        <w:widowControl w:val="0"/>
        <w:tabs>
          <w:tab w:val="left" w:pos="284"/>
        </w:tabs>
        <w:autoSpaceDE w:val="0"/>
        <w:autoSpaceDN w:val="0"/>
        <w:adjustRightInd w:val="0"/>
        <w:spacing w:after="0" w:line="240" w:lineRule="auto"/>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En aplicación de lo dispuesto en el artículo 158 del Reglamento de la Ley de Contrataciones del Estado, la garantía de fiel cumplimiento deberá ser emitida por una suma equivalente al diez por ciento (10%) del monto del contrato original y tener vigencia hasta el consentimiento de la liquidación final.</w:t>
      </w:r>
    </w:p>
    <w:p w:rsidR="00CE3A20" w:rsidRPr="00BC1F05" w:rsidRDefault="00CE3A20" w:rsidP="00BC1F05">
      <w:pPr>
        <w:widowControl w:val="0"/>
        <w:autoSpaceDE w:val="0"/>
        <w:autoSpaceDN w:val="0"/>
        <w:adjustRightInd w:val="0"/>
        <w:spacing w:after="0" w:line="240" w:lineRule="auto"/>
        <w:ind w:left="284"/>
        <w:jc w:val="both"/>
        <w:rPr>
          <w:rFonts w:ascii="Arial" w:hAnsi="Arial" w:cs="Arial"/>
          <w:sz w:val="16"/>
          <w:szCs w:val="16"/>
        </w:rPr>
      </w:pPr>
      <w:r w:rsidRPr="00BC1F05">
        <w:rPr>
          <w:rFonts w:ascii="Arial" w:hAnsi="Arial" w:cs="Arial"/>
          <w:sz w:val="16"/>
          <w:szCs w:val="16"/>
        </w:rPr>
        <w:t xml:space="preserve">De manera excepcional, respecto de aquellos contratos que tengan una vigencia superior a un (1) año, las Entidades podrán aceptar que el ganador de la </w:t>
      </w:r>
      <w:r>
        <w:rPr>
          <w:rFonts w:ascii="Arial" w:hAnsi="Arial" w:cs="Arial"/>
          <w:sz w:val="16"/>
          <w:szCs w:val="16"/>
        </w:rPr>
        <w:t>Buena Pro</w:t>
      </w:r>
      <w:r w:rsidRPr="00BC1F05">
        <w:rPr>
          <w:rFonts w:ascii="Arial" w:hAnsi="Arial" w:cs="Arial"/>
          <w:sz w:val="16"/>
          <w:szCs w:val="16"/>
        </w:rPr>
        <w:t xml:space="preserve"> presente la garantía de fiel cumplimiento, con una vigencia de un (1) año, con el compromiso de renovar su vigencia hasta el consentimiento de la liquidación final.</w:t>
      </w:r>
    </w:p>
    <w:p w:rsidR="00CE3A20" w:rsidRPr="00BC1F05" w:rsidRDefault="00CE3A20" w:rsidP="00BC1F05">
      <w:pPr>
        <w:pStyle w:val="Textonotapie"/>
        <w:widowControl w:val="0"/>
        <w:ind w:left="284" w:hanging="284"/>
        <w:jc w:val="both"/>
        <w:rPr>
          <w:rFonts w:ascii="Arial" w:hAnsi="Arial" w:cs="Arial"/>
          <w:sz w:val="16"/>
          <w:szCs w:val="16"/>
        </w:rPr>
      </w:pPr>
    </w:p>
  </w:footnote>
  <w:footnote w:id="54">
    <w:p w:rsidR="00CE3A20" w:rsidRPr="00BC1F05" w:rsidRDefault="00CE3A20" w:rsidP="00BC1F05">
      <w:pPr>
        <w:pStyle w:val="Textonotapie"/>
        <w:widowControl w:val="0"/>
        <w:tabs>
          <w:tab w:val="left" w:pos="284"/>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En aplicación de lo dispuesto en el artículo 159 del Reglamento de la Ley de Contrataciones del Estado, en las contrataciones de obras que conllevan la ejecución de prestaciones accesorias. La garantía de fiel cumplimiento por prestaciones accesorias se renovará periódicamente hasta el cumplimiento total de las obligaciones garantizadas, no pudiendo eximirse su presentación en ningún caso.</w:t>
      </w:r>
    </w:p>
    <w:p w:rsidR="00CE3A20" w:rsidRPr="00BC1F05" w:rsidRDefault="00CE3A20" w:rsidP="00BC1F05">
      <w:pPr>
        <w:pStyle w:val="Textonotapie"/>
        <w:widowControl w:val="0"/>
        <w:tabs>
          <w:tab w:val="left" w:pos="284"/>
        </w:tabs>
        <w:ind w:left="300" w:hanging="300"/>
        <w:jc w:val="both"/>
        <w:rPr>
          <w:rFonts w:ascii="Arial" w:hAnsi="Arial" w:cs="Arial"/>
          <w:sz w:val="16"/>
          <w:szCs w:val="16"/>
        </w:rPr>
      </w:pPr>
    </w:p>
  </w:footnote>
  <w:footnote w:id="55">
    <w:p w:rsidR="00CE3A20" w:rsidRPr="00BC1F05" w:rsidRDefault="00CE3A20" w:rsidP="00BC1F05">
      <w:pPr>
        <w:pStyle w:val="Textonotapie"/>
        <w:widowControl w:val="0"/>
        <w:tabs>
          <w:tab w:val="left" w:pos="284"/>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186 y 187 del Reglamento.</w:t>
      </w:r>
    </w:p>
    <w:p w:rsidR="00CE3A20" w:rsidRPr="00BC1F05" w:rsidRDefault="00CE3A20" w:rsidP="00BC1F05">
      <w:pPr>
        <w:pStyle w:val="Textonotapie"/>
        <w:widowControl w:val="0"/>
        <w:tabs>
          <w:tab w:val="left" w:pos="284"/>
        </w:tabs>
        <w:ind w:left="300" w:hanging="300"/>
        <w:jc w:val="both"/>
        <w:rPr>
          <w:rFonts w:ascii="Arial" w:hAnsi="Arial" w:cs="Arial"/>
          <w:sz w:val="16"/>
          <w:szCs w:val="16"/>
        </w:rPr>
      </w:pPr>
    </w:p>
  </w:footnote>
  <w:footnote w:id="56">
    <w:p w:rsidR="00CE3A20" w:rsidRPr="00BC1F05" w:rsidRDefault="00CE3A20" w:rsidP="00E55876">
      <w:pPr>
        <w:pStyle w:val="Textonotapie"/>
        <w:widowControl w:val="0"/>
        <w:tabs>
          <w:tab w:val="left" w:pos="284"/>
        </w:tabs>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En el caso de obras bajo la</w:t>
      </w:r>
      <w:r>
        <w:rPr>
          <w:rFonts w:ascii="Arial" w:hAnsi="Arial" w:cs="Arial"/>
          <w:sz w:val="16"/>
          <w:szCs w:val="16"/>
          <w:lang w:val="es-ES"/>
        </w:rPr>
        <w:t>s</w:t>
      </w:r>
      <w:r w:rsidRPr="00BC1F05">
        <w:rPr>
          <w:rFonts w:ascii="Arial" w:hAnsi="Arial" w:cs="Arial"/>
          <w:sz w:val="16"/>
          <w:szCs w:val="16"/>
          <w:lang w:val="es-ES"/>
        </w:rPr>
        <w:t xml:space="preserve"> modalidad</w:t>
      </w:r>
      <w:r>
        <w:rPr>
          <w:rFonts w:ascii="Arial" w:hAnsi="Arial" w:cs="Arial"/>
          <w:sz w:val="16"/>
          <w:szCs w:val="16"/>
          <w:lang w:val="es-ES"/>
        </w:rPr>
        <w:t>es</w:t>
      </w:r>
      <w:r w:rsidRPr="00BC1F05">
        <w:rPr>
          <w:rFonts w:ascii="Arial" w:hAnsi="Arial" w:cs="Arial"/>
          <w:sz w:val="16"/>
          <w:szCs w:val="16"/>
          <w:lang w:val="es-ES"/>
        </w:rPr>
        <w:t xml:space="preserve"> de concurso oferta</w:t>
      </w:r>
      <w:r>
        <w:rPr>
          <w:rFonts w:ascii="Arial" w:hAnsi="Arial" w:cs="Arial"/>
          <w:sz w:val="16"/>
          <w:szCs w:val="16"/>
          <w:lang w:val="es-ES"/>
        </w:rPr>
        <w:t xml:space="preserve"> o llave en mano que incluya la elaboración del expediente técnico</w:t>
      </w:r>
      <w:r w:rsidRPr="00BC1F05">
        <w:rPr>
          <w:rFonts w:ascii="Arial" w:hAnsi="Arial" w:cs="Arial"/>
          <w:sz w:val="16"/>
          <w:szCs w:val="16"/>
          <w:lang w:val="es-ES"/>
        </w:rPr>
        <w:t xml:space="preserve">, si la Entidad prevé la entrega del adelanto directo para la elaboración del expediente técnico, el monto de este adelanto no podrá ser superior al veinte por ciento (20%) del monto </w:t>
      </w:r>
      <w:r>
        <w:rPr>
          <w:rFonts w:ascii="Arial" w:hAnsi="Arial" w:cs="Arial"/>
          <w:sz w:val="16"/>
          <w:szCs w:val="16"/>
          <w:lang w:val="es-ES"/>
        </w:rPr>
        <w:t xml:space="preserve">original </w:t>
      </w:r>
      <w:r w:rsidRPr="00BC1F05">
        <w:rPr>
          <w:rFonts w:ascii="Arial" w:hAnsi="Arial" w:cs="Arial"/>
          <w:sz w:val="16"/>
          <w:szCs w:val="16"/>
          <w:lang w:val="es-ES"/>
        </w:rPr>
        <w:t>correspondiente a esta prestación.</w:t>
      </w:r>
      <w:r>
        <w:rPr>
          <w:rFonts w:ascii="Arial" w:hAnsi="Arial" w:cs="Arial"/>
          <w:sz w:val="16"/>
          <w:szCs w:val="16"/>
          <w:lang w:val="es-ES"/>
        </w:rPr>
        <w:t xml:space="preserve"> Asimismo, si la Entidad prevé la entrega del adelanto directo para la ejecución de la obra, el monto de este adelanto no podrá ser superior al </w:t>
      </w:r>
      <w:r w:rsidRPr="00BC1F05">
        <w:rPr>
          <w:rFonts w:ascii="Arial" w:hAnsi="Arial" w:cs="Arial"/>
          <w:sz w:val="16"/>
          <w:szCs w:val="16"/>
          <w:lang w:val="es-ES"/>
        </w:rPr>
        <w:t>veinte por ciento (20%)</w:t>
      </w:r>
      <w:r>
        <w:rPr>
          <w:rFonts w:ascii="Arial" w:hAnsi="Arial" w:cs="Arial"/>
          <w:sz w:val="16"/>
          <w:szCs w:val="16"/>
          <w:lang w:val="es-ES"/>
        </w:rPr>
        <w:t xml:space="preserve"> del monto original correspondiente a esta prestación.</w:t>
      </w:r>
    </w:p>
    <w:p w:rsidR="00CE3A20" w:rsidRPr="00BC1F05" w:rsidRDefault="00CE3A20" w:rsidP="00E55876">
      <w:pPr>
        <w:pStyle w:val="Textonotapie"/>
        <w:widowControl w:val="0"/>
        <w:tabs>
          <w:tab w:val="left" w:pos="284"/>
        </w:tabs>
        <w:ind w:left="300" w:hanging="300"/>
        <w:jc w:val="both"/>
        <w:rPr>
          <w:rFonts w:ascii="Arial" w:hAnsi="Arial" w:cs="Arial"/>
          <w:sz w:val="16"/>
          <w:szCs w:val="16"/>
          <w:lang w:val="es-ES"/>
        </w:rPr>
      </w:pPr>
    </w:p>
  </w:footnote>
  <w:footnote w:id="57">
    <w:p w:rsidR="00CE3A20" w:rsidRPr="00811D44" w:rsidRDefault="00CE3A20" w:rsidP="00E55876">
      <w:pPr>
        <w:pStyle w:val="Textonotapie"/>
        <w:widowControl w:val="0"/>
        <w:tabs>
          <w:tab w:val="left" w:pos="284"/>
        </w:tabs>
        <w:ind w:left="300" w:hanging="300"/>
        <w:jc w:val="both"/>
        <w:rPr>
          <w:rFonts w:ascii="Arial" w:hAnsi="Arial" w:cs="Arial"/>
          <w:sz w:val="16"/>
          <w:szCs w:val="16"/>
          <w:lang w:val="es-ES"/>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E</w:t>
      </w:r>
      <w:r w:rsidRPr="00811D44">
        <w:rPr>
          <w:rFonts w:ascii="Arial" w:hAnsi="Arial" w:cs="Arial"/>
          <w:sz w:val="16"/>
          <w:szCs w:val="16"/>
        </w:rPr>
        <w:t xml:space="preserve">n el caso </w:t>
      </w:r>
      <w:r w:rsidRPr="00811D44">
        <w:rPr>
          <w:rFonts w:ascii="Arial" w:hAnsi="Arial" w:cs="Arial"/>
          <w:sz w:val="16"/>
          <w:szCs w:val="16"/>
          <w:lang w:val="es-ES"/>
        </w:rPr>
        <w:t>de obras</w:t>
      </w:r>
      <w:r>
        <w:rPr>
          <w:rFonts w:ascii="Arial" w:hAnsi="Arial" w:cs="Arial"/>
          <w:sz w:val="16"/>
          <w:szCs w:val="16"/>
          <w:lang w:val="es-ES"/>
        </w:rPr>
        <w:t xml:space="preserve"> que no se ejecuten bajo modalidad o que se ejecuten bajo la modalidad llave en mano que no incluya la elaboración del expediente técnico, deberá indicarse que el plazo se computa desde el día siguiente de la suscripción del contrato. En el caso de obras que se ejecuten bajo </w:t>
      </w:r>
      <w:r w:rsidRPr="00BC1F05">
        <w:rPr>
          <w:rFonts w:ascii="Arial" w:hAnsi="Arial" w:cs="Arial"/>
          <w:sz w:val="16"/>
          <w:szCs w:val="16"/>
          <w:lang w:val="es-ES"/>
        </w:rPr>
        <w:t>la</w:t>
      </w:r>
      <w:r>
        <w:rPr>
          <w:rFonts w:ascii="Arial" w:hAnsi="Arial" w:cs="Arial"/>
          <w:sz w:val="16"/>
          <w:szCs w:val="16"/>
          <w:lang w:val="es-ES"/>
        </w:rPr>
        <w:t>s</w:t>
      </w:r>
      <w:r w:rsidRPr="00BC1F05">
        <w:rPr>
          <w:rFonts w:ascii="Arial" w:hAnsi="Arial" w:cs="Arial"/>
          <w:sz w:val="16"/>
          <w:szCs w:val="16"/>
          <w:lang w:val="es-ES"/>
        </w:rPr>
        <w:t xml:space="preserve"> modalidad</w:t>
      </w:r>
      <w:r>
        <w:rPr>
          <w:rFonts w:ascii="Arial" w:hAnsi="Arial" w:cs="Arial"/>
          <w:sz w:val="16"/>
          <w:szCs w:val="16"/>
          <w:lang w:val="es-ES"/>
        </w:rPr>
        <w:t>es</w:t>
      </w:r>
      <w:r w:rsidRPr="00BC1F05">
        <w:rPr>
          <w:rFonts w:ascii="Arial" w:hAnsi="Arial" w:cs="Arial"/>
          <w:sz w:val="16"/>
          <w:szCs w:val="16"/>
          <w:lang w:val="es-ES"/>
        </w:rPr>
        <w:t xml:space="preserve"> de concurso oferta</w:t>
      </w:r>
      <w:r>
        <w:rPr>
          <w:rFonts w:ascii="Arial" w:hAnsi="Arial" w:cs="Arial"/>
          <w:sz w:val="16"/>
          <w:szCs w:val="16"/>
          <w:lang w:val="es-ES"/>
        </w:rPr>
        <w:t xml:space="preserve"> o llave en mano que incluya la elaboración del expediente técnico</w:t>
      </w:r>
      <w:r w:rsidRPr="00811D44">
        <w:rPr>
          <w:rFonts w:ascii="Arial" w:hAnsi="Arial" w:cs="Arial"/>
          <w:sz w:val="16"/>
          <w:szCs w:val="16"/>
          <w:lang w:val="es-ES"/>
        </w:rPr>
        <w:t xml:space="preserve">, </w:t>
      </w:r>
      <w:r>
        <w:rPr>
          <w:rFonts w:ascii="Arial" w:hAnsi="Arial" w:cs="Arial"/>
          <w:sz w:val="16"/>
          <w:szCs w:val="16"/>
          <w:lang w:val="es-ES"/>
        </w:rPr>
        <w:t xml:space="preserve">para el adelanto directo que corresponda a la elaboración del expediente técnico deberá indicarse que el plazo se computa desde el día siguiente de la suscripción del contrato; en cambio, para el adelanto directo que corresponda a la ejecución de la obra deberá indicarse que el plazo se computa desde el día siguiente del inicio de </w:t>
      </w:r>
      <w:r w:rsidRPr="00811D44">
        <w:rPr>
          <w:rFonts w:ascii="Arial" w:hAnsi="Arial" w:cs="Arial"/>
          <w:sz w:val="16"/>
          <w:szCs w:val="16"/>
          <w:lang w:val="es-ES"/>
        </w:rPr>
        <w:t xml:space="preserve">la ejecución de </w:t>
      </w:r>
      <w:r>
        <w:rPr>
          <w:rFonts w:ascii="Arial" w:hAnsi="Arial" w:cs="Arial"/>
          <w:sz w:val="16"/>
          <w:szCs w:val="16"/>
          <w:lang w:val="es-ES"/>
        </w:rPr>
        <w:t>la obra</w:t>
      </w:r>
      <w:r w:rsidRPr="00811D44">
        <w:rPr>
          <w:rFonts w:ascii="Arial" w:hAnsi="Arial" w:cs="Arial"/>
          <w:sz w:val="16"/>
          <w:szCs w:val="16"/>
          <w:lang w:val="es-ES"/>
        </w:rPr>
        <w:t>.</w:t>
      </w:r>
    </w:p>
    <w:p w:rsidR="00CE3A20" w:rsidRPr="00811D44" w:rsidRDefault="00CE3A20" w:rsidP="00E55876">
      <w:pPr>
        <w:pStyle w:val="Textonotapie"/>
        <w:widowControl w:val="0"/>
        <w:tabs>
          <w:tab w:val="left" w:pos="284"/>
        </w:tabs>
        <w:ind w:left="300" w:hanging="300"/>
        <w:jc w:val="both"/>
        <w:rPr>
          <w:rFonts w:ascii="Arial" w:hAnsi="Arial" w:cs="Arial"/>
          <w:sz w:val="16"/>
          <w:szCs w:val="16"/>
          <w:lang w:val="es-ES"/>
        </w:rPr>
      </w:pPr>
    </w:p>
  </w:footnote>
  <w:footnote w:id="58">
    <w:p w:rsidR="00CE3A20" w:rsidRPr="00811D44" w:rsidRDefault="00CE3A20" w:rsidP="00E55876">
      <w:pPr>
        <w:pStyle w:val="Textonotapie"/>
        <w:widowControl w:val="0"/>
        <w:tabs>
          <w:tab w:val="left" w:pos="284"/>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811D44">
        <w:rPr>
          <w:rFonts w:ascii="Arial" w:hAnsi="Arial" w:cs="Arial"/>
          <w:sz w:val="16"/>
          <w:szCs w:val="16"/>
        </w:rPr>
        <w:t>De conformidad con el artículo 162 del Reglamento, esta garantía deberá ser emitida por idéntico monto y un plazo mínimo de vigencia de tres (3) meses, renovable trimestralmente por el monto pendiente de amortizar, hasta la amortización total del adelanto otorgado. Cuando el plazo de ejecución de la obra sea menor a tres (3) meses, la garantía podrá ser emitida con una vigencia menor, siempre que cubra la fecha prevista para la amortización total del adelanto otorgado.</w:t>
      </w:r>
    </w:p>
    <w:p w:rsidR="00CE3A20" w:rsidRPr="00811D44" w:rsidRDefault="00CE3A20" w:rsidP="00E55876">
      <w:pPr>
        <w:pStyle w:val="Textonotapie"/>
        <w:widowControl w:val="0"/>
        <w:tabs>
          <w:tab w:val="left" w:pos="284"/>
        </w:tabs>
        <w:ind w:left="300" w:hanging="300"/>
        <w:jc w:val="both"/>
        <w:rPr>
          <w:rFonts w:ascii="Arial" w:hAnsi="Arial" w:cs="Arial"/>
          <w:sz w:val="16"/>
          <w:szCs w:val="16"/>
        </w:rPr>
      </w:pPr>
    </w:p>
  </w:footnote>
  <w:footnote w:id="59">
    <w:p w:rsidR="00CE3A20" w:rsidRDefault="00CE3A20" w:rsidP="00E55876">
      <w:pPr>
        <w:pStyle w:val="Textonotapie"/>
        <w:widowControl w:val="0"/>
        <w:tabs>
          <w:tab w:val="left" w:pos="284"/>
        </w:tabs>
        <w:ind w:left="300" w:hanging="300"/>
        <w:jc w:val="both"/>
        <w:rPr>
          <w:rFonts w:ascii="Arial" w:hAnsi="Arial" w:cs="Arial"/>
          <w:sz w:val="16"/>
          <w:szCs w:val="16"/>
          <w:lang w:val="es-ES"/>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E</w:t>
      </w:r>
      <w:r w:rsidRPr="00811D44">
        <w:rPr>
          <w:rFonts w:ascii="Arial" w:hAnsi="Arial" w:cs="Arial"/>
          <w:sz w:val="16"/>
          <w:szCs w:val="16"/>
        </w:rPr>
        <w:t xml:space="preserve">n el caso </w:t>
      </w:r>
      <w:r w:rsidRPr="00811D44">
        <w:rPr>
          <w:rFonts w:ascii="Arial" w:hAnsi="Arial" w:cs="Arial"/>
          <w:sz w:val="16"/>
          <w:szCs w:val="16"/>
          <w:lang w:val="es-ES"/>
        </w:rPr>
        <w:t>de obras</w:t>
      </w:r>
      <w:r>
        <w:rPr>
          <w:rFonts w:ascii="Arial" w:hAnsi="Arial" w:cs="Arial"/>
          <w:sz w:val="16"/>
          <w:szCs w:val="16"/>
          <w:lang w:val="es-ES"/>
        </w:rPr>
        <w:t xml:space="preserve"> que no se ejecuten bajo modalidad o que se ejecuten bajo la modalidad llave en mano que no incluya la elaboración del expediente técnico, deberá indicarse el plazo y oportunidad conforme al expediente de contratación. En el caso de obras que se ejecuten bajo </w:t>
      </w:r>
      <w:r w:rsidRPr="00BC1F05">
        <w:rPr>
          <w:rFonts w:ascii="Arial" w:hAnsi="Arial" w:cs="Arial"/>
          <w:sz w:val="16"/>
          <w:szCs w:val="16"/>
          <w:lang w:val="es-ES"/>
        </w:rPr>
        <w:t>la</w:t>
      </w:r>
      <w:r>
        <w:rPr>
          <w:rFonts w:ascii="Arial" w:hAnsi="Arial" w:cs="Arial"/>
          <w:sz w:val="16"/>
          <w:szCs w:val="16"/>
          <w:lang w:val="es-ES"/>
        </w:rPr>
        <w:t>s</w:t>
      </w:r>
      <w:r w:rsidRPr="00BC1F05">
        <w:rPr>
          <w:rFonts w:ascii="Arial" w:hAnsi="Arial" w:cs="Arial"/>
          <w:sz w:val="16"/>
          <w:szCs w:val="16"/>
          <w:lang w:val="es-ES"/>
        </w:rPr>
        <w:t xml:space="preserve"> modalidad</w:t>
      </w:r>
      <w:r>
        <w:rPr>
          <w:rFonts w:ascii="Arial" w:hAnsi="Arial" w:cs="Arial"/>
          <w:sz w:val="16"/>
          <w:szCs w:val="16"/>
          <w:lang w:val="es-ES"/>
        </w:rPr>
        <w:t>es</w:t>
      </w:r>
      <w:r w:rsidRPr="00BC1F05">
        <w:rPr>
          <w:rFonts w:ascii="Arial" w:hAnsi="Arial" w:cs="Arial"/>
          <w:sz w:val="16"/>
          <w:szCs w:val="16"/>
          <w:lang w:val="es-ES"/>
        </w:rPr>
        <w:t xml:space="preserve"> de concurso oferta</w:t>
      </w:r>
      <w:r>
        <w:rPr>
          <w:rFonts w:ascii="Arial" w:hAnsi="Arial" w:cs="Arial"/>
          <w:sz w:val="16"/>
          <w:szCs w:val="16"/>
          <w:lang w:val="es-ES"/>
        </w:rPr>
        <w:t xml:space="preserve"> o llave en mano que incluya la elaboración del expediente técnico</w:t>
      </w:r>
      <w:r w:rsidRPr="00811D44">
        <w:rPr>
          <w:rFonts w:ascii="Arial" w:hAnsi="Arial" w:cs="Arial"/>
          <w:sz w:val="16"/>
          <w:szCs w:val="16"/>
          <w:lang w:val="es-ES"/>
        </w:rPr>
        <w:t xml:space="preserve">, </w:t>
      </w:r>
      <w:r>
        <w:rPr>
          <w:rFonts w:ascii="Arial" w:hAnsi="Arial" w:cs="Arial"/>
          <w:sz w:val="16"/>
          <w:szCs w:val="16"/>
          <w:lang w:val="es-ES"/>
        </w:rPr>
        <w:t>para el adelanto directo que corresponda a la elaboración del expediente técnico y/o a la ejecución de la obra deberá indicarse que el plazo y oportunidad conforme al expediente de contratación. En este último (adelanto directo para la ejecución de la obra), el plazo y oportunidad que se contemplen deben ser posteriores al inicio de la ejecución de la obra.</w:t>
      </w:r>
    </w:p>
    <w:p w:rsidR="00CE3A20" w:rsidRPr="00811D44" w:rsidRDefault="00CE3A20" w:rsidP="00E55876">
      <w:pPr>
        <w:pStyle w:val="Textonotapie"/>
        <w:widowControl w:val="0"/>
        <w:tabs>
          <w:tab w:val="left" w:pos="284"/>
        </w:tabs>
        <w:ind w:left="300" w:hanging="300"/>
        <w:jc w:val="both"/>
        <w:rPr>
          <w:rFonts w:ascii="Arial" w:hAnsi="Arial" w:cs="Arial"/>
          <w:sz w:val="16"/>
          <w:szCs w:val="16"/>
          <w:lang w:val="es-ES"/>
        </w:rPr>
      </w:pPr>
    </w:p>
  </w:footnote>
  <w:footnote w:id="60">
    <w:p w:rsidR="00CE3A20" w:rsidRPr="00811D44" w:rsidRDefault="00CE3A20" w:rsidP="00E55876">
      <w:pPr>
        <w:pStyle w:val="Textonotapie"/>
        <w:widowControl w:val="0"/>
        <w:tabs>
          <w:tab w:val="left" w:pos="284"/>
        </w:tabs>
        <w:ind w:left="300" w:hanging="300"/>
        <w:jc w:val="both"/>
        <w:rPr>
          <w:rFonts w:ascii="Arial" w:hAnsi="Arial" w:cs="Arial"/>
          <w:sz w:val="16"/>
          <w:szCs w:val="16"/>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t>Este párrafo solo deberá ser incluido cuando la Entidad prevea la entrega de más de un adelanto directo al contratista.</w:t>
      </w:r>
    </w:p>
    <w:p w:rsidR="00CE3A20" w:rsidRPr="00811D44" w:rsidRDefault="00CE3A20" w:rsidP="00E55876">
      <w:pPr>
        <w:pStyle w:val="Textonotapie"/>
        <w:widowControl w:val="0"/>
        <w:tabs>
          <w:tab w:val="left" w:pos="284"/>
        </w:tabs>
        <w:ind w:left="300" w:hanging="300"/>
        <w:jc w:val="both"/>
        <w:rPr>
          <w:rFonts w:ascii="Arial" w:hAnsi="Arial" w:cs="Arial"/>
          <w:sz w:val="16"/>
          <w:szCs w:val="16"/>
          <w:lang w:val="es-ES"/>
        </w:rPr>
      </w:pPr>
    </w:p>
  </w:footnote>
  <w:footnote w:id="61">
    <w:p w:rsidR="00CE3A20" w:rsidRPr="00BC1F05" w:rsidRDefault="00CE3A20" w:rsidP="00BC1F05">
      <w:pPr>
        <w:pStyle w:val="Textonotapie"/>
        <w:widowControl w:val="0"/>
        <w:tabs>
          <w:tab w:val="left" w:pos="284"/>
        </w:tabs>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1F6D90">
        <w:rPr>
          <w:rFonts w:ascii="Arial" w:hAnsi="Arial" w:cs="Arial"/>
          <w:sz w:val="16"/>
          <w:szCs w:val="16"/>
          <w:lang w:val="es-ES"/>
        </w:rPr>
        <w:t>En caso de obras bajo las modalidades de concurso oferta o llave en mano que incluya la elaboración del expediente técnico, este adelanto solo cabe para la prestación consistente en la ejecución de la obra.</w:t>
      </w:r>
    </w:p>
    <w:p w:rsidR="00CE3A20" w:rsidRPr="00BC1F05" w:rsidRDefault="00CE3A20" w:rsidP="00BC1F05">
      <w:pPr>
        <w:pStyle w:val="Textonotapie"/>
        <w:widowControl w:val="0"/>
        <w:tabs>
          <w:tab w:val="left" w:pos="284"/>
        </w:tabs>
        <w:ind w:left="300" w:hanging="300"/>
        <w:jc w:val="both"/>
        <w:rPr>
          <w:rFonts w:ascii="Arial" w:hAnsi="Arial" w:cs="Arial"/>
          <w:sz w:val="16"/>
          <w:szCs w:val="16"/>
          <w:lang w:val="es-ES"/>
        </w:rPr>
      </w:pPr>
    </w:p>
  </w:footnote>
  <w:footnote w:id="62">
    <w:p w:rsidR="00CE3A20" w:rsidRPr="00650B02" w:rsidRDefault="00CE3A20" w:rsidP="00F25026">
      <w:pPr>
        <w:pStyle w:val="Textonotapie"/>
        <w:widowControl w:val="0"/>
        <w:tabs>
          <w:tab w:val="left" w:pos="284"/>
        </w:tabs>
        <w:ind w:left="300" w:hanging="300"/>
        <w:jc w:val="both"/>
        <w:rPr>
          <w:rFonts w:ascii="Arial" w:hAnsi="Arial" w:cs="Arial"/>
          <w:sz w:val="16"/>
          <w:szCs w:val="16"/>
          <w:lang w:val="es-ES"/>
        </w:rPr>
      </w:pPr>
      <w:r w:rsidRPr="00811D44">
        <w:rPr>
          <w:rStyle w:val="Refdenotaalpie"/>
          <w:rFonts w:ascii="Arial" w:hAnsi="Arial" w:cs="Arial"/>
          <w:sz w:val="16"/>
          <w:szCs w:val="16"/>
        </w:rPr>
        <w:footnoteRef/>
      </w:r>
      <w:r w:rsidRPr="00811D44">
        <w:rPr>
          <w:rStyle w:val="Refdenotaalpie"/>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E</w:t>
      </w:r>
      <w:r w:rsidRPr="00811D44">
        <w:rPr>
          <w:rFonts w:ascii="Arial" w:hAnsi="Arial" w:cs="Arial"/>
          <w:sz w:val="16"/>
          <w:szCs w:val="16"/>
        </w:rPr>
        <w:t xml:space="preserve">n el caso </w:t>
      </w:r>
      <w:r w:rsidRPr="00811D44">
        <w:rPr>
          <w:rFonts w:ascii="Arial" w:hAnsi="Arial" w:cs="Arial"/>
          <w:sz w:val="16"/>
          <w:szCs w:val="16"/>
          <w:lang w:val="es-ES"/>
        </w:rPr>
        <w:t>de obras</w:t>
      </w:r>
      <w:r>
        <w:rPr>
          <w:rFonts w:ascii="Arial" w:hAnsi="Arial" w:cs="Arial"/>
          <w:sz w:val="16"/>
          <w:szCs w:val="16"/>
          <w:lang w:val="es-ES"/>
        </w:rPr>
        <w:t xml:space="preserve"> que no se ejecuten bajo modalidad o que se ejecuten bajo la modalidad llave en mano que no incluya la elaboración del expediente técnico</w:t>
      </w:r>
      <w:r w:rsidRPr="00FC2112">
        <w:rPr>
          <w:rFonts w:ascii="Arial" w:hAnsi="Arial" w:cs="Arial"/>
          <w:sz w:val="16"/>
          <w:szCs w:val="16"/>
          <w:lang w:val="es-ES"/>
        </w:rPr>
        <w:t xml:space="preserve">, deberá consignarse que el monto del adelanto para materiales o insumos se calcula en función del monto del contrato original.  </w:t>
      </w:r>
      <w:r>
        <w:rPr>
          <w:rFonts w:ascii="Arial" w:hAnsi="Arial" w:cs="Arial"/>
          <w:sz w:val="16"/>
          <w:szCs w:val="16"/>
          <w:lang w:val="es-ES"/>
        </w:rPr>
        <w:t xml:space="preserve">En el caso de obras que se ejecuten bajo </w:t>
      </w:r>
      <w:r w:rsidRPr="00BC1F05">
        <w:rPr>
          <w:rFonts w:ascii="Arial" w:hAnsi="Arial" w:cs="Arial"/>
          <w:sz w:val="16"/>
          <w:szCs w:val="16"/>
          <w:lang w:val="es-ES"/>
        </w:rPr>
        <w:t>la</w:t>
      </w:r>
      <w:r>
        <w:rPr>
          <w:rFonts w:ascii="Arial" w:hAnsi="Arial" w:cs="Arial"/>
          <w:sz w:val="16"/>
          <w:szCs w:val="16"/>
          <w:lang w:val="es-ES"/>
        </w:rPr>
        <w:t>s</w:t>
      </w:r>
      <w:r w:rsidRPr="00BC1F05">
        <w:rPr>
          <w:rFonts w:ascii="Arial" w:hAnsi="Arial" w:cs="Arial"/>
          <w:sz w:val="16"/>
          <w:szCs w:val="16"/>
          <w:lang w:val="es-ES"/>
        </w:rPr>
        <w:t xml:space="preserve"> modalidad</w:t>
      </w:r>
      <w:r>
        <w:rPr>
          <w:rFonts w:ascii="Arial" w:hAnsi="Arial" w:cs="Arial"/>
          <w:sz w:val="16"/>
          <w:szCs w:val="16"/>
          <w:lang w:val="es-ES"/>
        </w:rPr>
        <w:t>es</w:t>
      </w:r>
      <w:r w:rsidRPr="00BC1F05">
        <w:rPr>
          <w:rFonts w:ascii="Arial" w:hAnsi="Arial" w:cs="Arial"/>
          <w:sz w:val="16"/>
          <w:szCs w:val="16"/>
          <w:lang w:val="es-ES"/>
        </w:rPr>
        <w:t xml:space="preserve"> de concurso oferta</w:t>
      </w:r>
      <w:r>
        <w:rPr>
          <w:rFonts w:ascii="Arial" w:hAnsi="Arial" w:cs="Arial"/>
          <w:sz w:val="16"/>
          <w:szCs w:val="16"/>
          <w:lang w:val="es-ES"/>
        </w:rPr>
        <w:t xml:space="preserve"> o llave en mano que incluya la elaboración del expediente técnico</w:t>
      </w:r>
      <w:r w:rsidRPr="00FC2112">
        <w:rPr>
          <w:rFonts w:ascii="Arial" w:hAnsi="Arial" w:cs="Arial"/>
          <w:sz w:val="16"/>
          <w:szCs w:val="16"/>
          <w:lang w:val="es-ES"/>
        </w:rPr>
        <w:t xml:space="preserve">, deberá consignarse que el monto del adelanto para materiales o insumos se calcula en función del monto </w:t>
      </w:r>
      <w:r>
        <w:rPr>
          <w:rFonts w:ascii="Arial" w:hAnsi="Arial" w:cs="Arial"/>
          <w:sz w:val="16"/>
          <w:szCs w:val="16"/>
          <w:lang w:val="es-ES"/>
        </w:rPr>
        <w:t xml:space="preserve">original </w:t>
      </w:r>
      <w:r w:rsidRPr="00FC2112">
        <w:rPr>
          <w:rFonts w:ascii="Arial" w:hAnsi="Arial" w:cs="Arial"/>
          <w:sz w:val="16"/>
          <w:szCs w:val="16"/>
          <w:lang w:val="es-ES"/>
        </w:rPr>
        <w:t>de la prestación consistente en la ejecución de la obra.</w:t>
      </w:r>
    </w:p>
    <w:p w:rsidR="00CE3A20" w:rsidRPr="00811D44" w:rsidRDefault="00CE3A20" w:rsidP="00F25026">
      <w:pPr>
        <w:pStyle w:val="Textonotapie"/>
        <w:widowControl w:val="0"/>
        <w:tabs>
          <w:tab w:val="left" w:pos="284"/>
        </w:tabs>
        <w:ind w:left="300" w:hanging="300"/>
        <w:jc w:val="both"/>
        <w:rPr>
          <w:rStyle w:val="Refdenotaalpie"/>
          <w:rFonts w:ascii="Arial" w:hAnsi="Arial" w:cs="Arial"/>
          <w:sz w:val="16"/>
          <w:szCs w:val="16"/>
        </w:rPr>
      </w:pPr>
    </w:p>
  </w:footnote>
  <w:footnote w:id="63">
    <w:p w:rsidR="00CE3A20" w:rsidRPr="00D63E90" w:rsidRDefault="00CE3A20" w:rsidP="00F25026">
      <w:pPr>
        <w:pStyle w:val="Textonotapie"/>
        <w:tabs>
          <w:tab w:val="left" w:pos="284"/>
        </w:tabs>
        <w:ind w:left="284" w:hanging="284"/>
        <w:jc w:val="both"/>
      </w:pPr>
      <w:r>
        <w:rPr>
          <w:rStyle w:val="Refdenotaalpie"/>
        </w:rPr>
        <w:footnoteRef/>
      </w:r>
      <w:r>
        <w:t xml:space="preserve"> </w:t>
      </w:r>
      <w:r>
        <w:tab/>
      </w:r>
      <w:r w:rsidRPr="00811D44">
        <w:rPr>
          <w:rFonts w:ascii="Arial" w:hAnsi="Arial" w:cs="Arial"/>
          <w:sz w:val="16"/>
          <w:szCs w:val="16"/>
          <w:lang w:val="es-ES"/>
        </w:rPr>
        <w:t>De conformidad con el artículo 162 del Reglamento, esta garantía deberá ser emitida por idéntico monto y mantenerse vigente hasta la utilización de los materiales o insumos a satisfacción de la Entidad, pudiendo reducirse de manera proporcional de acuerdo con el desarrollo respectivo.</w:t>
      </w:r>
    </w:p>
  </w:footnote>
  <w:footnote w:id="64">
    <w:p w:rsidR="00CE3A20" w:rsidRPr="00BC1F05" w:rsidRDefault="00CE3A20" w:rsidP="00BC1F05">
      <w:pPr>
        <w:pStyle w:val="Textonotapie"/>
        <w:widowControl w:val="0"/>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De conformidad con los artículos 216 y 217 del Reglamento, podrá adicionarse la información que resulte necesaria para resolver las controversias que se susciten durante la ejecución contractual. Por ejemplo, para la suscripción del contrato y, según el acuerdo de las partes podrá establecerse que el arbitraje será institucional o ante el Sistema Nacional de Arbitraje del OSCE (SNA-OSCE), debiendo indicarse el nombre del centro de arbitraje pactado y si se opta por un arbitraje ad-hoc, deberá indicarse si la controversia se someterá ante un tribunal arbitral o ante un árbitro único. </w:t>
      </w:r>
    </w:p>
    <w:p w:rsidR="00CE3A20" w:rsidRPr="00BC1F05" w:rsidRDefault="00CE3A20" w:rsidP="00BC1F05">
      <w:pPr>
        <w:pStyle w:val="Textonotapie"/>
        <w:widowControl w:val="0"/>
        <w:ind w:left="300" w:hanging="300"/>
        <w:jc w:val="both"/>
        <w:rPr>
          <w:rFonts w:ascii="Arial" w:hAnsi="Arial" w:cs="Arial"/>
          <w:sz w:val="16"/>
          <w:szCs w:val="16"/>
        </w:rPr>
      </w:pPr>
    </w:p>
  </w:footnote>
  <w:footnote w:id="65">
    <w:p w:rsidR="00CE3A20" w:rsidRPr="00BC1F05" w:rsidRDefault="00CE3A20" w:rsidP="00BC1F05">
      <w:pPr>
        <w:pStyle w:val="Textonotapie"/>
        <w:widowControl w:val="0"/>
        <w:tabs>
          <w:tab w:val="left" w:pos="300"/>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El presente formato será utilizado cuando la persona natural, el representante legal de la persona jurídica o el representante común del consorcio no concurra personalmente al proceso de selección.</w:t>
      </w:r>
    </w:p>
    <w:p w:rsidR="00CE3A20" w:rsidRPr="00BC1F05" w:rsidRDefault="00CE3A20" w:rsidP="00BC1F05">
      <w:pPr>
        <w:pStyle w:val="Textonotapie"/>
        <w:widowControl w:val="0"/>
        <w:tabs>
          <w:tab w:val="left" w:pos="300"/>
        </w:tabs>
        <w:ind w:left="300" w:hanging="300"/>
        <w:jc w:val="both"/>
        <w:rPr>
          <w:rFonts w:ascii="Arial" w:hAnsi="Arial" w:cs="Arial"/>
          <w:sz w:val="16"/>
          <w:szCs w:val="16"/>
        </w:rPr>
      </w:pPr>
    </w:p>
  </w:footnote>
  <w:footnote w:id="66">
    <w:p w:rsidR="00CE3A20" w:rsidRPr="00BC1F05" w:rsidRDefault="00CE3A20" w:rsidP="00BC1F05">
      <w:pPr>
        <w:pStyle w:val="Textonotapie"/>
        <w:widowControl w:val="0"/>
        <w:tabs>
          <w:tab w:val="left" w:pos="300"/>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Incluir dicho párrafo sólo en el caso de personas jurídicas.</w:t>
      </w:r>
    </w:p>
  </w:footnote>
  <w:footnote w:id="67">
    <w:p w:rsidR="00CE3A20" w:rsidRDefault="00CE3A20" w:rsidP="007C20AE">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r>
      <w:r w:rsidRPr="007C20AE">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7C20AE">
        <w:rPr>
          <w:rFonts w:ascii="Arial" w:hAnsi="Arial" w:cs="Arial"/>
          <w:sz w:val="16"/>
          <w:szCs w:val="16"/>
          <w:lang w:val="es-ES"/>
        </w:rPr>
        <w:t>obras que se ejecuten bajo la modali</w:t>
      </w:r>
      <w:r>
        <w:rPr>
          <w:rFonts w:ascii="Arial" w:hAnsi="Arial" w:cs="Arial"/>
          <w:sz w:val="16"/>
          <w:szCs w:val="16"/>
          <w:lang w:val="es-ES"/>
        </w:rPr>
        <w:t>dad llave en mano que no incluya</w:t>
      </w:r>
      <w:r w:rsidRPr="007C20AE">
        <w:rPr>
          <w:rFonts w:ascii="Arial" w:hAnsi="Arial" w:cs="Arial"/>
          <w:sz w:val="16"/>
          <w:szCs w:val="16"/>
          <w:lang w:val="es-ES"/>
        </w:rPr>
        <w:t xml:space="preserve"> la elaboración del expediente técnico.</w:t>
      </w:r>
    </w:p>
    <w:p w:rsidR="00CE3A20" w:rsidRDefault="00CE3A20" w:rsidP="007C20AE">
      <w:pPr>
        <w:pStyle w:val="Textonotapie"/>
        <w:widowControl w:val="0"/>
        <w:tabs>
          <w:tab w:val="left" w:pos="300"/>
        </w:tabs>
        <w:ind w:left="300" w:hanging="300"/>
        <w:jc w:val="both"/>
        <w:rPr>
          <w:rFonts w:ascii="Arial" w:hAnsi="Arial" w:cs="Arial"/>
          <w:sz w:val="16"/>
          <w:szCs w:val="16"/>
          <w:lang w:val="es-ES"/>
        </w:rPr>
      </w:pPr>
    </w:p>
    <w:p w:rsidR="00CE3A20" w:rsidRPr="007C20AE" w:rsidRDefault="00CE3A20" w:rsidP="007C20AE">
      <w:pPr>
        <w:pStyle w:val="Textonotapie"/>
        <w:widowControl w:val="0"/>
        <w:tabs>
          <w:tab w:val="left" w:pos="300"/>
        </w:tabs>
        <w:ind w:left="300" w:hanging="300"/>
        <w:jc w:val="both"/>
        <w:rPr>
          <w:rFonts w:ascii="Arial" w:hAnsi="Arial" w:cs="Arial"/>
          <w:sz w:val="16"/>
          <w:szCs w:val="16"/>
          <w:lang w:val="es-ES"/>
        </w:rPr>
      </w:pPr>
    </w:p>
  </w:footnote>
  <w:footnote w:id="68">
    <w:p w:rsidR="00CE3A20" w:rsidRDefault="00CE3A20" w:rsidP="0040227B">
      <w:pPr>
        <w:pStyle w:val="Textonotapie"/>
        <w:widowControl w:val="0"/>
        <w:tabs>
          <w:tab w:val="left" w:pos="300"/>
        </w:tabs>
        <w:ind w:left="300" w:hanging="300"/>
        <w:jc w:val="both"/>
        <w:rPr>
          <w:rFonts w:ascii="Arial" w:hAnsi="Arial" w:cs="Arial"/>
          <w:sz w:val="16"/>
          <w:szCs w:val="16"/>
          <w:lang w:val="es-ES"/>
        </w:rPr>
      </w:pPr>
      <w:r w:rsidRPr="0040227B">
        <w:rPr>
          <w:rStyle w:val="Refdenotaalpie"/>
          <w:rFonts w:ascii="Arial" w:hAnsi="Arial" w:cs="Arial"/>
          <w:sz w:val="16"/>
          <w:szCs w:val="16"/>
        </w:rPr>
        <w:footnoteRef/>
      </w:r>
      <w:r w:rsidRPr="0040227B">
        <w:rPr>
          <w:rFonts w:ascii="Arial" w:hAnsi="Arial" w:cs="Arial"/>
          <w:sz w:val="16"/>
          <w:szCs w:val="16"/>
        </w:rPr>
        <w:t xml:space="preserve"> </w:t>
      </w:r>
      <w:r>
        <w:rPr>
          <w:rFonts w:ascii="Arial" w:hAnsi="Arial" w:cs="Arial"/>
          <w:sz w:val="16"/>
          <w:szCs w:val="16"/>
        </w:rPr>
        <w:tab/>
      </w:r>
      <w:r w:rsidRPr="0040227B">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40227B">
        <w:rPr>
          <w:rFonts w:ascii="Arial" w:hAnsi="Arial" w:cs="Arial"/>
          <w:sz w:val="16"/>
          <w:szCs w:val="16"/>
          <w:lang w:val="es-ES"/>
        </w:rPr>
        <w:t xml:space="preserve">obras que se ejecuten bajo la modalidad llave en mano que </w:t>
      </w:r>
      <w:r>
        <w:rPr>
          <w:rFonts w:ascii="Arial" w:hAnsi="Arial" w:cs="Arial"/>
          <w:sz w:val="16"/>
          <w:szCs w:val="16"/>
          <w:lang w:val="es-ES"/>
        </w:rPr>
        <w:t>incluya</w:t>
      </w:r>
      <w:r w:rsidRPr="0040227B">
        <w:rPr>
          <w:rFonts w:ascii="Arial" w:hAnsi="Arial" w:cs="Arial"/>
          <w:sz w:val="16"/>
          <w:szCs w:val="16"/>
          <w:lang w:val="es-ES"/>
        </w:rPr>
        <w:t xml:space="preserve"> la elaboración del expediente técnico.</w:t>
      </w:r>
    </w:p>
    <w:p w:rsidR="00CE3A20" w:rsidRDefault="00CE3A20" w:rsidP="0040227B">
      <w:pPr>
        <w:pStyle w:val="Textonotapie"/>
        <w:widowControl w:val="0"/>
        <w:tabs>
          <w:tab w:val="left" w:pos="300"/>
        </w:tabs>
        <w:ind w:left="300" w:hanging="300"/>
        <w:jc w:val="both"/>
        <w:rPr>
          <w:rFonts w:ascii="Arial" w:hAnsi="Arial" w:cs="Arial"/>
          <w:sz w:val="16"/>
          <w:szCs w:val="16"/>
          <w:lang w:val="es-ES"/>
        </w:rPr>
      </w:pPr>
    </w:p>
    <w:p w:rsidR="00CE3A20" w:rsidRPr="0040227B" w:rsidRDefault="00CE3A20" w:rsidP="0040227B">
      <w:pPr>
        <w:pStyle w:val="Textonotapie"/>
        <w:widowControl w:val="0"/>
        <w:tabs>
          <w:tab w:val="left" w:pos="300"/>
        </w:tabs>
        <w:ind w:left="300" w:hanging="300"/>
        <w:jc w:val="both"/>
        <w:rPr>
          <w:rFonts w:ascii="Arial" w:hAnsi="Arial" w:cs="Arial"/>
          <w:sz w:val="16"/>
          <w:szCs w:val="16"/>
          <w:lang w:val="es-ES"/>
        </w:rPr>
      </w:pPr>
    </w:p>
  </w:footnote>
  <w:footnote w:id="69">
    <w:p w:rsidR="00CE3A20" w:rsidRPr="00BC1F05" w:rsidRDefault="00CE3A20" w:rsidP="00BC1F05">
      <w:pPr>
        <w:pStyle w:val="Textonotapie"/>
        <w:widowControl w:val="0"/>
        <w:tabs>
          <w:tab w:val="left" w:pos="300"/>
        </w:tabs>
        <w:ind w:left="301" w:hanging="301"/>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Se refiere a la fecha de suscripción del contrato.</w:t>
      </w:r>
    </w:p>
    <w:p w:rsidR="00CE3A20" w:rsidRPr="00BC1F05" w:rsidRDefault="00CE3A20" w:rsidP="00BC1F05">
      <w:pPr>
        <w:pStyle w:val="Textonotapie"/>
        <w:widowControl w:val="0"/>
        <w:tabs>
          <w:tab w:val="left" w:pos="300"/>
        </w:tabs>
        <w:ind w:left="301" w:hanging="301"/>
        <w:jc w:val="both"/>
        <w:rPr>
          <w:rFonts w:ascii="Arial" w:hAnsi="Arial" w:cs="Arial"/>
          <w:sz w:val="16"/>
          <w:szCs w:val="16"/>
        </w:rPr>
      </w:pPr>
    </w:p>
  </w:footnote>
  <w:footnote w:id="70">
    <w:p w:rsidR="00CE3A20" w:rsidRPr="00BC1F05" w:rsidRDefault="00CE3A20" w:rsidP="00BC1F05">
      <w:pPr>
        <w:pStyle w:val="Textonotapie"/>
        <w:widowControl w:val="0"/>
        <w:tabs>
          <w:tab w:val="left" w:pos="300"/>
        </w:tabs>
        <w:ind w:left="301" w:hanging="301"/>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El tipo de cambio venta debe corresponder al publicado por la SBS correspondiente a la fecha de suscripción del contrato.</w:t>
      </w:r>
    </w:p>
    <w:p w:rsidR="00CE3A20" w:rsidRPr="00BC1F05" w:rsidRDefault="00CE3A20" w:rsidP="00BC1F05">
      <w:pPr>
        <w:pStyle w:val="Textonotapie"/>
        <w:widowControl w:val="0"/>
        <w:tabs>
          <w:tab w:val="left" w:pos="300"/>
        </w:tabs>
        <w:ind w:left="301" w:hanging="301"/>
        <w:jc w:val="both"/>
        <w:rPr>
          <w:rFonts w:ascii="Arial" w:hAnsi="Arial" w:cs="Arial"/>
          <w:sz w:val="16"/>
          <w:szCs w:val="16"/>
        </w:rPr>
      </w:pPr>
    </w:p>
  </w:footnote>
  <w:footnote w:id="71">
    <w:p w:rsidR="00CE3A20" w:rsidRPr="00BC1F05" w:rsidRDefault="00CE3A20" w:rsidP="00BC1F05">
      <w:pPr>
        <w:pStyle w:val="Textonotapie"/>
        <w:widowControl w:val="0"/>
        <w:tabs>
          <w:tab w:val="left" w:pos="300"/>
        </w:tabs>
        <w:ind w:left="301" w:hanging="301"/>
        <w:jc w:val="both"/>
        <w:rPr>
          <w:rFonts w:ascii="Arial" w:hAnsi="Arial" w:cs="Arial"/>
          <w:sz w:val="16"/>
          <w:szCs w:val="16"/>
          <w:highlight w:val="yellow"/>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Consignar en la moneda establecida para el valor referencial.</w:t>
      </w:r>
    </w:p>
  </w:footnote>
  <w:footnote w:id="72">
    <w:p w:rsidR="00CE3A20" w:rsidRPr="00BC1F05" w:rsidRDefault="00CE3A20" w:rsidP="00BC1F05">
      <w:pPr>
        <w:pStyle w:val="Textonotapie"/>
        <w:widowControl w:val="0"/>
        <w:tabs>
          <w:tab w:val="left" w:pos="300"/>
        </w:tabs>
        <w:ind w:left="301" w:hanging="301"/>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Se refiere a la fecha de suscripción del contrato.</w:t>
      </w:r>
    </w:p>
    <w:p w:rsidR="00CE3A20" w:rsidRPr="00BC1F05" w:rsidRDefault="00CE3A20" w:rsidP="00BC1F05">
      <w:pPr>
        <w:pStyle w:val="Textonotapie"/>
        <w:widowControl w:val="0"/>
        <w:tabs>
          <w:tab w:val="left" w:pos="300"/>
        </w:tabs>
        <w:ind w:left="301" w:hanging="301"/>
        <w:jc w:val="both"/>
        <w:rPr>
          <w:rFonts w:ascii="Arial" w:hAnsi="Arial" w:cs="Arial"/>
          <w:sz w:val="16"/>
          <w:szCs w:val="16"/>
        </w:rPr>
      </w:pPr>
    </w:p>
  </w:footnote>
  <w:footnote w:id="73">
    <w:p w:rsidR="00CE3A20" w:rsidRPr="00BC1F05" w:rsidRDefault="00CE3A20" w:rsidP="00BC1F05">
      <w:pPr>
        <w:pStyle w:val="Textonotapie"/>
        <w:widowControl w:val="0"/>
        <w:tabs>
          <w:tab w:val="left" w:pos="300"/>
        </w:tabs>
        <w:ind w:left="301" w:hanging="301"/>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El tipo de cambio venta debe corresponder al publicado por la SBS correspondiente a la fecha de suscripción del contrato.</w:t>
      </w:r>
    </w:p>
    <w:p w:rsidR="00CE3A20" w:rsidRPr="00BC1F05" w:rsidRDefault="00CE3A20" w:rsidP="00BC1F05">
      <w:pPr>
        <w:pStyle w:val="Textonotapie"/>
        <w:widowControl w:val="0"/>
        <w:tabs>
          <w:tab w:val="left" w:pos="300"/>
        </w:tabs>
        <w:ind w:left="301" w:hanging="301"/>
        <w:jc w:val="both"/>
        <w:rPr>
          <w:rFonts w:ascii="Arial" w:hAnsi="Arial" w:cs="Arial"/>
          <w:sz w:val="16"/>
          <w:szCs w:val="16"/>
        </w:rPr>
      </w:pPr>
    </w:p>
  </w:footnote>
  <w:footnote w:id="74">
    <w:p w:rsidR="00CE3A20" w:rsidRPr="00BC1F05" w:rsidRDefault="00CE3A20" w:rsidP="00BC1F05">
      <w:pPr>
        <w:pStyle w:val="Textonotapie"/>
        <w:widowControl w:val="0"/>
        <w:tabs>
          <w:tab w:val="left" w:pos="300"/>
        </w:tabs>
        <w:ind w:left="301" w:hanging="301"/>
        <w:jc w:val="both"/>
        <w:rPr>
          <w:rFonts w:ascii="Arial" w:hAnsi="Arial" w:cs="Arial"/>
          <w:sz w:val="16"/>
          <w:szCs w:val="16"/>
          <w:highlight w:val="yellow"/>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Consignar en la moneda establecida para el valor referencial.</w:t>
      </w:r>
    </w:p>
  </w:footnote>
  <w:footnote w:id="75">
    <w:p w:rsidR="00CE3A20" w:rsidRPr="00BC1F05" w:rsidRDefault="00CE3A20" w:rsidP="00BC1F05">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footnote>
  <w:footnote w:id="76">
    <w:p w:rsidR="00CE3A20" w:rsidRPr="00BC1F05" w:rsidRDefault="00CE3A20" w:rsidP="00BC1F05">
      <w:pPr>
        <w:pStyle w:val="Textonotapie"/>
        <w:widowControl w:val="0"/>
        <w:ind w:left="284" w:hanging="284"/>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Salvo en obras ejecutadas bajo las modalidades de concurso oferta y llave en mano que incluya la elaboración del expediente técnico.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A20" w:rsidRDefault="00D810A3" w:rsidP="00F44147">
    <w:pPr>
      <w:spacing w:after="0"/>
      <w:jc w:val="both"/>
    </w:pPr>
    <w:r>
      <w:rPr>
        <w:noProof/>
      </w:rPr>
      <w:pict>
        <v:roundrect id="_x0000_s4116" style="position:absolute;left:0;text-align:left;margin-left:25.3pt;margin-top:23.15pt;width:546.65pt;height:800.1pt;z-index:251657728;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A20" w:rsidRPr="00116925" w:rsidRDefault="00D810A3" w:rsidP="00DC328E">
    <w:pPr>
      <w:spacing w:after="0"/>
      <w:jc w:val="both"/>
      <w:rPr>
        <w:rFonts w:ascii="Arial" w:hAnsi="Arial" w:cs="Arial"/>
        <w:i/>
        <w:sz w:val="18"/>
        <w:highlight w:val="lightGray"/>
      </w:rPr>
    </w:pPr>
    <w:r>
      <w:rPr>
        <w:noProof/>
        <w:sz w:val="20"/>
      </w:rPr>
      <w:pict>
        <v:roundrect id="_x0000_s4118" style="position:absolute;left:0;text-align:left;margin-left:24.3pt;margin-top:22.95pt;width:546.65pt;height:801.15pt;z-index:251659776;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A20" w:rsidRDefault="00D810A3">
    <w:pPr>
      <w:pStyle w:val="Encabezado"/>
    </w:pPr>
    <w:r>
      <w:rPr>
        <w:noProof/>
        <w:lang w:val="es-ES" w:eastAsia="es-ES"/>
      </w:rPr>
      <w:pict>
        <v:roundrect id="_x0000_s4111" style="position:absolute;margin-left:0;margin-top:0;width:561.15pt;height:742.85pt;z-index:251655680;visibility:visible;mso-width-percent:920;mso-height-percent:940;mso-position-horizontal:center;mso-position-horizontal-relative:page;mso-position-vertical:center;mso-position-vertical-relative:page;mso-width-percent:920;mso-height-percent:94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A20" w:rsidRPr="00116925" w:rsidRDefault="00D810A3" w:rsidP="00116925">
    <w:pPr>
      <w:spacing w:after="0"/>
      <w:jc w:val="both"/>
      <w:rPr>
        <w:rFonts w:ascii="Arial" w:hAnsi="Arial" w:cs="Arial"/>
        <w:i/>
        <w:sz w:val="18"/>
        <w:highlight w:val="lightGray"/>
      </w:rPr>
    </w:pPr>
    <w:r>
      <w:rPr>
        <w:noProof/>
      </w:rPr>
      <w:pict>
        <v:roundrect id="_x0000_s4144" style="position:absolute;left:0;text-align:left;margin-left:25.3pt;margin-top:23.15pt;width:546.65pt;height:800.1pt;z-index:251688448;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CE3A20" w:rsidRPr="00116925">
      <w:rPr>
        <w:rFonts w:ascii="Arial" w:hAnsi="Arial" w:cs="Arial"/>
        <w:i/>
        <w:sz w:val="18"/>
        <w:highlight w:val="lightGray"/>
      </w:rPr>
      <w:t>[CONSIGNAR NOMBRE DE LA ENTIDAD]</w:t>
    </w:r>
  </w:p>
  <w:p w:rsidR="00CE3A20" w:rsidRDefault="00CE3A20"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A20" w:rsidRPr="00116925" w:rsidRDefault="00D810A3" w:rsidP="00DC328E">
    <w:pPr>
      <w:spacing w:after="0"/>
      <w:jc w:val="both"/>
      <w:rPr>
        <w:rFonts w:ascii="Arial" w:hAnsi="Arial" w:cs="Arial"/>
        <w:i/>
        <w:sz w:val="18"/>
        <w:highlight w:val="lightGray"/>
      </w:rPr>
    </w:pPr>
    <w:r>
      <w:rPr>
        <w:noProof/>
        <w:sz w:val="20"/>
      </w:rPr>
      <w:pict>
        <v:roundrect id="_x0000_s4142" style="position:absolute;left:0;text-align:left;margin-left:24.3pt;margin-top:22.95pt;width:546.65pt;height:801.15pt;z-index:251686400;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CE3A20" w:rsidRPr="00116925">
      <w:rPr>
        <w:rFonts w:ascii="Arial" w:hAnsi="Arial" w:cs="Arial"/>
        <w:i/>
        <w:sz w:val="18"/>
        <w:highlight w:val="lightGray"/>
      </w:rPr>
      <w:t>[CONSIGNAR NOMBRE DE LA ENTIDAD]</w:t>
    </w:r>
  </w:p>
  <w:p w:rsidR="00CE3A20" w:rsidRDefault="00CE3A20"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A20" w:rsidRPr="00116925" w:rsidRDefault="00D810A3" w:rsidP="00116925">
    <w:pPr>
      <w:spacing w:after="0"/>
      <w:jc w:val="both"/>
      <w:rPr>
        <w:rFonts w:ascii="Arial" w:hAnsi="Arial" w:cs="Arial"/>
        <w:i/>
        <w:sz w:val="18"/>
        <w:highlight w:val="lightGray"/>
      </w:rPr>
    </w:pPr>
    <w:r>
      <w:rPr>
        <w:noProof/>
      </w:rPr>
      <w:pict>
        <v:roundrect id="_x0000_s4126" style="position:absolute;left:0;text-align:left;margin-left:25.85pt;margin-top:23.85pt;width:788.75pt;height:547.15pt;z-index:251665920;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CE3A20" w:rsidRPr="00116925">
      <w:rPr>
        <w:rFonts w:ascii="Arial" w:hAnsi="Arial" w:cs="Arial"/>
        <w:i/>
        <w:sz w:val="18"/>
        <w:highlight w:val="lightGray"/>
      </w:rPr>
      <w:t>[CONSIGNAR NOMBRE DE LA ENTIDAD]</w:t>
    </w:r>
  </w:p>
  <w:p w:rsidR="00CE3A20" w:rsidRDefault="00CE3A20"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A20" w:rsidRPr="00116925" w:rsidRDefault="00D810A3" w:rsidP="00DC328E">
    <w:pPr>
      <w:spacing w:after="0"/>
      <w:jc w:val="both"/>
      <w:rPr>
        <w:rFonts w:ascii="Arial" w:hAnsi="Arial" w:cs="Arial"/>
        <w:i/>
        <w:sz w:val="18"/>
        <w:highlight w:val="lightGray"/>
      </w:rPr>
    </w:pPr>
    <w:r>
      <w:rPr>
        <w:rFonts w:ascii="Arial" w:hAnsi="Arial" w:cs="Arial"/>
        <w:i/>
        <w:noProof/>
        <w:sz w:val="18"/>
        <w:lang w:val="es-ES" w:eastAsia="es-ES"/>
      </w:rPr>
      <w:pict>
        <v:roundrect id="_x0000_s4158" style="position:absolute;left:0;text-align:left;margin-left:25.1pt;margin-top:24.8pt;width:788.75pt;height:547.15pt;z-index:251698688;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CE3A20" w:rsidRPr="00116925">
      <w:rPr>
        <w:rFonts w:ascii="Arial" w:hAnsi="Arial" w:cs="Arial"/>
        <w:i/>
        <w:sz w:val="18"/>
        <w:highlight w:val="lightGray"/>
      </w:rPr>
      <w:t>[CONSIGNAR NOMBRE DE LA ENTIDAD]</w:t>
    </w:r>
  </w:p>
  <w:p w:rsidR="00CE3A20" w:rsidRDefault="00CE3A20"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A20" w:rsidRPr="00116925" w:rsidRDefault="00D810A3" w:rsidP="00116925">
    <w:pPr>
      <w:spacing w:after="0"/>
      <w:jc w:val="both"/>
      <w:rPr>
        <w:rFonts w:ascii="Arial" w:hAnsi="Arial" w:cs="Arial"/>
        <w:i/>
        <w:sz w:val="18"/>
        <w:highlight w:val="lightGray"/>
      </w:rPr>
    </w:pPr>
    <w:r>
      <w:rPr>
        <w:noProof/>
      </w:rPr>
      <w:pict>
        <v:roundrect id="_x0000_s4132" style="position:absolute;left:0;text-align:left;margin-left:25.3pt;margin-top:23.15pt;width:546.65pt;height:800.1pt;z-index:251678208;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CE3A20" w:rsidRPr="00116925">
      <w:rPr>
        <w:rFonts w:ascii="Arial" w:hAnsi="Arial" w:cs="Arial"/>
        <w:i/>
        <w:sz w:val="18"/>
        <w:highlight w:val="lightGray"/>
      </w:rPr>
      <w:t>[CONSIGNAR NOMBRE DE LA ENTIDAD]</w:t>
    </w:r>
  </w:p>
  <w:p w:rsidR="00CE3A20" w:rsidRDefault="00CE3A20"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A20" w:rsidRPr="00116925" w:rsidRDefault="00D810A3" w:rsidP="00DC328E">
    <w:pPr>
      <w:spacing w:after="0"/>
      <w:jc w:val="both"/>
      <w:rPr>
        <w:rFonts w:ascii="Arial" w:hAnsi="Arial" w:cs="Arial"/>
        <w:i/>
        <w:sz w:val="18"/>
        <w:highlight w:val="lightGray"/>
      </w:rPr>
    </w:pPr>
    <w:r>
      <w:rPr>
        <w:noProof/>
        <w:sz w:val="20"/>
      </w:rPr>
      <w:pict>
        <v:roundrect id="_x0000_s4130" style="position:absolute;left:0;text-align:left;margin-left:24.3pt;margin-top:22.95pt;width:546.65pt;height:801.15pt;z-index:251674112;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CE3A20" w:rsidRPr="00116925">
      <w:rPr>
        <w:rFonts w:ascii="Arial" w:hAnsi="Arial" w:cs="Arial"/>
        <w:i/>
        <w:sz w:val="18"/>
        <w:highlight w:val="lightGray"/>
      </w:rPr>
      <w:t>[CONSIGNAR NOMBRE DE LA ENTIDAD]</w:t>
    </w:r>
  </w:p>
  <w:p w:rsidR="00CE3A20" w:rsidRDefault="00CE3A20"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0D22B00"/>
    <w:multiLevelType w:val="hybridMultilevel"/>
    <w:tmpl w:val="6D62B2CC"/>
    <w:lvl w:ilvl="0" w:tplc="04090019">
      <w:start w:val="1"/>
      <w:numFmt w:val="lowerLetter"/>
      <w:lvlText w:val="%1."/>
      <w:lvlJc w:val="left"/>
      <w:pPr>
        <w:ind w:left="720" w:hanging="360"/>
      </w:pPr>
    </w:lvl>
    <w:lvl w:ilvl="1" w:tplc="E39A4D48">
      <w:start w:val="1"/>
      <w:numFmt w:val="lowerLetter"/>
      <w:lvlText w:val="%2."/>
      <w:lvlJc w:val="left"/>
      <w:pPr>
        <w:ind w:left="1440" w:hanging="360"/>
      </w:pPr>
      <w:rPr>
        <w:b w:val="0"/>
      </w:rPr>
    </w:lvl>
    <w:lvl w:ilvl="2" w:tplc="BAFA850C">
      <w:start w:val="1"/>
      <w:numFmt w:val="upperRoman"/>
      <w:lvlText w:val="%3."/>
      <w:lvlJc w:val="left"/>
      <w:pPr>
        <w:ind w:left="2700" w:hanging="720"/>
      </w:pPr>
      <w:rPr>
        <w:rFonts w:ascii="Arial" w:hAnsi="Arial" w:cs="Arial" w:hint="default"/>
        <w:b/>
        <w:sz w:val="20"/>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507111B"/>
    <w:multiLevelType w:val="hybridMultilevel"/>
    <w:tmpl w:val="E094353E"/>
    <w:lvl w:ilvl="0" w:tplc="D340FADE">
      <w:start w:val="1"/>
      <w:numFmt w:val="lowerLetter"/>
      <w:lvlText w:val="%1)"/>
      <w:lvlJc w:val="left"/>
      <w:pPr>
        <w:ind w:left="1068" w:hanging="360"/>
      </w:pPr>
      <w:rPr>
        <w:rFonts w:cs="Times New Roman"/>
        <w:b w:val="0"/>
      </w:rPr>
    </w:lvl>
    <w:lvl w:ilvl="1" w:tplc="0C0A0019">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7">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8">
    <w:nsid w:val="075F691E"/>
    <w:multiLevelType w:val="hybridMultilevel"/>
    <w:tmpl w:val="7A4C4386"/>
    <w:lvl w:ilvl="0" w:tplc="0C0A0001">
      <w:start w:val="1"/>
      <w:numFmt w:val="bullet"/>
      <w:lvlText w:val=""/>
      <w:lvlJc w:val="left"/>
      <w:pPr>
        <w:ind w:left="753" w:hanging="360"/>
      </w:pPr>
      <w:rPr>
        <w:rFonts w:ascii="Symbol" w:hAnsi="Symbol" w:hint="default"/>
      </w:rPr>
    </w:lvl>
    <w:lvl w:ilvl="1" w:tplc="0C0A0003">
      <w:start w:val="1"/>
      <w:numFmt w:val="bullet"/>
      <w:lvlText w:val="o"/>
      <w:lvlJc w:val="left"/>
      <w:pPr>
        <w:ind w:left="1473" w:hanging="360"/>
      </w:pPr>
      <w:rPr>
        <w:rFonts w:ascii="Courier New" w:hAnsi="Courier New" w:cs="Courier New" w:hint="default"/>
      </w:rPr>
    </w:lvl>
    <w:lvl w:ilvl="2" w:tplc="0C0A0005" w:tentative="1">
      <w:start w:val="1"/>
      <w:numFmt w:val="bullet"/>
      <w:lvlText w:val=""/>
      <w:lvlJc w:val="left"/>
      <w:pPr>
        <w:ind w:left="2193" w:hanging="360"/>
      </w:pPr>
      <w:rPr>
        <w:rFonts w:ascii="Wingdings" w:hAnsi="Wingdings" w:hint="default"/>
      </w:rPr>
    </w:lvl>
    <w:lvl w:ilvl="3" w:tplc="0C0A0001" w:tentative="1">
      <w:start w:val="1"/>
      <w:numFmt w:val="bullet"/>
      <w:lvlText w:val=""/>
      <w:lvlJc w:val="left"/>
      <w:pPr>
        <w:ind w:left="2913" w:hanging="360"/>
      </w:pPr>
      <w:rPr>
        <w:rFonts w:ascii="Symbol" w:hAnsi="Symbol" w:hint="default"/>
      </w:rPr>
    </w:lvl>
    <w:lvl w:ilvl="4" w:tplc="0C0A0003" w:tentative="1">
      <w:start w:val="1"/>
      <w:numFmt w:val="bullet"/>
      <w:lvlText w:val="o"/>
      <w:lvlJc w:val="left"/>
      <w:pPr>
        <w:ind w:left="3633" w:hanging="360"/>
      </w:pPr>
      <w:rPr>
        <w:rFonts w:ascii="Courier New" w:hAnsi="Courier New" w:cs="Courier New" w:hint="default"/>
      </w:rPr>
    </w:lvl>
    <w:lvl w:ilvl="5" w:tplc="0C0A0005" w:tentative="1">
      <w:start w:val="1"/>
      <w:numFmt w:val="bullet"/>
      <w:lvlText w:val=""/>
      <w:lvlJc w:val="left"/>
      <w:pPr>
        <w:ind w:left="4353" w:hanging="360"/>
      </w:pPr>
      <w:rPr>
        <w:rFonts w:ascii="Wingdings" w:hAnsi="Wingdings" w:hint="default"/>
      </w:rPr>
    </w:lvl>
    <w:lvl w:ilvl="6" w:tplc="0C0A0001" w:tentative="1">
      <w:start w:val="1"/>
      <w:numFmt w:val="bullet"/>
      <w:lvlText w:val=""/>
      <w:lvlJc w:val="left"/>
      <w:pPr>
        <w:ind w:left="5073" w:hanging="360"/>
      </w:pPr>
      <w:rPr>
        <w:rFonts w:ascii="Symbol" w:hAnsi="Symbol" w:hint="default"/>
      </w:rPr>
    </w:lvl>
    <w:lvl w:ilvl="7" w:tplc="0C0A0003" w:tentative="1">
      <w:start w:val="1"/>
      <w:numFmt w:val="bullet"/>
      <w:lvlText w:val="o"/>
      <w:lvlJc w:val="left"/>
      <w:pPr>
        <w:ind w:left="5793" w:hanging="360"/>
      </w:pPr>
      <w:rPr>
        <w:rFonts w:ascii="Courier New" w:hAnsi="Courier New" w:cs="Courier New" w:hint="default"/>
      </w:rPr>
    </w:lvl>
    <w:lvl w:ilvl="8" w:tplc="0C0A0005" w:tentative="1">
      <w:start w:val="1"/>
      <w:numFmt w:val="bullet"/>
      <w:lvlText w:val=""/>
      <w:lvlJc w:val="left"/>
      <w:pPr>
        <w:ind w:left="6513" w:hanging="360"/>
      </w:pPr>
      <w:rPr>
        <w:rFonts w:ascii="Wingdings" w:hAnsi="Wingdings" w:hint="default"/>
      </w:rPr>
    </w:lvl>
  </w:abstractNum>
  <w:abstractNum w:abstractNumId="9">
    <w:nsid w:val="0D5E0B0F"/>
    <w:multiLevelType w:val="hybridMultilevel"/>
    <w:tmpl w:val="E0F6EEE4"/>
    <w:lvl w:ilvl="0" w:tplc="E384C082">
      <w:start w:val="1"/>
      <w:numFmt w:val="decimal"/>
      <w:lvlText w:val="%1)"/>
      <w:lvlJc w:val="left"/>
      <w:pPr>
        <w:ind w:left="2160" w:hanging="360"/>
      </w:pPr>
      <w:rPr>
        <w:rFonts w:hint="default"/>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10">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0FAA2B8D"/>
    <w:multiLevelType w:val="hybridMultilevel"/>
    <w:tmpl w:val="D9B6DE56"/>
    <w:lvl w:ilvl="0" w:tplc="0C0A000F">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nsid w:val="11E242B2"/>
    <w:multiLevelType w:val="hybridMultilevel"/>
    <w:tmpl w:val="B32AC3CA"/>
    <w:lvl w:ilvl="0" w:tplc="8BEEC9AE">
      <w:start w:val="1"/>
      <w:numFmt w:val="lowerLetter"/>
      <w:lvlText w:val="%1)"/>
      <w:lvlJc w:val="left"/>
      <w:pPr>
        <w:ind w:left="1324" w:hanging="360"/>
      </w:pPr>
      <w:rPr>
        <w:rFonts w:hint="default"/>
      </w:rPr>
    </w:lvl>
    <w:lvl w:ilvl="1" w:tplc="0C0A0019">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3">
    <w:nsid w:val="12A31AE7"/>
    <w:multiLevelType w:val="multilevel"/>
    <w:tmpl w:val="69B84D3C"/>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4">
    <w:nsid w:val="16BF570E"/>
    <w:multiLevelType w:val="hybridMultilevel"/>
    <w:tmpl w:val="D9B0CE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nsid w:val="18BD374E"/>
    <w:multiLevelType w:val="hybridMultilevel"/>
    <w:tmpl w:val="E094353E"/>
    <w:lvl w:ilvl="0" w:tplc="D340FADE">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6">
    <w:nsid w:val="1B1E055C"/>
    <w:multiLevelType w:val="hybridMultilevel"/>
    <w:tmpl w:val="98E4F252"/>
    <w:lvl w:ilvl="0" w:tplc="0C0A001B">
      <w:start w:val="1"/>
      <w:numFmt w:val="lowerRoman"/>
      <w:lvlText w:val="%1."/>
      <w:lvlJc w:val="righ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7">
    <w:nsid w:val="1E9D2BF5"/>
    <w:multiLevelType w:val="hybridMultilevel"/>
    <w:tmpl w:val="374CD854"/>
    <w:lvl w:ilvl="0" w:tplc="1EF648A4">
      <w:start w:val="1"/>
      <w:numFmt w:val="bullet"/>
      <w:lvlText w:val="-"/>
      <w:lvlJc w:val="left"/>
      <w:pPr>
        <w:ind w:left="720" w:hanging="360"/>
      </w:pPr>
      <w:rPr>
        <w:rFont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1230635"/>
    <w:multiLevelType w:val="hybridMultilevel"/>
    <w:tmpl w:val="E094353E"/>
    <w:lvl w:ilvl="0" w:tplc="D340FADE">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9">
    <w:nsid w:val="24D3626C"/>
    <w:multiLevelType w:val="hybridMultilevel"/>
    <w:tmpl w:val="4DA2A152"/>
    <w:lvl w:ilvl="0" w:tplc="0C0A0017">
      <w:start w:val="1"/>
      <w:numFmt w:val="lowerLetter"/>
      <w:lvlText w:val="%1)"/>
      <w:lvlJc w:val="left"/>
      <w:pPr>
        <w:ind w:left="1437" w:hanging="360"/>
      </w:pPr>
    </w:lvl>
    <w:lvl w:ilvl="1" w:tplc="0C0A0019" w:tentative="1">
      <w:start w:val="1"/>
      <w:numFmt w:val="lowerLetter"/>
      <w:lvlText w:val="%2."/>
      <w:lvlJc w:val="left"/>
      <w:pPr>
        <w:ind w:left="2157" w:hanging="360"/>
      </w:pPr>
    </w:lvl>
    <w:lvl w:ilvl="2" w:tplc="0C0A001B" w:tentative="1">
      <w:start w:val="1"/>
      <w:numFmt w:val="lowerRoman"/>
      <w:lvlText w:val="%3."/>
      <w:lvlJc w:val="right"/>
      <w:pPr>
        <w:ind w:left="2877" w:hanging="180"/>
      </w:pPr>
    </w:lvl>
    <w:lvl w:ilvl="3" w:tplc="0C0A000F" w:tentative="1">
      <w:start w:val="1"/>
      <w:numFmt w:val="decimal"/>
      <w:lvlText w:val="%4."/>
      <w:lvlJc w:val="left"/>
      <w:pPr>
        <w:ind w:left="3597" w:hanging="360"/>
      </w:pPr>
    </w:lvl>
    <w:lvl w:ilvl="4" w:tplc="0C0A0019" w:tentative="1">
      <w:start w:val="1"/>
      <w:numFmt w:val="lowerLetter"/>
      <w:lvlText w:val="%5."/>
      <w:lvlJc w:val="left"/>
      <w:pPr>
        <w:ind w:left="4317" w:hanging="360"/>
      </w:pPr>
    </w:lvl>
    <w:lvl w:ilvl="5" w:tplc="0C0A001B" w:tentative="1">
      <w:start w:val="1"/>
      <w:numFmt w:val="lowerRoman"/>
      <w:lvlText w:val="%6."/>
      <w:lvlJc w:val="right"/>
      <w:pPr>
        <w:ind w:left="5037" w:hanging="180"/>
      </w:pPr>
    </w:lvl>
    <w:lvl w:ilvl="6" w:tplc="0C0A000F" w:tentative="1">
      <w:start w:val="1"/>
      <w:numFmt w:val="decimal"/>
      <w:lvlText w:val="%7."/>
      <w:lvlJc w:val="left"/>
      <w:pPr>
        <w:ind w:left="5757" w:hanging="360"/>
      </w:pPr>
    </w:lvl>
    <w:lvl w:ilvl="7" w:tplc="0C0A0019" w:tentative="1">
      <w:start w:val="1"/>
      <w:numFmt w:val="lowerLetter"/>
      <w:lvlText w:val="%8."/>
      <w:lvlJc w:val="left"/>
      <w:pPr>
        <w:ind w:left="6477" w:hanging="360"/>
      </w:pPr>
    </w:lvl>
    <w:lvl w:ilvl="8" w:tplc="0C0A001B" w:tentative="1">
      <w:start w:val="1"/>
      <w:numFmt w:val="lowerRoman"/>
      <w:lvlText w:val="%9."/>
      <w:lvlJc w:val="right"/>
      <w:pPr>
        <w:ind w:left="7197" w:hanging="180"/>
      </w:pPr>
    </w:lvl>
  </w:abstractNum>
  <w:abstractNum w:abstractNumId="20">
    <w:nsid w:val="2C817C58"/>
    <w:multiLevelType w:val="hybridMultilevel"/>
    <w:tmpl w:val="22CEC39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1">
    <w:nsid w:val="30C52700"/>
    <w:multiLevelType w:val="hybridMultilevel"/>
    <w:tmpl w:val="24147BE8"/>
    <w:lvl w:ilvl="0" w:tplc="6068055E">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2">
    <w:nsid w:val="336C6B86"/>
    <w:multiLevelType w:val="hybridMultilevel"/>
    <w:tmpl w:val="0F28CDFA"/>
    <w:lvl w:ilvl="0" w:tplc="29144E3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592609C"/>
    <w:multiLevelType w:val="hybridMultilevel"/>
    <w:tmpl w:val="55AE4960"/>
    <w:lvl w:ilvl="0" w:tplc="0C0A000F">
      <w:start w:val="1"/>
      <w:numFmt w:val="decimal"/>
      <w:lvlText w:val="%1."/>
      <w:lvlJc w:val="left"/>
      <w:pPr>
        <w:ind w:left="2514" w:hanging="360"/>
      </w:pPr>
      <w:rPr>
        <w:rFonts w:hint="default"/>
      </w:rPr>
    </w:lvl>
    <w:lvl w:ilvl="1" w:tplc="0C0A0019" w:tentative="1">
      <w:start w:val="1"/>
      <w:numFmt w:val="lowerLetter"/>
      <w:lvlText w:val="%2."/>
      <w:lvlJc w:val="left"/>
      <w:pPr>
        <w:ind w:left="3234" w:hanging="360"/>
      </w:pPr>
    </w:lvl>
    <w:lvl w:ilvl="2" w:tplc="0C0A001B" w:tentative="1">
      <w:start w:val="1"/>
      <w:numFmt w:val="lowerRoman"/>
      <w:lvlText w:val="%3."/>
      <w:lvlJc w:val="right"/>
      <w:pPr>
        <w:ind w:left="3954" w:hanging="180"/>
      </w:pPr>
    </w:lvl>
    <w:lvl w:ilvl="3" w:tplc="0C0A000F" w:tentative="1">
      <w:start w:val="1"/>
      <w:numFmt w:val="decimal"/>
      <w:lvlText w:val="%4."/>
      <w:lvlJc w:val="left"/>
      <w:pPr>
        <w:ind w:left="4674" w:hanging="360"/>
      </w:pPr>
    </w:lvl>
    <w:lvl w:ilvl="4" w:tplc="0C0A0019" w:tentative="1">
      <w:start w:val="1"/>
      <w:numFmt w:val="lowerLetter"/>
      <w:lvlText w:val="%5."/>
      <w:lvlJc w:val="left"/>
      <w:pPr>
        <w:ind w:left="5394" w:hanging="360"/>
      </w:pPr>
    </w:lvl>
    <w:lvl w:ilvl="5" w:tplc="0C0A001B" w:tentative="1">
      <w:start w:val="1"/>
      <w:numFmt w:val="lowerRoman"/>
      <w:lvlText w:val="%6."/>
      <w:lvlJc w:val="right"/>
      <w:pPr>
        <w:ind w:left="6114" w:hanging="180"/>
      </w:pPr>
    </w:lvl>
    <w:lvl w:ilvl="6" w:tplc="0C0A000F" w:tentative="1">
      <w:start w:val="1"/>
      <w:numFmt w:val="decimal"/>
      <w:lvlText w:val="%7."/>
      <w:lvlJc w:val="left"/>
      <w:pPr>
        <w:ind w:left="6834" w:hanging="360"/>
      </w:pPr>
    </w:lvl>
    <w:lvl w:ilvl="7" w:tplc="0C0A0019" w:tentative="1">
      <w:start w:val="1"/>
      <w:numFmt w:val="lowerLetter"/>
      <w:lvlText w:val="%8."/>
      <w:lvlJc w:val="left"/>
      <w:pPr>
        <w:ind w:left="7554" w:hanging="360"/>
      </w:pPr>
    </w:lvl>
    <w:lvl w:ilvl="8" w:tplc="0C0A001B" w:tentative="1">
      <w:start w:val="1"/>
      <w:numFmt w:val="lowerRoman"/>
      <w:lvlText w:val="%9."/>
      <w:lvlJc w:val="right"/>
      <w:pPr>
        <w:ind w:left="8274" w:hanging="180"/>
      </w:pPr>
    </w:lvl>
  </w:abstractNum>
  <w:abstractNum w:abstractNumId="24">
    <w:nsid w:val="38C80708"/>
    <w:multiLevelType w:val="multilevel"/>
    <w:tmpl w:val="571071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5">
    <w:nsid w:val="39D017D9"/>
    <w:multiLevelType w:val="hybridMultilevel"/>
    <w:tmpl w:val="D31C6E30"/>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nsid w:val="3BC06A0B"/>
    <w:multiLevelType w:val="hybridMultilevel"/>
    <w:tmpl w:val="CB0AD0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nsid w:val="427E2CC2"/>
    <w:multiLevelType w:val="hybridMultilevel"/>
    <w:tmpl w:val="8C88AD3C"/>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8">
    <w:nsid w:val="43525B5A"/>
    <w:multiLevelType w:val="hybridMultilevel"/>
    <w:tmpl w:val="989ABC9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9">
    <w:nsid w:val="47821346"/>
    <w:multiLevelType w:val="hybridMultilevel"/>
    <w:tmpl w:val="528EA524"/>
    <w:lvl w:ilvl="0" w:tplc="03206042">
      <w:start w:val="1"/>
      <w:numFmt w:val="lowerLetter"/>
      <w:lvlText w:val="%1)"/>
      <w:lvlJc w:val="left"/>
      <w:pPr>
        <w:tabs>
          <w:tab w:val="num" w:pos="2912"/>
        </w:tabs>
        <w:ind w:left="2912" w:hanging="360"/>
      </w:pPr>
      <w:rPr>
        <w:rFonts w:hint="default"/>
      </w:rPr>
    </w:lvl>
    <w:lvl w:ilvl="1" w:tplc="280A0019" w:tentative="1">
      <w:start w:val="1"/>
      <w:numFmt w:val="lowerLetter"/>
      <w:lvlText w:val="%2."/>
      <w:lvlJc w:val="left"/>
      <w:pPr>
        <w:ind w:left="1472" w:hanging="360"/>
      </w:pPr>
    </w:lvl>
    <w:lvl w:ilvl="2" w:tplc="280A001B" w:tentative="1">
      <w:start w:val="1"/>
      <w:numFmt w:val="lowerRoman"/>
      <w:lvlText w:val="%3."/>
      <w:lvlJc w:val="right"/>
      <w:pPr>
        <w:ind w:left="2192" w:hanging="180"/>
      </w:pPr>
    </w:lvl>
    <w:lvl w:ilvl="3" w:tplc="280A000F" w:tentative="1">
      <w:start w:val="1"/>
      <w:numFmt w:val="decimal"/>
      <w:lvlText w:val="%4."/>
      <w:lvlJc w:val="left"/>
      <w:pPr>
        <w:ind w:left="2912" w:hanging="360"/>
      </w:pPr>
    </w:lvl>
    <w:lvl w:ilvl="4" w:tplc="280A0019" w:tentative="1">
      <w:start w:val="1"/>
      <w:numFmt w:val="lowerLetter"/>
      <w:lvlText w:val="%5."/>
      <w:lvlJc w:val="left"/>
      <w:pPr>
        <w:ind w:left="3632" w:hanging="360"/>
      </w:pPr>
    </w:lvl>
    <w:lvl w:ilvl="5" w:tplc="280A001B" w:tentative="1">
      <w:start w:val="1"/>
      <w:numFmt w:val="lowerRoman"/>
      <w:lvlText w:val="%6."/>
      <w:lvlJc w:val="right"/>
      <w:pPr>
        <w:ind w:left="4352" w:hanging="180"/>
      </w:pPr>
    </w:lvl>
    <w:lvl w:ilvl="6" w:tplc="280A000F" w:tentative="1">
      <w:start w:val="1"/>
      <w:numFmt w:val="decimal"/>
      <w:lvlText w:val="%7."/>
      <w:lvlJc w:val="left"/>
      <w:pPr>
        <w:ind w:left="5072" w:hanging="360"/>
      </w:pPr>
    </w:lvl>
    <w:lvl w:ilvl="7" w:tplc="280A0019" w:tentative="1">
      <w:start w:val="1"/>
      <w:numFmt w:val="lowerLetter"/>
      <w:lvlText w:val="%8."/>
      <w:lvlJc w:val="left"/>
      <w:pPr>
        <w:ind w:left="5792" w:hanging="360"/>
      </w:pPr>
    </w:lvl>
    <w:lvl w:ilvl="8" w:tplc="280A001B" w:tentative="1">
      <w:start w:val="1"/>
      <w:numFmt w:val="lowerRoman"/>
      <w:lvlText w:val="%9."/>
      <w:lvlJc w:val="right"/>
      <w:pPr>
        <w:ind w:left="6512" w:hanging="180"/>
      </w:pPr>
    </w:lvl>
  </w:abstractNum>
  <w:abstractNum w:abstractNumId="30">
    <w:nsid w:val="4A00166E"/>
    <w:multiLevelType w:val="multilevel"/>
    <w:tmpl w:val="3B28E1D4"/>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1">
    <w:nsid w:val="4B746441"/>
    <w:multiLevelType w:val="hybridMultilevel"/>
    <w:tmpl w:val="AA225296"/>
    <w:lvl w:ilvl="0" w:tplc="0C0A0001">
      <w:start w:val="1"/>
      <w:numFmt w:val="bullet"/>
      <w:lvlText w:val=""/>
      <w:lvlJc w:val="left"/>
      <w:pPr>
        <w:ind w:left="709" w:hanging="360"/>
      </w:pPr>
      <w:rPr>
        <w:rFonts w:ascii="Symbol" w:hAnsi="Symbol" w:hint="default"/>
      </w:rPr>
    </w:lvl>
    <w:lvl w:ilvl="1" w:tplc="0C0A0003" w:tentative="1">
      <w:start w:val="1"/>
      <w:numFmt w:val="bullet"/>
      <w:lvlText w:val="o"/>
      <w:lvlJc w:val="left"/>
      <w:pPr>
        <w:ind w:left="1429" w:hanging="360"/>
      </w:pPr>
      <w:rPr>
        <w:rFonts w:ascii="Courier New" w:hAnsi="Courier New" w:cs="Courier New" w:hint="default"/>
      </w:rPr>
    </w:lvl>
    <w:lvl w:ilvl="2" w:tplc="0C0A0005" w:tentative="1">
      <w:start w:val="1"/>
      <w:numFmt w:val="bullet"/>
      <w:lvlText w:val=""/>
      <w:lvlJc w:val="left"/>
      <w:pPr>
        <w:ind w:left="2149" w:hanging="360"/>
      </w:pPr>
      <w:rPr>
        <w:rFonts w:ascii="Wingdings" w:hAnsi="Wingdings" w:hint="default"/>
      </w:rPr>
    </w:lvl>
    <w:lvl w:ilvl="3" w:tplc="0C0A0001" w:tentative="1">
      <w:start w:val="1"/>
      <w:numFmt w:val="bullet"/>
      <w:lvlText w:val=""/>
      <w:lvlJc w:val="left"/>
      <w:pPr>
        <w:ind w:left="2869" w:hanging="360"/>
      </w:pPr>
      <w:rPr>
        <w:rFonts w:ascii="Symbol" w:hAnsi="Symbol" w:hint="default"/>
      </w:rPr>
    </w:lvl>
    <w:lvl w:ilvl="4" w:tplc="0C0A0003" w:tentative="1">
      <w:start w:val="1"/>
      <w:numFmt w:val="bullet"/>
      <w:lvlText w:val="o"/>
      <w:lvlJc w:val="left"/>
      <w:pPr>
        <w:ind w:left="3589" w:hanging="360"/>
      </w:pPr>
      <w:rPr>
        <w:rFonts w:ascii="Courier New" w:hAnsi="Courier New" w:cs="Courier New" w:hint="default"/>
      </w:rPr>
    </w:lvl>
    <w:lvl w:ilvl="5" w:tplc="0C0A0005" w:tentative="1">
      <w:start w:val="1"/>
      <w:numFmt w:val="bullet"/>
      <w:lvlText w:val=""/>
      <w:lvlJc w:val="left"/>
      <w:pPr>
        <w:ind w:left="4309" w:hanging="360"/>
      </w:pPr>
      <w:rPr>
        <w:rFonts w:ascii="Wingdings" w:hAnsi="Wingdings" w:hint="default"/>
      </w:rPr>
    </w:lvl>
    <w:lvl w:ilvl="6" w:tplc="0C0A0001" w:tentative="1">
      <w:start w:val="1"/>
      <w:numFmt w:val="bullet"/>
      <w:lvlText w:val=""/>
      <w:lvlJc w:val="left"/>
      <w:pPr>
        <w:ind w:left="5029" w:hanging="360"/>
      </w:pPr>
      <w:rPr>
        <w:rFonts w:ascii="Symbol" w:hAnsi="Symbol" w:hint="default"/>
      </w:rPr>
    </w:lvl>
    <w:lvl w:ilvl="7" w:tplc="0C0A0003" w:tentative="1">
      <w:start w:val="1"/>
      <w:numFmt w:val="bullet"/>
      <w:lvlText w:val="o"/>
      <w:lvlJc w:val="left"/>
      <w:pPr>
        <w:ind w:left="5749" w:hanging="360"/>
      </w:pPr>
      <w:rPr>
        <w:rFonts w:ascii="Courier New" w:hAnsi="Courier New" w:cs="Courier New" w:hint="default"/>
      </w:rPr>
    </w:lvl>
    <w:lvl w:ilvl="8" w:tplc="0C0A0005" w:tentative="1">
      <w:start w:val="1"/>
      <w:numFmt w:val="bullet"/>
      <w:lvlText w:val=""/>
      <w:lvlJc w:val="left"/>
      <w:pPr>
        <w:ind w:left="6469" w:hanging="360"/>
      </w:pPr>
      <w:rPr>
        <w:rFonts w:ascii="Wingdings" w:hAnsi="Wingdings" w:hint="default"/>
      </w:rPr>
    </w:lvl>
  </w:abstractNum>
  <w:abstractNum w:abstractNumId="32">
    <w:nsid w:val="4D502E28"/>
    <w:multiLevelType w:val="hybridMultilevel"/>
    <w:tmpl w:val="04CEC4BA"/>
    <w:lvl w:ilvl="0" w:tplc="E138BE2A">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33">
    <w:nsid w:val="4E0568F0"/>
    <w:multiLevelType w:val="multilevel"/>
    <w:tmpl w:val="451A6352"/>
    <w:lvl w:ilvl="0">
      <w:start w:val="1"/>
      <w:numFmt w:val="decimal"/>
      <w:lvlText w:val="%1."/>
      <w:lvlJc w:val="left"/>
      <w:pPr>
        <w:ind w:left="360" w:hanging="360"/>
      </w:pPr>
      <w:rPr>
        <w:rFonts w:cs="Times New Roman" w:hint="default"/>
      </w:rPr>
    </w:lvl>
    <w:lvl w:ilvl="1">
      <w:start w:val="1"/>
      <w:numFmt w:val="decimal"/>
      <w:lvlText w:val="%1.%2."/>
      <w:lvlJc w:val="left"/>
      <w:pPr>
        <w:ind w:left="964" w:hanging="604"/>
      </w:pPr>
      <w:rPr>
        <w:rFonts w:cs="Times New Roman" w:hint="default"/>
        <w:i w:val="0"/>
      </w:rPr>
    </w:lvl>
    <w:lvl w:ilvl="2">
      <w:start w:val="1"/>
      <w:numFmt w:val="decimal"/>
      <w:lvlText w:val="%1.%2.%3."/>
      <w:lvlJc w:val="left"/>
      <w:pPr>
        <w:ind w:left="1440" w:hanging="720"/>
      </w:pPr>
      <w:rPr>
        <w:rFonts w:cs="Times New Roman" w:hint="default"/>
        <w:i/>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4">
    <w:nsid w:val="555C7FE8"/>
    <w:multiLevelType w:val="hybridMultilevel"/>
    <w:tmpl w:val="50B6A7C2"/>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5">
    <w:nsid w:val="59642471"/>
    <w:multiLevelType w:val="hybridMultilevel"/>
    <w:tmpl w:val="80BC4CAE"/>
    <w:lvl w:ilvl="0" w:tplc="299CBFC0">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5B7D2548"/>
    <w:multiLevelType w:val="hybridMultilevel"/>
    <w:tmpl w:val="4BE4ED3A"/>
    <w:lvl w:ilvl="0" w:tplc="AB046804">
      <w:start w:val="1"/>
      <w:numFmt w:val="bullet"/>
      <w:lvlText w:val="-"/>
      <w:lvlJc w:val="left"/>
      <w:pPr>
        <w:ind w:left="1428" w:hanging="360"/>
      </w:pPr>
      <w:rPr>
        <w:rFonts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7">
    <w:nsid w:val="60061C4D"/>
    <w:multiLevelType w:val="hybridMultilevel"/>
    <w:tmpl w:val="DCD68390"/>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8">
    <w:nsid w:val="62FF2380"/>
    <w:multiLevelType w:val="singleLevel"/>
    <w:tmpl w:val="0C0A0001"/>
    <w:lvl w:ilvl="0">
      <w:start w:val="1"/>
      <w:numFmt w:val="bullet"/>
      <w:lvlText w:val=""/>
      <w:lvlJc w:val="left"/>
      <w:pPr>
        <w:ind w:left="1440" w:hanging="360"/>
      </w:pPr>
      <w:rPr>
        <w:rFonts w:ascii="Symbol" w:hAnsi="Symbol" w:hint="default"/>
      </w:rPr>
    </w:lvl>
  </w:abstractNum>
  <w:abstractNum w:abstractNumId="39">
    <w:nsid w:val="665D521D"/>
    <w:multiLevelType w:val="hybridMultilevel"/>
    <w:tmpl w:val="66C06DB2"/>
    <w:lvl w:ilvl="0" w:tplc="AC407D48">
      <w:start w:val="1"/>
      <w:numFmt w:val="upperLetter"/>
      <w:lvlText w:val="%1."/>
      <w:lvlJc w:val="left"/>
      <w:pPr>
        <w:ind w:left="786" w:hanging="360"/>
      </w:pPr>
      <w:rPr>
        <w:rFonts w:ascii="Arial" w:hAnsi="Arial" w:cs="Arial" w:hint="default"/>
        <w:b/>
        <w:i w:val="0"/>
        <w:color w:val="auto"/>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0">
    <w:nsid w:val="6C7C3109"/>
    <w:multiLevelType w:val="multilevel"/>
    <w:tmpl w:val="BD32C75A"/>
    <w:lvl w:ilvl="0">
      <w:start w:val="1"/>
      <w:numFmt w:val="decimal"/>
      <w:lvlText w:val="%1."/>
      <w:lvlJc w:val="left"/>
      <w:pPr>
        <w:ind w:left="144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908" w:hanging="720"/>
      </w:pPr>
      <w:rPr>
        <w:rFonts w:hint="default"/>
      </w:rPr>
    </w:lvl>
    <w:lvl w:ilvl="3">
      <w:start w:val="1"/>
      <w:numFmt w:val="decimal"/>
      <w:isLgl/>
      <w:lvlText w:val="%1.%2.%3.%4"/>
      <w:lvlJc w:val="left"/>
      <w:pPr>
        <w:ind w:left="1962" w:hanging="72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2898" w:hanging="1440"/>
      </w:pPr>
      <w:rPr>
        <w:rFonts w:hint="default"/>
      </w:rPr>
    </w:lvl>
    <w:lvl w:ilvl="8">
      <w:start w:val="1"/>
      <w:numFmt w:val="decimal"/>
      <w:isLgl/>
      <w:lvlText w:val="%1.%2.%3.%4.%5.%6.%7.%8.%9"/>
      <w:lvlJc w:val="left"/>
      <w:pPr>
        <w:ind w:left="3312" w:hanging="1800"/>
      </w:pPr>
      <w:rPr>
        <w:rFonts w:hint="default"/>
      </w:rPr>
    </w:lvl>
  </w:abstractNum>
  <w:abstractNum w:abstractNumId="41">
    <w:nsid w:val="6FC5190B"/>
    <w:multiLevelType w:val="hybridMultilevel"/>
    <w:tmpl w:val="79FC44BE"/>
    <w:lvl w:ilvl="0" w:tplc="FFFFFFFF">
      <w:start w:val="1"/>
      <w:numFmt w:val="bullet"/>
      <w:lvlText w:val="−"/>
      <w:lvlJc w:val="left"/>
      <w:pPr>
        <w:tabs>
          <w:tab w:val="num" w:pos="1965"/>
        </w:tabs>
        <w:ind w:left="1965" w:hanging="360"/>
      </w:pPr>
      <w:rPr>
        <w:rFonts w:ascii="Times New Roman" w:eastAsia="Times New Roman" w:hAnsi="Times New Roman" w:cs="Times New Roman" w:hint="default"/>
      </w:rPr>
    </w:lvl>
    <w:lvl w:ilvl="1" w:tplc="FFFFFFFF">
      <w:start w:val="3"/>
      <w:numFmt w:val="upperRoman"/>
      <w:lvlText w:val="%2."/>
      <w:lvlJc w:val="left"/>
      <w:pPr>
        <w:tabs>
          <w:tab w:val="num" w:pos="1800"/>
        </w:tabs>
        <w:ind w:left="1800" w:hanging="720"/>
      </w:pPr>
      <w:rPr>
        <w:rFonts w:hint="default"/>
        <w:b w:val="0"/>
      </w:rPr>
    </w:lvl>
    <w:lvl w:ilvl="2" w:tplc="FFFFFFFF">
      <w:start w:val="1"/>
      <w:numFmt w:val="decimal"/>
      <w:lvlText w:val="3.%3"/>
      <w:lvlJc w:val="left"/>
      <w:pPr>
        <w:tabs>
          <w:tab w:val="num" w:pos="2160"/>
        </w:tabs>
        <w:ind w:left="2160" w:hanging="360"/>
      </w:pPr>
      <w:rPr>
        <w:rFonts w:hint="default"/>
      </w:rPr>
    </w:lvl>
    <w:lvl w:ilvl="3" w:tplc="2174E620">
      <w:start w:val="1"/>
      <w:numFmt w:val="lowerLetter"/>
      <w:lvlText w:val="%4)"/>
      <w:lvlJc w:val="left"/>
      <w:pPr>
        <w:tabs>
          <w:tab w:val="num" w:pos="2880"/>
        </w:tabs>
        <w:ind w:left="2880" w:hanging="360"/>
      </w:pPr>
      <w:rPr>
        <w:rFonts w:hint="default"/>
      </w:rPr>
    </w:lvl>
    <w:lvl w:ilvl="4" w:tplc="F886DA70">
      <w:start w:val="1"/>
      <w:numFmt w:val="decimal"/>
      <w:lvlText w:val="%5"/>
      <w:lvlJc w:val="left"/>
      <w:pPr>
        <w:ind w:left="3600" w:hanging="360"/>
      </w:pPr>
      <w:rPr>
        <w:rFonts w:hint="default"/>
      </w:rPr>
    </w:lvl>
    <w:lvl w:ilvl="5" w:tplc="A282E8CE">
      <w:start w:val="1"/>
      <w:numFmt w:val="decimal"/>
      <w:lvlText w:val="%6."/>
      <w:lvlJc w:val="left"/>
      <w:pPr>
        <w:ind w:left="4320" w:hanging="360"/>
      </w:pPr>
      <w:rPr>
        <w:rFonts w:hint="default"/>
      </w:rPr>
    </w:lvl>
    <w:lvl w:ilvl="6" w:tplc="FFFFFFFF">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72AB6C56"/>
    <w:multiLevelType w:val="hybridMultilevel"/>
    <w:tmpl w:val="E2CEA7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76642ED0"/>
    <w:multiLevelType w:val="hybridMultilevel"/>
    <w:tmpl w:val="B63A5410"/>
    <w:lvl w:ilvl="0" w:tplc="7BACEFDE">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4">
    <w:nsid w:val="76A742EB"/>
    <w:multiLevelType w:val="hybridMultilevel"/>
    <w:tmpl w:val="39A2766C"/>
    <w:lvl w:ilvl="0" w:tplc="FFFFFFFF">
      <w:start w:val="1"/>
      <w:numFmt w:val="bullet"/>
      <w:lvlText w:val=""/>
      <w:lvlJc w:val="left"/>
      <w:pPr>
        <w:tabs>
          <w:tab w:val="num" w:pos="1427"/>
        </w:tabs>
        <w:ind w:left="1427" w:hanging="360"/>
      </w:pPr>
      <w:rPr>
        <w:rFonts w:ascii="Symbol" w:hAnsi="Symbol" w:hint="default"/>
      </w:rPr>
    </w:lvl>
    <w:lvl w:ilvl="1" w:tplc="FFFFFFFF" w:tentative="1">
      <w:start w:val="1"/>
      <w:numFmt w:val="bullet"/>
      <w:lvlText w:val="o"/>
      <w:lvlJc w:val="left"/>
      <w:pPr>
        <w:tabs>
          <w:tab w:val="num" w:pos="2147"/>
        </w:tabs>
        <w:ind w:left="2147" w:hanging="360"/>
      </w:pPr>
      <w:rPr>
        <w:rFonts w:ascii="Courier New" w:hAnsi="Courier New" w:cs="Courier New" w:hint="default"/>
      </w:rPr>
    </w:lvl>
    <w:lvl w:ilvl="2" w:tplc="FFFFFFFF" w:tentative="1">
      <w:start w:val="1"/>
      <w:numFmt w:val="bullet"/>
      <w:lvlText w:val=""/>
      <w:lvlJc w:val="left"/>
      <w:pPr>
        <w:tabs>
          <w:tab w:val="num" w:pos="2867"/>
        </w:tabs>
        <w:ind w:left="2867" w:hanging="360"/>
      </w:pPr>
      <w:rPr>
        <w:rFonts w:ascii="Wingdings" w:hAnsi="Wingdings" w:hint="default"/>
      </w:rPr>
    </w:lvl>
    <w:lvl w:ilvl="3" w:tplc="2174E620" w:tentative="1">
      <w:start w:val="1"/>
      <w:numFmt w:val="bullet"/>
      <w:lvlText w:val=""/>
      <w:lvlJc w:val="left"/>
      <w:pPr>
        <w:tabs>
          <w:tab w:val="num" w:pos="3587"/>
        </w:tabs>
        <w:ind w:left="3587" w:hanging="360"/>
      </w:pPr>
      <w:rPr>
        <w:rFonts w:ascii="Symbol" w:hAnsi="Symbol" w:hint="default"/>
      </w:rPr>
    </w:lvl>
    <w:lvl w:ilvl="4" w:tplc="F886DA70" w:tentative="1">
      <w:start w:val="1"/>
      <w:numFmt w:val="bullet"/>
      <w:lvlText w:val="o"/>
      <w:lvlJc w:val="left"/>
      <w:pPr>
        <w:tabs>
          <w:tab w:val="num" w:pos="4307"/>
        </w:tabs>
        <w:ind w:left="4307" w:hanging="360"/>
      </w:pPr>
      <w:rPr>
        <w:rFonts w:ascii="Courier New" w:hAnsi="Courier New" w:cs="Courier New" w:hint="default"/>
      </w:rPr>
    </w:lvl>
    <w:lvl w:ilvl="5" w:tplc="A282E8CE" w:tentative="1">
      <w:start w:val="1"/>
      <w:numFmt w:val="bullet"/>
      <w:lvlText w:val=""/>
      <w:lvlJc w:val="left"/>
      <w:pPr>
        <w:tabs>
          <w:tab w:val="num" w:pos="5027"/>
        </w:tabs>
        <w:ind w:left="5027" w:hanging="360"/>
      </w:pPr>
      <w:rPr>
        <w:rFonts w:ascii="Wingdings" w:hAnsi="Wingdings" w:hint="default"/>
      </w:rPr>
    </w:lvl>
    <w:lvl w:ilvl="6" w:tplc="FFFFFFFF" w:tentative="1">
      <w:start w:val="1"/>
      <w:numFmt w:val="bullet"/>
      <w:lvlText w:val=""/>
      <w:lvlJc w:val="left"/>
      <w:pPr>
        <w:tabs>
          <w:tab w:val="num" w:pos="5747"/>
        </w:tabs>
        <w:ind w:left="5747" w:hanging="360"/>
      </w:pPr>
      <w:rPr>
        <w:rFonts w:ascii="Symbol" w:hAnsi="Symbol" w:hint="default"/>
      </w:rPr>
    </w:lvl>
    <w:lvl w:ilvl="7" w:tplc="FFFFFFFF" w:tentative="1">
      <w:start w:val="1"/>
      <w:numFmt w:val="bullet"/>
      <w:lvlText w:val="o"/>
      <w:lvlJc w:val="left"/>
      <w:pPr>
        <w:tabs>
          <w:tab w:val="num" w:pos="6467"/>
        </w:tabs>
        <w:ind w:left="6467" w:hanging="360"/>
      </w:pPr>
      <w:rPr>
        <w:rFonts w:ascii="Courier New" w:hAnsi="Courier New" w:cs="Courier New" w:hint="default"/>
      </w:rPr>
    </w:lvl>
    <w:lvl w:ilvl="8" w:tplc="FFFFFFFF" w:tentative="1">
      <w:start w:val="1"/>
      <w:numFmt w:val="bullet"/>
      <w:lvlText w:val=""/>
      <w:lvlJc w:val="left"/>
      <w:pPr>
        <w:tabs>
          <w:tab w:val="num" w:pos="7187"/>
        </w:tabs>
        <w:ind w:left="7187" w:hanging="360"/>
      </w:pPr>
      <w:rPr>
        <w:rFonts w:ascii="Wingdings" w:hAnsi="Wingdings" w:hint="default"/>
      </w:rPr>
    </w:lvl>
  </w:abstractNum>
  <w:abstractNum w:abstractNumId="45">
    <w:nsid w:val="7A8F0C95"/>
    <w:multiLevelType w:val="hybridMultilevel"/>
    <w:tmpl w:val="756407CA"/>
    <w:lvl w:ilvl="0" w:tplc="1F86AAB6">
      <w:start w:val="1"/>
      <w:numFmt w:val="lowerLetter"/>
      <w:lvlText w:val="%1)"/>
      <w:lvlJc w:val="left"/>
      <w:pPr>
        <w:ind w:left="862" w:hanging="360"/>
      </w:pPr>
      <w:rPr>
        <w:lang w:val="es-ES_tradnl"/>
      </w:rPr>
    </w:lvl>
    <w:lvl w:ilvl="1" w:tplc="0C0A0019" w:tentative="1">
      <w:start w:val="1"/>
      <w:numFmt w:val="lowerLetter"/>
      <w:lvlText w:val="%2."/>
      <w:lvlJc w:val="left"/>
      <w:pPr>
        <w:ind w:left="1582" w:hanging="360"/>
      </w:pPr>
    </w:lvl>
    <w:lvl w:ilvl="2" w:tplc="0C0A001B">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46">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47">
    <w:nsid w:val="7F6F0FCE"/>
    <w:multiLevelType w:val="hybridMultilevel"/>
    <w:tmpl w:val="19E482C6"/>
    <w:lvl w:ilvl="0" w:tplc="0C0A0001">
      <w:start w:val="1"/>
      <w:numFmt w:val="bullet"/>
      <w:lvlText w:val=""/>
      <w:lvlJc w:val="left"/>
      <w:pPr>
        <w:ind w:left="4548" w:hanging="360"/>
      </w:pPr>
      <w:rPr>
        <w:rFonts w:ascii="Symbol" w:hAnsi="Symbol" w:hint="default"/>
      </w:rPr>
    </w:lvl>
    <w:lvl w:ilvl="1" w:tplc="0C0A0003" w:tentative="1">
      <w:start w:val="1"/>
      <w:numFmt w:val="bullet"/>
      <w:lvlText w:val="o"/>
      <w:lvlJc w:val="left"/>
      <w:pPr>
        <w:ind w:left="5268" w:hanging="360"/>
      </w:pPr>
      <w:rPr>
        <w:rFonts w:ascii="Courier New" w:hAnsi="Courier New" w:hint="default"/>
      </w:rPr>
    </w:lvl>
    <w:lvl w:ilvl="2" w:tplc="0C0A0005" w:tentative="1">
      <w:start w:val="1"/>
      <w:numFmt w:val="bullet"/>
      <w:lvlText w:val=""/>
      <w:lvlJc w:val="left"/>
      <w:pPr>
        <w:ind w:left="5988" w:hanging="360"/>
      </w:pPr>
      <w:rPr>
        <w:rFonts w:ascii="Wingdings" w:hAnsi="Wingdings" w:hint="default"/>
      </w:rPr>
    </w:lvl>
    <w:lvl w:ilvl="3" w:tplc="0C0A0001" w:tentative="1">
      <w:start w:val="1"/>
      <w:numFmt w:val="bullet"/>
      <w:lvlText w:val=""/>
      <w:lvlJc w:val="left"/>
      <w:pPr>
        <w:ind w:left="6708" w:hanging="360"/>
      </w:pPr>
      <w:rPr>
        <w:rFonts w:ascii="Symbol" w:hAnsi="Symbol" w:hint="default"/>
      </w:rPr>
    </w:lvl>
    <w:lvl w:ilvl="4" w:tplc="0C0A0003" w:tentative="1">
      <w:start w:val="1"/>
      <w:numFmt w:val="bullet"/>
      <w:lvlText w:val="o"/>
      <w:lvlJc w:val="left"/>
      <w:pPr>
        <w:ind w:left="7428" w:hanging="360"/>
      </w:pPr>
      <w:rPr>
        <w:rFonts w:ascii="Courier New" w:hAnsi="Courier New" w:hint="default"/>
      </w:rPr>
    </w:lvl>
    <w:lvl w:ilvl="5" w:tplc="0C0A0005" w:tentative="1">
      <w:start w:val="1"/>
      <w:numFmt w:val="bullet"/>
      <w:lvlText w:val=""/>
      <w:lvlJc w:val="left"/>
      <w:pPr>
        <w:ind w:left="8148" w:hanging="360"/>
      </w:pPr>
      <w:rPr>
        <w:rFonts w:ascii="Wingdings" w:hAnsi="Wingdings" w:hint="default"/>
      </w:rPr>
    </w:lvl>
    <w:lvl w:ilvl="6" w:tplc="0C0A0001" w:tentative="1">
      <w:start w:val="1"/>
      <w:numFmt w:val="bullet"/>
      <w:lvlText w:val=""/>
      <w:lvlJc w:val="left"/>
      <w:pPr>
        <w:ind w:left="8868" w:hanging="360"/>
      </w:pPr>
      <w:rPr>
        <w:rFonts w:ascii="Symbol" w:hAnsi="Symbol" w:hint="default"/>
      </w:rPr>
    </w:lvl>
    <w:lvl w:ilvl="7" w:tplc="0C0A0003" w:tentative="1">
      <w:start w:val="1"/>
      <w:numFmt w:val="bullet"/>
      <w:lvlText w:val="o"/>
      <w:lvlJc w:val="left"/>
      <w:pPr>
        <w:ind w:left="9588" w:hanging="360"/>
      </w:pPr>
      <w:rPr>
        <w:rFonts w:ascii="Courier New" w:hAnsi="Courier New" w:hint="default"/>
      </w:rPr>
    </w:lvl>
    <w:lvl w:ilvl="8" w:tplc="0C0A0005" w:tentative="1">
      <w:start w:val="1"/>
      <w:numFmt w:val="bullet"/>
      <w:lvlText w:val=""/>
      <w:lvlJc w:val="left"/>
      <w:pPr>
        <w:ind w:left="10308"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1"/>
  </w:num>
  <w:num w:numId="6">
    <w:abstractNumId w:val="0"/>
  </w:num>
  <w:num w:numId="7">
    <w:abstractNumId w:val="27"/>
  </w:num>
  <w:num w:numId="8">
    <w:abstractNumId w:val="24"/>
  </w:num>
  <w:num w:numId="9">
    <w:abstractNumId w:val="40"/>
  </w:num>
  <w:num w:numId="10">
    <w:abstractNumId w:val="14"/>
  </w:num>
  <w:num w:numId="11">
    <w:abstractNumId w:val="26"/>
  </w:num>
  <w:num w:numId="12">
    <w:abstractNumId w:val="10"/>
  </w:num>
  <w:num w:numId="13">
    <w:abstractNumId w:val="13"/>
  </w:num>
  <w:num w:numId="14">
    <w:abstractNumId w:val="36"/>
  </w:num>
  <w:num w:numId="15">
    <w:abstractNumId w:val="25"/>
  </w:num>
  <w:num w:numId="16">
    <w:abstractNumId w:val="19"/>
  </w:num>
  <w:num w:numId="17">
    <w:abstractNumId w:val="16"/>
  </w:num>
  <w:num w:numId="18">
    <w:abstractNumId w:val="34"/>
  </w:num>
  <w:num w:numId="19">
    <w:abstractNumId w:val="33"/>
  </w:num>
  <w:num w:numId="20">
    <w:abstractNumId w:val="30"/>
  </w:num>
  <w:num w:numId="21">
    <w:abstractNumId w:val="6"/>
  </w:num>
  <w:num w:numId="22">
    <w:abstractNumId w:val="15"/>
  </w:num>
  <w:num w:numId="23">
    <w:abstractNumId w:val="46"/>
  </w:num>
  <w:num w:numId="24">
    <w:abstractNumId w:val="18"/>
  </w:num>
  <w:num w:numId="25">
    <w:abstractNumId w:val="5"/>
  </w:num>
  <w:num w:numId="26">
    <w:abstractNumId w:val="12"/>
  </w:num>
  <w:num w:numId="27">
    <w:abstractNumId w:val="44"/>
  </w:num>
  <w:num w:numId="28">
    <w:abstractNumId w:val="17"/>
  </w:num>
  <w:num w:numId="29">
    <w:abstractNumId w:val="20"/>
  </w:num>
  <w:num w:numId="30">
    <w:abstractNumId w:val="7"/>
  </w:num>
  <w:num w:numId="31">
    <w:abstractNumId w:val="47"/>
  </w:num>
  <w:num w:numId="32">
    <w:abstractNumId w:val="28"/>
  </w:num>
  <w:num w:numId="33">
    <w:abstractNumId w:val="32"/>
  </w:num>
  <w:num w:numId="34">
    <w:abstractNumId w:val="37"/>
  </w:num>
  <w:num w:numId="35">
    <w:abstractNumId w:val="38"/>
  </w:num>
  <w:num w:numId="36">
    <w:abstractNumId w:val="35"/>
  </w:num>
  <w:num w:numId="37">
    <w:abstractNumId w:val="45"/>
  </w:num>
  <w:num w:numId="38">
    <w:abstractNumId w:val="8"/>
  </w:num>
  <w:num w:numId="39">
    <w:abstractNumId w:val="41"/>
  </w:num>
  <w:num w:numId="40">
    <w:abstractNumId w:val="39"/>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21"/>
  </w:num>
  <w:num w:numId="44">
    <w:abstractNumId w:val="29"/>
  </w:num>
  <w:num w:numId="45">
    <w:abstractNumId w:val="23"/>
  </w:num>
  <w:num w:numId="46">
    <w:abstractNumId w:val="9"/>
  </w:num>
  <w:num w:numId="47">
    <w:abstractNumId w:val="43"/>
  </w:num>
  <w:num w:numId="48">
    <w:abstractNumId w:val="42"/>
  </w:num>
  <w:num w:numId="49">
    <w:abstractNumId w:val="1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attachedTemplate r:id="rId1"/>
  <w:defaultTabStop w:val="720"/>
  <w:hyphenationZone w:val="425"/>
  <w:evenAndOddHeaders/>
  <w:drawingGridHorizontalSpacing w:val="110"/>
  <w:displayHorizontalDrawingGridEvery w:val="2"/>
  <w:characterSpacingControl w:val="doNotCompress"/>
  <w:hdrShapeDefaults>
    <o:shapedefaults v:ext="edit" spidmax="4167">
      <o:colormenu v:ext="edit" strokecolor="none [1612]"/>
    </o:shapedefaults>
    <o:shapelayout v:ext="edit">
      <o:idmap v:ext="edit" data="4"/>
    </o:shapelayout>
  </w:hdrShapeDefaults>
  <w:footnotePr>
    <w:footnote w:id="-1"/>
    <w:footnote w:id="0"/>
  </w:footnotePr>
  <w:endnotePr>
    <w:endnote w:id="-1"/>
    <w:endnote w:id="0"/>
  </w:endnotePr>
  <w:compat>
    <w:useFELayout/>
    <w:compatSetting w:name="compatibilityMode" w:uri="http://schemas.microsoft.com/office/word" w:val="12"/>
  </w:compat>
  <w:rsids>
    <w:rsidRoot w:val="002B323F"/>
    <w:rsid w:val="00000E9F"/>
    <w:rsid w:val="000029AC"/>
    <w:rsid w:val="00002F81"/>
    <w:rsid w:val="00003CE4"/>
    <w:rsid w:val="000044C2"/>
    <w:rsid w:val="00004589"/>
    <w:rsid w:val="00004A1C"/>
    <w:rsid w:val="000050B7"/>
    <w:rsid w:val="00005402"/>
    <w:rsid w:val="00005E99"/>
    <w:rsid w:val="0000641E"/>
    <w:rsid w:val="00006468"/>
    <w:rsid w:val="0000652C"/>
    <w:rsid w:val="000066C2"/>
    <w:rsid w:val="0000765B"/>
    <w:rsid w:val="00007978"/>
    <w:rsid w:val="00007D86"/>
    <w:rsid w:val="00007DCF"/>
    <w:rsid w:val="0001036B"/>
    <w:rsid w:val="000109AE"/>
    <w:rsid w:val="00011703"/>
    <w:rsid w:val="0001181D"/>
    <w:rsid w:val="000120A1"/>
    <w:rsid w:val="0001227A"/>
    <w:rsid w:val="000122C4"/>
    <w:rsid w:val="00013FCA"/>
    <w:rsid w:val="00014222"/>
    <w:rsid w:val="00014E4C"/>
    <w:rsid w:val="000154DA"/>
    <w:rsid w:val="00015677"/>
    <w:rsid w:val="00015908"/>
    <w:rsid w:val="00015D9A"/>
    <w:rsid w:val="00016696"/>
    <w:rsid w:val="0001693C"/>
    <w:rsid w:val="00016C15"/>
    <w:rsid w:val="000173F7"/>
    <w:rsid w:val="00017441"/>
    <w:rsid w:val="00017497"/>
    <w:rsid w:val="00020408"/>
    <w:rsid w:val="00020544"/>
    <w:rsid w:val="000206AC"/>
    <w:rsid w:val="00020840"/>
    <w:rsid w:val="00020E3F"/>
    <w:rsid w:val="00021544"/>
    <w:rsid w:val="00021F8F"/>
    <w:rsid w:val="0002202C"/>
    <w:rsid w:val="000220B0"/>
    <w:rsid w:val="000235C2"/>
    <w:rsid w:val="00023740"/>
    <w:rsid w:val="000238E4"/>
    <w:rsid w:val="000240FB"/>
    <w:rsid w:val="0002410A"/>
    <w:rsid w:val="000252C7"/>
    <w:rsid w:val="000253C8"/>
    <w:rsid w:val="0002651B"/>
    <w:rsid w:val="00026618"/>
    <w:rsid w:val="000267AA"/>
    <w:rsid w:val="000278A0"/>
    <w:rsid w:val="00027C4D"/>
    <w:rsid w:val="00030AF6"/>
    <w:rsid w:val="00030D01"/>
    <w:rsid w:val="00032D43"/>
    <w:rsid w:val="00033482"/>
    <w:rsid w:val="00033D38"/>
    <w:rsid w:val="00033F31"/>
    <w:rsid w:val="000344FA"/>
    <w:rsid w:val="0003515D"/>
    <w:rsid w:val="00035260"/>
    <w:rsid w:val="0003557E"/>
    <w:rsid w:val="0003568F"/>
    <w:rsid w:val="00036491"/>
    <w:rsid w:val="00036972"/>
    <w:rsid w:val="00036990"/>
    <w:rsid w:val="00036BEA"/>
    <w:rsid w:val="00036FF4"/>
    <w:rsid w:val="000372AC"/>
    <w:rsid w:val="00040C15"/>
    <w:rsid w:val="00041121"/>
    <w:rsid w:val="000413F8"/>
    <w:rsid w:val="000428A0"/>
    <w:rsid w:val="00042907"/>
    <w:rsid w:val="00042DA0"/>
    <w:rsid w:val="000439E0"/>
    <w:rsid w:val="00043B01"/>
    <w:rsid w:val="00045330"/>
    <w:rsid w:val="0004539D"/>
    <w:rsid w:val="00045AB9"/>
    <w:rsid w:val="0004657E"/>
    <w:rsid w:val="0004728C"/>
    <w:rsid w:val="00050BEA"/>
    <w:rsid w:val="00050F96"/>
    <w:rsid w:val="0005239B"/>
    <w:rsid w:val="00053904"/>
    <w:rsid w:val="00054D8F"/>
    <w:rsid w:val="000578A0"/>
    <w:rsid w:val="00057F23"/>
    <w:rsid w:val="00060888"/>
    <w:rsid w:val="00062F20"/>
    <w:rsid w:val="00063290"/>
    <w:rsid w:val="00063AC8"/>
    <w:rsid w:val="00063CD9"/>
    <w:rsid w:val="0006461A"/>
    <w:rsid w:val="000651DD"/>
    <w:rsid w:val="00067283"/>
    <w:rsid w:val="00067FC3"/>
    <w:rsid w:val="00070496"/>
    <w:rsid w:val="0007095A"/>
    <w:rsid w:val="00070E4E"/>
    <w:rsid w:val="00070F7C"/>
    <w:rsid w:val="00071DEF"/>
    <w:rsid w:val="00072E05"/>
    <w:rsid w:val="000737FE"/>
    <w:rsid w:val="00073B50"/>
    <w:rsid w:val="00073C3B"/>
    <w:rsid w:val="0007435E"/>
    <w:rsid w:val="00074514"/>
    <w:rsid w:val="000745A8"/>
    <w:rsid w:val="00074639"/>
    <w:rsid w:val="00074C28"/>
    <w:rsid w:val="00074F15"/>
    <w:rsid w:val="00075100"/>
    <w:rsid w:val="00075F2F"/>
    <w:rsid w:val="00075F8E"/>
    <w:rsid w:val="0007649F"/>
    <w:rsid w:val="00077145"/>
    <w:rsid w:val="000774C9"/>
    <w:rsid w:val="000801D4"/>
    <w:rsid w:val="000801EF"/>
    <w:rsid w:val="00080330"/>
    <w:rsid w:val="00081C75"/>
    <w:rsid w:val="00082301"/>
    <w:rsid w:val="00082DC6"/>
    <w:rsid w:val="00082F00"/>
    <w:rsid w:val="000830EC"/>
    <w:rsid w:val="000831D7"/>
    <w:rsid w:val="000833D9"/>
    <w:rsid w:val="00083960"/>
    <w:rsid w:val="0008420E"/>
    <w:rsid w:val="000847AC"/>
    <w:rsid w:val="00084C2A"/>
    <w:rsid w:val="000850E4"/>
    <w:rsid w:val="000860BF"/>
    <w:rsid w:val="00086AE9"/>
    <w:rsid w:val="0008714D"/>
    <w:rsid w:val="000871DE"/>
    <w:rsid w:val="00091836"/>
    <w:rsid w:val="00091A69"/>
    <w:rsid w:val="00091BEA"/>
    <w:rsid w:val="0009297A"/>
    <w:rsid w:val="000930D5"/>
    <w:rsid w:val="00094409"/>
    <w:rsid w:val="00094603"/>
    <w:rsid w:val="0009494E"/>
    <w:rsid w:val="00094BA8"/>
    <w:rsid w:val="00096391"/>
    <w:rsid w:val="0009669C"/>
    <w:rsid w:val="000A00CB"/>
    <w:rsid w:val="000A0EF6"/>
    <w:rsid w:val="000A0F9C"/>
    <w:rsid w:val="000A1007"/>
    <w:rsid w:val="000A29CB"/>
    <w:rsid w:val="000A2A26"/>
    <w:rsid w:val="000A2B11"/>
    <w:rsid w:val="000A2C3A"/>
    <w:rsid w:val="000A3466"/>
    <w:rsid w:val="000A376C"/>
    <w:rsid w:val="000A3994"/>
    <w:rsid w:val="000A46F2"/>
    <w:rsid w:val="000A4B5B"/>
    <w:rsid w:val="000A5453"/>
    <w:rsid w:val="000A5716"/>
    <w:rsid w:val="000A573B"/>
    <w:rsid w:val="000A5797"/>
    <w:rsid w:val="000A5BA3"/>
    <w:rsid w:val="000B01EC"/>
    <w:rsid w:val="000B18C8"/>
    <w:rsid w:val="000B1BE0"/>
    <w:rsid w:val="000B1C4B"/>
    <w:rsid w:val="000B23DF"/>
    <w:rsid w:val="000B3297"/>
    <w:rsid w:val="000B3758"/>
    <w:rsid w:val="000B54FD"/>
    <w:rsid w:val="000B5A1A"/>
    <w:rsid w:val="000B6159"/>
    <w:rsid w:val="000B6717"/>
    <w:rsid w:val="000B6DE5"/>
    <w:rsid w:val="000B6E00"/>
    <w:rsid w:val="000B7387"/>
    <w:rsid w:val="000B7FA4"/>
    <w:rsid w:val="000C0234"/>
    <w:rsid w:val="000C04AB"/>
    <w:rsid w:val="000C0D5A"/>
    <w:rsid w:val="000C1AF4"/>
    <w:rsid w:val="000C314A"/>
    <w:rsid w:val="000C5049"/>
    <w:rsid w:val="000C5B39"/>
    <w:rsid w:val="000C5B76"/>
    <w:rsid w:val="000C672E"/>
    <w:rsid w:val="000C6BE1"/>
    <w:rsid w:val="000C6F4A"/>
    <w:rsid w:val="000C7346"/>
    <w:rsid w:val="000C79B2"/>
    <w:rsid w:val="000D0209"/>
    <w:rsid w:val="000D12D3"/>
    <w:rsid w:val="000D14BA"/>
    <w:rsid w:val="000D24EC"/>
    <w:rsid w:val="000D4399"/>
    <w:rsid w:val="000D43AD"/>
    <w:rsid w:val="000D4D33"/>
    <w:rsid w:val="000D5398"/>
    <w:rsid w:val="000D611D"/>
    <w:rsid w:val="000D6D13"/>
    <w:rsid w:val="000D6EBF"/>
    <w:rsid w:val="000D74BC"/>
    <w:rsid w:val="000E007E"/>
    <w:rsid w:val="000E0B76"/>
    <w:rsid w:val="000E205A"/>
    <w:rsid w:val="000E46FE"/>
    <w:rsid w:val="000E5398"/>
    <w:rsid w:val="000E5597"/>
    <w:rsid w:val="000E5A0C"/>
    <w:rsid w:val="000E631F"/>
    <w:rsid w:val="000E6B79"/>
    <w:rsid w:val="000E6F81"/>
    <w:rsid w:val="000E7C5B"/>
    <w:rsid w:val="000F02F2"/>
    <w:rsid w:val="000F340A"/>
    <w:rsid w:val="000F3BA3"/>
    <w:rsid w:val="000F6A09"/>
    <w:rsid w:val="000F7388"/>
    <w:rsid w:val="000F7B91"/>
    <w:rsid w:val="000F7CC4"/>
    <w:rsid w:val="000F7D78"/>
    <w:rsid w:val="0010083D"/>
    <w:rsid w:val="0010154F"/>
    <w:rsid w:val="00101606"/>
    <w:rsid w:val="0010245F"/>
    <w:rsid w:val="00102935"/>
    <w:rsid w:val="00102958"/>
    <w:rsid w:val="0010299E"/>
    <w:rsid w:val="001031C9"/>
    <w:rsid w:val="001032D3"/>
    <w:rsid w:val="00103EBB"/>
    <w:rsid w:val="00105481"/>
    <w:rsid w:val="001057B0"/>
    <w:rsid w:val="00105B3A"/>
    <w:rsid w:val="00106E1A"/>
    <w:rsid w:val="00106EF3"/>
    <w:rsid w:val="00106FDF"/>
    <w:rsid w:val="001077E1"/>
    <w:rsid w:val="00110046"/>
    <w:rsid w:val="001103D2"/>
    <w:rsid w:val="00110F98"/>
    <w:rsid w:val="00113B10"/>
    <w:rsid w:val="00113DE2"/>
    <w:rsid w:val="001141A8"/>
    <w:rsid w:val="0011467D"/>
    <w:rsid w:val="001147E5"/>
    <w:rsid w:val="0011557C"/>
    <w:rsid w:val="001159DE"/>
    <w:rsid w:val="00115FD0"/>
    <w:rsid w:val="00116925"/>
    <w:rsid w:val="00116FF9"/>
    <w:rsid w:val="00121D81"/>
    <w:rsid w:val="0012393B"/>
    <w:rsid w:val="001247BE"/>
    <w:rsid w:val="00124A78"/>
    <w:rsid w:val="001256B6"/>
    <w:rsid w:val="001266A2"/>
    <w:rsid w:val="00126A3D"/>
    <w:rsid w:val="0012721B"/>
    <w:rsid w:val="00127B32"/>
    <w:rsid w:val="00127DDE"/>
    <w:rsid w:val="00130656"/>
    <w:rsid w:val="0013405E"/>
    <w:rsid w:val="00134BA0"/>
    <w:rsid w:val="00134CDA"/>
    <w:rsid w:val="00134D75"/>
    <w:rsid w:val="00134F0A"/>
    <w:rsid w:val="00135BE2"/>
    <w:rsid w:val="00136733"/>
    <w:rsid w:val="0013693C"/>
    <w:rsid w:val="00136D3E"/>
    <w:rsid w:val="00137BC2"/>
    <w:rsid w:val="001402F1"/>
    <w:rsid w:val="001409E2"/>
    <w:rsid w:val="00142CC5"/>
    <w:rsid w:val="00145907"/>
    <w:rsid w:val="00146814"/>
    <w:rsid w:val="0014687C"/>
    <w:rsid w:val="00146D4A"/>
    <w:rsid w:val="001506EE"/>
    <w:rsid w:val="00151664"/>
    <w:rsid w:val="00151DE4"/>
    <w:rsid w:val="00151E94"/>
    <w:rsid w:val="00152BA7"/>
    <w:rsid w:val="00153258"/>
    <w:rsid w:val="00153722"/>
    <w:rsid w:val="0015481E"/>
    <w:rsid w:val="001549AD"/>
    <w:rsid w:val="00154A10"/>
    <w:rsid w:val="00155483"/>
    <w:rsid w:val="00155C6D"/>
    <w:rsid w:val="00156209"/>
    <w:rsid w:val="00156893"/>
    <w:rsid w:val="001576EA"/>
    <w:rsid w:val="00157DDA"/>
    <w:rsid w:val="001600F7"/>
    <w:rsid w:val="00160472"/>
    <w:rsid w:val="00160A79"/>
    <w:rsid w:val="00160E55"/>
    <w:rsid w:val="00163145"/>
    <w:rsid w:val="001636C8"/>
    <w:rsid w:val="00163A14"/>
    <w:rsid w:val="00164DEB"/>
    <w:rsid w:val="0016501F"/>
    <w:rsid w:val="00165556"/>
    <w:rsid w:val="00165862"/>
    <w:rsid w:val="00166330"/>
    <w:rsid w:val="00166AA4"/>
    <w:rsid w:val="00167026"/>
    <w:rsid w:val="00167C24"/>
    <w:rsid w:val="00170614"/>
    <w:rsid w:val="0017177B"/>
    <w:rsid w:val="00172D52"/>
    <w:rsid w:val="001737B1"/>
    <w:rsid w:val="001749E6"/>
    <w:rsid w:val="001758B0"/>
    <w:rsid w:val="00175CF4"/>
    <w:rsid w:val="001766E2"/>
    <w:rsid w:val="001767BE"/>
    <w:rsid w:val="001768A4"/>
    <w:rsid w:val="00176FDD"/>
    <w:rsid w:val="001772B5"/>
    <w:rsid w:val="00180491"/>
    <w:rsid w:val="001809BD"/>
    <w:rsid w:val="00181C62"/>
    <w:rsid w:val="00181EC2"/>
    <w:rsid w:val="00182BC9"/>
    <w:rsid w:val="00183FD7"/>
    <w:rsid w:val="00184249"/>
    <w:rsid w:val="0018459D"/>
    <w:rsid w:val="001856ED"/>
    <w:rsid w:val="00185C4D"/>
    <w:rsid w:val="00186905"/>
    <w:rsid w:val="00186B92"/>
    <w:rsid w:val="0018737D"/>
    <w:rsid w:val="00187A24"/>
    <w:rsid w:val="00187EFF"/>
    <w:rsid w:val="00190523"/>
    <w:rsid w:val="00190C42"/>
    <w:rsid w:val="00191A06"/>
    <w:rsid w:val="001920A3"/>
    <w:rsid w:val="001929FB"/>
    <w:rsid w:val="00192CF9"/>
    <w:rsid w:val="001937AD"/>
    <w:rsid w:val="00194624"/>
    <w:rsid w:val="00194F14"/>
    <w:rsid w:val="001963A1"/>
    <w:rsid w:val="0019747B"/>
    <w:rsid w:val="00197E46"/>
    <w:rsid w:val="001A1410"/>
    <w:rsid w:val="001A151C"/>
    <w:rsid w:val="001A1DF8"/>
    <w:rsid w:val="001A2995"/>
    <w:rsid w:val="001A40EE"/>
    <w:rsid w:val="001A45A5"/>
    <w:rsid w:val="001A50B0"/>
    <w:rsid w:val="001A5D3D"/>
    <w:rsid w:val="001A5D8C"/>
    <w:rsid w:val="001A6937"/>
    <w:rsid w:val="001B08B2"/>
    <w:rsid w:val="001B1B4F"/>
    <w:rsid w:val="001B212B"/>
    <w:rsid w:val="001B27B5"/>
    <w:rsid w:val="001B29EB"/>
    <w:rsid w:val="001B2D0F"/>
    <w:rsid w:val="001B3BC5"/>
    <w:rsid w:val="001B4107"/>
    <w:rsid w:val="001B54BE"/>
    <w:rsid w:val="001B7EF6"/>
    <w:rsid w:val="001C0EBD"/>
    <w:rsid w:val="001C1429"/>
    <w:rsid w:val="001C1F4F"/>
    <w:rsid w:val="001C2AF9"/>
    <w:rsid w:val="001C2ED9"/>
    <w:rsid w:val="001C3807"/>
    <w:rsid w:val="001C3992"/>
    <w:rsid w:val="001C3BBD"/>
    <w:rsid w:val="001C4B62"/>
    <w:rsid w:val="001C533D"/>
    <w:rsid w:val="001C56F2"/>
    <w:rsid w:val="001C5A16"/>
    <w:rsid w:val="001C65EC"/>
    <w:rsid w:val="001C661E"/>
    <w:rsid w:val="001C6989"/>
    <w:rsid w:val="001C7024"/>
    <w:rsid w:val="001D0075"/>
    <w:rsid w:val="001D0449"/>
    <w:rsid w:val="001D0AA2"/>
    <w:rsid w:val="001D152E"/>
    <w:rsid w:val="001D1CE0"/>
    <w:rsid w:val="001D2114"/>
    <w:rsid w:val="001D2530"/>
    <w:rsid w:val="001D38AE"/>
    <w:rsid w:val="001D4097"/>
    <w:rsid w:val="001D4873"/>
    <w:rsid w:val="001D533F"/>
    <w:rsid w:val="001D54B6"/>
    <w:rsid w:val="001D5D35"/>
    <w:rsid w:val="001D7264"/>
    <w:rsid w:val="001E0465"/>
    <w:rsid w:val="001E0621"/>
    <w:rsid w:val="001E0666"/>
    <w:rsid w:val="001E13DF"/>
    <w:rsid w:val="001E21DC"/>
    <w:rsid w:val="001E2AB0"/>
    <w:rsid w:val="001E2EEC"/>
    <w:rsid w:val="001E3474"/>
    <w:rsid w:val="001E3981"/>
    <w:rsid w:val="001E39A5"/>
    <w:rsid w:val="001E5EE1"/>
    <w:rsid w:val="001E612C"/>
    <w:rsid w:val="001E620F"/>
    <w:rsid w:val="001E65CE"/>
    <w:rsid w:val="001E7A36"/>
    <w:rsid w:val="001E7CE8"/>
    <w:rsid w:val="001F0229"/>
    <w:rsid w:val="001F1437"/>
    <w:rsid w:val="001F177F"/>
    <w:rsid w:val="001F3582"/>
    <w:rsid w:val="001F380F"/>
    <w:rsid w:val="001F4DD7"/>
    <w:rsid w:val="001F5066"/>
    <w:rsid w:val="001F515D"/>
    <w:rsid w:val="001F654A"/>
    <w:rsid w:val="001F685C"/>
    <w:rsid w:val="001F6D3D"/>
    <w:rsid w:val="001F6D90"/>
    <w:rsid w:val="001F6F7B"/>
    <w:rsid w:val="002011DA"/>
    <w:rsid w:val="002025A3"/>
    <w:rsid w:val="00202BAF"/>
    <w:rsid w:val="002035A9"/>
    <w:rsid w:val="002036AD"/>
    <w:rsid w:val="002046CE"/>
    <w:rsid w:val="00205A97"/>
    <w:rsid w:val="00205E80"/>
    <w:rsid w:val="00205FFE"/>
    <w:rsid w:val="002062CD"/>
    <w:rsid w:val="00206A36"/>
    <w:rsid w:val="002106F9"/>
    <w:rsid w:val="00210C15"/>
    <w:rsid w:val="00210C1C"/>
    <w:rsid w:val="00210D86"/>
    <w:rsid w:val="00211C63"/>
    <w:rsid w:val="00211EC8"/>
    <w:rsid w:val="00212FB1"/>
    <w:rsid w:val="0021497B"/>
    <w:rsid w:val="00214C30"/>
    <w:rsid w:val="00215883"/>
    <w:rsid w:val="0021681C"/>
    <w:rsid w:val="0021705C"/>
    <w:rsid w:val="002177A6"/>
    <w:rsid w:val="002206AD"/>
    <w:rsid w:val="00220AC6"/>
    <w:rsid w:val="00221033"/>
    <w:rsid w:val="002222A8"/>
    <w:rsid w:val="0022331B"/>
    <w:rsid w:val="0022384A"/>
    <w:rsid w:val="00223CF0"/>
    <w:rsid w:val="00223F0D"/>
    <w:rsid w:val="00224535"/>
    <w:rsid w:val="00224BFB"/>
    <w:rsid w:val="002250F5"/>
    <w:rsid w:val="00226DA1"/>
    <w:rsid w:val="00226E7F"/>
    <w:rsid w:val="002278E7"/>
    <w:rsid w:val="00230537"/>
    <w:rsid w:val="002315A6"/>
    <w:rsid w:val="002320B0"/>
    <w:rsid w:val="002331E8"/>
    <w:rsid w:val="0023343F"/>
    <w:rsid w:val="00234217"/>
    <w:rsid w:val="00234559"/>
    <w:rsid w:val="0023516E"/>
    <w:rsid w:val="002360AF"/>
    <w:rsid w:val="00236176"/>
    <w:rsid w:val="002361ED"/>
    <w:rsid w:val="00237302"/>
    <w:rsid w:val="002376F5"/>
    <w:rsid w:val="00240960"/>
    <w:rsid w:val="00240D35"/>
    <w:rsid w:val="00241132"/>
    <w:rsid w:val="002415DF"/>
    <w:rsid w:val="00241B01"/>
    <w:rsid w:val="0024220C"/>
    <w:rsid w:val="00242AA4"/>
    <w:rsid w:val="00243878"/>
    <w:rsid w:val="002439E4"/>
    <w:rsid w:val="00243EA6"/>
    <w:rsid w:val="00244536"/>
    <w:rsid w:val="0024473D"/>
    <w:rsid w:val="002449C8"/>
    <w:rsid w:val="002451A0"/>
    <w:rsid w:val="00246412"/>
    <w:rsid w:val="00246523"/>
    <w:rsid w:val="00246894"/>
    <w:rsid w:val="00247496"/>
    <w:rsid w:val="0025029B"/>
    <w:rsid w:val="00252E96"/>
    <w:rsid w:val="0025359A"/>
    <w:rsid w:val="002541BA"/>
    <w:rsid w:val="00255477"/>
    <w:rsid w:val="002558A5"/>
    <w:rsid w:val="0025621A"/>
    <w:rsid w:val="00256367"/>
    <w:rsid w:val="00256F85"/>
    <w:rsid w:val="002570DB"/>
    <w:rsid w:val="00257767"/>
    <w:rsid w:val="00257AD8"/>
    <w:rsid w:val="002609DC"/>
    <w:rsid w:val="00260B2E"/>
    <w:rsid w:val="002621B2"/>
    <w:rsid w:val="00262409"/>
    <w:rsid w:val="002625F8"/>
    <w:rsid w:val="0026313F"/>
    <w:rsid w:val="00263851"/>
    <w:rsid w:val="00263957"/>
    <w:rsid w:val="002642D1"/>
    <w:rsid w:val="00264EC3"/>
    <w:rsid w:val="002660E4"/>
    <w:rsid w:val="00266CD7"/>
    <w:rsid w:val="002679E5"/>
    <w:rsid w:val="00267F59"/>
    <w:rsid w:val="00270AED"/>
    <w:rsid w:val="00271C42"/>
    <w:rsid w:val="002725B7"/>
    <w:rsid w:val="00273049"/>
    <w:rsid w:val="0027316E"/>
    <w:rsid w:val="00274C2F"/>
    <w:rsid w:val="00276AB9"/>
    <w:rsid w:val="00277698"/>
    <w:rsid w:val="00277A9C"/>
    <w:rsid w:val="002803B7"/>
    <w:rsid w:val="00281C6B"/>
    <w:rsid w:val="00282421"/>
    <w:rsid w:val="00283087"/>
    <w:rsid w:val="00283E35"/>
    <w:rsid w:val="00283E76"/>
    <w:rsid w:val="00283FE7"/>
    <w:rsid w:val="00284A1D"/>
    <w:rsid w:val="0028528D"/>
    <w:rsid w:val="00285D8A"/>
    <w:rsid w:val="00285F70"/>
    <w:rsid w:val="0028630E"/>
    <w:rsid w:val="00286968"/>
    <w:rsid w:val="00286C6A"/>
    <w:rsid w:val="00286D78"/>
    <w:rsid w:val="00286EF6"/>
    <w:rsid w:val="00287715"/>
    <w:rsid w:val="00287BE9"/>
    <w:rsid w:val="00290F95"/>
    <w:rsid w:val="0029144E"/>
    <w:rsid w:val="0029230E"/>
    <w:rsid w:val="00292F2C"/>
    <w:rsid w:val="002930B7"/>
    <w:rsid w:val="002934B6"/>
    <w:rsid w:val="002957B8"/>
    <w:rsid w:val="00296E7B"/>
    <w:rsid w:val="002A0C21"/>
    <w:rsid w:val="002A0D1C"/>
    <w:rsid w:val="002A0D9D"/>
    <w:rsid w:val="002A0EEE"/>
    <w:rsid w:val="002A13C7"/>
    <w:rsid w:val="002A175A"/>
    <w:rsid w:val="002A2F99"/>
    <w:rsid w:val="002A37BB"/>
    <w:rsid w:val="002A3B95"/>
    <w:rsid w:val="002A3C05"/>
    <w:rsid w:val="002A3F2C"/>
    <w:rsid w:val="002A41C6"/>
    <w:rsid w:val="002A5D51"/>
    <w:rsid w:val="002A631C"/>
    <w:rsid w:val="002A6F98"/>
    <w:rsid w:val="002B0E2B"/>
    <w:rsid w:val="002B165C"/>
    <w:rsid w:val="002B1E75"/>
    <w:rsid w:val="002B29AA"/>
    <w:rsid w:val="002B2A20"/>
    <w:rsid w:val="002B323F"/>
    <w:rsid w:val="002B49EC"/>
    <w:rsid w:val="002B675B"/>
    <w:rsid w:val="002B6DCE"/>
    <w:rsid w:val="002B7097"/>
    <w:rsid w:val="002C08AA"/>
    <w:rsid w:val="002C0961"/>
    <w:rsid w:val="002C155A"/>
    <w:rsid w:val="002C30DE"/>
    <w:rsid w:val="002C35C6"/>
    <w:rsid w:val="002C3CFF"/>
    <w:rsid w:val="002C5BC8"/>
    <w:rsid w:val="002C5D76"/>
    <w:rsid w:val="002C638F"/>
    <w:rsid w:val="002C6484"/>
    <w:rsid w:val="002C66F7"/>
    <w:rsid w:val="002C7D6B"/>
    <w:rsid w:val="002D179A"/>
    <w:rsid w:val="002D1C1A"/>
    <w:rsid w:val="002D2B0F"/>
    <w:rsid w:val="002D2E73"/>
    <w:rsid w:val="002D34ED"/>
    <w:rsid w:val="002D3D68"/>
    <w:rsid w:val="002D486F"/>
    <w:rsid w:val="002D4FDC"/>
    <w:rsid w:val="002D5009"/>
    <w:rsid w:val="002D66AE"/>
    <w:rsid w:val="002D71F0"/>
    <w:rsid w:val="002D740C"/>
    <w:rsid w:val="002D752B"/>
    <w:rsid w:val="002E0F90"/>
    <w:rsid w:val="002E23CE"/>
    <w:rsid w:val="002E26F8"/>
    <w:rsid w:val="002E275A"/>
    <w:rsid w:val="002E3548"/>
    <w:rsid w:val="002E3B10"/>
    <w:rsid w:val="002E3CE2"/>
    <w:rsid w:val="002E444D"/>
    <w:rsid w:val="002E459B"/>
    <w:rsid w:val="002E50D2"/>
    <w:rsid w:val="002E5146"/>
    <w:rsid w:val="002E5A2A"/>
    <w:rsid w:val="002E60C3"/>
    <w:rsid w:val="002E6BC9"/>
    <w:rsid w:val="002E7237"/>
    <w:rsid w:val="002E7A80"/>
    <w:rsid w:val="002E7B85"/>
    <w:rsid w:val="002E7E74"/>
    <w:rsid w:val="002F01CB"/>
    <w:rsid w:val="002F02F6"/>
    <w:rsid w:val="002F0392"/>
    <w:rsid w:val="002F0A2F"/>
    <w:rsid w:val="002F156D"/>
    <w:rsid w:val="002F16FE"/>
    <w:rsid w:val="002F48C7"/>
    <w:rsid w:val="002F5433"/>
    <w:rsid w:val="002F5790"/>
    <w:rsid w:val="002F6173"/>
    <w:rsid w:val="002F6A14"/>
    <w:rsid w:val="002F72EE"/>
    <w:rsid w:val="002F774A"/>
    <w:rsid w:val="003003AF"/>
    <w:rsid w:val="003014B6"/>
    <w:rsid w:val="00301D8F"/>
    <w:rsid w:val="003028C5"/>
    <w:rsid w:val="00302C90"/>
    <w:rsid w:val="0030471C"/>
    <w:rsid w:val="0030505E"/>
    <w:rsid w:val="003060BB"/>
    <w:rsid w:val="00306E8B"/>
    <w:rsid w:val="00307023"/>
    <w:rsid w:val="00307925"/>
    <w:rsid w:val="00307EFF"/>
    <w:rsid w:val="00310E5E"/>
    <w:rsid w:val="0031202B"/>
    <w:rsid w:val="003120DC"/>
    <w:rsid w:val="003122B6"/>
    <w:rsid w:val="00312D7F"/>
    <w:rsid w:val="0031329E"/>
    <w:rsid w:val="0031351F"/>
    <w:rsid w:val="0031393D"/>
    <w:rsid w:val="00313F15"/>
    <w:rsid w:val="003141BC"/>
    <w:rsid w:val="00314676"/>
    <w:rsid w:val="00315638"/>
    <w:rsid w:val="003159CC"/>
    <w:rsid w:val="003159D1"/>
    <w:rsid w:val="00320097"/>
    <w:rsid w:val="0032081A"/>
    <w:rsid w:val="003213E6"/>
    <w:rsid w:val="00321604"/>
    <w:rsid w:val="00321CAE"/>
    <w:rsid w:val="0032587E"/>
    <w:rsid w:val="003261A8"/>
    <w:rsid w:val="00326F6B"/>
    <w:rsid w:val="0033002F"/>
    <w:rsid w:val="0033088B"/>
    <w:rsid w:val="00330D3C"/>
    <w:rsid w:val="00332C61"/>
    <w:rsid w:val="00333F8F"/>
    <w:rsid w:val="00334170"/>
    <w:rsid w:val="00335325"/>
    <w:rsid w:val="0033569F"/>
    <w:rsid w:val="00335BB7"/>
    <w:rsid w:val="00336C54"/>
    <w:rsid w:val="00336CCE"/>
    <w:rsid w:val="00337263"/>
    <w:rsid w:val="00340418"/>
    <w:rsid w:val="003408F2"/>
    <w:rsid w:val="00340958"/>
    <w:rsid w:val="00341075"/>
    <w:rsid w:val="00343188"/>
    <w:rsid w:val="003431C4"/>
    <w:rsid w:val="0034392E"/>
    <w:rsid w:val="00343D1C"/>
    <w:rsid w:val="003441CA"/>
    <w:rsid w:val="0034559F"/>
    <w:rsid w:val="00345A83"/>
    <w:rsid w:val="00345C60"/>
    <w:rsid w:val="00347658"/>
    <w:rsid w:val="003504FE"/>
    <w:rsid w:val="00350562"/>
    <w:rsid w:val="003510A3"/>
    <w:rsid w:val="00352375"/>
    <w:rsid w:val="003532F9"/>
    <w:rsid w:val="00353A3C"/>
    <w:rsid w:val="00353E4A"/>
    <w:rsid w:val="003543D8"/>
    <w:rsid w:val="00354800"/>
    <w:rsid w:val="00354932"/>
    <w:rsid w:val="00354EF5"/>
    <w:rsid w:val="003561D4"/>
    <w:rsid w:val="0036029E"/>
    <w:rsid w:val="003605DD"/>
    <w:rsid w:val="00360854"/>
    <w:rsid w:val="00360866"/>
    <w:rsid w:val="00361B9C"/>
    <w:rsid w:val="00362600"/>
    <w:rsid w:val="00363F70"/>
    <w:rsid w:val="00364061"/>
    <w:rsid w:val="00365A62"/>
    <w:rsid w:val="00365DCA"/>
    <w:rsid w:val="00365F4A"/>
    <w:rsid w:val="003660D4"/>
    <w:rsid w:val="00366162"/>
    <w:rsid w:val="003671C5"/>
    <w:rsid w:val="00367A56"/>
    <w:rsid w:val="00370646"/>
    <w:rsid w:val="00370879"/>
    <w:rsid w:val="00372088"/>
    <w:rsid w:val="00372BE2"/>
    <w:rsid w:val="00372F0A"/>
    <w:rsid w:val="00373678"/>
    <w:rsid w:val="00373710"/>
    <w:rsid w:val="003744FA"/>
    <w:rsid w:val="0037459F"/>
    <w:rsid w:val="003748DB"/>
    <w:rsid w:val="00374B7C"/>
    <w:rsid w:val="00374E0B"/>
    <w:rsid w:val="00375CC3"/>
    <w:rsid w:val="00375CFC"/>
    <w:rsid w:val="003761FB"/>
    <w:rsid w:val="00376708"/>
    <w:rsid w:val="00377379"/>
    <w:rsid w:val="003774FE"/>
    <w:rsid w:val="00380D84"/>
    <w:rsid w:val="003819F3"/>
    <w:rsid w:val="00381A62"/>
    <w:rsid w:val="00383518"/>
    <w:rsid w:val="00383899"/>
    <w:rsid w:val="00383952"/>
    <w:rsid w:val="003839A3"/>
    <w:rsid w:val="00385FFA"/>
    <w:rsid w:val="0038604E"/>
    <w:rsid w:val="003861F9"/>
    <w:rsid w:val="00386364"/>
    <w:rsid w:val="003864DC"/>
    <w:rsid w:val="003864FA"/>
    <w:rsid w:val="003868F7"/>
    <w:rsid w:val="0038693E"/>
    <w:rsid w:val="00387260"/>
    <w:rsid w:val="00387AA6"/>
    <w:rsid w:val="0039003F"/>
    <w:rsid w:val="0039040F"/>
    <w:rsid w:val="00391A30"/>
    <w:rsid w:val="00392F69"/>
    <w:rsid w:val="00393B02"/>
    <w:rsid w:val="00393DAC"/>
    <w:rsid w:val="00394822"/>
    <w:rsid w:val="00394DC1"/>
    <w:rsid w:val="003950CA"/>
    <w:rsid w:val="0039557A"/>
    <w:rsid w:val="00395972"/>
    <w:rsid w:val="00395E52"/>
    <w:rsid w:val="00396598"/>
    <w:rsid w:val="003967E1"/>
    <w:rsid w:val="00396F91"/>
    <w:rsid w:val="003A03CE"/>
    <w:rsid w:val="003A05CE"/>
    <w:rsid w:val="003A2025"/>
    <w:rsid w:val="003A2189"/>
    <w:rsid w:val="003A2730"/>
    <w:rsid w:val="003A2894"/>
    <w:rsid w:val="003A321C"/>
    <w:rsid w:val="003A3B12"/>
    <w:rsid w:val="003A5695"/>
    <w:rsid w:val="003A6221"/>
    <w:rsid w:val="003A6AF1"/>
    <w:rsid w:val="003B0560"/>
    <w:rsid w:val="003B08C5"/>
    <w:rsid w:val="003B0F0A"/>
    <w:rsid w:val="003B12AF"/>
    <w:rsid w:val="003B170A"/>
    <w:rsid w:val="003B20B9"/>
    <w:rsid w:val="003B2EA3"/>
    <w:rsid w:val="003B3435"/>
    <w:rsid w:val="003B375F"/>
    <w:rsid w:val="003B39C7"/>
    <w:rsid w:val="003B4103"/>
    <w:rsid w:val="003B4534"/>
    <w:rsid w:val="003B541E"/>
    <w:rsid w:val="003B688C"/>
    <w:rsid w:val="003B6C0C"/>
    <w:rsid w:val="003B6F40"/>
    <w:rsid w:val="003B70D4"/>
    <w:rsid w:val="003B7BF0"/>
    <w:rsid w:val="003B7EF3"/>
    <w:rsid w:val="003C0132"/>
    <w:rsid w:val="003C0472"/>
    <w:rsid w:val="003C04F3"/>
    <w:rsid w:val="003C0605"/>
    <w:rsid w:val="003C0C20"/>
    <w:rsid w:val="003C0CCA"/>
    <w:rsid w:val="003C0EDA"/>
    <w:rsid w:val="003C1D63"/>
    <w:rsid w:val="003C2D97"/>
    <w:rsid w:val="003C3DC0"/>
    <w:rsid w:val="003C3F61"/>
    <w:rsid w:val="003C51A8"/>
    <w:rsid w:val="003C5D3E"/>
    <w:rsid w:val="003C7530"/>
    <w:rsid w:val="003C793D"/>
    <w:rsid w:val="003D075B"/>
    <w:rsid w:val="003D19CE"/>
    <w:rsid w:val="003D1ED1"/>
    <w:rsid w:val="003D1F9E"/>
    <w:rsid w:val="003D2B9D"/>
    <w:rsid w:val="003D2CE1"/>
    <w:rsid w:val="003D2FC3"/>
    <w:rsid w:val="003D335A"/>
    <w:rsid w:val="003D39BE"/>
    <w:rsid w:val="003D4138"/>
    <w:rsid w:val="003D4646"/>
    <w:rsid w:val="003D4B5E"/>
    <w:rsid w:val="003D5DCF"/>
    <w:rsid w:val="003D6592"/>
    <w:rsid w:val="003D664B"/>
    <w:rsid w:val="003D6BAD"/>
    <w:rsid w:val="003D7552"/>
    <w:rsid w:val="003D7AF4"/>
    <w:rsid w:val="003D7EE2"/>
    <w:rsid w:val="003D7F08"/>
    <w:rsid w:val="003E0642"/>
    <w:rsid w:val="003E1C36"/>
    <w:rsid w:val="003E28FE"/>
    <w:rsid w:val="003E295C"/>
    <w:rsid w:val="003E31DB"/>
    <w:rsid w:val="003E3436"/>
    <w:rsid w:val="003E4520"/>
    <w:rsid w:val="003E53EA"/>
    <w:rsid w:val="003E5424"/>
    <w:rsid w:val="003E5915"/>
    <w:rsid w:val="003E7080"/>
    <w:rsid w:val="003E7208"/>
    <w:rsid w:val="003E799A"/>
    <w:rsid w:val="003F0392"/>
    <w:rsid w:val="003F08EB"/>
    <w:rsid w:val="003F0AD7"/>
    <w:rsid w:val="003F13EF"/>
    <w:rsid w:val="003F15F3"/>
    <w:rsid w:val="003F171B"/>
    <w:rsid w:val="003F1DAF"/>
    <w:rsid w:val="003F33D0"/>
    <w:rsid w:val="003F3FD4"/>
    <w:rsid w:val="003F4119"/>
    <w:rsid w:val="003F42D3"/>
    <w:rsid w:val="003F4AF2"/>
    <w:rsid w:val="003F4DD2"/>
    <w:rsid w:val="003F74A4"/>
    <w:rsid w:val="00400204"/>
    <w:rsid w:val="004008EC"/>
    <w:rsid w:val="0040227B"/>
    <w:rsid w:val="00402F98"/>
    <w:rsid w:val="004031A9"/>
    <w:rsid w:val="004038C6"/>
    <w:rsid w:val="00405402"/>
    <w:rsid w:val="004054A4"/>
    <w:rsid w:val="00405DFE"/>
    <w:rsid w:val="00407407"/>
    <w:rsid w:val="00410776"/>
    <w:rsid w:val="00411B8E"/>
    <w:rsid w:val="00413926"/>
    <w:rsid w:val="00414A64"/>
    <w:rsid w:val="00415256"/>
    <w:rsid w:val="0041547B"/>
    <w:rsid w:val="00415ED9"/>
    <w:rsid w:val="00416229"/>
    <w:rsid w:val="004170CC"/>
    <w:rsid w:val="004172A6"/>
    <w:rsid w:val="004205F4"/>
    <w:rsid w:val="0042106B"/>
    <w:rsid w:val="00421DE1"/>
    <w:rsid w:val="00422EAD"/>
    <w:rsid w:val="00423777"/>
    <w:rsid w:val="00423CEB"/>
    <w:rsid w:val="00424061"/>
    <w:rsid w:val="004242C4"/>
    <w:rsid w:val="0042473E"/>
    <w:rsid w:val="004251E0"/>
    <w:rsid w:val="00425536"/>
    <w:rsid w:val="004258EC"/>
    <w:rsid w:val="0042781C"/>
    <w:rsid w:val="00430A16"/>
    <w:rsid w:val="00431063"/>
    <w:rsid w:val="00431799"/>
    <w:rsid w:val="0043190F"/>
    <w:rsid w:val="00431950"/>
    <w:rsid w:val="0043240D"/>
    <w:rsid w:val="0043285B"/>
    <w:rsid w:val="00432C0F"/>
    <w:rsid w:val="004333CF"/>
    <w:rsid w:val="00433F91"/>
    <w:rsid w:val="00433FAB"/>
    <w:rsid w:val="00434CDD"/>
    <w:rsid w:val="00435765"/>
    <w:rsid w:val="0043576E"/>
    <w:rsid w:val="00435AD0"/>
    <w:rsid w:val="00435E5B"/>
    <w:rsid w:val="004360A0"/>
    <w:rsid w:val="00436265"/>
    <w:rsid w:val="00436D3D"/>
    <w:rsid w:val="004372DE"/>
    <w:rsid w:val="00441846"/>
    <w:rsid w:val="00442975"/>
    <w:rsid w:val="00443707"/>
    <w:rsid w:val="0044433C"/>
    <w:rsid w:val="00444893"/>
    <w:rsid w:val="00444C72"/>
    <w:rsid w:val="00444DC5"/>
    <w:rsid w:val="00445B14"/>
    <w:rsid w:val="00446180"/>
    <w:rsid w:val="004463DE"/>
    <w:rsid w:val="0044789C"/>
    <w:rsid w:val="00447F50"/>
    <w:rsid w:val="00450225"/>
    <w:rsid w:val="00450DA0"/>
    <w:rsid w:val="00451294"/>
    <w:rsid w:val="004514B8"/>
    <w:rsid w:val="00451506"/>
    <w:rsid w:val="00451B3A"/>
    <w:rsid w:val="00451C08"/>
    <w:rsid w:val="0045215E"/>
    <w:rsid w:val="00452301"/>
    <w:rsid w:val="00452A30"/>
    <w:rsid w:val="004539E3"/>
    <w:rsid w:val="00453A4C"/>
    <w:rsid w:val="00453DF7"/>
    <w:rsid w:val="00453EC8"/>
    <w:rsid w:val="00454005"/>
    <w:rsid w:val="00454152"/>
    <w:rsid w:val="004543A3"/>
    <w:rsid w:val="004543E8"/>
    <w:rsid w:val="00454496"/>
    <w:rsid w:val="00455062"/>
    <w:rsid w:val="004551EE"/>
    <w:rsid w:val="00455E8A"/>
    <w:rsid w:val="00460761"/>
    <w:rsid w:val="00460995"/>
    <w:rsid w:val="004611EF"/>
    <w:rsid w:val="004628B1"/>
    <w:rsid w:val="0046415B"/>
    <w:rsid w:val="00464907"/>
    <w:rsid w:val="0046505F"/>
    <w:rsid w:val="004651CC"/>
    <w:rsid w:val="00465519"/>
    <w:rsid w:val="00465936"/>
    <w:rsid w:val="004660C9"/>
    <w:rsid w:val="00466B59"/>
    <w:rsid w:val="00466DF7"/>
    <w:rsid w:val="00467819"/>
    <w:rsid w:val="00467CEF"/>
    <w:rsid w:val="00470186"/>
    <w:rsid w:val="004704F3"/>
    <w:rsid w:val="00470B44"/>
    <w:rsid w:val="00471A0B"/>
    <w:rsid w:val="00471AD3"/>
    <w:rsid w:val="00471D5D"/>
    <w:rsid w:val="00472075"/>
    <w:rsid w:val="00473147"/>
    <w:rsid w:val="0047328B"/>
    <w:rsid w:val="00474015"/>
    <w:rsid w:val="00475A81"/>
    <w:rsid w:val="00476376"/>
    <w:rsid w:val="00477621"/>
    <w:rsid w:val="004800AB"/>
    <w:rsid w:val="00480487"/>
    <w:rsid w:val="004809FE"/>
    <w:rsid w:val="00481112"/>
    <w:rsid w:val="00481F76"/>
    <w:rsid w:val="00482944"/>
    <w:rsid w:val="004833FB"/>
    <w:rsid w:val="00483FF2"/>
    <w:rsid w:val="0048481C"/>
    <w:rsid w:val="0048546B"/>
    <w:rsid w:val="004856E6"/>
    <w:rsid w:val="004858F0"/>
    <w:rsid w:val="00485AD4"/>
    <w:rsid w:val="00486A0B"/>
    <w:rsid w:val="00487FD7"/>
    <w:rsid w:val="0049001B"/>
    <w:rsid w:val="004905F3"/>
    <w:rsid w:val="00491CAA"/>
    <w:rsid w:val="0049341D"/>
    <w:rsid w:val="0049397E"/>
    <w:rsid w:val="00493B7D"/>
    <w:rsid w:val="00493DAF"/>
    <w:rsid w:val="00494429"/>
    <w:rsid w:val="004945AF"/>
    <w:rsid w:val="00495E27"/>
    <w:rsid w:val="00497AF4"/>
    <w:rsid w:val="00497C8A"/>
    <w:rsid w:val="004A2797"/>
    <w:rsid w:val="004A36AD"/>
    <w:rsid w:val="004A6738"/>
    <w:rsid w:val="004A698A"/>
    <w:rsid w:val="004A6E49"/>
    <w:rsid w:val="004A7913"/>
    <w:rsid w:val="004A79B8"/>
    <w:rsid w:val="004A7B2D"/>
    <w:rsid w:val="004B0A90"/>
    <w:rsid w:val="004B111B"/>
    <w:rsid w:val="004B1518"/>
    <w:rsid w:val="004B303D"/>
    <w:rsid w:val="004B33AE"/>
    <w:rsid w:val="004B3556"/>
    <w:rsid w:val="004B42A8"/>
    <w:rsid w:val="004B4FA2"/>
    <w:rsid w:val="004B5137"/>
    <w:rsid w:val="004B6171"/>
    <w:rsid w:val="004B7A04"/>
    <w:rsid w:val="004B7CEA"/>
    <w:rsid w:val="004C16E6"/>
    <w:rsid w:val="004C1C9D"/>
    <w:rsid w:val="004C224B"/>
    <w:rsid w:val="004C2A64"/>
    <w:rsid w:val="004C2FDB"/>
    <w:rsid w:val="004C36A2"/>
    <w:rsid w:val="004C41F0"/>
    <w:rsid w:val="004C455D"/>
    <w:rsid w:val="004C45CA"/>
    <w:rsid w:val="004C5485"/>
    <w:rsid w:val="004D06C1"/>
    <w:rsid w:val="004D1EFF"/>
    <w:rsid w:val="004D1FA4"/>
    <w:rsid w:val="004D218E"/>
    <w:rsid w:val="004D2762"/>
    <w:rsid w:val="004D2E3F"/>
    <w:rsid w:val="004D39BE"/>
    <w:rsid w:val="004D45E1"/>
    <w:rsid w:val="004D4845"/>
    <w:rsid w:val="004D4E68"/>
    <w:rsid w:val="004D501D"/>
    <w:rsid w:val="004D5CB4"/>
    <w:rsid w:val="004D60C7"/>
    <w:rsid w:val="004D7313"/>
    <w:rsid w:val="004E0D23"/>
    <w:rsid w:val="004E0F30"/>
    <w:rsid w:val="004E1813"/>
    <w:rsid w:val="004E1E3F"/>
    <w:rsid w:val="004E1EEC"/>
    <w:rsid w:val="004E35EE"/>
    <w:rsid w:val="004E3662"/>
    <w:rsid w:val="004E3E1F"/>
    <w:rsid w:val="004E4546"/>
    <w:rsid w:val="004E4A34"/>
    <w:rsid w:val="004E5E4F"/>
    <w:rsid w:val="004E5EF2"/>
    <w:rsid w:val="004E637A"/>
    <w:rsid w:val="004F079E"/>
    <w:rsid w:val="004F3CA6"/>
    <w:rsid w:val="004F5323"/>
    <w:rsid w:val="004F5C69"/>
    <w:rsid w:val="004F783C"/>
    <w:rsid w:val="004F79D8"/>
    <w:rsid w:val="004F7DD8"/>
    <w:rsid w:val="005006A6"/>
    <w:rsid w:val="00500AAD"/>
    <w:rsid w:val="00500B8A"/>
    <w:rsid w:val="00500FFB"/>
    <w:rsid w:val="0050215E"/>
    <w:rsid w:val="0050246C"/>
    <w:rsid w:val="00503D70"/>
    <w:rsid w:val="00503E1E"/>
    <w:rsid w:val="00503EF9"/>
    <w:rsid w:val="005052C8"/>
    <w:rsid w:val="00505AEF"/>
    <w:rsid w:val="00505BDB"/>
    <w:rsid w:val="00506000"/>
    <w:rsid w:val="00506D32"/>
    <w:rsid w:val="00511060"/>
    <w:rsid w:val="00511535"/>
    <w:rsid w:val="00511FCE"/>
    <w:rsid w:val="00512698"/>
    <w:rsid w:val="00512CA5"/>
    <w:rsid w:val="005131F6"/>
    <w:rsid w:val="00513B87"/>
    <w:rsid w:val="00513E0C"/>
    <w:rsid w:val="0051500B"/>
    <w:rsid w:val="005172A4"/>
    <w:rsid w:val="0052014D"/>
    <w:rsid w:val="00520332"/>
    <w:rsid w:val="0052078A"/>
    <w:rsid w:val="00522003"/>
    <w:rsid w:val="00522225"/>
    <w:rsid w:val="00522757"/>
    <w:rsid w:val="00522C65"/>
    <w:rsid w:val="00522E51"/>
    <w:rsid w:val="00522FF4"/>
    <w:rsid w:val="00523D32"/>
    <w:rsid w:val="00524273"/>
    <w:rsid w:val="0052469C"/>
    <w:rsid w:val="0052493A"/>
    <w:rsid w:val="00525B09"/>
    <w:rsid w:val="0052605D"/>
    <w:rsid w:val="005266C3"/>
    <w:rsid w:val="005272BE"/>
    <w:rsid w:val="0053071D"/>
    <w:rsid w:val="005309A3"/>
    <w:rsid w:val="005310EE"/>
    <w:rsid w:val="005315E5"/>
    <w:rsid w:val="00532059"/>
    <w:rsid w:val="00532745"/>
    <w:rsid w:val="00533C34"/>
    <w:rsid w:val="005342EF"/>
    <w:rsid w:val="005349EA"/>
    <w:rsid w:val="00535D72"/>
    <w:rsid w:val="00536522"/>
    <w:rsid w:val="00537980"/>
    <w:rsid w:val="00537DB2"/>
    <w:rsid w:val="00537E9B"/>
    <w:rsid w:val="00540330"/>
    <w:rsid w:val="00540A0E"/>
    <w:rsid w:val="005419E0"/>
    <w:rsid w:val="00542246"/>
    <w:rsid w:val="00543143"/>
    <w:rsid w:val="00543576"/>
    <w:rsid w:val="005448CD"/>
    <w:rsid w:val="00545AC5"/>
    <w:rsid w:val="00546841"/>
    <w:rsid w:val="00547A32"/>
    <w:rsid w:val="00550565"/>
    <w:rsid w:val="00551A40"/>
    <w:rsid w:val="0055208E"/>
    <w:rsid w:val="0055257C"/>
    <w:rsid w:val="00552735"/>
    <w:rsid w:val="005531F6"/>
    <w:rsid w:val="005536BC"/>
    <w:rsid w:val="00553784"/>
    <w:rsid w:val="00554634"/>
    <w:rsid w:val="00555154"/>
    <w:rsid w:val="00555645"/>
    <w:rsid w:val="00555C36"/>
    <w:rsid w:val="00556788"/>
    <w:rsid w:val="00556DE3"/>
    <w:rsid w:val="0055759D"/>
    <w:rsid w:val="00557D5B"/>
    <w:rsid w:val="00557DB6"/>
    <w:rsid w:val="005607F6"/>
    <w:rsid w:val="00560CDF"/>
    <w:rsid w:val="00562C64"/>
    <w:rsid w:val="00563DA9"/>
    <w:rsid w:val="005642A3"/>
    <w:rsid w:val="00564A1E"/>
    <w:rsid w:val="00564A70"/>
    <w:rsid w:val="00566461"/>
    <w:rsid w:val="005667B6"/>
    <w:rsid w:val="00566DB2"/>
    <w:rsid w:val="0056723E"/>
    <w:rsid w:val="005677E9"/>
    <w:rsid w:val="005678FC"/>
    <w:rsid w:val="00570D20"/>
    <w:rsid w:val="00570E06"/>
    <w:rsid w:val="00571086"/>
    <w:rsid w:val="00572E6E"/>
    <w:rsid w:val="0057304A"/>
    <w:rsid w:val="00573400"/>
    <w:rsid w:val="00576E68"/>
    <w:rsid w:val="00581419"/>
    <w:rsid w:val="005817F3"/>
    <w:rsid w:val="00581A7A"/>
    <w:rsid w:val="00581C4B"/>
    <w:rsid w:val="0058242D"/>
    <w:rsid w:val="00582442"/>
    <w:rsid w:val="0058317D"/>
    <w:rsid w:val="005831E3"/>
    <w:rsid w:val="005834B2"/>
    <w:rsid w:val="00583744"/>
    <w:rsid w:val="005839A4"/>
    <w:rsid w:val="005841C3"/>
    <w:rsid w:val="005843E1"/>
    <w:rsid w:val="00584B4C"/>
    <w:rsid w:val="00585C80"/>
    <w:rsid w:val="0058640D"/>
    <w:rsid w:val="0058674E"/>
    <w:rsid w:val="00586940"/>
    <w:rsid w:val="00586970"/>
    <w:rsid w:val="00587E2F"/>
    <w:rsid w:val="00587FF6"/>
    <w:rsid w:val="00590615"/>
    <w:rsid w:val="00590AF2"/>
    <w:rsid w:val="00590DDE"/>
    <w:rsid w:val="005913E6"/>
    <w:rsid w:val="00591597"/>
    <w:rsid w:val="00591C31"/>
    <w:rsid w:val="00591F1E"/>
    <w:rsid w:val="0059204D"/>
    <w:rsid w:val="00593109"/>
    <w:rsid w:val="0059397A"/>
    <w:rsid w:val="00594738"/>
    <w:rsid w:val="005948DA"/>
    <w:rsid w:val="00595122"/>
    <w:rsid w:val="00595223"/>
    <w:rsid w:val="005961D9"/>
    <w:rsid w:val="005967DA"/>
    <w:rsid w:val="00597454"/>
    <w:rsid w:val="00597939"/>
    <w:rsid w:val="005A02BE"/>
    <w:rsid w:val="005A08BF"/>
    <w:rsid w:val="005A0B80"/>
    <w:rsid w:val="005A0D13"/>
    <w:rsid w:val="005A1CDB"/>
    <w:rsid w:val="005A24DD"/>
    <w:rsid w:val="005A49AF"/>
    <w:rsid w:val="005A4D39"/>
    <w:rsid w:val="005A5C4C"/>
    <w:rsid w:val="005A6F28"/>
    <w:rsid w:val="005A7292"/>
    <w:rsid w:val="005B00BF"/>
    <w:rsid w:val="005B02B4"/>
    <w:rsid w:val="005B1A46"/>
    <w:rsid w:val="005B1F89"/>
    <w:rsid w:val="005B1FA4"/>
    <w:rsid w:val="005B3631"/>
    <w:rsid w:val="005B3724"/>
    <w:rsid w:val="005B3D21"/>
    <w:rsid w:val="005B3E30"/>
    <w:rsid w:val="005B3F17"/>
    <w:rsid w:val="005B52B2"/>
    <w:rsid w:val="005B5A4F"/>
    <w:rsid w:val="005B70F1"/>
    <w:rsid w:val="005B7D65"/>
    <w:rsid w:val="005B7DF7"/>
    <w:rsid w:val="005C10C5"/>
    <w:rsid w:val="005C11D4"/>
    <w:rsid w:val="005C1AD3"/>
    <w:rsid w:val="005C2196"/>
    <w:rsid w:val="005C27D9"/>
    <w:rsid w:val="005C28A3"/>
    <w:rsid w:val="005C2CB6"/>
    <w:rsid w:val="005C3129"/>
    <w:rsid w:val="005C354B"/>
    <w:rsid w:val="005C35C3"/>
    <w:rsid w:val="005C3D01"/>
    <w:rsid w:val="005C4306"/>
    <w:rsid w:val="005C4B89"/>
    <w:rsid w:val="005C4E2D"/>
    <w:rsid w:val="005C5298"/>
    <w:rsid w:val="005C5B91"/>
    <w:rsid w:val="005C5CA8"/>
    <w:rsid w:val="005C6744"/>
    <w:rsid w:val="005C6F10"/>
    <w:rsid w:val="005C795E"/>
    <w:rsid w:val="005C7BB1"/>
    <w:rsid w:val="005D0431"/>
    <w:rsid w:val="005D1D61"/>
    <w:rsid w:val="005D49C0"/>
    <w:rsid w:val="005D566F"/>
    <w:rsid w:val="005D6453"/>
    <w:rsid w:val="005D6AF5"/>
    <w:rsid w:val="005D75FF"/>
    <w:rsid w:val="005D7C2A"/>
    <w:rsid w:val="005E13A0"/>
    <w:rsid w:val="005E1465"/>
    <w:rsid w:val="005E1814"/>
    <w:rsid w:val="005E1CA6"/>
    <w:rsid w:val="005E21FB"/>
    <w:rsid w:val="005E2567"/>
    <w:rsid w:val="005E26D2"/>
    <w:rsid w:val="005E2E0B"/>
    <w:rsid w:val="005E377B"/>
    <w:rsid w:val="005E3A14"/>
    <w:rsid w:val="005E3B8A"/>
    <w:rsid w:val="005E51A6"/>
    <w:rsid w:val="005E60C4"/>
    <w:rsid w:val="005E6249"/>
    <w:rsid w:val="005E6982"/>
    <w:rsid w:val="005E6EE9"/>
    <w:rsid w:val="005E7E91"/>
    <w:rsid w:val="005F0580"/>
    <w:rsid w:val="005F08F2"/>
    <w:rsid w:val="005F0A5C"/>
    <w:rsid w:val="005F17B1"/>
    <w:rsid w:val="005F183F"/>
    <w:rsid w:val="005F2CD5"/>
    <w:rsid w:val="005F3395"/>
    <w:rsid w:val="005F43E6"/>
    <w:rsid w:val="005F5635"/>
    <w:rsid w:val="005F57D3"/>
    <w:rsid w:val="005F61B9"/>
    <w:rsid w:val="005F65E4"/>
    <w:rsid w:val="005F6874"/>
    <w:rsid w:val="00600A47"/>
    <w:rsid w:val="006010B0"/>
    <w:rsid w:val="006010E6"/>
    <w:rsid w:val="00601BDD"/>
    <w:rsid w:val="00601D06"/>
    <w:rsid w:val="00601D8D"/>
    <w:rsid w:val="00601DEB"/>
    <w:rsid w:val="006044E8"/>
    <w:rsid w:val="0060478F"/>
    <w:rsid w:val="00604EAA"/>
    <w:rsid w:val="0060556C"/>
    <w:rsid w:val="00605588"/>
    <w:rsid w:val="00605B44"/>
    <w:rsid w:val="00606891"/>
    <w:rsid w:val="0060735F"/>
    <w:rsid w:val="0060764B"/>
    <w:rsid w:val="00607825"/>
    <w:rsid w:val="00607EE6"/>
    <w:rsid w:val="006100FD"/>
    <w:rsid w:val="00612AF3"/>
    <w:rsid w:val="0061304D"/>
    <w:rsid w:val="00613687"/>
    <w:rsid w:val="0061496D"/>
    <w:rsid w:val="00616177"/>
    <w:rsid w:val="00616952"/>
    <w:rsid w:val="00616F1D"/>
    <w:rsid w:val="00617B98"/>
    <w:rsid w:val="00620838"/>
    <w:rsid w:val="00622EF2"/>
    <w:rsid w:val="0062349D"/>
    <w:rsid w:val="006239B4"/>
    <w:rsid w:val="00623A2F"/>
    <w:rsid w:val="00623A4D"/>
    <w:rsid w:val="006247D7"/>
    <w:rsid w:val="00624FB9"/>
    <w:rsid w:val="00625C91"/>
    <w:rsid w:val="006273B6"/>
    <w:rsid w:val="006274E9"/>
    <w:rsid w:val="006307DB"/>
    <w:rsid w:val="00632EA5"/>
    <w:rsid w:val="00633CBD"/>
    <w:rsid w:val="00633D86"/>
    <w:rsid w:val="00635426"/>
    <w:rsid w:val="00635B82"/>
    <w:rsid w:val="00636FE0"/>
    <w:rsid w:val="00641D14"/>
    <w:rsid w:val="0064391C"/>
    <w:rsid w:val="00643F19"/>
    <w:rsid w:val="00644A29"/>
    <w:rsid w:val="00645048"/>
    <w:rsid w:val="00647150"/>
    <w:rsid w:val="0064723B"/>
    <w:rsid w:val="0064761B"/>
    <w:rsid w:val="00650013"/>
    <w:rsid w:val="006503D7"/>
    <w:rsid w:val="0065074C"/>
    <w:rsid w:val="00650B02"/>
    <w:rsid w:val="006510B8"/>
    <w:rsid w:val="00651233"/>
    <w:rsid w:val="00652119"/>
    <w:rsid w:val="006524D6"/>
    <w:rsid w:val="00653DCE"/>
    <w:rsid w:val="00653ED9"/>
    <w:rsid w:val="006543D0"/>
    <w:rsid w:val="00654C24"/>
    <w:rsid w:val="00654CD7"/>
    <w:rsid w:val="00654D04"/>
    <w:rsid w:val="00654D6B"/>
    <w:rsid w:val="00655BA2"/>
    <w:rsid w:val="006569A0"/>
    <w:rsid w:val="00657090"/>
    <w:rsid w:val="00660105"/>
    <w:rsid w:val="00661195"/>
    <w:rsid w:val="00661783"/>
    <w:rsid w:val="006617BA"/>
    <w:rsid w:val="00661AD5"/>
    <w:rsid w:val="00661F2E"/>
    <w:rsid w:val="00662041"/>
    <w:rsid w:val="00662457"/>
    <w:rsid w:val="00663AD9"/>
    <w:rsid w:val="00664C13"/>
    <w:rsid w:val="006653B3"/>
    <w:rsid w:val="00665AC5"/>
    <w:rsid w:val="00665FF9"/>
    <w:rsid w:val="00666006"/>
    <w:rsid w:val="00666918"/>
    <w:rsid w:val="006670DC"/>
    <w:rsid w:val="00671B9D"/>
    <w:rsid w:val="00672198"/>
    <w:rsid w:val="00672F8C"/>
    <w:rsid w:val="006743C9"/>
    <w:rsid w:val="00674DF7"/>
    <w:rsid w:val="00675DD9"/>
    <w:rsid w:val="006761BA"/>
    <w:rsid w:val="006769B0"/>
    <w:rsid w:val="00676CF8"/>
    <w:rsid w:val="006807CF"/>
    <w:rsid w:val="00680DA4"/>
    <w:rsid w:val="00681BB5"/>
    <w:rsid w:val="0068239F"/>
    <w:rsid w:val="00682AA8"/>
    <w:rsid w:val="006830E5"/>
    <w:rsid w:val="0068369F"/>
    <w:rsid w:val="0068396F"/>
    <w:rsid w:val="00683D50"/>
    <w:rsid w:val="006841D3"/>
    <w:rsid w:val="006844D5"/>
    <w:rsid w:val="006846D6"/>
    <w:rsid w:val="00684BAF"/>
    <w:rsid w:val="00684BDA"/>
    <w:rsid w:val="00684D8C"/>
    <w:rsid w:val="00684F99"/>
    <w:rsid w:val="006851C6"/>
    <w:rsid w:val="0068575E"/>
    <w:rsid w:val="00686167"/>
    <w:rsid w:val="006863CA"/>
    <w:rsid w:val="00686875"/>
    <w:rsid w:val="00686A65"/>
    <w:rsid w:val="00690017"/>
    <w:rsid w:val="006901E0"/>
    <w:rsid w:val="00690225"/>
    <w:rsid w:val="006910C5"/>
    <w:rsid w:val="00692FE2"/>
    <w:rsid w:val="00693CF7"/>
    <w:rsid w:val="00693DFE"/>
    <w:rsid w:val="00693E50"/>
    <w:rsid w:val="00694744"/>
    <w:rsid w:val="00695028"/>
    <w:rsid w:val="0069581F"/>
    <w:rsid w:val="00695A17"/>
    <w:rsid w:val="00695B7F"/>
    <w:rsid w:val="0069743F"/>
    <w:rsid w:val="006975A7"/>
    <w:rsid w:val="00697810"/>
    <w:rsid w:val="006A0120"/>
    <w:rsid w:val="006A09D2"/>
    <w:rsid w:val="006A0FB1"/>
    <w:rsid w:val="006A176E"/>
    <w:rsid w:val="006A1B15"/>
    <w:rsid w:val="006A1B41"/>
    <w:rsid w:val="006A26E8"/>
    <w:rsid w:val="006A2E3C"/>
    <w:rsid w:val="006A317C"/>
    <w:rsid w:val="006A3A2F"/>
    <w:rsid w:val="006A3A86"/>
    <w:rsid w:val="006A3C51"/>
    <w:rsid w:val="006A41A2"/>
    <w:rsid w:val="006A438F"/>
    <w:rsid w:val="006A43FA"/>
    <w:rsid w:val="006A4427"/>
    <w:rsid w:val="006A4882"/>
    <w:rsid w:val="006A5D2C"/>
    <w:rsid w:val="006A6D7F"/>
    <w:rsid w:val="006A7236"/>
    <w:rsid w:val="006B1CBD"/>
    <w:rsid w:val="006B2789"/>
    <w:rsid w:val="006B2DCB"/>
    <w:rsid w:val="006B3560"/>
    <w:rsid w:val="006B36BF"/>
    <w:rsid w:val="006B506C"/>
    <w:rsid w:val="006B513A"/>
    <w:rsid w:val="006B54A9"/>
    <w:rsid w:val="006B6106"/>
    <w:rsid w:val="006B6A01"/>
    <w:rsid w:val="006C092A"/>
    <w:rsid w:val="006C09F1"/>
    <w:rsid w:val="006C0A46"/>
    <w:rsid w:val="006C0F62"/>
    <w:rsid w:val="006C1576"/>
    <w:rsid w:val="006C1F91"/>
    <w:rsid w:val="006C375D"/>
    <w:rsid w:val="006C4344"/>
    <w:rsid w:val="006C465E"/>
    <w:rsid w:val="006C58D3"/>
    <w:rsid w:val="006C5A2E"/>
    <w:rsid w:val="006C61CC"/>
    <w:rsid w:val="006C7910"/>
    <w:rsid w:val="006D213D"/>
    <w:rsid w:val="006D23D2"/>
    <w:rsid w:val="006D2909"/>
    <w:rsid w:val="006D2B78"/>
    <w:rsid w:val="006D36A7"/>
    <w:rsid w:val="006D38F6"/>
    <w:rsid w:val="006D4436"/>
    <w:rsid w:val="006D45F9"/>
    <w:rsid w:val="006D6DB6"/>
    <w:rsid w:val="006D7C83"/>
    <w:rsid w:val="006E0085"/>
    <w:rsid w:val="006E0514"/>
    <w:rsid w:val="006E08F6"/>
    <w:rsid w:val="006E0DDE"/>
    <w:rsid w:val="006E0F88"/>
    <w:rsid w:val="006E1099"/>
    <w:rsid w:val="006E1C7D"/>
    <w:rsid w:val="006E2512"/>
    <w:rsid w:val="006E2707"/>
    <w:rsid w:val="006E2A63"/>
    <w:rsid w:val="006E4A02"/>
    <w:rsid w:val="006E577A"/>
    <w:rsid w:val="006E648F"/>
    <w:rsid w:val="006E6580"/>
    <w:rsid w:val="006E6E70"/>
    <w:rsid w:val="006E7C6A"/>
    <w:rsid w:val="006F13BA"/>
    <w:rsid w:val="006F211E"/>
    <w:rsid w:val="006F267F"/>
    <w:rsid w:val="006F3DE4"/>
    <w:rsid w:val="006F3F97"/>
    <w:rsid w:val="006F442D"/>
    <w:rsid w:val="006F46C3"/>
    <w:rsid w:val="006F46FD"/>
    <w:rsid w:val="006F4CA9"/>
    <w:rsid w:val="006F52A8"/>
    <w:rsid w:val="006F55DE"/>
    <w:rsid w:val="006F6092"/>
    <w:rsid w:val="006F63B8"/>
    <w:rsid w:val="006F7313"/>
    <w:rsid w:val="007000AD"/>
    <w:rsid w:val="00700150"/>
    <w:rsid w:val="007008AC"/>
    <w:rsid w:val="00700990"/>
    <w:rsid w:val="007012C2"/>
    <w:rsid w:val="00701880"/>
    <w:rsid w:val="007021B6"/>
    <w:rsid w:val="007036BE"/>
    <w:rsid w:val="007050D0"/>
    <w:rsid w:val="00705333"/>
    <w:rsid w:val="00705BA7"/>
    <w:rsid w:val="00705E89"/>
    <w:rsid w:val="007061A6"/>
    <w:rsid w:val="00706E4B"/>
    <w:rsid w:val="0070715B"/>
    <w:rsid w:val="00707E7D"/>
    <w:rsid w:val="007105FD"/>
    <w:rsid w:val="007120E6"/>
    <w:rsid w:val="0071298E"/>
    <w:rsid w:val="0071370C"/>
    <w:rsid w:val="00713A72"/>
    <w:rsid w:val="007143F3"/>
    <w:rsid w:val="00714977"/>
    <w:rsid w:val="00714A63"/>
    <w:rsid w:val="00714C64"/>
    <w:rsid w:val="00714C86"/>
    <w:rsid w:val="00717DB6"/>
    <w:rsid w:val="007203C3"/>
    <w:rsid w:val="007218AE"/>
    <w:rsid w:val="00721C38"/>
    <w:rsid w:val="00722772"/>
    <w:rsid w:val="00722D18"/>
    <w:rsid w:val="0072400C"/>
    <w:rsid w:val="00724730"/>
    <w:rsid w:val="0072478F"/>
    <w:rsid w:val="00724ECC"/>
    <w:rsid w:val="00725869"/>
    <w:rsid w:val="00725A88"/>
    <w:rsid w:val="00725DA0"/>
    <w:rsid w:val="00726A39"/>
    <w:rsid w:val="00726DDD"/>
    <w:rsid w:val="00727A62"/>
    <w:rsid w:val="00730164"/>
    <w:rsid w:val="00730192"/>
    <w:rsid w:val="00730EFF"/>
    <w:rsid w:val="0073102A"/>
    <w:rsid w:val="0073127E"/>
    <w:rsid w:val="00731283"/>
    <w:rsid w:val="00731A4C"/>
    <w:rsid w:val="00731B3C"/>
    <w:rsid w:val="00731B89"/>
    <w:rsid w:val="00731DDF"/>
    <w:rsid w:val="00732449"/>
    <w:rsid w:val="00733DBE"/>
    <w:rsid w:val="0073406E"/>
    <w:rsid w:val="00734D89"/>
    <w:rsid w:val="00734DAE"/>
    <w:rsid w:val="007355C4"/>
    <w:rsid w:val="00735919"/>
    <w:rsid w:val="00735D19"/>
    <w:rsid w:val="00736B51"/>
    <w:rsid w:val="007371BF"/>
    <w:rsid w:val="00737BDB"/>
    <w:rsid w:val="00740392"/>
    <w:rsid w:val="00741400"/>
    <w:rsid w:val="0074142E"/>
    <w:rsid w:val="00741E7F"/>
    <w:rsid w:val="007420FA"/>
    <w:rsid w:val="007435EE"/>
    <w:rsid w:val="00743BD8"/>
    <w:rsid w:val="00743DE3"/>
    <w:rsid w:val="00744DB5"/>
    <w:rsid w:val="00745BC4"/>
    <w:rsid w:val="00746333"/>
    <w:rsid w:val="007468EE"/>
    <w:rsid w:val="00746A23"/>
    <w:rsid w:val="00746F7F"/>
    <w:rsid w:val="0074754F"/>
    <w:rsid w:val="00747712"/>
    <w:rsid w:val="00750811"/>
    <w:rsid w:val="0075112C"/>
    <w:rsid w:val="007512EB"/>
    <w:rsid w:val="00751345"/>
    <w:rsid w:val="00751593"/>
    <w:rsid w:val="00752144"/>
    <w:rsid w:val="0075456B"/>
    <w:rsid w:val="00754F9A"/>
    <w:rsid w:val="0075532D"/>
    <w:rsid w:val="00755D84"/>
    <w:rsid w:val="0075612B"/>
    <w:rsid w:val="00756172"/>
    <w:rsid w:val="007563E5"/>
    <w:rsid w:val="00756FC8"/>
    <w:rsid w:val="00757519"/>
    <w:rsid w:val="00757B23"/>
    <w:rsid w:val="007601ED"/>
    <w:rsid w:val="007607CB"/>
    <w:rsid w:val="00761462"/>
    <w:rsid w:val="0076221D"/>
    <w:rsid w:val="00762A4E"/>
    <w:rsid w:val="00762A71"/>
    <w:rsid w:val="0076413F"/>
    <w:rsid w:val="00765368"/>
    <w:rsid w:val="00765EA6"/>
    <w:rsid w:val="007660B5"/>
    <w:rsid w:val="00766729"/>
    <w:rsid w:val="00766AC7"/>
    <w:rsid w:val="00766CC6"/>
    <w:rsid w:val="00767910"/>
    <w:rsid w:val="007704C1"/>
    <w:rsid w:val="00771514"/>
    <w:rsid w:val="00772899"/>
    <w:rsid w:val="00772AFB"/>
    <w:rsid w:val="00772DA9"/>
    <w:rsid w:val="00772DBD"/>
    <w:rsid w:val="00773063"/>
    <w:rsid w:val="0077345F"/>
    <w:rsid w:val="00773B07"/>
    <w:rsid w:val="0077566A"/>
    <w:rsid w:val="00775B6B"/>
    <w:rsid w:val="007762F6"/>
    <w:rsid w:val="00776550"/>
    <w:rsid w:val="00777A83"/>
    <w:rsid w:val="00780A68"/>
    <w:rsid w:val="007820D6"/>
    <w:rsid w:val="00782C2F"/>
    <w:rsid w:val="00784DB2"/>
    <w:rsid w:val="00784EE4"/>
    <w:rsid w:val="00785297"/>
    <w:rsid w:val="007854DB"/>
    <w:rsid w:val="00786641"/>
    <w:rsid w:val="00787498"/>
    <w:rsid w:val="007875B2"/>
    <w:rsid w:val="007916B5"/>
    <w:rsid w:val="00791D98"/>
    <w:rsid w:val="00791F22"/>
    <w:rsid w:val="00792B8F"/>
    <w:rsid w:val="00793B40"/>
    <w:rsid w:val="00795A72"/>
    <w:rsid w:val="00796DB5"/>
    <w:rsid w:val="007A0D79"/>
    <w:rsid w:val="007A121C"/>
    <w:rsid w:val="007A183A"/>
    <w:rsid w:val="007A2A88"/>
    <w:rsid w:val="007A353B"/>
    <w:rsid w:val="007A35FE"/>
    <w:rsid w:val="007A4362"/>
    <w:rsid w:val="007A4822"/>
    <w:rsid w:val="007A49D5"/>
    <w:rsid w:val="007A4A7A"/>
    <w:rsid w:val="007A4DFE"/>
    <w:rsid w:val="007A4E06"/>
    <w:rsid w:val="007A50DC"/>
    <w:rsid w:val="007B03FB"/>
    <w:rsid w:val="007B03FD"/>
    <w:rsid w:val="007B0FFC"/>
    <w:rsid w:val="007B157B"/>
    <w:rsid w:val="007B1BC3"/>
    <w:rsid w:val="007B2845"/>
    <w:rsid w:val="007B2B64"/>
    <w:rsid w:val="007B3AB3"/>
    <w:rsid w:val="007B3CAD"/>
    <w:rsid w:val="007B41B9"/>
    <w:rsid w:val="007B480F"/>
    <w:rsid w:val="007B490D"/>
    <w:rsid w:val="007B4AFA"/>
    <w:rsid w:val="007B56B6"/>
    <w:rsid w:val="007C0C86"/>
    <w:rsid w:val="007C0F62"/>
    <w:rsid w:val="007C11C8"/>
    <w:rsid w:val="007C20AE"/>
    <w:rsid w:val="007C4195"/>
    <w:rsid w:val="007C4D25"/>
    <w:rsid w:val="007C5B65"/>
    <w:rsid w:val="007C6147"/>
    <w:rsid w:val="007C7873"/>
    <w:rsid w:val="007C7E16"/>
    <w:rsid w:val="007D0379"/>
    <w:rsid w:val="007D0EEB"/>
    <w:rsid w:val="007D17E6"/>
    <w:rsid w:val="007D25B2"/>
    <w:rsid w:val="007D2F23"/>
    <w:rsid w:val="007D35E4"/>
    <w:rsid w:val="007D434C"/>
    <w:rsid w:val="007D5BF5"/>
    <w:rsid w:val="007D5DE5"/>
    <w:rsid w:val="007D5E18"/>
    <w:rsid w:val="007D716C"/>
    <w:rsid w:val="007D7CA0"/>
    <w:rsid w:val="007E0A54"/>
    <w:rsid w:val="007E18EA"/>
    <w:rsid w:val="007E20C2"/>
    <w:rsid w:val="007E3627"/>
    <w:rsid w:val="007E3A43"/>
    <w:rsid w:val="007E5350"/>
    <w:rsid w:val="007E6016"/>
    <w:rsid w:val="007E6536"/>
    <w:rsid w:val="007E7330"/>
    <w:rsid w:val="007E7382"/>
    <w:rsid w:val="007E7E4E"/>
    <w:rsid w:val="007F1202"/>
    <w:rsid w:val="007F170F"/>
    <w:rsid w:val="007F1F14"/>
    <w:rsid w:val="007F37F0"/>
    <w:rsid w:val="007F3B15"/>
    <w:rsid w:val="007F4233"/>
    <w:rsid w:val="007F4DA6"/>
    <w:rsid w:val="007F5032"/>
    <w:rsid w:val="007F5104"/>
    <w:rsid w:val="007F5CA8"/>
    <w:rsid w:val="007F5D1A"/>
    <w:rsid w:val="007F7EEF"/>
    <w:rsid w:val="00800649"/>
    <w:rsid w:val="00800A2D"/>
    <w:rsid w:val="00800C2B"/>
    <w:rsid w:val="008018AF"/>
    <w:rsid w:val="00802A06"/>
    <w:rsid w:val="00802B2B"/>
    <w:rsid w:val="0080315C"/>
    <w:rsid w:val="008039D4"/>
    <w:rsid w:val="00804322"/>
    <w:rsid w:val="00804A5D"/>
    <w:rsid w:val="00804DBE"/>
    <w:rsid w:val="0080511C"/>
    <w:rsid w:val="008057DE"/>
    <w:rsid w:val="00805D76"/>
    <w:rsid w:val="00806111"/>
    <w:rsid w:val="008071B7"/>
    <w:rsid w:val="008079DD"/>
    <w:rsid w:val="00810068"/>
    <w:rsid w:val="00811D44"/>
    <w:rsid w:val="00811E86"/>
    <w:rsid w:val="008126EF"/>
    <w:rsid w:val="00812D36"/>
    <w:rsid w:val="0081386D"/>
    <w:rsid w:val="008143A6"/>
    <w:rsid w:val="00814867"/>
    <w:rsid w:val="0081529E"/>
    <w:rsid w:val="0081595E"/>
    <w:rsid w:val="00815B68"/>
    <w:rsid w:val="00816E25"/>
    <w:rsid w:val="008173EA"/>
    <w:rsid w:val="00820B8C"/>
    <w:rsid w:val="00820BC8"/>
    <w:rsid w:val="00821D5C"/>
    <w:rsid w:val="00821E92"/>
    <w:rsid w:val="00821FFC"/>
    <w:rsid w:val="0082244A"/>
    <w:rsid w:val="008232DF"/>
    <w:rsid w:val="0082340C"/>
    <w:rsid w:val="008244F0"/>
    <w:rsid w:val="008258CE"/>
    <w:rsid w:val="00826542"/>
    <w:rsid w:val="00827FBA"/>
    <w:rsid w:val="00831BC5"/>
    <w:rsid w:val="00832D2F"/>
    <w:rsid w:val="00832E33"/>
    <w:rsid w:val="0083404E"/>
    <w:rsid w:val="0083436F"/>
    <w:rsid w:val="00835D76"/>
    <w:rsid w:val="00836023"/>
    <w:rsid w:val="00836742"/>
    <w:rsid w:val="00836F28"/>
    <w:rsid w:val="00837BCC"/>
    <w:rsid w:val="00840264"/>
    <w:rsid w:val="00840FE7"/>
    <w:rsid w:val="00841B6F"/>
    <w:rsid w:val="00842563"/>
    <w:rsid w:val="00842C4B"/>
    <w:rsid w:val="00843358"/>
    <w:rsid w:val="00843E1F"/>
    <w:rsid w:val="0084422A"/>
    <w:rsid w:val="008445D0"/>
    <w:rsid w:val="00846107"/>
    <w:rsid w:val="00846323"/>
    <w:rsid w:val="0084638C"/>
    <w:rsid w:val="00846575"/>
    <w:rsid w:val="008500DB"/>
    <w:rsid w:val="008500F8"/>
    <w:rsid w:val="00850FC3"/>
    <w:rsid w:val="0085249C"/>
    <w:rsid w:val="00854C77"/>
    <w:rsid w:val="008555D5"/>
    <w:rsid w:val="008556EF"/>
    <w:rsid w:val="00855D88"/>
    <w:rsid w:val="00855E15"/>
    <w:rsid w:val="00856085"/>
    <w:rsid w:val="00857406"/>
    <w:rsid w:val="0085753F"/>
    <w:rsid w:val="00857799"/>
    <w:rsid w:val="0086227D"/>
    <w:rsid w:val="00864495"/>
    <w:rsid w:val="00864BE4"/>
    <w:rsid w:val="00866A2E"/>
    <w:rsid w:val="00867AAB"/>
    <w:rsid w:val="00867B43"/>
    <w:rsid w:val="008707C2"/>
    <w:rsid w:val="00870F57"/>
    <w:rsid w:val="0087125E"/>
    <w:rsid w:val="00871379"/>
    <w:rsid w:val="0087220B"/>
    <w:rsid w:val="00872C45"/>
    <w:rsid w:val="008734B8"/>
    <w:rsid w:val="008742E2"/>
    <w:rsid w:val="008760BC"/>
    <w:rsid w:val="00881689"/>
    <w:rsid w:val="00881A23"/>
    <w:rsid w:val="00882857"/>
    <w:rsid w:val="00882A0C"/>
    <w:rsid w:val="00882E00"/>
    <w:rsid w:val="008844C1"/>
    <w:rsid w:val="008854C4"/>
    <w:rsid w:val="00885D49"/>
    <w:rsid w:val="00886A8C"/>
    <w:rsid w:val="00886FC3"/>
    <w:rsid w:val="008873C3"/>
    <w:rsid w:val="00887B30"/>
    <w:rsid w:val="00890F14"/>
    <w:rsid w:val="00890FDC"/>
    <w:rsid w:val="0089108B"/>
    <w:rsid w:val="00891E49"/>
    <w:rsid w:val="0089355C"/>
    <w:rsid w:val="00894EA8"/>
    <w:rsid w:val="00895A52"/>
    <w:rsid w:val="00897D1A"/>
    <w:rsid w:val="00897D1E"/>
    <w:rsid w:val="008A0EA6"/>
    <w:rsid w:val="008A1014"/>
    <w:rsid w:val="008A1AA1"/>
    <w:rsid w:val="008A1B8E"/>
    <w:rsid w:val="008A1DAB"/>
    <w:rsid w:val="008A33A8"/>
    <w:rsid w:val="008A3760"/>
    <w:rsid w:val="008A3A09"/>
    <w:rsid w:val="008A3A50"/>
    <w:rsid w:val="008A3F0A"/>
    <w:rsid w:val="008A3F8B"/>
    <w:rsid w:val="008A480A"/>
    <w:rsid w:val="008A5602"/>
    <w:rsid w:val="008A5AFB"/>
    <w:rsid w:val="008A5C98"/>
    <w:rsid w:val="008A5DEF"/>
    <w:rsid w:val="008A60DF"/>
    <w:rsid w:val="008A67F4"/>
    <w:rsid w:val="008A6B97"/>
    <w:rsid w:val="008A7A37"/>
    <w:rsid w:val="008B03D8"/>
    <w:rsid w:val="008B07D7"/>
    <w:rsid w:val="008B3508"/>
    <w:rsid w:val="008B4E2C"/>
    <w:rsid w:val="008B5A11"/>
    <w:rsid w:val="008B60FB"/>
    <w:rsid w:val="008B670E"/>
    <w:rsid w:val="008B6868"/>
    <w:rsid w:val="008B6A58"/>
    <w:rsid w:val="008B7301"/>
    <w:rsid w:val="008B74BC"/>
    <w:rsid w:val="008B76F5"/>
    <w:rsid w:val="008C0231"/>
    <w:rsid w:val="008C02D2"/>
    <w:rsid w:val="008C0479"/>
    <w:rsid w:val="008C0B51"/>
    <w:rsid w:val="008C0D1D"/>
    <w:rsid w:val="008C1B18"/>
    <w:rsid w:val="008C1D18"/>
    <w:rsid w:val="008C2079"/>
    <w:rsid w:val="008C33E5"/>
    <w:rsid w:val="008C4322"/>
    <w:rsid w:val="008C470E"/>
    <w:rsid w:val="008C4986"/>
    <w:rsid w:val="008C4D3D"/>
    <w:rsid w:val="008C51B5"/>
    <w:rsid w:val="008C5859"/>
    <w:rsid w:val="008C6B62"/>
    <w:rsid w:val="008D0DA3"/>
    <w:rsid w:val="008D0F22"/>
    <w:rsid w:val="008D163A"/>
    <w:rsid w:val="008D1C30"/>
    <w:rsid w:val="008D283D"/>
    <w:rsid w:val="008D28CB"/>
    <w:rsid w:val="008D31E3"/>
    <w:rsid w:val="008D442C"/>
    <w:rsid w:val="008D4DE1"/>
    <w:rsid w:val="008D5D9D"/>
    <w:rsid w:val="008D704C"/>
    <w:rsid w:val="008D7540"/>
    <w:rsid w:val="008D7BED"/>
    <w:rsid w:val="008D7E39"/>
    <w:rsid w:val="008E07AA"/>
    <w:rsid w:val="008E1A69"/>
    <w:rsid w:val="008E1B09"/>
    <w:rsid w:val="008E2A83"/>
    <w:rsid w:val="008E31B1"/>
    <w:rsid w:val="008E4A4F"/>
    <w:rsid w:val="008E54D7"/>
    <w:rsid w:val="008E5607"/>
    <w:rsid w:val="008E711F"/>
    <w:rsid w:val="008F0249"/>
    <w:rsid w:val="008F051A"/>
    <w:rsid w:val="008F0985"/>
    <w:rsid w:val="008F09B9"/>
    <w:rsid w:val="008F0BA3"/>
    <w:rsid w:val="008F0CB5"/>
    <w:rsid w:val="008F1D8B"/>
    <w:rsid w:val="008F2B82"/>
    <w:rsid w:val="008F2FBF"/>
    <w:rsid w:val="008F45AF"/>
    <w:rsid w:val="008F70FF"/>
    <w:rsid w:val="009016EC"/>
    <w:rsid w:val="00902C32"/>
    <w:rsid w:val="0090328B"/>
    <w:rsid w:val="00903984"/>
    <w:rsid w:val="00904611"/>
    <w:rsid w:val="009055A4"/>
    <w:rsid w:val="00906127"/>
    <w:rsid w:val="00906E8F"/>
    <w:rsid w:val="009075AC"/>
    <w:rsid w:val="00910C04"/>
    <w:rsid w:val="00910DED"/>
    <w:rsid w:val="00911447"/>
    <w:rsid w:val="00911792"/>
    <w:rsid w:val="009122D9"/>
    <w:rsid w:val="00912C69"/>
    <w:rsid w:val="00912E2C"/>
    <w:rsid w:val="009136EF"/>
    <w:rsid w:val="00914573"/>
    <w:rsid w:val="00914767"/>
    <w:rsid w:val="00914D6B"/>
    <w:rsid w:val="00916364"/>
    <w:rsid w:val="00917C4E"/>
    <w:rsid w:val="00917CE5"/>
    <w:rsid w:val="00917D66"/>
    <w:rsid w:val="009201D9"/>
    <w:rsid w:val="00921703"/>
    <w:rsid w:val="00921872"/>
    <w:rsid w:val="00921F68"/>
    <w:rsid w:val="009221A3"/>
    <w:rsid w:val="00922240"/>
    <w:rsid w:val="00922B91"/>
    <w:rsid w:val="00922E71"/>
    <w:rsid w:val="00922FEC"/>
    <w:rsid w:val="00923095"/>
    <w:rsid w:val="009231E7"/>
    <w:rsid w:val="00923279"/>
    <w:rsid w:val="009234F2"/>
    <w:rsid w:val="0092389E"/>
    <w:rsid w:val="0092399E"/>
    <w:rsid w:val="00924477"/>
    <w:rsid w:val="0092606B"/>
    <w:rsid w:val="009277D1"/>
    <w:rsid w:val="00927BD2"/>
    <w:rsid w:val="00927DD0"/>
    <w:rsid w:val="0093000B"/>
    <w:rsid w:val="00930335"/>
    <w:rsid w:val="00930A4E"/>
    <w:rsid w:val="00930AF2"/>
    <w:rsid w:val="00930D59"/>
    <w:rsid w:val="00931131"/>
    <w:rsid w:val="00931427"/>
    <w:rsid w:val="009314F1"/>
    <w:rsid w:val="0093186D"/>
    <w:rsid w:val="00932E55"/>
    <w:rsid w:val="00933841"/>
    <w:rsid w:val="00933EBA"/>
    <w:rsid w:val="00934BDD"/>
    <w:rsid w:val="0093539C"/>
    <w:rsid w:val="009375DD"/>
    <w:rsid w:val="00937C45"/>
    <w:rsid w:val="00937F4A"/>
    <w:rsid w:val="0094181D"/>
    <w:rsid w:val="00941D23"/>
    <w:rsid w:val="009422E8"/>
    <w:rsid w:val="009442FF"/>
    <w:rsid w:val="00944383"/>
    <w:rsid w:val="00944C6C"/>
    <w:rsid w:val="0094648E"/>
    <w:rsid w:val="00946624"/>
    <w:rsid w:val="0094675A"/>
    <w:rsid w:val="00946D78"/>
    <w:rsid w:val="0094796D"/>
    <w:rsid w:val="00947FD2"/>
    <w:rsid w:val="00950004"/>
    <w:rsid w:val="009501FB"/>
    <w:rsid w:val="009502F7"/>
    <w:rsid w:val="0095083D"/>
    <w:rsid w:val="00950C67"/>
    <w:rsid w:val="00950E4D"/>
    <w:rsid w:val="00950E7F"/>
    <w:rsid w:val="0095163D"/>
    <w:rsid w:val="00951942"/>
    <w:rsid w:val="00952A46"/>
    <w:rsid w:val="00953C3F"/>
    <w:rsid w:val="00957984"/>
    <w:rsid w:val="00957A75"/>
    <w:rsid w:val="00960E5F"/>
    <w:rsid w:val="009612CE"/>
    <w:rsid w:val="009616BE"/>
    <w:rsid w:val="00961D9A"/>
    <w:rsid w:val="00962DE2"/>
    <w:rsid w:val="00963406"/>
    <w:rsid w:val="00963CE9"/>
    <w:rsid w:val="00964023"/>
    <w:rsid w:val="009649C7"/>
    <w:rsid w:val="00966E52"/>
    <w:rsid w:val="009677B2"/>
    <w:rsid w:val="00967A8B"/>
    <w:rsid w:val="0097086C"/>
    <w:rsid w:val="00970959"/>
    <w:rsid w:val="00970B49"/>
    <w:rsid w:val="009711D5"/>
    <w:rsid w:val="0097140F"/>
    <w:rsid w:val="00971A98"/>
    <w:rsid w:val="009721B4"/>
    <w:rsid w:val="009736A3"/>
    <w:rsid w:val="009737AB"/>
    <w:rsid w:val="00973AEF"/>
    <w:rsid w:val="00974232"/>
    <w:rsid w:val="00975B7C"/>
    <w:rsid w:val="0097728A"/>
    <w:rsid w:val="009801C7"/>
    <w:rsid w:val="009801E8"/>
    <w:rsid w:val="00980665"/>
    <w:rsid w:val="009822CA"/>
    <w:rsid w:val="00982B20"/>
    <w:rsid w:val="00983A39"/>
    <w:rsid w:val="0098425F"/>
    <w:rsid w:val="00984F4E"/>
    <w:rsid w:val="00985255"/>
    <w:rsid w:val="00985A0D"/>
    <w:rsid w:val="00986175"/>
    <w:rsid w:val="00986868"/>
    <w:rsid w:val="00986B50"/>
    <w:rsid w:val="00987E45"/>
    <w:rsid w:val="00990022"/>
    <w:rsid w:val="00991FF0"/>
    <w:rsid w:val="00994554"/>
    <w:rsid w:val="00994E0A"/>
    <w:rsid w:val="00995DB1"/>
    <w:rsid w:val="00996A77"/>
    <w:rsid w:val="00997522"/>
    <w:rsid w:val="00997649"/>
    <w:rsid w:val="009A03ED"/>
    <w:rsid w:val="009A0A62"/>
    <w:rsid w:val="009A1BC8"/>
    <w:rsid w:val="009A1C71"/>
    <w:rsid w:val="009A2657"/>
    <w:rsid w:val="009A2E44"/>
    <w:rsid w:val="009A34B9"/>
    <w:rsid w:val="009A3FEB"/>
    <w:rsid w:val="009A444E"/>
    <w:rsid w:val="009A4688"/>
    <w:rsid w:val="009A6900"/>
    <w:rsid w:val="009A7F81"/>
    <w:rsid w:val="009B2447"/>
    <w:rsid w:val="009B26D5"/>
    <w:rsid w:val="009B3875"/>
    <w:rsid w:val="009B4100"/>
    <w:rsid w:val="009B4CC9"/>
    <w:rsid w:val="009B62D8"/>
    <w:rsid w:val="009B6AAF"/>
    <w:rsid w:val="009B7532"/>
    <w:rsid w:val="009C1084"/>
    <w:rsid w:val="009C1632"/>
    <w:rsid w:val="009C1F1A"/>
    <w:rsid w:val="009C207D"/>
    <w:rsid w:val="009C20B3"/>
    <w:rsid w:val="009C266A"/>
    <w:rsid w:val="009C2DD2"/>
    <w:rsid w:val="009C2F27"/>
    <w:rsid w:val="009C4B60"/>
    <w:rsid w:val="009C4D7D"/>
    <w:rsid w:val="009C4DCD"/>
    <w:rsid w:val="009C6E45"/>
    <w:rsid w:val="009C7DEE"/>
    <w:rsid w:val="009D081C"/>
    <w:rsid w:val="009D11BC"/>
    <w:rsid w:val="009D1E9B"/>
    <w:rsid w:val="009D216E"/>
    <w:rsid w:val="009D3511"/>
    <w:rsid w:val="009D35C1"/>
    <w:rsid w:val="009D364B"/>
    <w:rsid w:val="009D40D0"/>
    <w:rsid w:val="009D419D"/>
    <w:rsid w:val="009D43C9"/>
    <w:rsid w:val="009D47E0"/>
    <w:rsid w:val="009D4DA1"/>
    <w:rsid w:val="009D4E3D"/>
    <w:rsid w:val="009D6524"/>
    <w:rsid w:val="009E13E5"/>
    <w:rsid w:val="009E160E"/>
    <w:rsid w:val="009E164E"/>
    <w:rsid w:val="009E2388"/>
    <w:rsid w:val="009E254D"/>
    <w:rsid w:val="009E2625"/>
    <w:rsid w:val="009E429F"/>
    <w:rsid w:val="009E56CF"/>
    <w:rsid w:val="009E5AB9"/>
    <w:rsid w:val="009E600D"/>
    <w:rsid w:val="009E71F3"/>
    <w:rsid w:val="009F0711"/>
    <w:rsid w:val="009F0839"/>
    <w:rsid w:val="009F0C98"/>
    <w:rsid w:val="009F0DFB"/>
    <w:rsid w:val="009F0F8C"/>
    <w:rsid w:val="009F1D00"/>
    <w:rsid w:val="009F3A88"/>
    <w:rsid w:val="009F4ACF"/>
    <w:rsid w:val="009F4EC6"/>
    <w:rsid w:val="009F7D37"/>
    <w:rsid w:val="009F7F24"/>
    <w:rsid w:val="00A00DE3"/>
    <w:rsid w:val="00A01F7C"/>
    <w:rsid w:val="00A027B5"/>
    <w:rsid w:val="00A0289C"/>
    <w:rsid w:val="00A028A9"/>
    <w:rsid w:val="00A0299E"/>
    <w:rsid w:val="00A04102"/>
    <w:rsid w:val="00A0590E"/>
    <w:rsid w:val="00A0638C"/>
    <w:rsid w:val="00A06656"/>
    <w:rsid w:val="00A066C1"/>
    <w:rsid w:val="00A07A55"/>
    <w:rsid w:val="00A111C9"/>
    <w:rsid w:val="00A11571"/>
    <w:rsid w:val="00A12D1D"/>
    <w:rsid w:val="00A131E8"/>
    <w:rsid w:val="00A1419B"/>
    <w:rsid w:val="00A14443"/>
    <w:rsid w:val="00A14A7A"/>
    <w:rsid w:val="00A1565E"/>
    <w:rsid w:val="00A16931"/>
    <w:rsid w:val="00A16B82"/>
    <w:rsid w:val="00A174B4"/>
    <w:rsid w:val="00A175B9"/>
    <w:rsid w:val="00A17782"/>
    <w:rsid w:val="00A20495"/>
    <w:rsid w:val="00A2086E"/>
    <w:rsid w:val="00A211DC"/>
    <w:rsid w:val="00A214B6"/>
    <w:rsid w:val="00A216BC"/>
    <w:rsid w:val="00A23279"/>
    <w:rsid w:val="00A232A2"/>
    <w:rsid w:val="00A236E7"/>
    <w:rsid w:val="00A23A37"/>
    <w:rsid w:val="00A23BC5"/>
    <w:rsid w:val="00A23E2F"/>
    <w:rsid w:val="00A23F6D"/>
    <w:rsid w:val="00A244F0"/>
    <w:rsid w:val="00A24555"/>
    <w:rsid w:val="00A256CF"/>
    <w:rsid w:val="00A25A64"/>
    <w:rsid w:val="00A26413"/>
    <w:rsid w:val="00A27255"/>
    <w:rsid w:val="00A274B8"/>
    <w:rsid w:val="00A27C2C"/>
    <w:rsid w:val="00A30130"/>
    <w:rsid w:val="00A305DC"/>
    <w:rsid w:val="00A31C16"/>
    <w:rsid w:val="00A31D8D"/>
    <w:rsid w:val="00A335E2"/>
    <w:rsid w:val="00A341F3"/>
    <w:rsid w:val="00A34DFF"/>
    <w:rsid w:val="00A368FB"/>
    <w:rsid w:val="00A3696B"/>
    <w:rsid w:val="00A36D32"/>
    <w:rsid w:val="00A36DA1"/>
    <w:rsid w:val="00A3749D"/>
    <w:rsid w:val="00A37562"/>
    <w:rsid w:val="00A375A5"/>
    <w:rsid w:val="00A40302"/>
    <w:rsid w:val="00A416AC"/>
    <w:rsid w:val="00A418C4"/>
    <w:rsid w:val="00A43483"/>
    <w:rsid w:val="00A4378F"/>
    <w:rsid w:val="00A4469E"/>
    <w:rsid w:val="00A44EDA"/>
    <w:rsid w:val="00A45DEC"/>
    <w:rsid w:val="00A46667"/>
    <w:rsid w:val="00A47024"/>
    <w:rsid w:val="00A50730"/>
    <w:rsid w:val="00A50CB9"/>
    <w:rsid w:val="00A517BA"/>
    <w:rsid w:val="00A5211C"/>
    <w:rsid w:val="00A5220D"/>
    <w:rsid w:val="00A52D48"/>
    <w:rsid w:val="00A52EE4"/>
    <w:rsid w:val="00A5370B"/>
    <w:rsid w:val="00A54808"/>
    <w:rsid w:val="00A55E10"/>
    <w:rsid w:val="00A560DF"/>
    <w:rsid w:val="00A5781B"/>
    <w:rsid w:val="00A60014"/>
    <w:rsid w:val="00A60C2F"/>
    <w:rsid w:val="00A613A8"/>
    <w:rsid w:val="00A62170"/>
    <w:rsid w:val="00A6295D"/>
    <w:rsid w:val="00A62A40"/>
    <w:rsid w:val="00A633C8"/>
    <w:rsid w:val="00A635F0"/>
    <w:rsid w:val="00A6404A"/>
    <w:rsid w:val="00A6669B"/>
    <w:rsid w:val="00A67F91"/>
    <w:rsid w:val="00A71054"/>
    <w:rsid w:val="00A715E8"/>
    <w:rsid w:val="00A73099"/>
    <w:rsid w:val="00A739B8"/>
    <w:rsid w:val="00A73DB6"/>
    <w:rsid w:val="00A74B85"/>
    <w:rsid w:val="00A74D3B"/>
    <w:rsid w:val="00A750EE"/>
    <w:rsid w:val="00A7568E"/>
    <w:rsid w:val="00A7601A"/>
    <w:rsid w:val="00A761CB"/>
    <w:rsid w:val="00A76887"/>
    <w:rsid w:val="00A76D68"/>
    <w:rsid w:val="00A7720C"/>
    <w:rsid w:val="00A774D9"/>
    <w:rsid w:val="00A777D4"/>
    <w:rsid w:val="00A77A4B"/>
    <w:rsid w:val="00A77D2B"/>
    <w:rsid w:val="00A804B0"/>
    <w:rsid w:val="00A80DEC"/>
    <w:rsid w:val="00A80F71"/>
    <w:rsid w:val="00A84457"/>
    <w:rsid w:val="00A85C76"/>
    <w:rsid w:val="00A86786"/>
    <w:rsid w:val="00A86D2A"/>
    <w:rsid w:val="00A87B5B"/>
    <w:rsid w:val="00A87B9C"/>
    <w:rsid w:val="00A90B92"/>
    <w:rsid w:val="00A92242"/>
    <w:rsid w:val="00A9232E"/>
    <w:rsid w:val="00A92AD6"/>
    <w:rsid w:val="00A93128"/>
    <w:rsid w:val="00A9418A"/>
    <w:rsid w:val="00A941A9"/>
    <w:rsid w:val="00A94E6A"/>
    <w:rsid w:val="00A96070"/>
    <w:rsid w:val="00A97806"/>
    <w:rsid w:val="00A97848"/>
    <w:rsid w:val="00A9789C"/>
    <w:rsid w:val="00AA0350"/>
    <w:rsid w:val="00AA06BD"/>
    <w:rsid w:val="00AA0F4E"/>
    <w:rsid w:val="00AA285A"/>
    <w:rsid w:val="00AA2930"/>
    <w:rsid w:val="00AA2AE7"/>
    <w:rsid w:val="00AA2B66"/>
    <w:rsid w:val="00AA31DF"/>
    <w:rsid w:val="00AA368C"/>
    <w:rsid w:val="00AA3695"/>
    <w:rsid w:val="00AA4200"/>
    <w:rsid w:val="00AA4417"/>
    <w:rsid w:val="00AA4FE9"/>
    <w:rsid w:val="00AA5684"/>
    <w:rsid w:val="00AA5C8D"/>
    <w:rsid w:val="00AA608E"/>
    <w:rsid w:val="00AA7C80"/>
    <w:rsid w:val="00AA7D62"/>
    <w:rsid w:val="00AB0A41"/>
    <w:rsid w:val="00AB16CC"/>
    <w:rsid w:val="00AB3170"/>
    <w:rsid w:val="00AB35FB"/>
    <w:rsid w:val="00AB37A5"/>
    <w:rsid w:val="00AB3852"/>
    <w:rsid w:val="00AB3FF5"/>
    <w:rsid w:val="00AB47EE"/>
    <w:rsid w:val="00AB63F9"/>
    <w:rsid w:val="00AB728C"/>
    <w:rsid w:val="00AB7AB2"/>
    <w:rsid w:val="00AB7D69"/>
    <w:rsid w:val="00AC0A69"/>
    <w:rsid w:val="00AC0D03"/>
    <w:rsid w:val="00AC122C"/>
    <w:rsid w:val="00AC2F5D"/>
    <w:rsid w:val="00AC339D"/>
    <w:rsid w:val="00AC382D"/>
    <w:rsid w:val="00AC444B"/>
    <w:rsid w:val="00AC45CA"/>
    <w:rsid w:val="00AC4BFA"/>
    <w:rsid w:val="00AC4D4C"/>
    <w:rsid w:val="00AC4EBA"/>
    <w:rsid w:val="00AD1710"/>
    <w:rsid w:val="00AD2514"/>
    <w:rsid w:val="00AD28A3"/>
    <w:rsid w:val="00AD2D83"/>
    <w:rsid w:val="00AD2FF6"/>
    <w:rsid w:val="00AD33B3"/>
    <w:rsid w:val="00AD38A2"/>
    <w:rsid w:val="00AD410F"/>
    <w:rsid w:val="00AD41CA"/>
    <w:rsid w:val="00AD442E"/>
    <w:rsid w:val="00AD4A6B"/>
    <w:rsid w:val="00AD5F8F"/>
    <w:rsid w:val="00AD64D8"/>
    <w:rsid w:val="00AD7572"/>
    <w:rsid w:val="00AD788D"/>
    <w:rsid w:val="00AD7F90"/>
    <w:rsid w:val="00AE0490"/>
    <w:rsid w:val="00AE0AF2"/>
    <w:rsid w:val="00AE1753"/>
    <w:rsid w:val="00AE18EA"/>
    <w:rsid w:val="00AE2467"/>
    <w:rsid w:val="00AE2938"/>
    <w:rsid w:val="00AE2CC3"/>
    <w:rsid w:val="00AE482F"/>
    <w:rsid w:val="00AE60B8"/>
    <w:rsid w:val="00AE66E8"/>
    <w:rsid w:val="00AF1FD2"/>
    <w:rsid w:val="00AF38AA"/>
    <w:rsid w:val="00AF4612"/>
    <w:rsid w:val="00AF5CBF"/>
    <w:rsid w:val="00AF60A0"/>
    <w:rsid w:val="00AF61BA"/>
    <w:rsid w:val="00B009B4"/>
    <w:rsid w:val="00B01023"/>
    <w:rsid w:val="00B0112F"/>
    <w:rsid w:val="00B015A9"/>
    <w:rsid w:val="00B02A0A"/>
    <w:rsid w:val="00B02AD5"/>
    <w:rsid w:val="00B02B21"/>
    <w:rsid w:val="00B04B05"/>
    <w:rsid w:val="00B05277"/>
    <w:rsid w:val="00B05A70"/>
    <w:rsid w:val="00B06EA1"/>
    <w:rsid w:val="00B0751A"/>
    <w:rsid w:val="00B075BC"/>
    <w:rsid w:val="00B076A6"/>
    <w:rsid w:val="00B10771"/>
    <w:rsid w:val="00B10C6C"/>
    <w:rsid w:val="00B111D3"/>
    <w:rsid w:val="00B11773"/>
    <w:rsid w:val="00B11B94"/>
    <w:rsid w:val="00B12082"/>
    <w:rsid w:val="00B12179"/>
    <w:rsid w:val="00B129F5"/>
    <w:rsid w:val="00B12F11"/>
    <w:rsid w:val="00B1401D"/>
    <w:rsid w:val="00B1409F"/>
    <w:rsid w:val="00B140F7"/>
    <w:rsid w:val="00B146EC"/>
    <w:rsid w:val="00B14A83"/>
    <w:rsid w:val="00B14BE9"/>
    <w:rsid w:val="00B14DD3"/>
    <w:rsid w:val="00B15847"/>
    <w:rsid w:val="00B1639F"/>
    <w:rsid w:val="00B16EE3"/>
    <w:rsid w:val="00B16F07"/>
    <w:rsid w:val="00B16F74"/>
    <w:rsid w:val="00B17112"/>
    <w:rsid w:val="00B174A2"/>
    <w:rsid w:val="00B209EA"/>
    <w:rsid w:val="00B21326"/>
    <w:rsid w:val="00B21710"/>
    <w:rsid w:val="00B217B9"/>
    <w:rsid w:val="00B226FF"/>
    <w:rsid w:val="00B22DDF"/>
    <w:rsid w:val="00B23737"/>
    <w:rsid w:val="00B24323"/>
    <w:rsid w:val="00B2459F"/>
    <w:rsid w:val="00B2464D"/>
    <w:rsid w:val="00B25531"/>
    <w:rsid w:val="00B256E1"/>
    <w:rsid w:val="00B25C33"/>
    <w:rsid w:val="00B26BEB"/>
    <w:rsid w:val="00B2718E"/>
    <w:rsid w:val="00B27482"/>
    <w:rsid w:val="00B307A7"/>
    <w:rsid w:val="00B31ADB"/>
    <w:rsid w:val="00B326B3"/>
    <w:rsid w:val="00B32826"/>
    <w:rsid w:val="00B328D7"/>
    <w:rsid w:val="00B32968"/>
    <w:rsid w:val="00B32C3C"/>
    <w:rsid w:val="00B33623"/>
    <w:rsid w:val="00B3389F"/>
    <w:rsid w:val="00B34F84"/>
    <w:rsid w:val="00B35108"/>
    <w:rsid w:val="00B3531A"/>
    <w:rsid w:val="00B35856"/>
    <w:rsid w:val="00B36322"/>
    <w:rsid w:val="00B36528"/>
    <w:rsid w:val="00B40260"/>
    <w:rsid w:val="00B40484"/>
    <w:rsid w:val="00B416F5"/>
    <w:rsid w:val="00B4177B"/>
    <w:rsid w:val="00B42AF5"/>
    <w:rsid w:val="00B43318"/>
    <w:rsid w:val="00B43CA5"/>
    <w:rsid w:val="00B43DE5"/>
    <w:rsid w:val="00B44070"/>
    <w:rsid w:val="00B440C8"/>
    <w:rsid w:val="00B450D6"/>
    <w:rsid w:val="00B4542E"/>
    <w:rsid w:val="00B462BC"/>
    <w:rsid w:val="00B47197"/>
    <w:rsid w:val="00B473CB"/>
    <w:rsid w:val="00B47F2A"/>
    <w:rsid w:val="00B50AC2"/>
    <w:rsid w:val="00B50E55"/>
    <w:rsid w:val="00B51253"/>
    <w:rsid w:val="00B5165A"/>
    <w:rsid w:val="00B5165F"/>
    <w:rsid w:val="00B51F3B"/>
    <w:rsid w:val="00B5354F"/>
    <w:rsid w:val="00B5356B"/>
    <w:rsid w:val="00B538DC"/>
    <w:rsid w:val="00B53AF8"/>
    <w:rsid w:val="00B53C5E"/>
    <w:rsid w:val="00B53E1C"/>
    <w:rsid w:val="00B5417E"/>
    <w:rsid w:val="00B545F6"/>
    <w:rsid w:val="00B54907"/>
    <w:rsid w:val="00B549AA"/>
    <w:rsid w:val="00B5547F"/>
    <w:rsid w:val="00B5553C"/>
    <w:rsid w:val="00B55DD4"/>
    <w:rsid w:val="00B55FE3"/>
    <w:rsid w:val="00B56154"/>
    <w:rsid w:val="00B5798A"/>
    <w:rsid w:val="00B63E08"/>
    <w:rsid w:val="00B64060"/>
    <w:rsid w:val="00B659CF"/>
    <w:rsid w:val="00B65F1C"/>
    <w:rsid w:val="00B66CA3"/>
    <w:rsid w:val="00B675BE"/>
    <w:rsid w:val="00B70495"/>
    <w:rsid w:val="00B70A81"/>
    <w:rsid w:val="00B710FA"/>
    <w:rsid w:val="00B71614"/>
    <w:rsid w:val="00B71791"/>
    <w:rsid w:val="00B72020"/>
    <w:rsid w:val="00B72022"/>
    <w:rsid w:val="00B7444F"/>
    <w:rsid w:val="00B74D85"/>
    <w:rsid w:val="00B7529C"/>
    <w:rsid w:val="00B75686"/>
    <w:rsid w:val="00B765A6"/>
    <w:rsid w:val="00B76B0E"/>
    <w:rsid w:val="00B7729A"/>
    <w:rsid w:val="00B77697"/>
    <w:rsid w:val="00B77E00"/>
    <w:rsid w:val="00B80621"/>
    <w:rsid w:val="00B80C51"/>
    <w:rsid w:val="00B8129A"/>
    <w:rsid w:val="00B81AF8"/>
    <w:rsid w:val="00B82A21"/>
    <w:rsid w:val="00B82AD2"/>
    <w:rsid w:val="00B84192"/>
    <w:rsid w:val="00B849AC"/>
    <w:rsid w:val="00B85CA6"/>
    <w:rsid w:val="00B85FE6"/>
    <w:rsid w:val="00B8611C"/>
    <w:rsid w:val="00B87B6A"/>
    <w:rsid w:val="00B902AB"/>
    <w:rsid w:val="00B90884"/>
    <w:rsid w:val="00B91432"/>
    <w:rsid w:val="00B92649"/>
    <w:rsid w:val="00B93602"/>
    <w:rsid w:val="00B93E49"/>
    <w:rsid w:val="00B9409D"/>
    <w:rsid w:val="00B943E1"/>
    <w:rsid w:val="00B9530C"/>
    <w:rsid w:val="00B9647E"/>
    <w:rsid w:val="00B96DDF"/>
    <w:rsid w:val="00B96F5F"/>
    <w:rsid w:val="00B970D2"/>
    <w:rsid w:val="00B97713"/>
    <w:rsid w:val="00B97EAB"/>
    <w:rsid w:val="00BA0B42"/>
    <w:rsid w:val="00BA0EA4"/>
    <w:rsid w:val="00BA2DCC"/>
    <w:rsid w:val="00BA2E56"/>
    <w:rsid w:val="00BA32CA"/>
    <w:rsid w:val="00BA3F37"/>
    <w:rsid w:val="00BA447F"/>
    <w:rsid w:val="00BA4924"/>
    <w:rsid w:val="00BA4B19"/>
    <w:rsid w:val="00BA4FC1"/>
    <w:rsid w:val="00BA5065"/>
    <w:rsid w:val="00BA6504"/>
    <w:rsid w:val="00BA7636"/>
    <w:rsid w:val="00BA7D75"/>
    <w:rsid w:val="00BB031A"/>
    <w:rsid w:val="00BB1840"/>
    <w:rsid w:val="00BB2082"/>
    <w:rsid w:val="00BB2283"/>
    <w:rsid w:val="00BB2293"/>
    <w:rsid w:val="00BB3225"/>
    <w:rsid w:val="00BB3298"/>
    <w:rsid w:val="00BB3914"/>
    <w:rsid w:val="00BB47D6"/>
    <w:rsid w:val="00BB4969"/>
    <w:rsid w:val="00BB556B"/>
    <w:rsid w:val="00BB566A"/>
    <w:rsid w:val="00BB6CD5"/>
    <w:rsid w:val="00BB6FC9"/>
    <w:rsid w:val="00BB741E"/>
    <w:rsid w:val="00BB7AAE"/>
    <w:rsid w:val="00BB7D9B"/>
    <w:rsid w:val="00BC0DCC"/>
    <w:rsid w:val="00BC15D4"/>
    <w:rsid w:val="00BC1EAE"/>
    <w:rsid w:val="00BC1F05"/>
    <w:rsid w:val="00BC2936"/>
    <w:rsid w:val="00BC3076"/>
    <w:rsid w:val="00BC3315"/>
    <w:rsid w:val="00BC4818"/>
    <w:rsid w:val="00BC4857"/>
    <w:rsid w:val="00BC4D4D"/>
    <w:rsid w:val="00BC4F15"/>
    <w:rsid w:val="00BC5014"/>
    <w:rsid w:val="00BC6A5D"/>
    <w:rsid w:val="00BC7B43"/>
    <w:rsid w:val="00BD0212"/>
    <w:rsid w:val="00BD1E32"/>
    <w:rsid w:val="00BD3406"/>
    <w:rsid w:val="00BD36D9"/>
    <w:rsid w:val="00BD5B8F"/>
    <w:rsid w:val="00BD5CB7"/>
    <w:rsid w:val="00BD62F0"/>
    <w:rsid w:val="00BD6B0A"/>
    <w:rsid w:val="00BD7134"/>
    <w:rsid w:val="00BD71A3"/>
    <w:rsid w:val="00BE0023"/>
    <w:rsid w:val="00BE03D0"/>
    <w:rsid w:val="00BE0747"/>
    <w:rsid w:val="00BE0818"/>
    <w:rsid w:val="00BE0B8E"/>
    <w:rsid w:val="00BE21EC"/>
    <w:rsid w:val="00BE2541"/>
    <w:rsid w:val="00BE2E0D"/>
    <w:rsid w:val="00BE3557"/>
    <w:rsid w:val="00BE399F"/>
    <w:rsid w:val="00BE602A"/>
    <w:rsid w:val="00BE6427"/>
    <w:rsid w:val="00BE6EA0"/>
    <w:rsid w:val="00BE6FFA"/>
    <w:rsid w:val="00BF04E9"/>
    <w:rsid w:val="00BF11E1"/>
    <w:rsid w:val="00BF1942"/>
    <w:rsid w:val="00BF1A4F"/>
    <w:rsid w:val="00BF2E48"/>
    <w:rsid w:val="00BF3294"/>
    <w:rsid w:val="00BF445C"/>
    <w:rsid w:val="00BF596A"/>
    <w:rsid w:val="00BF5AD7"/>
    <w:rsid w:val="00BF6072"/>
    <w:rsid w:val="00BF65A2"/>
    <w:rsid w:val="00BF661D"/>
    <w:rsid w:val="00BF6685"/>
    <w:rsid w:val="00BF7720"/>
    <w:rsid w:val="00C002A8"/>
    <w:rsid w:val="00C003A4"/>
    <w:rsid w:val="00C02A6C"/>
    <w:rsid w:val="00C03889"/>
    <w:rsid w:val="00C04037"/>
    <w:rsid w:val="00C04493"/>
    <w:rsid w:val="00C04683"/>
    <w:rsid w:val="00C04DC2"/>
    <w:rsid w:val="00C05A05"/>
    <w:rsid w:val="00C05A12"/>
    <w:rsid w:val="00C05A92"/>
    <w:rsid w:val="00C05FF7"/>
    <w:rsid w:val="00C0703C"/>
    <w:rsid w:val="00C0717C"/>
    <w:rsid w:val="00C115AB"/>
    <w:rsid w:val="00C11C9E"/>
    <w:rsid w:val="00C11CD5"/>
    <w:rsid w:val="00C11DAD"/>
    <w:rsid w:val="00C11E8C"/>
    <w:rsid w:val="00C12099"/>
    <w:rsid w:val="00C129B2"/>
    <w:rsid w:val="00C12E19"/>
    <w:rsid w:val="00C1464D"/>
    <w:rsid w:val="00C14934"/>
    <w:rsid w:val="00C14E65"/>
    <w:rsid w:val="00C164A5"/>
    <w:rsid w:val="00C17B9F"/>
    <w:rsid w:val="00C20790"/>
    <w:rsid w:val="00C20BEA"/>
    <w:rsid w:val="00C211CC"/>
    <w:rsid w:val="00C21BCE"/>
    <w:rsid w:val="00C21CBE"/>
    <w:rsid w:val="00C21F19"/>
    <w:rsid w:val="00C224B9"/>
    <w:rsid w:val="00C234A6"/>
    <w:rsid w:val="00C2388E"/>
    <w:rsid w:val="00C238F4"/>
    <w:rsid w:val="00C24EFF"/>
    <w:rsid w:val="00C25DAA"/>
    <w:rsid w:val="00C26133"/>
    <w:rsid w:val="00C2629B"/>
    <w:rsid w:val="00C26647"/>
    <w:rsid w:val="00C27603"/>
    <w:rsid w:val="00C277FC"/>
    <w:rsid w:val="00C315AF"/>
    <w:rsid w:val="00C31E2F"/>
    <w:rsid w:val="00C31E82"/>
    <w:rsid w:val="00C32041"/>
    <w:rsid w:val="00C32890"/>
    <w:rsid w:val="00C32BA8"/>
    <w:rsid w:val="00C33507"/>
    <w:rsid w:val="00C33686"/>
    <w:rsid w:val="00C339F5"/>
    <w:rsid w:val="00C35679"/>
    <w:rsid w:val="00C360D0"/>
    <w:rsid w:val="00C373B0"/>
    <w:rsid w:val="00C40661"/>
    <w:rsid w:val="00C40FC9"/>
    <w:rsid w:val="00C4176C"/>
    <w:rsid w:val="00C41EEC"/>
    <w:rsid w:val="00C42E3F"/>
    <w:rsid w:val="00C42F1F"/>
    <w:rsid w:val="00C434C9"/>
    <w:rsid w:val="00C437DA"/>
    <w:rsid w:val="00C443CF"/>
    <w:rsid w:val="00C446CA"/>
    <w:rsid w:val="00C451A0"/>
    <w:rsid w:val="00C45A2A"/>
    <w:rsid w:val="00C469BF"/>
    <w:rsid w:val="00C474EF"/>
    <w:rsid w:val="00C47571"/>
    <w:rsid w:val="00C47AF2"/>
    <w:rsid w:val="00C50545"/>
    <w:rsid w:val="00C50A3F"/>
    <w:rsid w:val="00C50AE9"/>
    <w:rsid w:val="00C50DB0"/>
    <w:rsid w:val="00C50FB2"/>
    <w:rsid w:val="00C5136B"/>
    <w:rsid w:val="00C51E0C"/>
    <w:rsid w:val="00C53082"/>
    <w:rsid w:val="00C53CD2"/>
    <w:rsid w:val="00C54172"/>
    <w:rsid w:val="00C54A85"/>
    <w:rsid w:val="00C54B61"/>
    <w:rsid w:val="00C56F5A"/>
    <w:rsid w:val="00C57DBF"/>
    <w:rsid w:val="00C604D2"/>
    <w:rsid w:val="00C60D87"/>
    <w:rsid w:val="00C613EB"/>
    <w:rsid w:val="00C61406"/>
    <w:rsid w:val="00C6269B"/>
    <w:rsid w:val="00C628F0"/>
    <w:rsid w:val="00C63A54"/>
    <w:rsid w:val="00C6477C"/>
    <w:rsid w:val="00C664B9"/>
    <w:rsid w:val="00C6703D"/>
    <w:rsid w:val="00C67296"/>
    <w:rsid w:val="00C674C3"/>
    <w:rsid w:val="00C67D79"/>
    <w:rsid w:val="00C7016D"/>
    <w:rsid w:val="00C7022B"/>
    <w:rsid w:val="00C7121B"/>
    <w:rsid w:val="00C72194"/>
    <w:rsid w:val="00C7238D"/>
    <w:rsid w:val="00C73A3B"/>
    <w:rsid w:val="00C73F95"/>
    <w:rsid w:val="00C74228"/>
    <w:rsid w:val="00C74253"/>
    <w:rsid w:val="00C74B6D"/>
    <w:rsid w:val="00C74EB8"/>
    <w:rsid w:val="00C75AA9"/>
    <w:rsid w:val="00C76247"/>
    <w:rsid w:val="00C76498"/>
    <w:rsid w:val="00C76982"/>
    <w:rsid w:val="00C76CF2"/>
    <w:rsid w:val="00C77381"/>
    <w:rsid w:val="00C77790"/>
    <w:rsid w:val="00C77EE1"/>
    <w:rsid w:val="00C80147"/>
    <w:rsid w:val="00C80151"/>
    <w:rsid w:val="00C80482"/>
    <w:rsid w:val="00C8191A"/>
    <w:rsid w:val="00C81C4E"/>
    <w:rsid w:val="00C825E9"/>
    <w:rsid w:val="00C83100"/>
    <w:rsid w:val="00C83239"/>
    <w:rsid w:val="00C837CF"/>
    <w:rsid w:val="00C840DC"/>
    <w:rsid w:val="00C845A3"/>
    <w:rsid w:val="00C849FC"/>
    <w:rsid w:val="00C85E18"/>
    <w:rsid w:val="00C861BA"/>
    <w:rsid w:val="00C8662D"/>
    <w:rsid w:val="00C86BE9"/>
    <w:rsid w:val="00C86E6B"/>
    <w:rsid w:val="00C86FD9"/>
    <w:rsid w:val="00C8761B"/>
    <w:rsid w:val="00C90383"/>
    <w:rsid w:val="00C90837"/>
    <w:rsid w:val="00C90CE5"/>
    <w:rsid w:val="00C914D7"/>
    <w:rsid w:val="00C93019"/>
    <w:rsid w:val="00C9310D"/>
    <w:rsid w:val="00C932F8"/>
    <w:rsid w:val="00C93337"/>
    <w:rsid w:val="00C94043"/>
    <w:rsid w:val="00C944D7"/>
    <w:rsid w:val="00C95DE5"/>
    <w:rsid w:val="00C95FEB"/>
    <w:rsid w:val="00C965C6"/>
    <w:rsid w:val="00C96D88"/>
    <w:rsid w:val="00CA3E80"/>
    <w:rsid w:val="00CA4BEA"/>
    <w:rsid w:val="00CA4CD2"/>
    <w:rsid w:val="00CA6090"/>
    <w:rsid w:val="00CA65FC"/>
    <w:rsid w:val="00CA692A"/>
    <w:rsid w:val="00CA6D06"/>
    <w:rsid w:val="00CA6F90"/>
    <w:rsid w:val="00CA7B70"/>
    <w:rsid w:val="00CB0404"/>
    <w:rsid w:val="00CB10C8"/>
    <w:rsid w:val="00CB10D0"/>
    <w:rsid w:val="00CB12D1"/>
    <w:rsid w:val="00CB1B41"/>
    <w:rsid w:val="00CB2205"/>
    <w:rsid w:val="00CB2D83"/>
    <w:rsid w:val="00CB2D90"/>
    <w:rsid w:val="00CB3F93"/>
    <w:rsid w:val="00CB4730"/>
    <w:rsid w:val="00CB49C2"/>
    <w:rsid w:val="00CB4CA7"/>
    <w:rsid w:val="00CB5930"/>
    <w:rsid w:val="00CB6769"/>
    <w:rsid w:val="00CB75F0"/>
    <w:rsid w:val="00CB7642"/>
    <w:rsid w:val="00CB7D50"/>
    <w:rsid w:val="00CC009A"/>
    <w:rsid w:val="00CC02BD"/>
    <w:rsid w:val="00CC0650"/>
    <w:rsid w:val="00CC163F"/>
    <w:rsid w:val="00CC1902"/>
    <w:rsid w:val="00CC1C74"/>
    <w:rsid w:val="00CC23A9"/>
    <w:rsid w:val="00CC4B71"/>
    <w:rsid w:val="00CC55EB"/>
    <w:rsid w:val="00CC6887"/>
    <w:rsid w:val="00CC6BE5"/>
    <w:rsid w:val="00CD07A6"/>
    <w:rsid w:val="00CD15FC"/>
    <w:rsid w:val="00CD1E16"/>
    <w:rsid w:val="00CD283A"/>
    <w:rsid w:val="00CD373E"/>
    <w:rsid w:val="00CD3D82"/>
    <w:rsid w:val="00CD4A5E"/>
    <w:rsid w:val="00CD5A84"/>
    <w:rsid w:val="00CD6102"/>
    <w:rsid w:val="00CD759F"/>
    <w:rsid w:val="00CD75A9"/>
    <w:rsid w:val="00CD75AD"/>
    <w:rsid w:val="00CE0588"/>
    <w:rsid w:val="00CE11AE"/>
    <w:rsid w:val="00CE221B"/>
    <w:rsid w:val="00CE2462"/>
    <w:rsid w:val="00CE25B8"/>
    <w:rsid w:val="00CE3A20"/>
    <w:rsid w:val="00CE3C22"/>
    <w:rsid w:val="00CE3E2A"/>
    <w:rsid w:val="00CE4CDF"/>
    <w:rsid w:val="00CE5CD1"/>
    <w:rsid w:val="00CE67C1"/>
    <w:rsid w:val="00CE71B0"/>
    <w:rsid w:val="00CE764D"/>
    <w:rsid w:val="00CF07D3"/>
    <w:rsid w:val="00CF1224"/>
    <w:rsid w:val="00CF1297"/>
    <w:rsid w:val="00CF28CF"/>
    <w:rsid w:val="00CF2C9B"/>
    <w:rsid w:val="00CF34DD"/>
    <w:rsid w:val="00CF3574"/>
    <w:rsid w:val="00CF3732"/>
    <w:rsid w:val="00CF3DF6"/>
    <w:rsid w:val="00CF4124"/>
    <w:rsid w:val="00CF4B15"/>
    <w:rsid w:val="00CF4D7F"/>
    <w:rsid w:val="00CF4F22"/>
    <w:rsid w:val="00CF5DF2"/>
    <w:rsid w:val="00CF6C30"/>
    <w:rsid w:val="00CF704C"/>
    <w:rsid w:val="00CF77FD"/>
    <w:rsid w:val="00D00EBB"/>
    <w:rsid w:val="00D01AB9"/>
    <w:rsid w:val="00D020C6"/>
    <w:rsid w:val="00D029FA"/>
    <w:rsid w:val="00D03C3D"/>
    <w:rsid w:val="00D040B6"/>
    <w:rsid w:val="00D0516C"/>
    <w:rsid w:val="00D05B6F"/>
    <w:rsid w:val="00D0708F"/>
    <w:rsid w:val="00D10153"/>
    <w:rsid w:val="00D10E2C"/>
    <w:rsid w:val="00D11071"/>
    <w:rsid w:val="00D11541"/>
    <w:rsid w:val="00D12342"/>
    <w:rsid w:val="00D12CB7"/>
    <w:rsid w:val="00D13681"/>
    <w:rsid w:val="00D137AD"/>
    <w:rsid w:val="00D1516E"/>
    <w:rsid w:val="00D15D82"/>
    <w:rsid w:val="00D16827"/>
    <w:rsid w:val="00D20B7E"/>
    <w:rsid w:val="00D21FFD"/>
    <w:rsid w:val="00D23244"/>
    <w:rsid w:val="00D235F8"/>
    <w:rsid w:val="00D23B98"/>
    <w:rsid w:val="00D23EDC"/>
    <w:rsid w:val="00D242BE"/>
    <w:rsid w:val="00D26803"/>
    <w:rsid w:val="00D27D7F"/>
    <w:rsid w:val="00D30C29"/>
    <w:rsid w:val="00D30F90"/>
    <w:rsid w:val="00D317C5"/>
    <w:rsid w:val="00D31C86"/>
    <w:rsid w:val="00D320F2"/>
    <w:rsid w:val="00D32444"/>
    <w:rsid w:val="00D3245E"/>
    <w:rsid w:val="00D32AE6"/>
    <w:rsid w:val="00D33ABE"/>
    <w:rsid w:val="00D33AF7"/>
    <w:rsid w:val="00D33E09"/>
    <w:rsid w:val="00D343CB"/>
    <w:rsid w:val="00D345E8"/>
    <w:rsid w:val="00D34AAD"/>
    <w:rsid w:val="00D3565A"/>
    <w:rsid w:val="00D35E5F"/>
    <w:rsid w:val="00D36BE9"/>
    <w:rsid w:val="00D36D68"/>
    <w:rsid w:val="00D3782D"/>
    <w:rsid w:val="00D37EDF"/>
    <w:rsid w:val="00D40752"/>
    <w:rsid w:val="00D41478"/>
    <w:rsid w:val="00D41895"/>
    <w:rsid w:val="00D41E1F"/>
    <w:rsid w:val="00D41E74"/>
    <w:rsid w:val="00D42547"/>
    <w:rsid w:val="00D42572"/>
    <w:rsid w:val="00D429A0"/>
    <w:rsid w:val="00D43359"/>
    <w:rsid w:val="00D439DB"/>
    <w:rsid w:val="00D4451F"/>
    <w:rsid w:val="00D451F1"/>
    <w:rsid w:val="00D4557C"/>
    <w:rsid w:val="00D457E9"/>
    <w:rsid w:val="00D4593C"/>
    <w:rsid w:val="00D4594A"/>
    <w:rsid w:val="00D45A30"/>
    <w:rsid w:val="00D45CB5"/>
    <w:rsid w:val="00D466A6"/>
    <w:rsid w:val="00D46E70"/>
    <w:rsid w:val="00D473EA"/>
    <w:rsid w:val="00D47A12"/>
    <w:rsid w:val="00D47CDD"/>
    <w:rsid w:val="00D47F6F"/>
    <w:rsid w:val="00D50490"/>
    <w:rsid w:val="00D517A5"/>
    <w:rsid w:val="00D51DDC"/>
    <w:rsid w:val="00D52224"/>
    <w:rsid w:val="00D523EF"/>
    <w:rsid w:val="00D52E22"/>
    <w:rsid w:val="00D52FB8"/>
    <w:rsid w:val="00D530C4"/>
    <w:rsid w:val="00D556EA"/>
    <w:rsid w:val="00D56D7E"/>
    <w:rsid w:val="00D577C7"/>
    <w:rsid w:val="00D577F1"/>
    <w:rsid w:val="00D60261"/>
    <w:rsid w:val="00D6077C"/>
    <w:rsid w:val="00D61055"/>
    <w:rsid w:val="00D62425"/>
    <w:rsid w:val="00D627E6"/>
    <w:rsid w:val="00D62ED6"/>
    <w:rsid w:val="00D63E90"/>
    <w:rsid w:val="00D645C8"/>
    <w:rsid w:val="00D659C8"/>
    <w:rsid w:val="00D663F3"/>
    <w:rsid w:val="00D669D6"/>
    <w:rsid w:val="00D72109"/>
    <w:rsid w:val="00D73348"/>
    <w:rsid w:val="00D736F7"/>
    <w:rsid w:val="00D74AD1"/>
    <w:rsid w:val="00D7518B"/>
    <w:rsid w:val="00D76DD5"/>
    <w:rsid w:val="00D80C2B"/>
    <w:rsid w:val="00D810A3"/>
    <w:rsid w:val="00D81466"/>
    <w:rsid w:val="00D828E8"/>
    <w:rsid w:val="00D82CAA"/>
    <w:rsid w:val="00D8340D"/>
    <w:rsid w:val="00D8503F"/>
    <w:rsid w:val="00D85108"/>
    <w:rsid w:val="00D85499"/>
    <w:rsid w:val="00D8556E"/>
    <w:rsid w:val="00D85B9D"/>
    <w:rsid w:val="00D86B50"/>
    <w:rsid w:val="00D8794E"/>
    <w:rsid w:val="00D90623"/>
    <w:rsid w:val="00D907BE"/>
    <w:rsid w:val="00D90BC3"/>
    <w:rsid w:val="00D915BD"/>
    <w:rsid w:val="00D91967"/>
    <w:rsid w:val="00D91D9E"/>
    <w:rsid w:val="00D94CB1"/>
    <w:rsid w:val="00D961F6"/>
    <w:rsid w:val="00D976A1"/>
    <w:rsid w:val="00DA0287"/>
    <w:rsid w:val="00DA0371"/>
    <w:rsid w:val="00DA0866"/>
    <w:rsid w:val="00DA08DD"/>
    <w:rsid w:val="00DA1560"/>
    <w:rsid w:val="00DA20A2"/>
    <w:rsid w:val="00DA212A"/>
    <w:rsid w:val="00DA28FB"/>
    <w:rsid w:val="00DA4694"/>
    <w:rsid w:val="00DA472A"/>
    <w:rsid w:val="00DA47CC"/>
    <w:rsid w:val="00DA56D4"/>
    <w:rsid w:val="00DA5BEA"/>
    <w:rsid w:val="00DA6DAA"/>
    <w:rsid w:val="00DA7475"/>
    <w:rsid w:val="00DA7C39"/>
    <w:rsid w:val="00DB0699"/>
    <w:rsid w:val="00DB0F23"/>
    <w:rsid w:val="00DB12B8"/>
    <w:rsid w:val="00DB2896"/>
    <w:rsid w:val="00DB2DF9"/>
    <w:rsid w:val="00DB34ED"/>
    <w:rsid w:val="00DB36CD"/>
    <w:rsid w:val="00DB3FC2"/>
    <w:rsid w:val="00DB59C8"/>
    <w:rsid w:val="00DB5A9B"/>
    <w:rsid w:val="00DB5BDA"/>
    <w:rsid w:val="00DB5CBD"/>
    <w:rsid w:val="00DB5D32"/>
    <w:rsid w:val="00DB6853"/>
    <w:rsid w:val="00DB6E5C"/>
    <w:rsid w:val="00DB712B"/>
    <w:rsid w:val="00DB7472"/>
    <w:rsid w:val="00DC08E0"/>
    <w:rsid w:val="00DC0B53"/>
    <w:rsid w:val="00DC1041"/>
    <w:rsid w:val="00DC10E1"/>
    <w:rsid w:val="00DC2DF1"/>
    <w:rsid w:val="00DC328E"/>
    <w:rsid w:val="00DC3A9F"/>
    <w:rsid w:val="00DC42CF"/>
    <w:rsid w:val="00DC45D3"/>
    <w:rsid w:val="00DC48AC"/>
    <w:rsid w:val="00DC4C90"/>
    <w:rsid w:val="00DC5133"/>
    <w:rsid w:val="00DC7438"/>
    <w:rsid w:val="00DC7E85"/>
    <w:rsid w:val="00DD0C53"/>
    <w:rsid w:val="00DD1287"/>
    <w:rsid w:val="00DD1E86"/>
    <w:rsid w:val="00DD2313"/>
    <w:rsid w:val="00DD2581"/>
    <w:rsid w:val="00DD2764"/>
    <w:rsid w:val="00DD2FE4"/>
    <w:rsid w:val="00DD52A0"/>
    <w:rsid w:val="00DD5743"/>
    <w:rsid w:val="00DD5B57"/>
    <w:rsid w:val="00DD6E47"/>
    <w:rsid w:val="00DD7B67"/>
    <w:rsid w:val="00DD7DBA"/>
    <w:rsid w:val="00DE0051"/>
    <w:rsid w:val="00DE01B3"/>
    <w:rsid w:val="00DE0F6C"/>
    <w:rsid w:val="00DE2100"/>
    <w:rsid w:val="00DE22BB"/>
    <w:rsid w:val="00DE42B8"/>
    <w:rsid w:val="00DE54C8"/>
    <w:rsid w:val="00DE5988"/>
    <w:rsid w:val="00DE5FEC"/>
    <w:rsid w:val="00DE63C6"/>
    <w:rsid w:val="00DE6E09"/>
    <w:rsid w:val="00DE7B8D"/>
    <w:rsid w:val="00DF1047"/>
    <w:rsid w:val="00DF1579"/>
    <w:rsid w:val="00DF17C1"/>
    <w:rsid w:val="00DF1B6C"/>
    <w:rsid w:val="00DF220C"/>
    <w:rsid w:val="00DF2779"/>
    <w:rsid w:val="00DF384B"/>
    <w:rsid w:val="00DF3F8A"/>
    <w:rsid w:val="00DF58C4"/>
    <w:rsid w:val="00DF616B"/>
    <w:rsid w:val="00DF73F3"/>
    <w:rsid w:val="00E0364F"/>
    <w:rsid w:val="00E0535D"/>
    <w:rsid w:val="00E05F68"/>
    <w:rsid w:val="00E0749E"/>
    <w:rsid w:val="00E1085A"/>
    <w:rsid w:val="00E10B18"/>
    <w:rsid w:val="00E10CFD"/>
    <w:rsid w:val="00E110E7"/>
    <w:rsid w:val="00E11512"/>
    <w:rsid w:val="00E119EB"/>
    <w:rsid w:val="00E12A5A"/>
    <w:rsid w:val="00E12B57"/>
    <w:rsid w:val="00E13844"/>
    <w:rsid w:val="00E13DC9"/>
    <w:rsid w:val="00E14C80"/>
    <w:rsid w:val="00E14F54"/>
    <w:rsid w:val="00E152C5"/>
    <w:rsid w:val="00E15D0B"/>
    <w:rsid w:val="00E17D1B"/>
    <w:rsid w:val="00E2024A"/>
    <w:rsid w:val="00E20490"/>
    <w:rsid w:val="00E21870"/>
    <w:rsid w:val="00E21FBB"/>
    <w:rsid w:val="00E234E9"/>
    <w:rsid w:val="00E243D2"/>
    <w:rsid w:val="00E249E9"/>
    <w:rsid w:val="00E2509E"/>
    <w:rsid w:val="00E256A9"/>
    <w:rsid w:val="00E25718"/>
    <w:rsid w:val="00E259B2"/>
    <w:rsid w:val="00E3017B"/>
    <w:rsid w:val="00E30311"/>
    <w:rsid w:val="00E31F6A"/>
    <w:rsid w:val="00E32021"/>
    <w:rsid w:val="00E32BFA"/>
    <w:rsid w:val="00E33307"/>
    <w:rsid w:val="00E33EEF"/>
    <w:rsid w:val="00E34DEA"/>
    <w:rsid w:val="00E35210"/>
    <w:rsid w:val="00E36589"/>
    <w:rsid w:val="00E36985"/>
    <w:rsid w:val="00E36D52"/>
    <w:rsid w:val="00E373EF"/>
    <w:rsid w:val="00E37AD3"/>
    <w:rsid w:val="00E4002B"/>
    <w:rsid w:val="00E402CF"/>
    <w:rsid w:val="00E41F64"/>
    <w:rsid w:val="00E43113"/>
    <w:rsid w:val="00E4336F"/>
    <w:rsid w:val="00E435A2"/>
    <w:rsid w:val="00E436D1"/>
    <w:rsid w:val="00E43748"/>
    <w:rsid w:val="00E45F0E"/>
    <w:rsid w:val="00E462D7"/>
    <w:rsid w:val="00E4641D"/>
    <w:rsid w:val="00E4687C"/>
    <w:rsid w:val="00E468AC"/>
    <w:rsid w:val="00E46B67"/>
    <w:rsid w:val="00E46CBD"/>
    <w:rsid w:val="00E4718E"/>
    <w:rsid w:val="00E50930"/>
    <w:rsid w:val="00E514E6"/>
    <w:rsid w:val="00E5337B"/>
    <w:rsid w:val="00E53ECF"/>
    <w:rsid w:val="00E54BCC"/>
    <w:rsid w:val="00E55876"/>
    <w:rsid w:val="00E558A6"/>
    <w:rsid w:val="00E55A6C"/>
    <w:rsid w:val="00E55C21"/>
    <w:rsid w:val="00E55C8F"/>
    <w:rsid w:val="00E57F89"/>
    <w:rsid w:val="00E60A3A"/>
    <w:rsid w:val="00E60E9A"/>
    <w:rsid w:val="00E628C6"/>
    <w:rsid w:val="00E635DD"/>
    <w:rsid w:val="00E640A6"/>
    <w:rsid w:val="00E64AC0"/>
    <w:rsid w:val="00E65E22"/>
    <w:rsid w:val="00E66C02"/>
    <w:rsid w:val="00E673C5"/>
    <w:rsid w:val="00E70EA5"/>
    <w:rsid w:val="00E71C65"/>
    <w:rsid w:val="00E72B40"/>
    <w:rsid w:val="00E751C0"/>
    <w:rsid w:val="00E7588B"/>
    <w:rsid w:val="00E75ADC"/>
    <w:rsid w:val="00E75D50"/>
    <w:rsid w:val="00E76DEE"/>
    <w:rsid w:val="00E76E40"/>
    <w:rsid w:val="00E76FE4"/>
    <w:rsid w:val="00E8019E"/>
    <w:rsid w:val="00E804A3"/>
    <w:rsid w:val="00E80647"/>
    <w:rsid w:val="00E81F7E"/>
    <w:rsid w:val="00E8378C"/>
    <w:rsid w:val="00E83B67"/>
    <w:rsid w:val="00E85131"/>
    <w:rsid w:val="00E86EEE"/>
    <w:rsid w:val="00E90921"/>
    <w:rsid w:val="00E92582"/>
    <w:rsid w:val="00E925CC"/>
    <w:rsid w:val="00E92AF9"/>
    <w:rsid w:val="00E92EE3"/>
    <w:rsid w:val="00E93D58"/>
    <w:rsid w:val="00E93F97"/>
    <w:rsid w:val="00E94A5A"/>
    <w:rsid w:val="00E94F12"/>
    <w:rsid w:val="00E95140"/>
    <w:rsid w:val="00E9659E"/>
    <w:rsid w:val="00E97A92"/>
    <w:rsid w:val="00EA0636"/>
    <w:rsid w:val="00EA23C5"/>
    <w:rsid w:val="00EA2AD7"/>
    <w:rsid w:val="00EA2CA4"/>
    <w:rsid w:val="00EA3949"/>
    <w:rsid w:val="00EA48A2"/>
    <w:rsid w:val="00EA4A9C"/>
    <w:rsid w:val="00EB1640"/>
    <w:rsid w:val="00EB1A10"/>
    <w:rsid w:val="00EB28BA"/>
    <w:rsid w:val="00EB3A12"/>
    <w:rsid w:val="00EB49A9"/>
    <w:rsid w:val="00EB63D4"/>
    <w:rsid w:val="00EB6B42"/>
    <w:rsid w:val="00EB6BC7"/>
    <w:rsid w:val="00EC0514"/>
    <w:rsid w:val="00EC0A59"/>
    <w:rsid w:val="00EC171F"/>
    <w:rsid w:val="00EC1E30"/>
    <w:rsid w:val="00EC2FD3"/>
    <w:rsid w:val="00EC43CE"/>
    <w:rsid w:val="00EC45A5"/>
    <w:rsid w:val="00ED16C8"/>
    <w:rsid w:val="00ED186E"/>
    <w:rsid w:val="00ED1CD8"/>
    <w:rsid w:val="00ED1D2A"/>
    <w:rsid w:val="00ED1DFF"/>
    <w:rsid w:val="00ED2C6B"/>
    <w:rsid w:val="00ED3433"/>
    <w:rsid w:val="00ED3941"/>
    <w:rsid w:val="00ED5995"/>
    <w:rsid w:val="00ED649A"/>
    <w:rsid w:val="00ED652E"/>
    <w:rsid w:val="00ED653E"/>
    <w:rsid w:val="00ED6629"/>
    <w:rsid w:val="00ED69EE"/>
    <w:rsid w:val="00ED6B25"/>
    <w:rsid w:val="00ED6C98"/>
    <w:rsid w:val="00ED7628"/>
    <w:rsid w:val="00ED7B43"/>
    <w:rsid w:val="00ED7EF2"/>
    <w:rsid w:val="00ED7F7D"/>
    <w:rsid w:val="00EE0351"/>
    <w:rsid w:val="00EE0764"/>
    <w:rsid w:val="00EE07DD"/>
    <w:rsid w:val="00EE0BB1"/>
    <w:rsid w:val="00EE1320"/>
    <w:rsid w:val="00EE1F5B"/>
    <w:rsid w:val="00EE20FA"/>
    <w:rsid w:val="00EE2250"/>
    <w:rsid w:val="00EE3DE3"/>
    <w:rsid w:val="00EE4203"/>
    <w:rsid w:val="00EE4561"/>
    <w:rsid w:val="00EE482A"/>
    <w:rsid w:val="00EE5652"/>
    <w:rsid w:val="00EE59AC"/>
    <w:rsid w:val="00EE5A2B"/>
    <w:rsid w:val="00EE5A5F"/>
    <w:rsid w:val="00EE5DA8"/>
    <w:rsid w:val="00EE5E14"/>
    <w:rsid w:val="00EE5FEA"/>
    <w:rsid w:val="00EE6437"/>
    <w:rsid w:val="00EE6BF3"/>
    <w:rsid w:val="00EE6FE5"/>
    <w:rsid w:val="00EE79F9"/>
    <w:rsid w:val="00EE7C6C"/>
    <w:rsid w:val="00EE7CEC"/>
    <w:rsid w:val="00EF061F"/>
    <w:rsid w:val="00EF0708"/>
    <w:rsid w:val="00EF0B9E"/>
    <w:rsid w:val="00EF170B"/>
    <w:rsid w:val="00EF1AFD"/>
    <w:rsid w:val="00EF2AA0"/>
    <w:rsid w:val="00EF2E98"/>
    <w:rsid w:val="00EF3044"/>
    <w:rsid w:val="00EF3811"/>
    <w:rsid w:val="00EF3D2B"/>
    <w:rsid w:val="00EF58A9"/>
    <w:rsid w:val="00EF63F5"/>
    <w:rsid w:val="00EF6C5F"/>
    <w:rsid w:val="00F0070C"/>
    <w:rsid w:val="00F0076D"/>
    <w:rsid w:val="00F00835"/>
    <w:rsid w:val="00F027A4"/>
    <w:rsid w:val="00F032EC"/>
    <w:rsid w:val="00F03827"/>
    <w:rsid w:val="00F03BE2"/>
    <w:rsid w:val="00F04238"/>
    <w:rsid w:val="00F04776"/>
    <w:rsid w:val="00F04793"/>
    <w:rsid w:val="00F059B8"/>
    <w:rsid w:val="00F05A19"/>
    <w:rsid w:val="00F066FA"/>
    <w:rsid w:val="00F0735C"/>
    <w:rsid w:val="00F07B00"/>
    <w:rsid w:val="00F11C2F"/>
    <w:rsid w:val="00F11E31"/>
    <w:rsid w:val="00F1234A"/>
    <w:rsid w:val="00F12731"/>
    <w:rsid w:val="00F12957"/>
    <w:rsid w:val="00F1331F"/>
    <w:rsid w:val="00F13763"/>
    <w:rsid w:val="00F14180"/>
    <w:rsid w:val="00F144BA"/>
    <w:rsid w:val="00F150FB"/>
    <w:rsid w:val="00F1537B"/>
    <w:rsid w:val="00F15A58"/>
    <w:rsid w:val="00F15AD5"/>
    <w:rsid w:val="00F16888"/>
    <w:rsid w:val="00F16AB7"/>
    <w:rsid w:val="00F1774A"/>
    <w:rsid w:val="00F17AAC"/>
    <w:rsid w:val="00F17FC0"/>
    <w:rsid w:val="00F20085"/>
    <w:rsid w:val="00F21114"/>
    <w:rsid w:val="00F22A5F"/>
    <w:rsid w:val="00F22BD7"/>
    <w:rsid w:val="00F22CF3"/>
    <w:rsid w:val="00F23F57"/>
    <w:rsid w:val="00F24332"/>
    <w:rsid w:val="00F25026"/>
    <w:rsid w:val="00F2525F"/>
    <w:rsid w:val="00F25274"/>
    <w:rsid w:val="00F25409"/>
    <w:rsid w:val="00F25519"/>
    <w:rsid w:val="00F25A0D"/>
    <w:rsid w:val="00F2629B"/>
    <w:rsid w:val="00F2688F"/>
    <w:rsid w:val="00F27ACF"/>
    <w:rsid w:val="00F27E8F"/>
    <w:rsid w:val="00F302BB"/>
    <w:rsid w:val="00F3099F"/>
    <w:rsid w:val="00F309FD"/>
    <w:rsid w:val="00F315E8"/>
    <w:rsid w:val="00F31ACD"/>
    <w:rsid w:val="00F31BBF"/>
    <w:rsid w:val="00F31FF0"/>
    <w:rsid w:val="00F32058"/>
    <w:rsid w:val="00F32BE6"/>
    <w:rsid w:val="00F32C61"/>
    <w:rsid w:val="00F341C6"/>
    <w:rsid w:val="00F35029"/>
    <w:rsid w:val="00F355BB"/>
    <w:rsid w:val="00F3562C"/>
    <w:rsid w:val="00F36D81"/>
    <w:rsid w:val="00F40365"/>
    <w:rsid w:val="00F4067A"/>
    <w:rsid w:val="00F40E6F"/>
    <w:rsid w:val="00F41467"/>
    <w:rsid w:val="00F4152C"/>
    <w:rsid w:val="00F41EBF"/>
    <w:rsid w:val="00F42C71"/>
    <w:rsid w:val="00F42FF9"/>
    <w:rsid w:val="00F434B0"/>
    <w:rsid w:val="00F437CB"/>
    <w:rsid w:val="00F43948"/>
    <w:rsid w:val="00F44147"/>
    <w:rsid w:val="00F445E1"/>
    <w:rsid w:val="00F44891"/>
    <w:rsid w:val="00F44D3B"/>
    <w:rsid w:val="00F44EC6"/>
    <w:rsid w:val="00F46765"/>
    <w:rsid w:val="00F4708E"/>
    <w:rsid w:val="00F4738D"/>
    <w:rsid w:val="00F50F6F"/>
    <w:rsid w:val="00F51CD8"/>
    <w:rsid w:val="00F52546"/>
    <w:rsid w:val="00F52DDF"/>
    <w:rsid w:val="00F53E06"/>
    <w:rsid w:val="00F53FDA"/>
    <w:rsid w:val="00F55811"/>
    <w:rsid w:val="00F55CD0"/>
    <w:rsid w:val="00F56935"/>
    <w:rsid w:val="00F56A4C"/>
    <w:rsid w:val="00F57D17"/>
    <w:rsid w:val="00F609A2"/>
    <w:rsid w:val="00F60F2D"/>
    <w:rsid w:val="00F615D8"/>
    <w:rsid w:val="00F62983"/>
    <w:rsid w:val="00F62B1F"/>
    <w:rsid w:val="00F63A3D"/>
    <w:rsid w:val="00F64ACF"/>
    <w:rsid w:val="00F654A7"/>
    <w:rsid w:val="00F66B57"/>
    <w:rsid w:val="00F66F13"/>
    <w:rsid w:val="00F67915"/>
    <w:rsid w:val="00F70357"/>
    <w:rsid w:val="00F706DB"/>
    <w:rsid w:val="00F71E31"/>
    <w:rsid w:val="00F72783"/>
    <w:rsid w:val="00F72BF9"/>
    <w:rsid w:val="00F742B7"/>
    <w:rsid w:val="00F743F7"/>
    <w:rsid w:val="00F74747"/>
    <w:rsid w:val="00F751EB"/>
    <w:rsid w:val="00F75BAA"/>
    <w:rsid w:val="00F75F38"/>
    <w:rsid w:val="00F76D8E"/>
    <w:rsid w:val="00F77546"/>
    <w:rsid w:val="00F775E7"/>
    <w:rsid w:val="00F77618"/>
    <w:rsid w:val="00F80AD7"/>
    <w:rsid w:val="00F8268B"/>
    <w:rsid w:val="00F827CF"/>
    <w:rsid w:val="00F82B73"/>
    <w:rsid w:val="00F842AB"/>
    <w:rsid w:val="00F84463"/>
    <w:rsid w:val="00F849F1"/>
    <w:rsid w:val="00F85961"/>
    <w:rsid w:val="00F869EC"/>
    <w:rsid w:val="00F87BAF"/>
    <w:rsid w:val="00F904A9"/>
    <w:rsid w:val="00F90F88"/>
    <w:rsid w:val="00F91B2C"/>
    <w:rsid w:val="00F927D8"/>
    <w:rsid w:val="00F93677"/>
    <w:rsid w:val="00F94224"/>
    <w:rsid w:val="00F94516"/>
    <w:rsid w:val="00F948A0"/>
    <w:rsid w:val="00F94CB0"/>
    <w:rsid w:val="00F952D3"/>
    <w:rsid w:val="00F95A1C"/>
    <w:rsid w:val="00F9643E"/>
    <w:rsid w:val="00F97169"/>
    <w:rsid w:val="00F97786"/>
    <w:rsid w:val="00FA0BB2"/>
    <w:rsid w:val="00FA0BE6"/>
    <w:rsid w:val="00FA15E8"/>
    <w:rsid w:val="00FA2658"/>
    <w:rsid w:val="00FA29B7"/>
    <w:rsid w:val="00FA3F2E"/>
    <w:rsid w:val="00FA4F51"/>
    <w:rsid w:val="00FA5B9E"/>
    <w:rsid w:val="00FA6785"/>
    <w:rsid w:val="00FA6DF1"/>
    <w:rsid w:val="00FA733D"/>
    <w:rsid w:val="00FB0F40"/>
    <w:rsid w:val="00FB1CFA"/>
    <w:rsid w:val="00FB2D30"/>
    <w:rsid w:val="00FB4AD8"/>
    <w:rsid w:val="00FB5114"/>
    <w:rsid w:val="00FB51B5"/>
    <w:rsid w:val="00FB5245"/>
    <w:rsid w:val="00FB5CD3"/>
    <w:rsid w:val="00FB63C5"/>
    <w:rsid w:val="00FB6D87"/>
    <w:rsid w:val="00FB7C94"/>
    <w:rsid w:val="00FC0AA0"/>
    <w:rsid w:val="00FC13F1"/>
    <w:rsid w:val="00FC2C5B"/>
    <w:rsid w:val="00FC3847"/>
    <w:rsid w:val="00FC3F9F"/>
    <w:rsid w:val="00FC4A15"/>
    <w:rsid w:val="00FC57F0"/>
    <w:rsid w:val="00FC67BB"/>
    <w:rsid w:val="00FC687B"/>
    <w:rsid w:val="00FC6949"/>
    <w:rsid w:val="00FC76EC"/>
    <w:rsid w:val="00FD0FA6"/>
    <w:rsid w:val="00FD1A3F"/>
    <w:rsid w:val="00FD33A7"/>
    <w:rsid w:val="00FD34F7"/>
    <w:rsid w:val="00FD3A3C"/>
    <w:rsid w:val="00FD3D70"/>
    <w:rsid w:val="00FD4021"/>
    <w:rsid w:val="00FD413C"/>
    <w:rsid w:val="00FD58B7"/>
    <w:rsid w:val="00FD626E"/>
    <w:rsid w:val="00FD6A0E"/>
    <w:rsid w:val="00FD70C7"/>
    <w:rsid w:val="00FD72D1"/>
    <w:rsid w:val="00FD79EC"/>
    <w:rsid w:val="00FD7B02"/>
    <w:rsid w:val="00FD7B82"/>
    <w:rsid w:val="00FD7BFA"/>
    <w:rsid w:val="00FD7D0E"/>
    <w:rsid w:val="00FE0B8A"/>
    <w:rsid w:val="00FE0EE8"/>
    <w:rsid w:val="00FE184A"/>
    <w:rsid w:val="00FE1F2A"/>
    <w:rsid w:val="00FE27D5"/>
    <w:rsid w:val="00FE2951"/>
    <w:rsid w:val="00FE2F97"/>
    <w:rsid w:val="00FE3E18"/>
    <w:rsid w:val="00FE3E6E"/>
    <w:rsid w:val="00FE404D"/>
    <w:rsid w:val="00FE5698"/>
    <w:rsid w:val="00FE6F23"/>
    <w:rsid w:val="00FE73B7"/>
    <w:rsid w:val="00FE78C3"/>
    <w:rsid w:val="00FF0F88"/>
    <w:rsid w:val="00FF25DF"/>
    <w:rsid w:val="00FF2796"/>
    <w:rsid w:val="00FF2A52"/>
    <w:rsid w:val="00FF3457"/>
    <w:rsid w:val="00FF3B48"/>
    <w:rsid w:val="00FF3C15"/>
    <w:rsid w:val="00FF3EB9"/>
    <w:rsid w:val="00FF4D71"/>
    <w:rsid w:val="00FF52A6"/>
    <w:rsid w:val="00FF6179"/>
    <w:rsid w:val="00FF7317"/>
    <w:rsid w:val="00FF7DD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167">
      <o:colormenu v:ext="edit" strokecolor="none [1612]"/>
    </o:shapedefaults>
    <o:shapelayout v:ext="edit">
      <o:idmap v:ext="edit" data="1"/>
    </o:shapelayout>
  </w:shapeDefaults>
  <w:decimalSymbol w:val="."/>
  <w:listSeparator w:val=","/>
  <w15:docId w15:val="{0704D7FC-FB0B-42AD-AD3A-8D411089F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rpetua" w:eastAsia="Batang" w:hAnsi="Perpetua"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B4F"/>
    <w:pPr>
      <w:spacing w:after="160" w:line="276" w:lineRule="auto"/>
    </w:pPr>
    <w:rPr>
      <w:color w:val="000000"/>
      <w:sz w:val="22"/>
      <w:lang w:val="es-PE" w:eastAsia="es-PE"/>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basedOn w:val="Fuentedeprrafopredeter"/>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basedOn w:val="Fuentedeprrafopredete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basedOn w:val="Fuentedeprrafopredete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basedOn w:val="Fuentedeprrafopredete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basedOn w:val="Fuentedeprrafopredete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basedOn w:val="Fuentedeprrafopredete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basedOn w:val="Fuentedeprrafopredete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basedOn w:val="Fuentedeprrafopredete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basedOn w:val="Fuentedeprrafopredeter"/>
    <w:link w:val="Ttulo9"/>
    <w:uiPriority w:val="9"/>
    <w:rsid w:val="001B1B4F"/>
    <w:rPr>
      <w:rFonts w:ascii="Franklin Gothic Book" w:hAnsi="Franklin Gothic Book" w:cs="Times New Roman"/>
      <w:i/>
      <w:color w:val="D34817"/>
      <w:spacing w:val="10"/>
      <w:szCs w:val="20"/>
    </w:rPr>
  </w:style>
  <w:style w:type="paragraph" w:styleId="Puesto">
    <w:name w:val="Title"/>
    <w:basedOn w:val="Normal"/>
    <w:link w:val="Puest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PuestoCar">
    <w:name w:val="Puesto Car"/>
    <w:basedOn w:val="Fuentedeprrafopredeter"/>
    <w:link w:val="Puesto"/>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basedOn w:val="Fuentedeprrafopredete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basedOn w:val="Fuentedeprrafopredeter"/>
    <w:link w:val="Piedepgina"/>
    <w:uiPriority w:val="99"/>
    <w:rsid w:val="001B1B4F"/>
    <w:rPr>
      <w:rFonts w:cs="Times New Roman"/>
      <w:color w:val="000000"/>
      <w:szCs w:val="20"/>
    </w:rPr>
  </w:style>
  <w:style w:type="paragraph" w:styleId="Descripcin">
    <w:name w:val="caption"/>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B4F"/>
    <w:rPr>
      <w:rFonts w:ascii="Tahoma" w:hAnsi="Tahoma" w:cs="Tahoma"/>
      <w:color w:val="000000"/>
      <w:sz w:val="16"/>
      <w:szCs w:val="16"/>
    </w:rPr>
  </w:style>
  <w:style w:type="paragraph" w:styleId="Textodebloque">
    <w:name w:val="Block Text"/>
    <w:aliases w:val="Bloquear cita"/>
    <w:uiPriority w:val="40"/>
    <w:rsid w:val="001B1B4F"/>
    <w:pPr>
      <w:pBdr>
        <w:top w:val="single" w:sz="2" w:space="10" w:color="EE8C69"/>
        <w:bottom w:val="single" w:sz="24" w:space="10" w:color="EE8C69"/>
      </w:pBdr>
      <w:spacing w:after="280"/>
      <w:ind w:left="1440" w:right="1440"/>
      <w:jc w:val="both"/>
    </w:pPr>
    <w:rPr>
      <w:rFonts w:eastAsia="Times New Roman"/>
      <w:color w:val="808080"/>
      <w:sz w:val="28"/>
      <w:szCs w:val="28"/>
      <w:lang w:val="es-PE" w:eastAsia="es-PE"/>
    </w:rPr>
  </w:style>
  <w:style w:type="character" w:styleId="Ttulodellibro">
    <w:name w:val="Book Title"/>
    <w:basedOn w:val="Fuentedeprrafopredeter"/>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basedOn w:val="Fuentedeprrafopredeter"/>
    <w:link w:val="Encabezado"/>
    <w:uiPriority w:val="99"/>
    <w:rsid w:val="001B1B4F"/>
    <w:rPr>
      <w:rFonts w:cs="Times New Roman"/>
      <w:color w:val="000000"/>
      <w:szCs w:val="20"/>
    </w:rPr>
  </w:style>
  <w:style w:type="character" w:styleId="nfasisintenso">
    <w:name w:val="Intense Emphasis"/>
    <w:basedOn w:val="Fuentedeprrafopredeter"/>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basedOn w:val="Fuentedeprrafopredeter"/>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5"/>
      </w:numPr>
      <w:spacing w:after="0"/>
    </w:pPr>
  </w:style>
  <w:style w:type="paragraph" w:styleId="Listaconvietas5">
    <w:name w:val="List Bullet 5"/>
    <w:basedOn w:val="Normal"/>
    <w:uiPriority w:val="36"/>
    <w:unhideWhenUsed/>
    <w:qFormat/>
    <w:rsid w:val="001B1B4F"/>
    <w:pPr>
      <w:numPr>
        <w:numId w:val="6"/>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basedOn w:val="Fuentedeprrafopredeter"/>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basedOn w:val="Fuentedeprrafopredete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basedOn w:val="Fuentedeprrafopredeter"/>
    <w:uiPriority w:val="19"/>
    <w:qFormat/>
    <w:rsid w:val="001B1B4F"/>
    <w:rPr>
      <w:rFonts w:ascii="Perpetua" w:hAnsi="Perpetua" w:cs="Times New Roman"/>
      <w:i/>
      <w:color w:val="737373"/>
      <w:spacing w:val="2"/>
      <w:w w:val="100"/>
      <w:kern w:val="0"/>
      <w:sz w:val="22"/>
      <w:szCs w:val="22"/>
    </w:rPr>
  </w:style>
  <w:style w:type="character" w:styleId="Referenciasutil">
    <w:name w:val="Subtle Reference"/>
    <w:basedOn w:val="Fuentedeprrafopredeter"/>
    <w:uiPriority w:val="31"/>
    <w:qFormat/>
    <w:rsid w:val="001B1B4F"/>
    <w:rPr>
      <w:rFonts w:cs="Times New Roman"/>
      <w:color w:val="737373"/>
      <w:sz w:val="22"/>
      <w:szCs w:val="22"/>
      <w:u w:val="single"/>
    </w:rPr>
  </w:style>
  <w:style w:type="table" w:styleId="Tablaconcuadrcula">
    <w:name w:val="Table Grid"/>
    <w:basedOn w:val="Tablanormal"/>
    <w:uiPriority w:val="1"/>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D45CB5"/>
    <w:rPr>
      <w:rFonts w:cs="Times New Roman"/>
      <w:color w:val="000000"/>
      <w:sz w:val="20"/>
      <w:szCs w:val="20"/>
    </w:rPr>
  </w:style>
  <w:style w:type="character" w:styleId="Refdenotaalpie">
    <w:name w:val="footnote reference"/>
    <w:basedOn w:val="Fuentedeprrafopredeter"/>
    <w:unhideWhenUsed/>
    <w:rsid w:val="00D45CB5"/>
    <w:rPr>
      <w:vertAlign w:val="superscript"/>
    </w:rPr>
  </w:style>
  <w:style w:type="character" w:styleId="Hipervnculo">
    <w:name w:val="Hyperlink"/>
    <w:basedOn w:val="Fuentedeprrafopredeter"/>
    <w:uiPriority w:val="99"/>
    <w:unhideWhenUsed/>
    <w:rsid w:val="009A2E44"/>
    <w:rPr>
      <w:color w:val="CC9900"/>
      <w:u w:val="single"/>
    </w:rPr>
  </w:style>
  <w:style w:type="character" w:styleId="Refdecomentario">
    <w:name w:val="annotation reference"/>
    <w:basedOn w:val="Fuentedeprrafopredeter"/>
    <w:uiPriority w:val="99"/>
    <w:semiHidden/>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basedOn w:val="Fuentedeprrafopredete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basedOn w:val="Textocomentario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val="es-PE"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basedOn w:val="Fuentedeprrafopredete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basedOn w:val="Fuentedeprrafopredete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basedOn w:val="Fuentedeprrafopredete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basedOn w:val="Fuentedeprrafopredete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basedOn w:val="Fuentedeprrafopredeter"/>
    <w:link w:val="Textosinformato"/>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211C63"/>
    <w:pPr>
      <w:suppressAutoHyphens/>
      <w:spacing w:after="0" w:line="240" w:lineRule="auto"/>
      <w:ind w:left="1418" w:hanging="710"/>
      <w:jc w:val="both"/>
    </w:pPr>
    <w:rPr>
      <w:rFonts w:ascii="Times New Roman" w:hAnsi="Times New Roman"/>
      <w:color w:val="auto"/>
      <w:lang w:val="es-ES_tradnl" w:eastAsia="es-ES"/>
    </w:rPr>
  </w:style>
  <w:style w:type="paragraph" w:styleId="Revisin">
    <w:name w:val="Revision"/>
    <w:hidden/>
    <w:uiPriority w:val="99"/>
    <w:semiHidden/>
    <w:rsid w:val="00500FFB"/>
    <w:rPr>
      <w:color w:val="000000"/>
      <w:sz w:val="22"/>
      <w:lang w:val="es-PE" w:eastAsia="es-PE"/>
    </w:rPr>
  </w:style>
  <w:style w:type="paragraph" w:styleId="Sangradetextonormal">
    <w:name w:val="Body Text Indent"/>
    <w:basedOn w:val="Normal"/>
    <w:link w:val="SangradetextonormalCar"/>
    <w:uiPriority w:val="99"/>
    <w:semiHidden/>
    <w:unhideWhenUsed/>
    <w:rsid w:val="006C7910"/>
    <w:pPr>
      <w:spacing w:after="120"/>
      <w:ind w:left="283"/>
    </w:pPr>
  </w:style>
  <w:style w:type="character" w:customStyle="1" w:styleId="SangradetextonormalCar">
    <w:name w:val="Sangría de texto normal Car"/>
    <w:basedOn w:val="Fuentedeprrafopredeter"/>
    <w:link w:val="Sangradetextonormal"/>
    <w:uiPriority w:val="99"/>
    <w:semiHidden/>
    <w:rsid w:val="006C7910"/>
    <w:rPr>
      <w:color w:val="000000"/>
      <w:sz w:val="22"/>
      <w:lang w:val="es-PE" w:eastAsia="es-PE"/>
    </w:rPr>
  </w:style>
  <w:style w:type="paragraph" w:styleId="Textoindependienteprimerasangra2">
    <w:name w:val="Body Text First Indent 2"/>
    <w:basedOn w:val="Sangradetextonormal"/>
    <w:link w:val="Textoindependienteprimerasangra2Car"/>
    <w:uiPriority w:val="99"/>
    <w:unhideWhenUsed/>
    <w:rsid w:val="006C7910"/>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C7910"/>
    <w:rPr>
      <w:color w:val="000000"/>
      <w:sz w:val="22"/>
      <w:lang w:val="es-PE" w:eastAsia="es-PE"/>
    </w:rPr>
  </w:style>
  <w:style w:type="character" w:customStyle="1" w:styleId="PrrafodelistaCar">
    <w:name w:val="Párrafo de lista Car"/>
    <w:basedOn w:val="Fuentedeprrafopredeter"/>
    <w:link w:val="Prrafodelista"/>
    <w:uiPriority w:val="34"/>
    <w:rsid w:val="00E751C0"/>
    <w:rPr>
      <w:color w:val="000000"/>
      <w:sz w:val="22"/>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seace.gob.pe"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seace.gob.pe" TargetMode="External"/><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rnp.gob.pe" TargetMode="External"/><Relationship Id="rId23" Type="http://schemas.openxmlformats.org/officeDocument/2006/relationships/header" Target="header7.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osce.gob.pe" TargetMode="External"/><Relationship Id="rId1" Type="http://schemas.openxmlformats.org/officeDocument/2006/relationships/hyperlink" Target="http://www.osce.gob.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FABD8A2B-64DB-4330-B102-848281843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86</TotalTime>
  <Pages>65</Pages>
  <Words>19038</Words>
  <Characters>104711</Characters>
  <Application>Microsoft Office Word</Application>
  <DocSecurity>0</DocSecurity>
  <Lines>872</Lines>
  <Paragraphs>247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DE CONCURSO PÚBLICO PARA LA CONTRATACIÓN DE SERVICIOS O PARA CONSULTORÍA EN GENERAL</vt:lpstr>
      <vt:lpstr/>
    </vt:vector>
  </TitlesOfParts>
  <Company>SUBDIRECCION DE PROCESOS ESPECIALES – DIRECCION TECNICO NORMATIVACIÓN TECNICO TÉCNICOVA</Company>
  <LinksUpToDate>false</LinksUpToDate>
  <CharactersWithSpaces>123502</CharactersWithSpaces>
  <SharedDoc>false</SharedDoc>
  <HLinks>
    <vt:vector size="18" baseType="variant">
      <vt:variant>
        <vt:i4>2949171</vt:i4>
      </vt:variant>
      <vt:variant>
        <vt:i4>6</vt:i4>
      </vt:variant>
      <vt:variant>
        <vt:i4>0</vt:i4>
      </vt:variant>
      <vt:variant>
        <vt:i4>5</vt:i4>
      </vt:variant>
      <vt:variant>
        <vt:lpwstr>http://www.osce.gob.pe/</vt:lpwstr>
      </vt:variant>
      <vt:variant>
        <vt:lpwstr/>
      </vt:variant>
      <vt:variant>
        <vt:i4>2949171</vt:i4>
      </vt:variant>
      <vt:variant>
        <vt:i4>3</vt:i4>
      </vt:variant>
      <vt:variant>
        <vt:i4>0</vt:i4>
      </vt:variant>
      <vt:variant>
        <vt:i4>5</vt:i4>
      </vt:variant>
      <vt:variant>
        <vt:lpwstr>http://www.osce.gob.pe/</vt:lpwstr>
      </vt:variant>
      <vt:variant>
        <vt:lpwstr/>
      </vt:variant>
      <vt:variant>
        <vt:i4>7536692</vt:i4>
      </vt:variant>
      <vt:variant>
        <vt:i4>0</vt:i4>
      </vt:variant>
      <vt:variant>
        <vt:i4>0</vt:i4>
      </vt:variant>
      <vt:variant>
        <vt:i4>5</vt:i4>
      </vt:variant>
      <vt:variant>
        <vt:lpwstr>http://www.rnp.gob.pe/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DE CONCURSO PÚBLICO PARA LA CONTRATACIÓN DE SERVICIOS O PARA CONSULTORÍA EN GENERAL</dc:title>
  <dc:subject>Aprobada mediante Directiva Nº……-2012-OSCE/CD</dc:subject>
  <dc:creator>Karin Sanchez Sanchez</dc:creator>
  <cp:keywords>Formatos</cp:keywords>
  <cp:lastModifiedBy>Iris Beatriz Pacheco Claros</cp:lastModifiedBy>
  <cp:revision>30</cp:revision>
  <cp:lastPrinted>2012-09-17T21:00:00Z</cp:lastPrinted>
  <dcterms:created xsi:type="dcterms:W3CDTF">2013-07-17T20:14:00Z</dcterms:created>
  <dcterms:modified xsi:type="dcterms:W3CDTF">2015-08-03T18:26:00Z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