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00B06" w14:textId="77777777" w:rsidR="00BC0605" w:rsidRPr="00430477" w:rsidRDefault="00BC0605" w:rsidP="001121FC">
      <w:pPr>
        <w:jc w:val="both"/>
        <w:rPr>
          <w:rFonts w:ascii="Arial" w:eastAsia="Calibri" w:hAnsi="Arial" w:cs="Arial"/>
          <w:b/>
          <w:caps/>
          <w:sz w:val="20"/>
          <w:szCs w:val="20"/>
        </w:rPr>
      </w:pPr>
      <w:bookmarkStart w:id="0" w:name="_Toc55831050"/>
      <w:bookmarkStart w:id="1" w:name="_Toc65751153"/>
      <w:bookmarkStart w:id="2" w:name="_Toc55831029"/>
      <w:bookmarkStart w:id="3" w:name="_Toc65751132"/>
      <w:r w:rsidRPr="00430477">
        <w:rPr>
          <w:rFonts w:ascii="Arial" w:eastAsia="Calibri" w:hAnsi="Arial" w:cs="Arial"/>
          <w:b/>
          <w:caps/>
          <w:sz w:val="20"/>
          <w:szCs w:val="20"/>
        </w:rPr>
        <w:t>A</w:t>
      </w:r>
      <w:r w:rsidRPr="00430477">
        <w:rPr>
          <w:rFonts w:ascii="Arial" w:eastAsia="Calibri" w:hAnsi="Arial" w:cs="Arial"/>
          <w:b/>
          <w:sz w:val="20"/>
          <w:szCs w:val="20"/>
        </w:rPr>
        <w:t>nexo</w:t>
      </w:r>
      <w:r w:rsidRPr="00430477">
        <w:rPr>
          <w:rFonts w:ascii="Arial" w:eastAsia="Calibri" w:hAnsi="Arial" w:cs="Arial"/>
          <w:b/>
          <w:caps/>
          <w:sz w:val="20"/>
          <w:szCs w:val="20"/>
        </w:rPr>
        <w:t xml:space="preserve"> </w:t>
      </w:r>
      <w:proofErr w:type="spellStart"/>
      <w:r w:rsidRPr="00430477">
        <w:rPr>
          <w:rFonts w:ascii="Arial" w:eastAsia="Calibri" w:hAnsi="Arial" w:cs="Arial"/>
          <w:b/>
          <w:caps/>
          <w:sz w:val="20"/>
          <w:szCs w:val="20"/>
        </w:rPr>
        <w:t>n°</w:t>
      </w:r>
      <w:proofErr w:type="spellEnd"/>
      <w:r w:rsidRPr="00430477">
        <w:rPr>
          <w:rFonts w:ascii="Arial" w:eastAsia="Calibri" w:hAnsi="Arial" w:cs="Arial"/>
          <w:b/>
          <w:caps/>
          <w:sz w:val="20"/>
          <w:szCs w:val="20"/>
        </w:rPr>
        <w:t xml:space="preserve"> 23 -B: </w:t>
      </w:r>
      <w:r w:rsidRPr="00430477">
        <w:rPr>
          <w:rFonts w:ascii="Arial" w:eastAsia="Calibri" w:hAnsi="Arial" w:cs="Arial"/>
          <w:b/>
          <w:sz w:val="20"/>
          <w:szCs w:val="20"/>
        </w:rPr>
        <w:t xml:space="preserve">Argumentos </w:t>
      </w:r>
      <w:r w:rsidR="00976DFD" w:rsidRPr="00430477">
        <w:rPr>
          <w:rFonts w:ascii="Arial" w:eastAsia="Calibri" w:hAnsi="Arial" w:cs="Arial"/>
          <w:b/>
          <w:sz w:val="20"/>
          <w:szCs w:val="20"/>
        </w:rPr>
        <w:t>j</w:t>
      </w:r>
      <w:r w:rsidRPr="00430477">
        <w:rPr>
          <w:rFonts w:ascii="Arial" w:eastAsia="Calibri" w:hAnsi="Arial" w:cs="Arial"/>
          <w:b/>
          <w:sz w:val="20"/>
          <w:szCs w:val="20"/>
        </w:rPr>
        <w:t>urídicos por Presunta Responsabilidad Civil</w:t>
      </w:r>
      <w:bookmarkEnd w:id="2"/>
      <w:bookmarkEnd w:id="3"/>
      <w:r w:rsidRPr="00430477">
        <w:rPr>
          <w:rFonts w:ascii="Arial" w:eastAsia="Calibri" w:hAnsi="Arial" w:cs="Arial"/>
          <w:b/>
          <w:sz w:val="20"/>
          <w:szCs w:val="20"/>
        </w:rPr>
        <w:t xml:space="preserve"> </w:t>
      </w:r>
    </w:p>
    <w:p w14:paraId="3633D7E5" w14:textId="77777777" w:rsidR="00BC0605" w:rsidRPr="00430477" w:rsidRDefault="00BC0605" w:rsidP="001121FC">
      <w:pPr>
        <w:jc w:val="both"/>
        <w:rPr>
          <w:rFonts w:ascii="Arial" w:eastAsia="Times New Roman" w:hAnsi="Arial" w:cs="Times New Roman"/>
          <w:szCs w:val="20"/>
          <w:lang w:eastAsia="es-ES"/>
        </w:rPr>
      </w:pPr>
      <w:r w:rsidRPr="00430477">
        <w:rPr>
          <w:rFonts w:ascii="Arial" w:eastAsia="Times New Roman" w:hAnsi="Arial" w:cs="Times New Roman"/>
          <w:noProof/>
          <w:szCs w:val="20"/>
          <w:lang w:eastAsia="es-PE"/>
        </w:rPr>
        <mc:AlternateContent>
          <mc:Choice Requires="wps">
            <w:drawing>
              <wp:anchor distT="0" distB="0" distL="114300" distR="114300" simplePos="0" relativeHeight="251865600" behindDoc="0" locked="0" layoutInCell="1" allowOverlap="1" wp14:anchorId="644DF4E2" wp14:editId="1DB87738">
                <wp:simplePos x="0" y="0"/>
                <wp:positionH relativeFrom="column">
                  <wp:posOffset>-125095</wp:posOffset>
                </wp:positionH>
                <wp:positionV relativeFrom="paragraph">
                  <wp:posOffset>43551</wp:posOffset>
                </wp:positionV>
                <wp:extent cx="5829300" cy="0"/>
                <wp:effectExtent l="0" t="19050" r="19050" b="38100"/>
                <wp:wrapNone/>
                <wp:docPr id="162"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2A839" id="Conector recto 10" o:spid="_x0000_s1026" style="position:absolute;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3.45pt" to="449.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" strokecolor="#e00" strokeweight="4.5pt">
                <v:stroke linestyle="thickThin"/>
              </v:line>
            </w:pict>
          </mc:Fallback>
        </mc:AlternateContent>
      </w:r>
    </w:p>
    <w:p w14:paraId="7DEE498C" w14:textId="77777777" w:rsidR="00BC0605" w:rsidRPr="00430477" w:rsidRDefault="00BC0605" w:rsidP="001121FC">
      <w:pPr>
        <w:jc w:val="center"/>
        <w:rPr>
          <w:rFonts w:ascii="Arial Narrow" w:eastAsia="Calibri" w:hAnsi="Arial Narrow" w:cs="Times New Roman"/>
          <w:b/>
          <w:caps/>
        </w:rPr>
      </w:pPr>
      <w:bookmarkStart w:id="4" w:name="_Toc55831030"/>
      <w:bookmarkStart w:id="5" w:name="_Toc65751133"/>
      <w:r w:rsidRPr="00430477">
        <w:rPr>
          <w:rFonts w:ascii="Arial Narrow" w:eastAsia="Calibri" w:hAnsi="Arial Narrow" w:cs="Times New Roman"/>
          <w:b/>
        </w:rPr>
        <w:t>ARGUMENTOS JURÍDICOS POR PRESUNTA RESPONSABILIDAD CIVIL EN “[SUMILLA DE LA OBSERVACIÓN]”</w:t>
      </w:r>
      <w:bookmarkEnd w:id="4"/>
      <w:bookmarkEnd w:id="5"/>
    </w:p>
    <w:p w14:paraId="39888C80" w14:textId="77777777" w:rsidR="00BC0605" w:rsidRPr="00430477" w:rsidRDefault="00BC0605" w:rsidP="001121FC">
      <w:pPr>
        <w:jc w:val="both"/>
        <w:rPr>
          <w:rFonts w:ascii="Arial Narrow" w:eastAsia="Calibri" w:hAnsi="Arial Narrow" w:cs="Times New Roman"/>
          <w:b/>
          <w:color w:val="000000"/>
        </w:rPr>
      </w:pPr>
    </w:p>
    <w:p w14:paraId="4682E217" w14:textId="77777777" w:rsidR="00BC0605" w:rsidRPr="00430477" w:rsidRDefault="00BC0605" w:rsidP="001121FC">
      <w:pPr>
        <w:jc w:val="both"/>
        <w:rPr>
          <w:rFonts w:ascii="Arial Narrow" w:eastAsia="Calibri" w:hAnsi="Arial Narrow" w:cs="Times New Roman"/>
          <w:color w:val="000000"/>
          <w:lang w:val="es-ES_tradnl"/>
        </w:rPr>
      </w:pPr>
      <w:r w:rsidRPr="00430477">
        <w:rPr>
          <w:rFonts w:ascii="Arial Narrow" w:eastAsia="Calibri" w:hAnsi="Arial Narrow" w:cs="Times New Roman"/>
          <w:color w:val="000000"/>
          <w:lang w:val="es-ES_tradnl"/>
        </w:rPr>
        <w:t xml:space="preserve">Se ha identificado presunta </w:t>
      </w:r>
      <w:r w:rsidRPr="00430477">
        <w:rPr>
          <w:rFonts w:ascii="Arial Narrow" w:eastAsia="Calibri" w:hAnsi="Arial Narrow" w:cs="Times New Roman"/>
        </w:rPr>
        <w:t>responsabilidad civil</w:t>
      </w:r>
      <w:r w:rsidRPr="00430477">
        <w:rPr>
          <w:rFonts w:ascii="Arial Narrow" w:eastAsia="Calibri" w:hAnsi="Arial Narrow" w:cs="Times New Roman"/>
          <w:color w:val="000000"/>
          <w:lang w:val="es-ES_tradnl"/>
        </w:rPr>
        <w:t>,</w:t>
      </w:r>
      <w:r w:rsidRPr="00430477">
        <w:rPr>
          <w:rFonts w:ascii="Arial Narrow" w:eastAsia="Calibri" w:hAnsi="Arial Narrow" w:cs="Times New Roman"/>
        </w:rPr>
        <w:t xml:space="preserve"> por el perjuicio económico causado a la [denominación de la entidad/dependencia] que no puede ser recuperado por la vía administrativa.  </w:t>
      </w:r>
    </w:p>
    <w:p w14:paraId="26287329" w14:textId="77777777" w:rsidR="00BC0605" w:rsidRPr="00430477" w:rsidRDefault="00BC0605" w:rsidP="001121FC">
      <w:pPr>
        <w:jc w:val="both"/>
        <w:rPr>
          <w:rFonts w:ascii="Arial Narrow" w:eastAsia="Calibri" w:hAnsi="Arial Narrow" w:cs="Times New Roman"/>
          <w:b/>
        </w:rPr>
      </w:pPr>
    </w:p>
    <w:p w14:paraId="78D6A776" w14:textId="77777777" w:rsidR="00BC0605" w:rsidRPr="00430477" w:rsidRDefault="00BC0605" w:rsidP="001121FC">
      <w:pPr>
        <w:jc w:val="both"/>
        <w:rPr>
          <w:rFonts w:ascii="Arial Narrow" w:eastAsia="Calibri" w:hAnsi="Arial Narrow" w:cs="Times New Roman"/>
          <w:bCs/>
          <w:lang w:val="es-MX"/>
        </w:rPr>
      </w:pPr>
      <w:r w:rsidRPr="00430477">
        <w:rPr>
          <w:rFonts w:ascii="Arial Narrow" w:eastAsia="Calibri" w:hAnsi="Arial Narrow" w:cs="Times New Roman"/>
          <w:bCs/>
          <w:lang w:val="es-MX"/>
        </w:rPr>
        <w:t xml:space="preserve">[En esta sección se redacta los argumentos jurídicos de la presunta responsabilidad civil, de acuerdo a la estructura que se presenta. Se plantea en este Formato un modelo básico de las condiciones de la responsabilidad civil, por lo que el </w:t>
      </w:r>
      <w:r w:rsidR="00EC5AF2" w:rsidRPr="00430477">
        <w:rPr>
          <w:rFonts w:ascii="Arial Narrow" w:eastAsia="Calibri" w:hAnsi="Arial Narrow" w:cs="Times New Roman"/>
          <w:bCs/>
          <w:lang w:val="es-MX"/>
        </w:rPr>
        <w:t>integrante (</w:t>
      </w:r>
      <w:r w:rsidRPr="00430477">
        <w:rPr>
          <w:rFonts w:ascii="Arial Narrow" w:eastAsia="Calibri" w:hAnsi="Arial Narrow" w:cs="Times New Roman"/>
          <w:bCs/>
          <w:lang w:val="es-MX"/>
        </w:rPr>
        <w:t>abogado</w:t>
      </w:r>
      <w:r w:rsidR="00EC5AF2" w:rsidRPr="00430477">
        <w:rPr>
          <w:rFonts w:ascii="Arial Narrow" w:eastAsia="Calibri" w:hAnsi="Arial Narrow" w:cs="Times New Roman"/>
          <w:bCs/>
          <w:lang w:val="es-MX"/>
        </w:rPr>
        <w:t>)</w:t>
      </w:r>
      <w:r w:rsidRPr="00430477">
        <w:rPr>
          <w:rFonts w:ascii="Arial Narrow" w:eastAsia="Calibri" w:hAnsi="Arial Narrow" w:cs="Times New Roman"/>
          <w:bCs/>
          <w:lang w:val="es-MX"/>
        </w:rPr>
        <w:t xml:space="preserve"> de la Comisión Auditora debe realizar una exposición más amplia que permita tener mayor claridad sobre la presunta responsabilidad civil que se plantea.].</w:t>
      </w:r>
    </w:p>
    <w:p w14:paraId="5DE34337" w14:textId="77777777" w:rsidR="00BC0605" w:rsidRPr="00430477" w:rsidRDefault="00BC0605" w:rsidP="001121FC">
      <w:pPr>
        <w:jc w:val="both"/>
        <w:rPr>
          <w:rFonts w:ascii="Arial Narrow" w:eastAsia="Calibri" w:hAnsi="Arial Narrow" w:cs="Times New Roman"/>
          <w:bCs/>
          <w:lang w:val="es-MX"/>
        </w:rPr>
      </w:pPr>
    </w:p>
    <w:p w14:paraId="72967DCD" w14:textId="77777777" w:rsidR="00BC0605" w:rsidRPr="00430477" w:rsidRDefault="00BC0605" w:rsidP="001121FC">
      <w:pPr>
        <w:jc w:val="both"/>
        <w:rPr>
          <w:rFonts w:ascii="Arial Narrow" w:eastAsia="Calibri" w:hAnsi="Arial Narrow" w:cs="Times New Roman"/>
          <w:b/>
          <w:bCs/>
          <w:lang w:val="es-MX"/>
        </w:rPr>
      </w:pPr>
      <w:r w:rsidRPr="00430477">
        <w:rPr>
          <w:rFonts w:ascii="Arial Narrow" w:eastAsia="Calibri" w:hAnsi="Arial Narrow" w:cs="Times New Roman"/>
          <w:b/>
          <w:bCs/>
        </w:rPr>
        <w:t>Condiciones</w:t>
      </w:r>
      <w:r w:rsidRPr="00430477">
        <w:rPr>
          <w:rFonts w:ascii="Arial Narrow" w:eastAsia="Calibri" w:hAnsi="Arial Narrow" w:cs="Times New Roman"/>
          <w:b/>
          <w:bCs/>
          <w:lang w:val="es-MX"/>
        </w:rPr>
        <w:t xml:space="preserve"> de la Responsabilidad Civil</w:t>
      </w:r>
    </w:p>
    <w:p w14:paraId="12652619" w14:textId="77777777" w:rsidR="00BC0605" w:rsidRPr="00430477" w:rsidRDefault="00BC0605" w:rsidP="001121FC">
      <w:pPr>
        <w:jc w:val="both"/>
        <w:rPr>
          <w:rFonts w:ascii="Arial Narrow" w:eastAsia="Calibri" w:hAnsi="Arial Narrow" w:cs="Times New Roman"/>
          <w:bCs/>
          <w:lang w:val="es-MX"/>
        </w:rPr>
      </w:pPr>
    </w:p>
    <w:p w14:paraId="4D73540A" w14:textId="77777777" w:rsidR="00BC0605" w:rsidRPr="00430477" w:rsidRDefault="00BC0605" w:rsidP="006B1751">
      <w:pPr>
        <w:pStyle w:val="Prrafodelista"/>
        <w:numPr>
          <w:ilvl w:val="0"/>
          <w:numId w:val="93"/>
        </w:numPr>
        <w:ind w:left="284" w:hanging="284"/>
        <w:jc w:val="both"/>
        <w:rPr>
          <w:rFonts w:ascii="Arial Narrow" w:eastAsia="Calibri" w:hAnsi="Arial Narrow" w:cs="Times New Roman"/>
          <w:b/>
          <w:bCs/>
        </w:rPr>
      </w:pPr>
      <w:r w:rsidRPr="00430477">
        <w:rPr>
          <w:rFonts w:ascii="Arial Narrow" w:eastAsia="Calibri" w:hAnsi="Arial Narrow" w:cs="Times New Roman"/>
          <w:b/>
          <w:bCs/>
        </w:rPr>
        <w:t>Relación funcional</w:t>
      </w:r>
    </w:p>
    <w:p w14:paraId="5C6BDDFF" w14:textId="77777777" w:rsidR="00BC0605" w:rsidRPr="00430477" w:rsidRDefault="00BC0605" w:rsidP="001121FC">
      <w:pPr>
        <w:jc w:val="both"/>
        <w:rPr>
          <w:rFonts w:ascii="Arial Narrow" w:eastAsia="Calibri" w:hAnsi="Arial Narrow" w:cs="Times New Roman"/>
          <w:bCs/>
        </w:rPr>
      </w:pPr>
    </w:p>
    <w:p w14:paraId="31305BBA" w14:textId="77777777" w:rsidR="00BC0605" w:rsidRPr="00430477" w:rsidRDefault="00BC0605" w:rsidP="001121FC">
      <w:pPr>
        <w:jc w:val="both"/>
        <w:rPr>
          <w:rFonts w:ascii="Arial Narrow" w:eastAsia="Calibri" w:hAnsi="Arial Narrow" w:cs="Times New Roman"/>
        </w:rPr>
      </w:pPr>
      <w:r w:rsidRPr="00430477">
        <w:rPr>
          <w:rFonts w:ascii="Arial Narrow" w:eastAsia="Calibri" w:hAnsi="Arial Narrow" w:cs="Times New Roman"/>
        </w:rPr>
        <w:t>Las personas involucradas tienen la condición de funcionarios o servidores públicos, conforme se expone a continuación:</w:t>
      </w:r>
    </w:p>
    <w:p w14:paraId="273BAB1D" w14:textId="77777777" w:rsidR="00BC0605" w:rsidRPr="00430477" w:rsidRDefault="00BC0605" w:rsidP="001121FC">
      <w:pPr>
        <w:jc w:val="both"/>
        <w:rPr>
          <w:rFonts w:ascii="Arial Narrow" w:eastAsia="Calibri" w:hAnsi="Arial Narrow" w:cs="Times New Roman"/>
          <w:b/>
        </w:rPr>
      </w:pPr>
    </w:p>
    <w:p w14:paraId="37204862" w14:textId="77777777" w:rsidR="00BC0605" w:rsidRPr="00430477" w:rsidRDefault="00BC0605" w:rsidP="001121FC">
      <w:pPr>
        <w:jc w:val="both"/>
        <w:rPr>
          <w:rFonts w:ascii="Arial Narrow" w:eastAsia="Calibri" w:hAnsi="Arial Narrow" w:cs="Times New Roman"/>
          <w:lang w:val="es-ES_tradnl"/>
        </w:rPr>
      </w:pPr>
      <w:r w:rsidRPr="00430477">
        <w:rPr>
          <w:rFonts w:ascii="Arial Narrow" w:eastAsia="Calibri" w:hAnsi="Arial Narrow" w:cs="Times New Roman"/>
          <w:b/>
        </w:rPr>
        <w:t>[Nombres y apellidos]</w:t>
      </w:r>
      <w:r w:rsidRPr="00430477">
        <w:rPr>
          <w:rFonts w:ascii="Arial Narrow" w:eastAsia="Calibri" w:hAnsi="Arial Narrow" w:cs="Times New Roman"/>
        </w:rPr>
        <w:t>,</w:t>
      </w:r>
      <w:r w:rsidRPr="00430477">
        <w:rPr>
          <w:rFonts w:ascii="Arial Narrow" w:eastAsia="Calibri" w:hAnsi="Arial Narrow" w:cs="Times New Roman"/>
          <w:b/>
        </w:rPr>
        <w:t xml:space="preserve"> </w:t>
      </w:r>
      <w:r w:rsidRPr="00430477">
        <w:rPr>
          <w:rFonts w:ascii="Arial Narrow" w:eastAsia="Calibri" w:hAnsi="Arial Narrow" w:cs="Times New Roman"/>
        </w:rPr>
        <w:t xml:space="preserve">[cargo desempeñado], [período de gestión en el que desempeñó el cargo </w:t>
      </w:r>
      <w:r w:rsidRPr="00430477">
        <w:rPr>
          <w:rFonts w:ascii="Arial Narrow" w:eastAsia="Calibri" w:hAnsi="Arial Narrow" w:cs="Times New Roman"/>
          <w:color w:val="000000"/>
          <w:lang w:val="es-ES_tradnl"/>
        </w:rPr>
        <w:t xml:space="preserve">al momento que ocurrieron los hechos </w:t>
      </w:r>
      <w:r w:rsidRPr="00430477">
        <w:rPr>
          <w:rFonts w:ascii="Arial Narrow" w:eastAsia="Calibri" w:hAnsi="Arial Narrow" w:cs="Times New Roman"/>
        </w:rPr>
        <w:t xml:space="preserve">irregulares y el documento que lo acredita, incluida la fecha] </w:t>
      </w:r>
      <w:r w:rsidRPr="00430477">
        <w:rPr>
          <w:rFonts w:ascii="Arial Narrow" w:eastAsia="Calibri" w:hAnsi="Arial Narrow" w:cs="Times New Roman"/>
          <w:b/>
        </w:rPr>
        <w:t>(anexo n.° …).</w:t>
      </w:r>
    </w:p>
    <w:p w14:paraId="6C85B110" w14:textId="77777777" w:rsidR="00BC0605" w:rsidRPr="00430477" w:rsidRDefault="00BC0605" w:rsidP="001121FC">
      <w:pPr>
        <w:jc w:val="both"/>
        <w:rPr>
          <w:rFonts w:ascii="Arial Narrow" w:eastAsia="Calibri" w:hAnsi="Arial Narrow" w:cs="Times New Roman"/>
          <w:b/>
          <w:lang w:val="es-ES_tradnl"/>
        </w:rPr>
      </w:pPr>
    </w:p>
    <w:p w14:paraId="5FE6AE5E" w14:textId="77777777" w:rsidR="00BC0605" w:rsidRPr="00430477" w:rsidRDefault="00BC0605" w:rsidP="001121FC">
      <w:pPr>
        <w:jc w:val="both"/>
        <w:rPr>
          <w:rFonts w:ascii="Arial Narrow" w:eastAsia="Calibri" w:hAnsi="Arial Narrow" w:cs="Times New Roman"/>
          <w:lang w:val="es-ES_tradnl"/>
        </w:rPr>
      </w:pPr>
      <w:r w:rsidRPr="00430477">
        <w:rPr>
          <w:rFonts w:ascii="Arial Narrow" w:eastAsia="Calibri" w:hAnsi="Arial Narrow" w:cs="Times New Roman"/>
          <w:b/>
        </w:rPr>
        <w:t>[..]</w:t>
      </w:r>
    </w:p>
    <w:p w14:paraId="2FBC3A38" w14:textId="77777777" w:rsidR="00BC0605" w:rsidRPr="00430477" w:rsidRDefault="00BC0605" w:rsidP="001121FC">
      <w:pPr>
        <w:jc w:val="both"/>
        <w:rPr>
          <w:rFonts w:ascii="Arial Narrow" w:eastAsia="Calibri" w:hAnsi="Arial Narrow" w:cs="Times New Roman"/>
          <w:bCs/>
          <w:lang w:val="es-ES_tradnl"/>
        </w:rPr>
      </w:pPr>
    </w:p>
    <w:p w14:paraId="631249AA" w14:textId="77777777" w:rsidR="00BC0605" w:rsidRPr="00430477" w:rsidRDefault="00BC0605" w:rsidP="006B1751">
      <w:pPr>
        <w:pStyle w:val="Prrafodelista"/>
        <w:numPr>
          <w:ilvl w:val="0"/>
          <w:numId w:val="93"/>
        </w:numPr>
        <w:ind w:left="284" w:hanging="284"/>
        <w:jc w:val="both"/>
        <w:rPr>
          <w:rFonts w:ascii="Arial Narrow" w:eastAsia="Calibri" w:hAnsi="Arial Narrow" w:cs="Times New Roman"/>
          <w:b/>
          <w:bCs/>
        </w:rPr>
      </w:pPr>
      <w:r w:rsidRPr="00430477">
        <w:rPr>
          <w:rFonts w:ascii="Arial Narrow" w:eastAsia="Calibri" w:hAnsi="Arial Narrow" w:cs="Times New Roman"/>
          <w:b/>
          <w:bCs/>
        </w:rPr>
        <w:t>Conducta antijurídica</w:t>
      </w:r>
    </w:p>
    <w:p w14:paraId="4FA0D7FF" w14:textId="77777777" w:rsidR="00BC0605" w:rsidRPr="00430477" w:rsidRDefault="00BC0605" w:rsidP="001121FC">
      <w:pPr>
        <w:jc w:val="both"/>
        <w:rPr>
          <w:rFonts w:ascii="Arial Narrow" w:eastAsia="Calibri" w:hAnsi="Arial Narrow" w:cs="Times New Roman"/>
          <w:bCs/>
        </w:rPr>
      </w:pPr>
    </w:p>
    <w:p w14:paraId="688B3849" w14:textId="77777777" w:rsidR="00BC0605" w:rsidRPr="00430477" w:rsidRDefault="00BC0605" w:rsidP="001121FC">
      <w:pPr>
        <w:jc w:val="both"/>
        <w:rPr>
          <w:rFonts w:ascii="Arial Narrow" w:eastAsia="Calibri" w:hAnsi="Arial Narrow" w:cs="Times New Roman"/>
        </w:rPr>
      </w:pPr>
      <w:r w:rsidRPr="00430477">
        <w:rPr>
          <w:rFonts w:ascii="Arial Narrow" w:eastAsia="Calibri" w:hAnsi="Arial Narrow" w:cs="Times New Roman"/>
        </w:rPr>
        <w:t>En el presente caso, se ha evidenciado la conducta antijurídica de las personas que participaron en los hechos, como se expone a continuación:</w:t>
      </w:r>
    </w:p>
    <w:p w14:paraId="3FFB42E1" w14:textId="77777777" w:rsidR="00BC0605" w:rsidRPr="00430477" w:rsidRDefault="00BC0605" w:rsidP="001121FC">
      <w:pPr>
        <w:jc w:val="both"/>
        <w:rPr>
          <w:rFonts w:ascii="Arial Narrow" w:eastAsia="Calibri" w:hAnsi="Arial Narrow" w:cs="Times New Roman"/>
          <w:b/>
        </w:rPr>
      </w:pPr>
    </w:p>
    <w:p w14:paraId="25417CF8" w14:textId="77777777" w:rsidR="00BC0605" w:rsidRPr="00430477" w:rsidRDefault="00BC0605" w:rsidP="001121FC">
      <w:pPr>
        <w:jc w:val="both"/>
        <w:rPr>
          <w:rFonts w:ascii="Arial Narrow" w:eastAsia="Calibri" w:hAnsi="Arial Narrow" w:cs="Times New Roman"/>
        </w:rPr>
      </w:pPr>
      <w:r w:rsidRPr="00430477">
        <w:rPr>
          <w:rFonts w:ascii="Arial Narrow" w:eastAsia="Calibri" w:hAnsi="Arial Narrow" w:cs="Times New Roman"/>
          <w:b/>
        </w:rPr>
        <w:t>[Nombres y apellidos]</w:t>
      </w:r>
      <w:r w:rsidRPr="00430477">
        <w:rPr>
          <w:rFonts w:ascii="Arial Narrow" w:eastAsia="Calibri" w:hAnsi="Arial Narrow" w:cs="Times New Roman"/>
        </w:rPr>
        <w:t>,</w:t>
      </w:r>
      <w:r w:rsidRPr="00430477">
        <w:rPr>
          <w:rFonts w:ascii="Arial Narrow" w:eastAsia="Calibri" w:hAnsi="Arial Narrow" w:cs="Times New Roman"/>
          <w:b/>
        </w:rPr>
        <w:t xml:space="preserve"> </w:t>
      </w:r>
      <w:r w:rsidRPr="00430477">
        <w:rPr>
          <w:rFonts w:ascii="Arial Narrow" w:eastAsia="Calibri" w:hAnsi="Arial Narrow" w:cs="Times New Roman"/>
        </w:rPr>
        <w:t>[cargo desempeñado], en su calidad de [área usuaria, u otro que corresponda], por su accionar al [exponer brevemente la conducta antijurídica del involucrado], habiendo ocasionado perjuicio económico a [nombre de la entidad o dependencia] de S/ [monto en números y letras].</w:t>
      </w:r>
    </w:p>
    <w:p w14:paraId="5C63F7A8" w14:textId="77777777" w:rsidR="00BC0605" w:rsidRPr="00430477" w:rsidRDefault="00BC0605" w:rsidP="001121FC">
      <w:pPr>
        <w:jc w:val="both"/>
        <w:rPr>
          <w:rFonts w:ascii="Arial Narrow" w:eastAsia="Calibri" w:hAnsi="Arial Narrow" w:cs="Times New Roman"/>
        </w:rPr>
      </w:pPr>
    </w:p>
    <w:p w14:paraId="0220BF67" w14:textId="77777777" w:rsidR="00BC0605" w:rsidRPr="00430477" w:rsidRDefault="00BC0605" w:rsidP="001121FC">
      <w:pPr>
        <w:jc w:val="both"/>
        <w:rPr>
          <w:rFonts w:ascii="Arial Narrow" w:eastAsia="Calibri" w:hAnsi="Arial Narrow" w:cs="Times New Roman"/>
          <w:i/>
          <w:lang w:val="es-ES_tradnl"/>
        </w:rPr>
      </w:pPr>
      <w:r w:rsidRPr="00430477">
        <w:rPr>
          <w:rFonts w:ascii="Arial Narrow" w:eastAsia="Calibri" w:hAnsi="Arial Narrow" w:cs="Times New Roman"/>
        </w:rPr>
        <w:t>Esta conducta transgredió lo dispuesto en [consignar las normas específicas transgredidas], así como las funciones en su condición de [por ejemplo titular de la Sub Gerencia de Estudios y Formulación de Proyectos de Inversión], establecidas en [consignar las disposiciones específicas del ROF, MOF u otro documento]</w:t>
      </w:r>
      <w:r w:rsidRPr="00430477">
        <w:rPr>
          <w:rFonts w:ascii="Arial Narrow" w:eastAsia="Calibri" w:hAnsi="Arial Narrow" w:cs="Times New Roman"/>
          <w:i/>
        </w:rPr>
        <w:t>.</w:t>
      </w:r>
    </w:p>
    <w:p w14:paraId="3D5B7DF4" w14:textId="77777777" w:rsidR="00BC0605" w:rsidRPr="00430477" w:rsidRDefault="00BC0605" w:rsidP="001121FC">
      <w:pPr>
        <w:jc w:val="both"/>
        <w:rPr>
          <w:rFonts w:ascii="Arial Narrow" w:eastAsia="Calibri" w:hAnsi="Arial Narrow" w:cs="Times New Roman"/>
          <w:b/>
          <w:lang w:val="es-ES_tradnl"/>
        </w:rPr>
      </w:pPr>
    </w:p>
    <w:p w14:paraId="79FBC192" w14:textId="77777777" w:rsidR="00BC0605" w:rsidRPr="00430477" w:rsidRDefault="00BC0605" w:rsidP="001121FC">
      <w:pPr>
        <w:jc w:val="both"/>
        <w:rPr>
          <w:rFonts w:ascii="Arial Narrow" w:eastAsia="Calibri" w:hAnsi="Arial Narrow" w:cs="Times New Roman"/>
          <w:i/>
          <w:lang w:val="es-ES_tradnl"/>
        </w:rPr>
      </w:pPr>
      <w:r w:rsidRPr="00430477">
        <w:rPr>
          <w:rFonts w:ascii="Arial Narrow" w:eastAsia="Calibri" w:hAnsi="Arial Narrow" w:cs="Times New Roman"/>
          <w:b/>
        </w:rPr>
        <w:t>[…]</w:t>
      </w:r>
    </w:p>
    <w:p w14:paraId="4A3DFD44" w14:textId="77777777" w:rsidR="00BC0605" w:rsidRPr="00430477" w:rsidRDefault="00BC0605" w:rsidP="001121FC">
      <w:pPr>
        <w:jc w:val="both"/>
        <w:rPr>
          <w:rFonts w:ascii="Arial Narrow" w:eastAsia="Calibri" w:hAnsi="Arial Narrow" w:cs="Times New Roman"/>
          <w:b/>
          <w:bCs/>
        </w:rPr>
      </w:pPr>
    </w:p>
    <w:p w14:paraId="472A0407" w14:textId="77777777" w:rsidR="00BC0605" w:rsidRPr="00430477" w:rsidRDefault="00BC0605" w:rsidP="006B1751">
      <w:pPr>
        <w:pStyle w:val="Prrafodelista"/>
        <w:numPr>
          <w:ilvl w:val="0"/>
          <w:numId w:val="93"/>
        </w:numPr>
        <w:ind w:left="284" w:hanging="284"/>
        <w:jc w:val="both"/>
        <w:rPr>
          <w:rFonts w:ascii="Arial Narrow" w:eastAsia="Calibri" w:hAnsi="Arial Narrow" w:cs="Times New Roman"/>
          <w:b/>
          <w:bCs/>
        </w:rPr>
      </w:pPr>
      <w:r w:rsidRPr="00430477">
        <w:rPr>
          <w:rFonts w:ascii="Arial Narrow" w:eastAsia="Calibri" w:hAnsi="Arial Narrow" w:cs="Times New Roman"/>
          <w:b/>
          <w:bCs/>
        </w:rPr>
        <w:t>Relación de causalidad</w:t>
      </w:r>
    </w:p>
    <w:p w14:paraId="31E950B8" w14:textId="77777777" w:rsidR="00BC0605" w:rsidRPr="00430477" w:rsidRDefault="00BC0605" w:rsidP="001121FC">
      <w:pPr>
        <w:jc w:val="both"/>
        <w:rPr>
          <w:rFonts w:ascii="Arial Narrow" w:eastAsia="Calibri" w:hAnsi="Arial Narrow" w:cs="Times New Roman"/>
          <w:bCs/>
        </w:rPr>
      </w:pPr>
    </w:p>
    <w:p w14:paraId="5ECA63F4" w14:textId="77777777" w:rsidR="00BC0605" w:rsidRPr="00430477" w:rsidRDefault="00BC0605" w:rsidP="001121FC">
      <w:pPr>
        <w:jc w:val="both"/>
        <w:rPr>
          <w:rFonts w:ascii="Arial Narrow" w:eastAsia="Calibri" w:hAnsi="Arial Narrow" w:cs="Times New Roman"/>
        </w:rPr>
      </w:pPr>
      <w:r w:rsidRPr="00430477">
        <w:rPr>
          <w:rFonts w:ascii="Arial Narrow" w:eastAsia="Calibri" w:hAnsi="Arial Narrow" w:cs="Times New Roman"/>
        </w:rPr>
        <w:t xml:space="preserve">En el presente caso, el nexo de causalidad directo </w:t>
      </w:r>
      <w:r w:rsidRPr="00430477">
        <w:rPr>
          <w:rFonts w:ascii="Arial Narrow" w:eastAsia="Times New Roman" w:hAnsi="Arial Narrow" w:cs="Times New Roman"/>
        </w:rPr>
        <w:t xml:space="preserve">consiste en el accionar contrario al ordenamiento jurídico, por parte del señor(a) </w:t>
      </w:r>
      <w:r w:rsidRPr="00430477">
        <w:rPr>
          <w:rFonts w:ascii="Arial Narrow" w:eastAsia="Calibri" w:hAnsi="Arial Narrow" w:cs="Times New Roman"/>
          <w:b/>
        </w:rPr>
        <w:t>[Nombres y apellidos]</w:t>
      </w:r>
      <w:r w:rsidRPr="00430477">
        <w:rPr>
          <w:rFonts w:ascii="Arial Narrow" w:eastAsia="Calibri" w:hAnsi="Arial Narrow" w:cs="Times New Roman"/>
        </w:rPr>
        <w:t>,</w:t>
      </w:r>
      <w:r w:rsidRPr="00430477">
        <w:rPr>
          <w:rFonts w:ascii="Arial Narrow" w:eastAsia="Calibri" w:hAnsi="Arial Narrow" w:cs="Times New Roman"/>
          <w:b/>
        </w:rPr>
        <w:t xml:space="preserve"> </w:t>
      </w:r>
      <w:r w:rsidRPr="00430477">
        <w:rPr>
          <w:rFonts w:ascii="Arial Narrow" w:eastAsia="Calibri" w:hAnsi="Arial Narrow" w:cs="Times New Roman"/>
          <w:lang w:eastAsia="es-ES"/>
        </w:rPr>
        <w:t xml:space="preserve">en su condición de </w:t>
      </w:r>
      <w:r w:rsidRPr="00430477">
        <w:rPr>
          <w:rFonts w:ascii="Arial Narrow" w:eastAsia="Calibri" w:hAnsi="Arial Narrow" w:cs="Times New Roman"/>
        </w:rPr>
        <w:t>[cargo desempeñado], en su calidad de [área usuaria, u otro que corresponda], incumplió las funciones asignadas, al [describir brevemente la conducta antijurídica];</w:t>
      </w:r>
      <w:r w:rsidRPr="00430477">
        <w:rPr>
          <w:rFonts w:ascii="Arial Narrow" w:eastAsia="Calibri" w:hAnsi="Arial Narrow" w:cs="Times New Roman"/>
          <w:lang w:eastAsia="es-ES"/>
        </w:rPr>
        <w:t xml:space="preserve"> </w:t>
      </w:r>
      <w:r w:rsidRPr="00430477">
        <w:rPr>
          <w:rFonts w:ascii="Arial Narrow" w:eastAsia="Calibri" w:hAnsi="Arial Narrow" w:cs="Times New Roman"/>
        </w:rPr>
        <w:t>ocasionando perjuicio económico de S/ [monto en números y letras] a la [nombre de la entidad o dependencia].</w:t>
      </w:r>
    </w:p>
    <w:p w14:paraId="156981ED" w14:textId="77777777" w:rsidR="00BC0605" w:rsidRPr="00430477" w:rsidRDefault="00BC0605" w:rsidP="00480423">
      <w:pPr>
        <w:rPr>
          <w:rFonts w:ascii="Arial Narrow" w:eastAsia="Calibri" w:hAnsi="Arial Narrow" w:cs="Times New Roman"/>
        </w:rPr>
      </w:pPr>
    </w:p>
    <w:p w14:paraId="0BAA255C" w14:textId="77777777" w:rsidR="00BC0605" w:rsidRPr="00430477" w:rsidRDefault="00BC0605" w:rsidP="006B1751">
      <w:pPr>
        <w:pStyle w:val="Prrafodelista"/>
        <w:numPr>
          <w:ilvl w:val="0"/>
          <w:numId w:val="93"/>
        </w:numPr>
        <w:ind w:left="284" w:hanging="284"/>
        <w:jc w:val="both"/>
        <w:rPr>
          <w:rFonts w:ascii="Arial Narrow" w:eastAsia="Calibri" w:hAnsi="Arial Narrow" w:cs="Times New Roman"/>
          <w:b/>
          <w:bCs/>
        </w:rPr>
      </w:pPr>
      <w:r w:rsidRPr="00430477">
        <w:rPr>
          <w:rFonts w:ascii="Arial Narrow" w:eastAsia="Calibri" w:hAnsi="Arial Narrow" w:cs="Times New Roman"/>
          <w:b/>
          <w:bCs/>
        </w:rPr>
        <w:t>Factor de atribución</w:t>
      </w:r>
    </w:p>
    <w:p w14:paraId="1968001C" w14:textId="77777777" w:rsidR="00BC0605" w:rsidRPr="00430477" w:rsidRDefault="00BC0605" w:rsidP="00480423">
      <w:pPr>
        <w:rPr>
          <w:rFonts w:ascii="Arial Narrow" w:eastAsia="Calibri" w:hAnsi="Arial Narrow" w:cs="Times New Roman"/>
          <w:b/>
          <w:bCs/>
        </w:rPr>
      </w:pPr>
    </w:p>
    <w:p w14:paraId="45D8E2CD" w14:textId="77777777" w:rsidR="00BC0605" w:rsidRPr="00430477" w:rsidRDefault="00BC0605" w:rsidP="00480423">
      <w:pPr>
        <w:rPr>
          <w:rFonts w:ascii="Arial Narrow" w:eastAsia="Calibri" w:hAnsi="Arial Narrow" w:cs="Times New Roman"/>
          <w:lang w:val="es-ES_tradnl"/>
        </w:rPr>
      </w:pPr>
      <w:r w:rsidRPr="00430477">
        <w:rPr>
          <w:rFonts w:ascii="Arial Narrow" w:eastAsia="Calibri" w:hAnsi="Arial Narrow" w:cs="Times New Roman"/>
        </w:rPr>
        <w:t xml:space="preserve">En el presente caso, el [cargo desempeñado por el funcionario o servidor] y el [cargo desempeñado por el funcionario o servidor], actuaron bajo el criterio de [dolo, culpa inexcusable o culpa leve], por cuanto se ha evidenciado que [describir de manera concreta la conducta antijurídica que se atribuye], ha(n) </w:t>
      </w:r>
      <w:r w:rsidRPr="00430477">
        <w:rPr>
          <w:rFonts w:ascii="Arial Narrow" w:eastAsia="Calibri" w:hAnsi="Arial Narrow" w:cs="Times New Roman"/>
        </w:rPr>
        <w:lastRenderedPageBreak/>
        <w:t xml:space="preserve">ocasionado </w:t>
      </w:r>
      <w:r w:rsidRPr="00430477">
        <w:rPr>
          <w:rFonts w:ascii="Arial Narrow" w:eastAsia="Calibri" w:hAnsi="Arial Narrow" w:cs="Times New Roman"/>
          <w:lang w:eastAsia="es-ES"/>
        </w:rPr>
        <w:t>perjuicio económico por S/ [monto en números y letras].</w:t>
      </w:r>
    </w:p>
    <w:p w14:paraId="2C81A7E4" w14:textId="77777777" w:rsidR="00BC0605" w:rsidRPr="00430477" w:rsidRDefault="00BC0605" w:rsidP="00480423">
      <w:pPr>
        <w:rPr>
          <w:rFonts w:ascii="Arial Narrow" w:eastAsia="Calibri" w:hAnsi="Arial Narrow" w:cs="Times New Roman"/>
          <w:lang w:val="es-ES_tradnl"/>
        </w:rPr>
      </w:pPr>
    </w:p>
    <w:p w14:paraId="0512B25E" w14:textId="77777777" w:rsidR="00BC0605" w:rsidRPr="00430477" w:rsidRDefault="00BC0605" w:rsidP="001121FC">
      <w:pPr>
        <w:jc w:val="both"/>
        <w:rPr>
          <w:rFonts w:ascii="Arial Narrow" w:eastAsia="Calibri" w:hAnsi="Arial Narrow" w:cs="Times New Roman"/>
          <w:lang w:eastAsia="es-ES"/>
        </w:rPr>
      </w:pPr>
      <w:r w:rsidRPr="00430477">
        <w:rPr>
          <w:rFonts w:ascii="Arial Narrow" w:eastAsia="Calibri" w:hAnsi="Arial Narrow" w:cs="Times New Roman"/>
        </w:rPr>
        <w:t>En consecuencia, dichas actuaciones revelan el incumplimiento del deber de ejercer actos de gobierno, administrativos y de administración con sujeción al ordenamiento jurídico, en el que han incurrido los funcionarios en mención</w:t>
      </w:r>
      <w:r w:rsidRPr="00430477">
        <w:rPr>
          <w:rFonts w:ascii="Arial Narrow" w:eastAsia="Calibri" w:hAnsi="Arial Narrow" w:cs="Times New Roman"/>
          <w:lang w:eastAsia="es-ES"/>
        </w:rPr>
        <w:t>.</w:t>
      </w:r>
    </w:p>
    <w:p w14:paraId="39518023" w14:textId="77777777" w:rsidR="00BC0605" w:rsidRPr="00430477" w:rsidRDefault="00BC0605" w:rsidP="001121FC">
      <w:pPr>
        <w:jc w:val="both"/>
        <w:rPr>
          <w:rFonts w:ascii="Arial Narrow" w:eastAsia="Calibri" w:hAnsi="Arial Narrow" w:cs="Times New Roman"/>
          <w:lang w:eastAsia="es-ES"/>
        </w:rPr>
      </w:pPr>
    </w:p>
    <w:p w14:paraId="06AD9D34" w14:textId="77777777" w:rsidR="00BC0605" w:rsidRPr="00430477" w:rsidRDefault="00BC0605" w:rsidP="001121FC">
      <w:pPr>
        <w:jc w:val="both"/>
        <w:rPr>
          <w:rFonts w:ascii="Arial Narrow" w:eastAsia="Calibri" w:hAnsi="Arial Narrow" w:cs="Times New Roman"/>
          <w:i/>
          <w:lang w:eastAsia="es-ES"/>
        </w:rPr>
      </w:pPr>
      <w:r w:rsidRPr="00430477">
        <w:rPr>
          <w:rFonts w:ascii="Arial Narrow" w:eastAsia="Calibri" w:hAnsi="Arial Narrow" w:cs="Times New Roman"/>
          <w:lang w:eastAsia="es-ES"/>
        </w:rPr>
        <w:t xml:space="preserve">En tal sentido, resulta de aplicación lo dispuesto en el artículo 1321 del Código Civil, según el cual: </w:t>
      </w:r>
      <w:r w:rsidRPr="00430477">
        <w:rPr>
          <w:rFonts w:ascii="Arial Narrow" w:eastAsia="Calibri" w:hAnsi="Arial Narrow" w:cs="Times New Roman"/>
          <w:i/>
          <w:lang w:eastAsia="es-ES"/>
        </w:rPr>
        <w:t>“Queda sujeto a la indemnización de daños y perjuicios quien no ejecuta sus obligaciones por dolo, culpa inexcusable o culpa leve.</w:t>
      </w:r>
    </w:p>
    <w:p w14:paraId="4D74893D" w14:textId="77777777" w:rsidR="00BC0605" w:rsidRPr="00430477" w:rsidRDefault="00BC0605" w:rsidP="001121FC">
      <w:pPr>
        <w:jc w:val="both"/>
        <w:rPr>
          <w:rFonts w:ascii="Arial Narrow" w:eastAsia="Calibri" w:hAnsi="Arial Narrow" w:cs="Times New Roman"/>
          <w:i/>
          <w:lang w:eastAsia="es-ES"/>
        </w:rPr>
      </w:pPr>
    </w:p>
    <w:p w14:paraId="0AC1CF97" w14:textId="77777777" w:rsidR="00BC0605" w:rsidRPr="00430477" w:rsidRDefault="00BC0605" w:rsidP="001121FC">
      <w:pPr>
        <w:jc w:val="both"/>
        <w:rPr>
          <w:rFonts w:ascii="Arial Narrow" w:eastAsia="Calibri" w:hAnsi="Arial Narrow" w:cs="Times New Roman"/>
          <w:i/>
          <w:lang w:eastAsia="es-ES"/>
        </w:rPr>
      </w:pPr>
      <w:r w:rsidRPr="00430477">
        <w:rPr>
          <w:rFonts w:ascii="Arial Narrow" w:eastAsia="Calibri" w:hAnsi="Arial Narrow" w:cs="Times New Roman"/>
          <w:i/>
          <w:lang w:eastAsia="es-ES"/>
        </w:rPr>
        <w:t>El resarcimiento por la inejecución de la obligación o por su cumplimiento parcial, tardío o defectuoso, comprende tanto el daño emergente como el lucro cesante, en cuanto sean consecuencia inmediata y directa de tal inejecución.</w:t>
      </w:r>
    </w:p>
    <w:p w14:paraId="484592F2" w14:textId="77777777" w:rsidR="00BC0605" w:rsidRPr="00430477" w:rsidRDefault="00BC0605" w:rsidP="001121FC">
      <w:pPr>
        <w:jc w:val="both"/>
        <w:rPr>
          <w:rFonts w:ascii="Arial Narrow" w:eastAsia="Calibri" w:hAnsi="Arial Narrow" w:cs="Times New Roman"/>
          <w:i/>
          <w:lang w:eastAsia="es-ES"/>
        </w:rPr>
      </w:pPr>
    </w:p>
    <w:p w14:paraId="30232582" w14:textId="77777777" w:rsidR="00BC0605" w:rsidRPr="00430477" w:rsidRDefault="00BC0605" w:rsidP="001121FC">
      <w:pPr>
        <w:jc w:val="both"/>
        <w:rPr>
          <w:rFonts w:ascii="Arial Narrow" w:eastAsia="Calibri" w:hAnsi="Arial Narrow" w:cs="Times New Roman"/>
          <w:i/>
          <w:lang w:eastAsia="es-ES"/>
        </w:rPr>
      </w:pPr>
      <w:r w:rsidRPr="00430477">
        <w:rPr>
          <w:rFonts w:ascii="Arial Narrow" w:eastAsia="Calibri" w:hAnsi="Arial Narrow" w:cs="Times New Roman"/>
          <w:i/>
          <w:lang w:eastAsia="es-ES"/>
        </w:rPr>
        <w:t>Si la inejecución o el cumplimiento parcial, tardío o defectuoso de la obligación, obedecieran a culpa leve, el resarcimiento se limita al daño que podía preverse al tiempo en que ella fue contraída”.</w:t>
      </w:r>
    </w:p>
    <w:p w14:paraId="4F62ACAA" w14:textId="77777777" w:rsidR="00BC0605" w:rsidRPr="00430477" w:rsidRDefault="00BC0605" w:rsidP="001121FC">
      <w:pPr>
        <w:jc w:val="both"/>
        <w:rPr>
          <w:rFonts w:ascii="Arial Narrow" w:eastAsia="Calibri" w:hAnsi="Arial Narrow" w:cs="Times New Roman"/>
          <w:b/>
          <w:bCs/>
        </w:rPr>
      </w:pPr>
    </w:p>
    <w:p w14:paraId="1786D7B1" w14:textId="77777777" w:rsidR="00BC0605" w:rsidRPr="00430477" w:rsidRDefault="00BC0605" w:rsidP="006B1751">
      <w:pPr>
        <w:pStyle w:val="Prrafodelista"/>
        <w:numPr>
          <w:ilvl w:val="0"/>
          <w:numId w:val="93"/>
        </w:numPr>
        <w:ind w:left="284" w:hanging="284"/>
        <w:jc w:val="both"/>
        <w:rPr>
          <w:rFonts w:ascii="Arial Narrow" w:eastAsia="Calibri" w:hAnsi="Arial Narrow" w:cs="Times New Roman"/>
          <w:b/>
          <w:bCs/>
        </w:rPr>
      </w:pPr>
      <w:r w:rsidRPr="00430477">
        <w:rPr>
          <w:rFonts w:ascii="Arial Narrow" w:eastAsia="Calibri" w:hAnsi="Arial Narrow" w:cs="Times New Roman"/>
          <w:b/>
          <w:bCs/>
        </w:rPr>
        <w:t>Perjuicio económico</w:t>
      </w:r>
    </w:p>
    <w:p w14:paraId="2B0D644A" w14:textId="77777777" w:rsidR="00BC0605" w:rsidRPr="00430477" w:rsidRDefault="00BC0605" w:rsidP="001121FC">
      <w:pPr>
        <w:jc w:val="both"/>
        <w:rPr>
          <w:rFonts w:ascii="Arial Narrow" w:eastAsia="Calibri" w:hAnsi="Arial Narrow" w:cs="Times New Roman"/>
          <w:b/>
          <w:bCs/>
        </w:rPr>
      </w:pPr>
    </w:p>
    <w:p w14:paraId="3BCD2D32" w14:textId="77777777" w:rsidR="00BC0605" w:rsidRPr="00430477" w:rsidRDefault="00BC0605" w:rsidP="001121FC">
      <w:pPr>
        <w:jc w:val="both"/>
        <w:rPr>
          <w:rFonts w:ascii="Arial Narrow" w:eastAsia="Calibri" w:hAnsi="Arial Narrow" w:cs="Times New Roman"/>
        </w:rPr>
      </w:pPr>
      <w:r w:rsidRPr="00430477">
        <w:rPr>
          <w:rFonts w:ascii="Arial Narrow" w:eastAsia="Calibri" w:hAnsi="Arial Narrow" w:cs="Times New Roman"/>
        </w:rPr>
        <w:t>Precisar el perjuicio económico generado a la entidad o dependencia.</w:t>
      </w:r>
    </w:p>
    <w:p w14:paraId="494BA77D" w14:textId="77777777" w:rsidR="00BC0605" w:rsidRPr="00430477" w:rsidRDefault="00BC0605" w:rsidP="001121FC">
      <w:pPr>
        <w:jc w:val="both"/>
        <w:rPr>
          <w:rFonts w:ascii="Arial Narrow" w:eastAsia="Calibri" w:hAnsi="Arial Narrow" w:cs="Times New Roman"/>
        </w:rPr>
      </w:pPr>
    </w:p>
    <w:p w14:paraId="76653575" w14:textId="77777777" w:rsidR="00BC0605" w:rsidRPr="00430477" w:rsidRDefault="00BC0605" w:rsidP="001121FC">
      <w:pPr>
        <w:jc w:val="both"/>
        <w:rPr>
          <w:rFonts w:ascii="Arial Narrow" w:eastAsia="Calibri" w:hAnsi="Arial Narrow" w:cs="Times New Roman"/>
        </w:rPr>
      </w:pPr>
      <w:r w:rsidRPr="00430477">
        <w:rPr>
          <w:rFonts w:ascii="Arial Narrow" w:eastAsia="Calibri" w:hAnsi="Arial Narrow" w:cs="Times New Roman"/>
        </w:rPr>
        <w:t xml:space="preserve">[Por ejemplo: En el presente caso, </w:t>
      </w:r>
      <w:r w:rsidRPr="00430477">
        <w:rPr>
          <w:rFonts w:ascii="Arial Narrow" w:eastAsia="Times New Roman" w:hAnsi="Arial Narrow" w:cs="Times New Roman"/>
        </w:rPr>
        <w:t xml:space="preserve">el perjuicio económico causado al patrimonio de la </w:t>
      </w:r>
      <w:r w:rsidRPr="00430477">
        <w:rPr>
          <w:rFonts w:ascii="Arial Narrow" w:eastAsia="Calibri" w:hAnsi="Arial Narrow" w:cs="Times New Roman"/>
        </w:rPr>
        <w:t>[nombre de la entidad o dependencia]</w:t>
      </w:r>
      <w:r w:rsidRPr="00430477">
        <w:rPr>
          <w:rFonts w:ascii="Arial Narrow" w:eastAsia="Times New Roman" w:hAnsi="Arial Narrow" w:cs="Times New Roman"/>
        </w:rPr>
        <w:t xml:space="preserve">, ascendente al importe de </w:t>
      </w:r>
      <w:r w:rsidRPr="00430477">
        <w:rPr>
          <w:rFonts w:ascii="Arial Narrow" w:eastAsia="Calibri" w:hAnsi="Arial Narrow" w:cs="Times New Roman"/>
        </w:rPr>
        <w:t>S/ [monto en números y letras]</w:t>
      </w:r>
      <w:r w:rsidRPr="00430477">
        <w:rPr>
          <w:rFonts w:ascii="Arial Narrow" w:eastAsia="Times New Roman" w:hAnsi="Arial Narrow" w:cs="Times New Roman"/>
        </w:rPr>
        <w:t xml:space="preserve">, </w:t>
      </w:r>
      <w:r w:rsidRPr="00430477">
        <w:rPr>
          <w:rFonts w:ascii="Arial Narrow" w:eastAsia="Calibri" w:hAnsi="Arial Narrow" w:cs="Calibri"/>
          <w:bCs/>
        </w:rPr>
        <w:t xml:space="preserve">el cual constituyó </w:t>
      </w:r>
      <w:r w:rsidRPr="00430477">
        <w:rPr>
          <w:rFonts w:ascii="Arial Narrow" w:eastAsia="Calibri" w:hAnsi="Arial Narrow" w:cs="Times New Roman"/>
        </w:rPr>
        <w:t>que [por ejemplo, se pague al ejecutor de la obra, un monto en exceso], importe que deberá ser resarcido por los funcionarios o servidores públicos que participaron en los hechos observados.</w:t>
      </w:r>
    </w:p>
    <w:p w14:paraId="23C0BB8C" w14:textId="77777777" w:rsidR="00BC0605" w:rsidRPr="00430477" w:rsidRDefault="00BC0605" w:rsidP="001121FC">
      <w:pPr>
        <w:jc w:val="both"/>
        <w:rPr>
          <w:rFonts w:ascii="Arial Narrow" w:eastAsia="Calibri" w:hAnsi="Arial Narrow" w:cs="Times New Roman"/>
          <w:b/>
          <w:lang w:eastAsia="es-ES"/>
        </w:rPr>
      </w:pPr>
    </w:p>
    <w:p w14:paraId="33E7AF05" w14:textId="77777777" w:rsidR="00BC0605" w:rsidRPr="00430477" w:rsidRDefault="00BC0605" w:rsidP="006B1751">
      <w:pPr>
        <w:pStyle w:val="Prrafodelista"/>
        <w:numPr>
          <w:ilvl w:val="0"/>
          <w:numId w:val="93"/>
        </w:numPr>
        <w:ind w:left="284" w:hanging="284"/>
        <w:jc w:val="both"/>
        <w:rPr>
          <w:rFonts w:ascii="Arial Narrow" w:eastAsia="Calibri" w:hAnsi="Arial Narrow" w:cs="Times New Roman"/>
          <w:b/>
          <w:bCs/>
        </w:rPr>
      </w:pPr>
      <w:r w:rsidRPr="00430477">
        <w:rPr>
          <w:rFonts w:ascii="Arial Narrow" w:eastAsia="Calibri" w:hAnsi="Arial Narrow" w:cs="Times New Roman"/>
          <w:b/>
          <w:bCs/>
        </w:rPr>
        <w:t>Solidaridad de la responsabilidad</w:t>
      </w:r>
    </w:p>
    <w:p w14:paraId="5A321F64" w14:textId="77777777" w:rsidR="00BC0605" w:rsidRPr="00430477" w:rsidRDefault="00BC0605" w:rsidP="001121FC">
      <w:pPr>
        <w:jc w:val="both"/>
        <w:rPr>
          <w:rFonts w:ascii="Arial Narrow" w:eastAsia="Calibri" w:hAnsi="Arial Narrow" w:cs="Times New Roman"/>
          <w:b/>
          <w:bCs/>
        </w:rPr>
      </w:pPr>
    </w:p>
    <w:p w14:paraId="4FEB3198" w14:textId="77777777" w:rsidR="00BC0605" w:rsidRPr="00430477" w:rsidRDefault="00BC0605" w:rsidP="001121FC">
      <w:pPr>
        <w:jc w:val="both"/>
        <w:rPr>
          <w:rFonts w:ascii="Arial Narrow" w:eastAsia="Calibri" w:hAnsi="Arial Narrow" w:cs="Times New Roman"/>
          <w:bCs/>
        </w:rPr>
      </w:pPr>
      <w:r w:rsidRPr="00430477">
        <w:rPr>
          <w:rFonts w:ascii="Arial Narrow" w:eastAsia="Calibri" w:hAnsi="Arial Narrow" w:cs="Times New Roman"/>
          <w:bCs/>
        </w:rPr>
        <w:t>Se consigna el siguiente párrafo:</w:t>
      </w:r>
    </w:p>
    <w:p w14:paraId="0CDA6E23" w14:textId="77777777" w:rsidR="00BC0605" w:rsidRPr="00430477" w:rsidRDefault="00BC0605" w:rsidP="001121FC">
      <w:pPr>
        <w:jc w:val="both"/>
        <w:rPr>
          <w:rFonts w:ascii="Arial Narrow" w:eastAsia="Calibri" w:hAnsi="Arial Narrow" w:cs="Times New Roman"/>
          <w:b/>
          <w:bCs/>
        </w:rPr>
      </w:pPr>
    </w:p>
    <w:p w14:paraId="32BFE6FE" w14:textId="783B64D7" w:rsidR="00BC0605" w:rsidRPr="00430477" w:rsidRDefault="00BC0605" w:rsidP="001121FC">
      <w:pPr>
        <w:jc w:val="both"/>
        <w:rPr>
          <w:rFonts w:ascii="Arial Narrow" w:eastAsia="Calibri" w:hAnsi="Arial Narrow" w:cs="Times New Roman"/>
          <w:bCs/>
        </w:rPr>
      </w:pPr>
      <w:r w:rsidRPr="00430477">
        <w:rPr>
          <w:rFonts w:ascii="Arial Narrow" w:eastAsia="Calibri" w:hAnsi="Arial Narrow" w:cs="Times New Roman"/>
          <w:bCs/>
        </w:rPr>
        <w:t xml:space="preserve">“En el presente caso la obligación de resarcimiento a la entidad es de carácter contractual y solidaria, de conformidad con la definición de responsabilidad civil establecida en la Novena Disposición Final de la </w:t>
      </w:r>
      <w:proofErr w:type="gramStart"/>
      <w:r w:rsidRPr="00430477">
        <w:rPr>
          <w:rFonts w:ascii="Arial Narrow" w:eastAsia="Calibri" w:hAnsi="Arial Narrow" w:cs="Times New Roman"/>
          <w:bCs/>
        </w:rPr>
        <w:t>Ley  N</w:t>
      </w:r>
      <w:proofErr w:type="gramEnd"/>
      <w:r w:rsidRPr="00430477">
        <w:rPr>
          <w:rFonts w:ascii="Arial Narrow" w:eastAsia="Calibri" w:hAnsi="Arial Narrow" w:cs="Times New Roman"/>
          <w:bCs/>
        </w:rPr>
        <w:t>° 27785, Ley Orgánica del Sistema Nacional de Control y de la Contraloría General de la República, y sus modificatorias.”</w:t>
      </w:r>
    </w:p>
    <w:p w14:paraId="070D738C" w14:textId="77777777" w:rsidR="00BC0605" w:rsidRPr="00430477" w:rsidRDefault="00BC0605" w:rsidP="001121FC">
      <w:pPr>
        <w:jc w:val="both"/>
        <w:rPr>
          <w:rFonts w:ascii="Arial Narrow" w:eastAsia="Calibri" w:hAnsi="Arial Narrow" w:cs="Times New Roman"/>
          <w:b/>
        </w:rPr>
      </w:pPr>
    </w:p>
    <w:p w14:paraId="2A166A19" w14:textId="77777777" w:rsidR="00BC0605" w:rsidRPr="00430477" w:rsidRDefault="00BC0605" w:rsidP="006B1751">
      <w:pPr>
        <w:pStyle w:val="Prrafodelista"/>
        <w:numPr>
          <w:ilvl w:val="0"/>
          <w:numId w:val="93"/>
        </w:numPr>
        <w:ind w:left="284" w:hanging="284"/>
        <w:jc w:val="both"/>
        <w:rPr>
          <w:rFonts w:ascii="Arial Narrow" w:eastAsia="Calibri" w:hAnsi="Arial Narrow" w:cs="Times New Roman"/>
        </w:rPr>
      </w:pPr>
      <w:r w:rsidRPr="00430477">
        <w:rPr>
          <w:rFonts w:ascii="Arial Narrow" w:eastAsia="Calibri" w:hAnsi="Arial Narrow" w:cs="Times New Roman"/>
          <w:b/>
          <w:bCs/>
        </w:rPr>
        <w:t>Plazo de prescripción de la responsabilidad civil</w:t>
      </w:r>
    </w:p>
    <w:p w14:paraId="38F10950" w14:textId="77777777" w:rsidR="00BC0605" w:rsidRPr="00430477" w:rsidRDefault="00BC0605" w:rsidP="001121FC">
      <w:pPr>
        <w:jc w:val="both"/>
        <w:rPr>
          <w:rFonts w:ascii="Arial Narrow" w:eastAsia="Calibri" w:hAnsi="Arial Narrow" w:cs="Times New Roman"/>
        </w:rPr>
      </w:pPr>
    </w:p>
    <w:p w14:paraId="11FF1FCD" w14:textId="77777777" w:rsidR="00BC0605" w:rsidRPr="00430477" w:rsidRDefault="00BC0605" w:rsidP="001121FC">
      <w:pPr>
        <w:jc w:val="both"/>
        <w:rPr>
          <w:rFonts w:ascii="Arial Narrow" w:eastAsia="Times New Roman" w:hAnsi="Arial Narrow" w:cs="Times New Roman"/>
        </w:rPr>
      </w:pPr>
      <w:r w:rsidRPr="00430477">
        <w:rPr>
          <w:rFonts w:ascii="Arial Narrow" w:eastAsia="Times New Roman" w:hAnsi="Arial Narrow" w:cs="Times New Roman"/>
        </w:rPr>
        <w:t>Se consigna el párrafo siguiente:</w:t>
      </w:r>
    </w:p>
    <w:p w14:paraId="0373B7DE" w14:textId="77777777" w:rsidR="00BC0605" w:rsidRPr="00430477" w:rsidRDefault="00BC0605" w:rsidP="001121FC">
      <w:pPr>
        <w:jc w:val="both"/>
        <w:rPr>
          <w:rFonts w:ascii="Arial Narrow" w:eastAsia="Times New Roman" w:hAnsi="Arial Narrow" w:cs="Times New Roman"/>
        </w:rPr>
      </w:pPr>
    </w:p>
    <w:p w14:paraId="09618290" w14:textId="77777777" w:rsidR="00BC0605" w:rsidRPr="00430477" w:rsidRDefault="00BC0605" w:rsidP="001121FC">
      <w:pPr>
        <w:jc w:val="both"/>
        <w:rPr>
          <w:rFonts w:ascii="Arial Narrow" w:eastAsia="Times New Roman" w:hAnsi="Arial Narrow" w:cs="Times New Roman"/>
        </w:rPr>
      </w:pPr>
      <w:r w:rsidRPr="00430477">
        <w:rPr>
          <w:rFonts w:ascii="Arial Narrow" w:eastAsia="Times New Roman" w:hAnsi="Arial Narrow" w:cs="Times New Roman"/>
        </w:rPr>
        <w:t>“Respecto al plazo de prescripción para el inicio de la acción civil, el numeral 1) del artículo 2001 del Código Civil establece que la acción personal prescribe a los diez (10) años, plazo que no ha vencido en el presente caso, teniéndose en cuenta que los hechos se han producido el [precisar la fecha o periodo en que ocurrieron los hechos irregulares].</w:t>
      </w:r>
    </w:p>
    <w:p w14:paraId="7CDA89A7" w14:textId="77777777" w:rsidR="001745EB" w:rsidRPr="00430477" w:rsidRDefault="001745EB" w:rsidP="001121FC">
      <w:pPr>
        <w:jc w:val="both"/>
        <w:rPr>
          <w:rFonts w:ascii="Arial Narrow" w:eastAsia="Times New Roman" w:hAnsi="Arial Narrow" w:cs="Times New Roman"/>
        </w:rPr>
      </w:pPr>
    </w:p>
    <w:p w14:paraId="66DFC679" w14:textId="77777777" w:rsidR="001745EB" w:rsidRPr="00430477" w:rsidRDefault="001745EB" w:rsidP="001121FC">
      <w:pPr>
        <w:jc w:val="both"/>
        <w:rPr>
          <w:rFonts w:ascii="Arial Narrow" w:eastAsia="Times New Roman" w:hAnsi="Arial Narrow" w:cs="Times New Roman"/>
        </w:rPr>
      </w:pPr>
    </w:p>
    <w:tbl>
      <w:tblPr>
        <w:tblStyle w:val="Tablaconcuadrcula"/>
        <w:tblpPr w:leftFromText="141" w:rightFromText="141" w:vertAnchor="text" w:horzAnchor="page" w:tblpXSpec="center" w:tblpY="-3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1745EB" w:rsidRPr="00430477" w14:paraId="47A559B5" w14:textId="77777777" w:rsidTr="0029237D">
        <w:trPr>
          <w:trHeight w:val="217"/>
        </w:trPr>
        <w:tc>
          <w:tcPr>
            <w:tcW w:w="4536" w:type="dxa"/>
            <w:tcBorders>
              <w:bottom w:val="single" w:sz="4" w:space="0" w:color="auto"/>
            </w:tcBorders>
          </w:tcPr>
          <w:p w14:paraId="31CE0512" w14:textId="77777777" w:rsidR="001745EB" w:rsidRPr="00430477" w:rsidRDefault="001745EB" w:rsidP="00480423">
            <w:pPr>
              <w:rPr>
                <w:rFonts w:ascii="Arial Narrow" w:eastAsia="Calibri" w:hAnsi="Arial Narrow"/>
              </w:rPr>
            </w:pPr>
          </w:p>
        </w:tc>
      </w:tr>
      <w:tr w:rsidR="001745EB" w:rsidRPr="00430477" w14:paraId="47442F26" w14:textId="77777777" w:rsidTr="0029237D">
        <w:trPr>
          <w:trHeight w:val="878"/>
        </w:trPr>
        <w:tc>
          <w:tcPr>
            <w:tcW w:w="4536" w:type="dxa"/>
            <w:tcBorders>
              <w:top w:val="single" w:sz="4" w:space="0" w:color="auto"/>
            </w:tcBorders>
          </w:tcPr>
          <w:p w14:paraId="2D6F4A40" w14:textId="77777777" w:rsidR="001745EB" w:rsidRPr="00430477" w:rsidRDefault="001745EB" w:rsidP="001121FC">
            <w:pPr>
              <w:jc w:val="center"/>
              <w:rPr>
                <w:rFonts w:ascii="Arial Narrow" w:eastAsia="Calibri" w:hAnsi="Arial Narrow"/>
                <w:b/>
              </w:rPr>
            </w:pPr>
            <w:r w:rsidRPr="00430477">
              <w:rPr>
                <w:rFonts w:ascii="Arial Narrow" w:eastAsia="Calibri" w:hAnsi="Arial Narrow"/>
                <w:b/>
              </w:rPr>
              <w:t>[Nombres y Apellidos]</w:t>
            </w:r>
          </w:p>
          <w:p w14:paraId="21803665" w14:textId="77777777" w:rsidR="0029237D" w:rsidRPr="00430477" w:rsidRDefault="0029237D" w:rsidP="001121FC">
            <w:pPr>
              <w:jc w:val="center"/>
              <w:rPr>
                <w:rFonts w:ascii="Arial Narrow" w:eastAsia="Calibri" w:hAnsi="Arial Narrow"/>
                <w:b/>
              </w:rPr>
            </w:pPr>
            <w:r w:rsidRPr="00430477">
              <w:rPr>
                <w:rFonts w:ascii="Arial Narrow" w:eastAsia="Calibri" w:hAnsi="Arial Narrow"/>
                <w:b/>
              </w:rPr>
              <w:t>Integrante (Abogado) de la Comisión Auditora</w:t>
            </w:r>
          </w:p>
          <w:p w14:paraId="4EB37C8F" w14:textId="77777777" w:rsidR="0029237D" w:rsidRPr="00430477" w:rsidRDefault="0029237D" w:rsidP="001121FC">
            <w:pPr>
              <w:jc w:val="center"/>
              <w:rPr>
                <w:rFonts w:ascii="Arial Narrow" w:eastAsia="Calibri" w:hAnsi="Arial Narrow" w:cs="Arial"/>
                <w:b/>
                <w:bCs/>
                <w:lang w:val="es-ES_tradnl"/>
              </w:rPr>
            </w:pPr>
            <w:r w:rsidRPr="00430477">
              <w:rPr>
                <w:rFonts w:ascii="Arial Narrow" w:eastAsia="Calibri" w:hAnsi="Arial Narrow" w:cs="Arial"/>
                <w:b/>
                <w:bCs/>
                <w:lang w:val="es-ES_tradnl"/>
              </w:rPr>
              <w:t>N° de Colegiatura</w:t>
            </w:r>
          </w:p>
          <w:p w14:paraId="56BE58CF" w14:textId="77777777" w:rsidR="001745EB" w:rsidRPr="00430477" w:rsidRDefault="001745EB" w:rsidP="00480423">
            <w:pPr>
              <w:rPr>
                <w:rFonts w:ascii="Arial Narrow" w:eastAsia="Calibri" w:hAnsi="Arial Narrow"/>
                <w:b/>
              </w:rPr>
            </w:pPr>
          </w:p>
          <w:p w14:paraId="5F61D563" w14:textId="77777777" w:rsidR="001745EB" w:rsidRPr="00430477" w:rsidRDefault="001745EB" w:rsidP="00480423">
            <w:pPr>
              <w:rPr>
                <w:rFonts w:ascii="Arial Narrow" w:eastAsia="Calibri" w:hAnsi="Arial Narrow"/>
              </w:rPr>
            </w:pPr>
          </w:p>
        </w:tc>
      </w:tr>
    </w:tbl>
    <w:p w14:paraId="1DD1AC22" w14:textId="77777777" w:rsidR="001745EB" w:rsidRPr="00430477" w:rsidRDefault="001745EB" w:rsidP="00480423">
      <w:pPr>
        <w:rPr>
          <w:rFonts w:ascii="Arial Narrow" w:eastAsia="Times New Roman" w:hAnsi="Arial Narrow" w:cs="Times New Roman"/>
        </w:rPr>
      </w:pPr>
    </w:p>
    <w:p w14:paraId="0FC55A56" w14:textId="77777777" w:rsidR="001745EB" w:rsidRPr="00430477" w:rsidRDefault="001745EB" w:rsidP="00480423">
      <w:pPr>
        <w:rPr>
          <w:rFonts w:ascii="Arial" w:eastAsia="Calibri" w:hAnsi="Arial" w:cs="Arial"/>
          <w:b/>
          <w:caps/>
          <w:sz w:val="20"/>
          <w:szCs w:val="20"/>
        </w:rPr>
      </w:pPr>
      <w:bookmarkStart w:id="6" w:name="_Toc55831031"/>
      <w:bookmarkStart w:id="7" w:name="_Toc65751134"/>
      <w:r w:rsidRPr="00430477">
        <w:rPr>
          <w:rFonts w:ascii="Arial" w:eastAsia="Calibri" w:hAnsi="Arial" w:cs="Arial"/>
          <w:b/>
          <w:caps/>
          <w:sz w:val="20"/>
          <w:szCs w:val="20"/>
        </w:rPr>
        <w:br/>
      </w:r>
    </w:p>
    <w:bookmarkEnd w:id="0"/>
    <w:bookmarkEnd w:id="1"/>
    <w:bookmarkEnd w:id="6"/>
    <w:bookmarkEnd w:id="7"/>
    <w:p w14:paraId="212761BF" w14:textId="233C3138" w:rsidR="001745EB" w:rsidRPr="00430477" w:rsidRDefault="001745EB" w:rsidP="00480423">
      <w:pPr>
        <w:rPr>
          <w:rFonts w:ascii="Arial" w:eastAsia="Calibri" w:hAnsi="Arial" w:cs="Arial"/>
          <w:b/>
          <w:caps/>
          <w:sz w:val="20"/>
          <w:szCs w:val="20"/>
        </w:rPr>
      </w:pPr>
    </w:p>
    <w:sectPr w:rsidR="001745EB" w:rsidRPr="00430477" w:rsidSect="00545C6A">
      <w:footerReference w:type="default" r:id="rId11"/>
      <w:pgSz w:w="11907" w:h="16840"/>
      <w:pgMar w:top="1321" w:right="1417" w:bottom="1378" w:left="2127"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CC7C2" w14:textId="77777777" w:rsidR="0065771F" w:rsidRDefault="0065771F">
      <w:r>
        <w:separator/>
      </w:r>
    </w:p>
  </w:endnote>
  <w:endnote w:type="continuationSeparator" w:id="0">
    <w:p w14:paraId="121BC39D" w14:textId="77777777" w:rsidR="0065771F" w:rsidRDefault="0065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4D4F1" w14:textId="77777777" w:rsidR="0065771F" w:rsidRDefault="0065771F">
      <w:r>
        <w:separator/>
      </w:r>
    </w:p>
  </w:footnote>
  <w:footnote w:type="continuationSeparator" w:id="0">
    <w:p w14:paraId="0405CF5E" w14:textId="77777777" w:rsidR="0065771F" w:rsidRDefault="00657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5C6A"/>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5771F"/>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06379"/>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2459"/>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customXml/itemProps2.xml><?xml version="1.0" encoding="utf-8"?>
<ds:datastoreItem xmlns:ds="http://schemas.openxmlformats.org/officeDocument/2006/customXml" ds:itemID="{BD487235-5D2B-41A6-9FC8-7CA4CEB2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AF15C9-5CA7-4584-94E0-7ABC2684E2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794</Words>
  <Characters>4373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2022-01-12T20:36:00Z</dcterms:created>
  <dcterms:modified xsi:type="dcterms:W3CDTF">2022-01-12T20:36:00Z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0x010100554B0793BEF3D34993553519B5B49668</vt:lpwstr>
  </property>
</Properties>
</file>