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Pr="00FC76F2" w:rsidRDefault="00522E33" w:rsidP="00617CBC">
      <w:pPr>
        <w:spacing w:after="0" w:line="240" w:lineRule="auto"/>
        <w:ind w:left="360"/>
        <w:jc w:val="both"/>
        <w:rPr>
          <w:color w:val="auto"/>
        </w:rPr>
      </w:pPr>
    </w:p>
    <w:p w:rsidR="00721C38" w:rsidRPr="00617CBC" w:rsidRDefault="00AB35C1"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4911391</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4C03CA">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7C6218" w:rsidRPr="009A7ECC" w:rsidTr="001802FF">
                    <w:trPr>
                      <w:trHeight w:val="144"/>
                      <w:jc w:val="center"/>
                    </w:trPr>
                    <w:tc>
                      <w:tcPr>
                        <w:tcW w:w="0" w:type="auto"/>
                        <w:shd w:val="clear" w:color="auto" w:fill="F4B29B"/>
                        <w:tcMar>
                          <w:top w:w="0" w:type="dxa"/>
                          <w:bottom w:w="0" w:type="dxa"/>
                        </w:tcMar>
                        <w:vAlign w:val="center"/>
                      </w:tcPr>
                      <w:p w:rsidR="007C6218" w:rsidRPr="009A7ECC" w:rsidRDefault="007C6218">
                        <w:pPr>
                          <w:pStyle w:val="Sinespaciado"/>
                          <w:rPr>
                            <w:sz w:val="8"/>
                            <w:szCs w:val="8"/>
                          </w:rPr>
                        </w:pPr>
                      </w:p>
                    </w:tc>
                  </w:tr>
                  <w:tr w:rsidR="007C6218" w:rsidRPr="009A7ECC" w:rsidTr="001802FF">
                    <w:trPr>
                      <w:trHeight w:val="1440"/>
                      <w:jc w:val="center"/>
                    </w:trPr>
                    <w:tc>
                      <w:tcPr>
                        <w:tcW w:w="0" w:type="auto"/>
                        <w:shd w:val="clear" w:color="auto" w:fill="D34817"/>
                        <w:vAlign w:val="center"/>
                      </w:tcPr>
                      <w:p w:rsidR="007C6218" w:rsidRPr="001802FF" w:rsidRDefault="007C6218" w:rsidP="00F86324">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7C6218" w:rsidRPr="009A7ECC" w:rsidTr="001802FF">
                    <w:trPr>
                      <w:trHeight w:val="144"/>
                      <w:jc w:val="center"/>
                    </w:trPr>
                    <w:tc>
                      <w:tcPr>
                        <w:tcW w:w="0" w:type="auto"/>
                        <w:shd w:val="clear" w:color="auto" w:fill="918485"/>
                        <w:tcMar>
                          <w:top w:w="0" w:type="dxa"/>
                          <w:bottom w:w="0" w:type="dxa"/>
                        </w:tcMar>
                        <w:vAlign w:val="center"/>
                      </w:tcPr>
                      <w:p w:rsidR="007C6218" w:rsidRPr="009A7ECC" w:rsidRDefault="007C6218">
                        <w:pPr>
                          <w:pStyle w:val="Sinespaciado"/>
                          <w:rPr>
                            <w:sz w:val="56"/>
                            <w:szCs w:val="8"/>
                          </w:rPr>
                        </w:pPr>
                      </w:p>
                    </w:tc>
                  </w:tr>
                  <w:tr w:rsidR="007C6218" w:rsidRPr="009A7ECC">
                    <w:trPr>
                      <w:trHeight w:val="720"/>
                      <w:jc w:val="center"/>
                    </w:trPr>
                    <w:tc>
                      <w:tcPr>
                        <w:tcW w:w="0" w:type="auto"/>
                        <w:vAlign w:val="bottom"/>
                      </w:tcPr>
                      <w:p w:rsidR="007C6218" w:rsidRPr="009A7ECC" w:rsidRDefault="007C6218" w:rsidP="00385B0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7C6218" w:rsidRDefault="007C6218"/>
              </w:txbxContent>
            </v:textbox>
            <w10:wrap anchorx="page" anchory="page"/>
          </v:rect>
        </w:pict>
      </w:r>
      <w:r w:rsidR="004C03CA">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7C6218" w:rsidRDefault="007C6218"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7C6218" w:rsidRPr="005349EA" w:rsidRDefault="007C6218">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rsidTr="00FC76F2">
        <w:tc>
          <w:tcPr>
            <w:tcW w:w="51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FC76F2">
        <w:trPr>
          <w:trHeight w:val="466"/>
        </w:trPr>
        <w:tc>
          <w:tcPr>
            <w:tcW w:w="511"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FC76F2">
        <w:tc>
          <w:tcPr>
            <w:tcW w:w="511"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FC76F2" w:rsidRPr="001802FF" w:rsidTr="00FC76F2">
        <w:tc>
          <w:tcPr>
            <w:tcW w:w="511" w:type="dxa"/>
            <w:tcBorders>
              <w:top w:val="single" w:sz="4" w:space="0" w:color="000000"/>
              <w:left w:val="single" w:sz="4" w:space="0" w:color="000000"/>
              <w:bottom w:val="single" w:sz="4" w:space="0" w:color="000000"/>
              <w:right w:val="single" w:sz="4" w:space="0" w:color="000000"/>
            </w:tcBorders>
            <w:vAlign w:val="center"/>
          </w:tcPr>
          <w:p w:rsidR="00FC76F2" w:rsidRPr="001802FF" w:rsidRDefault="00FC76F2" w:rsidP="008B025D">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rsidR="00FC76F2" w:rsidRPr="00FC76F2" w:rsidRDefault="00FC76F2" w:rsidP="00FC76F2">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2pt" o:ole="">
                  <v:imagedata r:id="rId12" o:title=""/>
                </v:shape>
                <o:OLEObject Type="Embed" ProgID="PBrush" ShapeID="_x0000_i1025" DrawAspect="Content" ObjectID="_1595260451"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FC76F2" w:rsidRPr="001802FF" w:rsidRDefault="00FC76F2" w:rsidP="00FC76F2">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C76F2" w:rsidRPr="001802FF" w:rsidTr="00FC76F2">
        <w:tc>
          <w:tcPr>
            <w:tcW w:w="511" w:type="dxa"/>
            <w:tcBorders>
              <w:top w:val="single" w:sz="4" w:space="0" w:color="000000"/>
              <w:left w:val="single" w:sz="4" w:space="0" w:color="000000"/>
              <w:bottom w:val="single" w:sz="4" w:space="0" w:color="000000"/>
              <w:right w:val="single" w:sz="4" w:space="0" w:color="000000"/>
            </w:tcBorders>
            <w:vAlign w:val="center"/>
          </w:tcPr>
          <w:p w:rsidR="00FC76F2" w:rsidRPr="001802FF" w:rsidRDefault="00FC76F2" w:rsidP="008B025D">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rsidR="00FC76F2" w:rsidRPr="005C4FD0" w:rsidRDefault="00FC76F2" w:rsidP="008B025D">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4185" w:dyaOrig="1260">
                <v:shape id="_x0000_i1026" type="#_x0000_t75" style="width:107.7pt;height:33.8pt" o:ole="">
                  <v:imagedata r:id="rId14" o:title=""/>
                </v:shape>
                <o:OLEObject Type="Embed" ProgID="PBrush" ShapeID="_x0000_i1026" DrawAspect="Content" ObjectID="_1595260452"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FC76F2" w:rsidRPr="001802FF" w:rsidRDefault="00FC76F2" w:rsidP="008B025D">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FC76F2" w:rsidRPr="00617CBC" w:rsidRDefault="00FC76F2"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F4128">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7F4128">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8D3478" w:rsidRDefault="00EC58D6" w:rsidP="00CD6F02">
      <w:pPr>
        <w:spacing w:after="0" w:line="240" w:lineRule="auto"/>
        <w:ind w:left="5760"/>
        <w:jc w:val="right"/>
        <w:rPr>
          <w:rFonts w:ascii="Tw Cen MT" w:hAnsi="Tw Cen MT" w:cs="Arial"/>
          <w:i/>
          <w:sz w:val="20"/>
        </w:rPr>
      </w:pPr>
      <w:r w:rsidRPr="00DC19FE">
        <w:rPr>
          <w:rFonts w:ascii="Tw Cen MT" w:hAnsi="Tw Cen MT" w:cs="Arial"/>
          <w:i/>
          <w:sz w:val="20"/>
        </w:rPr>
        <w:t xml:space="preserve">Elaboradas en </w:t>
      </w:r>
      <w:r w:rsidR="00CB6E6F">
        <w:rPr>
          <w:rFonts w:ascii="Tw Cen MT" w:hAnsi="Tw Cen MT" w:cs="Arial"/>
          <w:i/>
          <w:sz w:val="20"/>
        </w:rPr>
        <w:t>marzo</w:t>
      </w:r>
      <w:r w:rsidRPr="00DC19FE">
        <w:rPr>
          <w:rFonts w:ascii="Tw Cen MT" w:hAnsi="Tw Cen MT" w:cs="Arial"/>
          <w:i/>
          <w:sz w:val="20"/>
        </w:rPr>
        <w:t xml:space="preserve"> de 201</w:t>
      </w:r>
      <w:r w:rsidR="00CB6E6F">
        <w:rPr>
          <w:rFonts w:ascii="Tw Cen MT" w:hAnsi="Tw Cen MT" w:cs="Arial"/>
          <w:i/>
          <w:sz w:val="20"/>
        </w:rPr>
        <w:t>7</w:t>
      </w:r>
    </w:p>
    <w:p w:rsidR="0002584E" w:rsidRDefault="0002584E" w:rsidP="003E4A74">
      <w:pPr>
        <w:spacing w:after="0" w:line="240" w:lineRule="auto"/>
        <w:jc w:val="right"/>
        <w:rPr>
          <w:rFonts w:ascii="Tw Cen MT" w:hAnsi="Tw Cen MT" w:cs="Arial"/>
          <w:i/>
          <w:sz w:val="20"/>
        </w:rPr>
      </w:pPr>
      <w:r>
        <w:rPr>
          <w:rFonts w:ascii="Tw Cen MT" w:hAnsi="Tw Cen MT" w:cs="Arial"/>
          <w:i/>
          <w:sz w:val="20"/>
        </w:rPr>
        <w:t>Modificadas en mayo de 2017</w:t>
      </w:r>
      <w:r w:rsidR="003E4A74">
        <w:rPr>
          <w:rFonts w:ascii="Tw Cen MT" w:hAnsi="Tw Cen MT" w:cs="Arial"/>
          <w:i/>
          <w:sz w:val="20"/>
        </w:rPr>
        <w:t xml:space="preserve"> </w:t>
      </w:r>
      <w:r w:rsidR="003E4A74" w:rsidRPr="00E5259B">
        <w:rPr>
          <w:rFonts w:ascii="Tw Cen MT" w:hAnsi="Tw Cen MT" w:cs="Arial"/>
          <w:i/>
          <w:sz w:val="20"/>
        </w:rPr>
        <w:t xml:space="preserve">y </w:t>
      </w:r>
      <w:r w:rsidR="00634AEE">
        <w:rPr>
          <w:rFonts w:ascii="Tw Cen MT" w:hAnsi="Tw Cen MT" w:cs="Arial"/>
          <w:i/>
          <w:sz w:val="20"/>
        </w:rPr>
        <w:t>agosto</w:t>
      </w:r>
      <w:r w:rsidR="003609B8" w:rsidRPr="00E5259B">
        <w:rPr>
          <w:rFonts w:ascii="Tw Cen MT" w:hAnsi="Tw Cen MT" w:cs="Arial"/>
          <w:i/>
          <w:sz w:val="20"/>
        </w:rPr>
        <w:t xml:space="preserve"> </w:t>
      </w:r>
      <w:r w:rsidR="003E4A74" w:rsidRPr="00E5259B">
        <w:rPr>
          <w:rFonts w:ascii="Tw Cen MT" w:hAnsi="Tw Cen MT" w:cs="Arial"/>
          <w:i/>
          <w:sz w:val="20"/>
        </w:rPr>
        <w:t>de 2018</w:t>
      </w:r>
    </w:p>
    <w:p w:rsidR="00EC58D6" w:rsidRDefault="00EC58D6" w:rsidP="003F742A">
      <w:pPr>
        <w:spacing w:after="0" w:line="240" w:lineRule="auto"/>
        <w:jc w:val="right"/>
        <w:rPr>
          <w:rFonts w:ascii="Tw Cen MT" w:hAnsi="Tw Cen MT" w:cs="Arial"/>
          <w:i/>
          <w:sz w:val="20"/>
        </w:rPr>
      </w:pPr>
    </w:p>
    <w:p w:rsidR="00CD6F02" w:rsidRPr="008D3478" w:rsidRDefault="00CD6F02" w:rsidP="00CD6F02">
      <w:pPr>
        <w:spacing w:after="0" w:line="240" w:lineRule="auto"/>
        <w:ind w:left="5760"/>
        <w:rPr>
          <w:rFonts w:ascii="Tw Cen MT" w:hAnsi="Tw Cen MT" w:cs="Arial"/>
          <w:i/>
          <w:sz w:val="20"/>
        </w:rPr>
      </w:pPr>
    </w:p>
    <w:p w:rsidR="00CD6F02" w:rsidRDefault="00CD6F02" w:rsidP="003F742A">
      <w:pPr>
        <w:spacing w:after="0" w:line="240" w:lineRule="auto"/>
        <w:rPr>
          <w:rFonts w:ascii="Arial" w:hAnsi="Arial" w:cs="Arial"/>
          <w:sz w:val="20"/>
        </w:rPr>
        <w:sectPr w:rsidR="00CD6F02" w:rsidSect="00031254">
          <w:headerReference w:type="even" r:id="rId16"/>
          <w:headerReference w:type="default" r:id="rId17"/>
          <w:pgSz w:w="11907" w:h="16839" w:code="9"/>
          <w:pgMar w:top="1418" w:right="1418" w:bottom="0" w:left="1418" w:header="567" w:footer="567" w:gutter="0"/>
          <w:pgNumType w:start="1"/>
          <w:cols w:space="720"/>
          <w:docGrid w:linePitch="360"/>
        </w:sect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86324">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F86324"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527A94" w:rsidRDefault="00236176" w:rsidP="00CD5328">
      <w:pPr>
        <w:widowControl w:val="0"/>
        <w:spacing w:after="0" w:line="240" w:lineRule="auto"/>
        <w:jc w:val="center"/>
        <w:rPr>
          <w:rFonts w:ascii="Arial" w:hAnsi="Arial" w:cs="Arial"/>
          <w:highlight w:val="lightGray"/>
        </w:rPr>
      </w:pPr>
      <w:r w:rsidRPr="00527A94">
        <w:rPr>
          <w:rFonts w:ascii="Arial" w:hAnsi="Arial" w:cs="Arial"/>
          <w:highlight w:val="lightGray"/>
        </w:rPr>
        <w:t xml:space="preserve"> [CONSIGNAR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Default="004E7791" w:rsidP="004E7791">
      <w:pPr>
        <w:widowControl w:val="0"/>
        <w:spacing w:after="0" w:line="240" w:lineRule="auto"/>
        <w:rPr>
          <w:rFonts w:ascii="Arial" w:hAnsi="Arial" w:cs="Arial"/>
          <w:sz w:val="20"/>
        </w:rPr>
      </w:pPr>
    </w:p>
    <w:p w:rsidR="004E7791" w:rsidRDefault="004E7791" w:rsidP="004E7791">
      <w:pPr>
        <w:widowControl w:val="0"/>
        <w:spacing w:after="0" w:line="240" w:lineRule="auto"/>
        <w:rPr>
          <w:rFonts w:ascii="Arial" w:hAnsi="Arial" w:cs="Arial"/>
          <w:sz w:val="20"/>
        </w:rPr>
      </w:pPr>
    </w:p>
    <w:p w:rsidR="00661AD1" w:rsidRPr="00661AD1" w:rsidRDefault="00661AD1" w:rsidP="00544D5C">
      <w:pPr>
        <w:widowControl w:val="0"/>
        <w:autoSpaceDE w:val="0"/>
        <w:autoSpaceDN w:val="0"/>
        <w:adjustRightInd w:val="0"/>
        <w:spacing w:after="0" w:line="240" w:lineRule="auto"/>
        <w:ind w:left="477"/>
        <w:jc w:val="center"/>
        <w:rPr>
          <w:rFonts w:ascii="Arial" w:hAnsi="Arial" w:cs="Arial"/>
          <w:b/>
          <w:sz w:val="32"/>
        </w:rPr>
      </w:pPr>
      <w:r w:rsidRPr="00661AD1">
        <w:rPr>
          <w:rFonts w:ascii="Arial" w:hAnsi="Arial" w:cs="Arial"/>
          <w:b/>
          <w:sz w:val="32"/>
        </w:rPr>
        <w:t>DEBER DE COLABORACIÓN</w:t>
      </w:r>
    </w:p>
    <w:p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De igual forma, deben poner en conocimiento del OSCE y </w:t>
      </w:r>
      <w:r w:rsidRPr="00602423">
        <w:rPr>
          <w:rFonts w:ascii="Arial" w:eastAsia="Times New Roman" w:hAnsi="Arial" w:cs="Arial"/>
          <w:sz w:val="20"/>
        </w:rPr>
        <w:t>a la Comisión de Defensa de la Libre Competencia del INDECOPI</w:t>
      </w:r>
      <w:r w:rsidRPr="0060242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rsidR="00602423" w:rsidRPr="003A247A"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661AD1" w:rsidRPr="003B3389" w:rsidRDefault="00661AD1"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ED681C" w:rsidRDefault="00ED681C">
      <w:pPr>
        <w:spacing w:after="0" w:line="240" w:lineRule="auto"/>
        <w:rPr>
          <w:rFonts w:ascii="Arial" w:hAnsi="Arial" w:cs="Arial"/>
          <w:sz w:val="20"/>
        </w:rPr>
      </w:pPr>
      <w:r>
        <w:rPr>
          <w:rFonts w:ascii="Arial" w:hAnsi="Arial" w:cs="Arial"/>
          <w:sz w:val="20"/>
        </w:rPr>
        <w:br w:type="page"/>
      </w:r>
    </w:p>
    <w:p w:rsidR="00F77D95" w:rsidRDefault="00F77D95"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F77D95">
      <w:pPr>
        <w:widowControl w:val="0"/>
        <w:spacing w:after="0" w:line="240" w:lineRule="auto"/>
        <w:jc w:val="both"/>
        <w:rPr>
          <w:rFonts w:ascii="Arial" w:hAnsi="Arial" w:cs="Arial"/>
          <w:sz w:val="20"/>
        </w:rPr>
      </w:pPr>
    </w:p>
    <w:p w:rsidR="00661AD1" w:rsidRDefault="00661AD1" w:rsidP="00F77D95">
      <w:pPr>
        <w:widowControl w:val="0"/>
        <w:spacing w:after="0" w:line="240" w:lineRule="auto"/>
        <w:jc w:val="both"/>
        <w:rPr>
          <w:rFonts w:ascii="Arial" w:hAnsi="Arial" w:cs="Arial"/>
          <w:sz w:val="20"/>
        </w:rPr>
      </w:pPr>
    </w:p>
    <w:p w:rsidR="00661AD1" w:rsidRDefault="00661AD1" w:rsidP="00F77D95">
      <w:pPr>
        <w:widowControl w:val="0"/>
        <w:spacing w:after="0" w:line="240" w:lineRule="auto"/>
        <w:jc w:val="both"/>
        <w:rPr>
          <w:rFonts w:ascii="Arial" w:hAnsi="Arial" w:cs="Arial"/>
          <w:sz w:val="20"/>
        </w:rPr>
      </w:pPr>
    </w:p>
    <w:p w:rsidR="006616E1" w:rsidRDefault="006616E1"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Pr="003B3389" w:rsidRDefault="00ED681C"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804E25" w:rsidRDefault="001D0AA2" w:rsidP="00CD5328">
      <w:pPr>
        <w:pStyle w:val="Prrafodelista"/>
        <w:widowControl w:val="0"/>
        <w:spacing w:after="0" w:line="240" w:lineRule="auto"/>
        <w:ind w:left="360"/>
        <w:jc w:val="center"/>
        <w:rPr>
          <w:rFonts w:ascii="Arial" w:hAnsi="Arial" w:cs="Arial"/>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EC58D6" w:rsidRPr="00CD5328" w:rsidRDefault="00EC58D6"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ED681C" w:rsidRDefault="00F97985" w:rsidP="00ED681C">
      <w:pPr>
        <w:widowControl w:val="0"/>
        <w:tabs>
          <w:tab w:val="center" w:pos="7248"/>
          <w:tab w:val="right" w:pos="11667"/>
        </w:tabs>
        <w:spacing w:after="0" w:line="240" w:lineRule="auto"/>
        <w:ind w:left="284"/>
        <w:jc w:val="both"/>
        <w:rPr>
          <w:rFonts w:ascii="Arial" w:hAnsi="Arial" w:cs="Arial"/>
          <w:sz w:val="20"/>
          <w:u w:val="single"/>
        </w:rPr>
      </w:pPr>
    </w:p>
    <w:p w:rsidR="00F97985" w:rsidRPr="00ED681C" w:rsidRDefault="00F97985" w:rsidP="00ED681C">
      <w:pPr>
        <w:pStyle w:val="WW-Textosinformato"/>
        <w:widowControl w:val="0"/>
        <w:tabs>
          <w:tab w:val="center" w:pos="6363"/>
          <w:tab w:val="right" w:pos="10782"/>
        </w:tabs>
        <w:ind w:left="284"/>
        <w:jc w:val="both"/>
        <w:rPr>
          <w:rFonts w:ascii="Arial" w:hAnsi="Arial" w:cs="Arial"/>
          <w:sz w:val="18"/>
          <w:u w:val="single"/>
          <w:lang w:val="es-ES_tradnl"/>
        </w:rPr>
      </w:pPr>
    </w:p>
    <w:p w:rsidR="00A14EA2" w:rsidRPr="00ED681C" w:rsidRDefault="00A14EA2" w:rsidP="007F4128">
      <w:pPr>
        <w:pStyle w:val="Prrafodelista"/>
        <w:widowControl w:val="0"/>
        <w:numPr>
          <w:ilvl w:val="0"/>
          <w:numId w:val="10"/>
        </w:numPr>
        <w:tabs>
          <w:tab w:val="center" w:pos="709"/>
          <w:tab w:val="right" w:pos="10782"/>
        </w:tabs>
        <w:suppressAutoHyphens/>
        <w:spacing w:after="0" w:line="240" w:lineRule="auto"/>
        <w:ind w:left="284"/>
        <w:contextualSpacing w:val="0"/>
        <w:jc w:val="both"/>
        <w:rPr>
          <w:rFonts w:ascii="Arial" w:eastAsia="MS Mincho" w:hAnsi="Arial" w:cs="Arial"/>
          <w:vanish/>
          <w:color w:val="auto"/>
          <w:sz w:val="18"/>
          <w:lang w:val="es-ES_tradnl" w:eastAsia="es-ES"/>
        </w:rPr>
      </w:pPr>
    </w:p>
    <w:p w:rsidR="00296F94" w:rsidRPr="00E5259B" w:rsidRDefault="003E4A74" w:rsidP="007F4128">
      <w:pPr>
        <w:pStyle w:val="WW-Textosinformato"/>
        <w:widowControl w:val="0"/>
        <w:numPr>
          <w:ilvl w:val="1"/>
          <w:numId w:val="10"/>
        </w:numPr>
        <w:ind w:left="709" w:hanging="567"/>
        <w:jc w:val="both"/>
        <w:rPr>
          <w:rFonts w:ascii="Arial" w:hAnsi="Arial" w:cs="Arial"/>
          <w:b/>
          <w:strike/>
          <w:lang w:val="es-ES_tradnl"/>
        </w:rPr>
      </w:pPr>
      <w:r w:rsidRPr="00E5259B">
        <w:rPr>
          <w:rFonts w:ascii="Arial" w:hAnsi="Arial" w:cs="Arial"/>
          <w:b/>
          <w:lang w:val="es-ES_tradnl"/>
        </w:rPr>
        <w:t>REFERENCIAS</w:t>
      </w:r>
    </w:p>
    <w:p w:rsidR="00296F94" w:rsidRPr="00E5259B" w:rsidRDefault="00296F94" w:rsidP="00FA2C25">
      <w:pPr>
        <w:widowControl w:val="0"/>
        <w:spacing w:after="0" w:line="240" w:lineRule="auto"/>
        <w:ind w:left="705"/>
        <w:jc w:val="both"/>
        <w:rPr>
          <w:rFonts w:ascii="Arial" w:hAnsi="Arial" w:cs="Arial"/>
          <w:strike/>
        </w:rPr>
      </w:pPr>
    </w:p>
    <w:p w:rsidR="003E4A74" w:rsidRPr="00E5259B" w:rsidRDefault="003E4A74" w:rsidP="003E4A74">
      <w:pPr>
        <w:widowControl w:val="0"/>
        <w:spacing w:after="0" w:line="240" w:lineRule="auto"/>
        <w:ind w:left="709"/>
        <w:jc w:val="both"/>
        <w:rPr>
          <w:rFonts w:ascii="Arial" w:hAnsi="Arial" w:cs="Arial"/>
          <w:color w:val="auto"/>
          <w:sz w:val="20"/>
        </w:rPr>
      </w:pPr>
      <w:r w:rsidRPr="00E5259B">
        <w:rPr>
          <w:rFonts w:ascii="Arial" w:hAnsi="Arial" w:cs="Arial"/>
          <w:sz w:val="20"/>
        </w:rPr>
        <w:t xml:space="preserve">Cuando en el presente documento se mencione la palabra Ley, se entiende que se está haciendo referencia a la Ley N° 30225, Ley de </w:t>
      </w:r>
      <w:r w:rsidRPr="00E5259B">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3E4A74" w:rsidRPr="00E5259B" w:rsidRDefault="003E4A74" w:rsidP="003E4A74">
      <w:pPr>
        <w:pStyle w:val="WW-Textosinformato"/>
        <w:widowControl w:val="0"/>
        <w:ind w:left="720"/>
        <w:jc w:val="both"/>
        <w:rPr>
          <w:rFonts w:ascii="Arial" w:hAnsi="Arial" w:cs="Arial"/>
        </w:rPr>
      </w:pPr>
    </w:p>
    <w:p w:rsidR="003E4A74" w:rsidRPr="00394C21" w:rsidRDefault="003E4A74" w:rsidP="003E4A74">
      <w:pPr>
        <w:widowControl w:val="0"/>
        <w:spacing w:after="0" w:line="240" w:lineRule="auto"/>
        <w:ind w:left="709"/>
        <w:jc w:val="both"/>
        <w:rPr>
          <w:rFonts w:ascii="Arial" w:hAnsi="Arial" w:cs="Arial"/>
          <w:color w:val="auto"/>
          <w:sz w:val="20"/>
        </w:rPr>
      </w:pPr>
      <w:r w:rsidRPr="00E5259B">
        <w:rPr>
          <w:rFonts w:ascii="Arial" w:hAnsi="Arial" w:cs="Arial"/>
          <w:color w:val="auto"/>
          <w:sz w:val="20"/>
        </w:rPr>
        <w:t>Las referidas normas incluyen sus respectivas modificaciones, de ser el caso.</w:t>
      </w:r>
    </w:p>
    <w:p w:rsidR="00296F94" w:rsidRDefault="00296F94" w:rsidP="00FA2C25">
      <w:pPr>
        <w:pStyle w:val="WW-Textosinformato"/>
        <w:widowControl w:val="0"/>
        <w:ind w:left="720"/>
        <w:jc w:val="both"/>
        <w:rPr>
          <w:rFonts w:ascii="Arial" w:hAnsi="Arial" w:cs="Arial"/>
          <w:b/>
        </w:rPr>
      </w:pPr>
    </w:p>
    <w:p w:rsidR="003E4A74" w:rsidRPr="003E4A74" w:rsidRDefault="003E4A74" w:rsidP="00FA2C25">
      <w:pPr>
        <w:pStyle w:val="WW-Textosinformato"/>
        <w:widowControl w:val="0"/>
        <w:ind w:left="720"/>
        <w:jc w:val="both"/>
        <w:rPr>
          <w:rFonts w:ascii="Arial" w:hAnsi="Arial" w:cs="Arial"/>
          <w:b/>
        </w:rPr>
      </w:pPr>
    </w:p>
    <w:p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rsidR="00F97985" w:rsidRPr="00BE4440" w:rsidRDefault="00F97985" w:rsidP="00ED681C">
      <w:pPr>
        <w:pStyle w:val="WW-Textosinformato"/>
        <w:widowControl w:val="0"/>
        <w:ind w:left="709"/>
        <w:jc w:val="both"/>
        <w:rPr>
          <w:rFonts w:ascii="Arial" w:hAnsi="Arial" w:cs="Arial"/>
          <w:b/>
          <w:lang w:val="es-ES_tradnl"/>
        </w:rPr>
      </w:pPr>
    </w:p>
    <w:p w:rsidR="00F97985" w:rsidRDefault="00FB59A5" w:rsidP="00845E16">
      <w:pPr>
        <w:pStyle w:val="Sangra3detindependiente"/>
        <w:widowControl w:val="0"/>
        <w:ind w:left="709" w:firstLine="0"/>
        <w:jc w:val="both"/>
        <w:rPr>
          <w:rFonts w:cs="Arial"/>
          <w:i w:val="0"/>
        </w:rPr>
      </w:pPr>
      <w:r w:rsidRPr="00527A94">
        <w:rPr>
          <w:rFonts w:cs="Arial"/>
          <w:i w:val="0"/>
        </w:rPr>
        <w:t xml:space="preserve">Se realiza a través de </w:t>
      </w:r>
      <w:r w:rsidR="00B61603" w:rsidRPr="00527A94">
        <w:rPr>
          <w:rFonts w:cs="Arial"/>
          <w:i w:val="0"/>
        </w:rPr>
        <w:t>su</w:t>
      </w:r>
      <w:r w:rsidRPr="00527A94">
        <w:rPr>
          <w:rFonts w:cs="Arial"/>
          <w:i w:val="0"/>
        </w:rPr>
        <w:t xml:space="preserve"> publicación en el SEACE </w:t>
      </w:r>
      <w:r w:rsidR="00F97985" w:rsidRPr="00527A94">
        <w:rPr>
          <w:rFonts w:cs="Arial"/>
          <w:i w:val="0"/>
        </w:rPr>
        <w:t xml:space="preserve">de conformidad con lo señalado en el artículo </w:t>
      </w:r>
      <w:r w:rsidR="005F7FA4" w:rsidRPr="00527A94">
        <w:rPr>
          <w:rFonts w:cs="Arial"/>
          <w:i w:val="0"/>
        </w:rPr>
        <w:t>3</w:t>
      </w:r>
      <w:r w:rsidR="00580A09" w:rsidRPr="00527A94">
        <w:rPr>
          <w:rFonts w:cs="Arial"/>
          <w:i w:val="0"/>
        </w:rPr>
        <w:t>3</w:t>
      </w:r>
      <w:r w:rsidR="00F97985" w:rsidRPr="00527A94">
        <w:rPr>
          <w:rFonts w:cs="Arial"/>
          <w:i w:val="0"/>
        </w:rPr>
        <w:t xml:space="preserve"> del Reglamento, en la fecha señalada en el c</w:t>
      </w:r>
      <w:r w:rsidR="0048377A" w:rsidRPr="00527A94">
        <w:rPr>
          <w:rFonts w:cs="Arial"/>
          <w:i w:val="0"/>
        </w:rPr>
        <w:t>alendario del procedimiento de selección</w:t>
      </w:r>
      <w:r w:rsidR="00F32767">
        <w:rPr>
          <w:rFonts w:cs="Arial"/>
          <w:i w:val="0"/>
        </w:rPr>
        <w:t>, debiendo adjuntar las bases y resumen ejecutivo</w:t>
      </w:r>
      <w:r w:rsidR="00F97985" w:rsidRPr="00527A94">
        <w:rPr>
          <w:rFonts w:cs="Arial"/>
          <w:i w:val="0"/>
        </w:rPr>
        <w:t xml:space="preserve">. </w:t>
      </w:r>
    </w:p>
    <w:p w:rsidR="00ED681C" w:rsidRDefault="00ED681C" w:rsidP="00845E16">
      <w:pPr>
        <w:pStyle w:val="Sangra3detindependiente"/>
        <w:widowControl w:val="0"/>
        <w:ind w:left="709" w:firstLine="0"/>
        <w:jc w:val="both"/>
        <w:rPr>
          <w:rFonts w:cs="Arial"/>
          <w:i w:val="0"/>
        </w:rPr>
      </w:pPr>
    </w:p>
    <w:p w:rsidR="00ED681C" w:rsidRPr="00527A94" w:rsidRDefault="00ED681C" w:rsidP="00845E16">
      <w:pPr>
        <w:pStyle w:val="Sangra3detindependiente"/>
        <w:widowControl w:val="0"/>
        <w:ind w:left="709" w:firstLine="0"/>
        <w:jc w:val="both"/>
        <w:rPr>
          <w:rFonts w:cs="Arial"/>
          <w:i w:val="0"/>
        </w:rPr>
      </w:pPr>
    </w:p>
    <w:p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 xml:space="preserve">inicio de la presentación </w:t>
      </w:r>
      <w:r w:rsidRPr="00A15D19">
        <w:rPr>
          <w:rFonts w:cs="Arial"/>
          <w:i w:val="0"/>
        </w:rPr>
        <w:t>de ofertas</w:t>
      </w:r>
      <w:r w:rsidR="005E5216">
        <w:rPr>
          <w:rFonts w:cs="Arial"/>
          <w:i w:val="0"/>
        </w:rPr>
        <w:t>, de forma ininterrumpida</w:t>
      </w:r>
      <w:r w:rsidRPr="00527A94">
        <w:rPr>
          <w:rFonts w:cs="Arial"/>
          <w:i w:val="0"/>
        </w:rPr>
        <w:t>. 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2D2B86" w:rsidRPr="004C4139" w:rsidRDefault="002D2B86" w:rsidP="002D2B86">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w:t>
      </w:r>
      <w:r>
        <w:rPr>
          <w:rFonts w:ascii="Arial" w:eastAsia="Times New Roman" w:hAnsi="Arial" w:cs="Arial"/>
          <w:color w:val="auto"/>
          <w:sz w:val="20"/>
          <w:lang w:val="es-ES" w:eastAsia="es-ES"/>
        </w:rPr>
        <w:t xml:space="preserve"> en la especialidad</w:t>
      </w:r>
      <w:r w:rsidRPr="00C600C7">
        <w:rPr>
          <w:rFonts w:ascii="Arial" w:eastAsia="Times New Roman" w:hAnsi="Arial" w:cs="Arial"/>
          <w:color w:val="auto"/>
          <w:sz w:val="20"/>
          <w:lang w:val="es-ES" w:eastAsia="es-ES"/>
        </w:rPr>
        <w:t xml:space="preserve"> </w:t>
      </w:r>
      <w:r w:rsidRPr="004C4139">
        <w:rPr>
          <w:rFonts w:ascii="Arial" w:eastAsia="Times New Roman" w:hAnsi="Arial" w:cs="Arial"/>
          <w:color w:val="auto"/>
          <w:sz w:val="20"/>
          <w:lang w:val="es-ES" w:eastAsia="es-ES"/>
        </w:rPr>
        <w:t>y categoría</w:t>
      </w:r>
      <w:r>
        <w:rPr>
          <w:rFonts w:ascii="Arial" w:eastAsia="Times New Roman" w:hAnsi="Arial" w:cs="Arial"/>
          <w:color w:val="auto"/>
          <w:sz w:val="20"/>
          <w:lang w:val="es-ES" w:eastAsia="es-ES"/>
        </w:rPr>
        <w:t xml:space="preserve"> correspondiente</w:t>
      </w:r>
      <w:r w:rsidRPr="004C4139">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7C175C" w:rsidRPr="00A61510" w:rsidTr="008B02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C175C" w:rsidRPr="00A61510" w:rsidRDefault="007C175C" w:rsidP="00893EE5">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7C175C" w:rsidRPr="00AC4E51" w:rsidTr="007C175C">
        <w:trPr>
          <w:trHeight w:val="96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C175C" w:rsidRDefault="007C175C" w:rsidP="00F80404">
            <w:pPr>
              <w:pStyle w:val="Prrafodelista"/>
              <w:widowControl w:val="0"/>
              <w:numPr>
                <w:ilvl w:val="0"/>
                <w:numId w:val="33"/>
              </w:numPr>
              <w:spacing w:after="0" w:line="240" w:lineRule="auto"/>
              <w:ind w:left="317" w:hanging="218"/>
              <w:jc w:val="both"/>
              <w:rPr>
                <w:rFonts w:ascii="Arial" w:hAnsi="Arial" w:cs="Arial"/>
                <w:b w:val="0"/>
                <w:i/>
                <w:color w:val="0000FF"/>
                <w:sz w:val="19"/>
                <w:szCs w:val="19"/>
              </w:rPr>
            </w:pPr>
            <w:r w:rsidRPr="007C175C">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8" w:history="1">
              <w:r w:rsidRPr="007C175C">
                <w:rPr>
                  <w:rFonts w:ascii="Arial" w:hAnsi="Arial" w:cs="Arial"/>
                  <w:b w:val="0"/>
                  <w:i/>
                  <w:color w:val="0000FF"/>
                  <w:sz w:val="19"/>
                  <w:szCs w:val="19"/>
                </w:rPr>
                <w:t>www.rnp.gob.pe</w:t>
              </w:r>
            </w:hyperlink>
            <w:r w:rsidRPr="007C175C">
              <w:rPr>
                <w:rFonts w:ascii="Arial" w:hAnsi="Arial" w:cs="Arial"/>
                <w:b w:val="0"/>
                <w:i/>
                <w:color w:val="0000FF"/>
                <w:sz w:val="19"/>
                <w:szCs w:val="19"/>
              </w:rPr>
              <w:t>.</w:t>
            </w:r>
          </w:p>
          <w:p w:rsidR="007C175C" w:rsidRPr="007C175C" w:rsidRDefault="007C175C" w:rsidP="00893EE5">
            <w:pPr>
              <w:pStyle w:val="Prrafodelista"/>
              <w:widowControl w:val="0"/>
              <w:spacing w:after="0" w:line="240" w:lineRule="auto"/>
              <w:ind w:left="317"/>
              <w:jc w:val="both"/>
              <w:rPr>
                <w:rFonts w:ascii="Arial" w:hAnsi="Arial" w:cs="Arial"/>
                <w:b w:val="0"/>
                <w:i/>
                <w:color w:val="0000FF"/>
                <w:sz w:val="19"/>
                <w:szCs w:val="19"/>
              </w:rPr>
            </w:pPr>
          </w:p>
          <w:p w:rsidR="007C175C" w:rsidRPr="007C175C" w:rsidRDefault="007C175C" w:rsidP="00F80404">
            <w:pPr>
              <w:pStyle w:val="Prrafodelista"/>
              <w:numPr>
                <w:ilvl w:val="0"/>
                <w:numId w:val="33"/>
              </w:numPr>
              <w:spacing w:after="0" w:line="240" w:lineRule="auto"/>
              <w:ind w:left="317" w:hanging="218"/>
              <w:jc w:val="both"/>
              <w:rPr>
                <w:rFonts w:ascii="Arial" w:hAnsi="Arial" w:cs="Arial"/>
                <w:b w:val="0"/>
                <w:i/>
                <w:color w:val="0000FF"/>
                <w:sz w:val="19"/>
                <w:szCs w:val="19"/>
              </w:rPr>
            </w:pPr>
            <w:r w:rsidRPr="007C175C">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Pr="00BD55EB">
              <w:rPr>
                <w:rFonts w:ascii="Arial" w:hAnsi="Arial" w:cs="Arial"/>
                <w:b w:val="0"/>
                <w:i/>
                <w:color w:val="0000FF"/>
                <w:sz w:val="19"/>
                <w:szCs w:val="19"/>
              </w:rPr>
              <w:t>www.seace.gob.pe</w:t>
            </w:r>
            <w:r w:rsidRPr="007C175C">
              <w:rPr>
                <w:rFonts w:ascii="Arial" w:hAnsi="Arial" w:cs="Arial"/>
                <w:b w:val="0"/>
                <w:i/>
                <w:color w:val="0000FF"/>
                <w:sz w:val="19"/>
                <w:szCs w:val="19"/>
              </w:rPr>
              <w:t>.</w:t>
            </w:r>
          </w:p>
          <w:p w:rsidR="007C175C" w:rsidRPr="007C175C" w:rsidRDefault="007C175C" w:rsidP="00893EE5">
            <w:pPr>
              <w:pStyle w:val="Prrafodelista"/>
              <w:spacing w:after="0" w:line="240" w:lineRule="auto"/>
              <w:ind w:left="317"/>
              <w:rPr>
                <w:rFonts w:ascii="Arial" w:hAnsi="Arial" w:cs="Arial"/>
                <w:b w:val="0"/>
                <w:i/>
                <w:color w:val="0000FF"/>
                <w:sz w:val="19"/>
                <w:szCs w:val="19"/>
              </w:rPr>
            </w:pPr>
          </w:p>
          <w:p w:rsidR="007C175C" w:rsidRPr="00AC4E51" w:rsidRDefault="007C175C" w:rsidP="00F80404">
            <w:pPr>
              <w:pStyle w:val="Prrafodelista"/>
              <w:numPr>
                <w:ilvl w:val="0"/>
                <w:numId w:val="33"/>
              </w:numPr>
              <w:spacing w:after="0" w:line="240" w:lineRule="auto"/>
              <w:ind w:left="317" w:hanging="218"/>
              <w:jc w:val="both"/>
              <w:rPr>
                <w:rFonts w:ascii="Arial" w:hAnsi="Arial" w:cs="Arial"/>
                <w:i/>
                <w:color w:val="0000FF"/>
                <w:sz w:val="19"/>
                <w:szCs w:val="19"/>
                <w:lang w:val="es-ES"/>
              </w:rPr>
            </w:pPr>
            <w:r w:rsidRPr="007C175C">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7C175C" w:rsidRDefault="007C175C" w:rsidP="00FB59A5">
      <w:pPr>
        <w:pStyle w:val="Sangra3detindependiente"/>
        <w:widowControl w:val="0"/>
        <w:ind w:left="709" w:firstLine="0"/>
        <w:jc w:val="both"/>
        <w:rPr>
          <w:rFonts w:cs="Arial"/>
          <w:i w:val="0"/>
        </w:rPr>
      </w:pPr>
    </w:p>
    <w:p w:rsidR="007C175C" w:rsidRDefault="007C175C" w:rsidP="00FB59A5">
      <w:pPr>
        <w:pStyle w:val="Sangra3detindependiente"/>
        <w:widowControl w:val="0"/>
        <w:ind w:left="709" w:firstLine="0"/>
        <w:jc w:val="both"/>
        <w:rPr>
          <w:rFonts w:cs="Arial"/>
          <w:i w:val="0"/>
        </w:rPr>
      </w:pPr>
    </w:p>
    <w:p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8B025D" w:rsidRDefault="00F97985" w:rsidP="008B025D">
      <w:pPr>
        <w:widowControl w:val="0"/>
        <w:spacing w:after="0" w:line="240" w:lineRule="auto"/>
        <w:ind w:left="720"/>
        <w:jc w:val="both"/>
        <w:rPr>
          <w:rFonts w:ascii="Arial" w:hAnsi="Arial" w:cs="Arial"/>
          <w:lang w:val="es-ES_tradnl"/>
        </w:rPr>
      </w:pPr>
    </w:p>
    <w:p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F86324">
        <w:rPr>
          <w:rFonts w:cs="Arial"/>
          <w:i w:val="0"/>
        </w:rPr>
        <w:t>dos</w:t>
      </w:r>
      <w:r w:rsidRPr="00007F31">
        <w:rPr>
          <w:rFonts w:cs="Arial"/>
          <w:i w:val="0"/>
        </w:rPr>
        <w:t xml:space="preserve"> (</w:t>
      </w:r>
      <w:r w:rsidR="00F86324">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8D0273">
        <w:rPr>
          <w:rFonts w:cs="Arial"/>
          <w:i w:val="0"/>
        </w:rPr>
        <w:t>67</w:t>
      </w:r>
      <w:r w:rsidR="00F97985" w:rsidRPr="00CD5328">
        <w:rPr>
          <w:rFonts w:cs="Arial"/>
          <w:i w:val="0"/>
        </w:rPr>
        <w:t xml:space="preserve"> del Reglamento.</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lastRenderedPageBreak/>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447FF1" w:rsidRPr="00447FF1" w:rsidRDefault="00447FF1" w:rsidP="00447FF1">
      <w:pPr>
        <w:spacing w:after="0" w:line="240" w:lineRule="auto"/>
        <w:ind w:left="709"/>
        <w:jc w:val="both"/>
        <w:rPr>
          <w:rFonts w:ascii="Arial" w:eastAsia="Times New Roman" w:hAnsi="Arial" w:cs="Arial"/>
          <w:color w:val="auto"/>
          <w:sz w:val="20"/>
          <w:lang w:val="es-ES" w:eastAsia="es-ES"/>
        </w:rPr>
      </w:pPr>
    </w:p>
    <w:p w:rsidR="0005301B" w:rsidRDefault="0005301B" w:rsidP="0005301B">
      <w:pPr>
        <w:pStyle w:val="Sangra3detindependiente"/>
        <w:widowControl w:val="0"/>
        <w:ind w:left="709" w:firstLine="0"/>
        <w:jc w:val="both"/>
        <w:rPr>
          <w:rFonts w:cs="Arial"/>
          <w:i w:val="0"/>
        </w:rPr>
      </w:pPr>
      <w:r w:rsidRPr="00E5259B">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661AD1" w:rsidRDefault="00661AD1" w:rsidP="00FA2C25">
      <w:pPr>
        <w:pStyle w:val="Sangra3detindependiente"/>
        <w:widowControl w:val="0"/>
        <w:ind w:left="709" w:firstLine="0"/>
        <w:jc w:val="both"/>
        <w:rPr>
          <w:rFonts w:cs="Arial"/>
          <w:i w:val="0"/>
        </w:rPr>
      </w:pPr>
    </w:p>
    <w:p w:rsidR="0005301B" w:rsidRPr="0005301B" w:rsidRDefault="0005301B" w:rsidP="00FA2C25">
      <w:pPr>
        <w:pStyle w:val="Sangra3detindependiente"/>
        <w:widowControl w:val="0"/>
        <w:ind w:left="709" w:firstLine="0"/>
        <w:jc w:val="both"/>
        <w:rPr>
          <w:rFonts w:cs="Arial"/>
          <w:i w:val="0"/>
        </w:rPr>
      </w:pPr>
    </w:p>
    <w:p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BE4440" w:rsidRDefault="00F97985" w:rsidP="008B025D">
      <w:pPr>
        <w:pStyle w:val="WW-Textosinformato"/>
        <w:widowControl w:val="0"/>
        <w:ind w:left="709"/>
        <w:jc w:val="both"/>
        <w:rPr>
          <w:rFonts w:ascii="Arial" w:hAnsi="Arial" w:cs="Arial"/>
          <w:b/>
          <w:lang w:val="es-ES_tradnl"/>
        </w:rPr>
      </w:pPr>
    </w:p>
    <w:p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w:t>
      </w:r>
      <w:r w:rsidR="0005301B" w:rsidRPr="00E5259B">
        <w:rPr>
          <w:rFonts w:ascii="Arial" w:eastAsia="Times New Roman" w:hAnsi="Arial" w:cs="Arial"/>
          <w:color w:val="auto"/>
          <w:sz w:val="20"/>
          <w:lang w:val="es-ES" w:eastAsia="es-ES"/>
        </w:rPr>
        <w:t>en el formato establecido,</w:t>
      </w:r>
      <w:r w:rsidR="0005301B">
        <w:rPr>
          <w:rFonts w:ascii="Arial" w:eastAsia="Times New Roman" w:hAnsi="Arial" w:cs="Arial"/>
          <w:color w:val="auto"/>
          <w:sz w:val="20"/>
          <w:lang w:val="es-ES" w:eastAsia="es-ES"/>
        </w:rPr>
        <w:t xml:space="preserve"> </w:t>
      </w:r>
      <w:r w:rsidRPr="00EE435D">
        <w:rPr>
          <w:rFonts w:ascii="Arial" w:eastAsia="Times New Roman" w:hAnsi="Arial" w:cs="Arial"/>
          <w:color w:val="auto"/>
          <w:sz w:val="20"/>
          <w:lang w:val="es-ES" w:eastAsia="es-ES"/>
        </w:rPr>
        <w:t>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F86324">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F86324">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rsidR="00EE435D" w:rsidRPr="00F040B0" w:rsidRDefault="00EE435D" w:rsidP="00FA2C25">
      <w:pPr>
        <w:pStyle w:val="Sangra3detindependiente"/>
        <w:widowControl w:val="0"/>
        <w:ind w:left="709" w:firstLine="0"/>
        <w:jc w:val="both"/>
        <w:rPr>
          <w:rFonts w:cs="Arial"/>
          <w:i w:val="0"/>
        </w:rPr>
      </w:pPr>
    </w:p>
    <w:p w:rsidR="00661AD1" w:rsidRDefault="00661AD1" w:rsidP="00661AD1">
      <w:pPr>
        <w:pStyle w:val="Sangra3detindependiente"/>
        <w:widowControl w:val="0"/>
        <w:ind w:left="709" w:firstLine="0"/>
        <w:jc w:val="both"/>
        <w:rPr>
          <w:rFonts w:cs="Arial"/>
          <w:i w:val="0"/>
        </w:rPr>
      </w:pPr>
      <w:r w:rsidRPr="004C0A3B">
        <w:rPr>
          <w:rFonts w:cs="Arial"/>
          <w:i w:val="0"/>
        </w:rPr>
        <w:t>La absolución se realiza de manera motivada</w:t>
      </w:r>
      <w:r w:rsidR="004C0A3B">
        <w:rPr>
          <w:rFonts w:cs="Arial"/>
          <w:i w:val="0"/>
        </w:rPr>
        <w:t>. En</w:t>
      </w:r>
      <w:r w:rsidRPr="00661AD1">
        <w:rPr>
          <w:rFonts w:cs="Arial"/>
          <w:i w:val="0"/>
        </w:rPr>
        <w:t xml:space="preserve"> el caso de las observaciones se debe indicar si estas se acogen, se acogen parcialmente o no se acogen.</w:t>
      </w:r>
    </w:p>
    <w:p w:rsidR="00553415" w:rsidRDefault="00553415" w:rsidP="00661AD1">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553415"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53415" w:rsidRPr="002B4536" w:rsidRDefault="00553415"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553415" w:rsidRPr="002B4536" w:rsidTr="00314210">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5301B" w:rsidRDefault="00553415" w:rsidP="0005301B">
            <w:pPr>
              <w:widowControl w:val="0"/>
              <w:spacing w:after="0" w:line="240" w:lineRule="auto"/>
              <w:ind w:left="34"/>
              <w:jc w:val="both"/>
              <w:rPr>
                <w:rFonts w:ascii="Arial" w:hAnsi="Arial" w:cs="Arial"/>
                <w:b w:val="0"/>
                <w:i/>
                <w:color w:val="0000FF"/>
                <w:sz w:val="19"/>
                <w:szCs w:val="19"/>
                <w:lang w:val="es-ES_tradnl"/>
              </w:rPr>
            </w:pPr>
            <w:r w:rsidRPr="00E5259B">
              <w:rPr>
                <w:rFonts w:ascii="Arial" w:hAnsi="Arial" w:cs="Arial"/>
                <w:b w:val="0"/>
                <w:i/>
                <w:color w:val="0000FF"/>
                <w:sz w:val="19"/>
                <w:szCs w:val="19"/>
              </w:rPr>
              <w:t xml:space="preserve">No </w:t>
            </w:r>
            <w:r w:rsidRPr="00E5259B">
              <w:rPr>
                <w:rFonts w:ascii="Arial" w:hAnsi="Arial" w:cs="Arial"/>
                <w:b w:val="0"/>
                <w:i/>
                <w:color w:val="0000FF"/>
                <w:sz w:val="19"/>
                <w:szCs w:val="19"/>
                <w:lang w:val="es-ES_tradnl"/>
              </w:rPr>
              <w:t>se absolverán consultas y observaciones a las bases que se presenten</w:t>
            </w:r>
            <w:r w:rsidRPr="00E5259B">
              <w:rPr>
                <w:rFonts w:ascii="Arial" w:hAnsi="Arial" w:cs="Arial"/>
                <w:b w:val="0"/>
                <w:i/>
                <w:strike/>
                <w:color w:val="0000FF"/>
                <w:sz w:val="19"/>
                <w:szCs w:val="19"/>
                <w:lang w:val="es-ES_tradnl"/>
              </w:rPr>
              <w:t>.</w:t>
            </w:r>
            <w:r w:rsidR="0005301B" w:rsidRPr="00E5259B">
              <w:rPr>
                <w:rFonts w:ascii="Arial" w:hAnsi="Arial" w:cs="Arial"/>
                <w:b w:val="0"/>
                <w:i/>
                <w:color w:val="0000FF"/>
                <w:sz w:val="19"/>
                <w:szCs w:val="19"/>
                <w:lang w:val="es-ES_tradnl"/>
              </w:rPr>
              <w:t xml:space="preserve"> en forma física. Al absolver las consultas y observaciones, el comité de selección, </w:t>
            </w:r>
            <w:r w:rsidR="004C0A3B" w:rsidRPr="00E5259B">
              <w:rPr>
                <w:rFonts w:ascii="Arial" w:hAnsi="Arial" w:cs="Arial"/>
                <w:b w:val="0"/>
                <w:i/>
                <w:color w:val="0000FF"/>
                <w:sz w:val="19"/>
                <w:szCs w:val="19"/>
                <w:lang w:val="es-ES_tradnl"/>
              </w:rPr>
              <w:t xml:space="preserve">no </w:t>
            </w:r>
            <w:r w:rsidR="0005301B" w:rsidRPr="00E5259B">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p w:rsidR="00553415" w:rsidRPr="0005301B" w:rsidRDefault="00553415" w:rsidP="00314210">
            <w:pPr>
              <w:widowControl w:val="0"/>
              <w:spacing w:after="0" w:line="240" w:lineRule="auto"/>
              <w:ind w:left="34"/>
              <w:jc w:val="both"/>
              <w:rPr>
                <w:rFonts w:ascii="Arial" w:hAnsi="Arial" w:cs="Arial"/>
                <w:color w:val="0000FF"/>
                <w:sz w:val="19"/>
                <w:szCs w:val="19"/>
                <w:lang w:val="es-ES_tradnl"/>
              </w:rPr>
            </w:pPr>
          </w:p>
        </w:tc>
      </w:tr>
    </w:tbl>
    <w:p w:rsidR="00553415" w:rsidRPr="00CD5328" w:rsidRDefault="00553415" w:rsidP="00661AD1">
      <w:pPr>
        <w:pStyle w:val="Sangra3detindependiente"/>
        <w:widowControl w:val="0"/>
        <w:ind w:left="709" w:firstLine="0"/>
        <w:jc w:val="both"/>
        <w:rPr>
          <w:rFonts w:cs="Arial"/>
          <w:i w:val="0"/>
        </w:rPr>
      </w:pPr>
    </w:p>
    <w:p w:rsidR="00AD4225" w:rsidRPr="00CD5328" w:rsidRDefault="00AD4225" w:rsidP="00FA2C25">
      <w:pPr>
        <w:pStyle w:val="Prrafodelista"/>
        <w:widowControl w:val="0"/>
        <w:spacing w:after="0" w:line="240" w:lineRule="auto"/>
        <w:ind w:left="709"/>
        <w:jc w:val="both"/>
        <w:rPr>
          <w:rFonts w:ascii="Arial" w:hAnsi="Arial" w:cs="Arial"/>
          <w:sz w:val="20"/>
        </w:rPr>
      </w:pPr>
    </w:p>
    <w:p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F14F1C" w:rsidRPr="00F14F1C" w:rsidRDefault="00F14F1C" w:rsidP="00F14F1C">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F14F1C">
        <w:rPr>
          <w:rFonts w:ascii="Arial" w:hAnsi="Arial"/>
          <w:color w:val="auto"/>
          <w:sz w:val="20"/>
        </w:rPr>
        <w:t xml:space="preserve"> el plazo </w:t>
      </w:r>
      <w:r>
        <w:rPr>
          <w:rFonts w:ascii="Arial" w:hAnsi="Arial" w:cs="Arial"/>
          <w:color w:val="auto"/>
          <w:sz w:val="20"/>
        </w:rPr>
        <w:t>para</w:t>
      </w:r>
      <w:r w:rsidRPr="00F14F1C">
        <w:rPr>
          <w:rFonts w:ascii="Arial" w:hAnsi="Arial"/>
          <w:color w:val="auto"/>
          <w:sz w:val="20"/>
        </w:rPr>
        <w:t xml:space="preserve"> la absolución de consultas y observaciones</w:t>
      </w:r>
      <w:r>
        <w:rPr>
          <w:rFonts w:ascii="Arial" w:hAnsi="Arial" w:cs="Arial"/>
          <w:color w:val="auto"/>
          <w:sz w:val="20"/>
        </w:rPr>
        <w:t>.</w:t>
      </w:r>
    </w:p>
    <w:p w:rsidR="00F14F1C" w:rsidRDefault="00F14F1C" w:rsidP="00177531">
      <w:pPr>
        <w:pStyle w:val="Prrafodelista"/>
        <w:widowControl w:val="0"/>
        <w:spacing w:after="0" w:line="240" w:lineRule="auto"/>
        <w:ind w:left="709"/>
        <w:jc w:val="both"/>
        <w:rPr>
          <w:rFonts w:ascii="Arial" w:hAnsi="Arial" w:cs="Arial"/>
          <w:color w:val="auto"/>
          <w:sz w:val="20"/>
        </w:rPr>
      </w:pPr>
    </w:p>
    <w:p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E5259B">
        <w:rPr>
          <w:rFonts w:ascii="Arial" w:hAnsi="Arial" w:cs="Arial"/>
          <w:color w:val="auto"/>
          <w:sz w:val="20"/>
        </w:rPr>
        <w:t xml:space="preserve"> </w:t>
      </w:r>
      <w:r w:rsidR="00177531" w:rsidRPr="00E56B88">
        <w:rPr>
          <w:rFonts w:ascii="Arial" w:hAnsi="Arial" w:cs="Arial"/>
          <w:color w:val="auto"/>
          <w:sz w:val="20"/>
        </w:rPr>
        <w:t>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177531">
      <w:pPr>
        <w:pStyle w:val="Prrafodelista"/>
        <w:widowControl w:val="0"/>
        <w:spacing w:after="0" w:line="240" w:lineRule="auto"/>
        <w:ind w:left="709"/>
        <w:jc w:val="both"/>
        <w:rPr>
          <w:rFonts w:ascii="Arial" w:hAnsi="Arial" w:cs="Arial"/>
          <w:color w:val="auto"/>
          <w:sz w:val="20"/>
        </w:rPr>
      </w:pPr>
    </w:p>
    <w:p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spacing w:after="0" w:line="240" w:lineRule="auto"/>
        <w:ind w:left="709"/>
        <w:jc w:val="both"/>
        <w:rPr>
          <w:rFonts w:ascii="Arial" w:hAnsi="Arial" w:cs="Arial"/>
          <w:color w:val="auto"/>
          <w:sz w:val="20"/>
        </w:rPr>
      </w:pPr>
    </w:p>
    <w:p w:rsidR="00A5008B" w:rsidRDefault="00B71026" w:rsidP="00BD63CC">
      <w:pPr>
        <w:pStyle w:val="Prrafodelista"/>
        <w:widowControl w:val="0"/>
        <w:spacing w:after="0" w:line="240" w:lineRule="auto"/>
        <w:ind w:left="709"/>
        <w:jc w:val="both"/>
        <w:rPr>
          <w:rFonts w:ascii="Arial" w:hAnsi="Arial" w:cs="Arial"/>
          <w:color w:val="auto"/>
          <w:sz w:val="20"/>
        </w:rPr>
      </w:pPr>
      <w:r w:rsidRPr="00527A94">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527A94">
        <w:rPr>
          <w:rFonts w:ascii="Arial" w:hAnsi="Arial" w:cs="Arial"/>
          <w:color w:val="auto"/>
          <w:sz w:val="20"/>
        </w:rPr>
        <w:t xml:space="preserve">, </w:t>
      </w:r>
      <w:r w:rsidR="0069051A" w:rsidRPr="00527A94">
        <w:rPr>
          <w:rFonts w:ascii="Arial" w:hAnsi="Arial" w:cs="Arial"/>
          <w:color w:val="auto"/>
          <w:sz w:val="20"/>
        </w:rPr>
        <w:t xml:space="preserve">conforme lo establece </w:t>
      </w:r>
      <w:r w:rsidR="00536BCD" w:rsidRPr="00527A94">
        <w:rPr>
          <w:rFonts w:ascii="Arial" w:hAnsi="Arial" w:cs="Arial"/>
          <w:color w:val="auto"/>
          <w:sz w:val="20"/>
        </w:rPr>
        <w:t>el</w:t>
      </w:r>
      <w:r w:rsidR="0069051A" w:rsidRPr="00527A94">
        <w:rPr>
          <w:rFonts w:ascii="Arial" w:hAnsi="Arial" w:cs="Arial"/>
          <w:color w:val="auto"/>
          <w:sz w:val="20"/>
        </w:rPr>
        <w:t xml:space="preserve"> artículo </w:t>
      </w:r>
      <w:r w:rsidR="00536BCD" w:rsidRPr="00527A94">
        <w:rPr>
          <w:rFonts w:ascii="Arial" w:hAnsi="Arial" w:cs="Arial"/>
          <w:color w:val="auto"/>
          <w:sz w:val="20"/>
        </w:rPr>
        <w:t>5</w:t>
      </w:r>
      <w:r w:rsidR="00D076CA" w:rsidRPr="00527A94">
        <w:rPr>
          <w:rFonts w:ascii="Arial" w:hAnsi="Arial" w:cs="Arial"/>
          <w:color w:val="auto"/>
          <w:sz w:val="20"/>
        </w:rPr>
        <w:t>2</w:t>
      </w:r>
      <w:r w:rsidR="0069051A" w:rsidRPr="00527A94">
        <w:rPr>
          <w:rFonts w:ascii="Arial" w:hAnsi="Arial" w:cs="Arial"/>
          <w:color w:val="auto"/>
          <w:sz w:val="20"/>
        </w:rPr>
        <w:t xml:space="preserve"> del Reglamento.</w:t>
      </w:r>
    </w:p>
    <w:p w:rsidR="00A5008B" w:rsidRDefault="00A5008B" w:rsidP="00BD63CC">
      <w:pPr>
        <w:pStyle w:val="Prrafodelista"/>
        <w:widowControl w:val="0"/>
        <w:spacing w:after="0" w:line="240" w:lineRule="auto"/>
        <w:ind w:left="709"/>
        <w:jc w:val="both"/>
        <w:rPr>
          <w:rFonts w:ascii="Arial" w:hAnsi="Arial" w:cs="Arial"/>
          <w:color w:val="auto"/>
          <w:sz w:val="20"/>
        </w:rPr>
      </w:pPr>
    </w:p>
    <w:tbl>
      <w:tblPr>
        <w:tblStyle w:val="Tabladecuadrcula1clara-nfasis51"/>
        <w:tblW w:w="8363" w:type="dxa"/>
        <w:tblInd w:w="704" w:type="dxa"/>
        <w:tblLook w:val="04A0" w:firstRow="1" w:lastRow="0" w:firstColumn="1" w:lastColumn="0" w:noHBand="0" w:noVBand="1"/>
      </w:tblPr>
      <w:tblGrid>
        <w:gridCol w:w="8363"/>
      </w:tblGrid>
      <w:tr w:rsidR="00A5008B"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5008B" w:rsidRPr="002B4536" w:rsidRDefault="00A5008B"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5008B" w:rsidRPr="00E645C7" w:rsidTr="004603BF">
        <w:trPr>
          <w:trHeight w:val="117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B6E6F" w:rsidRDefault="00CB6E6F" w:rsidP="003C28E5">
            <w:pPr>
              <w:pStyle w:val="Prrafodelista"/>
              <w:widowControl w:val="0"/>
              <w:spacing w:after="0" w:line="240" w:lineRule="auto"/>
              <w:ind w:left="360"/>
              <w:jc w:val="both"/>
              <w:rPr>
                <w:rFonts w:ascii="Arial" w:hAnsi="Arial" w:cs="Arial"/>
                <w:b w:val="0"/>
                <w:i/>
                <w:color w:val="0000FF"/>
                <w:sz w:val="19"/>
                <w:szCs w:val="19"/>
              </w:rPr>
            </w:pPr>
          </w:p>
          <w:p w:rsidR="00CB6E6F" w:rsidRPr="003C28E5" w:rsidRDefault="003E49C3" w:rsidP="00F80404">
            <w:pPr>
              <w:pStyle w:val="Prrafodelista"/>
              <w:widowControl w:val="0"/>
              <w:numPr>
                <w:ilvl w:val="0"/>
                <w:numId w:val="38"/>
              </w:numPr>
              <w:spacing w:after="0" w:line="240" w:lineRule="auto"/>
              <w:jc w:val="both"/>
              <w:rPr>
                <w:rFonts w:ascii="Arial" w:hAnsi="Arial" w:cs="Arial"/>
                <w:b w:val="0"/>
                <w:i/>
                <w:color w:val="0000FF"/>
                <w:sz w:val="19"/>
                <w:szCs w:val="19"/>
              </w:rPr>
            </w:pPr>
            <w:r w:rsidRPr="003C28E5">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CB6E6F" w:rsidRPr="003C28E5" w:rsidRDefault="00CB6E6F" w:rsidP="003C28E5">
            <w:pPr>
              <w:pStyle w:val="Prrafodelista"/>
              <w:widowControl w:val="0"/>
              <w:spacing w:after="0" w:line="240" w:lineRule="auto"/>
              <w:ind w:left="360"/>
              <w:jc w:val="both"/>
              <w:rPr>
                <w:rFonts w:ascii="Arial" w:hAnsi="Arial" w:cs="Arial"/>
                <w:b w:val="0"/>
                <w:i/>
                <w:color w:val="0000FF"/>
                <w:sz w:val="19"/>
                <w:szCs w:val="19"/>
              </w:rPr>
            </w:pPr>
          </w:p>
          <w:p w:rsidR="00CB6E6F" w:rsidRPr="003C28E5" w:rsidRDefault="00CB6E6F" w:rsidP="00F80404">
            <w:pPr>
              <w:pStyle w:val="Prrafodelista"/>
              <w:widowControl w:val="0"/>
              <w:numPr>
                <w:ilvl w:val="0"/>
                <w:numId w:val="38"/>
              </w:numPr>
              <w:spacing w:after="0" w:line="240" w:lineRule="auto"/>
              <w:jc w:val="both"/>
              <w:rPr>
                <w:rFonts w:ascii="Arial" w:hAnsi="Arial" w:cs="Arial"/>
                <w:b w:val="0"/>
                <w:i/>
                <w:color w:val="0000FF"/>
                <w:sz w:val="19"/>
                <w:szCs w:val="19"/>
              </w:rPr>
            </w:pPr>
            <w:r w:rsidRPr="003C28E5">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rsidR="00A5008B" w:rsidRPr="00E645C7" w:rsidRDefault="00A5008B" w:rsidP="004603BF">
            <w:pPr>
              <w:pStyle w:val="Prrafodelista"/>
              <w:widowControl w:val="0"/>
              <w:spacing w:after="0" w:line="240" w:lineRule="auto"/>
              <w:ind w:left="34"/>
              <w:jc w:val="both"/>
              <w:rPr>
                <w:rFonts w:ascii="Arial" w:hAnsi="Arial" w:cs="Arial"/>
                <w:color w:val="auto"/>
                <w:sz w:val="20"/>
              </w:rPr>
            </w:pPr>
          </w:p>
        </w:tc>
      </w:tr>
    </w:tbl>
    <w:p w:rsidR="0069051A" w:rsidRDefault="0069051A" w:rsidP="00BD63CC">
      <w:pPr>
        <w:pStyle w:val="Prrafodelista"/>
        <w:widowControl w:val="0"/>
        <w:spacing w:after="0" w:line="240" w:lineRule="auto"/>
        <w:ind w:left="709"/>
        <w:jc w:val="both"/>
        <w:rPr>
          <w:rFonts w:ascii="Arial" w:hAnsi="Arial" w:cs="Arial"/>
          <w:color w:val="auto"/>
          <w:sz w:val="20"/>
        </w:rPr>
      </w:pPr>
    </w:p>
    <w:tbl>
      <w:tblPr>
        <w:tblStyle w:val="Tabladecuadrcula1clara10"/>
        <w:tblW w:w="8363" w:type="dxa"/>
        <w:tblInd w:w="704" w:type="dxa"/>
        <w:tblLook w:val="04A0" w:firstRow="1" w:lastRow="0" w:firstColumn="1" w:lastColumn="0" w:noHBand="0" w:noVBand="1"/>
      </w:tblPr>
      <w:tblGrid>
        <w:gridCol w:w="8363"/>
      </w:tblGrid>
      <w:tr w:rsidR="004F18FC" w:rsidRPr="000564CB" w:rsidTr="00387EE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F18FC" w:rsidRPr="00E5259B" w:rsidRDefault="004F18FC" w:rsidP="00387EEC">
            <w:pPr>
              <w:spacing w:after="0" w:line="240" w:lineRule="auto"/>
              <w:jc w:val="both"/>
              <w:rPr>
                <w:rFonts w:ascii="Arial" w:hAnsi="Arial" w:cs="Arial"/>
                <w:color w:val="auto"/>
                <w:sz w:val="20"/>
                <w:lang w:val="es-ES"/>
              </w:rPr>
            </w:pPr>
            <w:r w:rsidRPr="00E5259B">
              <w:rPr>
                <w:rFonts w:ascii="Arial" w:hAnsi="Arial" w:cs="Arial"/>
                <w:i/>
                <w:color w:val="FF0000"/>
                <w:sz w:val="20"/>
                <w:lang w:val="es-ES"/>
              </w:rPr>
              <w:t>Advertencia</w:t>
            </w:r>
          </w:p>
        </w:tc>
      </w:tr>
      <w:tr w:rsidR="004F18FC" w:rsidRPr="000564CB" w:rsidTr="00387EEC">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F18FC" w:rsidRPr="00E5259B" w:rsidRDefault="004F18FC" w:rsidP="00387EEC">
            <w:pPr>
              <w:pStyle w:val="WW-Textosinformato"/>
              <w:widowControl w:val="0"/>
              <w:jc w:val="both"/>
              <w:rPr>
                <w:rFonts w:ascii="Arial" w:hAnsi="Arial" w:cs="Arial"/>
                <w:b w:val="0"/>
                <w:i/>
                <w:color w:val="FF0000"/>
                <w:lang w:val="es-ES"/>
              </w:rPr>
            </w:pPr>
            <w:r w:rsidRPr="00E5259B">
              <w:rPr>
                <w:rFonts w:ascii="Arial" w:hAnsi="Arial" w:cs="Arial"/>
                <w:b w:val="0"/>
                <w:i/>
                <w:color w:val="FF0000"/>
              </w:rPr>
              <w:t xml:space="preserve">Es responsabilidad de la Entidad, de conformidad con el artículo 52 del Reglamento, </w:t>
            </w:r>
            <w:r w:rsidRPr="00E5259B">
              <w:rPr>
                <w:rFonts w:ascii="Arial" w:hAnsi="Arial" w:cs="Arial"/>
                <w:b w:val="0"/>
                <w:i/>
                <w:color w:val="FF0000"/>
                <w:lang w:val="es-ES"/>
              </w:rPr>
              <w:lastRenderedPageBreak/>
              <w:t xml:space="preserve">incorporar en las </w:t>
            </w:r>
            <w:r w:rsidR="00E90EF2">
              <w:rPr>
                <w:rFonts w:ascii="Arial" w:hAnsi="Arial" w:cs="Arial"/>
                <w:b w:val="0"/>
                <w:i/>
                <w:color w:val="FF0000"/>
                <w:lang w:val="es-ES"/>
              </w:rPr>
              <w:t>b</w:t>
            </w:r>
            <w:r w:rsidRPr="00E5259B">
              <w:rPr>
                <w:rFonts w:ascii="Arial" w:hAnsi="Arial" w:cs="Arial"/>
                <w:b w:val="0"/>
                <w:i/>
                <w:color w:val="FF0000"/>
                <w:lang w:val="es-ES"/>
              </w:rPr>
              <w:t xml:space="preserve">ases integradas las modificaciones que se hayan producido como consecuencia de las consultas, observaciones,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indicados. </w:t>
            </w:r>
          </w:p>
          <w:p w:rsidR="004F18FC" w:rsidRPr="00E5259B" w:rsidRDefault="004F18FC" w:rsidP="00387EEC">
            <w:pPr>
              <w:spacing w:after="0" w:line="240" w:lineRule="auto"/>
              <w:jc w:val="both"/>
              <w:rPr>
                <w:rFonts w:ascii="Arial" w:hAnsi="Arial" w:cs="Arial"/>
                <w:color w:val="auto"/>
                <w:sz w:val="20"/>
                <w:lang w:val="es-ES"/>
              </w:rPr>
            </w:pPr>
          </w:p>
        </w:tc>
      </w:tr>
    </w:tbl>
    <w:p w:rsidR="003B5281" w:rsidRDefault="003B5281" w:rsidP="00BD63CC">
      <w:pPr>
        <w:pStyle w:val="Prrafodelista"/>
        <w:widowControl w:val="0"/>
        <w:spacing w:after="0" w:line="240" w:lineRule="auto"/>
        <w:ind w:left="709"/>
        <w:jc w:val="both"/>
        <w:rPr>
          <w:rFonts w:ascii="Arial" w:hAnsi="Arial" w:cs="Arial"/>
          <w:color w:val="auto"/>
          <w:sz w:val="20"/>
          <w:lang w:val="es-ES"/>
        </w:rPr>
      </w:pPr>
    </w:p>
    <w:p w:rsidR="004F18FC" w:rsidRPr="004F18FC" w:rsidRDefault="004F18FC" w:rsidP="00BD63CC">
      <w:pPr>
        <w:pStyle w:val="Prrafodelista"/>
        <w:widowControl w:val="0"/>
        <w:spacing w:after="0" w:line="240" w:lineRule="auto"/>
        <w:ind w:left="709"/>
        <w:jc w:val="both"/>
        <w:rPr>
          <w:rFonts w:ascii="Arial" w:hAnsi="Arial" w:cs="Arial"/>
          <w:color w:val="auto"/>
          <w:sz w:val="20"/>
          <w:lang w:val="es-ES"/>
        </w:rPr>
      </w:pPr>
    </w:p>
    <w:p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Pr="00B452E4" w:rsidRDefault="00B452E4" w:rsidP="00516C9B">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38004B">
        <w:rPr>
          <w:rFonts w:ascii="Arial" w:hAnsi="Arial" w:cs="Arial"/>
          <w:sz w:val="20"/>
          <w:lang w:val="es-ES"/>
        </w:rPr>
        <w:t xml:space="preserve"> </w:t>
      </w:r>
      <w:r w:rsidR="0038004B"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B452E4" w:rsidRPr="00B452E4" w:rsidRDefault="00B452E4" w:rsidP="00516C9B">
      <w:pPr>
        <w:spacing w:after="0" w:line="240" w:lineRule="auto"/>
        <w:ind w:left="709" w:firstLine="426"/>
        <w:jc w:val="both"/>
        <w:rPr>
          <w:rFonts w:ascii="Arial" w:hAnsi="Arial" w:cs="Arial"/>
          <w:sz w:val="20"/>
          <w:lang w:val="es-ES"/>
        </w:rPr>
      </w:pPr>
    </w:p>
    <w:p w:rsidR="00CB1A5E" w:rsidRPr="00CB1A5E" w:rsidRDefault="00CB1A5E" w:rsidP="00516C9B">
      <w:pPr>
        <w:spacing w:after="0" w:line="240" w:lineRule="auto"/>
        <w:ind w:left="709"/>
        <w:jc w:val="both"/>
        <w:rPr>
          <w:rFonts w:ascii="Arial" w:hAnsi="Arial" w:cs="Arial"/>
          <w:sz w:val="20"/>
          <w:lang w:val="es-ES"/>
        </w:rPr>
      </w:pPr>
      <w:r w:rsidRPr="00CB1A5E">
        <w:rPr>
          <w:rFonts w:ascii="Arial" w:hAnsi="Arial" w:cs="Arial"/>
          <w:sz w:val="20"/>
          <w:lang w:val="es-ES"/>
        </w:rPr>
        <w:t>Las ofertas se presentan por escrito,</w:t>
      </w:r>
      <w:r w:rsidRPr="00CB1A5E">
        <w:rPr>
          <w:rFonts w:ascii="Arial" w:hAnsi="Arial" w:cs="Arial"/>
          <w:color w:val="auto"/>
          <w:sz w:val="20"/>
          <w:lang w:val="es-ES"/>
        </w:rPr>
        <w:t xml:space="preserve"> debidamente foliadas, </w:t>
      </w:r>
      <w:r w:rsidRPr="00CB1A5E">
        <w:rPr>
          <w:rFonts w:ascii="Arial" w:hAnsi="Arial" w:cs="Arial"/>
          <w:sz w:val="20"/>
          <w:lang w:val="es-ES"/>
        </w:rPr>
        <w:t xml:space="preserve">en dos (2) sobres cerrados, uno de los cuales contiene la oferta técnica y, el otro, la económica. </w:t>
      </w:r>
    </w:p>
    <w:p w:rsidR="00CB1A5E" w:rsidRPr="00CB1A5E" w:rsidRDefault="00CB1A5E" w:rsidP="00516C9B">
      <w:pPr>
        <w:spacing w:after="0" w:line="240" w:lineRule="auto"/>
        <w:ind w:left="709"/>
        <w:jc w:val="both"/>
        <w:rPr>
          <w:rFonts w:ascii="Arial" w:hAnsi="Arial" w:cs="Arial"/>
          <w:color w:val="auto"/>
          <w:sz w:val="20"/>
          <w:lang w:val="es-ES"/>
        </w:rPr>
      </w:pPr>
      <w:r w:rsidRPr="00CB1A5E">
        <w:rPr>
          <w:rFonts w:ascii="Arial" w:hAnsi="Arial" w:cs="Arial"/>
          <w:color w:val="auto"/>
          <w:sz w:val="20"/>
          <w:lang w:val="es-ES"/>
        </w:rPr>
        <w:t xml:space="preserve"> </w:t>
      </w:r>
    </w:p>
    <w:p w:rsidR="002C33D5" w:rsidRPr="00DB370F" w:rsidRDefault="002C33D5" w:rsidP="002C33D5">
      <w:pPr>
        <w:pStyle w:val="Prrafodelista"/>
        <w:widowControl w:val="0"/>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B452E4" w:rsidRPr="00CB1A5E" w:rsidRDefault="00B452E4" w:rsidP="00516C9B">
      <w:pPr>
        <w:pStyle w:val="Prrafodelista"/>
        <w:spacing w:after="0" w:line="240" w:lineRule="auto"/>
        <w:jc w:val="both"/>
        <w:rPr>
          <w:rFonts w:ascii="Arial" w:hAnsi="Arial" w:cs="Arial"/>
          <w:sz w:val="20"/>
        </w:rPr>
      </w:pPr>
    </w:p>
    <w:p w:rsidR="006F2F43" w:rsidRPr="00AC73FC" w:rsidRDefault="007230BA" w:rsidP="00516C9B">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CF4F62">
        <w:rPr>
          <w:rFonts w:ascii="Arial" w:hAnsi="Arial" w:cs="Arial"/>
          <w:color w:val="auto"/>
          <w:sz w:val="20"/>
        </w:rPr>
        <w:t xml:space="preserve">de obra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1871CC">
        <w:rPr>
          <w:rFonts w:ascii="Arial" w:hAnsi="Arial" w:cs="Arial"/>
          <w:color w:val="auto"/>
          <w:sz w:val="20"/>
        </w:rPr>
        <w:t xml:space="preserve">económica </w:t>
      </w:r>
      <w:r w:rsidR="007E32F4" w:rsidRPr="00AC73FC">
        <w:rPr>
          <w:rFonts w:ascii="Arial" w:hAnsi="Arial" w:cs="Arial"/>
          <w:color w:val="auto"/>
          <w:sz w:val="20"/>
        </w:rPr>
        <w:t>los tributos respectivos</w:t>
      </w:r>
      <w:r w:rsidR="00527A94">
        <w:rPr>
          <w:rFonts w:ascii="Arial" w:hAnsi="Arial" w:cs="Arial"/>
          <w:color w:val="auto"/>
          <w:sz w:val="20"/>
        </w:rPr>
        <w:t>.</w:t>
      </w:r>
    </w:p>
    <w:p w:rsidR="008F21F7" w:rsidRPr="00AC73FC" w:rsidRDefault="008F21F7" w:rsidP="00516C9B">
      <w:pPr>
        <w:spacing w:after="0" w:line="240" w:lineRule="auto"/>
        <w:ind w:left="720"/>
        <w:jc w:val="both"/>
        <w:rPr>
          <w:rFonts w:ascii="Arial" w:hAnsi="Arial" w:cs="Arial"/>
          <w:color w:val="auto"/>
          <w:sz w:val="20"/>
        </w:rPr>
      </w:pPr>
    </w:p>
    <w:p w:rsidR="008F21F7" w:rsidRPr="00CB5C5F" w:rsidRDefault="008F21F7" w:rsidP="00516C9B">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1871CC">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rsidR="00DC3CFF" w:rsidRDefault="00DC3CFF" w:rsidP="00516C9B">
      <w:pPr>
        <w:pStyle w:val="Sangra3detindependiente"/>
        <w:widowControl w:val="0"/>
        <w:tabs>
          <w:tab w:val="left" w:pos="709"/>
        </w:tabs>
        <w:ind w:left="709" w:firstLine="0"/>
        <w:jc w:val="both"/>
        <w:rPr>
          <w:rFonts w:cs="Arial"/>
          <w:i w:val="0"/>
          <w:lang w:val="es-PE"/>
        </w:rPr>
      </w:pPr>
    </w:p>
    <w:p w:rsidR="00AF6E6E" w:rsidRDefault="00AF6E6E" w:rsidP="00516C9B">
      <w:pPr>
        <w:pStyle w:val="Sangra3detindependiente"/>
        <w:widowControl w:val="0"/>
        <w:tabs>
          <w:tab w:val="left" w:pos="709"/>
        </w:tabs>
        <w:ind w:left="709" w:firstLine="0"/>
        <w:jc w:val="both"/>
        <w:rPr>
          <w:rFonts w:cs="Arial"/>
          <w:i w:val="0"/>
          <w:lang w:val="es-PE"/>
        </w:rPr>
      </w:pPr>
    </w:p>
    <w:p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490799">
        <w:rPr>
          <w:rFonts w:ascii="Arial" w:hAnsi="Arial" w:cs="Arial"/>
          <w:b/>
          <w:lang w:val="es-ES_tradnl"/>
        </w:rPr>
        <w:t xml:space="preserve">Y APERTURA </w:t>
      </w:r>
      <w:r w:rsidR="000852AA" w:rsidRPr="00BE4440">
        <w:rPr>
          <w:rFonts w:ascii="Arial" w:hAnsi="Arial" w:cs="Arial"/>
          <w:b/>
          <w:lang w:val="es-ES_tradnl"/>
        </w:rPr>
        <w:t>DE OFERTAS</w:t>
      </w:r>
      <w:r w:rsidR="00AE2123" w:rsidRPr="009A2F5F">
        <w:rPr>
          <w:rFonts w:ascii="Arial" w:hAnsi="Arial" w:cs="Arial"/>
          <w:b/>
          <w:vertAlign w:val="superscript"/>
        </w:rPr>
        <w:footnoteReference w:id="2"/>
      </w:r>
      <w:r w:rsidR="00AE2123">
        <w:rPr>
          <w:rFonts w:ascii="Arial" w:hAnsi="Arial" w:cs="Arial"/>
          <w:b/>
          <w:lang w:val="es-ES_tradnl"/>
        </w:rPr>
        <w:t xml:space="preserve"> </w:t>
      </w:r>
      <w:r w:rsidR="000852AA">
        <w:rPr>
          <w:rFonts w:ascii="Arial" w:hAnsi="Arial" w:cs="Arial"/>
          <w:b/>
          <w:lang w:val="es-ES_tradnl"/>
        </w:rPr>
        <w:t xml:space="preserve"> </w:t>
      </w:r>
    </w:p>
    <w:p w:rsidR="00F97985" w:rsidRPr="004603BF" w:rsidRDefault="00F97985" w:rsidP="00516C9B">
      <w:pPr>
        <w:widowControl w:val="0"/>
        <w:spacing w:after="0" w:line="240" w:lineRule="auto"/>
        <w:ind w:left="720"/>
        <w:jc w:val="both"/>
        <w:rPr>
          <w:rFonts w:ascii="Arial" w:hAnsi="Arial" w:cs="Arial"/>
          <w:sz w:val="20"/>
          <w:lang w:val="es-ES_tradnl"/>
        </w:rPr>
      </w:pPr>
    </w:p>
    <w:p w:rsidR="009E647C" w:rsidRPr="000F5D1A" w:rsidRDefault="009E647C" w:rsidP="00516C9B">
      <w:pPr>
        <w:pStyle w:val="Prrafodelista"/>
        <w:widowControl w:val="0"/>
        <w:spacing w:after="0" w:line="240" w:lineRule="auto"/>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 de ofertas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rsidR="009E647C" w:rsidRPr="009E647C" w:rsidRDefault="009E647C" w:rsidP="00516C9B">
      <w:pPr>
        <w:pStyle w:val="Prrafodelista"/>
        <w:widowControl w:val="0"/>
        <w:spacing w:after="0" w:line="240" w:lineRule="auto"/>
        <w:jc w:val="both"/>
        <w:rPr>
          <w:rFonts w:ascii="Arial" w:hAnsi="Arial" w:cs="Arial"/>
          <w:sz w:val="20"/>
          <w:lang w:val="es-ES"/>
        </w:rPr>
      </w:pPr>
    </w:p>
    <w:p w:rsidR="007448A8" w:rsidRDefault="00D317EB" w:rsidP="00516C9B">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w:t>
      </w:r>
      <w:r w:rsidRPr="00530CA6">
        <w:rPr>
          <w:rFonts w:ascii="Arial" w:hAnsi="Arial" w:cs="Arial"/>
          <w:sz w:val="20"/>
        </w:rPr>
        <w:t>en 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516C9B">
      <w:pPr>
        <w:pStyle w:val="Prrafodelista"/>
        <w:widowControl w:val="0"/>
        <w:spacing w:after="0" w:line="240" w:lineRule="auto"/>
        <w:jc w:val="both"/>
        <w:rPr>
          <w:rFonts w:ascii="Arial" w:hAnsi="Arial" w:cs="Arial"/>
          <w:sz w:val="20"/>
        </w:rPr>
      </w:pPr>
    </w:p>
    <w:p w:rsidR="00080F1C" w:rsidRDefault="00D317EB" w:rsidP="00516C9B">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D02A6A">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516C9B">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4603BF"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603BF" w:rsidRPr="002B4536" w:rsidRDefault="00516C9B" w:rsidP="00516C9B">
            <w:pPr>
              <w:widowControl w:val="0"/>
              <w:spacing w:after="0" w:line="240" w:lineRule="auto"/>
              <w:jc w:val="both"/>
              <w:rPr>
                <w:rFonts w:ascii="Arial" w:hAnsi="Arial" w:cs="Arial"/>
                <w:color w:val="3333CC"/>
                <w:sz w:val="19"/>
                <w:szCs w:val="19"/>
                <w:lang w:val="es-ES"/>
              </w:rPr>
            </w:pPr>
            <w:r>
              <w:rPr>
                <w:rFonts w:ascii="Arial" w:hAnsi="Arial" w:cs="Arial"/>
                <w:color w:val="0000FF"/>
                <w:sz w:val="19"/>
                <w:szCs w:val="19"/>
                <w:lang w:val="es-ES"/>
              </w:rPr>
              <w:t>Importante</w:t>
            </w:r>
          </w:p>
        </w:tc>
      </w:tr>
      <w:tr w:rsidR="004603BF" w:rsidRPr="00E645C7" w:rsidTr="004603BF">
        <w:trPr>
          <w:trHeight w:val="88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603BF" w:rsidRPr="004603BF" w:rsidRDefault="004603BF" w:rsidP="00516C9B">
            <w:pPr>
              <w:pStyle w:val="Prrafodelista"/>
              <w:widowControl w:val="0"/>
              <w:spacing w:after="0" w:line="240" w:lineRule="auto"/>
              <w:ind w:left="34"/>
              <w:jc w:val="both"/>
              <w:rPr>
                <w:rFonts w:ascii="Arial" w:hAnsi="Arial" w:cs="Arial"/>
                <w:b w:val="0"/>
                <w:color w:val="auto"/>
                <w:sz w:val="19"/>
                <w:szCs w:val="19"/>
              </w:rPr>
            </w:pPr>
            <w:r w:rsidRPr="004603BF">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4603BF">
              <w:rPr>
                <w:rFonts w:ascii="Times New Roman" w:eastAsia="Times New Roman" w:hAnsi="Times New Roman"/>
                <w:b w:val="0"/>
                <w:sz w:val="19"/>
                <w:szCs w:val="19"/>
              </w:rPr>
              <w:t xml:space="preserve"> </w:t>
            </w:r>
            <w:r w:rsidRPr="004603BF">
              <w:rPr>
                <w:rFonts w:ascii="Arial" w:hAnsi="Arial" w:cs="Arial"/>
                <w:b w:val="0"/>
                <w:i/>
                <w:color w:val="0000FF"/>
                <w:sz w:val="19"/>
                <w:szCs w:val="19"/>
              </w:rPr>
              <w:t xml:space="preserve">relación de ítems. </w:t>
            </w:r>
          </w:p>
        </w:tc>
      </w:tr>
    </w:tbl>
    <w:p w:rsidR="004603BF" w:rsidRPr="004603BF" w:rsidRDefault="004603BF" w:rsidP="00080F1C">
      <w:pPr>
        <w:widowControl w:val="0"/>
        <w:spacing w:after="0" w:line="240" w:lineRule="auto"/>
        <w:ind w:left="709"/>
        <w:jc w:val="both"/>
        <w:rPr>
          <w:rFonts w:ascii="Arial" w:hAnsi="Arial" w:cs="Arial"/>
          <w:sz w:val="20"/>
        </w:rPr>
      </w:pP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lastRenderedPageBreak/>
        <w:t xml:space="preserve">El comité de selección solo abre los sobres que contienen las ofertas técnicas, </w:t>
      </w:r>
      <w:r w:rsidR="007B1BEB">
        <w:rPr>
          <w:rFonts w:ascii="Arial" w:hAnsi="Arial" w:cs="Arial"/>
          <w:sz w:val="20"/>
        </w:rPr>
        <w:t xml:space="preserve">y </w:t>
      </w:r>
      <w:r w:rsidRPr="00CF147C">
        <w:rPr>
          <w:rFonts w:ascii="Arial" w:hAnsi="Arial" w:cs="Arial"/>
          <w:sz w:val="20"/>
        </w:rPr>
        <w:t xml:space="preserve">anuncia el nombre de cada uno de los proveedores; asimismo, verifica la presentación de los documentos requeridos </w:t>
      </w:r>
      <w:r w:rsidR="0017212E" w:rsidRPr="00527A94">
        <w:rPr>
          <w:rFonts w:ascii="Arial" w:hAnsi="Arial" w:cs="Arial"/>
          <w:sz w:val="20"/>
        </w:rPr>
        <w:t>en la sección específica de las bases de conformidad con el artículo 62 del Reglamento</w:t>
      </w:r>
      <w:r w:rsidRPr="00CF147C">
        <w:rPr>
          <w:rFonts w:ascii="Arial" w:hAnsi="Arial" w:cs="Arial"/>
          <w:sz w:val="20"/>
        </w:rPr>
        <w:t xml:space="preserve">. De no </w:t>
      </w:r>
      <w:r w:rsidR="00D02A6A">
        <w:rPr>
          <w:rFonts w:ascii="Arial" w:hAnsi="Arial" w:cs="Arial"/>
          <w:sz w:val="20"/>
        </w:rPr>
        <w:t>presentar</w:t>
      </w:r>
      <w:r w:rsidRPr="00CF147C">
        <w:rPr>
          <w:rFonts w:ascii="Arial" w:hAnsi="Arial" w:cs="Arial"/>
          <w:sz w:val="20"/>
        </w:rPr>
        <w:t xml:space="preserve"> lo requerido, la oferta se considera no admitida. Esta información debe consignarse en acta, con lo cual se da por finalizado el acto público.</w:t>
      </w: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882CCD" w:rsidRPr="00882CCD" w:rsidRDefault="00882CCD" w:rsidP="00516C9B">
      <w:pPr>
        <w:spacing w:after="0" w:line="240" w:lineRule="auto"/>
        <w:ind w:left="709"/>
        <w:jc w:val="both"/>
        <w:rPr>
          <w:rFonts w:ascii="Arial" w:hAnsi="Arial" w:cs="Arial"/>
          <w:sz w:val="20"/>
          <w:lang w:val="es-ES"/>
        </w:rPr>
      </w:pPr>
      <w:r w:rsidRPr="00882CCD">
        <w:rPr>
          <w:rFonts w:ascii="Arial" w:hAnsi="Arial" w:cs="Arial"/>
          <w:sz w:val="20"/>
          <w:lang w:val="es-ES"/>
        </w:rPr>
        <w:t xml:space="preserve">Después de abierto cada sobre que contiene la oferta técnica, el notario o juez de paz procederá a sellar y firmar cada hoja de los documentos de la oferta técnica.  </w:t>
      </w:r>
    </w:p>
    <w:p w:rsidR="00882CCD" w:rsidRPr="00882CCD" w:rsidRDefault="00882CCD" w:rsidP="00516C9B">
      <w:pPr>
        <w:spacing w:after="0" w:line="240" w:lineRule="auto"/>
        <w:ind w:left="720"/>
        <w:jc w:val="both"/>
        <w:rPr>
          <w:rFonts w:ascii="Arial" w:hAnsi="Arial" w:cs="Arial"/>
          <w:sz w:val="20"/>
        </w:rPr>
      </w:pPr>
    </w:p>
    <w:p w:rsidR="00882CCD" w:rsidRPr="00882CCD" w:rsidRDefault="00882CCD" w:rsidP="00516C9B">
      <w:pPr>
        <w:spacing w:after="0" w:line="240" w:lineRule="auto"/>
        <w:ind w:left="720"/>
        <w:jc w:val="both"/>
        <w:rPr>
          <w:rFonts w:ascii="Arial" w:hAnsi="Arial" w:cs="Arial"/>
          <w:sz w:val="20"/>
        </w:rPr>
      </w:pPr>
      <w:r w:rsidRPr="00882CCD">
        <w:rPr>
          <w:rFonts w:ascii="Arial" w:hAnsi="Arial" w:cs="Arial"/>
          <w:sz w:val="20"/>
        </w:rPr>
        <w:t>Las ofertas económicas deben permanecer cerradas y quedar en poder del notario público o juez de paz hasta el acto público de otorgamiento de la buena pro.</w:t>
      </w:r>
    </w:p>
    <w:p w:rsidR="00882CCD" w:rsidRPr="00882CCD" w:rsidRDefault="00882CCD" w:rsidP="00516C9B">
      <w:pPr>
        <w:pStyle w:val="Prrafodelista"/>
        <w:widowControl w:val="0"/>
        <w:spacing w:after="0" w:line="240" w:lineRule="auto"/>
        <w:jc w:val="both"/>
        <w:rPr>
          <w:rFonts w:ascii="Arial" w:hAnsi="Arial" w:cs="Arial"/>
          <w:sz w:val="20"/>
          <w:lang w:val="es-ES"/>
        </w:rPr>
      </w:pPr>
    </w:p>
    <w:p w:rsidR="00882CCD" w:rsidRPr="00882CCD" w:rsidRDefault="00882CCD" w:rsidP="00516C9B">
      <w:pPr>
        <w:pStyle w:val="Prrafodelista"/>
        <w:widowControl w:val="0"/>
        <w:spacing w:after="0" w:line="240" w:lineRule="auto"/>
        <w:jc w:val="both"/>
        <w:rPr>
          <w:rFonts w:ascii="Arial" w:hAnsi="Arial" w:cs="Arial"/>
          <w:sz w:val="20"/>
          <w:lang w:val="es-ES"/>
        </w:rPr>
      </w:pPr>
      <w:r w:rsidRPr="00882CCD">
        <w:rPr>
          <w:rFonts w:ascii="Arial" w:hAnsi="Arial" w:cs="Arial"/>
          <w:sz w:val="20"/>
          <w:lang w:val="es-ES"/>
        </w:rPr>
        <w:t xml:space="preserve">Al terminar el acto público, se levantará un acta, la cual será suscrita por el notario o juez de paz, los </w:t>
      </w:r>
      <w:r w:rsidRPr="00882CCD">
        <w:rPr>
          <w:rFonts w:ascii="Arial" w:hAnsi="Arial" w:cs="Arial"/>
          <w:color w:val="auto"/>
          <w:sz w:val="20"/>
          <w:lang w:val="es-ES"/>
        </w:rPr>
        <w:t>miembros</w:t>
      </w:r>
      <w:r w:rsidRPr="00882CCD">
        <w:rPr>
          <w:rFonts w:ascii="Arial" w:hAnsi="Arial" w:cs="Arial"/>
          <w:sz w:val="20"/>
          <w:lang w:val="es-ES"/>
        </w:rPr>
        <w:t xml:space="preserve"> del comité de selección, el veedor y los postores que lo deseen.</w:t>
      </w:r>
    </w:p>
    <w:p w:rsidR="00882CCD" w:rsidRPr="00882CCD" w:rsidRDefault="00882CCD" w:rsidP="00516C9B">
      <w:pPr>
        <w:spacing w:after="0" w:line="240" w:lineRule="auto"/>
        <w:ind w:left="709"/>
        <w:jc w:val="both"/>
        <w:rPr>
          <w:rFonts w:ascii="Arial" w:hAnsi="Arial" w:cs="Arial"/>
          <w:sz w:val="20"/>
          <w:lang w:val="es-ES"/>
        </w:rPr>
      </w:pPr>
    </w:p>
    <w:p w:rsidR="00882CCD" w:rsidRDefault="00882CCD" w:rsidP="00516C9B">
      <w:pPr>
        <w:spacing w:after="0" w:line="240" w:lineRule="auto"/>
        <w:ind w:left="720"/>
        <w:jc w:val="both"/>
        <w:rPr>
          <w:rFonts w:ascii="Arial" w:hAnsi="Arial" w:cs="Arial"/>
          <w:sz w:val="20"/>
        </w:rPr>
      </w:pPr>
      <w:r w:rsidRPr="00882CCD">
        <w:rPr>
          <w:rFonts w:ascii="Arial" w:hAnsi="Arial" w:cs="Arial"/>
          <w:sz w:val="20"/>
          <w:lang w:val="es-ES"/>
        </w:rPr>
        <w:t>De acuerdo a lo previsto en el artículo 62 del Reglamento, e</w:t>
      </w:r>
      <w:r w:rsidRPr="00882CCD">
        <w:rPr>
          <w:rFonts w:ascii="Arial" w:hAnsi="Arial" w:cs="Arial"/>
          <w:sz w:val="20"/>
        </w:rPr>
        <w:t>n el acto de presentación de ofertas se puede contar con un representante del Sistema Nacional de Control, quien participa como veedor y debe suscribir el acta correspondiente.</w:t>
      </w:r>
    </w:p>
    <w:p w:rsidR="00E414C0" w:rsidRDefault="00E414C0" w:rsidP="00516C9B">
      <w:pPr>
        <w:spacing w:after="0" w:line="240" w:lineRule="auto"/>
        <w:ind w:left="720"/>
        <w:jc w:val="both"/>
        <w:rPr>
          <w:rFonts w:ascii="Arial" w:hAnsi="Arial" w:cs="Arial"/>
          <w:sz w:val="20"/>
        </w:rPr>
      </w:pPr>
    </w:p>
    <w:p w:rsidR="002D1DF9" w:rsidRPr="00F57C29" w:rsidRDefault="002D1DF9" w:rsidP="00516C9B">
      <w:pPr>
        <w:spacing w:after="0" w:line="240" w:lineRule="auto"/>
        <w:ind w:left="720"/>
        <w:jc w:val="both"/>
        <w:rPr>
          <w:rFonts w:ascii="Arial" w:hAnsi="Arial" w:cs="Arial"/>
          <w:sz w:val="20"/>
        </w:rPr>
      </w:pPr>
    </w:p>
    <w:p w:rsidR="006F1BE9" w:rsidRPr="00347FC9" w:rsidRDefault="006F1BE9" w:rsidP="00516C9B">
      <w:pPr>
        <w:pStyle w:val="Prrafodelista"/>
        <w:widowControl w:val="0"/>
        <w:spacing w:after="0" w:line="240" w:lineRule="auto"/>
        <w:jc w:val="both"/>
        <w:rPr>
          <w:rFonts w:ascii="Arial" w:hAnsi="Arial" w:cs="Arial"/>
          <w:b/>
          <w:sz w:val="20"/>
          <w:lang w:val="es-ES"/>
        </w:rPr>
      </w:pPr>
      <w:r w:rsidRPr="00347FC9">
        <w:rPr>
          <w:rFonts w:ascii="Arial" w:hAnsi="Arial" w:cs="Arial"/>
          <w:b/>
          <w:sz w:val="20"/>
        </w:rPr>
        <w:t>En caso</w:t>
      </w:r>
      <w:r w:rsidRPr="00347FC9">
        <w:rPr>
          <w:rFonts w:ascii="Arial" w:hAnsi="Arial"/>
          <w:b/>
          <w:sz w:val="20"/>
        </w:rPr>
        <w:t xml:space="preserve"> la </w:t>
      </w:r>
      <w:r w:rsidRPr="00347FC9">
        <w:rPr>
          <w:rFonts w:ascii="Arial" w:hAnsi="Arial" w:cs="Arial"/>
          <w:b/>
          <w:sz w:val="20"/>
        </w:rPr>
        <w:t xml:space="preserve">presentación de ofertas se realice en </w:t>
      </w:r>
      <w:r w:rsidRPr="00347FC9">
        <w:rPr>
          <w:rFonts w:ascii="Arial" w:hAnsi="Arial" w:cs="Arial"/>
          <w:b/>
          <w:sz w:val="20"/>
          <w:u w:val="single"/>
        </w:rPr>
        <w:t>ACTO PRIVADO</w:t>
      </w:r>
      <w:r w:rsidRPr="00347FC9">
        <w:rPr>
          <w:rFonts w:ascii="Arial" w:hAnsi="Arial" w:cs="Arial"/>
          <w:b/>
          <w:sz w:val="20"/>
        </w:rPr>
        <w:t xml:space="preserve">, </w:t>
      </w:r>
      <w:r w:rsidRPr="00347FC9">
        <w:rPr>
          <w:rFonts w:ascii="Arial" w:hAnsi="Arial" w:cs="Arial"/>
          <w:b/>
          <w:sz w:val="20"/>
          <w:lang w:val="es-ES"/>
        </w:rPr>
        <w:t>debe tenerse en consideración lo siguiente:</w:t>
      </w:r>
    </w:p>
    <w:p w:rsidR="00F97985" w:rsidRPr="00E414C0" w:rsidRDefault="00F97985" w:rsidP="00516C9B">
      <w:pPr>
        <w:widowControl w:val="0"/>
        <w:spacing w:after="0" w:line="240" w:lineRule="auto"/>
        <w:ind w:left="720"/>
        <w:jc w:val="both"/>
        <w:rPr>
          <w:rFonts w:ascii="Arial" w:hAnsi="Arial" w:cs="Arial"/>
          <w:sz w:val="20"/>
          <w:lang w:val="es-ES"/>
        </w:rPr>
      </w:pPr>
    </w:p>
    <w:p w:rsidR="006F1BE9" w:rsidRPr="002E2832" w:rsidRDefault="006F1BE9" w:rsidP="00516C9B">
      <w:pPr>
        <w:spacing w:after="0" w:line="240" w:lineRule="auto"/>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0312CE">
        <w:rPr>
          <w:rFonts w:ascii="Arial" w:hAnsi="Arial"/>
          <w:color w:val="auto"/>
          <w:sz w:val="20"/>
        </w:rPr>
        <w:t xml:space="preserve"> el </w:t>
      </w:r>
      <w:r w:rsidRPr="002E2832">
        <w:rPr>
          <w:rFonts w:ascii="Arial" w:hAnsi="Arial" w:cs="Arial"/>
          <w:color w:val="auto"/>
          <w:sz w:val="20"/>
        </w:rPr>
        <w:t>que conste fecha y hora.</w:t>
      </w:r>
    </w:p>
    <w:p w:rsidR="006F1BE9" w:rsidRDefault="006F1BE9" w:rsidP="00516C9B">
      <w:pPr>
        <w:widowControl w:val="0"/>
        <w:spacing w:after="0" w:line="240" w:lineRule="auto"/>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452A25"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52A25" w:rsidRPr="002B4536" w:rsidRDefault="00452A25" w:rsidP="00516C9B">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52A25" w:rsidRPr="00E645C7" w:rsidTr="00452A25">
        <w:trPr>
          <w:trHeight w:val="175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52A25" w:rsidRPr="00893EE5" w:rsidRDefault="00452A25" w:rsidP="00F80404">
            <w:pPr>
              <w:pStyle w:val="Prrafodelista"/>
              <w:widowControl w:val="0"/>
              <w:numPr>
                <w:ilvl w:val="0"/>
                <w:numId w:val="37"/>
              </w:numPr>
              <w:spacing w:after="0" w:line="240" w:lineRule="auto"/>
              <w:ind w:left="317"/>
              <w:jc w:val="both"/>
              <w:rPr>
                <w:rFonts w:ascii="Arial" w:hAnsi="Arial" w:cs="Arial"/>
                <w:b w:val="0"/>
                <w:i/>
                <w:color w:val="0000FF"/>
                <w:sz w:val="19"/>
                <w:szCs w:val="19"/>
              </w:rPr>
            </w:pPr>
            <w:r w:rsidRPr="00893EE5">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rsidR="00452A25" w:rsidRPr="00893EE5" w:rsidRDefault="00452A25" w:rsidP="00893EE5">
            <w:pPr>
              <w:pStyle w:val="Prrafodelista"/>
              <w:widowControl w:val="0"/>
              <w:spacing w:after="0" w:line="240" w:lineRule="auto"/>
              <w:ind w:left="317"/>
              <w:jc w:val="both"/>
              <w:rPr>
                <w:rFonts w:ascii="Arial" w:hAnsi="Arial" w:cs="Arial"/>
                <w:b w:val="0"/>
                <w:i/>
                <w:color w:val="0000FF"/>
                <w:sz w:val="10"/>
                <w:szCs w:val="19"/>
              </w:rPr>
            </w:pPr>
          </w:p>
          <w:p w:rsidR="00452A25" w:rsidRPr="00893EE5" w:rsidRDefault="00452A25" w:rsidP="00F80404">
            <w:pPr>
              <w:pStyle w:val="Prrafodelista"/>
              <w:widowControl w:val="0"/>
              <w:numPr>
                <w:ilvl w:val="0"/>
                <w:numId w:val="37"/>
              </w:numPr>
              <w:spacing w:after="0" w:line="240" w:lineRule="auto"/>
              <w:ind w:left="317"/>
              <w:jc w:val="both"/>
              <w:rPr>
                <w:rFonts w:ascii="Arial" w:hAnsi="Arial" w:cs="Arial"/>
                <w:b w:val="0"/>
                <w:color w:val="0000FF"/>
                <w:sz w:val="20"/>
              </w:rPr>
            </w:pPr>
            <w:r w:rsidRPr="00893EE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893EE5">
              <w:rPr>
                <w:rFonts w:ascii="Times New Roman" w:eastAsia="Times New Roman" w:hAnsi="Times New Roman"/>
                <w:b w:val="0"/>
                <w:sz w:val="19"/>
                <w:szCs w:val="19"/>
              </w:rPr>
              <w:t xml:space="preserve"> </w:t>
            </w:r>
            <w:r w:rsidRPr="00893EE5">
              <w:rPr>
                <w:rFonts w:ascii="Arial" w:hAnsi="Arial" w:cs="Arial"/>
                <w:b w:val="0"/>
                <w:i/>
                <w:color w:val="0000FF"/>
                <w:sz w:val="19"/>
                <w:szCs w:val="19"/>
              </w:rPr>
              <w:t>relación de ítems.</w:t>
            </w:r>
          </w:p>
        </w:tc>
      </w:tr>
    </w:tbl>
    <w:p w:rsidR="00452A25" w:rsidRDefault="00452A25" w:rsidP="00516C9B">
      <w:pPr>
        <w:widowControl w:val="0"/>
        <w:spacing w:after="0" w:line="240" w:lineRule="auto"/>
        <w:ind w:left="709"/>
        <w:jc w:val="both"/>
        <w:rPr>
          <w:rFonts w:ascii="Arial" w:hAnsi="Arial" w:cs="Arial"/>
          <w:sz w:val="20"/>
        </w:rPr>
      </w:pPr>
    </w:p>
    <w:p w:rsidR="00516C9B" w:rsidRDefault="00516C9B" w:rsidP="00516C9B">
      <w:pPr>
        <w:widowControl w:val="0"/>
        <w:spacing w:after="0" w:line="240" w:lineRule="auto"/>
        <w:ind w:left="709"/>
        <w:jc w:val="both"/>
        <w:rPr>
          <w:rFonts w:ascii="Arial" w:hAnsi="Arial" w:cs="Arial"/>
          <w:sz w:val="20"/>
        </w:rPr>
      </w:pPr>
    </w:p>
    <w:p w:rsidR="006F1BE9" w:rsidRPr="004E640C" w:rsidRDefault="006F1BE9" w:rsidP="00516C9B">
      <w:pPr>
        <w:spacing w:after="0" w:line="240" w:lineRule="auto"/>
        <w:ind w:left="709"/>
        <w:jc w:val="both"/>
        <w:rPr>
          <w:rFonts w:ascii="Arial" w:hAnsi="Arial" w:cs="Arial"/>
          <w:color w:val="auto"/>
          <w:sz w:val="20"/>
          <w:lang w:val="es-ES"/>
        </w:rPr>
      </w:pPr>
      <w:r w:rsidRPr="008D1522">
        <w:rPr>
          <w:rFonts w:ascii="Arial" w:hAnsi="Arial" w:cs="Arial"/>
          <w:color w:val="auto"/>
          <w:sz w:val="20"/>
        </w:rPr>
        <w:t xml:space="preserve">En la apertura del sobre que contiene la oferta técnica, </w:t>
      </w:r>
      <w:r w:rsidR="00DB552A" w:rsidRPr="008D1522">
        <w:rPr>
          <w:rFonts w:ascii="Arial" w:hAnsi="Arial" w:cs="Arial"/>
          <w:color w:val="auto"/>
          <w:sz w:val="20"/>
        </w:rPr>
        <w:t xml:space="preserve">el </w:t>
      </w:r>
      <w:r w:rsidRPr="008D1522">
        <w:rPr>
          <w:rFonts w:ascii="Arial" w:eastAsia="Times New Roman" w:hAnsi="Arial" w:cs="Arial"/>
          <w:color w:val="auto"/>
          <w:sz w:val="20"/>
          <w:lang w:val="es-ES" w:eastAsia="es-ES"/>
        </w:rPr>
        <w:t>comité de selección</w:t>
      </w:r>
      <w:r w:rsidR="00DB552A" w:rsidRPr="008D1522">
        <w:rPr>
          <w:rFonts w:ascii="Arial" w:eastAsia="Times New Roman" w:hAnsi="Arial" w:cs="Arial"/>
          <w:color w:val="auto"/>
          <w:sz w:val="20"/>
          <w:lang w:val="es-ES" w:eastAsia="es-ES"/>
        </w:rPr>
        <w:t xml:space="preserve"> </w:t>
      </w:r>
      <w:r w:rsidRPr="008D1522">
        <w:rPr>
          <w:rFonts w:ascii="Arial" w:hAnsi="Arial" w:cs="Arial"/>
          <w:color w:val="auto"/>
          <w:sz w:val="20"/>
        </w:rPr>
        <w:t>verifica la presentación de los documentos requeridos en la sección específica de las bases de conformidad con el artículo 62 del Reglamento y</w:t>
      </w:r>
      <w:r w:rsidRPr="008D1522">
        <w:rPr>
          <w:rFonts w:ascii="Arial" w:hAnsi="Arial"/>
          <w:color w:val="auto"/>
          <w:sz w:val="20"/>
        </w:rPr>
        <w:t xml:space="preserve"> </w:t>
      </w:r>
      <w:r w:rsidRPr="008D1522">
        <w:rPr>
          <w:rFonts w:ascii="Arial" w:hAnsi="Arial" w:cs="Arial"/>
          <w:color w:val="auto"/>
          <w:sz w:val="20"/>
          <w:lang w:val="es-ES"/>
        </w:rPr>
        <w:t xml:space="preserve">determina si las ofertas responden a las características </w:t>
      </w:r>
      <w:r w:rsidRPr="008D1522">
        <w:rPr>
          <w:rFonts w:ascii="Arial" w:hAnsi="Arial"/>
          <w:color w:val="auto"/>
          <w:sz w:val="20"/>
          <w:lang w:val="es-ES"/>
        </w:rPr>
        <w:t xml:space="preserve">y/o requisitos </w:t>
      </w:r>
      <w:r w:rsidRPr="008D1522">
        <w:rPr>
          <w:rFonts w:ascii="Arial" w:hAnsi="Arial" w:cs="Arial"/>
          <w:color w:val="auto"/>
          <w:sz w:val="20"/>
          <w:lang w:val="es-ES"/>
        </w:rPr>
        <w:t xml:space="preserve">y condiciones de los Términos de Referencia, </w:t>
      </w:r>
      <w:r w:rsidR="00CC5AA2">
        <w:rPr>
          <w:rFonts w:ascii="Arial" w:hAnsi="Arial" w:cs="Arial"/>
          <w:color w:val="auto"/>
          <w:sz w:val="20"/>
          <w:lang w:val="es-ES"/>
        </w:rPr>
        <w:t>detallados</w:t>
      </w:r>
      <w:r w:rsidRPr="008D1522">
        <w:rPr>
          <w:rFonts w:ascii="Arial" w:hAnsi="Arial" w:cs="Arial"/>
          <w:color w:val="auto"/>
          <w:sz w:val="20"/>
          <w:lang w:val="es-ES"/>
        </w:rPr>
        <w:t xml:space="preserve"> en la sección específica de las bases. De no cumplir con lo requerido, la oferta se considera no admitida.</w:t>
      </w:r>
    </w:p>
    <w:p w:rsidR="006F1BE9" w:rsidRPr="007B0A4C" w:rsidRDefault="006F1BE9" w:rsidP="00516C9B">
      <w:pPr>
        <w:spacing w:after="0" w:line="240" w:lineRule="auto"/>
        <w:ind w:left="720"/>
        <w:jc w:val="both"/>
        <w:rPr>
          <w:rFonts w:ascii="Arial" w:hAnsi="Arial" w:cs="Arial"/>
          <w:color w:val="auto"/>
          <w:sz w:val="20"/>
        </w:rPr>
      </w:pPr>
    </w:p>
    <w:p w:rsidR="006F1BE9" w:rsidRPr="002E2832" w:rsidRDefault="006F1BE9" w:rsidP="00516C9B">
      <w:pPr>
        <w:spacing w:after="0" w:line="240" w:lineRule="auto"/>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rsidR="006F1BE9" w:rsidRDefault="006F1BE9" w:rsidP="00516C9B">
      <w:pPr>
        <w:widowControl w:val="0"/>
        <w:spacing w:after="0" w:line="240" w:lineRule="auto"/>
        <w:ind w:left="720"/>
        <w:jc w:val="both"/>
        <w:rPr>
          <w:rFonts w:ascii="Arial" w:hAnsi="Arial" w:cs="Arial"/>
          <w:sz w:val="20"/>
        </w:rPr>
      </w:pPr>
    </w:p>
    <w:p w:rsidR="00516C9B" w:rsidRPr="00EA3FF4" w:rsidRDefault="00516C9B" w:rsidP="00516C9B">
      <w:pPr>
        <w:widowControl w:val="0"/>
        <w:spacing w:after="0" w:line="240" w:lineRule="auto"/>
        <w:ind w:left="720"/>
        <w:jc w:val="both"/>
        <w:rPr>
          <w:rFonts w:ascii="Arial" w:hAnsi="Arial" w:cs="Arial"/>
          <w:sz w:val="20"/>
        </w:rPr>
      </w:pPr>
    </w:p>
    <w:p w:rsidR="006C4074" w:rsidRDefault="006C4074" w:rsidP="007F4128">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6C4074" w:rsidRDefault="006C4074" w:rsidP="000D6CF5">
      <w:pPr>
        <w:pStyle w:val="WW-Textosinformato"/>
        <w:widowControl w:val="0"/>
        <w:ind w:left="709"/>
        <w:jc w:val="both"/>
        <w:rPr>
          <w:rFonts w:ascii="Arial" w:hAnsi="Arial" w:cs="Arial"/>
          <w:b/>
          <w:lang w:val="es-ES_tradnl"/>
        </w:rPr>
      </w:pPr>
    </w:p>
    <w:p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466DDB">
        <w:rPr>
          <w:rFonts w:ascii="Arial" w:hAnsi="Arial" w:cs="Arial"/>
          <w:lang w:val="es-ES_tradnl"/>
        </w:rPr>
        <w:t xml:space="preserve">y evaluación </w:t>
      </w:r>
      <w:r>
        <w:rPr>
          <w:rFonts w:ascii="Arial" w:hAnsi="Arial" w:cs="Arial"/>
          <w:lang w:val="es-ES_tradnl"/>
        </w:rPr>
        <w:t>de los postores se realiza conforme los requisitos de calificación</w:t>
      </w:r>
      <w:r w:rsidR="00466DDB">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rsidR="009D65A1" w:rsidRPr="009D65A1" w:rsidRDefault="009D65A1" w:rsidP="000D6CF5">
      <w:pPr>
        <w:pStyle w:val="WW-Textosinformato"/>
        <w:widowControl w:val="0"/>
        <w:ind w:left="709"/>
        <w:jc w:val="both"/>
        <w:rPr>
          <w:rFonts w:ascii="Arial" w:hAnsi="Arial" w:cs="Arial"/>
          <w:lang w:val="es-ES_tradnl"/>
        </w:rPr>
      </w:pPr>
    </w:p>
    <w:p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rsidR="0095093E" w:rsidRDefault="0095093E" w:rsidP="000D6CF5">
      <w:pPr>
        <w:pStyle w:val="Prrafodelista"/>
        <w:widowControl w:val="0"/>
        <w:spacing w:after="0" w:line="240" w:lineRule="auto"/>
        <w:jc w:val="both"/>
        <w:rPr>
          <w:rFonts w:ascii="Arial" w:hAnsi="Arial" w:cs="Arial"/>
          <w:sz w:val="20"/>
        </w:rPr>
      </w:pPr>
    </w:p>
    <w:p w:rsidR="0095093E" w:rsidRPr="00A57984" w:rsidRDefault="00E96FE8" w:rsidP="000D6CF5">
      <w:pPr>
        <w:pStyle w:val="Prrafodelista"/>
        <w:widowControl w:val="0"/>
        <w:spacing w:after="0" w:line="240" w:lineRule="auto"/>
        <w:jc w:val="both"/>
        <w:rPr>
          <w:rFonts w:ascii="Arial" w:hAnsi="Arial" w:cs="Arial"/>
          <w:sz w:val="20"/>
        </w:rPr>
      </w:pPr>
      <w:r>
        <w:rPr>
          <w:rFonts w:ascii="Arial" w:hAnsi="Arial" w:cs="Arial"/>
          <w:sz w:val="20"/>
        </w:rPr>
        <w:lastRenderedPageBreak/>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rsidR="0095093E" w:rsidRDefault="00E96FE8" w:rsidP="000D6CF5">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rsidR="007F4128" w:rsidRDefault="007F4128" w:rsidP="000D6CF5">
      <w:pPr>
        <w:pStyle w:val="Prrafodelista"/>
        <w:widowControl w:val="0"/>
        <w:spacing w:after="0" w:line="240" w:lineRule="auto"/>
        <w:jc w:val="both"/>
        <w:rPr>
          <w:rFonts w:ascii="Arial" w:hAnsi="Arial" w:cs="Arial"/>
          <w:sz w:val="20"/>
        </w:rPr>
      </w:pPr>
    </w:p>
    <w:p w:rsidR="007F4128" w:rsidRPr="00A57984" w:rsidRDefault="007F4128" w:rsidP="000D6CF5">
      <w:pPr>
        <w:pStyle w:val="Prrafodelista"/>
        <w:widowControl w:val="0"/>
        <w:spacing w:after="0" w:line="240" w:lineRule="auto"/>
        <w:jc w:val="both"/>
        <w:rPr>
          <w:rFonts w:ascii="Arial" w:hAnsi="Arial" w:cs="Arial"/>
          <w:sz w:val="20"/>
        </w:rPr>
      </w:pPr>
    </w:p>
    <w:p w:rsidR="00F97985" w:rsidRPr="009C6257" w:rsidRDefault="00C4528A" w:rsidP="007F4128">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w:t>
      </w:r>
      <w:r w:rsidR="00F97985" w:rsidRPr="009C6257">
        <w:rPr>
          <w:rFonts w:ascii="Arial" w:hAnsi="Arial" w:cs="Arial"/>
          <w:b/>
          <w:lang w:val="es-ES_tradnl"/>
        </w:rPr>
        <w:t xml:space="preserve">DE </w:t>
      </w:r>
      <w:r w:rsidR="005B7E9D">
        <w:rPr>
          <w:rFonts w:ascii="Arial" w:hAnsi="Arial" w:cs="Arial"/>
          <w:b/>
          <w:lang w:val="es-ES_tradnl"/>
        </w:rPr>
        <w:t xml:space="preserve">LAS </w:t>
      </w:r>
      <w:r w:rsidR="00C63AD7" w:rsidRPr="009C6257">
        <w:rPr>
          <w:rFonts w:ascii="Arial" w:hAnsi="Arial" w:cs="Arial"/>
          <w:b/>
          <w:lang w:val="es-ES_tradnl"/>
        </w:rPr>
        <w:t>OFERTAS</w:t>
      </w:r>
      <w:r>
        <w:rPr>
          <w:rFonts w:ascii="Arial" w:hAnsi="Arial" w:cs="Arial"/>
          <w:b/>
          <w:lang w:val="es-ES_tradnl"/>
        </w:rPr>
        <w:t xml:space="preserve"> TÉCNICAS</w:t>
      </w:r>
    </w:p>
    <w:p w:rsidR="00F97985" w:rsidRPr="00CD5328" w:rsidRDefault="00F97985" w:rsidP="005722DA">
      <w:pPr>
        <w:pStyle w:val="WW-Textosinformato"/>
        <w:widowControl w:val="0"/>
        <w:tabs>
          <w:tab w:val="center" w:pos="709"/>
          <w:tab w:val="center" w:pos="6402"/>
          <w:tab w:val="right" w:pos="10821"/>
        </w:tabs>
        <w:ind w:left="1440"/>
        <w:jc w:val="both"/>
        <w:rPr>
          <w:rFonts w:ascii="Arial" w:hAnsi="Arial" w:cs="Arial"/>
        </w:rPr>
      </w:pPr>
    </w:p>
    <w:p w:rsidR="00121C19" w:rsidRPr="00BB3A2E" w:rsidRDefault="00121C19" w:rsidP="00121C19">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rsidR="00121C19" w:rsidRPr="00BB3A2E" w:rsidRDefault="00121C19" w:rsidP="00121C19">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rsidR="00121C19" w:rsidRDefault="00121C19" w:rsidP="00121C19">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rsidR="005722DA" w:rsidRDefault="005722DA" w:rsidP="00121C19">
      <w:pPr>
        <w:pStyle w:val="WW-Textosinformato"/>
        <w:widowControl w:val="0"/>
        <w:ind w:left="1440"/>
        <w:jc w:val="both"/>
        <w:rPr>
          <w:rFonts w:ascii="Arial" w:hAnsi="Arial" w:cs="Arial"/>
          <w:lang w:val="es-ES"/>
        </w:rPr>
      </w:pPr>
    </w:p>
    <w:p w:rsidR="00A72F21" w:rsidRDefault="00A72F21" w:rsidP="00121C19">
      <w:pPr>
        <w:pStyle w:val="WW-Textosinformato"/>
        <w:widowControl w:val="0"/>
        <w:ind w:left="1440"/>
        <w:jc w:val="both"/>
        <w:rPr>
          <w:rFonts w:ascii="Arial" w:hAnsi="Arial" w:cs="Arial"/>
          <w:lang w:val="es-ES"/>
        </w:rPr>
      </w:pPr>
    </w:p>
    <w:p w:rsidR="00121C19" w:rsidRPr="009C6257" w:rsidRDefault="00121C19" w:rsidP="007F4128">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rsidR="005722DA" w:rsidRDefault="005722DA" w:rsidP="005722DA">
      <w:pPr>
        <w:spacing w:after="0" w:line="240" w:lineRule="auto"/>
        <w:ind w:left="1440"/>
        <w:jc w:val="both"/>
        <w:rPr>
          <w:rFonts w:ascii="Arial" w:hAnsi="Arial" w:cs="Arial"/>
          <w:color w:val="auto"/>
          <w:sz w:val="20"/>
          <w:lang w:val="es-ES"/>
        </w:rPr>
      </w:pPr>
    </w:p>
    <w:p w:rsidR="00121C19" w:rsidRDefault="00121C19" w:rsidP="005722DA">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rsidR="005722DA" w:rsidRDefault="005722DA" w:rsidP="005722DA">
      <w:pPr>
        <w:spacing w:after="0" w:line="240" w:lineRule="auto"/>
        <w:ind w:left="1440"/>
        <w:jc w:val="both"/>
        <w:rPr>
          <w:rFonts w:ascii="Arial" w:hAnsi="Arial" w:cs="Arial"/>
          <w:color w:val="auto"/>
          <w:sz w:val="20"/>
          <w:lang w:val="es-ES"/>
        </w:rPr>
      </w:pPr>
    </w:p>
    <w:p w:rsidR="00121C19" w:rsidRDefault="00121C19" w:rsidP="00516C9B">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rsidR="005722DA" w:rsidRPr="006A26C9" w:rsidRDefault="005722DA" w:rsidP="00516C9B">
      <w:pPr>
        <w:spacing w:after="0" w:line="240" w:lineRule="auto"/>
        <w:ind w:left="1440"/>
        <w:jc w:val="both"/>
        <w:rPr>
          <w:rFonts w:ascii="Arial" w:hAnsi="Arial" w:cs="Arial"/>
          <w:color w:val="auto"/>
          <w:sz w:val="20"/>
          <w:lang w:val="es-ES"/>
        </w:rPr>
      </w:pPr>
    </w:p>
    <w:p w:rsidR="00121C19" w:rsidRPr="006A26C9" w:rsidRDefault="00121C19" w:rsidP="00F80404">
      <w:pPr>
        <w:pStyle w:val="Prrafodelista"/>
        <w:numPr>
          <w:ilvl w:val="0"/>
          <w:numId w:val="27"/>
        </w:numPr>
        <w:spacing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rsidR="00121C19" w:rsidRPr="006A26C9" w:rsidRDefault="00121C19" w:rsidP="00F80404">
      <w:pPr>
        <w:pStyle w:val="Prrafodelista"/>
        <w:numPr>
          <w:ilvl w:val="0"/>
          <w:numId w:val="27"/>
        </w:numPr>
        <w:spacing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rsidR="00121C19" w:rsidRPr="006A26C9" w:rsidRDefault="00121C19" w:rsidP="00F80404">
      <w:pPr>
        <w:pStyle w:val="Prrafodelista"/>
        <w:numPr>
          <w:ilvl w:val="0"/>
          <w:numId w:val="27"/>
        </w:numPr>
        <w:spacing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892FD7">
        <w:rPr>
          <w:rFonts w:ascii="Arial" w:hAnsi="Arial" w:cs="Arial"/>
          <w:color w:val="auto"/>
          <w:sz w:val="20"/>
          <w:lang w:val="es-ES"/>
        </w:rPr>
        <w:t>detallado</w:t>
      </w:r>
      <w:r w:rsidRPr="006A26C9">
        <w:rPr>
          <w:rFonts w:ascii="Arial" w:hAnsi="Arial" w:cs="Arial"/>
          <w:color w:val="auto"/>
          <w:sz w:val="20"/>
          <w:lang w:val="es-ES"/>
        </w:rPr>
        <w:t xml:space="preserve"> 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rsidR="00121C19" w:rsidRDefault="00121C19" w:rsidP="00516C9B">
      <w:pPr>
        <w:pStyle w:val="Prrafodelista"/>
        <w:spacing w:after="0" w:line="240" w:lineRule="auto"/>
        <w:ind w:left="1800"/>
        <w:jc w:val="both"/>
        <w:rPr>
          <w:rFonts w:ascii="Arial" w:hAnsi="Arial" w:cs="Arial"/>
          <w:sz w:val="20"/>
          <w:lang w:val="es-ES"/>
        </w:rPr>
      </w:pPr>
    </w:p>
    <w:p w:rsidR="00516C9B" w:rsidRPr="00121C19" w:rsidRDefault="00516C9B" w:rsidP="00516C9B">
      <w:pPr>
        <w:pStyle w:val="Prrafodelista"/>
        <w:spacing w:after="0" w:line="240" w:lineRule="auto"/>
        <w:ind w:left="1800"/>
        <w:jc w:val="both"/>
        <w:rPr>
          <w:rFonts w:ascii="Arial" w:hAnsi="Arial" w:cs="Arial"/>
          <w:sz w:val="20"/>
          <w:lang w:val="es-ES"/>
        </w:rPr>
      </w:pPr>
    </w:p>
    <w:p w:rsidR="00730B65" w:rsidRPr="00DB78FE" w:rsidRDefault="00DB78FE" w:rsidP="007F4128">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rsidR="00DB78FE" w:rsidRPr="00D94226" w:rsidRDefault="00DB78FE" w:rsidP="00DD35AC">
      <w:pPr>
        <w:pStyle w:val="WW-Textosinformato"/>
        <w:widowControl w:val="0"/>
        <w:ind w:left="1440"/>
        <w:jc w:val="both"/>
        <w:rPr>
          <w:rFonts w:ascii="Arial" w:hAnsi="Arial" w:cs="Arial"/>
        </w:rPr>
      </w:pPr>
    </w:p>
    <w:p w:rsidR="006F1BE9" w:rsidRPr="00347FC9" w:rsidRDefault="006F1BE9" w:rsidP="006F1BE9">
      <w:pPr>
        <w:pStyle w:val="Prrafodelista"/>
        <w:widowControl w:val="0"/>
        <w:spacing w:after="0" w:line="240" w:lineRule="auto"/>
        <w:ind w:left="1440"/>
        <w:jc w:val="both"/>
        <w:rPr>
          <w:rFonts w:ascii="Arial" w:hAnsi="Arial" w:cs="Arial"/>
          <w:b/>
          <w:sz w:val="18"/>
          <w:lang w:val="es-ES"/>
        </w:rPr>
      </w:pPr>
      <w:r w:rsidRPr="00347FC9">
        <w:rPr>
          <w:rFonts w:ascii="Arial" w:hAnsi="Arial" w:cs="Arial"/>
          <w:b/>
          <w:sz w:val="20"/>
          <w:lang w:val="es-ES"/>
        </w:rPr>
        <w:t xml:space="preserve">En caso la apertura de ofertas económicas se realice en </w:t>
      </w:r>
      <w:r w:rsidRPr="00347FC9">
        <w:rPr>
          <w:rFonts w:ascii="Arial" w:hAnsi="Arial" w:cs="Arial"/>
          <w:b/>
          <w:sz w:val="20"/>
          <w:u w:val="single"/>
          <w:lang w:val="es-ES"/>
        </w:rPr>
        <w:t>ACTO PÚBLICO</w:t>
      </w:r>
      <w:r w:rsidRPr="00347FC9">
        <w:rPr>
          <w:rFonts w:ascii="Arial" w:hAnsi="Arial" w:cs="Arial"/>
          <w:b/>
          <w:sz w:val="20"/>
          <w:lang w:val="es-ES"/>
        </w:rPr>
        <w:t>, debe tenerse en consideración lo siguiente:</w:t>
      </w:r>
    </w:p>
    <w:p w:rsidR="006F1BE9" w:rsidRDefault="006F1BE9" w:rsidP="006F1BE9">
      <w:pPr>
        <w:spacing w:after="0" w:line="240" w:lineRule="auto"/>
        <w:ind w:left="1440"/>
        <w:jc w:val="both"/>
        <w:rPr>
          <w:rFonts w:ascii="Arial" w:hAnsi="Arial" w:cs="Arial"/>
          <w:sz w:val="20"/>
        </w:rPr>
      </w:pPr>
    </w:p>
    <w:p w:rsidR="00A15B0B" w:rsidRDefault="00A67761" w:rsidP="006F1BE9">
      <w:pPr>
        <w:spacing w:after="0" w:line="240" w:lineRule="auto"/>
        <w:ind w:left="1440"/>
        <w:jc w:val="both"/>
        <w:rPr>
          <w:rFonts w:ascii="Arial" w:hAnsi="Arial" w:cs="Arial"/>
          <w:sz w:val="20"/>
        </w:rPr>
      </w:pPr>
      <w:r w:rsidRPr="00A67761">
        <w:rPr>
          <w:rFonts w:ascii="Arial" w:hAnsi="Arial" w:cs="Arial"/>
          <w:sz w:val="20"/>
        </w:rPr>
        <w:t xml:space="preserve">Las ofertas económicas se abren </w:t>
      </w:r>
      <w:r w:rsidRPr="006F1BE9">
        <w:rPr>
          <w:rFonts w:ascii="Arial" w:hAnsi="Arial" w:cs="Arial"/>
          <w:sz w:val="20"/>
        </w:rPr>
        <w:t>en acto público</w:t>
      </w:r>
      <w:r w:rsidRPr="00A67761">
        <w:rPr>
          <w:rFonts w:ascii="Arial" w:hAnsi="Arial" w:cs="Arial"/>
          <w:sz w:val="20"/>
        </w:rPr>
        <w:t xml:space="preserve"> en la fecha, hora y lugar </w:t>
      </w:r>
      <w:r w:rsidR="00DF72F3">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r w:rsidR="00A15B0B">
        <w:rPr>
          <w:rFonts w:ascii="Arial" w:hAnsi="Arial" w:cs="Arial"/>
          <w:sz w:val="20"/>
        </w:rPr>
        <w:t>.</w:t>
      </w:r>
    </w:p>
    <w:p w:rsidR="00FD5959" w:rsidRDefault="00FD5959" w:rsidP="006F1BE9">
      <w:pPr>
        <w:spacing w:after="0" w:line="240" w:lineRule="auto"/>
        <w:ind w:left="1440"/>
        <w:jc w:val="both"/>
        <w:rPr>
          <w:rFonts w:ascii="Arial" w:hAnsi="Arial" w:cs="Arial"/>
          <w:sz w:val="20"/>
        </w:rPr>
      </w:pPr>
    </w:p>
    <w:p w:rsidR="00A15B0B" w:rsidRPr="00A15B0B" w:rsidRDefault="008C5A61" w:rsidP="00A15B0B">
      <w:pPr>
        <w:spacing w:line="240" w:lineRule="auto"/>
        <w:ind w:left="1440"/>
        <w:jc w:val="both"/>
        <w:rPr>
          <w:rFonts w:ascii="Arial" w:hAnsi="Arial" w:cs="Arial"/>
          <w:sz w:val="20"/>
        </w:rPr>
      </w:pPr>
      <w:r>
        <w:rPr>
          <w:rFonts w:ascii="Arial" w:hAnsi="Arial" w:cs="Arial"/>
          <w:sz w:val="20"/>
        </w:rPr>
        <w:t xml:space="preserve">El comité de selección devuelve las ofertas que </w:t>
      </w:r>
      <w:r w:rsidR="00A15B0B">
        <w:rPr>
          <w:rFonts w:ascii="Arial" w:hAnsi="Arial" w:cs="Arial"/>
          <w:color w:val="auto"/>
          <w:sz w:val="20"/>
        </w:rPr>
        <w:t xml:space="preserve">excedan </w:t>
      </w:r>
      <w:r w:rsidR="00D02A6A">
        <w:rPr>
          <w:rFonts w:ascii="Arial" w:hAnsi="Arial" w:cs="Arial"/>
          <w:color w:val="auto"/>
          <w:sz w:val="20"/>
        </w:rPr>
        <w:t>el valor referencial</w:t>
      </w:r>
      <w:r w:rsidR="00A15B0B">
        <w:rPr>
          <w:rFonts w:ascii="Arial" w:hAnsi="Arial" w:cs="Arial"/>
          <w:color w:val="auto"/>
          <w:sz w:val="20"/>
        </w:rPr>
        <w:t xml:space="preserve"> en más del diez por ciento (10%)</w:t>
      </w:r>
      <w:r w:rsidR="00D02A6A">
        <w:rPr>
          <w:rFonts w:ascii="Arial" w:hAnsi="Arial" w:cs="Arial"/>
          <w:color w:val="auto"/>
          <w:sz w:val="20"/>
        </w:rPr>
        <w:t xml:space="preserve"> y aquellas que se encuentren por debajo en un veinte por ciento (20%) del promedio de todas las ofertas admitidas incluido el valor referencial</w:t>
      </w:r>
      <w:r w:rsidR="00A15B0B" w:rsidRPr="0057711A">
        <w:rPr>
          <w:rFonts w:ascii="Arial" w:hAnsi="Arial" w:cs="Arial"/>
          <w:color w:val="auto"/>
          <w:sz w:val="20"/>
        </w:rPr>
        <w:t>.</w:t>
      </w:r>
    </w:p>
    <w:p w:rsidR="00A67761" w:rsidRDefault="00A67761" w:rsidP="000D6CF5">
      <w:pPr>
        <w:spacing w:after="0" w:line="240" w:lineRule="auto"/>
        <w:ind w:left="1440"/>
        <w:jc w:val="both"/>
        <w:rPr>
          <w:rFonts w:ascii="Arial" w:hAnsi="Arial" w:cs="Arial"/>
          <w:sz w:val="20"/>
        </w:rPr>
      </w:pPr>
      <w:r w:rsidRPr="00A67761">
        <w:rPr>
          <w:rFonts w:ascii="Arial" w:hAnsi="Arial" w:cs="Arial"/>
          <w:sz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rsidR="00A67761" w:rsidRDefault="00A67761" w:rsidP="000D6CF5">
      <w:pPr>
        <w:spacing w:after="0" w:line="240" w:lineRule="auto"/>
        <w:ind w:left="1440"/>
        <w:jc w:val="both"/>
        <w:rPr>
          <w:rFonts w:ascii="Arial" w:hAnsi="Arial" w:cs="Arial"/>
          <w:sz w:val="20"/>
        </w:rPr>
      </w:pPr>
    </w:p>
    <w:p w:rsidR="00A67761" w:rsidRPr="007F7D12" w:rsidRDefault="00A67761" w:rsidP="000D6CF5">
      <w:pPr>
        <w:spacing w:after="0" w:line="240" w:lineRule="auto"/>
        <w:ind w:left="1440"/>
        <w:jc w:val="both"/>
        <w:rPr>
          <w:rFonts w:ascii="Arial" w:hAnsi="Arial" w:cs="Arial"/>
          <w:sz w:val="20"/>
        </w:rPr>
      </w:pPr>
      <w:r w:rsidRPr="00A67761">
        <w:rPr>
          <w:rFonts w:ascii="Arial" w:hAnsi="Arial" w:cs="Arial"/>
          <w:sz w:val="20"/>
        </w:rPr>
        <w:t>El comité de selección evalúa las ofertas económicas, asignando un puntaje de cien (</w:t>
      </w:r>
      <w:r w:rsidRPr="007F7D12">
        <w:rPr>
          <w:rFonts w:ascii="Arial" w:hAnsi="Arial" w:cs="Arial"/>
          <w:sz w:val="20"/>
        </w:rPr>
        <w:t xml:space="preserve">100) a la oferta </w:t>
      </w:r>
      <w:r w:rsidR="00D02A6A" w:rsidRPr="00D02A6A">
        <w:rPr>
          <w:rFonts w:ascii="Arial" w:hAnsi="Arial" w:cs="Arial"/>
          <w:sz w:val="20"/>
        </w:rPr>
        <w:t xml:space="preserve"> </w:t>
      </w:r>
      <w:r w:rsidR="00D02A6A">
        <w:rPr>
          <w:rFonts w:ascii="Arial" w:hAnsi="Arial" w:cs="Arial"/>
          <w:sz w:val="20"/>
        </w:rPr>
        <w:t>más próxima al promedio de las ofertas válidas que quedan en competencia, incluyendo el valor referencial,</w:t>
      </w:r>
      <w:r w:rsidRPr="007F7D12">
        <w:rPr>
          <w:rFonts w:ascii="Arial" w:hAnsi="Arial" w:cs="Arial"/>
          <w:sz w:val="20"/>
        </w:rPr>
        <w:t xml:space="preserve"> y otorga a las demás ofertas puntajes, según la siguiente fórmula:</w:t>
      </w:r>
    </w:p>
    <w:p w:rsidR="00A67761" w:rsidRPr="007F7D12" w:rsidRDefault="00A67761" w:rsidP="00A72F21">
      <w:pPr>
        <w:spacing w:after="0" w:line="240" w:lineRule="auto"/>
        <w:ind w:left="1418" w:firstLine="1"/>
        <w:jc w:val="both"/>
        <w:rPr>
          <w:rFonts w:ascii="Arial" w:eastAsia="Times New Roman" w:hAnsi="Arial" w:cs="Arial"/>
          <w:bCs/>
          <w:sz w:val="20"/>
        </w:rPr>
      </w:pPr>
    </w:p>
    <w:p w:rsidR="00D02A6A" w:rsidRPr="0010182D" w:rsidRDefault="00D02A6A" w:rsidP="00D02A6A">
      <w:pPr>
        <w:autoSpaceDE w:val="0"/>
        <w:autoSpaceDN w:val="0"/>
        <w:adjustRightInd w:val="0"/>
        <w:rPr>
          <w:rFonts w:ascii="Cambria Math" w:eastAsia="Times New Roman" w:hAnsi="Cambria Math" w:cs="Arial"/>
          <w:color w:val="FF0000"/>
          <w:sz w:val="20"/>
          <w:lang w:eastAsia="es-ES"/>
          <w:oMath/>
        </w:rPr>
      </w:pPr>
      <m:oMathPara>
        <m:oMath>
          <m:r>
            <w:rPr>
              <w:rFonts w:ascii="Cambria Math" w:eastAsia="Times New Roman" w:hAnsi="Cambria Math" w:cs="Arial"/>
              <w:color w:val="auto"/>
              <w:sz w:val="20"/>
              <w:lang w:eastAsia="es-ES"/>
            </w:rPr>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rsidR="00D02A6A" w:rsidRPr="00FB47FE" w:rsidRDefault="00D02A6A" w:rsidP="000D6CF5">
      <w:pPr>
        <w:spacing w:after="0" w:line="240" w:lineRule="auto"/>
        <w:ind w:left="1146" w:firstLine="272"/>
        <w:jc w:val="both"/>
        <w:rPr>
          <w:rFonts w:ascii="Arial" w:eastAsia="Times New Roman" w:hAnsi="Arial" w:cs="Arial"/>
          <w:sz w:val="20"/>
        </w:rPr>
      </w:pPr>
    </w:p>
    <w:p w:rsidR="00A67761" w:rsidRPr="00D02A6A" w:rsidRDefault="00A67761" w:rsidP="000D6CF5">
      <w:pPr>
        <w:spacing w:after="0" w:line="240" w:lineRule="auto"/>
        <w:ind w:left="1146" w:firstLine="272"/>
        <w:jc w:val="both"/>
        <w:rPr>
          <w:rFonts w:ascii="Arial" w:eastAsia="Times New Roman" w:hAnsi="Arial" w:cs="Arial"/>
          <w:sz w:val="20"/>
        </w:rPr>
      </w:pPr>
      <w:r w:rsidRPr="007F7D12">
        <w:rPr>
          <w:rFonts w:ascii="Arial" w:eastAsia="Times New Roman" w:hAnsi="Arial" w:cs="Arial"/>
          <w:sz w:val="20"/>
        </w:rPr>
        <w:lastRenderedPageBreak/>
        <w:t xml:space="preserve">Donde: </w:t>
      </w:r>
    </w:p>
    <w:p w:rsidR="00D91FA5" w:rsidRPr="007F7D12" w:rsidRDefault="00D91FA5" w:rsidP="000D6CF5">
      <w:pPr>
        <w:spacing w:after="0" w:line="240" w:lineRule="auto"/>
        <w:ind w:left="1146" w:firstLine="272"/>
        <w:jc w:val="both"/>
        <w:rPr>
          <w:rFonts w:ascii="Arial" w:eastAsia="Times New Roman" w:hAnsi="Arial" w:cs="Arial"/>
          <w:bCs/>
          <w:sz w:val="20"/>
        </w:rPr>
      </w:pPr>
    </w:p>
    <w:p w:rsidR="00A67761" w:rsidRPr="00515A05" w:rsidRDefault="00A67761" w:rsidP="00A72F21">
      <w:pPr>
        <w:pStyle w:val="Prrafodelista"/>
        <w:spacing w:after="0" w:line="240" w:lineRule="auto"/>
        <w:ind w:left="1418"/>
        <w:jc w:val="both"/>
        <w:rPr>
          <w:rFonts w:ascii="Arial"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D02A6A" w:rsidRPr="0010182D" w:rsidTr="0063354B">
        <w:trPr>
          <w:trHeight w:val="165"/>
          <w:tblCellSpacing w:w="0" w:type="dxa"/>
        </w:trPr>
        <w:tc>
          <w:tcPr>
            <w:tcW w:w="764" w:type="dxa"/>
            <w:vAlign w:val="bottom"/>
            <w:hideMark/>
          </w:tcPr>
          <w:p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D02A6A" w:rsidRPr="0010182D" w:rsidTr="0063354B">
        <w:trPr>
          <w:trHeight w:val="176"/>
          <w:tblCellSpacing w:w="0" w:type="dxa"/>
        </w:trPr>
        <w:tc>
          <w:tcPr>
            <w:tcW w:w="764" w:type="dxa"/>
            <w:vAlign w:val="bottom"/>
            <w:hideMark/>
          </w:tcPr>
          <w:p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D02A6A" w:rsidRPr="0010182D" w:rsidTr="0063354B">
        <w:trPr>
          <w:trHeight w:val="165"/>
          <w:tblCellSpacing w:w="0" w:type="dxa"/>
        </w:trPr>
        <w:tc>
          <w:tcPr>
            <w:tcW w:w="764" w:type="dxa"/>
            <w:vAlign w:val="bottom"/>
            <w:hideMark/>
          </w:tcPr>
          <w:p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i</w:t>
            </w:r>
          </w:p>
        </w:tc>
        <w:tc>
          <w:tcPr>
            <w:tcW w:w="6914" w:type="dxa"/>
            <w:vAlign w:val="bottom"/>
            <w:hideMark/>
          </w:tcPr>
          <w:p w:rsidR="00D02A6A" w:rsidRPr="00505FEC" w:rsidRDefault="00D02A6A" w:rsidP="0063354B">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Oferta económica i.</w:t>
            </w:r>
          </w:p>
        </w:tc>
      </w:tr>
      <w:tr w:rsidR="00D02A6A" w:rsidRPr="0010182D" w:rsidTr="0063354B">
        <w:trPr>
          <w:trHeight w:val="165"/>
          <w:tblCellSpacing w:w="0" w:type="dxa"/>
        </w:trPr>
        <w:tc>
          <w:tcPr>
            <w:tcW w:w="764" w:type="dxa"/>
            <w:hideMark/>
          </w:tcPr>
          <w:p w:rsidR="00D02A6A" w:rsidRPr="0010182D" w:rsidRDefault="00D02A6A"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rsidR="00D02A6A" w:rsidRPr="00505FEC" w:rsidRDefault="00D02A6A" w:rsidP="00513E3E">
            <w:pPr>
              <w:spacing w:after="0" w:line="240" w:lineRule="auto"/>
              <w:ind w:left="183" w:hanging="183"/>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 Oferta económica de monto o precio más próximo </w:t>
            </w:r>
            <w:r w:rsidR="00F1252A">
              <w:rPr>
                <w:rFonts w:ascii="Arial" w:eastAsia="Times New Roman" w:hAnsi="Arial" w:cs="Arial"/>
                <w:color w:val="auto"/>
                <w:sz w:val="20"/>
                <w:lang w:eastAsia="es-ES"/>
              </w:rPr>
              <w:t>a</w:t>
            </w:r>
            <w:r w:rsidRPr="00505FEC">
              <w:rPr>
                <w:rFonts w:ascii="Arial" w:eastAsia="Times New Roman" w:hAnsi="Arial" w:cs="Arial"/>
                <w:color w:val="auto"/>
                <w:sz w:val="20"/>
                <w:lang w:eastAsia="es-ES"/>
              </w:rPr>
              <w:t>l promedio de las ofertas válidas incluido el valor referencial.</w:t>
            </w:r>
          </w:p>
        </w:tc>
      </w:tr>
      <w:tr w:rsidR="00D02A6A" w:rsidRPr="0010182D" w:rsidTr="0063354B">
        <w:trPr>
          <w:trHeight w:val="165"/>
          <w:tblCellSpacing w:w="0" w:type="dxa"/>
        </w:trPr>
        <w:tc>
          <w:tcPr>
            <w:tcW w:w="764" w:type="dxa"/>
            <w:hideMark/>
          </w:tcPr>
          <w:p w:rsidR="00D02A6A" w:rsidRPr="0010182D" w:rsidRDefault="00D02A6A"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rsidR="00D02A6A" w:rsidRPr="00515A05" w:rsidRDefault="00D02A6A" w:rsidP="00D02A6A">
      <w:pPr>
        <w:pStyle w:val="Prrafodelista"/>
        <w:spacing w:after="0" w:line="240" w:lineRule="auto"/>
        <w:ind w:left="1418"/>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D02A6A" w:rsidRPr="0069075E"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D02A6A" w:rsidRPr="0069075E" w:rsidRDefault="00D02A6A" w:rsidP="00A0213A">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02A6A" w:rsidRPr="00A0213A" w:rsidTr="00513E3E">
        <w:trPr>
          <w:trHeight w:val="914"/>
        </w:trPr>
        <w:tc>
          <w:tcPr>
            <w:cnfStyle w:val="001000000000" w:firstRow="0" w:lastRow="0" w:firstColumn="1" w:lastColumn="0" w:oddVBand="0" w:evenVBand="0" w:oddHBand="0" w:evenHBand="0" w:firstRowFirstColumn="0" w:firstRowLastColumn="0" w:lastRowFirstColumn="0" w:lastRowLastColumn="0"/>
            <w:tcW w:w="7654" w:type="dxa"/>
            <w:vAlign w:val="center"/>
          </w:tcPr>
          <w:p w:rsidR="00D02A6A" w:rsidRPr="00A0213A" w:rsidRDefault="00D02A6A" w:rsidP="00A0213A">
            <w:pPr>
              <w:spacing w:after="0" w:line="240" w:lineRule="auto"/>
              <w:jc w:val="both"/>
              <w:rPr>
                <w:rFonts w:ascii="Arial" w:hAnsi="Arial" w:cs="Arial"/>
                <w:b w:val="0"/>
                <w:i/>
                <w:color w:val="0000FF"/>
                <w:sz w:val="19"/>
                <w:szCs w:val="19"/>
              </w:rPr>
            </w:pPr>
            <w:r w:rsidRPr="00A0213A">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rsidR="00D02A6A" w:rsidRPr="00505FEC" w:rsidRDefault="00D02A6A" w:rsidP="00D02A6A">
      <w:pPr>
        <w:pStyle w:val="Prrafodelista"/>
        <w:widowControl w:val="0"/>
        <w:spacing w:after="0" w:line="240" w:lineRule="auto"/>
        <w:ind w:left="1418"/>
        <w:jc w:val="both"/>
        <w:rPr>
          <w:rFonts w:ascii="Arial" w:hAnsi="Arial" w:cs="Arial"/>
          <w:sz w:val="20"/>
        </w:rPr>
      </w:pPr>
    </w:p>
    <w:p w:rsidR="00D63160" w:rsidRPr="00A1313F" w:rsidRDefault="00D63160" w:rsidP="00D63160">
      <w:pPr>
        <w:autoSpaceDE w:val="0"/>
        <w:autoSpaceDN w:val="0"/>
        <w:adjustRightInd w:val="0"/>
        <w:spacing w:after="0" w:line="240" w:lineRule="auto"/>
        <w:ind w:left="1418"/>
        <w:jc w:val="both"/>
        <w:rPr>
          <w:rFonts w:ascii="Arial" w:eastAsia="Times New Roman" w:hAnsi="Arial" w:cs="Arial"/>
          <w:color w:val="auto"/>
          <w:sz w:val="20"/>
          <w:lang w:eastAsia="es-ES"/>
        </w:rPr>
      </w:pPr>
      <w:r w:rsidRPr="00E5259B">
        <w:rPr>
          <w:rFonts w:ascii="Arial" w:eastAsia="Times New Roman" w:hAnsi="Arial" w:cs="Arial"/>
          <w:color w:val="auto"/>
          <w:sz w:val="20"/>
          <w:lang w:eastAsia="es-ES"/>
        </w:rPr>
        <w:t>Si los precios de dos o más ofertas se encuentran igualmente próximas por encima y por debajo del promedio, debe asignarse el puntaje de cien (100) puntos así como el valor de Om a aquella(s) oferta(s) que esté(n) por debajo del promedio.</w:t>
      </w:r>
    </w:p>
    <w:p w:rsidR="00D63160" w:rsidRDefault="00D63160" w:rsidP="00A72F21">
      <w:pPr>
        <w:pStyle w:val="Prrafodelista"/>
        <w:widowControl w:val="0"/>
        <w:spacing w:after="0" w:line="240" w:lineRule="auto"/>
        <w:ind w:left="1418"/>
        <w:jc w:val="both"/>
        <w:rPr>
          <w:rFonts w:ascii="Arial" w:hAnsi="Arial" w:cs="Arial"/>
          <w:sz w:val="20"/>
        </w:rPr>
      </w:pPr>
    </w:p>
    <w:p w:rsidR="00F1289B" w:rsidRPr="00A57984" w:rsidRDefault="00F1289B" w:rsidP="00A72F21">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w:t>
      </w:r>
      <w:r w:rsidRPr="00527A94">
        <w:rPr>
          <w:rFonts w:ascii="Arial" w:hAnsi="Arial" w:cs="Arial"/>
          <w:color w:val="auto"/>
          <w:sz w:val="20"/>
          <w:lang w:val="es-ES"/>
        </w:rPr>
        <w:t xml:space="preserve">determinación del puntaje total de las ofertas se realiza </w:t>
      </w:r>
      <w:r w:rsidR="00257315" w:rsidRPr="00527A94">
        <w:rPr>
          <w:rFonts w:ascii="Arial" w:hAnsi="Arial" w:cs="Arial"/>
          <w:color w:val="auto"/>
          <w:sz w:val="20"/>
          <w:lang w:val="es-ES"/>
        </w:rPr>
        <w:t xml:space="preserve">de conformidad con </w:t>
      </w:r>
      <w:r w:rsidRPr="00527A94">
        <w:rPr>
          <w:rFonts w:ascii="Arial" w:hAnsi="Arial" w:cs="Arial"/>
          <w:color w:val="auto"/>
          <w:sz w:val="20"/>
          <w:lang w:val="es-ES"/>
        </w:rPr>
        <w:t>el artículo 64 del Reglamento</w:t>
      </w:r>
      <w:r w:rsidR="00817DF8" w:rsidRPr="00527A94">
        <w:rPr>
          <w:rFonts w:ascii="Arial" w:hAnsi="Arial" w:cs="Arial"/>
          <w:color w:val="auto"/>
          <w:sz w:val="20"/>
          <w:lang w:val="es-ES"/>
        </w:rPr>
        <w:t xml:space="preserve"> y los coeficientes de ponderación previstos en la sección específica de las </w:t>
      </w:r>
      <w:r w:rsidR="00817DF8">
        <w:rPr>
          <w:rFonts w:ascii="Arial" w:hAnsi="Arial" w:cs="Arial"/>
          <w:sz w:val="20"/>
          <w:lang w:val="es-ES"/>
        </w:rPr>
        <w:t>bases</w:t>
      </w:r>
      <w:r w:rsidRPr="00A57984">
        <w:rPr>
          <w:rFonts w:ascii="Arial" w:hAnsi="Arial" w:cs="Arial"/>
          <w:sz w:val="20"/>
          <w:lang w:val="es-ES"/>
        </w:rPr>
        <w:t xml:space="preserve">. </w:t>
      </w:r>
    </w:p>
    <w:p w:rsidR="007D43AC" w:rsidRPr="00AC6109" w:rsidRDefault="007D43AC" w:rsidP="00A72F21">
      <w:pPr>
        <w:pStyle w:val="Prrafodelista"/>
        <w:widowControl w:val="0"/>
        <w:spacing w:after="0" w:line="240" w:lineRule="auto"/>
        <w:ind w:left="1418"/>
        <w:jc w:val="both"/>
        <w:rPr>
          <w:rFonts w:ascii="Arial" w:hAnsi="Arial" w:cs="Arial"/>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1121B8" w:rsidRPr="002F0BDF" w:rsidTr="00D850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1121B8" w:rsidRPr="002F0BDF" w:rsidRDefault="001121B8" w:rsidP="00A72F21">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1121B8" w:rsidRPr="003C761C" w:rsidTr="00513E3E">
        <w:trPr>
          <w:trHeight w:val="1982"/>
        </w:trPr>
        <w:tc>
          <w:tcPr>
            <w:cnfStyle w:val="001000000000" w:firstRow="0" w:lastRow="0" w:firstColumn="1" w:lastColumn="0" w:oddVBand="0" w:evenVBand="0" w:oddHBand="0" w:evenHBand="0" w:firstRowFirstColumn="0" w:firstRowLastColumn="0" w:lastRowFirstColumn="0" w:lastRowLastColumn="0"/>
            <w:tcW w:w="7767" w:type="dxa"/>
            <w:vAlign w:val="center"/>
          </w:tcPr>
          <w:p w:rsidR="001121B8" w:rsidRPr="003C761C" w:rsidRDefault="001121B8" w:rsidP="005A198A">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w:t>
            </w:r>
            <w:r>
              <w:rPr>
                <w:rFonts w:ascii="Arial" w:hAnsi="Arial" w:cs="Arial"/>
                <w:b w:val="0"/>
                <w:i/>
                <w:color w:val="0000FF"/>
                <w:sz w:val="19"/>
                <w:szCs w:val="19"/>
              </w:rPr>
              <w:t xml:space="preserve">de obras </w:t>
            </w:r>
            <w:r w:rsidRPr="002F0BDF">
              <w:rPr>
                <w:rFonts w:ascii="Arial" w:hAnsi="Arial" w:cs="Arial"/>
                <w:b w:val="0"/>
                <w:i/>
                <w:color w:val="0000FF"/>
                <w:sz w:val="19"/>
                <w:szCs w:val="19"/>
              </w:rPr>
              <w:t>a ser prestadas fuera de la provincia de Lima y Callao, cuyo</w:t>
            </w:r>
            <w:r w:rsidR="005A198A">
              <w:rPr>
                <w:rFonts w:ascii="Arial" w:hAnsi="Arial" w:cs="Arial"/>
                <w:b w:val="0"/>
                <w:i/>
                <w:color w:val="0000FF"/>
                <w:sz w:val="19"/>
                <w:szCs w:val="19"/>
              </w:rPr>
              <w:t xml:space="preserve"> valor referencia</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3"/>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rsidR="0063688B" w:rsidRPr="00FD4FF0" w:rsidRDefault="0063688B" w:rsidP="0063688B">
      <w:pPr>
        <w:pStyle w:val="Prrafodelista"/>
        <w:widowControl w:val="0"/>
        <w:spacing w:after="0" w:line="240" w:lineRule="auto"/>
        <w:ind w:left="1440"/>
        <w:jc w:val="both"/>
        <w:rPr>
          <w:rFonts w:ascii="Arial" w:hAnsi="Arial" w:cs="Arial"/>
          <w:sz w:val="20"/>
        </w:rPr>
      </w:pPr>
    </w:p>
    <w:p w:rsidR="001121B8" w:rsidRPr="0012121A" w:rsidRDefault="001121B8" w:rsidP="0063688B">
      <w:pPr>
        <w:pStyle w:val="Prrafodelista"/>
        <w:widowControl w:val="0"/>
        <w:spacing w:after="0" w:line="240" w:lineRule="auto"/>
        <w:ind w:left="1440"/>
        <w:jc w:val="both"/>
        <w:rPr>
          <w:rFonts w:ascii="Arial" w:hAnsi="Arial" w:cs="Arial"/>
          <w:sz w:val="14"/>
        </w:rPr>
      </w:pPr>
    </w:p>
    <w:p w:rsidR="0063688B" w:rsidRPr="00347FC9" w:rsidRDefault="0063688B" w:rsidP="0063688B">
      <w:pPr>
        <w:pStyle w:val="Prrafodelista"/>
        <w:widowControl w:val="0"/>
        <w:spacing w:after="0" w:line="240" w:lineRule="auto"/>
        <w:ind w:left="1440"/>
        <w:jc w:val="both"/>
        <w:rPr>
          <w:rFonts w:ascii="Arial" w:hAnsi="Arial" w:cs="Arial"/>
          <w:b/>
          <w:sz w:val="18"/>
          <w:lang w:val="es-ES"/>
        </w:rPr>
      </w:pPr>
      <w:r w:rsidRPr="00347FC9">
        <w:rPr>
          <w:rFonts w:ascii="Arial" w:hAnsi="Arial" w:cs="Arial"/>
          <w:b/>
          <w:sz w:val="20"/>
          <w:lang w:val="es-ES"/>
        </w:rPr>
        <w:t xml:space="preserve">En caso la apertura de ofertas económicas se realice en </w:t>
      </w:r>
      <w:r w:rsidRPr="00347FC9">
        <w:rPr>
          <w:rFonts w:ascii="Arial" w:hAnsi="Arial" w:cs="Arial"/>
          <w:b/>
          <w:sz w:val="20"/>
          <w:u w:val="single"/>
          <w:lang w:val="es-ES"/>
        </w:rPr>
        <w:t>ACTO PRIVADO</w:t>
      </w:r>
      <w:r w:rsidRPr="00347FC9">
        <w:rPr>
          <w:rFonts w:ascii="Arial" w:hAnsi="Arial" w:cs="Arial"/>
          <w:b/>
          <w:sz w:val="20"/>
          <w:lang w:val="es-ES"/>
        </w:rPr>
        <w:t>, debe tenerse en consideración lo siguiente:</w:t>
      </w:r>
    </w:p>
    <w:p w:rsidR="0063688B" w:rsidRPr="00347FC9" w:rsidRDefault="0063688B" w:rsidP="00FD4FF0">
      <w:pPr>
        <w:pStyle w:val="WW-Textosinformato"/>
        <w:widowControl w:val="0"/>
        <w:ind w:left="1440"/>
        <w:jc w:val="both"/>
        <w:rPr>
          <w:rFonts w:ascii="Arial" w:hAnsi="Arial" w:cs="Arial"/>
          <w:sz w:val="18"/>
          <w:lang w:val="es-ES"/>
        </w:rPr>
      </w:pPr>
    </w:p>
    <w:p w:rsidR="0063688B" w:rsidRPr="00A67761" w:rsidRDefault="0063688B" w:rsidP="0063688B">
      <w:pPr>
        <w:spacing w:line="240" w:lineRule="auto"/>
        <w:ind w:left="1440"/>
        <w:jc w:val="both"/>
        <w:rPr>
          <w:rFonts w:ascii="Arial" w:hAnsi="Arial" w:cs="Arial"/>
          <w:sz w:val="20"/>
        </w:rPr>
      </w:pPr>
      <w:r w:rsidRPr="00A67761">
        <w:rPr>
          <w:rFonts w:ascii="Arial" w:hAnsi="Arial" w:cs="Arial"/>
          <w:sz w:val="20"/>
        </w:rPr>
        <w:t>Solo se abren las ofertas económicas de los postores que alcanzaron el puntaje técnico mínimo</w:t>
      </w:r>
      <w:r>
        <w:rPr>
          <w:rFonts w:ascii="Arial" w:hAnsi="Arial" w:cs="Arial"/>
          <w:sz w:val="20"/>
        </w:rPr>
        <w:t xml:space="preserve"> indicado en la sección específica de las bases</w:t>
      </w:r>
      <w:r w:rsidRPr="00A67761">
        <w:rPr>
          <w:rFonts w:ascii="Arial" w:hAnsi="Arial" w:cs="Arial"/>
          <w:sz w:val="20"/>
        </w:rPr>
        <w:t xml:space="preserve">. </w:t>
      </w:r>
    </w:p>
    <w:p w:rsidR="0063688B" w:rsidRPr="00A15B0B" w:rsidRDefault="0063688B" w:rsidP="0063688B">
      <w:pPr>
        <w:spacing w:line="240" w:lineRule="auto"/>
        <w:ind w:left="1440"/>
        <w:jc w:val="both"/>
        <w:rPr>
          <w:rFonts w:ascii="Arial" w:hAnsi="Arial" w:cs="Arial"/>
          <w:sz w:val="20"/>
        </w:rPr>
      </w:pPr>
      <w:r>
        <w:rPr>
          <w:rFonts w:ascii="Arial" w:hAnsi="Arial" w:cs="Arial"/>
          <w:sz w:val="20"/>
        </w:rPr>
        <w:t xml:space="preserve">El comité de selección devuelve las ofertas que </w:t>
      </w:r>
      <w:r>
        <w:rPr>
          <w:rFonts w:ascii="Arial" w:hAnsi="Arial" w:cs="Arial"/>
          <w:color w:val="auto"/>
          <w:sz w:val="20"/>
        </w:rPr>
        <w:t xml:space="preserve">excedan </w:t>
      </w:r>
      <w:r w:rsidR="00B31B2E">
        <w:rPr>
          <w:rFonts w:ascii="Arial" w:hAnsi="Arial" w:cs="Arial"/>
          <w:color w:val="auto"/>
          <w:sz w:val="20"/>
        </w:rPr>
        <w:t>el valor referencial</w:t>
      </w:r>
      <w:r>
        <w:rPr>
          <w:rFonts w:ascii="Arial" w:hAnsi="Arial" w:cs="Arial"/>
          <w:color w:val="auto"/>
          <w:sz w:val="20"/>
        </w:rPr>
        <w:t xml:space="preserve"> en más del diez por ciento (10%)</w:t>
      </w:r>
      <w:r w:rsidR="00B31B2E">
        <w:rPr>
          <w:rFonts w:ascii="Arial" w:hAnsi="Arial" w:cs="Arial"/>
          <w:color w:val="auto"/>
          <w:sz w:val="20"/>
        </w:rPr>
        <w:t xml:space="preserve"> y aquellas que se encuentren por debajo en un veinte por ciento (20%) del promedio de todas las ofertas admitidas incluido el valor referencial</w:t>
      </w:r>
      <w:r w:rsidRPr="0057711A">
        <w:rPr>
          <w:rFonts w:ascii="Arial" w:hAnsi="Arial" w:cs="Arial"/>
          <w:color w:val="auto"/>
          <w:sz w:val="20"/>
        </w:rPr>
        <w:t>.</w:t>
      </w:r>
    </w:p>
    <w:p w:rsidR="0063688B" w:rsidRDefault="0063688B" w:rsidP="0063688B">
      <w:pPr>
        <w:spacing w:after="0" w:line="240" w:lineRule="auto"/>
        <w:ind w:left="1440"/>
        <w:jc w:val="both"/>
        <w:rPr>
          <w:rFonts w:ascii="Arial" w:hAnsi="Arial" w:cs="Arial"/>
          <w:sz w:val="20"/>
        </w:rPr>
      </w:pPr>
      <w:r w:rsidRPr="00A67761">
        <w:rPr>
          <w:rFonts w:ascii="Arial" w:hAnsi="Arial" w:cs="Arial"/>
          <w:sz w:val="20"/>
        </w:rPr>
        <w:t xml:space="preserve">El comité de selección evalúa las ofertas económicas, asignando un puntaje de cien (100) a la oferta </w:t>
      </w:r>
      <w:r w:rsidR="00B31B2E" w:rsidRPr="00B31B2E">
        <w:rPr>
          <w:rFonts w:ascii="Arial" w:hAnsi="Arial" w:cs="Arial"/>
          <w:sz w:val="20"/>
        </w:rPr>
        <w:t xml:space="preserve"> </w:t>
      </w:r>
      <w:r w:rsidR="00B31B2E">
        <w:rPr>
          <w:rFonts w:ascii="Arial" w:hAnsi="Arial" w:cs="Arial"/>
          <w:sz w:val="20"/>
        </w:rPr>
        <w:t>más próxima al promedio de las ofertas válidas que quedan en competencia, incluyendo el valor referencial,</w:t>
      </w:r>
      <w:r w:rsidRPr="00A67761">
        <w:rPr>
          <w:rFonts w:ascii="Arial" w:hAnsi="Arial" w:cs="Arial"/>
          <w:sz w:val="20"/>
        </w:rPr>
        <w:t xml:space="preserve"> y otorga a las demás ofertas puntajes, según la siguiente fórmula:</w:t>
      </w:r>
    </w:p>
    <w:p w:rsidR="00FD4FF0" w:rsidRPr="00A67761" w:rsidRDefault="00FD4FF0" w:rsidP="0063688B">
      <w:pPr>
        <w:spacing w:after="0" w:line="240" w:lineRule="auto"/>
        <w:ind w:left="1440"/>
        <w:jc w:val="both"/>
        <w:rPr>
          <w:rFonts w:ascii="Arial" w:hAnsi="Arial" w:cs="Arial"/>
          <w:sz w:val="20"/>
        </w:rPr>
      </w:pPr>
    </w:p>
    <w:p w:rsidR="00B31B2E" w:rsidRPr="0010182D" w:rsidRDefault="00B31B2E" w:rsidP="00B31B2E">
      <w:pPr>
        <w:autoSpaceDE w:val="0"/>
        <w:autoSpaceDN w:val="0"/>
        <w:adjustRightInd w:val="0"/>
        <w:rPr>
          <w:rFonts w:ascii="Cambria Math" w:eastAsia="Times New Roman" w:hAnsi="Cambria Math" w:cs="Arial"/>
          <w:color w:val="FF0000"/>
          <w:sz w:val="20"/>
          <w:lang w:eastAsia="es-ES"/>
          <w:oMath/>
        </w:rPr>
      </w:pPr>
      <m:oMathPara>
        <m:oMath>
          <m:r>
            <w:rPr>
              <w:rFonts w:ascii="Cambria Math" w:eastAsia="Times New Roman" w:hAnsi="Cambria Math" w:cs="Arial"/>
              <w:color w:val="auto"/>
              <w:sz w:val="20"/>
              <w:lang w:eastAsia="es-ES"/>
            </w:rPr>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rsidR="00B31B2E" w:rsidRPr="00FB47FE" w:rsidRDefault="00B31B2E" w:rsidP="0063688B">
      <w:pPr>
        <w:spacing w:after="0" w:line="240" w:lineRule="auto"/>
        <w:ind w:left="1146" w:firstLine="272"/>
        <w:jc w:val="both"/>
        <w:rPr>
          <w:rFonts w:ascii="Arial" w:eastAsia="Times New Roman" w:hAnsi="Arial" w:cs="Arial"/>
          <w:sz w:val="20"/>
        </w:rPr>
      </w:pPr>
    </w:p>
    <w:p w:rsidR="0063688B" w:rsidRPr="00B31B2E" w:rsidRDefault="0063688B" w:rsidP="0063688B">
      <w:pPr>
        <w:spacing w:after="0" w:line="240" w:lineRule="auto"/>
        <w:ind w:left="1146" w:firstLine="272"/>
        <w:jc w:val="both"/>
        <w:rPr>
          <w:rFonts w:ascii="Arial" w:eastAsia="Times New Roman" w:hAnsi="Arial" w:cs="Arial"/>
          <w:sz w:val="20"/>
        </w:rPr>
      </w:pPr>
      <w:r w:rsidRPr="00172606">
        <w:rPr>
          <w:rFonts w:ascii="Arial" w:eastAsia="Times New Roman" w:hAnsi="Arial" w:cs="Arial"/>
          <w:sz w:val="20"/>
        </w:rPr>
        <w:t xml:space="preserve">Donde: </w:t>
      </w:r>
    </w:p>
    <w:p w:rsidR="00FD4FF0" w:rsidRPr="00515A05" w:rsidRDefault="00FD4FF0" w:rsidP="0063688B">
      <w:pPr>
        <w:spacing w:after="0" w:line="240" w:lineRule="auto"/>
        <w:ind w:left="720" w:firstLine="708"/>
        <w:jc w:val="both"/>
        <w:rPr>
          <w:rFonts w:ascii="Arial" w:eastAsia="Times New Roman"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B31B2E" w:rsidRPr="0010182D" w:rsidTr="0063354B">
        <w:trPr>
          <w:trHeight w:val="165"/>
          <w:tblCellSpacing w:w="0" w:type="dxa"/>
        </w:trPr>
        <w:tc>
          <w:tcPr>
            <w:tcW w:w="764" w:type="dxa"/>
            <w:vAlign w:val="bottom"/>
            <w:hideMark/>
          </w:tcPr>
          <w:p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B31B2E" w:rsidRPr="0010182D" w:rsidTr="0063354B">
        <w:trPr>
          <w:trHeight w:val="176"/>
          <w:tblCellSpacing w:w="0" w:type="dxa"/>
        </w:trPr>
        <w:tc>
          <w:tcPr>
            <w:tcW w:w="764" w:type="dxa"/>
            <w:vAlign w:val="bottom"/>
            <w:hideMark/>
          </w:tcPr>
          <w:p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B31B2E" w:rsidRPr="0010182D" w:rsidTr="0063354B">
        <w:trPr>
          <w:trHeight w:val="165"/>
          <w:tblCellSpacing w:w="0" w:type="dxa"/>
        </w:trPr>
        <w:tc>
          <w:tcPr>
            <w:tcW w:w="764" w:type="dxa"/>
            <w:vAlign w:val="bottom"/>
            <w:hideMark/>
          </w:tcPr>
          <w:p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i</w:t>
            </w:r>
          </w:p>
        </w:tc>
        <w:tc>
          <w:tcPr>
            <w:tcW w:w="6914" w:type="dxa"/>
            <w:vAlign w:val="bottom"/>
            <w:hideMark/>
          </w:tcPr>
          <w:p w:rsidR="00B31B2E" w:rsidRPr="00505FEC" w:rsidRDefault="00B31B2E" w:rsidP="0063354B">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Oferta económica i.</w:t>
            </w:r>
          </w:p>
        </w:tc>
      </w:tr>
      <w:tr w:rsidR="00B31B2E" w:rsidRPr="0010182D" w:rsidTr="0063354B">
        <w:trPr>
          <w:trHeight w:val="165"/>
          <w:tblCellSpacing w:w="0" w:type="dxa"/>
        </w:trPr>
        <w:tc>
          <w:tcPr>
            <w:tcW w:w="764" w:type="dxa"/>
            <w:hideMark/>
          </w:tcPr>
          <w:p w:rsidR="00B31B2E" w:rsidRPr="0010182D" w:rsidRDefault="00B31B2E"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rsidR="00B31B2E" w:rsidRPr="00505FEC" w:rsidRDefault="00B31B2E" w:rsidP="00064F09">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 Oferta económica de monto o precio más próximo </w:t>
            </w:r>
            <w:r w:rsidR="00064F09">
              <w:rPr>
                <w:rFonts w:ascii="Arial" w:eastAsia="Times New Roman" w:hAnsi="Arial" w:cs="Arial"/>
                <w:color w:val="auto"/>
                <w:sz w:val="20"/>
                <w:lang w:eastAsia="es-ES"/>
              </w:rPr>
              <w:t>a</w:t>
            </w:r>
            <w:r w:rsidRPr="00505FEC">
              <w:rPr>
                <w:rFonts w:ascii="Arial" w:eastAsia="Times New Roman" w:hAnsi="Arial" w:cs="Arial"/>
                <w:color w:val="auto"/>
                <w:sz w:val="20"/>
                <w:lang w:eastAsia="es-ES"/>
              </w:rPr>
              <w:t>l promedio de las ofertas válidas incluido el valor referencial.</w:t>
            </w:r>
          </w:p>
        </w:tc>
      </w:tr>
      <w:tr w:rsidR="00B31B2E" w:rsidRPr="0010182D" w:rsidTr="0063354B">
        <w:trPr>
          <w:trHeight w:val="165"/>
          <w:tblCellSpacing w:w="0" w:type="dxa"/>
        </w:trPr>
        <w:tc>
          <w:tcPr>
            <w:tcW w:w="764" w:type="dxa"/>
            <w:hideMark/>
          </w:tcPr>
          <w:p w:rsidR="00B31B2E" w:rsidRPr="0010182D" w:rsidRDefault="00B31B2E"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rsidR="00B31B2E" w:rsidRPr="00515A05" w:rsidRDefault="00B31B2E" w:rsidP="00B31B2E">
      <w:pPr>
        <w:pStyle w:val="Prrafodelista"/>
        <w:spacing w:after="0" w:line="240" w:lineRule="auto"/>
        <w:ind w:left="1418"/>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B31B2E" w:rsidRPr="0069075E"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31B2E" w:rsidRPr="0069075E" w:rsidRDefault="00B31B2E" w:rsidP="00513E3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31B2E" w:rsidRPr="00513E3E" w:rsidTr="00513E3E">
        <w:trPr>
          <w:trHeight w:val="947"/>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31B2E" w:rsidRPr="00513E3E" w:rsidRDefault="00B31B2E" w:rsidP="00513E3E">
            <w:pPr>
              <w:spacing w:after="0" w:line="240" w:lineRule="auto"/>
              <w:jc w:val="both"/>
              <w:rPr>
                <w:rFonts w:ascii="Arial" w:hAnsi="Arial" w:cs="Arial"/>
                <w:b w:val="0"/>
                <w:i/>
                <w:color w:val="0000FF"/>
                <w:sz w:val="19"/>
                <w:szCs w:val="19"/>
              </w:rPr>
            </w:pPr>
            <w:r w:rsidRPr="00513E3E">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rsidR="00B31B2E" w:rsidRDefault="00B31B2E" w:rsidP="0063688B">
      <w:pPr>
        <w:pStyle w:val="Prrafodelista"/>
        <w:widowControl w:val="0"/>
        <w:spacing w:after="0" w:line="240" w:lineRule="auto"/>
        <w:ind w:left="1428"/>
        <w:jc w:val="both"/>
        <w:rPr>
          <w:rFonts w:ascii="Arial" w:hAnsi="Arial" w:cs="Arial"/>
          <w:color w:val="auto"/>
          <w:sz w:val="20"/>
        </w:rPr>
      </w:pPr>
    </w:p>
    <w:p w:rsidR="00D63160" w:rsidRPr="00A1313F" w:rsidRDefault="00D63160" w:rsidP="00D63160">
      <w:pPr>
        <w:autoSpaceDE w:val="0"/>
        <w:autoSpaceDN w:val="0"/>
        <w:adjustRightInd w:val="0"/>
        <w:spacing w:after="0" w:line="240" w:lineRule="auto"/>
        <w:ind w:left="1418"/>
        <w:jc w:val="both"/>
        <w:rPr>
          <w:rFonts w:ascii="Arial" w:eastAsia="Times New Roman" w:hAnsi="Arial" w:cs="Arial"/>
          <w:color w:val="auto"/>
          <w:sz w:val="20"/>
          <w:lang w:eastAsia="es-ES"/>
        </w:rPr>
      </w:pPr>
      <w:r w:rsidRPr="00E5259B">
        <w:rPr>
          <w:rFonts w:ascii="Arial" w:eastAsia="Times New Roman" w:hAnsi="Arial" w:cs="Arial"/>
          <w:color w:val="auto"/>
          <w:sz w:val="20"/>
          <w:lang w:eastAsia="es-ES"/>
        </w:rPr>
        <w:t>Si los precios de dos o más ofertas se encuentran igualmente próximas por encima y por debajo del promedio, debe asignarse el puntaje de cien (100) puntos así como el valor de Om a aquella(s) oferta(s) que esté(n) por debajo del promedio.</w:t>
      </w:r>
    </w:p>
    <w:p w:rsidR="00D63160" w:rsidRDefault="00D63160" w:rsidP="0063688B">
      <w:pPr>
        <w:pStyle w:val="Prrafodelista"/>
        <w:widowControl w:val="0"/>
        <w:spacing w:after="0" w:line="240" w:lineRule="auto"/>
        <w:ind w:left="1428"/>
        <w:jc w:val="both"/>
        <w:rPr>
          <w:rFonts w:ascii="Arial" w:hAnsi="Arial" w:cs="Arial"/>
          <w:color w:val="auto"/>
          <w:sz w:val="20"/>
        </w:rPr>
      </w:pPr>
    </w:p>
    <w:p w:rsidR="0063688B" w:rsidRDefault="0063688B" w:rsidP="0063688B">
      <w:pPr>
        <w:pStyle w:val="Prrafodelista"/>
        <w:widowControl w:val="0"/>
        <w:spacing w:after="0" w:line="240" w:lineRule="auto"/>
        <w:ind w:left="1428"/>
        <w:jc w:val="both"/>
        <w:rPr>
          <w:rFonts w:ascii="Arial" w:hAnsi="Arial" w:cs="Arial"/>
          <w:color w:val="auto"/>
          <w:sz w:val="20"/>
          <w:lang w:val="es-ES"/>
        </w:rPr>
      </w:pPr>
      <w:r w:rsidRPr="00527A94">
        <w:rPr>
          <w:rFonts w:ascii="Arial" w:hAnsi="Arial" w:cs="Arial"/>
          <w:color w:val="auto"/>
          <w:sz w:val="20"/>
          <w:lang w:val="es-ES"/>
        </w:rPr>
        <w:t>La determinación del puntaje total de las ofertas se realiza de conformidad con el artículo 64 del Reglamento y los coeficientes de ponderación previstos en la s</w:t>
      </w:r>
      <w:r w:rsidR="00FD4FF0">
        <w:rPr>
          <w:rFonts w:ascii="Arial" w:hAnsi="Arial" w:cs="Arial"/>
          <w:color w:val="auto"/>
          <w:sz w:val="20"/>
          <w:lang w:val="es-ES"/>
        </w:rPr>
        <w:t>ección específica de las bases.</w:t>
      </w:r>
    </w:p>
    <w:p w:rsidR="00FD4FF0" w:rsidRPr="00527A94" w:rsidRDefault="00FD4FF0" w:rsidP="0063688B">
      <w:pPr>
        <w:pStyle w:val="Prrafodelista"/>
        <w:widowControl w:val="0"/>
        <w:spacing w:after="0" w:line="240" w:lineRule="auto"/>
        <w:ind w:left="1428"/>
        <w:jc w:val="both"/>
        <w:rPr>
          <w:rFonts w:ascii="Arial" w:hAnsi="Arial" w:cs="Arial"/>
          <w:color w:val="auto"/>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2F0BDF" w:rsidRPr="002F0BDF" w:rsidTr="001121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2F0BDF" w:rsidRPr="002F0BDF" w:rsidRDefault="002F0BDF" w:rsidP="00FD4FF0">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2F0BDF" w:rsidRPr="003C761C" w:rsidTr="00513E3E">
        <w:trPr>
          <w:trHeight w:val="2016"/>
        </w:trPr>
        <w:tc>
          <w:tcPr>
            <w:cnfStyle w:val="001000000000" w:firstRow="0" w:lastRow="0" w:firstColumn="1" w:lastColumn="0" w:oddVBand="0" w:evenVBand="0" w:oddHBand="0" w:evenHBand="0" w:firstRowFirstColumn="0" w:firstRowLastColumn="0" w:lastRowFirstColumn="0" w:lastRowLastColumn="0"/>
            <w:tcW w:w="7767" w:type="dxa"/>
            <w:vAlign w:val="center"/>
          </w:tcPr>
          <w:p w:rsidR="002F0BDF" w:rsidRPr="003C761C" w:rsidRDefault="002F0BDF" w:rsidP="00B31B2E">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w:t>
            </w:r>
            <w:r>
              <w:rPr>
                <w:rFonts w:ascii="Arial" w:hAnsi="Arial" w:cs="Arial"/>
                <w:b w:val="0"/>
                <w:i/>
                <w:color w:val="0000FF"/>
                <w:sz w:val="19"/>
                <w:szCs w:val="19"/>
              </w:rPr>
              <w:t xml:space="preserve">de obras </w:t>
            </w:r>
            <w:r w:rsidRPr="002F0BDF">
              <w:rPr>
                <w:rFonts w:ascii="Arial" w:hAnsi="Arial" w:cs="Arial"/>
                <w:b w:val="0"/>
                <w:i/>
                <w:color w:val="0000FF"/>
                <w:sz w:val="19"/>
                <w:szCs w:val="19"/>
              </w:rPr>
              <w:t>a ser prestadas fuera de la provincia de Lima y Callao, cuyo</w:t>
            </w:r>
            <w:r w:rsidR="00B31B2E">
              <w:rPr>
                <w:rFonts w:ascii="Arial" w:hAnsi="Arial" w:cs="Arial"/>
                <w:b w:val="0"/>
                <w:i/>
                <w:color w:val="0000FF"/>
                <w:sz w:val="19"/>
                <w:szCs w:val="19"/>
              </w:rPr>
              <w:t xml:space="preserve"> 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4"/>
            </w:r>
            <w:r w:rsidRPr="002F0BDF">
              <w:rPr>
                <w:rFonts w:ascii="Arial" w:hAnsi="Arial" w:cs="Arial"/>
                <w:i/>
                <w:color w:val="0000FF"/>
                <w:sz w:val="19"/>
                <w:szCs w:val="19"/>
              </w:rPr>
              <w:t>.</w:t>
            </w:r>
            <w:r w:rsidR="0082476A">
              <w:rPr>
                <w:rFonts w:ascii="Arial" w:hAnsi="Arial" w:cs="Arial"/>
                <w:i/>
                <w:color w:val="0000FF"/>
                <w:sz w:val="19"/>
                <w:szCs w:val="19"/>
              </w:rPr>
              <w:t xml:space="preserve"> </w:t>
            </w:r>
            <w:r w:rsidR="0082476A">
              <w:rPr>
                <w:rFonts w:ascii="Arial" w:hAnsi="Arial" w:cs="Arial"/>
                <w:b w:val="0"/>
                <w:i/>
                <w:color w:val="0000FF"/>
                <w:sz w:val="19"/>
                <w:szCs w:val="19"/>
              </w:rPr>
              <w:t>Lo mismo aplica en el caso de procedimientos de selección por relación de ítems, cuando algún ítem no supera el monto señalado anteriormente.</w:t>
            </w:r>
          </w:p>
        </w:tc>
      </w:tr>
    </w:tbl>
    <w:p w:rsidR="00FD4FF0" w:rsidRPr="00B57E63" w:rsidRDefault="00FD4FF0" w:rsidP="0063688B">
      <w:pPr>
        <w:spacing w:after="0" w:line="240" w:lineRule="auto"/>
        <w:ind w:left="1439"/>
        <w:jc w:val="both"/>
        <w:rPr>
          <w:rFonts w:ascii="Arial" w:hAnsi="Arial" w:cs="Arial"/>
          <w:color w:val="auto"/>
          <w:sz w:val="20"/>
          <w:lang w:val="es-ES"/>
        </w:rPr>
      </w:pPr>
    </w:p>
    <w:p w:rsidR="00B70080" w:rsidRPr="006927AD" w:rsidRDefault="00183D5C" w:rsidP="007F4128">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rsidR="00DE3497" w:rsidRPr="007E0879" w:rsidRDefault="00DE3497" w:rsidP="000D6CF5">
      <w:pPr>
        <w:pStyle w:val="Textosinformato"/>
        <w:ind w:left="709"/>
        <w:jc w:val="both"/>
        <w:rPr>
          <w:rFonts w:ascii="Arial" w:eastAsia="Batang" w:hAnsi="Arial" w:cs="Arial"/>
          <w:color w:val="000000"/>
          <w:lang w:val="es-PE" w:eastAsia="es-PE"/>
        </w:rPr>
      </w:pPr>
    </w:p>
    <w:p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w:t>
      </w:r>
      <w:r w:rsidR="004C0A3B">
        <w:rPr>
          <w:rFonts w:ascii="Arial" w:eastAsia="Batang" w:hAnsi="Arial" w:cs="Arial"/>
          <w:lang w:eastAsia="es-PE"/>
        </w:rPr>
        <w:t xml:space="preserve"> </w:t>
      </w:r>
      <w:r w:rsidR="004C0A3B" w:rsidRPr="00E5259B">
        <w:rPr>
          <w:rFonts w:ascii="Arial" w:eastAsia="Batang" w:hAnsi="Arial" w:cs="Arial"/>
          <w:lang w:eastAsia="es-PE"/>
        </w:rPr>
        <w:t>contados desde el día siguiente de la notificación de la Entidad</w:t>
      </w:r>
      <w:r w:rsidRPr="00E5259B">
        <w:rPr>
          <w:rFonts w:ascii="Arial" w:eastAsia="Batang" w:hAnsi="Arial" w:cs="Arial"/>
          <w:lang w:eastAsia="es-PE"/>
        </w:rPr>
        <w:t>.</w:t>
      </w:r>
      <w:r w:rsidRPr="000D6CF5">
        <w:rPr>
          <w:rFonts w:ascii="Arial" w:eastAsia="Batang" w:hAnsi="Arial" w:cs="Arial"/>
          <w:lang w:eastAsia="es-PE"/>
        </w:rPr>
        <w:t xml:space="preserve"> La presentación de las subsanaciones se realiza a través de la Unidad de Tramite Documentario de la Entidad. La subsanación corresponde realizarla al mismo postor, su representante legal o apoderado acreditado.</w:t>
      </w:r>
    </w:p>
    <w:p w:rsidR="007E0879" w:rsidRPr="007E0879" w:rsidRDefault="007E0879" w:rsidP="000D6CF5">
      <w:pPr>
        <w:pStyle w:val="Textosinformato"/>
        <w:ind w:left="709"/>
        <w:jc w:val="both"/>
        <w:rPr>
          <w:rFonts w:ascii="Arial" w:eastAsia="Batang" w:hAnsi="Arial" w:cs="Arial"/>
          <w:color w:val="000000"/>
          <w:lang w:val="es-PE" w:eastAsia="es-PE"/>
        </w:rPr>
      </w:pPr>
    </w:p>
    <w:tbl>
      <w:tblPr>
        <w:tblStyle w:val="Tabladecuadrcula1clara-nfasis510"/>
        <w:tblW w:w="8363" w:type="dxa"/>
        <w:tblInd w:w="704" w:type="dxa"/>
        <w:tblLook w:val="04A0" w:firstRow="1" w:lastRow="0" w:firstColumn="1" w:lastColumn="0" w:noHBand="0" w:noVBand="1"/>
      </w:tblPr>
      <w:tblGrid>
        <w:gridCol w:w="8363"/>
      </w:tblGrid>
      <w:tr w:rsidR="002F3369" w:rsidRPr="007D2A9C" w:rsidTr="00387E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F3369" w:rsidRPr="00E5259B" w:rsidRDefault="002F3369" w:rsidP="00387EEC">
            <w:pPr>
              <w:widowControl w:val="0"/>
              <w:jc w:val="both"/>
              <w:rPr>
                <w:rFonts w:ascii="Arial" w:hAnsi="Arial" w:cs="Arial"/>
                <w:color w:val="3333CC"/>
                <w:sz w:val="19"/>
                <w:szCs w:val="19"/>
                <w:lang w:val="es-ES"/>
              </w:rPr>
            </w:pPr>
            <w:r w:rsidRPr="00E5259B">
              <w:rPr>
                <w:rFonts w:ascii="Arial" w:hAnsi="Arial" w:cs="Arial"/>
                <w:color w:val="0000FF"/>
                <w:sz w:val="19"/>
                <w:szCs w:val="19"/>
                <w:lang w:val="es-ES"/>
              </w:rPr>
              <w:t>Importante</w:t>
            </w:r>
          </w:p>
        </w:tc>
      </w:tr>
      <w:tr w:rsidR="002F3369" w:rsidRPr="007D2A9C" w:rsidTr="00387EEC">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F3369" w:rsidRPr="00E5259B" w:rsidRDefault="002F3369" w:rsidP="00387EEC">
            <w:pPr>
              <w:widowControl w:val="0"/>
              <w:spacing w:after="0" w:line="240" w:lineRule="auto"/>
              <w:ind w:left="34"/>
              <w:jc w:val="both"/>
              <w:rPr>
                <w:rFonts w:ascii="Arial" w:hAnsi="Arial" w:cs="Arial"/>
                <w:b w:val="0"/>
                <w:i/>
                <w:color w:val="0000FF"/>
                <w:sz w:val="19"/>
                <w:szCs w:val="19"/>
                <w:lang w:val="es-ES"/>
              </w:rPr>
            </w:pPr>
            <w:r w:rsidRPr="00E5259B">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2F3369" w:rsidRPr="00E5259B" w:rsidRDefault="002F3369" w:rsidP="00387EEC">
            <w:pPr>
              <w:widowControl w:val="0"/>
              <w:spacing w:after="0" w:line="240" w:lineRule="auto"/>
              <w:ind w:left="34"/>
              <w:jc w:val="both"/>
              <w:rPr>
                <w:rFonts w:ascii="Arial" w:hAnsi="Arial" w:cs="Arial"/>
                <w:b w:val="0"/>
                <w:i/>
                <w:color w:val="0000FF"/>
                <w:sz w:val="19"/>
                <w:szCs w:val="19"/>
                <w:lang w:val="es-ES"/>
              </w:rPr>
            </w:pPr>
          </w:p>
          <w:p w:rsidR="002F3369" w:rsidRPr="00E5259B" w:rsidRDefault="002F3369" w:rsidP="00387EEC">
            <w:pPr>
              <w:widowControl w:val="0"/>
              <w:spacing w:after="0" w:line="240" w:lineRule="auto"/>
              <w:ind w:left="34"/>
              <w:jc w:val="both"/>
              <w:rPr>
                <w:rFonts w:ascii="Arial" w:hAnsi="Arial" w:cs="Arial"/>
                <w:b w:val="0"/>
                <w:i/>
                <w:color w:val="0000FF"/>
                <w:sz w:val="19"/>
                <w:szCs w:val="19"/>
                <w:lang w:val="es-ES"/>
              </w:rPr>
            </w:pPr>
            <w:r w:rsidRPr="00E5259B">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p w:rsidR="002F3369" w:rsidRPr="00E5259B" w:rsidRDefault="002F3369" w:rsidP="00387EEC">
            <w:pPr>
              <w:widowControl w:val="0"/>
              <w:spacing w:after="0" w:line="240" w:lineRule="auto"/>
              <w:ind w:left="34"/>
              <w:jc w:val="both"/>
              <w:rPr>
                <w:rFonts w:ascii="Arial" w:hAnsi="Arial" w:cs="Arial"/>
                <w:b w:val="0"/>
                <w:i/>
                <w:color w:val="0000FF"/>
                <w:sz w:val="19"/>
                <w:szCs w:val="19"/>
              </w:rPr>
            </w:pPr>
          </w:p>
        </w:tc>
      </w:tr>
    </w:tbl>
    <w:p w:rsidR="006F14A6" w:rsidRDefault="006F14A6" w:rsidP="000D6CF5">
      <w:pPr>
        <w:pStyle w:val="WW-Textosinformato"/>
        <w:widowControl w:val="0"/>
        <w:ind w:left="709"/>
        <w:jc w:val="both"/>
        <w:rPr>
          <w:rFonts w:ascii="Arial" w:hAnsi="Arial" w:cs="Arial"/>
          <w:b/>
        </w:rPr>
      </w:pPr>
    </w:p>
    <w:p w:rsidR="00F97985" w:rsidRPr="00CD5328" w:rsidRDefault="00F97985" w:rsidP="007F4128">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lastRenderedPageBreak/>
        <w:t xml:space="preserve">OTORGAMIENTO DE LA </w:t>
      </w:r>
      <w:r w:rsidR="008F4D4D" w:rsidRPr="00CD5328">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12298A" w:rsidRPr="00347FC9" w:rsidRDefault="0012298A" w:rsidP="00106A35">
      <w:pPr>
        <w:widowControl w:val="0"/>
        <w:spacing w:after="0" w:line="240" w:lineRule="auto"/>
        <w:ind w:left="720"/>
        <w:jc w:val="both"/>
        <w:rPr>
          <w:rFonts w:ascii="Arial" w:hAnsi="Arial" w:cs="Arial"/>
          <w:b/>
          <w:sz w:val="20"/>
        </w:rPr>
      </w:pPr>
      <w:r w:rsidRPr="00347FC9">
        <w:rPr>
          <w:rFonts w:ascii="Arial" w:hAnsi="Arial" w:cs="Arial"/>
          <w:b/>
          <w:sz w:val="20"/>
        </w:rPr>
        <w:t xml:space="preserve">En caso el otorgamiento de la buena pro se realice en </w:t>
      </w:r>
      <w:r w:rsidRPr="00347FC9">
        <w:rPr>
          <w:rFonts w:ascii="Arial" w:hAnsi="Arial" w:cs="Arial"/>
          <w:b/>
          <w:sz w:val="20"/>
          <w:u w:val="single"/>
        </w:rPr>
        <w:t>ACTO PÚBLICO</w:t>
      </w:r>
      <w:r w:rsidRPr="00347FC9">
        <w:rPr>
          <w:rFonts w:ascii="Arial" w:hAnsi="Arial" w:cs="Arial"/>
          <w:b/>
          <w:sz w:val="20"/>
        </w:rPr>
        <w:t>, debe tenerse en consideración lo siguiente:</w:t>
      </w:r>
    </w:p>
    <w:p w:rsidR="00106A35" w:rsidRDefault="00106A35" w:rsidP="00106A35">
      <w:pPr>
        <w:spacing w:after="0" w:line="240" w:lineRule="auto"/>
        <w:ind w:left="709"/>
        <w:jc w:val="both"/>
        <w:rPr>
          <w:rFonts w:ascii="Arial" w:hAnsi="Arial" w:cs="Arial"/>
          <w:color w:val="auto"/>
          <w:sz w:val="20"/>
          <w:lang w:val="es-ES"/>
        </w:rPr>
      </w:pPr>
    </w:p>
    <w:p w:rsidR="00990971" w:rsidRP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DD13B3">
        <w:rPr>
          <w:rFonts w:ascii="Arial" w:hAnsi="Arial" w:cs="Arial"/>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w:t>
      </w:r>
      <w:r w:rsidR="0012298A">
        <w:rPr>
          <w:rFonts w:ascii="Arial" w:hAnsi="Arial" w:cs="Arial"/>
          <w:color w:val="auto"/>
          <w:sz w:val="20"/>
          <w:lang w:val="es-ES"/>
        </w:rPr>
        <w:t>9</w:t>
      </w:r>
      <w:r>
        <w:rPr>
          <w:rFonts w:ascii="Arial" w:hAnsi="Arial" w:cs="Arial"/>
          <w:color w:val="auto"/>
          <w:sz w:val="20"/>
          <w:lang w:val="es-ES"/>
        </w:rPr>
        <w:t>.</w:t>
      </w:r>
      <w:r w:rsidR="00121C19">
        <w:rPr>
          <w:rFonts w:ascii="Arial" w:hAnsi="Arial" w:cs="Arial"/>
          <w:color w:val="auto"/>
          <w:sz w:val="20"/>
          <w:lang w:val="es-ES"/>
        </w:rPr>
        <w:t>3</w:t>
      </w:r>
      <w:r>
        <w:rPr>
          <w:rFonts w:ascii="Arial" w:hAnsi="Arial" w:cs="Arial"/>
          <w:color w:val="auto"/>
          <w:sz w:val="20"/>
          <w:lang w:val="es-ES"/>
        </w:rPr>
        <w:t xml:space="preserve"> de la presente sección.</w:t>
      </w:r>
    </w:p>
    <w:p w:rsidR="00F77CC6" w:rsidRDefault="00F77CC6" w:rsidP="00C2722E">
      <w:pPr>
        <w:spacing w:after="0" w:line="240" w:lineRule="auto"/>
        <w:ind w:left="709"/>
        <w:jc w:val="both"/>
        <w:rPr>
          <w:rFonts w:ascii="Arial" w:hAnsi="Arial" w:cs="Arial"/>
          <w:color w:val="auto"/>
          <w:sz w:val="20"/>
          <w:lang w:val="es-ES"/>
        </w:rPr>
      </w:pPr>
    </w:p>
    <w:p w:rsid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sidR="00C422E2">
        <w:rPr>
          <w:rFonts w:ascii="Arial" w:hAnsi="Arial" w:cs="Arial"/>
          <w:color w:val="auto"/>
          <w:sz w:val="20"/>
          <w:lang w:val="es-ES"/>
        </w:rPr>
        <w:t xml:space="preserve">el orden </w:t>
      </w:r>
      <w:r>
        <w:rPr>
          <w:rFonts w:ascii="Arial" w:hAnsi="Arial" w:cs="Arial"/>
          <w:color w:val="auto"/>
          <w:sz w:val="20"/>
          <w:lang w:val="es-ES"/>
        </w:rPr>
        <w:t xml:space="preserve">señalado en el </w:t>
      </w:r>
      <w:r w:rsidR="00C422E2">
        <w:rPr>
          <w:rFonts w:ascii="Arial" w:hAnsi="Arial" w:cs="Arial"/>
          <w:color w:val="auto"/>
          <w:sz w:val="20"/>
          <w:lang w:val="es-ES"/>
        </w:rPr>
        <w:t xml:space="preserve">numeral 2 del </w:t>
      </w:r>
      <w:r>
        <w:rPr>
          <w:rFonts w:ascii="Arial" w:hAnsi="Arial" w:cs="Arial"/>
          <w:color w:val="auto"/>
          <w:sz w:val="20"/>
          <w:lang w:val="es-ES"/>
        </w:rPr>
        <w:t>artículo 6</w:t>
      </w:r>
      <w:r w:rsidR="00C422E2">
        <w:rPr>
          <w:rFonts w:ascii="Arial" w:hAnsi="Arial" w:cs="Arial"/>
          <w:color w:val="auto"/>
          <w:sz w:val="20"/>
          <w:lang w:val="es-ES"/>
        </w:rPr>
        <w:t>9</w:t>
      </w:r>
      <w:r>
        <w:rPr>
          <w:rFonts w:ascii="Arial" w:hAnsi="Arial" w:cs="Arial"/>
          <w:color w:val="auto"/>
          <w:sz w:val="20"/>
          <w:lang w:val="es-ES"/>
        </w:rPr>
        <w:t xml:space="preserve"> del Reglamento.</w:t>
      </w:r>
    </w:p>
    <w:p w:rsidR="00F77CC6" w:rsidRDefault="00F77CC6" w:rsidP="00C2722E">
      <w:pPr>
        <w:spacing w:after="0" w:line="240" w:lineRule="auto"/>
        <w:ind w:left="709"/>
        <w:jc w:val="both"/>
        <w:rPr>
          <w:rFonts w:ascii="Arial" w:hAnsi="Arial" w:cs="Arial"/>
          <w:sz w:val="20"/>
          <w:lang w:val="es-ES"/>
        </w:rPr>
      </w:pPr>
    </w:p>
    <w:p w:rsidR="00011AAD" w:rsidRPr="00011AAD" w:rsidRDefault="00011AAD" w:rsidP="00C2722E">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la certificación de crédito presupuestario suficiente y la aprobación del Titular de la Entidad, </w:t>
      </w:r>
      <w:r w:rsidR="002C0F4C">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rsidR="00F77CC6" w:rsidRDefault="00F77CC6" w:rsidP="00C2722E">
      <w:pPr>
        <w:spacing w:after="0" w:line="240" w:lineRule="auto"/>
        <w:ind w:left="709"/>
        <w:jc w:val="both"/>
        <w:rPr>
          <w:rFonts w:ascii="Arial" w:hAnsi="Arial" w:cs="Arial"/>
          <w:color w:val="auto"/>
          <w:sz w:val="20"/>
          <w:lang w:val="es-ES"/>
        </w:rPr>
      </w:pPr>
    </w:p>
    <w:p w:rsidR="00990971" w:rsidRP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rsidR="00F77CC6" w:rsidRDefault="00F77CC6" w:rsidP="00C2722E">
      <w:pPr>
        <w:spacing w:after="0" w:line="240" w:lineRule="auto"/>
        <w:ind w:left="709"/>
        <w:jc w:val="both"/>
        <w:rPr>
          <w:rFonts w:ascii="Arial" w:hAnsi="Arial" w:cs="Arial"/>
          <w:color w:val="auto"/>
          <w:sz w:val="20"/>
          <w:lang w:val="es-ES"/>
        </w:rPr>
      </w:pPr>
    </w:p>
    <w:p w:rsidR="00754F8B" w:rsidRPr="00754F8B" w:rsidRDefault="00754F8B" w:rsidP="00C2722E">
      <w:pPr>
        <w:spacing w:after="0" w:line="240" w:lineRule="auto"/>
        <w:ind w:left="709"/>
        <w:jc w:val="both"/>
        <w:rPr>
          <w:rFonts w:ascii="Arial" w:hAnsi="Arial" w:cs="Arial"/>
          <w:color w:val="auto"/>
          <w:sz w:val="20"/>
          <w:lang w:val="es-ES"/>
        </w:rPr>
      </w:pPr>
      <w:r w:rsidRPr="00754F8B">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w:t>
      </w:r>
      <w:r w:rsidR="002F3369">
        <w:rPr>
          <w:rFonts w:ascii="Arial" w:hAnsi="Arial" w:cs="Arial"/>
          <w:color w:val="auto"/>
          <w:sz w:val="20"/>
          <w:lang w:val="es-ES"/>
        </w:rPr>
        <w:t xml:space="preserve"> </w:t>
      </w:r>
      <w:r w:rsidR="002F3369" w:rsidRPr="00E5259B">
        <w:rPr>
          <w:rFonts w:ascii="Arial" w:hAnsi="Arial" w:cs="Arial"/>
          <w:color w:val="auto"/>
          <w:sz w:val="20"/>
          <w:lang w:val="es-ES"/>
        </w:rPr>
        <w:t>e incluyendo el sustento preciso y suficiente de la no admisión o descalificación de sus ofertas</w:t>
      </w:r>
      <w:r w:rsidR="002F3369" w:rsidRPr="00E5259B">
        <w:rPr>
          <w:rFonts w:ascii="Arial" w:hAnsi="Arial" w:cs="Arial"/>
          <w:vertAlign w:val="superscript"/>
          <w:lang w:val="es-ES"/>
        </w:rPr>
        <w:footnoteReference w:id="5"/>
      </w:r>
      <w:r w:rsidRPr="00E5259B">
        <w:rPr>
          <w:rFonts w:ascii="Arial" w:hAnsi="Arial" w:cs="Arial"/>
          <w:color w:val="auto"/>
          <w:sz w:val="20"/>
          <w:lang w:val="es-ES"/>
        </w:rPr>
        <w:t>.</w:t>
      </w:r>
      <w:r w:rsidRPr="00754F8B">
        <w:rPr>
          <w:rFonts w:ascii="Arial" w:hAnsi="Arial" w:cs="Arial"/>
          <w:color w:val="auto"/>
          <w:sz w:val="20"/>
          <w:lang w:val="es-ES"/>
        </w:rPr>
        <w:t xml:space="preserve"> Dicha presunción no admite prueba en contrario. Esta información se publica el mismo día en el SEACE.</w:t>
      </w:r>
    </w:p>
    <w:p w:rsidR="00F77CC6" w:rsidRDefault="00F77CC6" w:rsidP="00C2722E">
      <w:pPr>
        <w:spacing w:after="0" w:line="240" w:lineRule="auto"/>
        <w:ind w:left="720"/>
        <w:jc w:val="both"/>
        <w:rPr>
          <w:rFonts w:ascii="Arial" w:hAnsi="Arial" w:cs="Arial"/>
          <w:sz w:val="20"/>
        </w:rPr>
      </w:pPr>
    </w:p>
    <w:p w:rsidR="008A521C" w:rsidRPr="00A57984" w:rsidRDefault="008A521C" w:rsidP="00C2722E">
      <w:pPr>
        <w:pStyle w:val="Prrafodelista"/>
        <w:widowControl w:val="0"/>
        <w:spacing w:after="0" w:line="240" w:lineRule="auto"/>
        <w:jc w:val="both"/>
        <w:rPr>
          <w:rFonts w:ascii="Arial" w:hAnsi="Arial" w:cs="Arial"/>
          <w:sz w:val="20"/>
          <w:lang w:val="es-ES"/>
        </w:rPr>
      </w:pPr>
      <w:r w:rsidRPr="008A521C">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8A521C" w:rsidRPr="008A521C" w:rsidRDefault="008A521C" w:rsidP="00C2722E">
      <w:pPr>
        <w:spacing w:after="0" w:line="240" w:lineRule="auto"/>
        <w:ind w:left="720"/>
        <w:jc w:val="both"/>
        <w:rPr>
          <w:rFonts w:ascii="Arial" w:hAnsi="Arial" w:cs="Arial"/>
          <w:sz w:val="20"/>
          <w:lang w:val="es-ES"/>
        </w:rPr>
      </w:pPr>
    </w:p>
    <w:p w:rsidR="007B1BEB" w:rsidRPr="00CF147C" w:rsidRDefault="007B1BEB" w:rsidP="00C2722E">
      <w:pPr>
        <w:spacing w:after="0" w:line="240" w:lineRule="auto"/>
        <w:ind w:left="720"/>
        <w:jc w:val="both"/>
        <w:rPr>
          <w:rFonts w:ascii="Arial" w:hAnsi="Arial" w:cs="Arial"/>
          <w:sz w:val="20"/>
        </w:rPr>
      </w:pPr>
      <w:r w:rsidRPr="00754F8B">
        <w:rPr>
          <w:rFonts w:ascii="Arial" w:hAnsi="Arial" w:cs="Arial"/>
          <w:sz w:val="20"/>
        </w:rPr>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rsidR="007B1BEB" w:rsidRDefault="007B1BEB" w:rsidP="00C2722E">
      <w:pPr>
        <w:spacing w:after="0" w:line="240" w:lineRule="auto"/>
        <w:ind w:left="720"/>
        <w:jc w:val="both"/>
        <w:rPr>
          <w:rFonts w:ascii="Arial" w:hAnsi="Arial" w:cs="Arial"/>
          <w:color w:val="auto"/>
          <w:sz w:val="20"/>
        </w:rPr>
      </w:pPr>
    </w:p>
    <w:p w:rsidR="00322A6B" w:rsidRDefault="00322A6B" w:rsidP="000D6CF5">
      <w:pPr>
        <w:pStyle w:val="Prrafodelista"/>
        <w:widowControl w:val="0"/>
        <w:spacing w:after="0" w:line="240" w:lineRule="auto"/>
        <w:jc w:val="both"/>
        <w:rPr>
          <w:rFonts w:ascii="Arial" w:hAnsi="Arial" w:cs="Arial"/>
          <w:sz w:val="20"/>
        </w:rPr>
      </w:pPr>
    </w:p>
    <w:p w:rsidR="00DD13B3" w:rsidRPr="00347FC9" w:rsidRDefault="00DD13B3" w:rsidP="00DD13B3">
      <w:pPr>
        <w:pStyle w:val="Prrafodelista"/>
        <w:widowControl w:val="0"/>
        <w:spacing w:after="0" w:line="240" w:lineRule="auto"/>
        <w:jc w:val="both"/>
        <w:rPr>
          <w:rFonts w:ascii="Arial" w:hAnsi="Arial" w:cs="Arial"/>
          <w:b/>
          <w:sz w:val="20"/>
        </w:rPr>
      </w:pPr>
      <w:r w:rsidRPr="00347FC9">
        <w:rPr>
          <w:rFonts w:ascii="Arial" w:hAnsi="Arial" w:cs="Arial"/>
          <w:b/>
          <w:sz w:val="20"/>
        </w:rPr>
        <w:t xml:space="preserve">En caso que el otorgamiento de la buena pro se realice en </w:t>
      </w:r>
      <w:r w:rsidRPr="00347FC9">
        <w:rPr>
          <w:rFonts w:ascii="Arial" w:hAnsi="Arial" w:cs="Arial"/>
          <w:b/>
          <w:sz w:val="20"/>
          <w:u w:val="single"/>
        </w:rPr>
        <w:t>ACTO PRIVADO</w:t>
      </w:r>
      <w:r w:rsidRPr="00347FC9">
        <w:rPr>
          <w:rFonts w:ascii="Arial" w:hAnsi="Arial" w:cs="Arial"/>
          <w:b/>
          <w:sz w:val="20"/>
        </w:rPr>
        <w:t>,  debe tenerse en consideración lo siguiente:</w:t>
      </w:r>
    </w:p>
    <w:p w:rsidR="000D6CF5" w:rsidRDefault="000D6CF5" w:rsidP="000D6CF5">
      <w:pPr>
        <w:pStyle w:val="Prrafodelista"/>
        <w:widowControl w:val="0"/>
        <w:spacing w:after="0" w:line="240" w:lineRule="auto"/>
        <w:jc w:val="both"/>
        <w:rPr>
          <w:rFonts w:ascii="Arial" w:hAnsi="Arial" w:cs="Arial"/>
          <w:sz w:val="20"/>
        </w:rPr>
      </w:pPr>
    </w:p>
    <w:p w:rsidR="00DD13B3" w:rsidRPr="00990971"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 lo indicado en el numeral 1.9.</w:t>
      </w:r>
      <w:r w:rsidR="00FD5959">
        <w:rPr>
          <w:rFonts w:ascii="Arial" w:hAnsi="Arial" w:cs="Arial"/>
          <w:color w:val="auto"/>
          <w:sz w:val="20"/>
          <w:lang w:val="es-ES"/>
        </w:rPr>
        <w:t>3</w:t>
      </w:r>
      <w:r>
        <w:rPr>
          <w:rFonts w:ascii="Arial" w:hAnsi="Arial" w:cs="Arial"/>
          <w:color w:val="auto"/>
          <w:sz w:val="20"/>
          <w:lang w:val="es-ES"/>
        </w:rPr>
        <w:t xml:space="preserve"> de la presente sección.</w:t>
      </w:r>
    </w:p>
    <w:p w:rsidR="00DD13B3" w:rsidRDefault="00DD13B3" w:rsidP="00DD13B3">
      <w:pPr>
        <w:spacing w:after="0" w:line="240" w:lineRule="auto"/>
        <w:ind w:left="709"/>
        <w:jc w:val="both"/>
        <w:rPr>
          <w:rFonts w:ascii="Arial" w:hAnsi="Arial" w:cs="Arial"/>
          <w:color w:val="auto"/>
          <w:sz w:val="20"/>
          <w:lang w:val="es-ES"/>
        </w:rPr>
      </w:pPr>
    </w:p>
    <w:p w:rsidR="00DD13B3"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el orden señalado en el numeral 2 del artículo 69 del Reglamento.</w:t>
      </w:r>
    </w:p>
    <w:p w:rsidR="00DD13B3" w:rsidRDefault="00DD13B3" w:rsidP="00DD13B3">
      <w:pPr>
        <w:spacing w:after="0"/>
        <w:ind w:left="709"/>
        <w:jc w:val="both"/>
        <w:rPr>
          <w:rFonts w:ascii="Arial" w:hAnsi="Arial" w:cs="Arial"/>
          <w:sz w:val="20"/>
          <w:lang w:val="es-ES"/>
        </w:rPr>
      </w:pPr>
    </w:p>
    <w:p w:rsidR="00DD13B3" w:rsidRDefault="00DD13B3" w:rsidP="00F20A4D">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rsidR="00DD13B3" w:rsidRDefault="00DD13B3" w:rsidP="00F20A4D">
      <w:pPr>
        <w:spacing w:after="0" w:line="240" w:lineRule="auto"/>
        <w:ind w:left="720"/>
        <w:jc w:val="both"/>
        <w:rPr>
          <w:rFonts w:ascii="Arial" w:hAnsi="Arial" w:cs="Arial"/>
          <w:color w:val="auto"/>
          <w:sz w:val="20"/>
          <w:lang w:val="es-ES"/>
        </w:rPr>
      </w:pPr>
    </w:p>
    <w:p w:rsidR="00DD13B3" w:rsidRPr="00011AAD" w:rsidRDefault="00DD13B3" w:rsidP="00F20A4D">
      <w:pPr>
        <w:spacing w:after="0" w:line="240" w:lineRule="auto"/>
        <w:ind w:left="709"/>
        <w:jc w:val="both"/>
        <w:rPr>
          <w:rFonts w:ascii="Arial" w:hAnsi="Arial" w:cs="Arial"/>
          <w:sz w:val="20"/>
          <w:lang w:val="es-ES"/>
        </w:rPr>
      </w:pPr>
      <w:r w:rsidRPr="00011AAD">
        <w:rPr>
          <w:rFonts w:ascii="Arial" w:hAnsi="Arial" w:cs="Arial"/>
          <w:sz w:val="20"/>
          <w:lang w:val="es-ES"/>
        </w:rPr>
        <w:lastRenderedPageBreak/>
        <w:t xml:space="preserve">En el caso de ofertas que superen el valor referencial, hasta el límite máximo previsto en el artículo 28 de la Ley, para que el comité de selección otorgue la buena pro se debe contar con la certificación de crédito presupuestario suficiente y la aprobación del Titular de la Entidad, </w:t>
      </w:r>
      <w:r w:rsidR="005D6EC6">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rsidR="00DD13B3" w:rsidRDefault="00DD13B3" w:rsidP="00DD13B3">
      <w:pPr>
        <w:spacing w:after="0" w:line="240" w:lineRule="auto"/>
        <w:ind w:left="709"/>
        <w:jc w:val="both"/>
        <w:rPr>
          <w:rFonts w:ascii="Arial" w:hAnsi="Arial" w:cs="Arial"/>
          <w:color w:val="auto"/>
          <w:sz w:val="20"/>
          <w:lang w:val="es-ES"/>
        </w:rPr>
      </w:pPr>
    </w:p>
    <w:p w:rsidR="00DD13B3" w:rsidRPr="00990971"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rsidR="00DD13B3" w:rsidRDefault="00DD13B3" w:rsidP="00DD13B3">
      <w:pPr>
        <w:spacing w:after="0" w:line="240" w:lineRule="auto"/>
        <w:ind w:left="709"/>
        <w:jc w:val="both"/>
        <w:rPr>
          <w:rFonts w:ascii="Arial" w:hAnsi="Arial" w:cs="Arial"/>
          <w:color w:val="auto"/>
          <w:sz w:val="20"/>
          <w:lang w:val="es-ES"/>
        </w:rPr>
      </w:pPr>
    </w:p>
    <w:p w:rsidR="00DD13B3" w:rsidRDefault="00DD13B3" w:rsidP="00DD13B3">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 xml:space="preserve">El otorgamiento de la buena pro en acto privado se publica y se entiende notificado a través del SEACE, el mismo día de su realización, debiendo incluir el acta de otorgamiento de la buena pro y el cuadro comparativo, detallando los resultados de la </w:t>
      </w:r>
      <w:r>
        <w:rPr>
          <w:rFonts w:ascii="Arial" w:hAnsi="Arial" w:cs="Arial"/>
          <w:color w:val="auto"/>
          <w:sz w:val="20"/>
          <w:lang w:val="es-ES"/>
        </w:rPr>
        <w:t xml:space="preserve">calificación y </w:t>
      </w:r>
      <w:r w:rsidRPr="00E5259B">
        <w:rPr>
          <w:rFonts w:ascii="Arial" w:hAnsi="Arial" w:cs="Arial"/>
          <w:color w:val="auto"/>
          <w:sz w:val="20"/>
          <w:lang w:val="es-ES"/>
        </w:rPr>
        <w:t>evaluación</w:t>
      </w:r>
      <w:r w:rsidR="00D46144" w:rsidRPr="00E5259B">
        <w:rPr>
          <w:rFonts w:ascii="Arial" w:hAnsi="Arial" w:cs="Arial"/>
          <w:color w:val="auto"/>
          <w:sz w:val="20"/>
          <w:lang w:val="es-ES"/>
        </w:rPr>
        <w:t xml:space="preserve"> e incluyendo el sustento preciso y suficiente de la no admisión o descalificación de sus ofertas</w:t>
      </w:r>
      <w:r w:rsidR="00D46144" w:rsidRPr="00E5259B">
        <w:rPr>
          <w:rFonts w:ascii="Arial" w:hAnsi="Arial" w:cs="Arial"/>
          <w:vertAlign w:val="superscript"/>
          <w:lang w:val="es-ES"/>
        </w:rPr>
        <w:footnoteReference w:id="6"/>
      </w:r>
      <w:r w:rsidRPr="00E5259B">
        <w:rPr>
          <w:rFonts w:ascii="Arial" w:hAnsi="Arial" w:cs="Arial"/>
          <w:color w:val="auto"/>
          <w:sz w:val="20"/>
          <w:lang w:val="es-ES"/>
        </w:rPr>
        <w:t>.</w:t>
      </w:r>
      <w:r w:rsidRPr="009A4F1E">
        <w:rPr>
          <w:rFonts w:ascii="Arial" w:hAnsi="Arial" w:cs="Arial"/>
          <w:color w:val="auto"/>
          <w:sz w:val="20"/>
          <w:lang w:val="es-ES"/>
        </w:rPr>
        <w:t xml:space="preserve"> </w:t>
      </w:r>
    </w:p>
    <w:p w:rsidR="00DD13B3" w:rsidRDefault="00DD13B3" w:rsidP="00DD13B3">
      <w:pPr>
        <w:spacing w:after="0" w:line="240" w:lineRule="auto"/>
        <w:ind w:left="720"/>
        <w:jc w:val="both"/>
        <w:rPr>
          <w:rFonts w:ascii="Arial" w:hAnsi="Arial" w:cs="Arial"/>
          <w:color w:val="auto"/>
          <w:sz w:val="20"/>
          <w:lang w:val="es-ES"/>
        </w:rPr>
      </w:pPr>
    </w:p>
    <w:p w:rsidR="00DD13B3" w:rsidRPr="002938BC" w:rsidRDefault="00DD13B3" w:rsidP="000D6CF5">
      <w:pPr>
        <w:pStyle w:val="Prrafodelista"/>
        <w:widowControl w:val="0"/>
        <w:spacing w:after="0" w:line="240" w:lineRule="auto"/>
        <w:jc w:val="both"/>
        <w:rPr>
          <w:rFonts w:ascii="Arial" w:hAnsi="Arial" w:cs="Arial"/>
          <w:sz w:val="20"/>
        </w:rPr>
      </w:pPr>
    </w:p>
    <w:p w:rsidR="00F97985" w:rsidRPr="00CD5328" w:rsidRDefault="00F97985" w:rsidP="007F4128">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62022">
        <w:rPr>
          <w:rFonts w:ascii="Arial" w:hAnsi="Arial" w:cs="Arial"/>
          <w:sz w:val="20"/>
          <w:lang w:val="es-ES"/>
        </w:rPr>
        <w:t>cinco</w:t>
      </w:r>
      <w:r w:rsidRPr="004B0E6E">
        <w:rPr>
          <w:rFonts w:ascii="Arial" w:hAnsi="Arial" w:cs="Arial"/>
          <w:sz w:val="20"/>
          <w:lang w:val="es-ES"/>
        </w:rPr>
        <w:t xml:space="preserve"> (</w:t>
      </w:r>
      <w:r w:rsidR="00F62022">
        <w:rPr>
          <w:rFonts w:ascii="Arial" w:hAnsi="Arial" w:cs="Arial"/>
          <w:sz w:val="20"/>
          <w:lang w:val="es-ES"/>
        </w:rPr>
        <w:t>5</w:t>
      </w:r>
      <w:r w:rsidRPr="004B0E6E">
        <w:rPr>
          <w:rFonts w:ascii="Arial" w:hAnsi="Arial" w:cs="Arial"/>
          <w:sz w:val="20"/>
          <w:lang w:val="es-ES"/>
        </w:rPr>
        <w:t xml:space="preserve">) días hábiles </w:t>
      </w:r>
      <w:r w:rsidR="00193BBD">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7F4128" w:rsidRDefault="000B7661" w:rsidP="000D6CF5">
      <w:pPr>
        <w:spacing w:after="0" w:line="240" w:lineRule="auto"/>
        <w:ind w:left="720"/>
        <w:jc w:val="both"/>
        <w:rPr>
          <w:rFonts w:ascii="Arial" w:hAnsi="Arial" w:cs="Arial"/>
          <w:sz w:val="20"/>
          <w:lang w:val="es-ES"/>
        </w:rPr>
      </w:pPr>
      <w:r w:rsidRPr="00527A94">
        <w:rPr>
          <w:rFonts w:ascii="Arial" w:hAnsi="Arial" w:cs="Arial"/>
          <w:sz w:val="20"/>
          <w:lang w:val="es-ES"/>
        </w:rPr>
        <w:t xml:space="preserve">El consentimiento del otorgamiento de la </w:t>
      </w:r>
      <w:r w:rsidR="003C26C8" w:rsidRPr="00527A94">
        <w:rPr>
          <w:rFonts w:ascii="Arial" w:hAnsi="Arial" w:cs="Arial"/>
          <w:sz w:val="20"/>
          <w:lang w:val="es-ES"/>
        </w:rPr>
        <w:t>b</w:t>
      </w:r>
      <w:r w:rsidRPr="00527A94">
        <w:rPr>
          <w:rFonts w:ascii="Arial" w:hAnsi="Arial" w:cs="Arial"/>
          <w:sz w:val="20"/>
          <w:lang w:val="es-ES"/>
        </w:rPr>
        <w:t xml:space="preserve">uena </w:t>
      </w:r>
      <w:r w:rsidR="003C26C8" w:rsidRPr="00527A94">
        <w:rPr>
          <w:rFonts w:ascii="Arial" w:hAnsi="Arial" w:cs="Arial"/>
          <w:sz w:val="20"/>
          <w:lang w:val="es-ES"/>
        </w:rPr>
        <w:t>p</w:t>
      </w:r>
      <w:r w:rsidRPr="00527A94">
        <w:rPr>
          <w:rFonts w:ascii="Arial" w:hAnsi="Arial" w:cs="Arial"/>
          <w:sz w:val="20"/>
          <w:lang w:val="es-ES"/>
        </w:rPr>
        <w:t xml:space="preserve">ro se publica en el SEACE al día </w:t>
      </w:r>
      <w:r w:rsidR="000E27AD" w:rsidRPr="00527A94">
        <w:rPr>
          <w:rFonts w:ascii="Arial" w:hAnsi="Arial" w:cs="Arial"/>
          <w:color w:val="auto"/>
          <w:sz w:val="20"/>
          <w:lang w:val="es-ES"/>
        </w:rPr>
        <w:t xml:space="preserve">hábil </w:t>
      </w:r>
      <w:r w:rsidRPr="00527A94">
        <w:rPr>
          <w:rFonts w:ascii="Arial" w:hAnsi="Arial" w:cs="Arial"/>
          <w:sz w:val="20"/>
          <w:lang w:val="es-ES"/>
        </w:rPr>
        <w:t>siguiente de producido.</w:t>
      </w:r>
    </w:p>
    <w:p w:rsidR="007F4128" w:rsidRDefault="007F4128" w:rsidP="000D6CF5">
      <w:pPr>
        <w:spacing w:after="0" w:line="240" w:lineRule="auto"/>
        <w:ind w:left="720"/>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193BBD" w:rsidRPr="0069075E"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93BBD" w:rsidRPr="0069075E" w:rsidRDefault="00193BBD" w:rsidP="0063354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93BBD" w:rsidRPr="00E20695" w:rsidTr="00513E3E">
        <w:trPr>
          <w:trHeight w:val="195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93BBD" w:rsidRPr="00E20695" w:rsidRDefault="00193BBD" w:rsidP="0063354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0B7661" w:rsidRPr="00FB47FE" w:rsidRDefault="000B7661" w:rsidP="000D6CF5">
      <w:pPr>
        <w:spacing w:after="0" w:line="240" w:lineRule="auto"/>
        <w:ind w:left="720"/>
        <w:jc w:val="both"/>
        <w:rPr>
          <w:rFonts w:ascii="Arial" w:hAnsi="Arial" w:cs="Arial"/>
          <w:sz w:val="20"/>
        </w:rPr>
      </w:pPr>
    </w:p>
    <w:p w:rsidR="004F6C96" w:rsidRPr="00371591" w:rsidRDefault="004F6C96" w:rsidP="000D6CF5">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rsidR="00F97985" w:rsidRDefault="00F97985" w:rsidP="00371591">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2B07BF">
      <w:pPr>
        <w:widowControl w:val="0"/>
        <w:spacing w:after="0" w:line="240" w:lineRule="auto"/>
        <w:ind w:left="142"/>
        <w:jc w:val="both"/>
        <w:rPr>
          <w:rFonts w:ascii="Arial" w:hAnsi="Arial" w:cs="Arial"/>
        </w:rPr>
      </w:pPr>
    </w:p>
    <w:p w:rsidR="00F97985" w:rsidRPr="00CD5328" w:rsidRDefault="00F97985" w:rsidP="002B07BF">
      <w:pPr>
        <w:widowControl w:val="0"/>
        <w:spacing w:after="0" w:line="240" w:lineRule="auto"/>
        <w:ind w:left="142"/>
        <w:jc w:val="both"/>
        <w:rPr>
          <w:rFonts w:ascii="Arial" w:hAnsi="Arial" w:cs="Arial"/>
        </w:rPr>
      </w:pPr>
    </w:p>
    <w:p w:rsidR="00F97985" w:rsidRPr="00CD5328" w:rsidRDefault="00F97985" w:rsidP="002B07BF">
      <w:pPr>
        <w:pStyle w:val="Prrafodelista"/>
        <w:widowControl w:val="0"/>
        <w:spacing w:after="0" w:line="240" w:lineRule="auto"/>
        <w:ind w:left="142"/>
        <w:jc w:val="both"/>
        <w:rPr>
          <w:rFonts w:ascii="Arial" w:hAnsi="Arial" w:cs="Arial"/>
        </w:rPr>
      </w:pPr>
    </w:p>
    <w:p w:rsidR="00F97985" w:rsidRPr="00CD5328" w:rsidRDefault="00F97985" w:rsidP="007F4128">
      <w:pPr>
        <w:pStyle w:val="Prrafodelista"/>
        <w:widowControl w:val="0"/>
        <w:numPr>
          <w:ilvl w:val="0"/>
          <w:numId w:val="15"/>
        </w:numPr>
        <w:spacing w:after="0" w:line="240" w:lineRule="auto"/>
        <w:ind w:left="142"/>
        <w:jc w:val="both"/>
        <w:rPr>
          <w:rFonts w:ascii="Arial" w:hAnsi="Arial" w:cs="Arial"/>
          <w:vanish/>
          <w:sz w:val="20"/>
        </w:rPr>
      </w:pPr>
    </w:p>
    <w:p w:rsidR="00F97985" w:rsidRPr="00CD5328" w:rsidRDefault="00F97985" w:rsidP="007F4128">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F62022" w:rsidRPr="00A61FF5" w:rsidRDefault="00F62022" w:rsidP="00F62022">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3152E8">
        <w:rPr>
          <w:rFonts w:ascii="Arial" w:hAnsi="Arial" w:cs="Arial"/>
          <w:sz w:val="20"/>
          <w:lang w:val="es-ES"/>
        </w:rPr>
        <w:t>referencial</w:t>
      </w:r>
      <w:r w:rsidRPr="00A61FF5">
        <w:rPr>
          <w:rFonts w:ascii="Arial" w:hAnsi="Arial" w:cs="Arial"/>
          <w:sz w:val="20"/>
          <w:lang w:val="es-ES"/>
        </w:rPr>
        <w:t xml:space="preserve"> sea igual o menor a </w:t>
      </w:r>
      <w:r w:rsidR="00193BBD">
        <w:rPr>
          <w:rFonts w:ascii="Arial" w:hAnsi="Arial" w:cs="Arial"/>
          <w:sz w:val="20"/>
          <w:lang w:val="es-ES"/>
        </w:rPr>
        <w:t>cincuenta</w:t>
      </w:r>
      <w:r w:rsidRPr="00A61FF5">
        <w:rPr>
          <w:rFonts w:ascii="Arial" w:hAnsi="Arial" w:cs="Arial"/>
          <w:sz w:val="20"/>
          <w:lang w:val="es-ES"/>
        </w:rPr>
        <w:t xml:space="preserve"> (5</w:t>
      </w:r>
      <w:r w:rsidR="00193BBD">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3152E8">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F62022" w:rsidRPr="001616DE" w:rsidRDefault="00F62022" w:rsidP="00F62022">
      <w:pPr>
        <w:pStyle w:val="Prrafodelista"/>
        <w:widowControl w:val="0"/>
        <w:spacing w:after="0" w:line="240" w:lineRule="auto"/>
        <w:ind w:left="709"/>
        <w:jc w:val="both"/>
        <w:rPr>
          <w:rFonts w:ascii="Arial" w:hAnsi="Arial" w:cs="Arial"/>
          <w:sz w:val="20"/>
          <w:lang w:val="es-ES"/>
        </w:rPr>
      </w:pPr>
    </w:p>
    <w:p w:rsidR="00F62022" w:rsidRPr="00E2179B" w:rsidRDefault="00F62022" w:rsidP="00F62022">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3152E8">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Default="00F97985" w:rsidP="004E4F88">
      <w:pPr>
        <w:pStyle w:val="Sangra3detindependiente"/>
        <w:widowControl w:val="0"/>
        <w:ind w:left="709" w:firstLine="0"/>
        <w:jc w:val="both"/>
        <w:rPr>
          <w:rFonts w:cs="Arial"/>
          <w:b/>
        </w:rPr>
      </w:pPr>
    </w:p>
    <w:tbl>
      <w:tblPr>
        <w:tblStyle w:val="Tabladecuadrcula1clara-nfasis510"/>
        <w:tblW w:w="8250" w:type="dxa"/>
        <w:tblInd w:w="817" w:type="dxa"/>
        <w:tblLook w:val="04A0" w:firstRow="1" w:lastRow="0" w:firstColumn="1" w:lastColumn="0" w:noHBand="0" w:noVBand="1"/>
      </w:tblPr>
      <w:tblGrid>
        <w:gridCol w:w="8250"/>
      </w:tblGrid>
      <w:tr w:rsidR="00A34628" w:rsidRPr="006D2FA4" w:rsidTr="00387E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rsidR="00A34628" w:rsidRPr="00E5259B" w:rsidRDefault="00A34628" w:rsidP="00387EEC">
            <w:pPr>
              <w:spacing w:after="0" w:line="240" w:lineRule="auto"/>
              <w:jc w:val="both"/>
              <w:rPr>
                <w:rFonts w:ascii="Arial" w:hAnsi="Arial" w:cs="Arial"/>
                <w:color w:val="0000FF"/>
                <w:sz w:val="19"/>
                <w:szCs w:val="19"/>
                <w:lang w:val="es-ES"/>
              </w:rPr>
            </w:pPr>
            <w:r w:rsidRPr="00E5259B">
              <w:rPr>
                <w:rFonts w:ascii="Arial" w:hAnsi="Arial" w:cs="Arial"/>
                <w:color w:val="0000FF"/>
                <w:sz w:val="19"/>
                <w:szCs w:val="19"/>
                <w:lang w:val="es-ES"/>
              </w:rPr>
              <w:t>Importante</w:t>
            </w:r>
          </w:p>
        </w:tc>
      </w:tr>
      <w:tr w:rsidR="00A34628" w:rsidRPr="006D2FA4" w:rsidTr="00387EEC">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rsidR="00A34628" w:rsidRPr="00E5259B" w:rsidRDefault="00A34628" w:rsidP="00F80404">
            <w:pPr>
              <w:pStyle w:val="Prrafodelista"/>
              <w:numPr>
                <w:ilvl w:val="0"/>
                <w:numId w:val="43"/>
              </w:numPr>
              <w:spacing w:after="0" w:line="240" w:lineRule="auto"/>
              <w:jc w:val="both"/>
              <w:rPr>
                <w:rFonts w:ascii="Arial" w:hAnsi="Arial" w:cs="Arial"/>
                <w:b w:val="0"/>
                <w:color w:val="0000FF"/>
                <w:sz w:val="19"/>
                <w:szCs w:val="19"/>
              </w:rPr>
            </w:pPr>
            <w:r w:rsidRPr="00E5259B">
              <w:rPr>
                <w:rFonts w:ascii="Arial" w:hAnsi="Arial" w:cs="Arial"/>
                <w:b w:val="0"/>
                <w:i/>
                <w:color w:val="0000FF"/>
                <w:sz w:val="19"/>
                <w:szCs w:val="19"/>
              </w:rPr>
              <w:t>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También puede solicitarse dicho acceso en el acto público de otorgamiento de la buena pro,</w:t>
            </w:r>
            <w:r w:rsidR="00E52FCC">
              <w:rPr>
                <w:rFonts w:ascii="Arial" w:hAnsi="Arial" w:cs="Arial"/>
                <w:b w:val="0"/>
                <w:i/>
                <w:color w:val="0000FF"/>
                <w:sz w:val="19"/>
                <w:szCs w:val="19"/>
              </w:rPr>
              <w:t xml:space="preserve"> de ser el caso,</w:t>
            </w:r>
            <w:r w:rsidRPr="00E5259B">
              <w:rPr>
                <w:rFonts w:ascii="Arial" w:hAnsi="Arial" w:cs="Arial"/>
                <w:b w:val="0"/>
                <w:i/>
                <w:color w:val="0000FF"/>
                <w:sz w:val="19"/>
                <w:szCs w:val="19"/>
              </w:rPr>
              <w:t xml:space="preserve"> mediante la anotación de su solicitud en el acta.</w:t>
            </w:r>
          </w:p>
          <w:p w:rsidR="00A34628" w:rsidRPr="00E5259B" w:rsidRDefault="00A34628" w:rsidP="00387EEC">
            <w:pPr>
              <w:pStyle w:val="Prrafodelista"/>
              <w:spacing w:after="0" w:line="240" w:lineRule="auto"/>
              <w:ind w:left="360"/>
              <w:jc w:val="both"/>
              <w:rPr>
                <w:rFonts w:ascii="Arial" w:hAnsi="Arial" w:cs="Arial"/>
                <w:b w:val="0"/>
                <w:color w:val="0000FF"/>
                <w:sz w:val="19"/>
                <w:szCs w:val="19"/>
              </w:rPr>
            </w:pPr>
          </w:p>
          <w:p w:rsidR="00CC7D13" w:rsidRPr="00E5259B" w:rsidRDefault="00A34628" w:rsidP="00F80404">
            <w:pPr>
              <w:pStyle w:val="Prrafodelista"/>
              <w:numPr>
                <w:ilvl w:val="0"/>
                <w:numId w:val="43"/>
              </w:numPr>
              <w:spacing w:after="0" w:line="240" w:lineRule="auto"/>
              <w:jc w:val="both"/>
              <w:rPr>
                <w:rFonts w:ascii="Arial" w:hAnsi="Arial" w:cs="Arial"/>
                <w:b w:val="0"/>
                <w:color w:val="0000FF"/>
                <w:sz w:val="19"/>
                <w:szCs w:val="19"/>
              </w:rPr>
            </w:pPr>
            <w:r w:rsidRPr="00E5259B">
              <w:rPr>
                <w:rFonts w:ascii="Arial" w:hAnsi="Arial" w:cs="Arial"/>
                <w:b w:val="0"/>
                <w:i/>
                <w:color w:val="0000FF"/>
                <w:sz w:val="19"/>
                <w:szCs w:val="19"/>
              </w:rPr>
              <w:t>El recurso de apelación se presenta ante la Mesa de Partes del Tribunal o ante las oficinas desconcentradas del OSCE</w:t>
            </w:r>
            <w:r w:rsidR="00CC7D13" w:rsidRPr="00E5259B">
              <w:rPr>
                <w:rFonts w:ascii="Arial" w:hAnsi="Arial" w:cs="Arial"/>
                <w:b w:val="0"/>
                <w:i/>
                <w:color w:val="0000FF"/>
                <w:sz w:val="19"/>
                <w:szCs w:val="19"/>
              </w:rPr>
              <w:t xml:space="preserve"> o en la Unidad de Trámite Documentario de la Entidad, según corresponda.</w:t>
            </w:r>
          </w:p>
          <w:p w:rsidR="00A34628" w:rsidRPr="00E5259B" w:rsidRDefault="00A34628" w:rsidP="00387EEC">
            <w:pPr>
              <w:pStyle w:val="Prrafodelista"/>
              <w:rPr>
                <w:rFonts w:ascii="Arial" w:hAnsi="Arial" w:cs="Arial"/>
                <w:color w:val="0000FF"/>
                <w:sz w:val="19"/>
                <w:szCs w:val="19"/>
              </w:rPr>
            </w:pPr>
          </w:p>
          <w:p w:rsidR="00A34628" w:rsidRPr="00E5259B" w:rsidRDefault="00A34628" w:rsidP="00F80404">
            <w:pPr>
              <w:pStyle w:val="Prrafodelista"/>
              <w:numPr>
                <w:ilvl w:val="0"/>
                <w:numId w:val="43"/>
              </w:numPr>
              <w:spacing w:after="0" w:line="240" w:lineRule="auto"/>
              <w:jc w:val="both"/>
              <w:rPr>
                <w:rFonts w:ascii="Arial" w:hAnsi="Arial" w:cs="Arial"/>
                <w:b w:val="0"/>
                <w:color w:val="0000FF"/>
                <w:sz w:val="19"/>
                <w:szCs w:val="19"/>
              </w:rPr>
            </w:pPr>
            <w:r w:rsidRPr="00E5259B">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A34628" w:rsidRPr="00E5259B" w:rsidRDefault="00A34628" w:rsidP="00387EEC">
            <w:pPr>
              <w:pStyle w:val="Prrafodelista"/>
              <w:spacing w:after="0" w:line="240" w:lineRule="auto"/>
              <w:ind w:left="360"/>
              <w:jc w:val="both"/>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b/>
          <w:lang w:val="es-PE"/>
        </w:rPr>
      </w:pPr>
    </w:p>
    <w:p w:rsidR="00A34628" w:rsidRPr="00A34628" w:rsidRDefault="00A34628" w:rsidP="004E4F88">
      <w:pPr>
        <w:pStyle w:val="Sangra3detindependiente"/>
        <w:widowControl w:val="0"/>
        <w:ind w:left="709" w:firstLine="0"/>
        <w:jc w:val="both"/>
        <w:rPr>
          <w:rFonts w:cs="Arial"/>
          <w:b/>
          <w:lang w:val="es-PE"/>
        </w:rPr>
      </w:pPr>
    </w:p>
    <w:p w:rsidR="00F97985" w:rsidRPr="00CD5328" w:rsidRDefault="00F97985" w:rsidP="007F4128">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6A67CC">
        <w:rPr>
          <w:rFonts w:ascii="Arial" w:hAnsi="Arial" w:cs="Arial"/>
          <w:sz w:val="20"/>
          <w:lang w:val="es-ES"/>
        </w:rPr>
        <w:t>cinco</w:t>
      </w:r>
      <w:r w:rsidRPr="00C55E26">
        <w:rPr>
          <w:rFonts w:ascii="Arial" w:hAnsi="Arial" w:cs="Arial"/>
          <w:sz w:val="20"/>
          <w:lang w:val="es-ES"/>
        </w:rPr>
        <w:t xml:space="preserve"> (</w:t>
      </w:r>
      <w:r w:rsidR="006A67CC">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6A67CC">
        <w:rPr>
          <w:rFonts w:ascii="Arial" w:hAnsi="Arial" w:cs="Arial"/>
          <w:sz w:val="20"/>
          <w:lang w:val="es-ES"/>
        </w:rPr>
        <w:t>cinco</w:t>
      </w:r>
      <w:r w:rsidRPr="00FC7463">
        <w:rPr>
          <w:rFonts w:ascii="Arial" w:hAnsi="Arial" w:cs="Arial"/>
          <w:sz w:val="20"/>
          <w:lang w:val="es-ES"/>
        </w:rPr>
        <w:t xml:space="preserve"> (</w:t>
      </w:r>
      <w:r w:rsidR="006A67CC">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F35801">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7F4128">
      <w:pPr>
        <w:pStyle w:val="Prrafodelista"/>
        <w:widowControl w:val="0"/>
        <w:numPr>
          <w:ilvl w:val="0"/>
          <w:numId w:val="11"/>
        </w:numPr>
        <w:spacing w:after="0" w:line="240" w:lineRule="auto"/>
        <w:ind w:left="96"/>
        <w:jc w:val="both"/>
        <w:rPr>
          <w:rFonts w:ascii="Arial" w:hAnsi="Arial" w:cs="Arial"/>
          <w:b/>
          <w:caps/>
          <w:vanish/>
          <w:sz w:val="20"/>
        </w:rPr>
      </w:pPr>
    </w:p>
    <w:p w:rsidR="00F97985" w:rsidRPr="00CD5328" w:rsidRDefault="00F97985" w:rsidP="007F4128">
      <w:pPr>
        <w:pStyle w:val="Prrafodelista"/>
        <w:widowControl w:val="0"/>
        <w:numPr>
          <w:ilvl w:val="0"/>
          <w:numId w:val="11"/>
        </w:numPr>
        <w:spacing w:after="0" w:line="240" w:lineRule="auto"/>
        <w:ind w:left="96"/>
        <w:jc w:val="both"/>
        <w:rPr>
          <w:rFonts w:ascii="Arial" w:hAnsi="Arial" w:cs="Arial"/>
          <w:b/>
          <w:caps/>
          <w:vanish/>
          <w:sz w:val="20"/>
        </w:rPr>
      </w:pPr>
    </w:p>
    <w:p w:rsidR="00F97985" w:rsidRPr="00CD5328" w:rsidRDefault="003D5A05" w:rsidP="007F4128">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0267AF">
      <w:pPr>
        <w:widowControl w:val="0"/>
        <w:spacing w:after="0" w:line="240" w:lineRule="auto"/>
        <w:ind w:left="567"/>
        <w:jc w:val="both"/>
        <w:rPr>
          <w:rFonts w:ascii="Arial" w:hAnsi="Arial" w:cs="Arial"/>
        </w:rPr>
      </w:pPr>
    </w:p>
    <w:p w:rsidR="00D06612" w:rsidRPr="00D06612" w:rsidRDefault="00D06612" w:rsidP="000267AF">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0267AF">
      <w:pPr>
        <w:pStyle w:val="Prrafodelista"/>
        <w:widowControl w:val="0"/>
        <w:spacing w:after="0" w:line="240" w:lineRule="auto"/>
        <w:ind w:left="567"/>
        <w:jc w:val="both"/>
        <w:rPr>
          <w:rFonts w:ascii="Arial" w:hAnsi="Arial" w:cs="Arial"/>
          <w:color w:val="auto"/>
          <w:sz w:val="20"/>
          <w:lang w:val="es-ES"/>
        </w:rPr>
      </w:pPr>
    </w:p>
    <w:p w:rsidR="0052639E" w:rsidRDefault="0052639E" w:rsidP="000267AF">
      <w:pPr>
        <w:spacing w:after="0" w:line="240" w:lineRule="auto"/>
        <w:ind w:left="567"/>
        <w:jc w:val="both"/>
        <w:rPr>
          <w:rFonts w:ascii="Arial" w:hAnsi="Arial" w:cs="Arial"/>
          <w:color w:val="auto"/>
          <w:sz w:val="20"/>
          <w:lang w:val="es-ES"/>
        </w:rPr>
      </w:pPr>
      <w:r w:rsidRPr="00527A94">
        <w:rPr>
          <w:rFonts w:ascii="Arial" w:hAnsi="Arial" w:cs="Arial"/>
          <w:color w:val="auto"/>
          <w:sz w:val="20"/>
          <w:lang w:val="es-ES"/>
        </w:rPr>
        <w:t xml:space="preserve">Para perfeccionar el contrato, el postor ganador de la </w:t>
      </w:r>
      <w:r w:rsidR="003C26C8" w:rsidRPr="00527A94">
        <w:rPr>
          <w:rFonts w:ascii="Arial" w:hAnsi="Arial" w:cs="Arial"/>
          <w:color w:val="auto"/>
          <w:sz w:val="20"/>
          <w:lang w:val="es-ES"/>
        </w:rPr>
        <w:t>b</w:t>
      </w:r>
      <w:r w:rsidRPr="00527A94">
        <w:rPr>
          <w:rFonts w:ascii="Arial" w:hAnsi="Arial" w:cs="Arial"/>
          <w:color w:val="auto"/>
          <w:sz w:val="20"/>
          <w:lang w:val="es-ES"/>
        </w:rPr>
        <w:t xml:space="preserve">uena </w:t>
      </w:r>
      <w:r w:rsidR="003C26C8" w:rsidRPr="00527A94">
        <w:rPr>
          <w:rFonts w:ascii="Arial" w:hAnsi="Arial" w:cs="Arial"/>
          <w:color w:val="auto"/>
          <w:sz w:val="20"/>
          <w:lang w:val="es-ES"/>
        </w:rPr>
        <w:t>p</w:t>
      </w:r>
      <w:r w:rsidRPr="00527A94">
        <w:rPr>
          <w:rFonts w:ascii="Arial" w:hAnsi="Arial" w:cs="Arial"/>
          <w:color w:val="auto"/>
          <w:sz w:val="20"/>
          <w:lang w:val="es-ES"/>
        </w:rPr>
        <w:t>ro debe presentar los documentos</w:t>
      </w:r>
      <w:r w:rsidR="00031A30" w:rsidRPr="00527A94">
        <w:rPr>
          <w:rFonts w:ascii="Arial" w:hAnsi="Arial" w:cs="Arial"/>
          <w:color w:val="auto"/>
          <w:sz w:val="20"/>
          <w:lang w:val="es-ES"/>
        </w:rPr>
        <w:t xml:space="preserve"> señalados en el artículo </w:t>
      </w:r>
      <w:r w:rsidR="00903FE7" w:rsidRPr="00527A94">
        <w:rPr>
          <w:rFonts w:ascii="Arial" w:hAnsi="Arial" w:cs="Arial"/>
          <w:color w:val="auto"/>
          <w:sz w:val="20"/>
          <w:lang w:val="es-ES"/>
        </w:rPr>
        <w:t>117</w:t>
      </w:r>
      <w:r w:rsidR="00031A30" w:rsidRPr="00527A94">
        <w:rPr>
          <w:rFonts w:ascii="Arial" w:hAnsi="Arial" w:cs="Arial"/>
          <w:color w:val="auto"/>
          <w:sz w:val="20"/>
          <w:lang w:val="es-ES"/>
        </w:rPr>
        <w:t xml:space="preserve"> del Reglamento y los </w:t>
      </w:r>
      <w:r w:rsidRPr="00527A94">
        <w:rPr>
          <w:rFonts w:ascii="Arial" w:hAnsi="Arial" w:cs="Arial"/>
          <w:color w:val="auto"/>
          <w:sz w:val="20"/>
          <w:lang w:val="es-ES"/>
        </w:rPr>
        <w:t xml:space="preserve">previstos en </w:t>
      </w:r>
      <w:r w:rsidR="00031A30" w:rsidRPr="00527A94">
        <w:rPr>
          <w:rFonts w:ascii="Arial" w:hAnsi="Arial" w:cs="Arial"/>
          <w:color w:val="auto"/>
          <w:sz w:val="20"/>
          <w:lang w:val="es-ES"/>
        </w:rPr>
        <w:t xml:space="preserve">la sección específica de </w:t>
      </w:r>
      <w:r w:rsidRPr="00527A94">
        <w:rPr>
          <w:rFonts w:ascii="Arial" w:hAnsi="Arial" w:cs="Arial"/>
          <w:color w:val="auto"/>
          <w:sz w:val="20"/>
          <w:lang w:val="es-ES"/>
        </w:rPr>
        <w:t>l</w:t>
      </w:r>
      <w:r w:rsidR="00A06A94" w:rsidRPr="00527A94">
        <w:rPr>
          <w:rFonts w:ascii="Arial" w:hAnsi="Arial" w:cs="Arial"/>
          <w:color w:val="auto"/>
          <w:sz w:val="20"/>
          <w:lang w:val="es-ES"/>
        </w:rPr>
        <w:t>as bases</w:t>
      </w:r>
      <w:r w:rsidR="00031A30" w:rsidRPr="00527A94">
        <w:rPr>
          <w:rFonts w:ascii="Arial" w:hAnsi="Arial" w:cs="Arial"/>
          <w:color w:val="auto"/>
          <w:sz w:val="20"/>
          <w:lang w:val="es-ES"/>
        </w:rPr>
        <w:t>.</w:t>
      </w:r>
    </w:p>
    <w:p w:rsidR="00193BBD" w:rsidRPr="004E00CF" w:rsidRDefault="00193BBD" w:rsidP="000267AF">
      <w:pPr>
        <w:spacing w:after="0" w:line="240" w:lineRule="auto"/>
        <w:ind w:left="567"/>
        <w:jc w:val="both"/>
        <w:rPr>
          <w:rFonts w:ascii="Arial" w:hAnsi="Arial" w:cs="Arial"/>
          <w:color w:val="auto"/>
          <w:sz w:val="20"/>
          <w:lang w:val="es-ES"/>
        </w:rPr>
      </w:pPr>
    </w:p>
    <w:p w:rsidR="002B07BF" w:rsidRPr="00527A94" w:rsidRDefault="002B07BF" w:rsidP="000267AF">
      <w:pPr>
        <w:spacing w:after="0" w:line="240" w:lineRule="auto"/>
        <w:ind w:left="567"/>
        <w:jc w:val="both"/>
        <w:rPr>
          <w:rFonts w:ascii="Arial" w:hAnsi="Arial" w:cs="Arial"/>
          <w:color w:val="auto"/>
          <w:sz w:val="20"/>
          <w:lang w:val="es-ES"/>
        </w:rPr>
      </w:pPr>
    </w:p>
    <w:p w:rsidR="00F97985" w:rsidRPr="008F4523" w:rsidRDefault="00796258" w:rsidP="007F4128">
      <w:pPr>
        <w:pStyle w:val="Prrafodelista"/>
        <w:widowControl w:val="0"/>
        <w:numPr>
          <w:ilvl w:val="1"/>
          <w:numId w:val="11"/>
        </w:numPr>
        <w:spacing w:after="0" w:line="240" w:lineRule="auto"/>
        <w:ind w:left="567" w:hanging="547"/>
        <w:jc w:val="both"/>
        <w:rPr>
          <w:rFonts w:ascii="Arial" w:hAnsi="Arial" w:cs="Arial"/>
          <w:b/>
          <w:caps/>
          <w:sz w:val="20"/>
        </w:rPr>
      </w:pPr>
      <w:r w:rsidRPr="008F4523">
        <w:rPr>
          <w:rFonts w:ascii="Arial" w:hAnsi="Arial" w:cs="Arial"/>
          <w:b/>
          <w:caps/>
          <w:sz w:val="20"/>
        </w:rPr>
        <w:t>PLAZO DE EJECUCIÓN CONTRACTUAL</w:t>
      </w:r>
    </w:p>
    <w:p w:rsidR="007F4128" w:rsidRDefault="007F4128" w:rsidP="000267AF">
      <w:pPr>
        <w:pStyle w:val="Prrafodelista"/>
        <w:widowControl w:val="0"/>
        <w:spacing w:after="0" w:line="240" w:lineRule="auto"/>
        <w:ind w:left="567"/>
        <w:jc w:val="both"/>
        <w:rPr>
          <w:rFonts w:ascii="Arial" w:hAnsi="Arial" w:cs="Arial"/>
          <w:color w:val="auto"/>
          <w:sz w:val="20"/>
        </w:rPr>
      </w:pPr>
    </w:p>
    <w:p w:rsidR="00796258" w:rsidRPr="00527A94" w:rsidRDefault="009721C1" w:rsidP="000267AF">
      <w:pPr>
        <w:pStyle w:val="Prrafodelista"/>
        <w:widowControl w:val="0"/>
        <w:spacing w:after="0" w:line="240" w:lineRule="auto"/>
        <w:ind w:left="567"/>
        <w:jc w:val="both"/>
        <w:rPr>
          <w:rFonts w:ascii="Arial" w:hAnsi="Arial" w:cs="Arial"/>
          <w:color w:val="auto"/>
          <w:sz w:val="20"/>
        </w:rPr>
      </w:pPr>
      <w:r w:rsidRPr="00527A94">
        <w:rPr>
          <w:rFonts w:ascii="Arial" w:hAnsi="Arial" w:cs="Arial"/>
          <w:color w:val="auto"/>
          <w:sz w:val="20"/>
        </w:rPr>
        <w:t>En aplicación de lo dispuesto en el artículo 1</w:t>
      </w:r>
      <w:r w:rsidR="00796258" w:rsidRPr="00527A94">
        <w:rPr>
          <w:rFonts w:ascii="Arial" w:hAnsi="Arial" w:cs="Arial"/>
          <w:color w:val="auto"/>
          <w:sz w:val="20"/>
        </w:rPr>
        <w:t>2</w:t>
      </w:r>
      <w:r w:rsidR="00903FE7" w:rsidRPr="00527A94">
        <w:rPr>
          <w:rFonts w:ascii="Arial" w:hAnsi="Arial" w:cs="Arial"/>
          <w:color w:val="auto"/>
          <w:sz w:val="20"/>
        </w:rPr>
        <w:t>0</w:t>
      </w:r>
      <w:r w:rsidRPr="00527A94">
        <w:rPr>
          <w:rFonts w:ascii="Arial" w:hAnsi="Arial" w:cs="Arial"/>
          <w:color w:val="auto"/>
          <w:sz w:val="20"/>
        </w:rPr>
        <w:t xml:space="preserve"> del Reglamento, el </w:t>
      </w:r>
      <w:r w:rsidR="00796258" w:rsidRPr="00527A94">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rsidR="00796258" w:rsidRDefault="00796258" w:rsidP="000267AF">
      <w:pPr>
        <w:pStyle w:val="Prrafodelista"/>
        <w:widowControl w:val="0"/>
        <w:spacing w:after="0" w:line="240" w:lineRule="auto"/>
        <w:ind w:left="567"/>
        <w:jc w:val="both"/>
        <w:rPr>
          <w:rFonts w:ascii="Arial" w:hAnsi="Arial" w:cs="Arial"/>
          <w:sz w:val="20"/>
        </w:rPr>
      </w:pPr>
    </w:p>
    <w:p w:rsidR="00D1765F" w:rsidRPr="00CD5328" w:rsidRDefault="00D1765F" w:rsidP="000267AF">
      <w:pPr>
        <w:pStyle w:val="Prrafodelista"/>
        <w:widowControl w:val="0"/>
        <w:spacing w:after="0" w:line="240" w:lineRule="auto"/>
        <w:ind w:left="567"/>
        <w:jc w:val="both"/>
        <w:rPr>
          <w:rFonts w:ascii="Arial" w:hAnsi="Arial" w:cs="Arial"/>
          <w:sz w:val="20"/>
        </w:rPr>
      </w:pPr>
    </w:p>
    <w:p w:rsidR="004144BB"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Pr="007E6957" w:rsidRDefault="00971951" w:rsidP="000267AF">
      <w:pPr>
        <w:pStyle w:val="Prrafodelista"/>
        <w:widowControl w:val="0"/>
        <w:spacing w:after="0" w:line="240" w:lineRule="auto"/>
        <w:ind w:left="567"/>
        <w:jc w:val="both"/>
        <w:rPr>
          <w:rFonts w:ascii="Arial" w:hAnsi="Arial" w:cs="Arial"/>
          <w:caps/>
          <w:sz w:val="20"/>
        </w:rPr>
      </w:pPr>
    </w:p>
    <w:p w:rsidR="008B0468" w:rsidRPr="008B0468" w:rsidRDefault="008B0468" w:rsidP="000267AF">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0267AF">
      <w:pPr>
        <w:pStyle w:val="Prrafodelista"/>
        <w:widowControl w:val="0"/>
        <w:spacing w:after="0" w:line="240" w:lineRule="auto"/>
        <w:ind w:left="567"/>
        <w:jc w:val="both"/>
        <w:rPr>
          <w:rFonts w:ascii="Arial" w:hAnsi="Arial" w:cs="Arial"/>
          <w:sz w:val="20"/>
        </w:rPr>
      </w:pPr>
    </w:p>
    <w:p w:rsidR="00992A9C" w:rsidRDefault="00992A9C" w:rsidP="000267AF">
      <w:pPr>
        <w:pStyle w:val="Prrafodelista"/>
        <w:widowControl w:val="0"/>
        <w:spacing w:after="0" w:line="240" w:lineRule="auto"/>
        <w:ind w:left="567"/>
        <w:jc w:val="both"/>
        <w:rPr>
          <w:rFonts w:ascii="Arial" w:hAnsi="Arial" w:cs="Arial"/>
          <w:sz w:val="20"/>
        </w:rPr>
      </w:pPr>
    </w:p>
    <w:p w:rsidR="004144BB" w:rsidRPr="00CD5328" w:rsidRDefault="004144BB" w:rsidP="007F4128">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1D3015" w:rsidRDefault="001D3015"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FC66F3"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C66F3" w:rsidRPr="002B4536" w:rsidRDefault="00FC66F3"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C66F3" w:rsidRPr="0057683B" w:rsidTr="00314210">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C66F3" w:rsidRPr="00FC66F3" w:rsidRDefault="00FC66F3" w:rsidP="00FC66F3">
            <w:pPr>
              <w:widowControl w:val="0"/>
              <w:spacing w:after="0" w:line="240" w:lineRule="auto"/>
              <w:ind w:left="34"/>
              <w:jc w:val="both"/>
              <w:rPr>
                <w:rFonts w:ascii="Arial" w:hAnsi="Arial" w:cs="Arial"/>
                <w:b w:val="0"/>
                <w:color w:val="0000FF"/>
                <w:sz w:val="19"/>
                <w:szCs w:val="19"/>
                <w:lang w:val="es-ES"/>
              </w:rPr>
            </w:pPr>
            <w:r w:rsidRPr="00FC66F3">
              <w:rPr>
                <w:rFonts w:ascii="Arial" w:hAnsi="Arial" w:cs="Arial"/>
                <w:b w:val="0"/>
                <w:i/>
                <w:color w:val="0000FF"/>
                <w:sz w:val="19"/>
                <w:szCs w:val="19"/>
              </w:rPr>
              <w:t>En los contratos de consultoría de obra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rsidR="000267AF" w:rsidRPr="00FC66F3" w:rsidRDefault="000267AF" w:rsidP="00FD3679">
      <w:pPr>
        <w:spacing w:after="0" w:line="240" w:lineRule="auto"/>
        <w:ind w:left="1134"/>
        <w:jc w:val="both"/>
        <w:rPr>
          <w:rFonts w:ascii="Arial" w:hAnsi="Arial" w:cs="Arial"/>
          <w:sz w:val="20"/>
          <w:lang w:val="es-ES"/>
        </w:rPr>
      </w:pPr>
    </w:p>
    <w:p w:rsidR="00FC66F3" w:rsidRDefault="00FC66F3" w:rsidP="00FD3679">
      <w:pPr>
        <w:spacing w:after="0" w:line="240" w:lineRule="auto"/>
        <w:ind w:left="1134"/>
        <w:jc w:val="both"/>
        <w:rPr>
          <w:rFonts w:ascii="Arial" w:hAnsi="Arial" w:cs="Arial"/>
          <w:sz w:val="20"/>
        </w:rPr>
      </w:pPr>
    </w:p>
    <w:p w:rsidR="008D408F" w:rsidRPr="00CD5328" w:rsidRDefault="008D408F" w:rsidP="007F4128">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0267AF">
      <w:pPr>
        <w:pStyle w:val="Prrafodelista"/>
        <w:widowControl w:val="0"/>
        <w:spacing w:after="0" w:line="240" w:lineRule="auto"/>
        <w:ind w:left="1134"/>
        <w:jc w:val="both"/>
        <w:rPr>
          <w:rFonts w:ascii="Arial" w:hAnsi="Arial" w:cs="Arial"/>
          <w:sz w:val="20"/>
        </w:rPr>
      </w:pPr>
    </w:p>
    <w:p w:rsidR="00AF277B" w:rsidRDefault="00AF277B" w:rsidP="000267AF">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8B0468" w:rsidRDefault="008B0468" w:rsidP="000267AF">
      <w:pPr>
        <w:pStyle w:val="Prrafodelista"/>
        <w:widowControl w:val="0"/>
        <w:spacing w:after="0" w:line="240" w:lineRule="auto"/>
        <w:ind w:left="1134"/>
        <w:jc w:val="both"/>
        <w:rPr>
          <w:rFonts w:ascii="Arial" w:hAnsi="Arial" w:cs="Arial"/>
          <w:sz w:val="20"/>
        </w:rPr>
      </w:pPr>
    </w:p>
    <w:p w:rsidR="00516C9B" w:rsidRDefault="00516C9B" w:rsidP="00AF277B">
      <w:pPr>
        <w:pStyle w:val="Prrafodelista"/>
        <w:widowControl w:val="0"/>
        <w:spacing w:after="0" w:line="240" w:lineRule="auto"/>
        <w:ind w:left="1134"/>
        <w:jc w:val="both"/>
        <w:rPr>
          <w:rFonts w:ascii="Arial" w:hAnsi="Arial" w:cs="Arial"/>
          <w:sz w:val="20"/>
        </w:rPr>
      </w:pPr>
    </w:p>
    <w:p w:rsidR="008B0468" w:rsidRDefault="008B0468" w:rsidP="007F4128">
      <w:pPr>
        <w:pStyle w:val="Prrafodelista"/>
        <w:widowControl w:val="0"/>
        <w:numPr>
          <w:ilvl w:val="2"/>
          <w:numId w:val="11"/>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color w:val="auto"/>
          <w:sz w:val="20"/>
        </w:rPr>
      </w:pPr>
      <w:r w:rsidRPr="004A3727">
        <w:rPr>
          <w:rFonts w:ascii="Arial" w:hAnsi="Arial" w:cs="Arial"/>
          <w:color w:val="auto"/>
          <w:sz w:val="20"/>
        </w:rPr>
        <w:t>En caso se haya previsto</w:t>
      </w:r>
      <w:r w:rsidR="00FD60D1" w:rsidRPr="004A3727">
        <w:rPr>
          <w:rFonts w:ascii="Arial" w:hAnsi="Arial" w:cs="Arial"/>
          <w:color w:val="auto"/>
          <w:sz w:val="20"/>
        </w:rPr>
        <w:t xml:space="preserve"> en la sección específica de las bases </w:t>
      </w:r>
      <w:r w:rsidRPr="004A3727">
        <w:rPr>
          <w:rFonts w:ascii="Arial" w:hAnsi="Arial" w:cs="Arial"/>
          <w:color w:val="auto"/>
          <w:sz w:val="20"/>
        </w:rPr>
        <w:t>la entrega de adelantos</w:t>
      </w:r>
      <w:r w:rsidR="00FD60D1" w:rsidRPr="004A3727">
        <w:rPr>
          <w:rFonts w:ascii="Arial" w:hAnsi="Arial" w:cs="Arial"/>
          <w:color w:val="auto"/>
          <w:sz w:val="20"/>
        </w:rPr>
        <w:t xml:space="preserve">, el contratista debe </w:t>
      </w:r>
      <w:r w:rsidRPr="004A3727">
        <w:rPr>
          <w:rFonts w:ascii="Arial" w:hAnsi="Arial" w:cs="Arial"/>
          <w:color w:val="auto"/>
          <w:sz w:val="20"/>
        </w:rPr>
        <w:t>presenta</w:t>
      </w:r>
      <w:r w:rsidR="00FD60D1" w:rsidRPr="004A3727">
        <w:rPr>
          <w:rFonts w:ascii="Arial" w:hAnsi="Arial" w:cs="Arial"/>
          <w:color w:val="auto"/>
          <w:sz w:val="20"/>
        </w:rPr>
        <w:t>r</w:t>
      </w:r>
      <w:r w:rsidRPr="004A3727">
        <w:rPr>
          <w:rFonts w:ascii="Arial" w:hAnsi="Arial" w:cs="Arial"/>
          <w:color w:val="auto"/>
          <w:sz w:val="20"/>
        </w:rPr>
        <w:t xml:space="preserve"> una garantía emitida por idéntico monto conforme a lo estipulado en el artículo 1</w:t>
      </w:r>
      <w:r w:rsidR="00EE2DE2" w:rsidRPr="004A3727">
        <w:rPr>
          <w:rFonts w:ascii="Arial" w:hAnsi="Arial" w:cs="Arial"/>
          <w:color w:val="auto"/>
          <w:sz w:val="20"/>
        </w:rPr>
        <w:t>29</w:t>
      </w:r>
      <w:r w:rsidRPr="004A3727">
        <w:rPr>
          <w:rFonts w:ascii="Arial" w:hAnsi="Arial" w:cs="Arial"/>
          <w:color w:val="auto"/>
          <w:sz w:val="20"/>
        </w:rPr>
        <w:t xml:space="preserve"> del Reglamento. La presentación de esta garantía no puede ser exceptuada en ningún caso.</w:t>
      </w:r>
    </w:p>
    <w:p w:rsidR="005610FA" w:rsidRDefault="005610FA" w:rsidP="000E55E6">
      <w:pPr>
        <w:pStyle w:val="Prrafodelista"/>
        <w:widowControl w:val="0"/>
        <w:spacing w:after="0" w:line="240" w:lineRule="auto"/>
        <w:ind w:left="1134"/>
        <w:jc w:val="both"/>
        <w:rPr>
          <w:rFonts w:ascii="Arial" w:hAnsi="Arial" w:cs="Arial"/>
          <w:color w:val="auto"/>
          <w:sz w:val="20"/>
        </w:rPr>
      </w:pPr>
    </w:p>
    <w:p w:rsidR="005610FA" w:rsidRDefault="005610FA" w:rsidP="000E55E6">
      <w:pPr>
        <w:pStyle w:val="Prrafodelista"/>
        <w:widowControl w:val="0"/>
        <w:spacing w:after="0" w:line="240" w:lineRule="auto"/>
        <w:ind w:left="1134"/>
        <w:jc w:val="both"/>
        <w:rPr>
          <w:rFonts w:ascii="Arial" w:hAnsi="Arial" w:cs="Arial"/>
          <w:color w:val="auto"/>
          <w:sz w:val="20"/>
        </w:rPr>
      </w:pPr>
    </w:p>
    <w:p w:rsidR="004144BB" w:rsidRPr="00C238A3"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0267AF">
      <w:pPr>
        <w:pStyle w:val="Prrafodelista"/>
        <w:widowControl w:val="0"/>
        <w:spacing w:after="0" w:line="240" w:lineRule="auto"/>
        <w:ind w:left="567"/>
        <w:jc w:val="both"/>
        <w:rPr>
          <w:rFonts w:ascii="Arial" w:hAnsi="Arial" w:cs="Arial"/>
          <w:sz w:val="20"/>
        </w:rPr>
      </w:pPr>
    </w:p>
    <w:p w:rsidR="004144BB" w:rsidRPr="00CD5328" w:rsidRDefault="00174D5D" w:rsidP="000267AF">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Default="004144BB" w:rsidP="000267AF">
      <w:pPr>
        <w:pStyle w:val="Prrafodelista"/>
        <w:widowControl w:val="0"/>
        <w:spacing w:after="0" w:line="240" w:lineRule="auto"/>
        <w:ind w:left="567"/>
        <w:jc w:val="both"/>
        <w:rPr>
          <w:rFonts w:ascii="Arial" w:hAnsi="Arial" w:cs="Arial"/>
          <w:sz w:val="20"/>
        </w:rPr>
      </w:pPr>
    </w:p>
    <w:p w:rsidR="0071099D" w:rsidRDefault="0071099D" w:rsidP="0071099D">
      <w:pPr>
        <w:pStyle w:val="Prrafodelista"/>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71099D"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1099D" w:rsidRPr="002B4536" w:rsidRDefault="0071099D"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1099D" w:rsidRPr="002B4536" w:rsidTr="00314210">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1099D" w:rsidRPr="002B4536" w:rsidRDefault="0071099D" w:rsidP="00314210">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rsidR="0071099D" w:rsidRDefault="0071099D" w:rsidP="0071099D">
      <w:pPr>
        <w:pStyle w:val="Prrafodelista"/>
        <w:widowControl w:val="0"/>
        <w:spacing w:after="0" w:line="240" w:lineRule="auto"/>
        <w:ind w:left="567"/>
        <w:jc w:val="both"/>
        <w:rPr>
          <w:rFonts w:ascii="Arial" w:hAnsi="Arial" w:cs="Arial"/>
          <w:sz w:val="20"/>
          <w:lang w:val="es-ES"/>
        </w:rPr>
      </w:pPr>
    </w:p>
    <w:p w:rsidR="0071099D" w:rsidRDefault="0071099D" w:rsidP="0071099D">
      <w:pPr>
        <w:pStyle w:val="Prrafodelista"/>
        <w:widowControl w:val="0"/>
        <w:spacing w:after="0" w:line="240" w:lineRule="auto"/>
        <w:ind w:left="567"/>
        <w:jc w:val="both"/>
        <w:rPr>
          <w:rFonts w:ascii="Arial" w:hAnsi="Arial" w:cs="Arial"/>
          <w:sz w:val="20"/>
          <w:lang w:val="es-ES"/>
        </w:rPr>
      </w:pPr>
    </w:p>
    <w:tbl>
      <w:tblPr>
        <w:tblStyle w:val="Tabladecuadrcula1clara10"/>
        <w:tblW w:w="8481" w:type="dxa"/>
        <w:tblInd w:w="586" w:type="dxa"/>
        <w:tblLook w:val="04A0" w:firstRow="1" w:lastRow="0" w:firstColumn="1" w:lastColumn="0" w:noHBand="0" w:noVBand="1"/>
      </w:tblPr>
      <w:tblGrid>
        <w:gridCol w:w="8481"/>
      </w:tblGrid>
      <w:tr w:rsidR="00CC7D13" w:rsidRPr="00214203" w:rsidTr="00387EE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481" w:type="dxa"/>
            <w:vAlign w:val="center"/>
          </w:tcPr>
          <w:p w:rsidR="00CC7D13" w:rsidRPr="00214203" w:rsidRDefault="00CC7D13" w:rsidP="00387EEC">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CC7D13" w:rsidRPr="007D3CED" w:rsidTr="00387EEC">
        <w:trPr>
          <w:trHeight w:val="958"/>
        </w:trPr>
        <w:tc>
          <w:tcPr>
            <w:cnfStyle w:val="001000000000" w:firstRow="0" w:lastRow="0" w:firstColumn="1" w:lastColumn="0" w:oddVBand="0" w:evenVBand="0" w:oddHBand="0" w:evenHBand="0" w:firstRowFirstColumn="0" w:firstRowLastColumn="0" w:lastRowFirstColumn="0" w:lastRowLastColumn="0"/>
            <w:tcW w:w="8481" w:type="dxa"/>
            <w:vAlign w:val="center"/>
          </w:tcPr>
          <w:p w:rsidR="00CC7D13" w:rsidRPr="007D3CED" w:rsidRDefault="00CC7D13" w:rsidP="00387EEC">
            <w:pPr>
              <w:spacing w:after="0" w:line="240" w:lineRule="auto"/>
              <w:jc w:val="both"/>
              <w:rPr>
                <w:rFonts w:ascii="Arial" w:hAnsi="Arial" w:cs="Arial"/>
                <w:b w:val="0"/>
                <w:i/>
                <w:color w:val="FF0000"/>
                <w:sz w:val="20"/>
                <w:lang w:val="es-ES"/>
              </w:rPr>
            </w:pPr>
            <w:r w:rsidRPr="007D3CED">
              <w:rPr>
                <w:rFonts w:ascii="Arial" w:hAnsi="Arial" w:cs="Arial"/>
                <w:b w:val="0"/>
                <w:i/>
                <w:color w:val="FF0000"/>
                <w:sz w:val="20"/>
                <w:lang w:val="es-ES"/>
              </w:rPr>
              <w:t>Los funcionarios de las Entidades no deben aceptar garantías emitidas bajo condiciones distintas a las establecidas en el presente numeral.</w:t>
            </w:r>
          </w:p>
          <w:p w:rsidR="00CC7D13" w:rsidRPr="007D3CED" w:rsidRDefault="00CC7D13" w:rsidP="00387EEC">
            <w:pPr>
              <w:spacing w:after="0" w:line="240" w:lineRule="auto"/>
              <w:jc w:val="both"/>
              <w:rPr>
                <w:rFonts w:ascii="Arial" w:hAnsi="Arial" w:cs="Arial"/>
                <w:b w:val="0"/>
                <w:i/>
                <w:color w:val="FF0000"/>
                <w:sz w:val="20"/>
                <w:lang w:val="es-ES"/>
              </w:rPr>
            </w:pPr>
          </w:p>
          <w:p w:rsidR="00CC7D13" w:rsidRPr="00E5259B" w:rsidRDefault="00CC7D13" w:rsidP="00387EEC">
            <w:pPr>
              <w:spacing w:after="0" w:line="240" w:lineRule="auto"/>
              <w:jc w:val="both"/>
              <w:rPr>
                <w:rFonts w:ascii="Arial" w:hAnsi="Arial" w:cs="Arial"/>
                <w:b w:val="0"/>
                <w:i/>
                <w:color w:val="FF0000"/>
                <w:sz w:val="20"/>
                <w:lang w:val="es-ES"/>
              </w:rPr>
            </w:pPr>
            <w:r w:rsidRPr="00E5259B">
              <w:rPr>
                <w:rFonts w:ascii="Arial" w:hAnsi="Arial" w:cs="Arial"/>
                <w:b w:val="0"/>
                <w:i/>
                <w:color w:val="FF0000"/>
                <w:sz w:val="20"/>
                <w:lang w:val="es-ES"/>
              </w:rPr>
              <w:t>Para acceder a la lista de las empresas que se encuentran autorizadas por la SBS a emitir garantías, ingresar a la siguiente dirección:</w:t>
            </w:r>
          </w:p>
          <w:p w:rsidR="00CC7D13" w:rsidRPr="00E5259B" w:rsidRDefault="00CC7D13" w:rsidP="00387EEC">
            <w:pPr>
              <w:spacing w:after="0" w:line="240" w:lineRule="auto"/>
              <w:jc w:val="both"/>
              <w:rPr>
                <w:rFonts w:ascii="Arial" w:hAnsi="Arial" w:cs="Arial"/>
                <w:b w:val="0"/>
                <w:i/>
                <w:color w:val="FF0000"/>
                <w:sz w:val="20"/>
                <w:lang w:val="es-ES"/>
              </w:rPr>
            </w:pPr>
            <w:r w:rsidRPr="00E5259B">
              <w:rPr>
                <w:rFonts w:ascii="Verdana" w:hAnsi="Verdana"/>
                <w:b w:val="0"/>
                <w:color w:val="666666"/>
                <w:sz w:val="17"/>
                <w:szCs w:val="17"/>
                <w:shd w:val="clear" w:color="auto" w:fill="FFFFFF"/>
              </w:rPr>
              <w:t> </w:t>
            </w:r>
          </w:p>
          <w:p w:rsidR="00CC7D13" w:rsidRPr="00E5259B" w:rsidRDefault="004C03CA" w:rsidP="00387EEC">
            <w:pPr>
              <w:spacing w:after="0" w:line="240" w:lineRule="auto"/>
              <w:jc w:val="both"/>
              <w:rPr>
                <w:rFonts w:ascii="Arial" w:hAnsi="Arial" w:cs="Arial"/>
                <w:b w:val="0"/>
                <w:i/>
                <w:color w:val="FF0000"/>
                <w:sz w:val="20"/>
                <w:lang w:val="es-ES"/>
              </w:rPr>
            </w:pPr>
            <w:hyperlink r:id="rId19" w:history="1">
              <w:r w:rsidR="00CC7D13" w:rsidRPr="00E5259B">
                <w:rPr>
                  <w:rStyle w:val="Hipervnculo"/>
                  <w:rFonts w:ascii="Arial" w:hAnsi="Arial" w:cs="Arial"/>
                  <w:b w:val="0"/>
                  <w:i/>
                  <w:color w:val="FF0000"/>
                  <w:sz w:val="20"/>
                  <w:lang w:val="es-ES"/>
                </w:rPr>
                <w:t>http://www.sbs.gob.pe/sistema-financiero/relacion-de-empresas-que-se-encuentran-autorizadas-a-emitir-cartas-fianza</w:t>
              </w:r>
            </w:hyperlink>
          </w:p>
          <w:p w:rsidR="00CC7D13" w:rsidRPr="00E5259B" w:rsidRDefault="00CC7D13" w:rsidP="00387EEC">
            <w:pPr>
              <w:spacing w:after="0" w:line="240" w:lineRule="auto"/>
              <w:jc w:val="both"/>
              <w:rPr>
                <w:rFonts w:ascii="Arial" w:hAnsi="Arial" w:cs="Arial"/>
                <w:b w:val="0"/>
                <w:i/>
                <w:color w:val="FF0000"/>
                <w:sz w:val="20"/>
                <w:lang w:val="es-ES"/>
              </w:rPr>
            </w:pPr>
          </w:p>
          <w:p w:rsidR="00CC7D13" w:rsidRPr="007D3CED" w:rsidRDefault="00CC7D13" w:rsidP="00387EEC">
            <w:pPr>
              <w:spacing w:after="0" w:line="240" w:lineRule="auto"/>
              <w:jc w:val="both"/>
              <w:rPr>
                <w:rFonts w:ascii="Arial" w:hAnsi="Arial" w:cs="Arial"/>
                <w:b w:val="0"/>
                <w:i/>
                <w:color w:val="FF0000"/>
                <w:sz w:val="20"/>
                <w:lang w:val="es-ES"/>
              </w:rPr>
            </w:pPr>
            <w:r w:rsidRPr="00E5259B">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7D3CED">
              <w:rPr>
                <w:rFonts w:ascii="Arial" w:hAnsi="Arial" w:cs="Arial"/>
                <w:b w:val="0"/>
                <w:i/>
                <w:color w:val="FF0000"/>
                <w:sz w:val="20"/>
                <w:lang w:val="es-ES"/>
              </w:rPr>
              <w:t xml:space="preserve"> </w:t>
            </w:r>
          </w:p>
          <w:p w:rsidR="00CC7D13" w:rsidRPr="007D3CED" w:rsidRDefault="00CC7D13" w:rsidP="00387EEC">
            <w:pPr>
              <w:spacing w:after="0" w:line="240" w:lineRule="auto"/>
              <w:jc w:val="both"/>
              <w:rPr>
                <w:rFonts w:ascii="Arial" w:hAnsi="Arial" w:cs="Arial"/>
                <w:b w:val="0"/>
                <w:color w:val="auto"/>
                <w:sz w:val="20"/>
                <w:lang w:val="es-ES"/>
              </w:rPr>
            </w:pPr>
          </w:p>
        </w:tc>
      </w:tr>
    </w:tbl>
    <w:p w:rsidR="0071099D" w:rsidRDefault="0071099D" w:rsidP="0071099D">
      <w:pPr>
        <w:pStyle w:val="Prrafodelista"/>
        <w:widowControl w:val="0"/>
        <w:spacing w:after="0" w:line="240" w:lineRule="auto"/>
        <w:ind w:left="567"/>
        <w:jc w:val="both"/>
        <w:rPr>
          <w:rFonts w:ascii="Arial" w:hAnsi="Arial" w:cs="Arial"/>
          <w:sz w:val="20"/>
          <w:lang w:val="es-ES"/>
        </w:rPr>
      </w:pPr>
    </w:p>
    <w:p w:rsidR="00CC7D13" w:rsidRPr="00CC7D13" w:rsidRDefault="00CC7D13" w:rsidP="0071099D">
      <w:pPr>
        <w:pStyle w:val="Prrafodelista"/>
        <w:widowControl w:val="0"/>
        <w:spacing w:after="0" w:line="240" w:lineRule="auto"/>
        <w:ind w:left="567"/>
        <w:jc w:val="both"/>
        <w:rPr>
          <w:rFonts w:ascii="Arial" w:hAnsi="Arial" w:cs="Arial"/>
          <w:sz w:val="20"/>
          <w:lang w:val="es-ES"/>
        </w:rPr>
      </w:pPr>
    </w:p>
    <w:p w:rsidR="004144B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 xml:space="preserve">EJECUCIÓN DE </w:t>
      </w:r>
      <w:r w:rsidR="009A4B81" w:rsidRPr="006616E1">
        <w:rPr>
          <w:rFonts w:ascii="Arial" w:hAnsi="Arial" w:cs="Arial"/>
          <w:b/>
          <w:caps/>
          <w:sz w:val="20"/>
        </w:rPr>
        <w:t>GARANTÍAS</w:t>
      </w:r>
    </w:p>
    <w:p w:rsidR="004144BB" w:rsidRPr="00CD5328" w:rsidRDefault="004144BB" w:rsidP="000267AF">
      <w:pPr>
        <w:pStyle w:val="Prrafodelista"/>
        <w:widowControl w:val="0"/>
        <w:spacing w:after="0" w:line="240" w:lineRule="auto"/>
        <w:ind w:left="567"/>
        <w:jc w:val="both"/>
        <w:rPr>
          <w:rFonts w:ascii="Arial" w:hAnsi="Arial" w:cs="Arial"/>
          <w:sz w:val="20"/>
        </w:rPr>
      </w:pPr>
    </w:p>
    <w:p w:rsidR="004144BB" w:rsidRPr="004A3727" w:rsidRDefault="004144BB" w:rsidP="000267AF">
      <w:pPr>
        <w:pStyle w:val="Prrafodelista"/>
        <w:widowControl w:val="0"/>
        <w:spacing w:after="0" w:line="240" w:lineRule="auto"/>
        <w:ind w:left="567"/>
        <w:jc w:val="both"/>
        <w:rPr>
          <w:rFonts w:ascii="Arial" w:hAnsi="Arial" w:cs="Arial"/>
          <w:color w:val="auto"/>
          <w:sz w:val="20"/>
          <w:lang w:val="es-ES"/>
        </w:rPr>
      </w:pPr>
      <w:r w:rsidRPr="004A3727">
        <w:rPr>
          <w:rFonts w:ascii="Arial" w:hAnsi="Arial" w:cs="Arial"/>
          <w:color w:val="auto"/>
          <w:sz w:val="20"/>
          <w:lang w:val="es-ES"/>
        </w:rPr>
        <w:t xml:space="preserve">La </w:t>
      </w:r>
      <w:r w:rsidR="00E052EA" w:rsidRPr="004A3727">
        <w:rPr>
          <w:rFonts w:ascii="Arial" w:hAnsi="Arial" w:cs="Arial"/>
          <w:color w:val="auto"/>
          <w:sz w:val="20"/>
          <w:lang w:val="es-ES"/>
        </w:rPr>
        <w:t>Entidad puede solicitar la ejecución de las gar</w:t>
      </w:r>
      <w:r w:rsidRPr="004A3727">
        <w:rPr>
          <w:rFonts w:ascii="Arial" w:hAnsi="Arial" w:cs="Arial"/>
          <w:color w:val="auto"/>
          <w:sz w:val="20"/>
          <w:lang w:val="es-ES"/>
        </w:rPr>
        <w:t>antías conforme a l</w:t>
      </w:r>
      <w:r w:rsidR="00E052EA" w:rsidRPr="004A3727">
        <w:rPr>
          <w:rFonts w:ascii="Arial" w:hAnsi="Arial" w:cs="Arial"/>
          <w:color w:val="auto"/>
          <w:sz w:val="20"/>
          <w:lang w:val="es-ES"/>
        </w:rPr>
        <w:t>o</w:t>
      </w:r>
      <w:r w:rsidRPr="004A3727">
        <w:rPr>
          <w:rFonts w:ascii="Arial" w:hAnsi="Arial" w:cs="Arial"/>
          <w:color w:val="auto"/>
          <w:sz w:val="20"/>
          <w:lang w:val="es-ES"/>
        </w:rPr>
        <w:t>s</w:t>
      </w:r>
      <w:r w:rsidR="00E052EA" w:rsidRPr="004A3727">
        <w:rPr>
          <w:rFonts w:ascii="Arial" w:hAnsi="Arial" w:cs="Arial"/>
          <w:color w:val="auto"/>
          <w:sz w:val="20"/>
          <w:lang w:val="es-ES"/>
        </w:rPr>
        <w:t xml:space="preserve"> supuestos</w:t>
      </w:r>
      <w:r w:rsidRPr="004A3727">
        <w:rPr>
          <w:rFonts w:ascii="Arial" w:hAnsi="Arial" w:cs="Arial"/>
          <w:color w:val="auto"/>
          <w:sz w:val="20"/>
          <w:lang w:val="es-ES"/>
        </w:rPr>
        <w:t xml:space="preserve"> contemplad</w:t>
      </w:r>
      <w:r w:rsidR="00E052EA" w:rsidRPr="004A3727">
        <w:rPr>
          <w:rFonts w:ascii="Arial" w:hAnsi="Arial" w:cs="Arial"/>
          <w:color w:val="auto"/>
          <w:sz w:val="20"/>
          <w:lang w:val="es-ES"/>
        </w:rPr>
        <w:t>o</w:t>
      </w:r>
      <w:r w:rsidRPr="004A3727">
        <w:rPr>
          <w:rFonts w:ascii="Arial" w:hAnsi="Arial" w:cs="Arial"/>
          <w:color w:val="auto"/>
          <w:sz w:val="20"/>
          <w:lang w:val="es-ES"/>
        </w:rPr>
        <w:t>s en el artículo 1</w:t>
      </w:r>
      <w:r w:rsidR="000363FE" w:rsidRPr="004A3727">
        <w:rPr>
          <w:rFonts w:ascii="Arial" w:hAnsi="Arial" w:cs="Arial"/>
          <w:color w:val="auto"/>
          <w:sz w:val="20"/>
          <w:lang w:val="es-ES"/>
        </w:rPr>
        <w:t>3</w:t>
      </w:r>
      <w:r w:rsidR="005C6E8A" w:rsidRPr="004A3727">
        <w:rPr>
          <w:rFonts w:ascii="Arial" w:hAnsi="Arial" w:cs="Arial"/>
          <w:color w:val="auto"/>
          <w:sz w:val="20"/>
          <w:lang w:val="es-ES"/>
        </w:rPr>
        <w:t>1</w:t>
      </w:r>
      <w:r w:rsidRPr="004A3727">
        <w:rPr>
          <w:rFonts w:ascii="Arial" w:hAnsi="Arial" w:cs="Arial"/>
          <w:color w:val="auto"/>
          <w:sz w:val="20"/>
          <w:lang w:val="es-ES"/>
        </w:rPr>
        <w:t xml:space="preserve"> del Reglamento.</w:t>
      </w:r>
    </w:p>
    <w:p w:rsidR="004F2CF5" w:rsidRPr="00CD5328" w:rsidRDefault="004F2CF5" w:rsidP="000267AF">
      <w:pPr>
        <w:pStyle w:val="Prrafodelista"/>
        <w:widowControl w:val="0"/>
        <w:spacing w:after="0" w:line="240" w:lineRule="auto"/>
        <w:ind w:left="567"/>
        <w:jc w:val="both"/>
        <w:rPr>
          <w:rFonts w:ascii="Arial" w:hAnsi="Arial" w:cs="Arial"/>
          <w:sz w:val="20"/>
        </w:rPr>
      </w:pPr>
    </w:p>
    <w:p w:rsidR="004F2CF5" w:rsidRPr="00CD5328" w:rsidRDefault="004F2CF5" w:rsidP="000267AF">
      <w:pPr>
        <w:pStyle w:val="Prrafodelista"/>
        <w:widowControl w:val="0"/>
        <w:spacing w:after="0" w:line="240" w:lineRule="auto"/>
        <w:ind w:left="567"/>
        <w:jc w:val="both"/>
        <w:rPr>
          <w:rFonts w:ascii="Arial" w:hAnsi="Arial" w:cs="Arial"/>
          <w:sz w:val="20"/>
        </w:rPr>
      </w:pPr>
    </w:p>
    <w:p w:rsidR="001230D9" w:rsidRPr="006616E1" w:rsidRDefault="001230D9"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ADELANTOS</w:t>
      </w:r>
    </w:p>
    <w:p w:rsidR="001230D9" w:rsidRPr="00CD5328" w:rsidRDefault="001230D9" w:rsidP="000267AF">
      <w:pPr>
        <w:pStyle w:val="Prrafodelista"/>
        <w:widowControl w:val="0"/>
        <w:spacing w:after="0" w:line="240" w:lineRule="auto"/>
        <w:ind w:left="567"/>
        <w:jc w:val="both"/>
        <w:rPr>
          <w:rFonts w:ascii="Arial" w:hAnsi="Arial" w:cs="Arial"/>
          <w:sz w:val="20"/>
        </w:rPr>
      </w:pPr>
    </w:p>
    <w:p w:rsidR="001230D9" w:rsidRDefault="001230D9" w:rsidP="000267AF">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A06FA4" w:rsidRDefault="00A06FA4" w:rsidP="000267AF">
      <w:pPr>
        <w:pStyle w:val="Estiloparrafo2"/>
        <w:ind w:left="567"/>
      </w:pPr>
    </w:p>
    <w:p w:rsidR="00A06FA4" w:rsidRPr="00D032FE" w:rsidRDefault="00A06FA4" w:rsidP="000267AF">
      <w:pPr>
        <w:pStyle w:val="Estiloparrafo2"/>
        <w:ind w:left="567"/>
      </w:pPr>
    </w:p>
    <w:p w:rsidR="00F9595F"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 xml:space="preserve">PENALIDADES </w:t>
      </w:r>
    </w:p>
    <w:p w:rsidR="00F9595F" w:rsidRPr="004F2AAA" w:rsidRDefault="00F9595F" w:rsidP="00F9595F">
      <w:pPr>
        <w:pStyle w:val="Estilonum"/>
        <w:numPr>
          <w:ilvl w:val="0"/>
          <w:numId w:val="0"/>
        </w:numPr>
        <w:ind w:left="445"/>
      </w:pPr>
    </w:p>
    <w:p w:rsidR="00F909F7" w:rsidRPr="004F2AAA" w:rsidRDefault="00F909F7" w:rsidP="007F4128">
      <w:pPr>
        <w:pStyle w:val="Prrafodelista"/>
        <w:widowControl w:val="0"/>
        <w:numPr>
          <w:ilvl w:val="2"/>
          <w:numId w:val="11"/>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4A3727" w:rsidRDefault="004102CF" w:rsidP="00F909F7">
      <w:pPr>
        <w:pStyle w:val="Prrafodelista"/>
        <w:widowControl w:val="0"/>
        <w:spacing w:after="0" w:line="240" w:lineRule="auto"/>
        <w:ind w:left="1134"/>
        <w:jc w:val="both"/>
        <w:rPr>
          <w:rFonts w:ascii="Arial" w:hAnsi="Arial" w:cs="Arial"/>
          <w:color w:val="auto"/>
          <w:sz w:val="20"/>
        </w:rPr>
      </w:pPr>
      <w:r w:rsidRPr="004A3727">
        <w:rPr>
          <w:rFonts w:ascii="Arial" w:hAnsi="Arial" w:cs="Arial"/>
          <w:color w:val="auto"/>
          <w:sz w:val="20"/>
        </w:rPr>
        <w:t xml:space="preserve">En caso de retraso injustificado </w:t>
      </w:r>
      <w:r w:rsidR="00AB5C32" w:rsidRPr="004A3727">
        <w:rPr>
          <w:rFonts w:ascii="Arial" w:hAnsi="Arial" w:cs="Arial"/>
          <w:color w:val="auto"/>
          <w:sz w:val="20"/>
        </w:rPr>
        <w:t xml:space="preserve">del contratista </w:t>
      </w:r>
      <w:r w:rsidRPr="004A3727">
        <w:rPr>
          <w:rFonts w:ascii="Arial" w:hAnsi="Arial" w:cs="Arial"/>
          <w:color w:val="auto"/>
          <w:sz w:val="20"/>
        </w:rPr>
        <w:t xml:space="preserve">en la ejecución de las prestaciones objeto del contrato, la Entidad </w:t>
      </w:r>
      <w:r w:rsidR="005C6E8A" w:rsidRPr="004A3727">
        <w:rPr>
          <w:rFonts w:ascii="Arial" w:hAnsi="Arial" w:cs="Arial"/>
          <w:color w:val="auto"/>
          <w:sz w:val="20"/>
        </w:rPr>
        <w:t xml:space="preserve">le </w:t>
      </w:r>
      <w:r w:rsidRPr="004A3727">
        <w:rPr>
          <w:rFonts w:ascii="Arial" w:hAnsi="Arial" w:cs="Arial"/>
          <w:color w:val="auto"/>
          <w:sz w:val="20"/>
        </w:rPr>
        <w:t>aplica automáticamente una penalidad por mora</w:t>
      </w:r>
      <w:r w:rsidR="005C6E8A" w:rsidRPr="004A3727">
        <w:rPr>
          <w:rFonts w:ascii="Arial" w:hAnsi="Arial" w:cs="Arial"/>
          <w:color w:val="auto"/>
          <w:sz w:val="20"/>
        </w:rPr>
        <w:t xml:space="preserve"> por cada día de atraso</w:t>
      </w:r>
      <w:r w:rsidR="007201CE" w:rsidRPr="004A3727">
        <w:rPr>
          <w:rFonts w:ascii="Arial" w:hAnsi="Arial" w:cs="Arial"/>
          <w:color w:val="auto"/>
          <w:sz w:val="20"/>
        </w:rPr>
        <w:t>, de conformidad con</w:t>
      </w:r>
      <w:r w:rsidRPr="004A3727">
        <w:rPr>
          <w:rFonts w:ascii="Arial" w:hAnsi="Arial" w:cs="Arial"/>
          <w:color w:val="auto"/>
          <w:sz w:val="20"/>
        </w:rPr>
        <w:t xml:space="preserve"> en</w:t>
      </w:r>
      <w:r w:rsidR="00982DC2" w:rsidRPr="004A3727">
        <w:rPr>
          <w:rFonts w:ascii="Arial" w:hAnsi="Arial" w:cs="Arial"/>
          <w:color w:val="auto"/>
          <w:sz w:val="20"/>
        </w:rPr>
        <w:t xml:space="preserve"> </w:t>
      </w:r>
      <w:r w:rsidR="005C6E8A" w:rsidRPr="004A3727">
        <w:rPr>
          <w:rFonts w:ascii="Arial" w:hAnsi="Arial" w:cs="Arial"/>
          <w:color w:val="auto"/>
          <w:sz w:val="20"/>
        </w:rPr>
        <w:t>el artículo 133 del Reglamento</w:t>
      </w:r>
      <w:r w:rsidR="00F909F7" w:rsidRPr="004A3727">
        <w:rPr>
          <w:rFonts w:ascii="Arial" w:hAnsi="Arial" w:cs="Arial"/>
          <w:color w:val="auto"/>
          <w:sz w:val="20"/>
        </w:rPr>
        <w:t>.</w:t>
      </w:r>
    </w:p>
    <w:p w:rsidR="00F909F7" w:rsidRPr="00506253" w:rsidRDefault="00F909F7" w:rsidP="00F909F7">
      <w:pPr>
        <w:pStyle w:val="Prrafodelista"/>
        <w:widowControl w:val="0"/>
        <w:spacing w:after="0" w:line="240" w:lineRule="auto"/>
        <w:ind w:left="1134"/>
        <w:jc w:val="both"/>
        <w:rPr>
          <w:rFonts w:ascii="Arial" w:hAnsi="Arial" w:cs="Arial"/>
          <w:color w:val="auto"/>
          <w:sz w:val="20"/>
        </w:rPr>
      </w:pPr>
    </w:p>
    <w:p w:rsidR="00506253" w:rsidRPr="00506253" w:rsidRDefault="00506253"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7F4128">
      <w:pPr>
        <w:pStyle w:val="Prrafodelista"/>
        <w:widowControl w:val="0"/>
        <w:numPr>
          <w:ilvl w:val="2"/>
          <w:numId w:val="11"/>
        </w:numPr>
        <w:spacing w:after="0" w:line="240" w:lineRule="auto"/>
        <w:ind w:left="1134" w:hanging="708"/>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0267AF">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CD333B" w:rsidRPr="00CD5328" w:rsidRDefault="00CD333B" w:rsidP="000267AF">
      <w:pPr>
        <w:pStyle w:val="Estiloparrafo2"/>
        <w:ind w:left="567"/>
      </w:pPr>
    </w:p>
    <w:p w:rsidR="00CD333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PAGOS</w:t>
      </w:r>
    </w:p>
    <w:p w:rsidR="00CD333B" w:rsidRDefault="00CD333B" w:rsidP="000267AF">
      <w:pPr>
        <w:pStyle w:val="Estilonum"/>
        <w:numPr>
          <w:ilvl w:val="0"/>
          <w:numId w:val="0"/>
        </w:numPr>
        <w:ind w:left="567"/>
      </w:pPr>
    </w:p>
    <w:p w:rsidR="00CD333B" w:rsidRDefault="00CD333B" w:rsidP="000267AF">
      <w:pPr>
        <w:pStyle w:val="Estilonum"/>
        <w:numPr>
          <w:ilvl w:val="0"/>
          <w:numId w:val="0"/>
        </w:numPr>
        <w:ind w:left="567"/>
        <w:rPr>
          <w:b w:val="0"/>
          <w:caps w:val="0"/>
          <w:color w:val="auto"/>
          <w:lang w:eastAsia="es-ES"/>
        </w:rPr>
      </w:pPr>
      <w:r w:rsidRPr="004A3727">
        <w:rPr>
          <w:b w:val="0"/>
          <w:caps w:val="0"/>
          <w:color w:val="auto"/>
          <w:lang w:eastAsia="es-ES"/>
        </w:rPr>
        <w:t>El pago se realiza después de ejecutada la respectiva prestación, pudiendo contemplarse pagos a cuenta</w:t>
      </w:r>
      <w:r w:rsidR="005118A1" w:rsidRPr="004A3727">
        <w:rPr>
          <w:b w:val="0"/>
          <w:caps w:val="0"/>
          <w:color w:val="auto"/>
          <w:lang w:eastAsia="es-ES"/>
        </w:rPr>
        <w:t>, según la forma establecida en la sección específica de las bases o en el contrato</w:t>
      </w:r>
      <w:r w:rsidRPr="004A3727">
        <w:rPr>
          <w:b w:val="0"/>
          <w:caps w:val="0"/>
          <w:color w:val="auto"/>
          <w:lang w:eastAsia="es-ES"/>
        </w:rPr>
        <w:t>.</w:t>
      </w:r>
      <w:r w:rsidRPr="00CD333B">
        <w:rPr>
          <w:b w:val="0"/>
          <w:caps w:val="0"/>
          <w:color w:val="auto"/>
          <w:lang w:eastAsia="es-ES"/>
        </w:rPr>
        <w:t xml:space="preserve"> </w:t>
      </w:r>
    </w:p>
    <w:p w:rsidR="00CD333B" w:rsidRPr="00CD333B" w:rsidRDefault="00CD333B" w:rsidP="000267AF">
      <w:pPr>
        <w:pStyle w:val="Estilonum"/>
        <w:numPr>
          <w:ilvl w:val="0"/>
          <w:numId w:val="0"/>
        </w:numPr>
        <w:ind w:left="567"/>
        <w:rPr>
          <w:b w:val="0"/>
          <w:color w:val="auto"/>
        </w:rPr>
      </w:pPr>
    </w:p>
    <w:p w:rsidR="004144BB" w:rsidRPr="00F947C8" w:rsidRDefault="00CD333B" w:rsidP="00F35801">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F35801">
      <w:pPr>
        <w:pStyle w:val="Estiloparrafo2"/>
        <w:ind w:left="567"/>
        <w:rPr>
          <w:lang w:val="es-ES"/>
        </w:rPr>
      </w:pPr>
    </w:p>
    <w:p w:rsidR="00727A98" w:rsidRDefault="001671AE" w:rsidP="00F35801">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F35801">
      <w:pPr>
        <w:pStyle w:val="Estiloparrafo2"/>
        <w:ind w:left="567"/>
        <w:rPr>
          <w:lang w:val="es-ES"/>
        </w:rPr>
      </w:pPr>
    </w:p>
    <w:tbl>
      <w:tblPr>
        <w:tblStyle w:val="Tabladecuadrcula1clara10"/>
        <w:tblW w:w="8505" w:type="dxa"/>
        <w:tblInd w:w="562" w:type="dxa"/>
        <w:tblLook w:val="04A0" w:firstRow="1" w:lastRow="0" w:firstColumn="1" w:lastColumn="0" w:noHBand="0" w:noVBand="1"/>
      </w:tblPr>
      <w:tblGrid>
        <w:gridCol w:w="8505"/>
      </w:tblGrid>
      <w:tr w:rsidR="00A73604" w:rsidRPr="006D2FA4" w:rsidTr="00387EE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3604" w:rsidRPr="00E5259B" w:rsidRDefault="00A73604" w:rsidP="00387EEC">
            <w:pPr>
              <w:spacing w:after="0" w:line="240" w:lineRule="auto"/>
              <w:jc w:val="both"/>
              <w:rPr>
                <w:rFonts w:ascii="Arial" w:hAnsi="Arial" w:cs="Arial"/>
                <w:color w:val="auto"/>
                <w:sz w:val="20"/>
                <w:lang w:val="es-ES"/>
              </w:rPr>
            </w:pPr>
            <w:r w:rsidRPr="00E5259B">
              <w:rPr>
                <w:rFonts w:ascii="Arial" w:hAnsi="Arial" w:cs="Arial"/>
                <w:i/>
                <w:color w:val="FF0000"/>
                <w:sz w:val="20"/>
                <w:lang w:val="es-ES"/>
              </w:rPr>
              <w:t>Advertencia</w:t>
            </w:r>
            <w:r w:rsidRPr="00E5259B">
              <w:rPr>
                <w:rFonts w:ascii="Arial" w:hAnsi="Arial" w:cs="Arial"/>
                <w:color w:val="FF0000"/>
                <w:sz w:val="20"/>
                <w:lang w:val="es-ES"/>
              </w:rPr>
              <w:t xml:space="preserve">               </w:t>
            </w:r>
          </w:p>
        </w:tc>
      </w:tr>
      <w:tr w:rsidR="00A73604" w:rsidRPr="00225450" w:rsidTr="00387EEC">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3604" w:rsidRPr="00E5259B" w:rsidRDefault="00A73604" w:rsidP="00387EEC">
            <w:pPr>
              <w:spacing w:after="0" w:line="240" w:lineRule="auto"/>
              <w:jc w:val="both"/>
              <w:rPr>
                <w:rFonts w:ascii="Arial" w:hAnsi="Arial" w:cs="Arial"/>
                <w:b w:val="0"/>
                <w:color w:val="auto"/>
                <w:sz w:val="20"/>
                <w:lang w:val="es-ES"/>
              </w:rPr>
            </w:pPr>
            <w:r w:rsidRPr="00E5259B">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B923C7" w:rsidRDefault="00B923C7" w:rsidP="00F35801">
      <w:pPr>
        <w:pStyle w:val="Estiloparrafo2"/>
        <w:ind w:left="567"/>
        <w:rPr>
          <w:color w:val="auto"/>
          <w:lang w:val="es-ES"/>
        </w:rPr>
      </w:pPr>
    </w:p>
    <w:p w:rsidR="00B923C7" w:rsidRPr="004A3727" w:rsidRDefault="00B923C7" w:rsidP="00F35801">
      <w:pPr>
        <w:pStyle w:val="Estiloparrafo2"/>
        <w:ind w:left="567"/>
        <w:rPr>
          <w:color w:val="auto"/>
          <w:lang w:val="es-ES"/>
        </w:rPr>
      </w:pPr>
    </w:p>
    <w:p w:rsidR="00193BBD" w:rsidRDefault="00193BBD" w:rsidP="00F35801">
      <w:pPr>
        <w:pStyle w:val="Prrafodelista"/>
        <w:widowControl w:val="0"/>
        <w:numPr>
          <w:ilvl w:val="1"/>
          <w:numId w:val="11"/>
        </w:numPr>
        <w:spacing w:after="0" w:line="240" w:lineRule="auto"/>
        <w:ind w:left="567" w:hanging="547"/>
        <w:jc w:val="both"/>
        <w:rPr>
          <w:rFonts w:ascii="Arial" w:hAnsi="Arial" w:cs="Arial"/>
          <w:b/>
          <w:caps/>
          <w:sz w:val="20"/>
        </w:rPr>
      </w:pPr>
      <w:r>
        <w:rPr>
          <w:rFonts w:ascii="Arial" w:hAnsi="Arial" w:cs="Arial"/>
          <w:b/>
          <w:caps/>
          <w:sz w:val="20"/>
        </w:rPr>
        <w:t>CONSTANCIA DE PRESTACIÓN</w:t>
      </w:r>
    </w:p>
    <w:p w:rsidR="00193BBD" w:rsidRDefault="00193BBD" w:rsidP="00F35801">
      <w:pPr>
        <w:pStyle w:val="Prrafodelista"/>
        <w:widowControl w:val="0"/>
        <w:spacing w:after="0" w:line="240" w:lineRule="auto"/>
        <w:ind w:left="567"/>
        <w:jc w:val="both"/>
        <w:rPr>
          <w:rFonts w:ascii="Arial" w:hAnsi="Arial" w:cs="Arial"/>
          <w:b/>
          <w:caps/>
          <w:sz w:val="20"/>
        </w:rPr>
      </w:pPr>
    </w:p>
    <w:p w:rsidR="00193BBD" w:rsidRPr="00505FEC" w:rsidRDefault="00193BBD" w:rsidP="00F35801">
      <w:pPr>
        <w:spacing w:after="0" w:line="240" w:lineRule="auto"/>
        <w:ind w:left="567"/>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05FEC">
        <w:rPr>
          <w:rFonts w:ascii="Arial" w:eastAsia="Times New Roman" w:hAnsi="Arial" w:cs="Arial"/>
          <w:color w:val="auto"/>
          <w:sz w:val="20"/>
          <w:lang w:eastAsia="es-ES"/>
        </w:rPr>
        <w:t xml:space="preserve"> constancia </w:t>
      </w:r>
      <w:r w:rsidRPr="00505FEC">
        <w:rPr>
          <w:rFonts w:ascii="Arial" w:hAnsi="Arial" w:cs="Arial"/>
          <w:color w:val="auto"/>
          <w:sz w:val="20"/>
        </w:rPr>
        <w:t xml:space="preserve">de prestación de consultoría de obra </w:t>
      </w:r>
      <w:r>
        <w:rPr>
          <w:rFonts w:ascii="Arial" w:hAnsi="Arial" w:cs="Arial"/>
          <w:color w:val="auto"/>
          <w:sz w:val="20"/>
        </w:rPr>
        <w:t xml:space="preserve">según el formato establecido en el Capítulo VI de la sección específica de las bases, la cual es </w:t>
      </w:r>
      <w:r w:rsidRPr="00505FEC">
        <w:rPr>
          <w:rFonts w:ascii="Arial" w:hAnsi="Arial" w:cs="Arial"/>
          <w:color w:val="auto"/>
          <w:sz w:val="20"/>
        </w:rPr>
        <w:t>entregada conjuntamente con la liquidación.</w:t>
      </w:r>
      <w:r>
        <w:rPr>
          <w:rFonts w:ascii="Arial" w:hAnsi="Arial" w:cs="Arial"/>
          <w:color w:val="auto"/>
          <w:sz w:val="20"/>
        </w:rPr>
        <w:t xml:space="preserve"> </w:t>
      </w:r>
      <w:r w:rsidRPr="00505FEC">
        <w:rPr>
          <w:rFonts w:ascii="Arial" w:eastAsia="Times New Roman" w:hAnsi="Arial" w:cs="Arial"/>
          <w:color w:val="auto"/>
          <w:sz w:val="20"/>
          <w:lang w:eastAsia="es-ES"/>
        </w:rPr>
        <w:t>Solo se puede diferir la entrega de la constancia en los casos en que hubiera penalidades, hasta que estas sean canceladas.</w:t>
      </w:r>
    </w:p>
    <w:p w:rsidR="00193BBD" w:rsidRDefault="00193BBD" w:rsidP="00F35801">
      <w:pPr>
        <w:pStyle w:val="Prrafodelista"/>
        <w:widowControl w:val="0"/>
        <w:spacing w:after="0" w:line="240" w:lineRule="auto"/>
        <w:ind w:left="567"/>
        <w:jc w:val="both"/>
        <w:rPr>
          <w:rFonts w:ascii="Arial" w:hAnsi="Arial" w:cs="Arial"/>
          <w:b/>
          <w:caps/>
          <w:sz w:val="20"/>
        </w:rPr>
      </w:pPr>
    </w:p>
    <w:p w:rsidR="00193BBD" w:rsidRPr="006616E1" w:rsidRDefault="00193BBD" w:rsidP="00F35801">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INCUMPLIMIENTO DEL CONTRATO</w:t>
      </w:r>
    </w:p>
    <w:p w:rsidR="00193BBD" w:rsidRPr="00CD5328" w:rsidRDefault="00193BBD" w:rsidP="00F35801">
      <w:pPr>
        <w:pStyle w:val="Prrafodelista"/>
        <w:widowControl w:val="0"/>
        <w:spacing w:after="0" w:line="240" w:lineRule="auto"/>
        <w:ind w:left="567"/>
        <w:jc w:val="both"/>
        <w:rPr>
          <w:rFonts w:ascii="Arial" w:hAnsi="Arial" w:cs="Arial"/>
          <w:sz w:val="20"/>
        </w:rPr>
      </w:pPr>
    </w:p>
    <w:p w:rsidR="00193BBD" w:rsidRPr="00AE3C54" w:rsidRDefault="00193BBD" w:rsidP="00F35801">
      <w:pPr>
        <w:pStyle w:val="Estiloparrafo2"/>
        <w:ind w:left="567"/>
        <w:rPr>
          <w:color w:val="auto"/>
        </w:rPr>
      </w:pPr>
      <w:r w:rsidRPr="00AE3C54">
        <w:rPr>
          <w:color w:val="auto"/>
        </w:rPr>
        <w:t>Las causales para la resolución del contrato, serán aplicadas de conformidad con el artículo 36 de la Ley y 135 del Reglamento.</w:t>
      </w:r>
    </w:p>
    <w:p w:rsidR="00193BBD" w:rsidRDefault="00193BBD" w:rsidP="00F35801">
      <w:pPr>
        <w:pStyle w:val="Prrafodelista"/>
        <w:widowControl w:val="0"/>
        <w:spacing w:after="0" w:line="240" w:lineRule="auto"/>
        <w:ind w:left="567"/>
        <w:jc w:val="both"/>
        <w:rPr>
          <w:rFonts w:ascii="Arial" w:hAnsi="Arial" w:cs="Arial"/>
          <w:b/>
          <w:caps/>
          <w:sz w:val="20"/>
        </w:rPr>
      </w:pPr>
    </w:p>
    <w:p w:rsidR="00193BBD" w:rsidRDefault="00193BBD" w:rsidP="00FB47FE">
      <w:pPr>
        <w:pStyle w:val="Prrafodelista"/>
        <w:widowControl w:val="0"/>
        <w:spacing w:after="0" w:line="240" w:lineRule="auto"/>
        <w:ind w:left="567"/>
        <w:jc w:val="both"/>
        <w:rPr>
          <w:rFonts w:ascii="Arial" w:hAnsi="Arial" w:cs="Arial"/>
          <w:b/>
          <w:caps/>
          <w:sz w:val="20"/>
        </w:rPr>
      </w:pPr>
    </w:p>
    <w:p w:rsidR="004144B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DISPOSICIONES FINALES</w:t>
      </w:r>
    </w:p>
    <w:p w:rsidR="004144BB" w:rsidRPr="00CD5328" w:rsidRDefault="004144BB" w:rsidP="000267AF">
      <w:pPr>
        <w:pStyle w:val="Prrafodelista"/>
        <w:widowControl w:val="0"/>
        <w:spacing w:after="0" w:line="240" w:lineRule="auto"/>
        <w:ind w:left="567"/>
        <w:jc w:val="both"/>
        <w:rPr>
          <w:rFonts w:ascii="Arial" w:hAnsi="Arial" w:cs="Arial"/>
          <w:sz w:val="20"/>
        </w:rPr>
      </w:pPr>
    </w:p>
    <w:p w:rsidR="004144BB" w:rsidRPr="00CD5328" w:rsidRDefault="004144BB" w:rsidP="000267AF">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0267AF">
      <w:pPr>
        <w:widowControl w:val="0"/>
        <w:spacing w:after="0" w:line="240" w:lineRule="auto"/>
        <w:ind w:left="567"/>
        <w:jc w:val="both"/>
        <w:rPr>
          <w:rFonts w:ascii="Arial" w:hAnsi="Arial" w:cs="Arial"/>
        </w:rPr>
      </w:pPr>
    </w:p>
    <w:p w:rsidR="001C65EC" w:rsidRPr="00CD5328" w:rsidRDefault="001C65EC" w:rsidP="000267AF">
      <w:pPr>
        <w:widowControl w:val="0"/>
        <w:spacing w:after="0" w:line="240" w:lineRule="auto"/>
        <w:ind w:left="567"/>
        <w:jc w:val="both"/>
        <w:rPr>
          <w:rFonts w:ascii="Arial" w:hAnsi="Arial" w:cs="Arial"/>
          <w:sz w:val="20"/>
        </w:rPr>
      </w:pPr>
    </w:p>
    <w:p w:rsidR="00213DF4" w:rsidRDefault="00213DF4" w:rsidP="000267AF">
      <w:pPr>
        <w:widowControl w:val="0"/>
        <w:spacing w:after="0" w:line="240" w:lineRule="auto"/>
        <w:ind w:left="567"/>
        <w:jc w:val="both"/>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3D2F7A" w:rsidRPr="00CD5328" w:rsidRDefault="003D2F7A" w:rsidP="003D2F7A">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3D2F7A" w:rsidRPr="00CD5328" w:rsidRDefault="003D2F7A" w:rsidP="003D2F7A">
      <w:pPr>
        <w:pStyle w:val="Prrafodelista"/>
        <w:widowControl w:val="0"/>
        <w:spacing w:after="0" w:line="240" w:lineRule="auto"/>
        <w:ind w:left="0"/>
        <w:jc w:val="center"/>
        <w:rPr>
          <w:rFonts w:ascii="Arial" w:hAnsi="Arial" w:cs="Arial"/>
        </w:rPr>
      </w:pPr>
    </w:p>
    <w:p w:rsidR="003D2F7A" w:rsidRPr="00CD5328" w:rsidRDefault="003D2F7A" w:rsidP="003D2F7A">
      <w:pPr>
        <w:pStyle w:val="Prrafodelista"/>
        <w:widowControl w:val="0"/>
        <w:spacing w:after="0" w:line="240" w:lineRule="auto"/>
        <w:ind w:left="0"/>
        <w:jc w:val="center"/>
        <w:rPr>
          <w:rFonts w:ascii="Arial" w:hAnsi="Arial" w:cs="Arial"/>
        </w:rPr>
      </w:pPr>
    </w:p>
    <w:p w:rsidR="003D2F7A" w:rsidRPr="00CD5328" w:rsidRDefault="003D2F7A" w:rsidP="003D2F7A">
      <w:pPr>
        <w:pStyle w:val="Prrafodelista"/>
        <w:widowControl w:val="0"/>
        <w:spacing w:after="0" w:line="240" w:lineRule="auto"/>
        <w:ind w:left="0"/>
        <w:jc w:val="center"/>
        <w:rPr>
          <w:rFonts w:ascii="Arial" w:hAnsi="Arial" w:cs="Arial"/>
        </w:rPr>
      </w:pPr>
    </w:p>
    <w:p w:rsidR="003D2F7A" w:rsidRPr="00CD5328" w:rsidRDefault="003D2F7A" w:rsidP="003D2F7A">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Pr>
          <w:rFonts w:ascii="Arial" w:hAnsi="Arial" w:cs="Arial"/>
          <w:b/>
          <w:sz w:val="32"/>
        </w:rPr>
        <w:t>DIMIENTO</w:t>
      </w:r>
      <w:r w:rsidRPr="00CD5328">
        <w:rPr>
          <w:rFonts w:ascii="Arial" w:hAnsi="Arial" w:cs="Arial"/>
          <w:b/>
          <w:sz w:val="32"/>
        </w:rPr>
        <w:t xml:space="preserve"> DE SELECCIÓN</w:t>
      </w:r>
    </w:p>
    <w:p w:rsidR="003D2F7A" w:rsidRPr="00CD5328" w:rsidRDefault="003D2F7A" w:rsidP="003D2F7A">
      <w:pPr>
        <w:widowControl w:val="0"/>
        <w:spacing w:after="0" w:line="240" w:lineRule="auto"/>
        <w:jc w:val="center"/>
        <w:rPr>
          <w:rFonts w:ascii="Arial" w:hAnsi="Arial" w:cs="Arial"/>
          <w:sz w:val="18"/>
        </w:rPr>
      </w:pPr>
    </w:p>
    <w:p w:rsidR="003D2F7A" w:rsidRPr="00CD5328" w:rsidRDefault="003D2F7A" w:rsidP="003D2F7A">
      <w:pPr>
        <w:widowControl w:val="0"/>
        <w:spacing w:after="0" w:line="240" w:lineRule="auto"/>
        <w:jc w:val="center"/>
        <w:rPr>
          <w:rFonts w:ascii="Arial" w:hAnsi="Arial" w:cs="Arial"/>
          <w:sz w:val="18"/>
        </w:rPr>
      </w:pPr>
    </w:p>
    <w:p w:rsidR="003D2F7A" w:rsidRPr="00CD5328" w:rsidRDefault="003D2F7A" w:rsidP="003D2F7A">
      <w:pPr>
        <w:widowControl w:val="0"/>
        <w:spacing w:after="0" w:line="240" w:lineRule="auto"/>
        <w:jc w:val="center"/>
        <w:rPr>
          <w:rFonts w:ascii="Arial" w:hAnsi="Arial" w:cs="Arial"/>
          <w:sz w:val="18"/>
        </w:rPr>
      </w:pPr>
    </w:p>
    <w:p w:rsidR="003D2F7A" w:rsidRPr="00CD5328" w:rsidRDefault="003D2F7A" w:rsidP="003D2F7A">
      <w:pPr>
        <w:widowControl w:val="0"/>
        <w:spacing w:after="0" w:line="240" w:lineRule="auto"/>
        <w:jc w:val="center"/>
        <w:rPr>
          <w:rFonts w:ascii="Arial" w:hAnsi="Arial" w:cs="Arial"/>
          <w:sz w:val="16"/>
        </w:rPr>
      </w:pPr>
      <w:r w:rsidRPr="00CD5328">
        <w:rPr>
          <w:rFonts w:ascii="Arial" w:hAnsi="Arial" w:cs="Arial"/>
          <w:sz w:val="16"/>
        </w:rPr>
        <w:t>(EN ESTA SECCIÓN LA ENTIDAD DEBERÁ COMPLETAR LA INFORMACIÓN EXIGIDA, DE ACUERDO A LAS INSTRUCCIONES INDICADAS)</w:t>
      </w:r>
    </w:p>
    <w:p w:rsidR="003D2F7A" w:rsidRPr="00CD5328" w:rsidRDefault="003D2F7A" w:rsidP="003D2F7A">
      <w:pPr>
        <w:widowControl w:val="0"/>
        <w:spacing w:after="0" w:line="240" w:lineRule="auto"/>
        <w:ind w:left="360"/>
        <w:jc w:val="both"/>
        <w:rPr>
          <w:rFonts w:ascii="Arial" w:hAnsi="Arial" w:cs="Arial"/>
          <w:i/>
          <w:sz w:val="20"/>
        </w:rPr>
      </w:pPr>
    </w:p>
    <w:p w:rsidR="003D2F7A" w:rsidRPr="00CD5328" w:rsidRDefault="003D2F7A" w:rsidP="003D2F7A">
      <w:pPr>
        <w:widowControl w:val="0"/>
        <w:spacing w:after="0" w:line="240" w:lineRule="auto"/>
        <w:ind w:left="360"/>
        <w:jc w:val="both"/>
        <w:rPr>
          <w:rFonts w:ascii="Arial" w:hAnsi="Arial" w:cs="Arial"/>
          <w:i/>
          <w:sz w:val="20"/>
        </w:rPr>
      </w:pPr>
    </w:p>
    <w:p w:rsidR="00D67729" w:rsidRDefault="003D2F7A" w:rsidP="003D2F7A">
      <w:pPr>
        <w:spacing w:after="0" w:line="240" w:lineRule="auto"/>
        <w:rPr>
          <w:rFonts w:ascii="Arial" w:hAnsi="Arial" w:cs="Arial"/>
          <w:sz w:val="20"/>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rsidTr="00884624">
        <w:tc>
          <w:tcPr>
            <w:tcW w:w="8952"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rPr>
      </w:pPr>
    </w:p>
    <w:p w:rsidR="005F0407" w:rsidRPr="00CD5328" w:rsidRDefault="005F0407" w:rsidP="00CD5328">
      <w:pPr>
        <w:widowControl w:val="0"/>
        <w:spacing w:after="0" w:line="240" w:lineRule="auto"/>
        <w:ind w:left="96"/>
        <w:jc w:val="both"/>
        <w:rPr>
          <w:rFonts w:ascii="Arial" w:hAnsi="Arial" w:cs="Arial"/>
        </w:rPr>
      </w:pPr>
    </w:p>
    <w:p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C731A7" w:rsidRPr="00E5259B" w:rsidTr="00387E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731A7" w:rsidRPr="00E5259B" w:rsidRDefault="00C731A7" w:rsidP="00387EEC">
            <w:pPr>
              <w:widowControl w:val="0"/>
              <w:spacing w:after="0" w:line="240" w:lineRule="auto"/>
              <w:jc w:val="both"/>
              <w:rPr>
                <w:rFonts w:ascii="Arial" w:hAnsi="Arial" w:cs="Arial"/>
                <w:color w:val="000099"/>
                <w:sz w:val="19"/>
                <w:szCs w:val="19"/>
                <w:lang w:val="es-ES"/>
              </w:rPr>
            </w:pPr>
            <w:r w:rsidRPr="00E5259B">
              <w:rPr>
                <w:rFonts w:ascii="Arial" w:hAnsi="Arial" w:cs="Arial"/>
                <w:color w:val="000099"/>
                <w:sz w:val="19"/>
                <w:szCs w:val="19"/>
                <w:lang w:val="es-ES"/>
              </w:rPr>
              <w:t>Importante para la Entidad</w:t>
            </w:r>
          </w:p>
        </w:tc>
      </w:tr>
      <w:tr w:rsidR="00C731A7" w:rsidRPr="00E5259B" w:rsidTr="00387EEC">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731A7" w:rsidRPr="00E5259B" w:rsidRDefault="00C731A7" w:rsidP="00387EEC">
            <w:pPr>
              <w:widowControl w:val="0"/>
              <w:spacing w:after="0" w:line="240" w:lineRule="auto"/>
              <w:jc w:val="both"/>
              <w:rPr>
                <w:rFonts w:ascii="Arial" w:hAnsi="Arial" w:cs="Arial"/>
                <w:b w:val="0"/>
                <w:i/>
                <w:color w:val="000099"/>
                <w:sz w:val="19"/>
                <w:szCs w:val="19"/>
                <w:lang w:val="es-ES"/>
              </w:rPr>
            </w:pPr>
            <w:r w:rsidRPr="00E5259B">
              <w:rPr>
                <w:rFonts w:ascii="Arial" w:hAnsi="Arial" w:cs="Arial"/>
                <w:b w:val="0"/>
                <w:i/>
                <w:color w:val="000099"/>
                <w:sz w:val="19"/>
                <w:szCs w:val="19"/>
                <w:lang w:val="es-ES"/>
              </w:rPr>
              <w:t>En caso de procedimientos de selección cuyo valor referencial sea igual o menor a cincuenta (50) UIT incluir lo siguiente:</w:t>
            </w:r>
          </w:p>
          <w:p w:rsidR="00C731A7" w:rsidRPr="00E5259B" w:rsidRDefault="00C731A7" w:rsidP="00387EEC">
            <w:pPr>
              <w:pStyle w:val="Prrafodelista"/>
              <w:widowControl w:val="0"/>
              <w:spacing w:after="0" w:line="240" w:lineRule="auto"/>
              <w:ind w:left="34"/>
              <w:jc w:val="both"/>
              <w:rPr>
                <w:rFonts w:ascii="Arial" w:hAnsi="Arial" w:cs="Arial"/>
                <w:b w:val="0"/>
                <w:i/>
                <w:color w:val="000099"/>
                <w:sz w:val="19"/>
                <w:szCs w:val="19"/>
                <w:lang w:val="es-ES_tradnl"/>
              </w:rPr>
            </w:pPr>
          </w:p>
          <w:p w:rsidR="00C731A7" w:rsidRPr="00E5259B" w:rsidRDefault="00C731A7" w:rsidP="00387EEC">
            <w:pPr>
              <w:pStyle w:val="Prrafodelista"/>
              <w:widowControl w:val="0"/>
              <w:spacing w:after="0" w:line="240" w:lineRule="auto"/>
              <w:ind w:left="34"/>
              <w:jc w:val="both"/>
              <w:rPr>
                <w:rFonts w:ascii="Arial" w:hAnsi="Arial" w:cs="Arial"/>
                <w:b w:val="0"/>
                <w:color w:val="000099"/>
                <w:sz w:val="19"/>
                <w:szCs w:val="19"/>
                <w:lang w:val="es-ES_tradnl"/>
              </w:rPr>
            </w:pPr>
            <w:r w:rsidRPr="00E5259B">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 :</w:t>
            </w:r>
          </w:p>
          <w:p w:rsidR="00C731A7" w:rsidRPr="00E5259B" w:rsidRDefault="00C731A7" w:rsidP="00387EEC">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C731A7" w:rsidRPr="00E5259B" w:rsidTr="00387EEC">
              <w:tc>
                <w:tcPr>
                  <w:tcW w:w="2121"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E5259B">
                    <w:rPr>
                      <w:rFonts w:ascii="Arial" w:hAnsi="Arial" w:cs="Arial"/>
                      <w:color w:val="000099"/>
                      <w:sz w:val="19"/>
                      <w:szCs w:val="19"/>
                      <w:lang w:val="es-ES_tradnl"/>
                    </w:rPr>
                    <w:t>N ° de Cuenta</w:t>
                  </w:r>
                </w:p>
              </w:tc>
              <w:tc>
                <w:tcPr>
                  <w:tcW w:w="284"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E5259B">
                    <w:rPr>
                      <w:rFonts w:ascii="Arial" w:hAnsi="Arial" w:cs="Arial"/>
                      <w:color w:val="000099"/>
                      <w:sz w:val="19"/>
                      <w:szCs w:val="19"/>
                      <w:lang w:val="es-ES_tradnl"/>
                    </w:rPr>
                    <w:t>:</w:t>
                  </w:r>
                </w:p>
              </w:tc>
              <w:tc>
                <w:tcPr>
                  <w:tcW w:w="5840"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C80553">
                    <w:rPr>
                      <w:rFonts w:ascii="Arial" w:hAnsi="Arial" w:cs="Arial"/>
                      <w:sz w:val="20"/>
                      <w:highlight w:val="lightGray"/>
                      <w:lang w:val="pt-BR"/>
                    </w:rPr>
                    <w:t>[......................................]</w:t>
                  </w:r>
                </w:p>
              </w:tc>
            </w:tr>
            <w:tr w:rsidR="00C731A7" w:rsidRPr="00E5259B" w:rsidTr="00387EEC">
              <w:tc>
                <w:tcPr>
                  <w:tcW w:w="2121"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p>
              </w:tc>
              <w:tc>
                <w:tcPr>
                  <w:tcW w:w="284"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p>
              </w:tc>
              <w:tc>
                <w:tcPr>
                  <w:tcW w:w="5840"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p>
              </w:tc>
            </w:tr>
            <w:tr w:rsidR="00C731A7" w:rsidRPr="00E5259B" w:rsidTr="00387EEC">
              <w:tc>
                <w:tcPr>
                  <w:tcW w:w="2121"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E5259B">
                    <w:rPr>
                      <w:rFonts w:ascii="Arial" w:hAnsi="Arial" w:cs="Arial"/>
                      <w:color w:val="000099"/>
                      <w:sz w:val="19"/>
                      <w:szCs w:val="19"/>
                      <w:lang w:val="es-ES_tradnl"/>
                    </w:rPr>
                    <w:t>Banco</w:t>
                  </w:r>
                </w:p>
              </w:tc>
              <w:tc>
                <w:tcPr>
                  <w:tcW w:w="284"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E5259B">
                    <w:rPr>
                      <w:rFonts w:ascii="Arial" w:hAnsi="Arial" w:cs="Arial"/>
                      <w:color w:val="000099"/>
                      <w:sz w:val="19"/>
                      <w:szCs w:val="19"/>
                      <w:lang w:val="es-ES_tradnl"/>
                    </w:rPr>
                    <w:t>:</w:t>
                  </w:r>
                </w:p>
              </w:tc>
              <w:tc>
                <w:tcPr>
                  <w:tcW w:w="5840"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C80553">
                    <w:rPr>
                      <w:rFonts w:ascii="Arial" w:hAnsi="Arial" w:cs="Arial"/>
                      <w:sz w:val="20"/>
                      <w:highlight w:val="lightGray"/>
                      <w:lang w:val="pt-BR"/>
                    </w:rPr>
                    <w:t>[......................................]</w:t>
                  </w:r>
                </w:p>
              </w:tc>
            </w:tr>
            <w:tr w:rsidR="00C731A7" w:rsidRPr="00E5259B" w:rsidTr="00387EEC">
              <w:tc>
                <w:tcPr>
                  <w:tcW w:w="2121"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p>
              </w:tc>
              <w:tc>
                <w:tcPr>
                  <w:tcW w:w="284"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p>
              </w:tc>
              <w:tc>
                <w:tcPr>
                  <w:tcW w:w="5840"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p>
              </w:tc>
            </w:tr>
            <w:tr w:rsidR="00C731A7" w:rsidRPr="00E5259B" w:rsidTr="00387EEC">
              <w:tc>
                <w:tcPr>
                  <w:tcW w:w="2121"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E5259B">
                    <w:rPr>
                      <w:rFonts w:ascii="Arial" w:hAnsi="Arial" w:cs="Arial"/>
                      <w:color w:val="000099"/>
                      <w:sz w:val="19"/>
                      <w:szCs w:val="19"/>
                      <w:lang w:val="es-ES_tradnl"/>
                    </w:rPr>
                    <w:t>N° CCI</w:t>
                  </w:r>
                  <w:r w:rsidRPr="00E5259B">
                    <w:rPr>
                      <w:rFonts w:ascii="Arial" w:hAnsi="Arial" w:cs="Arial"/>
                      <w:color w:val="000099"/>
                      <w:vertAlign w:val="superscript"/>
                      <w:lang w:val="es-ES"/>
                    </w:rPr>
                    <w:footnoteReference w:id="7"/>
                  </w:r>
                </w:p>
              </w:tc>
              <w:tc>
                <w:tcPr>
                  <w:tcW w:w="284"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E5259B">
                    <w:rPr>
                      <w:rFonts w:ascii="Arial" w:hAnsi="Arial" w:cs="Arial"/>
                      <w:color w:val="000099"/>
                      <w:sz w:val="19"/>
                      <w:szCs w:val="19"/>
                      <w:lang w:val="es-ES_tradnl"/>
                    </w:rPr>
                    <w:t>:</w:t>
                  </w:r>
                </w:p>
              </w:tc>
              <w:tc>
                <w:tcPr>
                  <w:tcW w:w="5840" w:type="dxa"/>
                </w:tcPr>
                <w:p w:rsidR="00C731A7" w:rsidRPr="00E5259B" w:rsidRDefault="00C731A7" w:rsidP="00387EEC">
                  <w:pPr>
                    <w:pStyle w:val="Prrafodelista"/>
                    <w:widowControl w:val="0"/>
                    <w:spacing w:after="0" w:line="240" w:lineRule="auto"/>
                    <w:ind w:left="0"/>
                    <w:rPr>
                      <w:rFonts w:ascii="Arial" w:hAnsi="Arial" w:cs="Arial"/>
                      <w:color w:val="000099"/>
                      <w:sz w:val="19"/>
                      <w:szCs w:val="19"/>
                      <w:lang w:val="es-ES_tradnl"/>
                    </w:rPr>
                  </w:pPr>
                  <w:r w:rsidRPr="00C80553">
                    <w:rPr>
                      <w:rFonts w:ascii="Arial" w:hAnsi="Arial" w:cs="Arial"/>
                      <w:sz w:val="20"/>
                      <w:highlight w:val="lightGray"/>
                      <w:lang w:val="pt-BR"/>
                    </w:rPr>
                    <w:t>[......................................]</w:t>
                  </w:r>
                </w:p>
              </w:tc>
            </w:tr>
          </w:tbl>
          <w:p w:rsidR="00C731A7" w:rsidRPr="00E5259B" w:rsidRDefault="00C731A7" w:rsidP="00387EEC">
            <w:pPr>
              <w:widowControl w:val="0"/>
              <w:spacing w:after="0" w:line="240" w:lineRule="auto"/>
              <w:rPr>
                <w:rFonts w:ascii="Arial" w:hAnsi="Arial" w:cs="Arial"/>
                <w:color w:val="000099"/>
                <w:sz w:val="19"/>
                <w:szCs w:val="19"/>
                <w:lang w:val="es-ES_tradnl"/>
              </w:rPr>
            </w:pPr>
          </w:p>
          <w:p w:rsidR="00C731A7" w:rsidRPr="00E5259B" w:rsidRDefault="00C731A7" w:rsidP="00387EEC">
            <w:pPr>
              <w:widowControl w:val="0"/>
              <w:spacing w:after="0" w:line="240" w:lineRule="auto"/>
              <w:rPr>
                <w:rFonts w:ascii="Arial" w:hAnsi="Arial" w:cs="Arial"/>
                <w:color w:val="000099"/>
                <w:sz w:val="19"/>
                <w:szCs w:val="19"/>
                <w:lang w:val="es-ES_tradnl"/>
              </w:rPr>
            </w:pPr>
          </w:p>
        </w:tc>
      </w:tr>
    </w:tbl>
    <w:p w:rsidR="00C731A7" w:rsidRPr="008802DB" w:rsidRDefault="00C731A7" w:rsidP="00C731A7">
      <w:pPr>
        <w:pStyle w:val="Prrafodelista"/>
        <w:widowControl w:val="0"/>
        <w:spacing w:after="0" w:line="240" w:lineRule="auto"/>
        <w:ind w:left="567"/>
        <w:rPr>
          <w:rFonts w:ascii="Arial" w:hAnsi="Arial" w:cs="Arial"/>
          <w:sz w:val="20"/>
        </w:rPr>
      </w:pPr>
      <w:r w:rsidRPr="00E5259B">
        <w:rPr>
          <w:rFonts w:ascii="Arial" w:hAnsi="Arial" w:cs="Arial"/>
          <w:b/>
          <w:i/>
          <w:color w:val="000099"/>
          <w:sz w:val="16"/>
          <w:lang w:val="es-ES"/>
        </w:rPr>
        <w:t>Incorporar a las bases o eliminar, según corresponda</w:t>
      </w:r>
    </w:p>
    <w:p w:rsidR="00323A27" w:rsidRDefault="00323A27" w:rsidP="00CD5328">
      <w:pPr>
        <w:pStyle w:val="Prrafodelista"/>
        <w:widowControl w:val="0"/>
        <w:spacing w:after="0" w:line="240" w:lineRule="auto"/>
        <w:ind w:left="528"/>
        <w:jc w:val="both"/>
        <w:rPr>
          <w:rFonts w:ascii="Arial" w:hAnsi="Arial" w:cs="Arial"/>
          <w:sz w:val="20"/>
        </w:rPr>
      </w:pPr>
    </w:p>
    <w:p w:rsidR="00C731A7" w:rsidRPr="00CD5328" w:rsidRDefault="00C731A7" w:rsidP="00CD5328">
      <w:pPr>
        <w:pStyle w:val="Prrafodelista"/>
        <w:widowControl w:val="0"/>
        <w:spacing w:after="0" w:line="240" w:lineRule="auto"/>
        <w:ind w:left="528"/>
        <w:jc w:val="both"/>
        <w:rPr>
          <w:rFonts w:ascii="Arial" w:hAnsi="Arial" w:cs="Arial"/>
          <w:sz w:val="20"/>
        </w:rPr>
      </w:pPr>
    </w:p>
    <w:p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F6204A" w:rsidRDefault="00F6204A" w:rsidP="000C37F8">
      <w:pPr>
        <w:widowControl w:val="0"/>
        <w:spacing w:after="0" w:line="240" w:lineRule="auto"/>
        <w:ind w:left="567"/>
        <w:jc w:val="both"/>
        <w:rPr>
          <w:rFonts w:ascii="Arial" w:hAnsi="Arial" w:cs="Arial"/>
          <w:sz w:val="20"/>
        </w:rPr>
      </w:pPr>
    </w:p>
    <w:p w:rsidR="00D5597F" w:rsidRPr="00466E2F"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QUE PUEDE SER LA ELABORACIÓN DE EXPEDIENTE TÉCNICO O SUPERVISIÓN DE OBRA</w:t>
      </w:r>
      <w:r w:rsidR="00AD0AB4" w:rsidRPr="00466E2F">
        <w:rPr>
          <w:rFonts w:ascii="Arial" w:hAnsi="Arial" w:cs="Arial"/>
          <w:color w:val="auto"/>
          <w:sz w:val="20"/>
          <w:highlight w:val="lightGray"/>
        </w:rPr>
        <w:t>]</w:t>
      </w:r>
      <w:r w:rsidRPr="00466E2F">
        <w:rPr>
          <w:rFonts w:ascii="Arial" w:hAnsi="Arial" w:cs="Arial"/>
          <w:b/>
          <w:i/>
          <w:color w:val="auto"/>
          <w:sz w:val="20"/>
          <w:lang w:val="es-MX"/>
        </w:rPr>
        <w:t xml:space="preserve"> </w:t>
      </w:r>
    </w:p>
    <w:p w:rsidR="00F6204A" w:rsidRPr="00F6204A" w:rsidRDefault="00F6204A" w:rsidP="000C37F8">
      <w:pPr>
        <w:widowControl w:val="0"/>
        <w:spacing w:after="0" w:line="240" w:lineRule="auto"/>
        <w:ind w:left="567"/>
        <w:jc w:val="both"/>
        <w:rPr>
          <w:rFonts w:ascii="Arial" w:hAnsi="Arial" w:cs="Arial"/>
          <w:color w:val="auto"/>
          <w:sz w:val="20"/>
          <w:lang w:val="es-MX"/>
        </w:rPr>
      </w:pPr>
    </w:p>
    <w:tbl>
      <w:tblPr>
        <w:tblStyle w:val="Tabladecuadrcula1clara-nfasis32"/>
        <w:tblW w:w="8505" w:type="dxa"/>
        <w:tblInd w:w="562" w:type="dxa"/>
        <w:tblLook w:val="04A0" w:firstRow="1" w:lastRow="0" w:firstColumn="1" w:lastColumn="0" w:noHBand="0" w:noVBand="1"/>
      </w:tblPr>
      <w:tblGrid>
        <w:gridCol w:w="8505"/>
      </w:tblGrid>
      <w:tr w:rsidR="0085600B" w:rsidRPr="00DA6FBC"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rsidR="0085600B" w:rsidRPr="00DA6FBC" w:rsidRDefault="0085600B" w:rsidP="00314210">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065F18">
              <w:rPr>
                <w:rFonts w:ascii="Arial" w:hAnsi="Arial" w:cs="Arial"/>
                <w:color w:val="000099"/>
                <w:sz w:val="19"/>
                <w:szCs w:val="19"/>
                <w:lang w:val="es-ES"/>
              </w:rPr>
              <w:t xml:space="preserve"> para la Entidad</w:t>
            </w:r>
          </w:p>
        </w:tc>
      </w:tr>
      <w:tr w:rsidR="0085600B" w:rsidRPr="00DA6FBC" w:rsidTr="00314210">
        <w:trPr>
          <w:trHeight w:val="469"/>
        </w:trPr>
        <w:tc>
          <w:tcPr>
            <w:cnfStyle w:val="001000000000" w:firstRow="0" w:lastRow="0" w:firstColumn="1" w:lastColumn="0" w:oddVBand="0" w:evenVBand="0" w:oddHBand="0" w:evenHBand="0" w:firstRowFirstColumn="0" w:firstRowLastColumn="0" w:lastRowFirstColumn="0" w:lastRowLastColumn="0"/>
            <w:tcW w:w="8505" w:type="dxa"/>
          </w:tcPr>
          <w:p w:rsidR="0085600B" w:rsidRPr="007F4128" w:rsidRDefault="0085600B" w:rsidP="00F80404">
            <w:pPr>
              <w:pStyle w:val="Prrafodelista"/>
              <w:widowControl w:val="0"/>
              <w:numPr>
                <w:ilvl w:val="0"/>
                <w:numId w:val="36"/>
              </w:numPr>
              <w:spacing w:after="0" w:line="240" w:lineRule="auto"/>
              <w:ind w:left="459"/>
              <w:jc w:val="both"/>
              <w:rPr>
                <w:rFonts w:ascii="Arial" w:hAnsi="Arial" w:cs="Arial"/>
                <w:b w:val="0"/>
                <w:i/>
                <w:color w:val="000099"/>
                <w:sz w:val="19"/>
                <w:szCs w:val="19"/>
                <w:lang w:val="es-ES_tradnl"/>
              </w:rPr>
            </w:pPr>
            <w:r w:rsidRPr="007F4128">
              <w:rPr>
                <w:rFonts w:ascii="Arial" w:hAnsi="Arial" w:cs="Arial"/>
                <w:b w:val="0"/>
                <w:i/>
                <w:color w:val="000099"/>
                <w:sz w:val="19"/>
                <w:szCs w:val="19"/>
                <w:lang w:val="es-ES"/>
              </w:rPr>
              <w:t>En caso de procedimientos de selección según relación de ítems o por paquete consignar el detalle del objeto de estos</w:t>
            </w:r>
            <w:r w:rsidRPr="007F4128">
              <w:rPr>
                <w:rFonts w:ascii="Arial" w:hAnsi="Arial" w:cs="Arial"/>
                <w:b w:val="0"/>
                <w:i/>
                <w:color w:val="000099"/>
                <w:sz w:val="19"/>
                <w:szCs w:val="19"/>
                <w:lang w:val="es-ES_tradnl"/>
              </w:rPr>
              <w:t>.</w:t>
            </w:r>
          </w:p>
          <w:p w:rsidR="00D34F05" w:rsidRPr="007F4128" w:rsidRDefault="00D34F05" w:rsidP="00F80404">
            <w:pPr>
              <w:pStyle w:val="Prrafodelista"/>
              <w:widowControl w:val="0"/>
              <w:numPr>
                <w:ilvl w:val="0"/>
                <w:numId w:val="36"/>
              </w:numPr>
              <w:spacing w:after="0" w:line="240" w:lineRule="auto"/>
              <w:ind w:left="459"/>
              <w:jc w:val="both"/>
              <w:rPr>
                <w:rFonts w:ascii="Arial" w:hAnsi="Arial" w:cs="Arial"/>
                <w:b w:val="0"/>
                <w:color w:val="000099"/>
                <w:sz w:val="19"/>
                <w:szCs w:val="19"/>
                <w:lang w:val="es-ES_tradnl"/>
              </w:rPr>
            </w:pPr>
            <w:r w:rsidRPr="007F4128">
              <w:rPr>
                <w:rFonts w:ascii="Arial" w:hAnsi="Arial" w:cs="Arial"/>
                <w:b w:val="0"/>
                <w:i/>
                <w:color w:val="000099"/>
                <w:sz w:val="19"/>
                <w:szCs w:val="19"/>
                <w:lang w:val="es-ES"/>
              </w:rPr>
              <w:t>En caso de proyectos de inversión pública – PIP, se debe consignar el servicio de consultoría de obra materia de la convocatoria, y no la denominación del PIP.</w:t>
            </w:r>
          </w:p>
          <w:p w:rsidR="00D34F05" w:rsidRPr="00D34F05" w:rsidRDefault="00D34F05" w:rsidP="00314210">
            <w:pPr>
              <w:pStyle w:val="Prrafodelista"/>
              <w:widowControl w:val="0"/>
              <w:spacing w:after="0" w:line="240" w:lineRule="auto"/>
              <w:ind w:left="34"/>
              <w:jc w:val="both"/>
              <w:rPr>
                <w:rFonts w:ascii="Arial" w:hAnsi="Arial" w:cs="Arial"/>
                <w:color w:val="000099"/>
                <w:sz w:val="19"/>
                <w:szCs w:val="19"/>
                <w:lang w:val="es-ES_tradnl"/>
              </w:rPr>
            </w:pPr>
          </w:p>
        </w:tc>
      </w:tr>
    </w:tbl>
    <w:p w:rsidR="0085600B" w:rsidRPr="008802DB" w:rsidRDefault="0085600B" w:rsidP="0085600B">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F6204A" w:rsidRDefault="00F6204A" w:rsidP="000C37F8">
      <w:pPr>
        <w:widowControl w:val="0"/>
        <w:spacing w:after="0" w:line="240" w:lineRule="auto"/>
        <w:ind w:left="567"/>
        <w:jc w:val="both"/>
        <w:rPr>
          <w:rFonts w:ascii="Arial" w:hAnsi="Arial" w:cs="Arial"/>
          <w:color w:val="auto"/>
          <w:sz w:val="20"/>
        </w:rPr>
      </w:pPr>
    </w:p>
    <w:p w:rsidR="0085600B" w:rsidRPr="0085600B" w:rsidRDefault="0085600B" w:rsidP="000C37F8">
      <w:pPr>
        <w:widowControl w:val="0"/>
        <w:spacing w:after="0" w:line="240" w:lineRule="auto"/>
        <w:ind w:left="567"/>
        <w:jc w:val="both"/>
        <w:rPr>
          <w:rFonts w:ascii="Arial" w:hAnsi="Arial" w:cs="Arial"/>
          <w:color w:val="auto"/>
          <w:sz w:val="20"/>
        </w:rPr>
      </w:pPr>
    </w:p>
    <w:p w:rsidR="005B0C91" w:rsidRDefault="005B0C91" w:rsidP="007F4128">
      <w:pPr>
        <w:pStyle w:val="Prrafodelista"/>
        <w:widowControl w:val="0"/>
        <w:numPr>
          <w:ilvl w:val="1"/>
          <w:numId w:val="12"/>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8"/>
      </w:r>
    </w:p>
    <w:p w:rsidR="005F0407" w:rsidRDefault="005F0407" w:rsidP="00650661">
      <w:pPr>
        <w:widowControl w:val="0"/>
        <w:spacing w:after="0" w:line="240" w:lineRule="auto"/>
        <w:ind w:left="527"/>
        <w:jc w:val="both"/>
        <w:rPr>
          <w:rFonts w:ascii="Arial" w:hAnsi="Arial" w:cs="Arial"/>
          <w:sz w:val="20"/>
          <w:lang w:val="es-MX"/>
        </w:rPr>
      </w:pPr>
    </w:p>
    <w:p w:rsidR="005B0C91" w:rsidRDefault="005B0C91" w:rsidP="00650661">
      <w:pPr>
        <w:widowControl w:val="0"/>
        <w:spacing w:after="0" w:line="240" w:lineRule="auto"/>
        <w:ind w:left="527"/>
        <w:jc w:val="both"/>
        <w:rPr>
          <w:rFonts w:ascii="Arial" w:hAnsi="Arial" w:cs="Arial"/>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00BC5BF8">
        <w:rPr>
          <w:rFonts w:ascii="Arial" w:hAnsi="Arial" w:cs="Arial"/>
          <w:sz w:val="20"/>
          <w:lang w:val="es-MX"/>
        </w:rPr>
        <w:t xml:space="preserve"> de consultoría de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w:t>
      </w:r>
      <w:r w:rsidRPr="00C86FD9">
        <w:rPr>
          <w:rFonts w:ascii="Arial" w:hAnsi="Arial" w:cs="Arial"/>
          <w:sz w:val="20"/>
          <w:highlight w:val="lightGray"/>
        </w:rPr>
        <w:lastRenderedPageBreak/>
        <w:t xml:space="preserve">EXCEDER DE LOS SEIS (6)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CONSULTORÍA DE OBRA</w:t>
      </w:r>
      <w:r w:rsidRPr="00C86FD9">
        <w:rPr>
          <w:rFonts w:ascii="Arial" w:hAnsi="Arial" w:cs="Arial"/>
          <w:sz w:val="20"/>
          <w:highlight w:val="lightGray"/>
        </w:rPr>
        <w:t>]</w:t>
      </w:r>
      <w:r w:rsidRPr="00C86FD9">
        <w:rPr>
          <w:rFonts w:ascii="Arial" w:hAnsi="Arial" w:cs="Arial"/>
          <w:sz w:val="20"/>
          <w:lang w:val="es-MX"/>
        </w:rPr>
        <w:t>.</w:t>
      </w:r>
    </w:p>
    <w:p w:rsidR="005B0C91" w:rsidRDefault="005B0C91" w:rsidP="00650661">
      <w:pPr>
        <w:widowControl w:val="0"/>
        <w:spacing w:after="0" w:line="240" w:lineRule="auto"/>
        <w:ind w:left="527"/>
        <w:jc w:val="both"/>
        <w:rPr>
          <w:rFonts w:ascii="Arial" w:hAnsi="Arial" w:cs="Arial"/>
          <w:i/>
          <w:sz w:val="20"/>
          <w:lang w:val="es-MX"/>
        </w:rPr>
      </w:pPr>
    </w:p>
    <w:p w:rsidR="00F35801" w:rsidRPr="00C86FD9" w:rsidRDefault="00F35801" w:rsidP="00650661">
      <w:pPr>
        <w:widowControl w:val="0"/>
        <w:spacing w:after="0" w:line="240" w:lineRule="auto"/>
        <w:ind w:left="527"/>
        <w:jc w:val="both"/>
        <w:rPr>
          <w:rFonts w:ascii="Arial" w:hAnsi="Arial" w:cs="Arial"/>
          <w:i/>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81"/>
        <w:gridCol w:w="3351"/>
      </w:tblGrid>
      <w:tr w:rsidR="00A86099" w:rsidRPr="00C86FD9" w:rsidTr="00FB47FE">
        <w:trPr>
          <w:trHeight w:val="526"/>
          <w:jc w:val="center"/>
        </w:trPr>
        <w:tc>
          <w:tcPr>
            <w:tcW w:w="3681" w:type="dxa"/>
            <w:shd w:val="clear" w:color="auto" w:fill="auto"/>
            <w:vAlign w:val="center"/>
          </w:tcPr>
          <w:p w:rsidR="00A86099" w:rsidRPr="00C86FD9" w:rsidRDefault="00A86099" w:rsidP="00650661">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A86099" w:rsidRPr="00C86FD9" w:rsidRDefault="00A86099" w:rsidP="00650661">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3351" w:type="dxa"/>
            <w:shd w:val="clear" w:color="auto" w:fill="auto"/>
            <w:vAlign w:val="center"/>
          </w:tcPr>
          <w:p w:rsidR="00A86099" w:rsidRDefault="00A86099" w:rsidP="00A86099">
            <w:pPr>
              <w:pStyle w:val="Prrafodelista"/>
              <w:widowControl w:val="0"/>
              <w:spacing w:after="0" w:line="240" w:lineRule="auto"/>
              <w:ind w:left="0"/>
              <w:jc w:val="center"/>
              <w:rPr>
                <w:rFonts w:ascii="Arial" w:hAnsi="Arial" w:cs="Arial"/>
                <w:b/>
                <w:color w:val="auto"/>
                <w:sz w:val="20"/>
                <w:szCs w:val="18"/>
                <w:lang w:val="es-ES_tradnl"/>
              </w:rPr>
            </w:pPr>
          </w:p>
          <w:p w:rsidR="00A86099" w:rsidRPr="00C86FD9" w:rsidRDefault="00A86099" w:rsidP="00FB47FE">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20067">
              <w:rPr>
                <w:rStyle w:val="Refdenotaalpie"/>
                <w:rFonts w:ascii="Arial" w:hAnsi="Arial" w:cs="Arial"/>
                <w:b/>
                <w:color w:val="auto"/>
                <w:sz w:val="20"/>
                <w:szCs w:val="18"/>
                <w:lang w:val="es-ES_tradnl"/>
              </w:rPr>
              <w:footnoteReference w:id="9"/>
            </w:r>
          </w:p>
        </w:tc>
      </w:tr>
      <w:tr w:rsidR="00A86099" w:rsidRPr="00C86FD9" w:rsidTr="00FB47FE">
        <w:trPr>
          <w:jc w:val="center"/>
        </w:trPr>
        <w:tc>
          <w:tcPr>
            <w:tcW w:w="3681" w:type="dxa"/>
            <w:vAlign w:val="center"/>
          </w:tcPr>
          <w:p w:rsidR="00A86099" w:rsidRPr="00C86FD9" w:rsidRDefault="00A86099" w:rsidP="00466E2F">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3351" w:type="dxa"/>
            <w:vAlign w:val="center"/>
          </w:tcPr>
          <w:p w:rsidR="00A86099" w:rsidRPr="00C86FD9" w:rsidRDefault="00A86099" w:rsidP="00B53E61">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rsidR="005B0C91" w:rsidRDefault="005B0C91" w:rsidP="00466E2F">
      <w:pPr>
        <w:widowControl w:val="0"/>
        <w:spacing w:after="0" w:line="240" w:lineRule="auto"/>
        <w:ind w:left="964"/>
        <w:jc w:val="both"/>
        <w:rPr>
          <w:rFonts w:ascii="Arial" w:hAnsi="Arial" w:cs="Arial"/>
          <w:sz w:val="20"/>
          <w:lang w:val="es-MX"/>
        </w:rPr>
      </w:pPr>
    </w:p>
    <w:p w:rsidR="00466E2F" w:rsidRDefault="00466E2F" w:rsidP="00466E2F">
      <w:pPr>
        <w:widowControl w:val="0"/>
        <w:spacing w:after="0" w:line="240" w:lineRule="auto"/>
        <w:ind w:left="964"/>
        <w:jc w:val="both"/>
        <w:rPr>
          <w:rFonts w:ascii="Arial" w:hAnsi="Arial" w:cs="Arial"/>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466E2F" w:rsidRPr="0093536D" w:rsidTr="005F040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66E2F" w:rsidRPr="0093536D" w:rsidRDefault="00466E2F" w:rsidP="005F0407">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466E2F" w:rsidRPr="00F35801" w:rsidTr="005F0407">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66E2F" w:rsidRPr="00F35801" w:rsidRDefault="00466E2F" w:rsidP="00FB47FE">
            <w:pPr>
              <w:widowControl w:val="0"/>
              <w:spacing w:after="0" w:line="240" w:lineRule="auto"/>
              <w:jc w:val="both"/>
              <w:rPr>
                <w:rFonts w:ascii="Arial" w:hAnsi="Arial" w:cs="Arial"/>
                <w:b w:val="0"/>
                <w:color w:val="0000FF"/>
                <w:sz w:val="19"/>
                <w:szCs w:val="19"/>
              </w:rPr>
            </w:pPr>
            <w:r w:rsidRPr="00F35801">
              <w:rPr>
                <w:rFonts w:ascii="Arial" w:hAnsi="Arial" w:cs="Arial"/>
                <w:b w:val="0"/>
                <w:i/>
                <w:color w:val="0000FF"/>
                <w:sz w:val="19"/>
                <w:szCs w:val="19"/>
                <w:lang w:val="es-ES"/>
              </w:rPr>
              <w:t>Las ofertas económicas no pueden exceder los límites del valor referencial de conformidad con el numeral 28.2 del artículo 28 de la Ley.</w:t>
            </w:r>
          </w:p>
        </w:tc>
      </w:tr>
    </w:tbl>
    <w:p w:rsidR="00466E2F" w:rsidRDefault="00466E2F" w:rsidP="00466E2F">
      <w:pPr>
        <w:widowControl w:val="0"/>
        <w:spacing w:after="0" w:line="240" w:lineRule="auto"/>
        <w:ind w:left="964"/>
        <w:jc w:val="both"/>
        <w:rPr>
          <w:rFonts w:ascii="Arial" w:hAnsi="Arial" w:cs="Arial"/>
          <w:sz w:val="20"/>
        </w:rPr>
      </w:pPr>
    </w:p>
    <w:tbl>
      <w:tblPr>
        <w:tblStyle w:val="Tabladecuadrcula1clara-nfasis32"/>
        <w:tblW w:w="8498" w:type="dxa"/>
        <w:tblInd w:w="569" w:type="dxa"/>
        <w:tblLook w:val="04A0" w:firstRow="1" w:lastRow="0" w:firstColumn="1" w:lastColumn="0" w:noHBand="0" w:noVBand="1"/>
      </w:tblPr>
      <w:tblGrid>
        <w:gridCol w:w="8498"/>
      </w:tblGrid>
      <w:tr w:rsidR="00B21736"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rsidR="00B21736" w:rsidRPr="00A61510" w:rsidRDefault="00B21736"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21736" w:rsidRPr="00BF1C0C" w:rsidTr="00314210">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rsidR="000071B2" w:rsidRPr="00505FEC" w:rsidRDefault="000071B2" w:rsidP="000071B2">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Cuando se trate de una contratación por relación de ítems, se  debe consignar los valores referenciales de cada ítem.</w:t>
            </w:r>
          </w:p>
          <w:p w:rsidR="000071B2" w:rsidRDefault="000071B2" w:rsidP="00314210">
            <w:pPr>
              <w:widowControl w:val="0"/>
              <w:spacing w:after="0" w:line="240" w:lineRule="auto"/>
              <w:jc w:val="both"/>
              <w:rPr>
                <w:rFonts w:ascii="Arial" w:hAnsi="Arial" w:cs="Arial"/>
                <w:b w:val="0"/>
                <w:i/>
                <w:color w:val="000099"/>
                <w:sz w:val="19"/>
                <w:szCs w:val="19"/>
                <w:lang w:val="es-ES_tradnl"/>
              </w:rPr>
            </w:pPr>
          </w:p>
          <w:p w:rsidR="004C0A3B" w:rsidRPr="00E5259B" w:rsidRDefault="004C0A3B" w:rsidP="004C0A3B">
            <w:pPr>
              <w:pStyle w:val="Prrafodelista"/>
              <w:widowControl w:val="0"/>
              <w:numPr>
                <w:ilvl w:val="0"/>
                <w:numId w:val="39"/>
              </w:numPr>
              <w:spacing w:after="0" w:line="240" w:lineRule="auto"/>
              <w:jc w:val="both"/>
              <w:rPr>
                <w:rFonts w:ascii="Arial" w:hAnsi="Arial" w:cs="Arial"/>
                <w:b w:val="0"/>
                <w:i/>
                <w:color w:val="000099"/>
                <w:sz w:val="19"/>
                <w:szCs w:val="19"/>
                <w:lang w:val="es-ES"/>
              </w:rPr>
            </w:pPr>
            <w:r w:rsidRPr="00E5259B">
              <w:rPr>
                <w:rFonts w:ascii="Arial" w:hAnsi="Arial" w:cs="Arial"/>
                <w:b w:val="0"/>
                <w:i/>
                <w:color w:val="000099"/>
                <w:sz w:val="19"/>
                <w:szCs w:val="19"/>
                <w:lang w:val="es-ES"/>
              </w:rPr>
              <w:t xml:space="preserve">En caso de supervisión de obras, si el sistema de contratación es de tarifas se debe indicar la tarifa referencial correspondiente al periodo o unidad de tiempo </w:t>
            </w:r>
            <w:r w:rsidR="00F86E62">
              <w:rPr>
                <w:rFonts w:ascii="Arial" w:hAnsi="Arial" w:cs="Arial"/>
                <w:b w:val="0"/>
                <w:i/>
                <w:color w:val="000099"/>
                <w:sz w:val="19"/>
                <w:szCs w:val="19"/>
                <w:lang w:val="es-ES"/>
              </w:rPr>
              <w:t xml:space="preserve">definido </w:t>
            </w:r>
            <w:r w:rsidRPr="00E5259B">
              <w:rPr>
                <w:rFonts w:ascii="Arial" w:hAnsi="Arial" w:cs="Arial"/>
                <w:b w:val="0"/>
                <w:i/>
                <w:color w:val="000099"/>
                <w:sz w:val="19"/>
                <w:szCs w:val="19"/>
                <w:lang w:val="es-ES"/>
              </w:rPr>
              <w:t xml:space="preserve">(día, mes, entre otros) por el plazo de ejecución estimado, según el siguiente detalle:  </w:t>
            </w:r>
          </w:p>
          <w:p w:rsidR="004C0A3B" w:rsidRDefault="004C0A3B" w:rsidP="004C0A3B">
            <w:pPr>
              <w:widowControl w:val="0"/>
              <w:spacing w:after="0" w:line="240" w:lineRule="auto"/>
              <w:jc w:val="both"/>
              <w:rPr>
                <w:rFonts w:ascii="Arial" w:hAnsi="Arial" w:cs="Arial"/>
                <w:i/>
                <w:color w:val="000099"/>
                <w:sz w:val="19"/>
                <w:szCs w:val="19"/>
                <w:highlight w:val="cyan"/>
                <w:lang w:val="es-ES"/>
              </w:rPr>
            </w:pPr>
          </w:p>
          <w:tbl>
            <w:tblPr>
              <w:tblStyle w:val="Tablaconcuadrcula"/>
              <w:tblW w:w="0" w:type="auto"/>
              <w:tblInd w:w="360" w:type="dxa"/>
              <w:tblLook w:val="04A0" w:firstRow="1" w:lastRow="0" w:firstColumn="1" w:lastColumn="0" w:noHBand="0" w:noVBand="1"/>
            </w:tblPr>
            <w:tblGrid>
              <w:gridCol w:w="2409"/>
              <w:gridCol w:w="1167"/>
              <w:gridCol w:w="1185"/>
              <w:gridCol w:w="1497"/>
              <w:gridCol w:w="1654"/>
            </w:tblGrid>
            <w:tr w:rsidR="004C0A3B" w:rsidRPr="009305CC" w:rsidTr="004C0A3B">
              <w:trPr>
                <w:trHeight w:val="908"/>
              </w:trPr>
              <w:tc>
                <w:tcPr>
                  <w:tcW w:w="2495"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DESCRIPCIÓN DEL OBJETO</w:t>
                  </w:r>
                </w:p>
              </w:tc>
              <w:tc>
                <w:tcPr>
                  <w:tcW w:w="1167" w:type="dxa"/>
                  <w:vAlign w:val="center"/>
                </w:tcPr>
                <w:p w:rsidR="004C0A3B" w:rsidRPr="00E5259B" w:rsidRDefault="004C0A3B" w:rsidP="004C0A3B">
                  <w:pPr>
                    <w:pStyle w:val="Textoindependiente"/>
                    <w:widowControl w:val="0"/>
                    <w:spacing w:after="0" w:line="240" w:lineRule="auto"/>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N° DE PERIODOS DE TIEMPO</w:t>
                  </w:r>
                  <w:r w:rsidRPr="00E5259B">
                    <w:rPr>
                      <w:rStyle w:val="Refdenotaalpie"/>
                      <w:rFonts w:ascii="Arial" w:hAnsi="Arial" w:cs="Arial"/>
                      <w:color w:val="000099"/>
                      <w:sz w:val="18"/>
                      <w:szCs w:val="18"/>
                    </w:rPr>
                    <w:footnoteReference w:id="10"/>
                  </w:r>
                </w:p>
              </w:tc>
              <w:tc>
                <w:tcPr>
                  <w:tcW w:w="1198" w:type="dxa"/>
                  <w:vAlign w:val="center"/>
                </w:tcPr>
                <w:p w:rsidR="004C0A3B" w:rsidRPr="00E5259B" w:rsidRDefault="004C0A3B" w:rsidP="004C0A3B">
                  <w:pPr>
                    <w:pStyle w:val="Textoindependiente"/>
                    <w:widowControl w:val="0"/>
                    <w:spacing w:after="0" w:line="240" w:lineRule="auto"/>
                    <w:jc w:val="center"/>
                    <w:rPr>
                      <w:rFonts w:ascii="Arial" w:hAnsi="Arial" w:cs="Arial"/>
                      <w:i/>
                      <w:color w:val="000099"/>
                      <w:sz w:val="19"/>
                      <w:szCs w:val="19"/>
                    </w:rPr>
                  </w:pPr>
                  <w:r w:rsidRPr="00E5259B">
                    <w:rPr>
                      <w:rFonts w:ascii="Arial" w:hAnsi="Arial" w:cs="Arial"/>
                      <w:b/>
                      <w:color w:val="000099"/>
                      <w:sz w:val="18"/>
                    </w:rPr>
                    <w:t>PERIODO O UNIDAD DE TIEMPO</w:t>
                  </w:r>
                  <w:r w:rsidRPr="00E5259B">
                    <w:rPr>
                      <w:rStyle w:val="Refdenotaalpie"/>
                      <w:rFonts w:ascii="Arial" w:hAnsi="Arial" w:cs="Arial"/>
                      <w:color w:val="000099"/>
                      <w:sz w:val="18"/>
                      <w:szCs w:val="18"/>
                    </w:rPr>
                    <w:footnoteReference w:id="11"/>
                  </w:r>
                </w:p>
              </w:tc>
              <w:tc>
                <w:tcPr>
                  <w:tcW w:w="1497"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r w:rsidRPr="00E5259B">
                    <w:rPr>
                      <w:rFonts w:ascii="Arial" w:hAnsi="Arial" w:cs="Arial"/>
                      <w:b/>
                      <w:color w:val="000099"/>
                      <w:sz w:val="18"/>
                    </w:rPr>
                    <w:t>TARIFA  REFERENCIAL UNITARIA</w:t>
                  </w:r>
                </w:p>
              </w:tc>
              <w:tc>
                <w:tcPr>
                  <w:tcW w:w="1668" w:type="dxa"/>
                  <w:vAlign w:val="center"/>
                </w:tcPr>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VALOR REFERENCIAL TOTAL</w:t>
                  </w:r>
                </w:p>
              </w:tc>
            </w:tr>
            <w:tr w:rsidR="004C0A3B" w:rsidRPr="009305CC" w:rsidTr="004C0A3B">
              <w:tc>
                <w:tcPr>
                  <w:tcW w:w="2495"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167"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198"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497" w:type="dxa"/>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668"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r>
          </w:tbl>
          <w:p w:rsidR="004C0A3B" w:rsidRDefault="004C0A3B" w:rsidP="004C0A3B">
            <w:pPr>
              <w:widowControl w:val="0"/>
              <w:spacing w:after="0" w:line="240" w:lineRule="auto"/>
              <w:jc w:val="both"/>
              <w:rPr>
                <w:rFonts w:ascii="Arial" w:hAnsi="Arial" w:cs="Arial"/>
                <w:i/>
                <w:color w:val="000099"/>
                <w:sz w:val="19"/>
                <w:szCs w:val="19"/>
                <w:highlight w:val="cyan"/>
                <w:lang w:val="es-ES"/>
              </w:rPr>
            </w:pPr>
          </w:p>
          <w:p w:rsidR="004C0A3B" w:rsidRDefault="004C0A3B" w:rsidP="004C0A3B">
            <w:pPr>
              <w:widowControl w:val="0"/>
              <w:spacing w:after="0" w:line="240" w:lineRule="auto"/>
              <w:jc w:val="both"/>
              <w:rPr>
                <w:rFonts w:ascii="Arial" w:hAnsi="Arial" w:cs="Arial"/>
                <w:i/>
                <w:color w:val="000099"/>
                <w:sz w:val="19"/>
                <w:szCs w:val="19"/>
                <w:highlight w:val="cyan"/>
                <w:lang w:val="es-ES"/>
              </w:rPr>
            </w:pPr>
          </w:p>
          <w:p w:rsidR="004C0A3B" w:rsidRPr="00E5259B" w:rsidRDefault="004C0A3B" w:rsidP="004C0A3B">
            <w:pPr>
              <w:widowControl w:val="0"/>
              <w:spacing w:after="0" w:line="240" w:lineRule="auto"/>
              <w:ind w:left="317"/>
              <w:jc w:val="both"/>
              <w:rPr>
                <w:rFonts w:ascii="Arial" w:hAnsi="Arial" w:cs="Arial"/>
                <w:b w:val="0"/>
                <w:i/>
                <w:color w:val="000099"/>
                <w:sz w:val="19"/>
                <w:szCs w:val="19"/>
                <w:lang w:val="es-ES"/>
              </w:rPr>
            </w:pPr>
            <w:r w:rsidRPr="00E5259B">
              <w:rPr>
                <w:rFonts w:ascii="Arial" w:hAnsi="Arial" w:cs="Arial"/>
                <w:b w:val="0"/>
                <w:i/>
                <w:color w:val="000099"/>
                <w:sz w:val="19"/>
                <w:szCs w:val="19"/>
                <w:lang w:val="es-ES"/>
              </w:rPr>
              <w:t xml:space="preserve">En el caso de supervisión de obras, cuando se haya previsto que las actividades comprenden además la liquidación del contrato de obra, se debe </w:t>
            </w:r>
            <w:r w:rsidR="00B16413">
              <w:rPr>
                <w:rFonts w:ascii="Arial" w:hAnsi="Arial" w:cs="Arial"/>
                <w:b w:val="0"/>
                <w:i/>
                <w:color w:val="000099"/>
                <w:sz w:val="19"/>
                <w:szCs w:val="19"/>
                <w:lang w:val="es-ES"/>
              </w:rPr>
              <w:t>desagregar el monto correspondiente a</w:t>
            </w:r>
            <w:r w:rsidRPr="00E5259B">
              <w:rPr>
                <w:rFonts w:ascii="Arial" w:hAnsi="Arial" w:cs="Arial"/>
                <w:b w:val="0"/>
                <w:i/>
                <w:color w:val="000099"/>
                <w:sz w:val="19"/>
                <w:szCs w:val="19"/>
                <w:lang w:val="es-ES"/>
              </w:rPr>
              <w:t xml:space="preserve"> ambas prestaciones, según el siguiente detalle:</w:t>
            </w:r>
          </w:p>
          <w:p w:rsidR="004C0A3B" w:rsidRPr="00E5259B" w:rsidRDefault="004C0A3B" w:rsidP="004C0A3B">
            <w:pPr>
              <w:pStyle w:val="Prrafodelista"/>
              <w:widowControl w:val="0"/>
              <w:spacing w:after="0" w:line="240" w:lineRule="auto"/>
              <w:ind w:left="317"/>
              <w:jc w:val="both"/>
              <w:rPr>
                <w:rFonts w:ascii="Arial" w:hAnsi="Arial" w:cs="Arial"/>
                <w:b w:val="0"/>
                <w:i/>
                <w:color w:val="000099"/>
                <w:sz w:val="19"/>
                <w:szCs w:val="19"/>
                <w:lang w:val="es-ES_tradnl"/>
              </w:rPr>
            </w:pPr>
          </w:p>
          <w:tbl>
            <w:tblPr>
              <w:tblStyle w:val="Tablaconcuadrcula"/>
              <w:tblW w:w="0" w:type="auto"/>
              <w:tblInd w:w="360" w:type="dxa"/>
              <w:tblLook w:val="04A0" w:firstRow="1" w:lastRow="0" w:firstColumn="1" w:lastColumn="0" w:noHBand="0" w:noVBand="1"/>
            </w:tblPr>
            <w:tblGrid>
              <w:gridCol w:w="2409"/>
              <w:gridCol w:w="1167"/>
              <w:gridCol w:w="1185"/>
              <w:gridCol w:w="1497"/>
              <w:gridCol w:w="1654"/>
            </w:tblGrid>
            <w:tr w:rsidR="004C0A3B" w:rsidRPr="00E5259B" w:rsidTr="004C0A3B">
              <w:trPr>
                <w:trHeight w:val="908"/>
              </w:trPr>
              <w:tc>
                <w:tcPr>
                  <w:tcW w:w="2495"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DESCRIPCIÓN DEL OBJETO</w:t>
                  </w:r>
                </w:p>
              </w:tc>
              <w:tc>
                <w:tcPr>
                  <w:tcW w:w="1167" w:type="dxa"/>
                  <w:vAlign w:val="center"/>
                </w:tcPr>
                <w:p w:rsidR="004C0A3B" w:rsidRPr="00E5259B" w:rsidRDefault="004C0A3B" w:rsidP="004C0A3B">
                  <w:pPr>
                    <w:pStyle w:val="Textoindependiente"/>
                    <w:widowControl w:val="0"/>
                    <w:spacing w:after="0" w:line="240" w:lineRule="auto"/>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N° DE PERIODOS DE TIEMPO</w:t>
                  </w:r>
                  <w:r w:rsidRPr="00E5259B">
                    <w:rPr>
                      <w:rStyle w:val="Refdenotaalpie"/>
                      <w:rFonts w:ascii="Arial" w:hAnsi="Arial" w:cs="Arial"/>
                      <w:color w:val="000099"/>
                      <w:sz w:val="18"/>
                      <w:szCs w:val="18"/>
                    </w:rPr>
                    <w:footnoteReference w:id="12"/>
                  </w:r>
                </w:p>
              </w:tc>
              <w:tc>
                <w:tcPr>
                  <w:tcW w:w="1198" w:type="dxa"/>
                  <w:vAlign w:val="center"/>
                </w:tcPr>
                <w:p w:rsidR="004C0A3B" w:rsidRPr="00E5259B" w:rsidRDefault="004C0A3B" w:rsidP="004C0A3B">
                  <w:pPr>
                    <w:pStyle w:val="Textoindependiente"/>
                    <w:widowControl w:val="0"/>
                    <w:spacing w:after="0" w:line="240" w:lineRule="auto"/>
                    <w:jc w:val="center"/>
                    <w:rPr>
                      <w:rFonts w:ascii="Arial" w:hAnsi="Arial" w:cs="Arial"/>
                      <w:i/>
                      <w:color w:val="000099"/>
                      <w:sz w:val="19"/>
                      <w:szCs w:val="19"/>
                    </w:rPr>
                  </w:pPr>
                  <w:r w:rsidRPr="00E5259B">
                    <w:rPr>
                      <w:rFonts w:ascii="Arial" w:hAnsi="Arial" w:cs="Arial"/>
                      <w:b/>
                      <w:color w:val="000099"/>
                      <w:sz w:val="18"/>
                    </w:rPr>
                    <w:t>PERIODO O UNIDAD DE TIEMPO</w:t>
                  </w:r>
                  <w:r w:rsidRPr="00E5259B">
                    <w:rPr>
                      <w:rStyle w:val="Refdenotaalpie"/>
                      <w:rFonts w:ascii="Arial" w:hAnsi="Arial" w:cs="Arial"/>
                      <w:color w:val="000099"/>
                      <w:sz w:val="18"/>
                      <w:szCs w:val="18"/>
                    </w:rPr>
                    <w:footnoteReference w:id="13"/>
                  </w:r>
                </w:p>
              </w:tc>
              <w:tc>
                <w:tcPr>
                  <w:tcW w:w="1497"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r w:rsidRPr="00E5259B">
                    <w:rPr>
                      <w:rFonts w:ascii="Arial" w:hAnsi="Arial" w:cs="Arial"/>
                      <w:b/>
                      <w:color w:val="000099"/>
                      <w:sz w:val="18"/>
                    </w:rPr>
                    <w:t>TARIFA  REFERENCIAL UNITARIA</w:t>
                  </w:r>
                </w:p>
              </w:tc>
              <w:tc>
                <w:tcPr>
                  <w:tcW w:w="1668" w:type="dxa"/>
                  <w:vAlign w:val="center"/>
                </w:tcPr>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VALOR REFERENCIAL TOTAL</w:t>
                  </w:r>
                </w:p>
              </w:tc>
            </w:tr>
            <w:tr w:rsidR="004C0A3B" w:rsidRPr="00E5259B" w:rsidTr="004C0A3B">
              <w:tc>
                <w:tcPr>
                  <w:tcW w:w="2495" w:type="dxa"/>
                  <w:tcBorders>
                    <w:bottom w:val="single" w:sz="4" w:space="0" w:color="auto"/>
                  </w:tcBorders>
                  <w:vAlign w:val="center"/>
                </w:tcPr>
                <w:p w:rsidR="004C0A3B" w:rsidRPr="00E5259B" w:rsidRDefault="004C0A3B" w:rsidP="004C0A3B">
                  <w:pPr>
                    <w:pStyle w:val="Prrafodelista"/>
                    <w:ind w:left="0"/>
                    <w:rPr>
                      <w:rFonts w:ascii="Arial" w:hAnsi="Arial" w:cs="Arial"/>
                      <w:i/>
                      <w:color w:val="000099"/>
                      <w:sz w:val="19"/>
                      <w:szCs w:val="19"/>
                      <w:lang w:val="es-ES"/>
                    </w:rPr>
                  </w:pPr>
                  <w:r w:rsidRPr="00E5259B">
                    <w:rPr>
                      <w:rFonts w:ascii="Arial" w:hAnsi="Arial" w:cs="Arial"/>
                      <w:i/>
                      <w:color w:val="000099"/>
                      <w:sz w:val="19"/>
                      <w:szCs w:val="19"/>
                      <w:lang w:val="es-ES"/>
                    </w:rPr>
                    <w:t>Supervisión de obra</w:t>
                  </w:r>
                </w:p>
              </w:tc>
              <w:tc>
                <w:tcPr>
                  <w:tcW w:w="1167" w:type="dxa"/>
                  <w:tcBorders>
                    <w:bottom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c>
                <w:tcPr>
                  <w:tcW w:w="1198" w:type="dxa"/>
                  <w:tcBorders>
                    <w:bottom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c>
                <w:tcPr>
                  <w:tcW w:w="1497" w:type="dxa"/>
                  <w:tcBorders>
                    <w:bottom w:val="single" w:sz="4" w:space="0" w:color="auto"/>
                  </w:tcBorders>
                </w:tcPr>
                <w:p w:rsidR="004C0A3B" w:rsidRPr="00E5259B" w:rsidRDefault="004C0A3B" w:rsidP="004C0A3B">
                  <w:pPr>
                    <w:pStyle w:val="Prrafodelista"/>
                    <w:ind w:left="0"/>
                    <w:jc w:val="center"/>
                    <w:rPr>
                      <w:rFonts w:ascii="Arial" w:hAnsi="Arial" w:cs="Arial"/>
                      <w:i/>
                      <w:color w:val="000099"/>
                      <w:sz w:val="19"/>
                      <w:szCs w:val="19"/>
                      <w:lang w:val="es-ES"/>
                    </w:rPr>
                  </w:pPr>
                </w:p>
              </w:tc>
              <w:tc>
                <w:tcPr>
                  <w:tcW w:w="1668" w:type="dxa"/>
                  <w:tcBorders>
                    <w:bottom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r>
            <w:tr w:rsidR="004C0A3B" w:rsidRPr="00B639FC" w:rsidTr="004C0A3B">
              <w:tc>
                <w:tcPr>
                  <w:tcW w:w="6357" w:type="dxa"/>
                  <w:gridSpan w:val="4"/>
                  <w:tcBorders>
                    <w:top w:val="single" w:sz="4" w:space="0" w:color="auto"/>
                    <w:left w:val="single" w:sz="4" w:space="0" w:color="auto"/>
                    <w:bottom w:val="single" w:sz="4" w:space="0" w:color="auto"/>
                    <w:right w:val="single" w:sz="4" w:space="0" w:color="auto"/>
                  </w:tcBorders>
                  <w:vAlign w:val="center"/>
                </w:tcPr>
                <w:p w:rsidR="004C0A3B" w:rsidRPr="00E5259B" w:rsidRDefault="004C0A3B" w:rsidP="004C0A3B">
                  <w:pPr>
                    <w:pStyle w:val="Prrafodelista"/>
                    <w:ind w:left="0"/>
                    <w:rPr>
                      <w:rFonts w:ascii="Arial" w:hAnsi="Arial" w:cs="Arial"/>
                      <w:i/>
                      <w:color w:val="000099"/>
                      <w:sz w:val="19"/>
                      <w:szCs w:val="19"/>
                      <w:lang w:val="es-ES"/>
                    </w:rPr>
                  </w:pPr>
                  <w:r w:rsidRPr="00E5259B">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r>
            <w:tr w:rsidR="004C0A3B" w:rsidRPr="00B639FC" w:rsidTr="004C0A3B">
              <w:tc>
                <w:tcPr>
                  <w:tcW w:w="6357" w:type="dxa"/>
                  <w:gridSpan w:val="4"/>
                  <w:tcBorders>
                    <w:top w:val="single" w:sz="4" w:space="0" w:color="auto"/>
                    <w:left w:val="nil"/>
                    <w:bottom w:val="nil"/>
                    <w:right w:val="single" w:sz="4" w:space="0" w:color="auto"/>
                  </w:tcBorders>
                  <w:vAlign w:val="center"/>
                </w:tcPr>
                <w:p w:rsidR="004C0A3B" w:rsidRDefault="004C0A3B" w:rsidP="004C0A3B">
                  <w:pPr>
                    <w:pStyle w:val="Prrafodelista"/>
                    <w:ind w:left="0"/>
                    <w:rPr>
                      <w:rFonts w:ascii="Arial" w:hAnsi="Arial" w:cs="Arial"/>
                      <w:i/>
                      <w:color w:val="000099"/>
                      <w:sz w:val="19"/>
                      <w:szCs w:val="19"/>
                      <w:highlight w:val="cyan"/>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r>
          </w:tbl>
          <w:p w:rsidR="004C0A3B" w:rsidRDefault="004C0A3B" w:rsidP="004C0A3B">
            <w:pPr>
              <w:widowControl w:val="0"/>
              <w:spacing w:after="0" w:line="240" w:lineRule="auto"/>
              <w:jc w:val="both"/>
              <w:rPr>
                <w:rFonts w:ascii="Arial" w:hAnsi="Arial" w:cs="Arial"/>
                <w:i/>
                <w:color w:val="000099"/>
                <w:sz w:val="19"/>
                <w:szCs w:val="19"/>
                <w:highlight w:val="cyan"/>
                <w:lang w:val="es-ES"/>
              </w:rPr>
            </w:pPr>
          </w:p>
          <w:p w:rsidR="00B53E61" w:rsidRDefault="000071B2"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 xml:space="preserve">En caso de contrataciones que conllevan la ejecución de prestaciones accesorias, </w:t>
            </w:r>
            <w:r w:rsidRPr="009249AD">
              <w:rPr>
                <w:rFonts w:ascii="Arial" w:hAnsi="Arial" w:cs="Arial"/>
                <w:b w:val="0"/>
                <w:i/>
                <w:color w:val="000099"/>
                <w:sz w:val="19"/>
                <w:szCs w:val="19"/>
                <w:lang w:val="es-ES"/>
              </w:rPr>
              <w:t>además se debe detallar</w:t>
            </w:r>
            <w:r w:rsidRPr="00505FEC">
              <w:rPr>
                <w:rFonts w:ascii="Arial" w:hAnsi="Arial" w:cs="Arial"/>
                <w:b w:val="0"/>
                <w:i/>
                <w:color w:val="000099"/>
                <w:sz w:val="19"/>
                <w:szCs w:val="19"/>
                <w:lang w:val="es-ES"/>
              </w:rPr>
              <w:t xml:space="preserve"> el valor referencial de la prestación principal y el valor referencial de la prestación accesoria. </w:t>
            </w:r>
          </w:p>
          <w:p w:rsidR="00B53E61" w:rsidRPr="00FB47FE" w:rsidRDefault="00B53E61" w:rsidP="00FB47FE">
            <w:pPr>
              <w:pStyle w:val="Prrafodelista"/>
              <w:rPr>
                <w:rFonts w:ascii="Arial" w:hAnsi="Arial" w:cs="Arial"/>
                <w:i/>
                <w:color w:val="000099"/>
                <w:sz w:val="19"/>
                <w:szCs w:val="19"/>
                <w:lang w:val="es-ES_tradnl"/>
              </w:rPr>
            </w:pPr>
          </w:p>
          <w:p w:rsidR="00B53E61" w:rsidRDefault="00E2543F"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_tradnl"/>
              </w:rPr>
            </w:pPr>
            <w:r w:rsidRPr="00B53E61">
              <w:rPr>
                <w:rFonts w:ascii="Arial" w:hAnsi="Arial" w:cs="Arial"/>
                <w:b w:val="0"/>
                <w:i/>
                <w:color w:val="000099"/>
                <w:sz w:val="19"/>
                <w:szCs w:val="19"/>
                <w:lang w:val="es-ES_tradnl"/>
              </w:rPr>
              <w:lastRenderedPageBreak/>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r w:rsidR="00B21736" w:rsidRPr="00B53E61">
              <w:rPr>
                <w:rFonts w:ascii="Arial" w:hAnsi="Arial" w:cs="Arial"/>
                <w:b w:val="0"/>
                <w:i/>
                <w:color w:val="000099"/>
                <w:sz w:val="19"/>
                <w:szCs w:val="19"/>
                <w:lang w:val="es-ES_tradnl"/>
              </w:rPr>
              <w:t>.</w:t>
            </w:r>
          </w:p>
          <w:p w:rsidR="00B53E61" w:rsidRDefault="00B53E61" w:rsidP="00B53E61">
            <w:pPr>
              <w:pStyle w:val="Prrafodelista"/>
              <w:widowControl w:val="0"/>
              <w:spacing w:after="0" w:line="240" w:lineRule="auto"/>
              <w:ind w:left="317"/>
              <w:jc w:val="both"/>
              <w:rPr>
                <w:rFonts w:ascii="Arial" w:hAnsi="Arial" w:cs="Arial"/>
                <w:b w:val="0"/>
                <w:i/>
                <w:color w:val="000099"/>
                <w:sz w:val="19"/>
                <w:szCs w:val="19"/>
                <w:lang w:val="es-ES_tradnl"/>
              </w:rPr>
            </w:pPr>
          </w:p>
          <w:p w:rsidR="00B21736" w:rsidRPr="00E2543F" w:rsidRDefault="00E2543F" w:rsidP="00B53E61">
            <w:pPr>
              <w:pStyle w:val="Prrafodelista"/>
              <w:widowControl w:val="0"/>
              <w:spacing w:after="0" w:line="240" w:lineRule="auto"/>
              <w:ind w:left="317"/>
              <w:jc w:val="both"/>
              <w:rPr>
                <w:rFonts w:ascii="Arial" w:hAnsi="Arial" w:cs="Arial"/>
                <w:b w:val="0"/>
                <w:i/>
                <w:color w:val="000099"/>
                <w:sz w:val="19"/>
                <w:szCs w:val="19"/>
                <w:lang w:val="es-ES_tradnl"/>
              </w:rPr>
            </w:pPr>
            <w:r w:rsidRPr="00E2543F">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r w:rsidR="00B21736" w:rsidRPr="00E2543F">
              <w:rPr>
                <w:rFonts w:ascii="Arial" w:hAnsi="Arial" w:cs="Arial"/>
                <w:b w:val="0"/>
                <w:i/>
                <w:color w:val="000099"/>
                <w:sz w:val="19"/>
                <w:szCs w:val="19"/>
                <w:lang w:val="es-ES_tradnl"/>
              </w:rPr>
              <w:t>:</w:t>
            </w:r>
          </w:p>
          <w:p w:rsidR="00B21736" w:rsidRPr="0049308D" w:rsidRDefault="00B21736" w:rsidP="00314210">
            <w:pPr>
              <w:pStyle w:val="Prrafodelista"/>
              <w:widowControl w:val="0"/>
              <w:spacing w:after="0" w:line="240" w:lineRule="auto"/>
              <w:ind w:left="0"/>
              <w:jc w:val="both"/>
              <w:rPr>
                <w:rFonts w:ascii="Arial" w:hAnsi="Arial" w:cs="Arial"/>
                <w:b w:val="0"/>
                <w:i/>
                <w:color w:val="000099"/>
                <w:sz w:val="16"/>
                <w:szCs w:val="19"/>
                <w:lang w:val="es-ES_tradnl"/>
              </w:rPr>
            </w:pPr>
          </w:p>
          <w:tbl>
            <w:tblPr>
              <w:tblStyle w:val="Tablaconcuadrcula"/>
              <w:tblW w:w="0" w:type="auto"/>
              <w:tblInd w:w="425" w:type="dxa"/>
              <w:tblLook w:val="04A0" w:firstRow="1" w:lastRow="0" w:firstColumn="1" w:lastColumn="0" w:noHBand="0" w:noVBand="1"/>
            </w:tblPr>
            <w:tblGrid>
              <w:gridCol w:w="2999"/>
              <w:gridCol w:w="2126"/>
              <w:gridCol w:w="2410"/>
            </w:tblGrid>
            <w:tr w:rsidR="000071B2" w:rsidRPr="00F31E05" w:rsidTr="00FB47FE">
              <w:tc>
                <w:tcPr>
                  <w:tcW w:w="2999" w:type="dxa"/>
                  <w:vMerge w:val="restart"/>
                  <w:tcMar>
                    <w:top w:w="28" w:type="dxa"/>
                    <w:left w:w="28" w:type="dxa"/>
                    <w:bottom w:w="28" w:type="dxa"/>
                    <w:right w:w="28" w:type="dxa"/>
                  </w:tcMar>
                  <w:vAlign w:val="center"/>
                </w:tcPr>
                <w:p w:rsidR="000071B2" w:rsidRPr="00F31E05" w:rsidRDefault="000071B2" w:rsidP="00314210">
                  <w:pPr>
                    <w:pStyle w:val="Prrafodelista"/>
                    <w:widowControl w:val="0"/>
                    <w:spacing w:after="0" w:line="240" w:lineRule="auto"/>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536" w:type="dxa"/>
                  <w:gridSpan w:val="2"/>
                  <w:tcMar>
                    <w:top w:w="28" w:type="dxa"/>
                    <w:left w:w="28" w:type="dxa"/>
                    <w:bottom w:w="28" w:type="dxa"/>
                    <w:right w:w="28" w:type="dxa"/>
                  </w:tcMar>
                  <w:vAlign w:val="center"/>
                </w:tcPr>
                <w:p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0071B2" w:rsidRPr="00F31E05" w:rsidTr="00FB47FE">
              <w:trPr>
                <w:trHeight w:val="277"/>
              </w:trPr>
              <w:tc>
                <w:tcPr>
                  <w:tcW w:w="2999" w:type="dxa"/>
                  <w:vMerge/>
                  <w:tcMar>
                    <w:top w:w="28" w:type="dxa"/>
                    <w:left w:w="28" w:type="dxa"/>
                    <w:bottom w:w="28" w:type="dxa"/>
                    <w:right w:w="28" w:type="dxa"/>
                  </w:tcMar>
                  <w:vAlign w:val="center"/>
                </w:tcPr>
                <w:p w:rsidR="000071B2" w:rsidRPr="00F31E05" w:rsidRDefault="000071B2" w:rsidP="00314210">
                  <w:pPr>
                    <w:pStyle w:val="Prrafodelista"/>
                    <w:widowControl w:val="0"/>
                    <w:spacing w:after="0" w:line="240" w:lineRule="auto"/>
                    <w:ind w:left="0"/>
                    <w:jc w:val="both"/>
                    <w:rPr>
                      <w:rFonts w:ascii="Arial" w:hAnsi="Arial" w:cs="Arial"/>
                      <w:b/>
                      <w:i/>
                      <w:color w:val="000099"/>
                      <w:sz w:val="18"/>
                      <w:szCs w:val="19"/>
                      <w:lang w:val="es-ES_tradnl"/>
                    </w:rPr>
                  </w:pPr>
                </w:p>
              </w:tc>
              <w:tc>
                <w:tcPr>
                  <w:tcW w:w="2126" w:type="dxa"/>
                  <w:tcMar>
                    <w:top w:w="28" w:type="dxa"/>
                    <w:left w:w="28" w:type="dxa"/>
                    <w:bottom w:w="28" w:type="dxa"/>
                    <w:right w:w="28" w:type="dxa"/>
                  </w:tcMar>
                  <w:vAlign w:val="center"/>
                </w:tcPr>
                <w:p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410" w:type="dxa"/>
                  <w:tcMar>
                    <w:top w:w="28" w:type="dxa"/>
                    <w:left w:w="28" w:type="dxa"/>
                    <w:bottom w:w="28" w:type="dxa"/>
                    <w:right w:w="28" w:type="dxa"/>
                  </w:tcMar>
                  <w:vAlign w:val="center"/>
                </w:tcPr>
                <w:p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0071B2" w:rsidRPr="00F31E05" w:rsidTr="00FB47FE">
              <w:tc>
                <w:tcPr>
                  <w:tcW w:w="2999" w:type="dxa"/>
                  <w:tcMar>
                    <w:top w:w="28" w:type="dxa"/>
                    <w:left w:w="28" w:type="dxa"/>
                    <w:bottom w:w="28" w:type="dxa"/>
                    <w:right w:w="28" w:type="dxa"/>
                  </w:tcMar>
                  <w:vAlign w:val="center"/>
                </w:tcPr>
                <w:p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126" w:type="dxa"/>
                  <w:tcMar>
                    <w:top w:w="28" w:type="dxa"/>
                    <w:left w:w="28" w:type="dxa"/>
                    <w:bottom w:w="28" w:type="dxa"/>
                    <w:right w:w="28" w:type="dxa"/>
                  </w:tcMar>
                  <w:vAlign w:val="center"/>
                </w:tcPr>
                <w:p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410" w:type="dxa"/>
                  <w:tcMar>
                    <w:top w:w="28" w:type="dxa"/>
                    <w:left w:w="28" w:type="dxa"/>
                    <w:bottom w:w="28" w:type="dxa"/>
                    <w:right w:w="28" w:type="dxa"/>
                  </w:tcMar>
                  <w:vAlign w:val="center"/>
                </w:tcPr>
                <w:p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rsidR="00B21736" w:rsidRPr="0049308D" w:rsidRDefault="00B21736" w:rsidP="00314210">
            <w:pPr>
              <w:pStyle w:val="Prrafodelista"/>
              <w:widowControl w:val="0"/>
              <w:spacing w:after="0" w:line="240" w:lineRule="auto"/>
              <w:ind w:left="0"/>
              <w:jc w:val="both"/>
              <w:rPr>
                <w:rFonts w:ascii="Arial" w:hAnsi="Arial" w:cs="Arial"/>
                <w:b w:val="0"/>
                <w:i/>
                <w:color w:val="000099"/>
                <w:sz w:val="10"/>
                <w:szCs w:val="19"/>
                <w:lang w:val="es-ES_tradnl"/>
              </w:rPr>
            </w:pPr>
          </w:p>
          <w:p w:rsidR="00B53E61" w:rsidRPr="004801CF" w:rsidRDefault="00B53E61" w:rsidP="00F80404">
            <w:pPr>
              <w:pStyle w:val="Prrafodelista"/>
              <w:widowControl w:val="0"/>
              <w:numPr>
                <w:ilvl w:val="0"/>
                <w:numId w:val="39"/>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rsidR="00B53E61" w:rsidRPr="006568AF" w:rsidRDefault="00B53E61" w:rsidP="00B53E61">
            <w:pPr>
              <w:pStyle w:val="Prrafodelista"/>
              <w:rPr>
                <w:rFonts w:ascii="Arial" w:hAnsi="Arial" w:cs="Arial"/>
                <w:b w:val="0"/>
                <w:i/>
                <w:color w:val="000099"/>
                <w:sz w:val="19"/>
                <w:szCs w:val="19"/>
                <w:lang w:val="es-ES"/>
              </w:rPr>
            </w:pPr>
          </w:p>
          <w:p w:rsidR="00B53E61" w:rsidRPr="006568AF" w:rsidRDefault="00B53E61" w:rsidP="00F80404">
            <w:pPr>
              <w:pStyle w:val="Prrafodelista"/>
              <w:widowControl w:val="0"/>
              <w:numPr>
                <w:ilvl w:val="1"/>
                <w:numId w:val="40"/>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00123666">
              <w:rPr>
                <w:rFonts w:ascii="Arial" w:hAnsi="Arial" w:cs="Arial"/>
                <w:i/>
                <w:color w:val="000099"/>
                <w:sz w:val="19"/>
                <w:szCs w:val="19"/>
                <w:lang w:val="es-ES"/>
              </w:rPr>
              <w:t xml:space="preserve"> </w:t>
            </w:r>
          </w:p>
          <w:p w:rsidR="00B21736" w:rsidRDefault="00B53E61" w:rsidP="00FB47FE">
            <w:pPr>
              <w:widowControl w:val="0"/>
              <w:spacing w:after="0" w:line="240" w:lineRule="auto"/>
              <w:ind w:left="360"/>
              <w:jc w:val="both"/>
              <w:rPr>
                <w:rFonts w:ascii="Arial" w:hAnsi="Arial" w:cs="Arial"/>
                <w:b w:val="0"/>
                <w:i/>
                <w:color w:val="000099"/>
                <w:sz w:val="19"/>
                <w:szCs w:val="19"/>
                <w:lang w:val="es-ES"/>
              </w:rPr>
            </w:pPr>
            <w:r w:rsidRPr="00D5306B">
              <w:rPr>
                <w:rFonts w:ascii="Arial" w:hAnsi="Arial" w:cs="Arial"/>
                <w:b w:val="0"/>
                <w:i/>
                <w:color w:val="000099"/>
                <w:sz w:val="19"/>
                <w:szCs w:val="19"/>
                <w:lang w:val="es-ES"/>
              </w:rPr>
              <w:t>El valor referencial reservado fue</w:t>
            </w:r>
            <w:r w:rsidRPr="00505FEC">
              <w:rPr>
                <w:rFonts w:ascii="Arial" w:hAnsi="Arial" w:cs="Arial"/>
                <w:b w:val="0"/>
                <w:i/>
                <w:color w:val="000099"/>
                <w:sz w:val="19"/>
                <w:szCs w:val="19"/>
                <w:lang w:val="es-ES"/>
              </w:rPr>
              <w:t xml:space="preserve"> aprobado mediante </w:t>
            </w:r>
            <w:r w:rsidRPr="00F35801">
              <w:rPr>
                <w:rFonts w:ascii="Arial" w:hAnsi="Arial" w:cs="Arial"/>
                <w:b w:val="0"/>
                <w:color w:val="000099"/>
                <w:sz w:val="19"/>
                <w:szCs w:val="19"/>
                <w:highlight w:val="lightGray"/>
                <w:lang w:val="es-ES"/>
              </w:rPr>
              <w:t>[INDICAR EL TIPO Y NÚMERO DEL DOCUMENTO DE APROBACIÓN]</w:t>
            </w:r>
            <w:r w:rsidRPr="00505FEC">
              <w:rPr>
                <w:rFonts w:ascii="Arial" w:hAnsi="Arial" w:cs="Arial"/>
                <w:b w:val="0"/>
                <w:i/>
                <w:color w:val="000099"/>
                <w:sz w:val="19"/>
                <w:szCs w:val="19"/>
                <w:lang w:val="es-ES"/>
              </w:rPr>
              <w:t xml:space="preserve"> el </w:t>
            </w:r>
            <w:r w:rsidRPr="0063354B">
              <w:rPr>
                <w:rFonts w:ascii="Arial" w:hAnsi="Arial" w:cs="Arial"/>
                <w:b w:val="0"/>
                <w:color w:val="000099"/>
                <w:sz w:val="19"/>
                <w:szCs w:val="19"/>
                <w:highlight w:val="lightGray"/>
                <w:lang w:val="es-ES"/>
              </w:rPr>
              <w:t>[CONSIGNAR LA FECHA DE APROBACIÓN]</w:t>
            </w:r>
            <w:r w:rsidRPr="00505FEC">
              <w:rPr>
                <w:rFonts w:ascii="Arial" w:hAnsi="Arial" w:cs="Arial"/>
                <w:b w:val="0"/>
                <w:i/>
                <w:color w:val="000099"/>
                <w:sz w:val="19"/>
                <w:szCs w:val="19"/>
                <w:lang w:val="es-ES"/>
              </w:rPr>
              <w:t>. En los procedimientos de selección con valor referencial reservado no se aplican los límites mínimos y máximos para admitir la oferta económica, previstos en la Ley y el Reglamento.</w:t>
            </w:r>
          </w:p>
          <w:p w:rsidR="00B53E61" w:rsidRPr="00BF1C0C" w:rsidRDefault="00B53E61" w:rsidP="00FB47FE">
            <w:pPr>
              <w:widowControl w:val="0"/>
              <w:spacing w:after="0" w:line="240" w:lineRule="auto"/>
              <w:ind w:left="360"/>
              <w:jc w:val="both"/>
              <w:rPr>
                <w:rFonts w:ascii="Arial" w:hAnsi="Arial" w:cs="Arial"/>
                <w:b w:val="0"/>
                <w:i/>
                <w:color w:val="000099"/>
                <w:sz w:val="19"/>
                <w:szCs w:val="19"/>
              </w:rPr>
            </w:pPr>
          </w:p>
        </w:tc>
      </w:tr>
    </w:tbl>
    <w:p w:rsidR="00B21736" w:rsidRPr="004A06CC" w:rsidRDefault="00F86E62" w:rsidP="00B21736">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lastRenderedPageBreak/>
        <w:t>I</w:t>
      </w:r>
      <w:r w:rsidR="00B21736">
        <w:rPr>
          <w:rFonts w:ascii="Arial" w:hAnsi="Arial" w:cs="Arial"/>
          <w:b/>
          <w:i/>
          <w:color w:val="000099"/>
          <w:sz w:val="16"/>
          <w:lang w:val="es-ES"/>
        </w:rPr>
        <w:t>ncorporar a las bases o</w:t>
      </w:r>
      <w:r w:rsidR="00B21736" w:rsidRPr="000E41BF">
        <w:rPr>
          <w:rFonts w:ascii="Arial" w:hAnsi="Arial" w:cs="Arial"/>
          <w:b/>
          <w:i/>
          <w:color w:val="000099"/>
          <w:sz w:val="16"/>
          <w:lang w:val="es-ES"/>
        </w:rPr>
        <w:t xml:space="preserve"> elimina</w:t>
      </w:r>
      <w:r w:rsidR="00B21736">
        <w:rPr>
          <w:rFonts w:ascii="Arial" w:hAnsi="Arial" w:cs="Arial"/>
          <w:b/>
          <w:i/>
          <w:color w:val="000099"/>
          <w:sz w:val="16"/>
          <w:lang w:val="es-ES"/>
        </w:rPr>
        <w:t>r, según corresponda</w:t>
      </w:r>
      <w:r w:rsidR="00B21736" w:rsidRPr="000E41BF">
        <w:rPr>
          <w:rFonts w:ascii="Arial" w:hAnsi="Arial" w:cs="Arial"/>
          <w:b/>
          <w:i/>
          <w:color w:val="000099"/>
          <w:sz w:val="16"/>
          <w:lang w:val="es-ES"/>
        </w:rPr>
        <w:t>.</w:t>
      </w:r>
    </w:p>
    <w:p w:rsidR="00B21736" w:rsidRDefault="00B21736" w:rsidP="00B21736">
      <w:pPr>
        <w:pStyle w:val="Prrafodelista"/>
        <w:widowControl w:val="0"/>
        <w:spacing w:after="0" w:line="240" w:lineRule="auto"/>
        <w:ind w:left="528"/>
        <w:jc w:val="both"/>
        <w:rPr>
          <w:rFonts w:ascii="Arial" w:hAnsi="Arial" w:cs="Arial"/>
          <w:sz w:val="20"/>
        </w:rPr>
      </w:pPr>
    </w:p>
    <w:p w:rsidR="00097F99" w:rsidRPr="005D0635" w:rsidRDefault="00097F99" w:rsidP="00B21736">
      <w:pPr>
        <w:pStyle w:val="Prrafodelista"/>
        <w:widowControl w:val="0"/>
        <w:spacing w:after="0" w:line="240" w:lineRule="auto"/>
        <w:ind w:left="528"/>
        <w:jc w:val="both"/>
        <w:rPr>
          <w:rFonts w:ascii="Arial" w:hAnsi="Arial" w:cs="Arial"/>
          <w:sz w:val="20"/>
        </w:rPr>
      </w:pPr>
    </w:p>
    <w:p w:rsidR="00FB16C8" w:rsidRPr="00CD5328" w:rsidRDefault="00FB16C8"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5B0C91">
      <w:pPr>
        <w:widowControl w:val="0"/>
        <w:spacing w:after="0" w:line="240" w:lineRule="auto"/>
        <w:ind w:left="528"/>
        <w:jc w:val="both"/>
        <w:rPr>
          <w:rFonts w:ascii="Arial" w:hAnsi="Arial" w:cs="Arial"/>
          <w:sz w:val="20"/>
        </w:rPr>
      </w:pPr>
    </w:p>
    <w:p w:rsidR="00FB16C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3062B1">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5D247F" w:rsidRDefault="005D247F" w:rsidP="00213189">
      <w:pPr>
        <w:widowControl w:val="0"/>
        <w:spacing w:after="0" w:line="240" w:lineRule="auto"/>
        <w:ind w:left="528"/>
        <w:jc w:val="both"/>
        <w:rPr>
          <w:rFonts w:ascii="Arial" w:hAnsi="Arial" w:cs="Arial"/>
          <w:sz w:val="20"/>
        </w:rPr>
      </w:pPr>
    </w:p>
    <w:p w:rsidR="005D247F" w:rsidRPr="00CD5328" w:rsidRDefault="005D247F" w:rsidP="00213189">
      <w:pPr>
        <w:widowControl w:val="0"/>
        <w:spacing w:after="0" w:line="240" w:lineRule="auto"/>
        <w:ind w:left="528"/>
        <w:jc w:val="both"/>
        <w:rPr>
          <w:rFonts w:ascii="Arial" w:hAnsi="Arial" w:cs="Arial"/>
          <w:sz w:val="20"/>
        </w:rPr>
      </w:pPr>
    </w:p>
    <w:p w:rsidR="00582C8A" w:rsidRPr="00CD5328" w:rsidRDefault="00582C8A"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3A0786" w:rsidRPr="00CA6AE9"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A0786" w:rsidRPr="00CA6AE9" w:rsidRDefault="003A0786" w:rsidP="00314210">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A0786" w:rsidRPr="00CA6AE9" w:rsidTr="00884624">
        <w:trPr>
          <w:trHeight w:val="82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A0786" w:rsidRPr="00CA6AE9" w:rsidRDefault="003A0786" w:rsidP="00314210">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3A0786" w:rsidRDefault="003A0786" w:rsidP="00213189">
      <w:pPr>
        <w:widowControl w:val="0"/>
        <w:spacing w:after="0" w:line="240" w:lineRule="auto"/>
        <w:ind w:left="528"/>
        <w:jc w:val="both"/>
        <w:rPr>
          <w:rFonts w:ascii="Arial" w:hAnsi="Arial" w:cs="Arial"/>
          <w:sz w:val="20"/>
        </w:rPr>
      </w:pPr>
    </w:p>
    <w:p w:rsidR="003A0786" w:rsidRPr="00CD5328" w:rsidRDefault="003A0786" w:rsidP="00213189">
      <w:pPr>
        <w:widowControl w:val="0"/>
        <w:spacing w:after="0" w:line="240" w:lineRule="auto"/>
        <w:ind w:left="528"/>
        <w:jc w:val="both"/>
        <w:rPr>
          <w:rFonts w:ascii="Arial" w:hAnsi="Arial" w:cs="Arial"/>
          <w:sz w:val="20"/>
        </w:rPr>
      </w:pPr>
    </w:p>
    <w:p w:rsidR="00767C3C" w:rsidRPr="00CD5328" w:rsidRDefault="00767C3C"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2DE2" w:rsidRDefault="00762DE2" w:rsidP="00762DE2">
      <w:pPr>
        <w:widowControl w:val="0"/>
        <w:spacing w:after="0" w:line="240" w:lineRule="auto"/>
        <w:ind w:left="528"/>
        <w:jc w:val="both"/>
        <w:rPr>
          <w:rFonts w:ascii="Arial" w:hAnsi="Arial" w:cs="Arial"/>
          <w:sz w:val="20"/>
        </w:rPr>
      </w:pPr>
      <w:r w:rsidRPr="00CD5328">
        <w:rPr>
          <w:rFonts w:ascii="Arial" w:hAnsi="Arial" w:cs="Arial"/>
          <w:sz w:val="20"/>
        </w:rPr>
        <w:t>El presente proce</w:t>
      </w:r>
      <w:r>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Pr>
          <w:rFonts w:ascii="Arial" w:hAnsi="Arial" w:cs="Arial"/>
          <w:sz w:val="20"/>
          <w:highlight w:val="lightGray"/>
        </w:rPr>
        <w:t>,</w:t>
      </w:r>
      <w:r w:rsidRPr="00CD5328">
        <w:rPr>
          <w:rFonts w:ascii="Arial" w:hAnsi="Arial" w:cs="Arial"/>
          <w:sz w:val="20"/>
          <w:highlight w:val="lightGray"/>
        </w:rPr>
        <w:t xml:space="preserve"> A SUMA ALZADA</w:t>
      </w:r>
      <w:r>
        <w:rPr>
          <w:rFonts w:ascii="Arial" w:hAnsi="Arial" w:cs="Arial"/>
          <w:sz w:val="20"/>
          <w:highlight w:val="lightGray"/>
        </w:rPr>
        <w:t xml:space="preserve"> O TARIFAS</w:t>
      </w:r>
      <w:r w:rsidRPr="00C86FD9">
        <w:rPr>
          <w:vertAlign w:val="superscript"/>
          <w:lang w:val="es-ES"/>
        </w:rPr>
        <w:footnoteReference w:id="14"/>
      </w:r>
      <w:r>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4C0A3B" w:rsidRDefault="004C0A3B" w:rsidP="00762DE2">
      <w:pPr>
        <w:widowControl w:val="0"/>
        <w:spacing w:after="0" w:line="240" w:lineRule="auto"/>
        <w:ind w:left="528"/>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4C0A3B" w:rsidRPr="00E5259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C0A3B" w:rsidRPr="00E5259B" w:rsidRDefault="004C0A3B" w:rsidP="004C0A3B">
            <w:pPr>
              <w:widowControl w:val="0"/>
              <w:spacing w:after="0" w:line="240" w:lineRule="auto"/>
              <w:jc w:val="both"/>
              <w:rPr>
                <w:rFonts w:ascii="Arial" w:hAnsi="Arial" w:cs="Arial"/>
                <w:color w:val="3333CC"/>
                <w:sz w:val="19"/>
                <w:szCs w:val="19"/>
                <w:lang w:val="es-ES"/>
              </w:rPr>
            </w:pPr>
            <w:r w:rsidRPr="00E5259B">
              <w:rPr>
                <w:rFonts w:ascii="Arial" w:hAnsi="Arial" w:cs="Arial"/>
                <w:color w:val="0000FF"/>
                <w:sz w:val="19"/>
                <w:szCs w:val="19"/>
                <w:lang w:val="es-ES"/>
              </w:rPr>
              <w:t>Importante</w:t>
            </w:r>
          </w:p>
        </w:tc>
      </w:tr>
      <w:tr w:rsidR="004C0A3B" w:rsidRPr="00E5259B" w:rsidTr="004C0A3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C0A3B" w:rsidRPr="00E5259B" w:rsidRDefault="004C0A3B" w:rsidP="00A018D8">
            <w:pPr>
              <w:widowControl w:val="0"/>
              <w:spacing w:after="0" w:line="240" w:lineRule="auto"/>
              <w:jc w:val="both"/>
              <w:rPr>
                <w:rFonts w:ascii="Arial" w:hAnsi="Arial" w:cs="Arial"/>
                <w:b w:val="0"/>
                <w:i/>
                <w:color w:val="0000FF"/>
                <w:sz w:val="19"/>
                <w:szCs w:val="19"/>
                <w:lang w:val="es-ES_tradnl"/>
              </w:rPr>
            </w:pPr>
            <w:r w:rsidRPr="00E5259B">
              <w:rPr>
                <w:rFonts w:ascii="Arial" w:hAnsi="Arial" w:cs="Arial"/>
                <w:b w:val="0"/>
                <w:i/>
                <w:color w:val="0000FF"/>
                <w:sz w:val="19"/>
                <w:szCs w:val="19"/>
                <w:lang w:val="es-ES_tradnl"/>
              </w:rPr>
              <w:t>En el caso de supervisión de obras, cuando se haya previsto que las actividades comprenden la liquidación del contrato de obra, la supervisión se rige bajo el sistema de tarifas mientras que la liquidación se rige bajo el sistema a suma alzada.</w:t>
            </w:r>
          </w:p>
          <w:p w:rsidR="00A018D8" w:rsidRPr="00E5259B" w:rsidRDefault="00A018D8" w:rsidP="00A018D8">
            <w:pPr>
              <w:widowControl w:val="0"/>
              <w:spacing w:after="0" w:line="240" w:lineRule="auto"/>
              <w:jc w:val="both"/>
              <w:rPr>
                <w:rFonts w:ascii="Arial" w:hAnsi="Arial" w:cs="Arial"/>
                <w:b w:val="0"/>
                <w:i/>
                <w:color w:val="0000FF"/>
                <w:sz w:val="19"/>
                <w:szCs w:val="19"/>
                <w:lang w:val="es-ES_tradnl"/>
              </w:rPr>
            </w:pPr>
          </w:p>
        </w:tc>
      </w:tr>
    </w:tbl>
    <w:p w:rsidR="005445BC" w:rsidRDefault="005445BC" w:rsidP="005445BC">
      <w:pPr>
        <w:pStyle w:val="Prrafodelista"/>
        <w:widowControl w:val="0"/>
        <w:spacing w:after="0" w:line="240" w:lineRule="auto"/>
        <w:ind w:left="528"/>
        <w:jc w:val="both"/>
        <w:rPr>
          <w:rFonts w:ascii="Arial" w:hAnsi="Arial" w:cs="Arial"/>
          <w:b/>
          <w:sz w:val="20"/>
        </w:rPr>
      </w:pPr>
    </w:p>
    <w:p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lastRenderedPageBreak/>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5A6B49"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5A6B49" w:rsidRPr="009D3C73"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rsidR="005A6B49" w:rsidRDefault="005A6B49" w:rsidP="007C7A73">
      <w:pPr>
        <w:widowControl w:val="0"/>
        <w:spacing w:after="0" w:line="240" w:lineRule="auto"/>
        <w:ind w:left="528"/>
        <w:jc w:val="both"/>
        <w:rPr>
          <w:rFonts w:ascii="Arial" w:hAnsi="Arial" w:cs="Arial"/>
          <w:sz w:val="20"/>
        </w:rPr>
      </w:pPr>
    </w:p>
    <w:p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4C0A3B" w:rsidRPr="00A018D8">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rsidR="005A6B49" w:rsidRDefault="005A6B49" w:rsidP="007C7A73">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CF0FD1" w:rsidRPr="00DF021C"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F0FD1" w:rsidRPr="00A51520" w:rsidRDefault="00CF0FD1" w:rsidP="0063354B">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CF0FD1" w:rsidRPr="00DF021C" w:rsidTr="00E17218">
        <w:trPr>
          <w:trHeight w:val="8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F0FD1" w:rsidRPr="00A51520" w:rsidRDefault="00CF0FD1" w:rsidP="00E17218">
            <w:pPr>
              <w:widowControl w:val="0"/>
              <w:spacing w:after="0" w:line="240" w:lineRule="auto"/>
              <w:jc w:val="both"/>
              <w:rPr>
                <w:rFonts w:ascii="Arial" w:hAnsi="Arial" w:cs="Arial"/>
                <w:color w:val="0000FF"/>
                <w:sz w:val="19"/>
                <w:szCs w:val="19"/>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tc>
      </w:tr>
    </w:tbl>
    <w:p w:rsidR="005A6B49" w:rsidRPr="00CD5328" w:rsidRDefault="005A6B49" w:rsidP="007C7A73">
      <w:pPr>
        <w:widowControl w:val="0"/>
        <w:spacing w:after="0" w:line="240" w:lineRule="auto"/>
        <w:ind w:left="528"/>
        <w:jc w:val="both"/>
        <w:rPr>
          <w:rFonts w:ascii="Arial" w:hAnsi="Arial" w:cs="Arial"/>
          <w:i/>
          <w:sz w:val="20"/>
        </w:rPr>
      </w:pPr>
    </w:p>
    <w:p w:rsidR="00D41DFC" w:rsidRPr="00CD5328" w:rsidRDefault="00D41DFC"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5A6B49" w:rsidRDefault="005A6B49"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5A6B49" w:rsidRDefault="005A6B49"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FC07AF" w:rsidRPr="00FC07AF" w:rsidTr="003E2A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07AF" w:rsidRPr="00FC07AF" w:rsidRDefault="00FC07AF" w:rsidP="005F0407">
            <w:pPr>
              <w:widowControl w:val="0"/>
              <w:spacing w:after="0" w:line="240" w:lineRule="auto"/>
              <w:jc w:val="both"/>
              <w:rPr>
                <w:rFonts w:ascii="Arial" w:hAnsi="Arial" w:cs="Arial"/>
                <w:color w:val="3333CC"/>
                <w:sz w:val="19"/>
                <w:szCs w:val="19"/>
                <w:lang w:val="es-ES"/>
              </w:rPr>
            </w:pPr>
            <w:r w:rsidRPr="00FC07AF">
              <w:rPr>
                <w:rFonts w:ascii="Arial" w:hAnsi="Arial" w:cs="Arial"/>
                <w:color w:val="0000FF"/>
                <w:sz w:val="19"/>
                <w:szCs w:val="19"/>
                <w:lang w:val="es-ES"/>
              </w:rPr>
              <w:t>Importante</w:t>
            </w:r>
          </w:p>
        </w:tc>
      </w:tr>
      <w:tr w:rsidR="00FC07AF" w:rsidRPr="00DF021C" w:rsidTr="003E2A76">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07AF" w:rsidRPr="00FC07AF" w:rsidRDefault="00FC07AF" w:rsidP="005F0407">
            <w:pPr>
              <w:widowControl w:val="0"/>
              <w:spacing w:after="0" w:line="240" w:lineRule="auto"/>
              <w:jc w:val="both"/>
              <w:rPr>
                <w:rFonts w:ascii="Arial" w:hAnsi="Arial" w:cs="Arial"/>
                <w:color w:val="0000FF"/>
                <w:sz w:val="19"/>
                <w:szCs w:val="19"/>
              </w:rPr>
            </w:pPr>
            <w:r w:rsidRPr="00FC07AF">
              <w:rPr>
                <w:rFonts w:ascii="Arial" w:hAnsi="Arial" w:cs="Arial"/>
                <w:b w:val="0"/>
                <w:i/>
                <w:color w:val="0000FF"/>
                <w:sz w:val="19"/>
                <w:szCs w:val="19"/>
                <w:lang w:val="es-ES_tradnl"/>
              </w:rPr>
              <w:t>El costo de entrega de un ejemplar de las bases no puede exceder el costo de su reproducción.</w:t>
            </w:r>
          </w:p>
        </w:tc>
      </w:tr>
    </w:tbl>
    <w:p w:rsidR="005A6B49" w:rsidRDefault="005A6B49" w:rsidP="008C67A4">
      <w:pPr>
        <w:widowControl w:val="0"/>
        <w:spacing w:after="0" w:line="240" w:lineRule="auto"/>
        <w:ind w:left="528"/>
        <w:jc w:val="both"/>
        <w:rPr>
          <w:rFonts w:ascii="Arial" w:eastAsia="Times New Roman" w:hAnsi="Arial" w:cs="Arial"/>
          <w:color w:val="auto"/>
          <w:sz w:val="20"/>
          <w:highlight w:val="lightGray"/>
          <w:lang w:eastAsia="es-ES"/>
        </w:rPr>
      </w:pPr>
    </w:p>
    <w:p w:rsidR="005F0407" w:rsidRPr="00FC07AF" w:rsidRDefault="005F0407" w:rsidP="008C67A4">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5F0407" w:rsidRDefault="00D5597F" w:rsidP="00CD5328">
      <w:pPr>
        <w:widowControl w:val="0"/>
        <w:spacing w:after="0" w:line="240" w:lineRule="auto"/>
        <w:ind w:left="441"/>
        <w:jc w:val="both"/>
        <w:rPr>
          <w:rFonts w:ascii="Arial" w:hAnsi="Arial" w:cs="Arial"/>
          <w:sz w:val="20"/>
        </w:rPr>
      </w:pPr>
    </w:p>
    <w:p w:rsid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Pr="00C55063"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rsidR="005A6B49" w:rsidRPr="00CD5328" w:rsidRDefault="005A6B49" w:rsidP="00CD5328">
      <w:pPr>
        <w:widowControl w:val="0"/>
        <w:tabs>
          <w:tab w:val="num" w:pos="1701"/>
          <w:tab w:val="center" w:pos="6361"/>
          <w:tab w:val="right" w:pos="10780"/>
        </w:tabs>
        <w:spacing w:after="0" w:line="240" w:lineRule="auto"/>
        <w:ind w:left="303"/>
        <w:jc w:val="both"/>
        <w:rPr>
          <w:rFonts w:ascii="Arial" w:hAnsi="Arial" w:cs="Arial"/>
          <w:sz w:val="20"/>
        </w:rPr>
      </w:pPr>
    </w:p>
    <w:p w:rsidR="00D5597F"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rsidTr="00E17218">
        <w:tc>
          <w:tcPr>
            <w:tcW w:w="8953"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D5597F"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6476A7" w:rsidRPr="00CD5328" w:rsidRDefault="006476A7"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E9023F" w:rsidRDefault="009A4B81" w:rsidP="007F4128">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5"/>
      </w:r>
    </w:p>
    <w:p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rsidTr="00BD2991">
        <w:trPr>
          <w:trHeight w:val="20"/>
        </w:trPr>
        <w:tc>
          <w:tcPr>
            <w:tcW w:w="3638" w:type="dxa"/>
            <w:gridSpan w:val="2"/>
            <w:tcBorders>
              <w:bottom w:val="single" w:sz="4" w:space="0" w:color="auto"/>
              <w:right w:val="nil"/>
            </w:tcBorders>
          </w:tcPr>
          <w:p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rsidR="005445BC" w:rsidRPr="00CD5328" w:rsidRDefault="005445BC"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tcPr>
          <w:p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6"/>
            </w:r>
            <w:r>
              <w:rPr>
                <w:rFonts w:cs="Arial"/>
                <w:i w:val="0"/>
              </w:rPr>
              <w:t xml:space="preserve"> </w:t>
            </w:r>
          </w:p>
          <w:p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7B24CF"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7B24CF" w:rsidRDefault="007B24CF" w:rsidP="007B24CF">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Pr>
                <w:rFonts w:cs="Arial"/>
                <w:i w:val="0"/>
              </w:rPr>
              <w:t>a las bases</w:t>
            </w:r>
          </w:p>
          <w:p w:rsidR="007B24CF" w:rsidRDefault="007B24CF" w:rsidP="007B24CF">
            <w:pPr>
              <w:pStyle w:val="Sangra3detindependiente"/>
              <w:widowControl w:val="0"/>
              <w:tabs>
                <w:tab w:val="left" w:pos="709"/>
              </w:tabs>
              <w:suppressAutoHyphens/>
              <w:ind w:left="0" w:firstLine="0"/>
              <w:rPr>
                <w:rFonts w:cs="Arial"/>
                <w:i w:val="0"/>
              </w:rPr>
            </w:pPr>
            <w:r w:rsidRPr="00E5259B">
              <w:rPr>
                <w:rFonts w:cs="Arial"/>
                <w:i w:val="0"/>
              </w:rPr>
              <w:t>A través del SEACE</w:t>
            </w:r>
          </w:p>
          <w:p w:rsidR="003D2F7A" w:rsidRPr="00CD5328" w:rsidRDefault="003D2F7A" w:rsidP="003D2F7A">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rsidR="007B24CF" w:rsidRPr="00CD5328" w:rsidRDefault="007B24CF"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rsidR="007B24CF" w:rsidRPr="00CD5328" w:rsidRDefault="007B24CF" w:rsidP="007B24CF">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rsidR="007B24CF" w:rsidRDefault="007B24CF" w:rsidP="007B24CF">
            <w:pPr>
              <w:pStyle w:val="Sangra3detindependiente"/>
              <w:widowControl w:val="0"/>
              <w:tabs>
                <w:tab w:val="left" w:pos="709"/>
              </w:tabs>
              <w:suppressAutoHyphens/>
              <w:spacing w:before="10" w:after="10"/>
              <w:ind w:left="0" w:firstLine="0"/>
              <w:rPr>
                <w:rFonts w:cs="Arial"/>
                <w:i w:val="0"/>
                <w:highlight w:val="lightGray"/>
              </w:rPr>
            </w:pPr>
            <w:r w:rsidRPr="00CD5328">
              <w:rPr>
                <w:rFonts w:cs="Arial"/>
                <w:i w:val="0"/>
              </w:rPr>
              <w:t xml:space="preserve">Al: </w:t>
            </w:r>
            <w:r w:rsidRPr="00CD5328">
              <w:rPr>
                <w:rFonts w:cs="Arial"/>
                <w:i w:val="0"/>
                <w:highlight w:val="lightGray"/>
              </w:rPr>
              <w:t>[REGISTRAR FECHA DE FIN]</w:t>
            </w:r>
          </w:p>
          <w:p w:rsidR="003D2F7A" w:rsidRPr="00CD5328" w:rsidRDefault="003D2F7A" w:rsidP="003D2F7A">
            <w:pPr>
              <w:pStyle w:val="Sangra3detindependiente"/>
              <w:widowControl w:val="0"/>
              <w:tabs>
                <w:tab w:val="left" w:pos="709"/>
              </w:tabs>
              <w:suppressAutoHyphens/>
              <w:spacing w:before="10" w:after="10"/>
              <w:ind w:left="0" w:firstLine="0"/>
              <w:rPr>
                <w:rFonts w:cs="Arial"/>
                <w:i w:val="0"/>
                <w:highlight w:val="lightGray"/>
              </w:rPr>
            </w:pP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rsidR="007B24CF" w:rsidRPr="00CD5328" w:rsidRDefault="007B24CF" w:rsidP="00BD2991">
            <w:pPr>
              <w:pStyle w:val="Sangra3detindependiente"/>
              <w:widowControl w:val="0"/>
              <w:tabs>
                <w:tab w:val="left" w:pos="709"/>
              </w:tabs>
              <w:suppressAutoHyphens/>
              <w:ind w:left="0" w:firstLine="0"/>
              <w:rPr>
                <w:rFonts w:cs="Arial"/>
                <w:i w:val="0"/>
              </w:rPr>
            </w:pPr>
            <w:r w:rsidRPr="00E5259B">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105A9A">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rsidR="007B24CF" w:rsidRPr="00CD5328" w:rsidRDefault="007B24CF" w:rsidP="00105A9A">
            <w:pPr>
              <w:pStyle w:val="Sangra3detindependiente"/>
              <w:widowControl w:val="0"/>
              <w:tabs>
                <w:tab w:val="left" w:pos="709"/>
              </w:tabs>
              <w:suppressAutoHyphens/>
              <w:ind w:left="0" w:firstLine="0"/>
              <w:rPr>
                <w:rFonts w:cs="Arial"/>
                <w:i w:val="0"/>
              </w:rPr>
            </w:pPr>
            <w:r w:rsidRPr="00E5259B">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AE3C54">
        <w:trPr>
          <w:trHeight w:val="20"/>
        </w:trPr>
        <w:tc>
          <w:tcPr>
            <w:tcW w:w="3354" w:type="dxa"/>
            <w:tcBorders>
              <w:top w:val="single" w:sz="4" w:space="0" w:color="auto"/>
              <w:left w:val="single" w:sz="4" w:space="0" w:color="auto"/>
              <w:bottom w:val="nil"/>
              <w:right w:val="nil"/>
            </w:tcBorders>
          </w:tcPr>
          <w:p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AE3C54">
        <w:trPr>
          <w:trHeight w:val="20"/>
        </w:trPr>
        <w:tc>
          <w:tcPr>
            <w:tcW w:w="3354" w:type="dxa"/>
            <w:tcBorders>
              <w:top w:val="nil"/>
              <w:left w:val="single" w:sz="4" w:space="0" w:color="auto"/>
              <w:bottom w:val="nil"/>
              <w:right w:val="nil"/>
            </w:tcBorders>
          </w:tcPr>
          <w:p w:rsidR="005B59E8" w:rsidRPr="00CD5328" w:rsidRDefault="005B59E8" w:rsidP="006B7F9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0C71A8">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A83E42" w:rsidRPr="00CD5328" w:rsidTr="00AE3C54">
        <w:trPr>
          <w:trHeight w:val="20"/>
        </w:trPr>
        <w:tc>
          <w:tcPr>
            <w:tcW w:w="3354" w:type="dxa"/>
            <w:tcBorders>
              <w:top w:val="nil"/>
              <w:left w:val="single" w:sz="4" w:space="0" w:color="auto"/>
              <w:bottom w:val="single" w:sz="4" w:space="0" w:color="auto"/>
              <w:right w:val="nil"/>
            </w:tcBorders>
          </w:tcPr>
          <w:p w:rsidR="00A83E42" w:rsidRPr="00CD5328" w:rsidRDefault="00A83E42" w:rsidP="006B7F9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rsidR="00A83E42" w:rsidRPr="00CD5328" w:rsidRDefault="00A83E42" w:rsidP="00A83E42">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A83E42" w:rsidRPr="00CD5328" w:rsidRDefault="00A83E42" w:rsidP="00A83E42">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7"/>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A83E42"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A83E42" w:rsidRPr="003D4970" w:rsidRDefault="00A93DBD" w:rsidP="00A83E42">
            <w:pPr>
              <w:pStyle w:val="Sangra3detindependiente"/>
              <w:widowControl w:val="0"/>
              <w:tabs>
                <w:tab w:val="left" w:pos="709"/>
              </w:tabs>
              <w:suppressAutoHyphens/>
              <w:ind w:left="0" w:firstLine="0"/>
              <w:rPr>
                <w:rFonts w:cs="Arial"/>
                <w:i w:val="0"/>
              </w:rPr>
            </w:pPr>
            <w:r>
              <w:rPr>
                <w:rFonts w:cs="Arial"/>
                <w:i w:val="0"/>
              </w:rPr>
              <w:t>Califica</w:t>
            </w:r>
            <w:r w:rsidR="00A83E42" w:rsidRPr="003D4970">
              <w:rPr>
                <w:rFonts w:cs="Arial"/>
                <w:i w:val="0"/>
              </w:rPr>
              <w:t xml:space="preserve">ción </w:t>
            </w:r>
            <w:r w:rsidR="00492CFC">
              <w:rPr>
                <w:rFonts w:cs="Arial"/>
                <w:i w:val="0"/>
              </w:rPr>
              <w:t xml:space="preserve">y evaluación </w:t>
            </w:r>
            <w:r w:rsidR="00A83E42" w:rsidRPr="003D4970">
              <w:rPr>
                <w:rFonts w:cs="Arial"/>
                <w:i w:val="0"/>
              </w:rPr>
              <w:t xml:space="preserve">de </w:t>
            </w:r>
            <w:r w:rsidR="00A83E42">
              <w:rPr>
                <w:rFonts w:cs="Arial"/>
                <w:i w:val="0"/>
              </w:rPr>
              <w:t>ofertas</w:t>
            </w:r>
          </w:p>
        </w:tc>
        <w:tc>
          <w:tcPr>
            <w:tcW w:w="284" w:type="dxa"/>
            <w:tcBorders>
              <w:top w:val="single" w:sz="4" w:space="0" w:color="auto"/>
              <w:left w:val="nil"/>
              <w:bottom w:val="single" w:sz="4" w:space="0" w:color="auto"/>
              <w:right w:val="nil"/>
            </w:tcBorders>
          </w:tcPr>
          <w:p w:rsidR="00A83E42" w:rsidRPr="003D4970" w:rsidRDefault="00A83E42" w:rsidP="00A83E42">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A83E42" w:rsidRPr="00CD5328" w:rsidRDefault="00A83E42" w:rsidP="00A83E4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w:t>
            </w:r>
            <w:r w:rsidR="00A93DBD">
              <w:rPr>
                <w:rFonts w:cs="Arial"/>
                <w:i w:val="0"/>
                <w:highlight w:val="lightGray"/>
              </w:rPr>
              <w:t>NAR FECHA ÚNICA O PERIODO DE CALIFICA</w:t>
            </w:r>
            <w:r w:rsidRPr="00CD5328">
              <w:rPr>
                <w:rFonts w:cs="Arial"/>
                <w:i w:val="0"/>
                <w:highlight w:val="lightGray"/>
              </w:rPr>
              <w:t>CIÓN</w:t>
            </w:r>
            <w:r w:rsidR="00492CFC">
              <w:rPr>
                <w:rFonts w:cs="Arial"/>
                <w:i w:val="0"/>
                <w:highlight w:val="lightGray"/>
              </w:rPr>
              <w:t xml:space="preserve"> Y EVALUACIÓN</w:t>
            </w:r>
            <w:r w:rsidRPr="00CD5328">
              <w:rPr>
                <w:rFonts w:cs="Arial"/>
                <w:i w:val="0"/>
                <w:highlight w:val="lightGray"/>
              </w:rPr>
              <w:t>]</w:t>
            </w:r>
            <w:r w:rsidRPr="00CD5328">
              <w:rPr>
                <w:rFonts w:cs="Arial"/>
                <w:i w:val="0"/>
              </w:rPr>
              <w:t xml:space="preserve"> </w:t>
            </w:r>
          </w:p>
        </w:tc>
      </w:tr>
      <w:tr w:rsidR="00A83E42" w:rsidRPr="00CD5328" w:rsidTr="00BD2991">
        <w:trPr>
          <w:trHeight w:val="205"/>
        </w:trPr>
        <w:tc>
          <w:tcPr>
            <w:tcW w:w="3354" w:type="dxa"/>
            <w:tcBorders>
              <w:top w:val="single" w:sz="4" w:space="0" w:color="auto"/>
              <w:left w:val="single" w:sz="4" w:space="0" w:color="auto"/>
              <w:bottom w:val="nil"/>
              <w:right w:val="nil"/>
            </w:tcBorders>
            <w:vAlign w:val="center"/>
          </w:tcPr>
          <w:p w:rsidR="00A83E42" w:rsidRPr="003D4970" w:rsidRDefault="00A83E42" w:rsidP="00A83E42">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A83E42" w:rsidRPr="003D4970" w:rsidRDefault="00A83E42" w:rsidP="00A83E42">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A83E42" w:rsidRPr="00CD5328" w:rsidRDefault="00A83E42" w:rsidP="00A83E4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300294" w:rsidRPr="00CD5328" w:rsidTr="008C3AE6">
        <w:trPr>
          <w:trHeight w:val="20"/>
        </w:trPr>
        <w:tc>
          <w:tcPr>
            <w:tcW w:w="3354" w:type="dxa"/>
            <w:tcBorders>
              <w:top w:val="nil"/>
              <w:left w:val="single" w:sz="4" w:space="0" w:color="auto"/>
              <w:bottom w:val="dashSmallGap" w:sz="4" w:space="0" w:color="auto"/>
              <w:right w:val="nil"/>
            </w:tcBorders>
          </w:tcPr>
          <w:p w:rsidR="00300294" w:rsidRPr="00CE4223" w:rsidRDefault="00300294" w:rsidP="00300294">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dashSmallGap" w:sz="4" w:space="0" w:color="auto"/>
              <w:right w:val="nil"/>
            </w:tcBorders>
          </w:tcPr>
          <w:p w:rsidR="00300294" w:rsidRPr="003D4970" w:rsidRDefault="00300294" w:rsidP="00300294">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dashSmallGap" w:sz="4" w:space="0" w:color="auto"/>
              <w:right w:val="single" w:sz="4" w:space="0" w:color="auto"/>
            </w:tcBorders>
          </w:tcPr>
          <w:p w:rsidR="00300294" w:rsidRPr="00CD5328" w:rsidRDefault="00300294" w:rsidP="003002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300294" w:rsidRPr="00CD5328" w:rsidTr="008C3AE6">
        <w:trPr>
          <w:trHeight w:val="20"/>
        </w:trPr>
        <w:tc>
          <w:tcPr>
            <w:tcW w:w="3354" w:type="dxa"/>
            <w:tcBorders>
              <w:top w:val="dashSmallGap" w:sz="4" w:space="0" w:color="auto"/>
              <w:left w:val="single" w:sz="4" w:space="0" w:color="auto"/>
              <w:bottom w:val="single" w:sz="4" w:space="0" w:color="auto"/>
              <w:right w:val="nil"/>
            </w:tcBorders>
            <w:vAlign w:val="center"/>
          </w:tcPr>
          <w:p w:rsidR="00300294" w:rsidRPr="00CE4223" w:rsidRDefault="00300294" w:rsidP="00812321">
            <w:pPr>
              <w:pStyle w:val="Sangra3detindependiente"/>
              <w:widowControl w:val="0"/>
              <w:tabs>
                <w:tab w:val="left" w:pos="709"/>
              </w:tabs>
              <w:suppressAutoHyphens/>
              <w:ind w:left="0" w:firstLine="0"/>
              <w:jc w:val="both"/>
              <w:rPr>
                <w:rFonts w:cs="Arial"/>
                <w:i w:val="0"/>
              </w:rPr>
            </w:pPr>
            <w:r w:rsidRPr="00CE4223">
              <w:rPr>
                <w:rFonts w:cs="Arial"/>
                <w:i w:val="0"/>
              </w:rPr>
              <w:t xml:space="preserve">* </w:t>
            </w:r>
            <w:r w:rsidR="00812321">
              <w:rPr>
                <w:rFonts w:cs="Arial"/>
                <w:i w:val="0"/>
              </w:rPr>
              <w:t>En acto privado a</w:t>
            </w:r>
            <w:r w:rsidRPr="00CE4223">
              <w:rPr>
                <w:rFonts w:cs="Arial"/>
                <w:i w:val="0"/>
              </w:rPr>
              <w:t xml:space="preserve"> través del SEACE</w:t>
            </w:r>
          </w:p>
        </w:tc>
        <w:tc>
          <w:tcPr>
            <w:tcW w:w="284" w:type="dxa"/>
            <w:tcBorders>
              <w:top w:val="dashSmallGap" w:sz="4" w:space="0" w:color="auto"/>
              <w:left w:val="nil"/>
              <w:bottom w:val="single" w:sz="4" w:space="0" w:color="auto"/>
              <w:right w:val="nil"/>
            </w:tcBorders>
          </w:tcPr>
          <w:p w:rsidR="00300294" w:rsidRPr="003D4970" w:rsidRDefault="00300294" w:rsidP="00300294">
            <w:pPr>
              <w:widowControl w:val="0"/>
              <w:spacing w:after="0" w:line="240" w:lineRule="auto"/>
              <w:rPr>
                <w:rFonts w:ascii="Arial" w:hAnsi="Arial" w:cs="Arial"/>
                <w:sz w:val="20"/>
              </w:rPr>
            </w:pPr>
          </w:p>
        </w:tc>
        <w:tc>
          <w:tcPr>
            <w:tcW w:w="5292" w:type="dxa"/>
            <w:tcBorders>
              <w:top w:val="dashSmallGap" w:sz="4" w:space="0" w:color="auto"/>
              <w:left w:val="nil"/>
              <w:bottom w:val="single" w:sz="4" w:space="0" w:color="auto"/>
              <w:right w:val="single" w:sz="4" w:space="0" w:color="auto"/>
            </w:tcBorders>
          </w:tcPr>
          <w:p w:rsidR="00300294" w:rsidRPr="00CD5328" w:rsidRDefault="00300294" w:rsidP="00300294">
            <w:pPr>
              <w:pStyle w:val="Sangra3detindependiente"/>
              <w:widowControl w:val="0"/>
              <w:tabs>
                <w:tab w:val="left" w:pos="709"/>
              </w:tabs>
              <w:suppressAutoHyphens/>
              <w:spacing w:before="10" w:after="10"/>
              <w:ind w:left="0" w:firstLine="0"/>
              <w:rPr>
                <w:rFonts w:cs="Arial"/>
                <w:i w:val="0"/>
              </w:rPr>
            </w:pPr>
          </w:p>
        </w:tc>
      </w:tr>
    </w:tbl>
    <w:p w:rsidR="00492CFC" w:rsidRPr="0008573A" w:rsidRDefault="00492CFC" w:rsidP="008C3AE6">
      <w:pPr>
        <w:pStyle w:val="Textonotapie"/>
        <w:ind w:left="426" w:hanging="284"/>
        <w:jc w:val="both"/>
        <w:rPr>
          <w:rFonts w:ascii="Arial" w:hAnsi="Arial" w:cs="Arial"/>
          <w:color w:val="auto"/>
          <w:sz w:val="18"/>
          <w:szCs w:val="16"/>
        </w:rPr>
      </w:pPr>
    </w:p>
    <w:p w:rsidR="008C3AE6" w:rsidRPr="0008573A" w:rsidRDefault="008C3AE6" w:rsidP="008C3AE6">
      <w:pPr>
        <w:pStyle w:val="Textonotapie"/>
        <w:ind w:left="426" w:hanging="284"/>
        <w:jc w:val="both"/>
        <w:rPr>
          <w:rFonts w:ascii="Arial" w:hAnsi="Arial" w:cs="Arial"/>
          <w:color w:val="auto"/>
          <w:szCs w:val="16"/>
        </w:rPr>
      </w:pPr>
    </w:p>
    <w:tbl>
      <w:tblPr>
        <w:tblStyle w:val="Tabladecuadrcula1clara-nfasis32"/>
        <w:tblW w:w="8930" w:type="dxa"/>
        <w:tblInd w:w="137" w:type="dxa"/>
        <w:tblLook w:val="04A0" w:firstRow="1" w:lastRow="0" w:firstColumn="1" w:lastColumn="0" w:noHBand="0" w:noVBand="1"/>
      </w:tblPr>
      <w:tblGrid>
        <w:gridCol w:w="8930"/>
      </w:tblGrid>
      <w:tr w:rsidR="0008573A" w:rsidRPr="00A61510" w:rsidTr="000857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573A" w:rsidRPr="00A61510" w:rsidRDefault="0008573A"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08573A" w:rsidRPr="00A61510" w:rsidTr="0008573A">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573A" w:rsidRDefault="0008573A" w:rsidP="007F4128">
            <w:pPr>
              <w:pStyle w:val="Prrafodelista"/>
              <w:widowControl w:val="0"/>
              <w:numPr>
                <w:ilvl w:val="0"/>
                <w:numId w:val="14"/>
              </w:numPr>
              <w:spacing w:after="0" w:line="240" w:lineRule="auto"/>
              <w:ind w:left="459"/>
              <w:jc w:val="both"/>
              <w:rPr>
                <w:rFonts w:ascii="Arial" w:hAnsi="Arial" w:cs="Arial"/>
                <w:b w:val="0"/>
                <w:i/>
                <w:color w:val="000099"/>
                <w:sz w:val="19"/>
                <w:szCs w:val="19"/>
              </w:rPr>
            </w:pPr>
            <w:r w:rsidRPr="0008573A">
              <w:rPr>
                <w:rFonts w:ascii="Arial" w:hAnsi="Arial" w:cs="Arial"/>
                <w:b w:val="0"/>
                <w:i/>
                <w:color w:val="000099"/>
                <w:sz w:val="19"/>
                <w:szCs w:val="19"/>
              </w:rPr>
              <w:t>(*) Consignar según corresponda, si el acto de presentación de ofertas y otorgamiento de la buena pro, se realizará en acto público o privado.</w:t>
            </w:r>
          </w:p>
          <w:p w:rsidR="00B91C04" w:rsidRPr="00B91C04" w:rsidRDefault="00B91C04" w:rsidP="007F4128">
            <w:pPr>
              <w:pStyle w:val="Prrafodelista"/>
              <w:widowControl w:val="0"/>
              <w:numPr>
                <w:ilvl w:val="0"/>
                <w:numId w:val="14"/>
              </w:numPr>
              <w:spacing w:after="0" w:line="240" w:lineRule="auto"/>
              <w:ind w:left="459"/>
              <w:jc w:val="both"/>
              <w:rPr>
                <w:rFonts w:ascii="Arial" w:hAnsi="Arial" w:cs="Arial"/>
                <w:b w:val="0"/>
                <w:i/>
                <w:color w:val="000099"/>
                <w:sz w:val="19"/>
                <w:szCs w:val="19"/>
              </w:rPr>
            </w:pPr>
            <w:r w:rsidRPr="00B91C04">
              <w:rPr>
                <w:rFonts w:ascii="Arial" w:hAnsi="Arial" w:cs="Arial"/>
                <w:b w:val="0"/>
                <w:i/>
                <w:color w:val="000099"/>
                <w:sz w:val="19"/>
                <w:szCs w:val="19"/>
              </w:rPr>
              <w:t xml:space="preserve">En una adjudicación simplificada, la presentación de las ofertas se efectúa en un plazo mínimo de tres (3) días hábiles, contados desde la integración de las bases. </w:t>
            </w:r>
          </w:p>
          <w:p w:rsidR="00B91C04" w:rsidRPr="00B91C04" w:rsidRDefault="00B91C04" w:rsidP="0008573A">
            <w:pPr>
              <w:pStyle w:val="Prrafodelista"/>
              <w:widowControl w:val="0"/>
              <w:spacing w:after="0" w:line="240" w:lineRule="auto"/>
              <w:ind w:left="317" w:hanging="284"/>
              <w:jc w:val="both"/>
              <w:rPr>
                <w:rFonts w:ascii="Arial" w:hAnsi="Arial" w:cs="Arial"/>
                <w:b w:val="0"/>
                <w:color w:val="000099"/>
                <w:sz w:val="19"/>
                <w:szCs w:val="19"/>
              </w:rPr>
            </w:pPr>
          </w:p>
        </w:tc>
      </w:tr>
    </w:tbl>
    <w:p w:rsidR="0008573A" w:rsidRPr="00614E01" w:rsidRDefault="0008573A" w:rsidP="0008573A">
      <w:pPr>
        <w:spacing w:after="0" w:line="240" w:lineRule="auto"/>
        <w:ind w:left="142"/>
        <w:jc w:val="both"/>
        <w:rPr>
          <w:rFonts w:ascii="Arial" w:hAnsi="Arial" w:cs="Arial"/>
          <w:i/>
          <w:color w:val="000099"/>
          <w:sz w:val="10"/>
          <w:lang w:val="es-ES"/>
        </w:rPr>
      </w:pPr>
    </w:p>
    <w:p w:rsidR="0008573A" w:rsidRPr="001B62C9" w:rsidRDefault="0008573A" w:rsidP="0008573A">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34DEC" w:rsidRPr="0008573A" w:rsidRDefault="00D34DEC" w:rsidP="007C7A73">
      <w:pPr>
        <w:widowControl w:val="0"/>
        <w:spacing w:after="0" w:line="240" w:lineRule="auto"/>
        <w:ind w:left="360"/>
        <w:jc w:val="both"/>
        <w:rPr>
          <w:rFonts w:ascii="Arial" w:hAnsi="Arial" w:cs="Arial"/>
          <w:sz w:val="20"/>
          <w:lang w:val="es-ES"/>
        </w:rPr>
      </w:pPr>
    </w:p>
    <w:p w:rsidR="002D2035" w:rsidRDefault="002D2035" w:rsidP="007C7A73">
      <w:pPr>
        <w:widowControl w:val="0"/>
        <w:spacing w:after="0" w:line="240" w:lineRule="auto"/>
        <w:ind w:left="36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5852E0" w:rsidRPr="00261047" w:rsidTr="001534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852E0" w:rsidRPr="00261047" w:rsidRDefault="005852E0" w:rsidP="00314210">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5852E0" w:rsidRPr="007D3784" w:rsidTr="00153442">
        <w:trPr>
          <w:trHeight w:val="113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852E0" w:rsidRPr="005852E0" w:rsidRDefault="005852E0" w:rsidP="00314210">
            <w:pPr>
              <w:pStyle w:val="Prrafodelista"/>
              <w:widowControl w:val="0"/>
              <w:spacing w:after="0" w:line="240" w:lineRule="auto"/>
              <w:ind w:left="459"/>
              <w:jc w:val="both"/>
              <w:rPr>
                <w:rFonts w:ascii="Arial" w:hAnsi="Arial" w:cs="Arial"/>
                <w:b w:val="0"/>
                <w:color w:val="0000FF"/>
                <w:sz w:val="6"/>
                <w:szCs w:val="19"/>
              </w:rPr>
            </w:pPr>
          </w:p>
          <w:p w:rsidR="005852E0" w:rsidRPr="00153442" w:rsidRDefault="005852E0" w:rsidP="00153442">
            <w:pPr>
              <w:widowControl w:val="0"/>
              <w:spacing w:after="0" w:line="240" w:lineRule="auto"/>
              <w:jc w:val="both"/>
              <w:rPr>
                <w:rFonts w:ascii="Arial" w:hAnsi="Arial" w:cs="Arial"/>
                <w:b w:val="0"/>
                <w:color w:val="0000FF"/>
                <w:sz w:val="19"/>
                <w:szCs w:val="19"/>
              </w:rPr>
            </w:pPr>
            <w:r w:rsidRPr="00153442">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153442">
                <w:rPr>
                  <w:rStyle w:val="Hipervnculo"/>
                  <w:rFonts w:ascii="Arial" w:hAnsi="Arial" w:cs="Arial"/>
                  <w:b w:val="0"/>
                  <w:i/>
                  <w:color w:val="0000FF"/>
                  <w:sz w:val="19"/>
                  <w:szCs w:val="19"/>
                </w:rPr>
                <w:t>www.seace.gob.pe</w:t>
              </w:r>
            </w:hyperlink>
            <w:r w:rsidRPr="00153442">
              <w:rPr>
                <w:rFonts w:ascii="Arial" w:hAnsi="Arial" w:cs="Arial"/>
                <w:b w:val="0"/>
                <w:i/>
                <w:color w:val="0000FF"/>
                <w:sz w:val="19"/>
                <w:szCs w:val="19"/>
              </w:rPr>
              <w:t>, pestaña 1. Inicio, opción Documentos y Publicaciones, página Manuales y Otros (Proveedores).</w:t>
            </w:r>
          </w:p>
        </w:tc>
      </w:tr>
    </w:tbl>
    <w:p w:rsidR="005852E0" w:rsidRDefault="005852E0" w:rsidP="007C7A73">
      <w:pPr>
        <w:widowControl w:val="0"/>
        <w:spacing w:after="0" w:line="240" w:lineRule="auto"/>
        <w:ind w:left="360"/>
        <w:jc w:val="both"/>
        <w:rPr>
          <w:rFonts w:ascii="Arial" w:hAnsi="Arial" w:cs="Arial"/>
          <w:sz w:val="20"/>
        </w:rPr>
      </w:pPr>
    </w:p>
    <w:p w:rsidR="002D2035" w:rsidRPr="00CD5328" w:rsidRDefault="002D2035" w:rsidP="007C7A73">
      <w:pPr>
        <w:widowControl w:val="0"/>
        <w:spacing w:after="0" w:line="240" w:lineRule="auto"/>
        <w:ind w:left="360"/>
        <w:jc w:val="both"/>
        <w:rPr>
          <w:rFonts w:ascii="Arial" w:hAnsi="Arial" w:cs="Arial"/>
          <w:sz w:val="20"/>
        </w:rPr>
      </w:pPr>
    </w:p>
    <w:p w:rsidR="005B4428" w:rsidRDefault="005B4428"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BD4A5F">
      <w:pPr>
        <w:pStyle w:val="Prrafodelista"/>
        <w:widowControl w:val="0"/>
        <w:spacing w:after="0" w:line="240" w:lineRule="auto"/>
        <w:ind w:left="567"/>
        <w:jc w:val="both"/>
        <w:rPr>
          <w:rFonts w:ascii="Arial" w:hAnsi="Arial" w:cs="Arial"/>
          <w:sz w:val="20"/>
        </w:rPr>
      </w:pPr>
    </w:p>
    <w:p w:rsidR="00DE35D8" w:rsidRDefault="00DE35D8" w:rsidP="00BD4A5F">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w:t>
      </w:r>
      <w:r w:rsidR="0066079B">
        <w:rPr>
          <w:rFonts w:ascii="Arial" w:hAnsi="Arial" w:cs="Arial"/>
          <w:sz w:val="20"/>
        </w:rPr>
        <w:t xml:space="preserve"> </w:t>
      </w:r>
      <w:r w:rsidRPr="00CD5328">
        <w:rPr>
          <w:rFonts w:ascii="Arial" w:hAnsi="Arial" w:cs="Arial"/>
          <w:sz w:val="20"/>
        </w:rPr>
        <w:t>l</w:t>
      </w:r>
      <w:r w:rsidR="0066079B">
        <w:rPr>
          <w:rFonts w:ascii="Arial" w:hAnsi="Arial" w:cs="Arial"/>
          <w:sz w:val="20"/>
        </w:rPr>
        <w:t>a</w:t>
      </w:r>
      <w:r w:rsidR="00245D1E">
        <w:rPr>
          <w:rFonts w:ascii="Arial" w:hAnsi="Arial" w:cs="Arial"/>
          <w:sz w:val="20"/>
        </w:rPr>
        <w:t xml:space="preserve"> </w:t>
      </w:r>
      <w:r w:rsidRPr="00CD5328">
        <w:rPr>
          <w:rFonts w:ascii="Arial" w:hAnsi="Arial" w:cs="Arial"/>
          <w:b/>
          <w:sz w:val="20"/>
        </w:rPr>
        <w:t xml:space="preserve"> </w:t>
      </w:r>
      <w:r w:rsidR="0066079B">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366AAC" w:rsidRDefault="00366AAC" w:rsidP="00BD4A5F">
      <w:pPr>
        <w:widowControl w:val="0"/>
        <w:spacing w:after="0" w:line="240" w:lineRule="auto"/>
        <w:ind w:left="567"/>
        <w:jc w:val="both"/>
        <w:rPr>
          <w:rFonts w:ascii="Arial" w:hAnsi="Arial" w:cs="Arial"/>
          <w:sz w:val="20"/>
        </w:rPr>
      </w:pPr>
    </w:p>
    <w:p w:rsidR="00366AAC" w:rsidRPr="00A57984" w:rsidRDefault="00366AAC" w:rsidP="00BD4A5F">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rsidR="00366AAC" w:rsidRPr="00CD5328" w:rsidRDefault="004C03CA" w:rsidP="00BD4A5F">
      <w:pPr>
        <w:widowControl w:val="0"/>
        <w:spacing w:after="0" w:line="240" w:lineRule="auto"/>
        <w:ind w:left="567"/>
        <w:jc w:val="both"/>
        <w:rPr>
          <w:rFonts w:ascii="Arial" w:hAnsi="Arial" w:cs="Arial"/>
          <w:sz w:val="20"/>
        </w:rPr>
      </w:pPr>
      <w:r>
        <w:rPr>
          <w:rFonts w:cs="Arial"/>
          <w:i/>
          <w:noProof/>
        </w:rPr>
        <w:pict>
          <v:rect id="Rectangle 9" o:spid="_x0000_s1028" style="position:absolute;left:0;text-align:left;margin-left:20.6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" strokeweight="3.25pt">
            <v:textbox>
              <w:txbxContent>
                <w:p w:rsidR="007C6218" w:rsidRPr="00392CFD" w:rsidRDefault="007C6218"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7C6218" w:rsidRPr="00392CFD" w:rsidRDefault="007C6218"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7C6218" w:rsidRPr="00392CFD" w:rsidRDefault="007C6218" w:rsidP="00366AAC">
                  <w:pPr>
                    <w:spacing w:after="0" w:line="240" w:lineRule="auto"/>
                    <w:rPr>
                      <w:rFonts w:ascii="Arial" w:hAnsi="Arial" w:cs="Arial"/>
                      <w:color w:val="auto"/>
                      <w:spacing w:val="-2"/>
                      <w:sz w:val="8"/>
                      <w:highlight w:val="lightGray"/>
                    </w:rPr>
                  </w:pPr>
                </w:p>
                <w:p w:rsidR="007C6218" w:rsidRPr="00392CFD" w:rsidRDefault="007C6218"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7C6218" w:rsidRPr="007A545E" w:rsidRDefault="007C6218" w:rsidP="00366AAC">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rsidR="007C6218" w:rsidRPr="000135EE" w:rsidRDefault="007C6218" w:rsidP="00366AAC">
                  <w:pPr>
                    <w:spacing w:after="0" w:line="240" w:lineRule="auto"/>
                    <w:ind w:left="1418"/>
                    <w:rPr>
                      <w:rFonts w:ascii="Arial" w:hAnsi="Arial" w:cs="Arial"/>
                      <w:color w:val="auto"/>
                      <w:spacing w:val="-2"/>
                      <w:sz w:val="14"/>
                    </w:rPr>
                  </w:pPr>
                </w:p>
                <w:p w:rsidR="007C6218" w:rsidRPr="000135EE" w:rsidRDefault="007C6218" w:rsidP="00366AAC">
                  <w:pPr>
                    <w:spacing w:after="0" w:line="240" w:lineRule="auto"/>
                    <w:ind w:left="1418"/>
                    <w:rPr>
                      <w:rFonts w:ascii="Arial" w:hAnsi="Arial" w:cs="Arial"/>
                      <w:color w:val="auto"/>
                      <w:spacing w:val="-2"/>
                      <w:sz w:val="18"/>
                    </w:rPr>
                  </w:pPr>
                  <w:r w:rsidRPr="000135EE">
                    <w:rPr>
                      <w:rFonts w:ascii="Arial" w:hAnsi="Arial" w:cs="Arial"/>
                      <w:b/>
                      <w:caps/>
                      <w:color w:val="auto"/>
                      <w:spacing w:val="-2"/>
                      <w:sz w:val="18"/>
                    </w:rPr>
                    <w:t>adjudicación simplificada N°</w:t>
                  </w:r>
                  <w:r w:rsidRPr="000135EE">
                    <w:rPr>
                      <w:rFonts w:ascii="Arial" w:hAnsi="Arial" w:cs="Arial"/>
                      <w:caps/>
                      <w:color w:val="auto"/>
                      <w:spacing w:val="-2"/>
                      <w:sz w:val="18"/>
                    </w:rPr>
                    <w:t xml:space="preserve">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rsidR="007C6218" w:rsidRPr="000135EE" w:rsidRDefault="007C6218" w:rsidP="00366AAC">
                  <w:pPr>
                    <w:spacing w:after="0" w:line="240" w:lineRule="auto"/>
                    <w:ind w:left="1418"/>
                    <w:rPr>
                      <w:rFonts w:ascii="Arial" w:hAnsi="Arial" w:cs="Arial"/>
                      <w:b/>
                      <w:color w:val="auto"/>
                      <w:spacing w:val="-2"/>
                      <w:sz w:val="6"/>
                    </w:rPr>
                  </w:pPr>
                </w:p>
                <w:p w:rsidR="007C6218" w:rsidRPr="000135EE" w:rsidRDefault="007C6218" w:rsidP="00366AAC">
                  <w:pPr>
                    <w:spacing w:after="0" w:line="240" w:lineRule="auto"/>
                    <w:ind w:left="1418"/>
                    <w:rPr>
                      <w:rFonts w:ascii="Arial" w:hAnsi="Arial" w:cs="Arial"/>
                      <w:b/>
                      <w:color w:val="auto"/>
                      <w:spacing w:val="-2"/>
                      <w:position w:val="6"/>
                      <w:sz w:val="18"/>
                    </w:rPr>
                  </w:pPr>
                  <w:r w:rsidRPr="000135EE">
                    <w:rPr>
                      <w:rFonts w:ascii="Arial" w:hAnsi="Arial" w:cs="Arial"/>
                      <w:b/>
                      <w:color w:val="auto"/>
                      <w:spacing w:val="-2"/>
                      <w:sz w:val="18"/>
                    </w:rPr>
                    <w:t xml:space="preserve">Denominación de la convocatoria: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rsidR="007C6218" w:rsidRPr="000135EE" w:rsidRDefault="007C6218" w:rsidP="00366AAC">
                  <w:pPr>
                    <w:spacing w:after="0" w:line="240" w:lineRule="auto"/>
                    <w:ind w:left="1980"/>
                    <w:rPr>
                      <w:rFonts w:ascii="Arial" w:hAnsi="Arial" w:cs="Arial"/>
                      <w:color w:val="auto"/>
                      <w:spacing w:val="-2"/>
                      <w:sz w:val="18"/>
                    </w:rPr>
                  </w:pPr>
                </w:p>
                <w:p w:rsidR="007C6218" w:rsidRPr="000135EE" w:rsidRDefault="007C6218" w:rsidP="00366AAC">
                  <w:pPr>
                    <w:spacing w:after="0" w:line="240" w:lineRule="auto"/>
                    <w:ind w:left="708" w:firstLine="708"/>
                    <w:rPr>
                      <w:rFonts w:ascii="Arial" w:hAnsi="Arial" w:cs="Arial"/>
                      <w:b/>
                      <w:color w:val="auto"/>
                      <w:spacing w:val="-2"/>
                      <w:sz w:val="18"/>
                    </w:rPr>
                  </w:pPr>
                  <w:r w:rsidRPr="000135EE">
                    <w:rPr>
                      <w:rFonts w:ascii="Arial" w:hAnsi="Arial" w:cs="Arial"/>
                      <w:b/>
                      <w:caps/>
                      <w:color w:val="auto"/>
                      <w:spacing w:val="-2"/>
                      <w:sz w:val="18"/>
                    </w:rPr>
                    <w:t>oferta TÉCNICA</w:t>
                  </w:r>
                </w:p>
                <w:p w:rsidR="007C6218" w:rsidRPr="008A44AA" w:rsidRDefault="007C6218"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DE35D8" w:rsidRPr="00CD5328" w:rsidRDefault="00DE35D8" w:rsidP="00BD4A5F">
      <w:pPr>
        <w:pStyle w:val="Sangra3detindependiente"/>
        <w:widowControl w:val="0"/>
        <w:tabs>
          <w:tab w:val="left" w:pos="709"/>
        </w:tabs>
        <w:ind w:left="567" w:firstLine="0"/>
        <w:jc w:val="both"/>
        <w:rPr>
          <w:rFonts w:cs="Arial"/>
          <w:i w:val="0"/>
          <w:lang w:val="es-PE"/>
        </w:rPr>
      </w:pPr>
    </w:p>
    <w:p w:rsidR="00DE35D8" w:rsidRPr="00CD5328" w:rsidRDefault="00DE35D8" w:rsidP="00BD4A5F">
      <w:pPr>
        <w:widowControl w:val="0"/>
        <w:tabs>
          <w:tab w:val="left" w:pos="567"/>
        </w:tabs>
        <w:autoSpaceDE w:val="0"/>
        <w:autoSpaceDN w:val="0"/>
        <w:adjustRightInd w:val="0"/>
        <w:spacing w:after="0" w:line="240" w:lineRule="auto"/>
        <w:ind w:left="567" w:right="539"/>
        <w:jc w:val="both"/>
        <w:rPr>
          <w:rFonts w:ascii="Arial" w:hAnsi="Arial" w:cs="Arial"/>
          <w:i/>
        </w:rPr>
      </w:pPr>
    </w:p>
    <w:p w:rsidR="00DE35D8" w:rsidRPr="00CD5328" w:rsidRDefault="00DE35D8" w:rsidP="00BD4A5F">
      <w:pPr>
        <w:pStyle w:val="Sangra3detindependiente"/>
        <w:widowControl w:val="0"/>
        <w:tabs>
          <w:tab w:val="left" w:pos="709"/>
        </w:tabs>
        <w:ind w:left="567" w:firstLine="0"/>
        <w:jc w:val="both"/>
        <w:rPr>
          <w:rFonts w:cs="Arial"/>
          <w:i w:val="0"/>
        </w:rPr>
      </w:pPr>
    </w:p>
    <w:p w:rsidR="00DE35D8" w:rsidRPr="00CD5328" w:rsidRDefault="00DE35D8" w:rsidP="00BD4A5F">
      <w:pPr>
        <w:pStyle w:val="Sangra3detindependiente"/>
        <w:widowControl w:val="0"/>
        <w:tabs>
          <w:tab w:val="left" w:pos="709"/>
        </w:tabs>
        <w:ind w:left="567" w:firstLine="0"/>
        <w:jc w:val="both"/>
        <w:rPr>
          <w:rFonts w:cs="Arial"/>
          <w:i w:val="0"/>
        </w:rPr>
      </w:pPr>
    </w:p>
    <w:p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b/>
          <w:sz w:val="20"/>
        </w:rPr>
      </w:pPr>
    </w:p>
    <w:p w:rsidR="00366AAC" w:rsidRPr="00A57984" w:rsidRDefault="00366AAC" w:rsidP="00BD4A5F">
      <w:pPr>
        <w:widowControl w:val="0"/>
        <w:spacing w:after="0" w:line="240" w:lineRule="auto"/>
        <w:ind w:left="567"/>
        <w:jc w:val="both"/>
        <w:rPr>
          <w:rFonts w:ascii="Arial" w:hAnsi="Arial" w:cs="Arial"/>
          <w:sz w:val="20"/>
        </w:rPr>
      </w:pP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rsidR="00DE35D8" w:rsidRDefault="004C03CA"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w:pict>
          <v:rect id="_x0000_s1029" style="position:absolute;left:0;text-align:left;margin-left:20.9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" strokeweight="3.25pt">
            <v:textbox>
              <w:txbxContent>
                <w:p w:rsidR="007C6218" w:rsidRPr="00392CFD" w:rsidRDefault="007C6218"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7C6218" w:rsidRPr="00392CFD" w:rsidRDefault="007C6218"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7C6218" w:rsidRPr="00392CFD" w:rsidRDefault="007C6218" w:rsidP="00625E7B">
                  <w:pPr>
                    <w:spacing w:after="0" w:line="240" w:lineRule="auto"/>
                    <w:rPr>
                      <w:rFonts w:ascii="Arial" w:hAnsi="Arial" w:cs="Arial"/>
                      <w:color w:val="auto"/>
                      <w:spacing w:val="-2"/>
                      <w:sz w:val="8"/>
                      <w:highlight w:val="lightGray"/>
                    </w:rPr>
                  </w:pPr>
                </w:p>
                <w:p w:rsidR="007C6218" w:rsidRPr="00392CFD" w:rsidRDefault="007C6218"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7C6218" w:rsidRPr="007A545E" w:rsidRDefault="007C6218" w:rsidP="00625E7B">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rsidR="007C6218" w:rsidRPr="001C681D" w:rsidRDefault="007C6218" w:rsidP="00625E7B">
                  <w:pPr>
                    <w:spacing w:after="0" w:line="240" w:lineRule="auto"/>
                    <w:ind w:left="1418"/>
                    <w:rPr>
                      <w:rFonts w:ascii="Arial" w:hAnsi="Arial" w:cs="Arial"/>
                      <w:color w:val="auto"/>
                      <w:spacing w:val="-2"/>
                      <w:sz w:val="14"/>
                    </w:rPr>
                  </w:pPr>
                </w:p>
                <w:p w:rsidR="007C6218" w:rsidRPr="001C681D" w:rsidRDefault="007C6218" w:rsidP="00625E7B">
                  <w:pPr>
                    <w:spacing w:after="0" w:line="240" w:lineRule="auto"/>
                    <w:ind w:left="1418"/>
                    <w:rPr>
                      <w:rFonts w:ascii="Arial" w:hAnsi="Arial" w:cs="Arial"/>
                      <w:color w:val="auto"/>
                      <w:spacing w:val="-2"/>
                      <w:sz w:val="18"/>
                    </w:rPr>
                  </w:pPr>
                  <w:r w:rsidRPr="001C681D">
                    <w:rPr>
                      <w:rFonts w:ascii="Arial" w:hAnsi="Arial" w:cs="Arial"/>
                      <w:b/>
                      <w:caps/>
                      <w:color w:val="auto"/>
                      <w:spacing w:val="-2"/>
                      <w:sz w:val="18"/>
                    </w:rPr>
                    <w:t>ADJUDICACIÓN SIMPLIFICADA  N°</w:t>
                  </w:r>
                  <w:r w:rsidRPr="001C681D">
                    <w:rPr>
                      <w:rFonts w:ascii="Arial" w:hAnsi="Arial" w:cs="Arial"/>
                      <w:caps/>
                      <w:color w:val="auto"/>
                      <w:spacing w:val="-2"/>
                      <w:sz w:val="18"/>
                    </w:rPr>
                    <w:t xml:space="preserve"> </w:t>
                  </w:r>
                  <w:r w:rsidRPr="001C681D">
                    <w:rPr>
                      <w:rFonts w:ascii="Arial" w:hAnsi="Arial" w:cs="Arial"/>
                      <w:caps/>
                      <w:color w:val="auto"/>
                      <w:spacing w:val="-2"/>
                      <w:sz w:val="18"/>
                      <w:highlight w:val="lightGray"/>
                    </w:rPr>
                    <w:t>[</w:t>
                  </w:r>
                  <w:r w:rsidRPr="001C681D">
                    <w:rPr>
                      <w:rFonts w:ascii="Arial" w:hAnsi="Arial" w:cs="Arial"/>
                      <w:color w:val="auto"/>
                      <w:spacing w:val="-2"/>
                      <w:sz w:val="18"/>
                      <w:highlight w:val="lightGray"/>
                    </w:rPr>
                    <w:t xml:space="preserve"> …………….]</w:t>
                  </w:r>
                </w:p>
                <w:p w:rsidR="007C6218" w:rsidRPr="001C681D" w:rsidRDefault="007C6218" w:rsidP="00625E7B">
                  <w:pPr>
                    <w:spacing w:after="0" w:line="240" w:lineRule="auto"/>
                    <w:ind w:left="1418"/>
                    <w:rPr>
                      <w:rFonts w:ascii="Arial" w:hAnsi="Arial" w:cs="Arial"/>
                      <w:b/>
                      <w:color w:val="auto"/>
                      <w:spacing w:val="-2"/>
                      <w:sz w:val="6"/>
                    </w:rPr>
                  </w:pPr>
                </w:p>
                <w:p w:rsidR="007C6218" w:rsidRPr="00E33E2D" w:rsidRDefault="007C6218" w:rsidP="00625E7B">
                  <w:pPr>
                    <w:spacing w:after="0" w:line="240" w:lineRule="auto"/>
                    <w:ind w:left="1418"/>
                    <w:rPr>
                      <w:rFonts w:ascii="Arial" w:hAnsi="Arial" w:cs="Arial"/>
                      <w:b/>
                      <w:spacing w:val="-2"/>
                      <w:position w:val="6"/>
                      <w:sz w:val="18"/>
                    </w:rPr>
                  </w:pPr>
                  <w:r w:rsidRPr="001C681D">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7C6218" w:rsidRPr="008A44AA" w:rsidRDefault="007C6218" w:rsidP="00625E7B">
                  <w:pPr>
                    <w:spacing w:after="0" w:line="240" w:lineRule="auto"/>
                    <w:ind w:left="1980"/>
                    <w:rPr>
                      <w:rFonts w:ascii="Arial" w:hAnsi="Arial" w:cs="Arial"/>
                      <w:spacing w:val="-2"/>
                      <w:sz w:val="18"/>
                    </w:rPr>
                  </w:pPr>
                </w:p>
                <w:p w:rsidR="007C6218" w:rsidRPr="0033651F" w:rsidRDefault="007C6218"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rsidR="007C6218" w:rsidRPr="008A44AA" w:rsidRDefault="007C6218"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Default="00DE35D8" w:rsidP="00BD4A5F">
      <w:pPr>
        <w:pStyle w:val="Prrafodelista"/>
        <w:widowControl w:val="0"/>
        <w:spacing w:after="0" w:line="240" w:lineRule="auto"/>
        <w:ind w:left="567"/>
        <w:jc w:val="both"/>
        <w:rPr>
          <w:rFonts w:ascii="Arial" w:hAnsi="Arial" w:cs="Arial"/>
          <w:sz w:val="20"/>
        </w:rPr>
      </w:pPr>
    </w:p>
    <w:p w:rsidR="00625E7B" w:rsidRDefault="00625E7B" w:rsidP="00BD4A5F">
      <w:pPr>
        <w:pStyle w:val="Prrafodelista"/>
        <w:widowControl w:val="0"/>
        <w:spacing w:after="0" w:line="240" w:lineRule="auto"/>
        <w:ind w:left="567"/>
        <w:jc w:val="both"/>
        <w:rPr>
          <w:rFonts w:ascii="Arial" w:hAnsi="Arial" w:cs="Arial"/>
          <w:sz w:val="20"/>
        </w:rPr>
      </w:pPr>
    </w:p>
    <w:p w:rsidR="005F3B78" w:rsidRDefault="005F3B78" w:rsidP="007F4128">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1 – OFERTA TÉCNICA</w:t>
      </w:r>
    </w:p>
    <w:p w:rsidR="005F3B78" w:rsidRPr="007072A7" w:rsidRDefault="005F3B78" w:rsidP="00BD4A5F">
      <w:pPr>
        <w:pStyle w:val="Prrafodelista"/>
        <w:widowControl w:val="0"/>
        <w:spacing w:after="0" w:line="240" w:lineRule="auto"/>
        <w:ind w:left="1134"/>
        <w:jc w:val="both"/>
        <w:rPr>
          <w:rFonts w:ascii="Arial" w:hAnsi="Arial" w:cs="Arial"/>
          <w:sz w:val="20"/>
        </w:rPr>
      </w:pPr>
    </w:p>
    <w:p w:rsidR="000B34B5" w:rsidRPr="007072A7" w:rsidRDefault="000B34B5" w:rsidP="00BD4A5F">
      <w:pPr>
        <w:pStyle w:val="Prrafodelista"/>
        <w:widowControl w:val="0"/>
        <w:spacing w:after="0" w:line="240" w:lineRule="auto"/>
        <w:ind w:left="1134"/>
        <w:jc w:val="both"/>
        <w:rPr>
          <w:rFonts w:ascii="Arial" w:hAnsi="Arial" w:cs="Arial"/>
          <w:sz w:val="20"/>
        </w:rPr>
      </w:pPr>
      <w:r w:rsidRPr="007072A7">
        <w:rPr>
          <w:rFonts w:ascii="Arial" w:hAnsi="Arial" w:cs="Arial"/>
          <w:sz w:val="20"/>
        </w:rPr>
        <w:t>La oferta contendrá, además de un índice de documentos, la siguiente  documentación:</w:t>
      </w:r>
    </w:p>
    <w:p w:rsidR="000B34B5" w:rsidRPr="007072A7" w:rsidRDefault="000B34B5" w:rsidP="00BD4A5F">
      <w:pPr>
        <w:pStyle w:val="Prrafodelista"/>
        <w:widowControl w:val="0"/>
        <w:spacing w:after="0" w:line="240" w:lineRule="auto"/>
        <w:ind w:left="1134"/>
        <w:jc w:val="both"/>
        <w:rPr>
          <w:rFonts w:ascii="Arial" w:hAnsi="Arial" w:cs="Arial"/>
          <w:sz w:val="20"/>
        </w:rPr>
      </w:pPr>
    </w:p>
    <w:p w:rsidR="0033651F" w:rsidRPr="0092672F" w:rsidRDefault="0033651F" w:rsidP="007F4128">
      <w:pPr>
        <w:pStyle w:val="Prrafodelista"/>
        <w:widowControl w:val="0"/>
        <w:numPr>
          <w:ilvl w:val="3"/>
          <w:numId w:val="17"/>
        </w:numPr>
        <w:spacing w:after="0" w:line="240" w:lineRule="auto"/>
        <w:ind w:left="993" w:hanging="426"/>
        <w:jc w:val="both"/>
        <w:rPr>
          <w:rFonts w:ascii="Arial" w:hAnsi="Arial" w:cs="Arial"/>
          <w:b/>
          <w:sz w:val="20"/>
          <w:u w:val="single"/>
          <w:lang w:val="es-ES_tradnl"/>
        </w:rPr>
      </w:pPr>
      <w:r w:rsidRPr="0092672F">
        <w:rPr>
          <w:rFonts w:ascii="Arial" w:hAnsi="Arial" w:cs="Arial"/>
          <w:b/>
          <w:sz w:val="20"/>
          <w:u w:val="single"/>
          <w:lang w:val="es-ES_tradnl"/>
        </w:rPr>
        <w:t xml:space="preserve">Documentación de presentación obligatoria </w:t>
      </w:r>
    </w:p>
    <w:p w:rsidR="00C56BDB" w:rsidRPr="007F5900" w:rsidRDefault="00C56BDB" w:rsidP="007F5900">
      <w:pPr>
        <w:pStyle w:val="Prrafodelista"/>
        <w:widowControl w:val="0"/>
        <w:spacing w:after="0" w:line="240" w:lineRule="auto"/>
        <w:ind w:left="1440"/>
        <w:jc w:val="both"/>
        <w:rPr>
          <w:rFonts w:ascii="Arial" w:hAnsi="Arial" w:cs="Arial"/>
          <w:sz w:val="20"/>
          <w:lang w:val="es-ES_tradnl"/>
        </w:rPr>
      </w:pPr>
    </w:p>
    <w:p w:rsidR="00C56BDB" w:rsidRPr="0047397E" w:rsidRDefault="0092672F" w:rsidP="007F5900">
      <w:pPr>
        <w:pStyle w:val="Prrafodelista"/>
        <w:widowControl w:val="0"/>
        <w:spacing w:after="0" w:line="240" w:lineRule="auto"/>
        <w:ind w:left="1418"/>
        <w:jc w:val="both"/>
        <w:rPr>
          <w:rFonts w:ascii="Arial" w:hAnsi="Arial" w:cs="Arial"/>
          <w:b/>
          <w:sz w:val="20"/>
        </w:rPr>
      </w:pPr>
      <w:r>
        <w:rPr>
          <w:rFonts w:ascii="Arial" w:hAnsi="Arial" w:cs="Arial"/>
          <w:b/>
          <w:sz w:val="20"/>
          <w:lang w:val="es-ES_tradnl"/>
        </w:rPr>
        <w:t xml:space="preserve">A. </w:t>
      </w:r>
      <w:r w:rsidR="00C56BDB"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931EA6" w:rsidRDefault="005B4428" w:rsidP="00CD5328">
      <w:pPr>
        <w:pStyle w:val="WW-Textosinformato"/>
        <w:widowControl w:val="0"/>
        <w:ind w:left="1440"/>
        <w:rPr>
          <w:rFonts w:ascii="Arial" w:hAnsi="Arial" w:cs="Arial"/>
        </w:rPr>
      </w:pPr>
    </w:p>
    <w:p w:rsidR="005B4428" w:rsidRPr="0097324D" w:rsidRDefault="005B4428" w:rsidP="007F4128">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7B24CF">
        <w:rPr>
          <w:rFonts w:ascii="Arial" w:hAnsi="Arial" w:cs="Arial"/>
        </w:rPr>
        <w:t xml:space="preserve"> </w:t>
      </w:r>
      <w:r w:rsidR="007B24CF" w:rsidRPr="0097324D">
        <w:rPr>
          <w:rFonts w:ascii="Arial" w:hAnsi="Arial" w:cs="Arial"/>
        </w:rPr>
        <w:t>(</w:t>
      </w:r>
      <w:r w:rsidR="007B24CF" w:rsidRPr="0097324D">
        <w:rPr>
          <w:rFonts w:ascii="Arial" w:hAnsi="Arial" w:cs="Arial"/>
          <w:b/>
        </w:rPr>
        <w:t>Anexo Nº 1)</w:t>
      </w:r>
    </w:p>
    <w:p w:rsidR="005B4428" w:rsidRPr="0097324D" w:rsidRDefault="005B4428" w:rsidP="007F4128">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artículo </w:t>
      </w:r>
      <w:r w:rsidR="00EA7B7C" w:rsidRPr="003F67B6">
        <w:rPr>
          <w:rFonts w:ascii="Arial" w:hAnsi="Arial" w:cs="Arial"/>
        </w:rPr>
        <w:t>31</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3F67B6">
        <w:rPr>
          <w:rFonts w:ascii="Arial" w:hAnsi="Arial" w:cs="Arial"/>
        </w:rPr>
        <w:t>(</w:t>
      </w:r>
      <w:r w:rsidRPr="003F67B6">
        <w:rPr>
          <w:rFonts w:ascii="Arial" w:hAnsi="Arial" w:cs="Arial"/>
          <w:b/>
        </w:rPr>
        <w:t xml:space="preserve">Anexo Nº </w:t>
      </w:r>
      <w:r w:rsidR="00CE2844" w:rsidRPr="003F67B6">
        <w:rPr>
          <w:rFonts w:ascii="Arial" w:hAnsi="Arial" w:cs="Arial"/>
          <w:b/>
        </w:rPr>
        <w:t>2</w:t>
      </w:r>
      <w:r w:rsidRPr="003F67B6">
        <w:rPr>
          <w:rFonts w:ascii="Arial" w:hAnsi="Arial" w:cs="Arial"/>
        </w:rPr>
        <w:t>)</w:t>
      </w:r>
    </w:p>
    <w:p w:rsidR="00217A97" w:rsidRPr="0097324D" w:rsidRDefault="00217A9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B04A9D" w:rsidRPr="0097324D" w:rsidRDefault="00B04A9D" w:rsidP="007F4128">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4853D7"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4853D7" w:rsidRPr="00A61510" w:rsidRDefault="004853D7" w:rsidP="00314210">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853D7" w:rsidRPr="00A61510" w:rsidTr="00314210">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rsidR="004853D7" w:rsidRPr="008B5977" w:rsidRDefault="004853D7" w:rsidP="00314210">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lastRenderedPageBreak/>
              <w:t xml:space="preserve">En caso se determine que adicionalmente a la declaración jurada de cumplimiento de los Términos de Referencia, el postor deba presentar algún otro documento para acreditar </w:t>
            </w:r>
            <w:r w:rsidR="004C03CA">
              <w:rPr>
                <w:rFonts w:ascii="Arial" w:hAnsi="Arial" w:cs="Arial"/>
                <w:b w:val="0"/>
                <w:i/>
                <w:color w:val="000099"/>
                <w:sz w:val="19"/>
                <w:szCs w:val="19"/>
              </w:rPr>
              <w:t xml:space="preserve">algún componente </w:t>
            </w:r>
            <w:bookmarkStart w:id="1" w:name="_GoBack"/>
            <w:bookmarkEnd w:id="1"/>
            <w:r w:rsidRPr="008B5977">
              <w:rPr>
                <w:rFonts w:ascii="Arial" w:hAnsi="Arial" w:cs="Arial"/>
                <w:b w:val="0"/>
                <w:i/>
                <w:color w:val="000099"/>
                <w:sz w:val="19"/>
                <w:szCs w:val="19"/>
              </w:rPr>
              <w:t>de los Términos de Referencia consignar en el siguiente literal:</w:t>
            </w:r>
          </w:p>
          <w:p w:rsidR="004853D7" w:rsidRPr="00BF1C0C" w:rsidRDefault="004853D7" w:rsidP="00314210">
            <w:pPr>
              <w:pStyle w:val="Prrafodelista"/>
              <w:widowControl w:val="0"/>
              <w:tabs>
                <w:tab w:val="left" w:pos="1422"/>
              </w:tabs>
              <w:spacing w:after="0" w:line="240" w:lineRule="auto"/>
              <w:ind w:left="459"/>
              <w:jc w:val="both"/>
              <w:rPr>
                <w:rFonts w:ascii="Arial" w:hAnsi="Arial" w:cs="Arial"/>
                <w:b w:val="0"/>
                <w:i/>
                <w:color w:val="000099"/>
                <w:sz w:val="19"/>
                <w:szCs w:val="19"/>
              </w:rPr>
            </w:pPr>
          </w:p>
          <w:p w:rsidR="004853D7" w:rsidRPr="00E17218" w:rsidRDefault="004853D7" w:rsidP="007F4128">
            <w:pPr>
              <w:pStyle w:val="WW-Textosinformato"/>
              <w:widowControl w:val="0"/>
              <w:numPr>
                <w:ilvl w:val="0"/>
                <w:numId w:val="18"/>
              </w:numPr>
              <w:ind w:left="403" w:hanging="425"/>
              <w:jc w:val="both"/>
              <w:rPr>
                <w:rFonts w:ascii="Arial" w:hAnsi="Arial" w:cs="Arial"/>
                <w:b w:val="0"/>
                <w:bCs w:val="0"/>
                <w:color w:val="000099"/>
                <w:sz w:val="19"/>
                <w:szCs w:val="19"/>
              </w:rPr>
            </w:pPr>
            <w:r w:rsidRPr="00E17218">
              <w:rPr>
                <w:rFonts w:ascii="Arial" w:hAnsi="Arial" w:cs="Arial"/>
                <w:b w:val="0"/>
                <w:bCs w:val="0"/>
                <w:color w:val="000099"/>
                <w:sz w:val="19"/>
                <w:szCs w:val="19"/>
                <w:highlight w:val="lightGray"/>
              </w:rPr>
              <w:t xml:space="preserve">[DOCUMENTACIÓN QUE SERVIRÁ PARA ACREDITAR EL CUMPLIMIENTO DE </w:t>
            </w:r>
            <w:r w:rsidR="007B24CF" w:rsidRPr="00E5259B">
              <w:rPr>
                <w:rFonts w:ascii="Arial" w:hAnsi="Arial" w:cs="Arial"/>
                <w:b w:val="0"/>
                <w:bCs w:val="0"/>
                <w:color w:val="000099"/>
                <w:sz w:val="19"/>
                <w:szCs w:val="19"/>
                <w:highlight w:val="lightGray"/>
              </w:rPr>
              <w:t>ALGÚN COMPONENTE DE LOS TÉRMINOS DE REFERENCIA QUE LA ENTIDAD CONSIDERE PERTINENTE</w:t>
            </w:r>
            <w:r w:rsidR="007B24CF" w:rsidRPr="00FD6221">
              <w:rPr>
                <w:rFonts w:ascii="Arial" w:hAnsi="Arial" w:cs="Arial"/>
                <w:b w:val="0"/>
                <w:bCs w:val="0"/>
                <w:color w:val="000099"/>
                <w:sz w:val="19"/>
                <w:szCs w:val="19"/>
                <w:highlight w:val="lightGray"/>
              </w:rPr>
              <w:t>]</w:t>
            </w:r>
            <w:r w:rsidR="007B24CF" w:rsidRPr="00FD6221">
              <w:rPr>
                <w:rFonts w:ascii="Arial" w:hAnsi="Arial" w:cs="Arial"/>
                <w:b w:val="0"/>
                <w:bCs w:val="0"/>
                <w:color w:val="000099"/>
                <w:sz w:val="19"/>
                <w:szCs w:val="19"/>
              </w:rPr>
              <w:t>.</w:t>
            </w:r>
          </w:p>
          <w:p w:rsidR="004853D7" w:rsidRPr="00BF1C0C" w:rsidRDefault="004853D7" w:rsidP="00314210">
            <w:pPr>
              <w:pStyle w:val="Prrafodelista"/>
              <w:widowControl w:val="0"/>
              <w:spacing w:after="0" w:line="240" w:lineRule="auto"/>
              <w:ind w:left="403"/>
              <w:jc w:val="both"/>
              <w:rPr>
                <w:rFonts w:ascii="Arial" w:hAnsi="Arial" w:cs="Arial"/>
                <w:b w:val="0"/>
                <w:i/>
                <w:color w:val="000099"/>
                <w:sz w:val="19"/>
                <w:szCs w:val="19"/>
              </w:rPr>
            </w:pPr>
          </w:p>
          <w:p w:rsidR="004853D7" w:rsidRDefault="006D11AD" w:rsidP="00A02262">
            <w:pPr>
              <w:pStyle w:val="Prrafodelista"/>
              <w:widowControl w:val="0"/>
              <w:spacing w:after="0" w:line="240" w:lineRule="auto"/>
              <w:ind w:left="403"/>
              <w:jc w:val="both"/>
              <w:rPr>
                <w:rFonts w:ascii="Arial" w:hAnsi="Arial" w:cs="Arial"/>
                <w:b w:val="0"/>
                <w:i/>
                <w:color w:val="000099"/>
                <w:sz w:val="19"/>
                <w:szCs w:val="19"/>
              </w:rPr>
            </w:pPr>
            <w:r w:rsidRPr="00E5259B">
              <w:rPr>
                <w:rFonts w:ascii="Arial" w:hAnsi="Arial" w:cs="Arial"/>
                <w:b w:val="0"/>
                <w:i/>
                <w:color w:val="000099"/>
                <w:sz w:val="19"/>
                <w:szCs w:val="19"/>
              </w:rPr>
              <w:t>La Entidad debe precisar con claridad qué componente de los términos de referencia serán acreditados.</w:t>
            </w:r>
            <w:r w:rsidRPr="00F83C92">
              <w:rPr>
                <w:rFonts w:ascii="Arial" w:hAnsi="Arial" w:cs="Arial"/>
                <w:b w:val="0"/>
                <w:i/>
                <w:color w:val="000099"/>
                <w:sz w:val="19"/>
                <w:szCs w:val="19"/>
              </w:rPr>
              <w:t xml:space="preserve"> </w:t>
            </w:r>
            <w:r>
              <w:rPr>
                <w:rFonts w:ascii="Arial" w:hAnsi="Arial" w:cs="Arial"/>
                <w:b w:val="0"/>
                <w:i/>
                <w:color w:val="000099"/>
                <w:sz w:val="19"/>
                <w:szCs w:val="19"/>
              </w:rPr>
              <w:t>E</w:t>
            </w:r>
            <w:r w:rsidR="004853D7" w:rsidRPr="00246AA5">
              <w:rPr>
                <w:rFonts w:ascii="Arial" w:hAnsi="Arial" w:cs="Arial"/>
                <w:b w:val="0"/>
                <w:i/>
                <w:color w:val="000099"/>
                <w:sz w:val="19"/>
                <w:szCs w:val="19"/>
              </w:rPr>
              <w:t xml:space="preserve">n este literal no debe </w:t>
            </w:r>
            <w:r w:rsidR="00A02262">
              <w:rPr>
                <w:rFonts w:ascii="Arial" w:hAnsi="Arial" w:cs="Arial"/>
                <w:b w:val="0"/>
                <w:i/>
                <w:color w:val="000099"/>
                <w:sz w:val="19"/>
                <w:szCs w:val="19"/>
              </w:rPr>
              <w:t>exigirse</w:t>
            </w:r>
            <w:r w:rsidR="004853D7"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rsidR="001538EA" w:rsidRDefault="001538EA" w:rsidP="00A02262">
            <w:pPr>
              <w:pStyle w:val="Prrafodelista"/>
              <w:widowControl w:val="0"/>
              <w:spacing w:after="0" w:line="240" w:lineRule="auto"/>
              <w:ind w:left="403"/>
              <w:jc w:val="both"/>
              <w:rPr>
                <w:rFonts w:ascii="Arial" w:hAnsi="Arial" w:cs="Arial"/>
                <w:b w:val="0"/>
                <w:i/>
                <w:color w:val="000099"/>
                <w:sz w:val="19"/>
                <w:szCs w:val="19"/>
              </w:rPr>
            </w:pPr>
          </w:p>
          <w:p w:rsidR="001538EA" w:rsidRDefault="001538EA" w:rsidP="001538EA">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w:t>
            </w:r>
            <w:r w:rsidR="00127672" w:rsidRPr="00E5259B">
              <w:rPr>
                <w:rFonts w:ascii="Arial" w:hAnsi="Arial" w:cs="Arial"/>
                <w:b w:val="0"/>
                <w:i/>
                <w:color w:val="000099"/>
                <w:sz w:val="19"/>
                <w:szCs w:val="19"/>
              </w:rPr>
              <w:t>adicionales</w:t>
            </w:r>
            <w:r w:rsidR="00127672">
              <w:rPr>
                <w:rFonts w:ascii="Arial" w:hAnsi="Arial" w:cs="Arial"/>
                <w:b w:val="0"/>
                <w:i/>
                <w:color w:val="000099"/>
                <w:sz w:val="19"/>
                <w:szCs w:val="19"/>
              </w:rPr>
              <w:t xml:space="preserve"> </w:t>
            </w:r>
            <w:r>
              <w:rPr>
                <w:rFonts w:ascii="Arial" w:hAnsi="Arial" w:cs="Arial"/>
                <w:b w:val="0"/>
                <w:i/>
                <w:color w:val="000099"/>
                <w:sz w:val="19"/>
                <w:szCs w:val="19"/>
              </w:rPr>
              <w:t>cuyo alcance se encuentre comprendido en la Declaración Jurada de Cumplimiento de los Términos de Referencia y que, por ende, no aporten información adicional a dicho documento.</w:t>
            </w:r>
          </w:p>
          <w:p w:rsidR="001538EA" w:rsidRPr="00BF1C0C" w:rsidRDefault="001538EA" w:rsidP="00A02262">
            <w:pPr>
              <w:pStyle w:val="Prrafodelista"/>
              <w:widowControl w:val="0"/>
              <w:spacing w:after="0" w:line="240" w:lineRule="auto"/>
              <w:ind w:left="403"/>
              <w:jc w:val="both"/>
              <w:rPr>
                <w:rFonts w:ascii="Arial" w:hAnsi="Arial" w:cs="Arial"/>
                <w:b w:val="0"/>
                <w:i/>
                <w:color w:val="000099"/>
                <w:sz w:val="19"/>
                <w:szCs w:val="19"/>
              </w:rPr>
            </w:pPr>
          </w:p>
        </w:tc>
      </w:tr>
    </w:tbl>
    <w:p w:rsidR="004853D7" w:rsidRPr="000E41BF" w:rsidRDefault="004853D7" w:rsidP="004853D7">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853D7" w:rsidRPr="008D4A9D" w:rsidRDefault="004853D7" w:rsidP="004853D7">
      <w:pPr>
        <w:pStyle w:val="WW-Textosinformato"/>
        <w:widowControl w:val="0"/>
        <w:tabs>
          <w:tab w:val="left" w:pos="993"/>
          <w:tab w:val="center" w:pos="1560"/>
          <w:tab w:val="center" w:pos="1843"/>
          <w:tab w:val="right" w:pos="11163"/>
        </w:tabs>
        <w:ind w:left="1843"/>
        <w:jc w:val="both"/>
        <w:rPr>
          <w:rFonts w:ascii="Arial" w:hAnsi="Arial" w:cs="Arial"/>
          <w:lang w:val="es-ES"/>
        </w:rPr>
      </w:pPr>
    </w:p>
    <w:p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Default="00186372" w:rsidP="007F4128">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FA0228" w:rsidRPr="00FA0228">
        <w:rPr>
          <w:rFonts w:ascii="Arial" w:hAnsi="Arial" w:cs="Arial"/>
        </w:rPr>
        <w:t>.</w:t>
      </w:r>
    </w:p>
    <w:p w:rsidR="00FA0228" w:rsidRPr="00E17536" w:rsidRDefault="00FA0228" w:rsidP="00FA0228">
      <w:pPr>
        <w:pStyle w:val="WW-Textosinformato"/>
        <w:widowControl w:val="0"/>
        <w:tabs>
          <w:tab w:val="left" w:pos="993"/>
          <w:tab w:val="center" w:pos="1843"/>
          <w:tab w:val="right" w:pos="11163"/>
        </w:tabs>
        <w:ind w:left="1843"/>
        <w:jc w:val="both"/>
        <w:rPr>
          <w:rFonts w:ascii="Arial" w:hAnsi="Arial" w:cs="Arial"/>
        </w:rPr>
      </w:pPr>
    </w:p>
    <w:p w:rsidR="002A556D" w:rsidRDefault="0011019B" w:rsidP="007F4128">
      <w:pPr>
        <w:pStyle w:val="WW-Textosinformato"/>
        <w:widowControl w:val="0"/>
        <w:numPr>
          <w:ilvl w:val="0"/>
          <w:numId w:val="18"/>
        </w:numPr>
        <w:tabs>
          <w:tab w:val="right" w:pos="11163"/>
        </w:tabs>
        <w:ind w:left="1848" w:hanging="434"/>
        <w:jc w:val="both"/>
        <w:rPr>
          <w:rFonts w:ascii="Arial" w:hAnsi="Arial" w:cs="Arial"/>
        </w:rPr>
      </w:pPr>
      <w:r w:rsidRPr="00B553B7">
        <w:rPr>
          <w:rFonts w:ascii="Arial" w:hAnsi="Arial" w:cs="Arial"/>
        </w:rPr>
        <w:t xml:space="preserve">Carta de compromiso del personal clave con firma legalizada, según </w:t>
      </w:r>
      <w:r w:rsidR="007F56C7" w:rsidRPr="00B553B7">
        <w:rPr>
          <w:rFonts w:ascii="Arial" w:hAnsi="Arial" w:cs="Arial"/>
        </w:rPr>
        <w:t xml:space="preserve">lo previsto en </w:t>
      </w:r>
      <w:r w:rsidRPr="00B553B7">
        <w:rPr>
          <w:rFonts w:ascii="Arial" w:hAnsi="Arial" w:cs="Arial"/>
        </w:rPr>
        <w:t>el numeral 3.1 del Capítulo III de la presente sección.</w:t>
      </w:r>
      <w:r w:rsidR="002A556D">
        <w:rPr>
          <w:rFonts w:ascii="Arial" w:hAnsi="Arial" w:cs="Arial"/>
        </w:rPr>
        <w:t xml:space="preserve"> </w:t>
      </w:r>
      <w:r w:rsidR="002A556D" w:rsidRPr="002A556D">
        <w:rPr>
          <w:rFonts w:ascii="Arial" w:hAnsi="Arial" w:cs="Arial"/>
          <w:b/>
        </w:rPr>
        <w:t>(</w:t>
      </w:r>
      <w:r w:rsidR="00E1712D" w:rsidRPr="00E1712D">
        <w:rPr>
          <w:rFonts w:ascii="Arial" w:hAnsi="Arial" w:cs="Arial"/>
          <w:b/>
        </w:rPr>
        <w:t>Anexo Nº</w:t>
      </w:r>
      <w:r w:rsidR="002A556D" w:rsidRPr="002A556D">
        <w:rPr>
          <w:rFonts w:ascii="Arial" w:hAnsi="Arial" w:cs="Arial"/>
          <w:b/>
        </w:rPr>
        <w:t xml:space="preserve"> </w:t>
      </w:r>
      <w:r w:rsidR="003D2F7A">
        <w:rPr>
          <w:rFonts w:ascii="Arial" w:hAnsi="Arial" w:cs="Arial"/>
          <w:b/>
        </w:rPr>
        <w:t>5</w:t>
      </w:r>
      <w:r w:rsidR="002A556D" w:rsidRPr="002A556D">
        <w:rPr>
          <w:rFonts w:ascii="Arial" w:hAnsi="Arial" w:cs="Arial"/>
          <w:b/>
        </w:rPr>
        <w:t>)</w:t>
      </w:r>
      <w:r w:rsidR="00FA0228" w:rsidRPr="00FA0228">
        <w:rPr>
          <w:rFonts w:ascii="Arial" w:hAnsi="Arial" w:cs="Arial"/>
        </w:rPr>
        <w:t>.</w:t>
      </w:r>
    </w:p>
    <w:p w:rsidR="00FA0228" w:rsidRDefault="00FA0228" w:rsidP="00FA0228">
      <w:pPr>
        <w:pStyle w:val="WW-Textosinformato"/>
        <w:widowControl w:val="0"/>
        <w:tabs>
          <w:tab w:val="left" w:pos="993"/>
          <w:tab w:val="center" w:pos="1843"/>
          <w:tab w:val="right" w:pos="11163"/>
        </w:tabs>
        <w:ind w:left="1843"/>
        <w:jc w:val="both"/>
        <w:rPr>
          <w:rFonts w:ascii="Arial" w:hAnsi="Arial" w:cs="Arial"/>
        </w:rPr>
      </w:pPr>
    </w:p>
    <w:tbl>
      <w:tblPr>
        <w:tblStyle w:val="Tabladecuadrcula1clara-nfasis51"/>
        <w:tblW w:w="7728" w:type="dxa"/>
        <w:tblInd w:w="1339" w:type="dxa"/>
        <w:tblLook w:val="04A0" w:firstRow="1" w:lastRow="0" w:firstColumn="1" w:lastColumn="0" w:noHBand="0" w:noVBand="1"/>
      </w:tblPr>
      <w:tblGrid>
        <w:gridCol w:w="7728"/>
      </w:tblGrid>
      <w:tr w:rsidR="00FA0228" w:rsidRPr="00AF41B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FA0228" w:rsidRPr="00AF41B0" w:rsidRDefault="00FA0228" w:rsidP="00314210">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FA0228" w:rsidRPr="00AF41B0" w:rsidTr="00314210">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FA0228" w:rsidRPr="00AF41B0" w:rsidRDefault="00FA0228" w:rsidP="00314210">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FA0228" w:rsidRDefault="00FA0228" w:rsidP="00FA0228">
      <w:pPr>
        <w:pStyle w:val="WW-Textosinformato"/>
        <w:widowControl w:val="0"/>
        <w:tabs>
          <w:tab w:val="left" w:pos="993"/>
          <w:tab w:val="center" w:pos="1843"/>
          <w:tab w:val="right" w:pos="11163"/>
        </w:tabs>
        <w:ind w:left="1843"/>
        <w:jc w:val="both"/>
        <w:rPr>
          <w:rFonts w:ascii="Arial" w:hAnsi="Arial" w:cs="Arial"/>
        </w:rPr>
      </w:pPr>
    </w:p>
    <w:p w:rsidR="00FA0228" w:rsidRPr="002A556D" w:rsidRDefault="00FA0228" w:rsidP="00FA0228">
      <w:pPr>
        <w:pStyle w:val="WW-Textosinformato"/>
        <w:widowControl w:val="0"/>
        <w:tabs>
          <w:tab w:val="left" w:pos="993"/>
          <w:tab w:val="center" w:pos="1843"/>
          <w:tab w:val="right" w:pos="11163"/>
        </w:tabs>
        <w:ind w:left="1843"/>
        <w:jc w:val="both"/>
        <w:rPr>
          <w:rFonts w:ascii="Arial" w:hAnsi="Arial" w:cs="Arial"/>
        </w:rPr>
      </w:pPr>
    </w:p>
    <w:p w:rsidR="00186372" w:rsidRPr="0092672F" w:rsidRDefault="0092672F" w:rsidP="007F5900">
      <w:pPr>
        <w:pStyle w:val="Prrafodelista"/>
        <w:widowControl w:val="0"/>
        <w:spacing w:after="0" w:line="240" w:lineRule="auto"/>
        <w:ind w:left="1418"/>
        <w:jc w:val="both"/>
        <w:rPr>
          <w:rFonts w:ascii="Arial" w:hAnsi="Arial" w:cs="Arial"/>
          <w:b/>
          <w:sz w:val="20"/>
          <w:lang w:val="es-ES_tradnl"/>
        </w:rPr>
      </w:pPr>
      <w:r>
        <w:rPr>
          <w:rFonts w:ascii="Arial" w:hAnsi="Arial" w:cs="Arial"/>
          <w:b/>
          <w:sz w:val="20"/>
          <w:lang w:val="es-ES_tradnl"/>
        </w:rPr>
        <w:t xml:space="preserve">B. </w:t>
      </w:r>
      <w:r w:rsidR="00186372" w:rsidRPr="0092672F">
        <w:rPr>
          <w:rFonts w:ascii="Arial" w:hAnsi="Arial" w:cs="Arial"/>
          <w:b/>
          <w:sz w:val="20"/>
          <w:lang w:val="es-ES_tradnl"/>
        </w:rPr>
        <w:t xml:space="preserve">Documentos para acreditar los </w:t>
      </w:r>
      <w:r w:rsidR="00D93871" w:rsidRPr="0092672F">
        <w:rPr>
          <w:rFonts w:ascii="Arial" w:hAnsi="Arial" w:cs="Arial"/>
          <w:b/>
          <w:sz w:val="20"/>
          <w:lang w:val="es-ES_tradnl"/>
        </w:rPr>
        <w:t>requisitos</w:t>
      </w:r>
      <w:r w:rsidR="00186372" w:rsidRPr="0092672F">
        <w:rPr>
          <w:rFonts w:ascii="Arial" w:hAnsi="Arial" w:cs="Arial"/>
          <w:b/>
          <w:sz w:val="20"/>
          <w:lang w:val="es-ES_tradnl"/>
        </w:rPr>
        <w:t xml:space="preserve"> de </w:t>
      </w:r>
      <w:r w:rsidR="008906E4" w:rsidRPr="0092672F">
        <w:rPr>
          <w:rFonts w:ascii="Arial" w:hAnsi="Arial" w:cs="Arial"/>
          <w:b/>
          <w:sz w:val="20"/>
          <w:lang w:val="es-ES_tradnl"/>
        </w:rPr>
        <w:t>calificación</w:t>
      </w:r>
    </w:p>
    <w:p w:rsidR="00C0026E" w:rsidRDefault="00C0026E" w:rsidP="007F5900">
      <w:pPr>
        <w:pStyle w:val="Prrafodelista"/>
        <w:widowControl w:val="0"/>
        <w:spacing w:after="0" w:line="240" w:lineRule="auto"/>
        <w:ind w:left="1418"/>
        <w:jc w:val="both"/>
        <w:rPr>
          <w:rFonts w:ascii="Arial" w:hAnsi="Arial" w:cs="Arial"/>
          <w:sz w:val="20"/>
          <w:lang w:val="es-ES_tradnl"/>
        </w:rPr>
      </w:pPr>
    </w:p>
    <w:p w:rsidR="000428AA" w:rsidRPr="003C5FB7" w:rsidRDefault="000428AA" w:rsidP="000428AA">
      <w:pPr>
        <w:pStyle w:val="Prrafodelista"/>
        <w:widowControl w:val="0"/>
        <w:spacing w:after="0" w:line="240" w:lineRule="auto"/>
        <w:ind w:left="1701"/>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rsidR="00A76756" w:rsidRPr="00A34165" w:rsidRDefault="00A76756" w:rsidP="00A76756">
      <w:pPr>
        <w:pStyle w:val="Prrafodelista"/>
        <w:widowControl w:val="0"/>
        <w:tabs>
          <w:tab w:val="left" w:pos="0"/>
        </w:tabs>
        <w:spacing w:after="0" w:line="240" w:lineRule="auto"/>
        <w:ind w:left="2203"/>
        <w:jc w:val="both"/>
        <w:rPr>
          <w:rFonts w:ascii="Arial" w:hAnsi="Arial" w:cs="Arial"/>
          <w:color w:val="auto"/>
          <w:sz w:val="20"/>
          <w:lang w:val="es-ES_tradnl"/>
        </w:rPr>
      </w:pPr>
    </w:p>
    <w:p w:rsidR="00574084" w:rsidRPr="0047397E" w:rsidRDefault="00574084" w:rsidP="007F4128">
      <w:pPr>
        <w:pStyle w:val="Prrafodelista"/>
        <w:widowControl w:val="0"/>
        <w:numPr>
          <w:ilvl w:val="3"/>
          <w:numId w:val="17"/>
        </w:numPr>
        <w:spacing w:after="0" w:line="240" w:lineRule="auto"/>
        <w:ind w:left="993" w:hanging="426"/>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rsidR="00F43A90" w:rsidRDefault="00A42486" w:rsidP="00F43A90">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18"/>
      </w:r>
      <w:r w:rsidRPr="0010215E">
        <w:rPr>
          <w:rFonts w:ascii="Arial" w:hAnsi="Arial" w:cs="Arial"/>
          <w:color w:val="auto"/>
          <w:sz w:val="20"/>
          <w:vertAlign w:val="superscript"/>
          <w:lang w:val="es-ES_tradnl"/>
        </w:rPr>
        <w:t>.</w:t>
      </w:r>
    </w:p>
    <w:p w:rsidR="00F43A90" w:rsidRPr="00F43A90" w:rsidRDefault="00F43A90" w:rsidP="00F43A90">
      <w:pPr>
        <w:widowControl w:val="0"/>
        <w:tabs>
          <w:tab w:val="left" w:pos="1985"/>
        </w:tabs>
        <w:spacing w:after="0" w:line="240" w:lineRule="auto"/>
        <w:ind w:left="1843"/>
        <w:jc w:val="both"/>
        <w:rPr>
          <w:rFonts w:ascii="Arial" w:hAnsi="Arial" w:cs="Arial"/>
          <w:color w:val="auto"/>
          <w:sz w:val="20"/>
          <w:lang w:val="es-ES_tradnl"/>
        </w:rPr>
      </w:pPr>
    </w:p>
    <w:p w:rsidR="00127672" w:rsidRPr="00E5259B" w:rsidRDefault="00127672" w:rsidP="00127672">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E5259B">
        <w:rPr>
          <w:rFonts w:ascii="Arial" w:hAnsi="Arial" w:cs="Arial"/>
          <w:sz w:val="19"/>
          <w:szCs w:val="19"/>
        </w:rPr>
        <w:t xml:space="preserve">Propuesta sobre solución de controversias durante la ejecución del contrato. </w:t>
      </w:r>
      <w:r w:rsidRPr="00E5259B">
        <w:rPr>
          <w:rFonts w:ascii="Arial" w:hAnsi="Arial" w:cs="Arial"/>
          <w:b/>
          <w:color w:val="auto"/>
          <w:sz w:val="19"/>
          <w:szCs w:val="19"/>
        </w:rPr>
        <w:t xml:space="preserve">(Anexo Nº </w:t>
      </w:r>
      <w:r w:rsidR="003D2F7A" w:rsidRPr="00E5259B">
        <w:rPr>
          <w:rFonts w:ascii="Arial" w:hAnsi="Arial" w:cs="Arial"/>
          <w:b/>
          <w:color w:val="auto"/>
          <w:sz w:val="19"/>
          <w:szCs w:val="19"/>
        </w:rPr>
        <w:t>6</w:t>
      </w:r>
      <w:r w:rsidRPr="00E5259B">
        <w:rPr>
          <w:rFonts w:ascii="Arial" w:hAnsi="Arial" w:cs="Arial"/>
          <w:b/>
          <w:color w:val="auto"/>
          <w:sz w:val="19"/>
          <w:szCs w:val="19"/>
        </w:rPr>
        <w:t>)</w:t>
      </w:r>
    </w:p>
    <w:p w:rsidR="00127672" w:rsidRPr="00127672" w:rsidRDefault="00127672" w:rsidP="00127672">
      <w:pPr>
        <w:widowControl w:val="0"/>
        <w:tabs>
          <w:tab w:val="left" w:pos="1985"/>
        </w:tabs>
        <w:spacing w:after="0" w:line="240" w:lineRule="auto"/>
        <w:ind w:left="1843"/>
        <w:jc w:val="both"/>
        <w:rPr>
          <w:rFonts w:ascii="Arial" w:hAnsi="Arial" w:cs="Arial"/>
          <w:color w:val="auto"/>
          <w:sz w:val="20"/>
          <w:lang w:val="es-ES_tradnl"/>
        </w:rPr>
      </w:pPr>
    </w:p>
    <w:p w:rsidR="00F43A90" w:rsidRPr="00F43A90" w:rsidRDefault="00F43A90" w:rsidP="00F43A90">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F43A90">
        <w:rPr>
          <w:rFonts w:ascii="Arial" w:hAnsi="Arial" w:cs="Arial"/>
          <w:color w:val="auto"/>
          <w:sz w:val="19"/>
          <w:szCs w:val="19"/>
          <w:lang w:val="es-ES_tradnl"/>
        </w:rPr>
        <w:t xml:space="preserve">Incorporar en la oferta los documentos que acreditan los </w:t>
      </w:r>
      <w:r w:rsidRPr="00F43A90">
        <w:rPr>
          <w:rFonts w:ascii="Arial" w:hAnsi="Arial" w:cs="Arial"/>
          <w:b/>
          <w:color w:val="auto"/>
          <w:sz w:val="19"/>
          <w:szCs w:val="19"/>
          <w:lang w:val="es-ES_tradnl"/>
        </w:rPr>
        <w:t>“Factores de Evaluación”</w:t>
      </w:r>
      <w:r w:rsidRPr="00F43A90">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rsidR="00F43A90" w:rsidRDefault="00F43A90" w:rsidP="00A42486">
      <w:pPr>
        <w:widowControl w:val="0"/>
        <w:tabs>
          <w:tab w:val="left" w:pos="0"/>
          <w:tab w:val="left" w:pos="1985"/>
        </w:tabs>
        <w:spacing w:after="0" w:line="240" w:lineRule="auto"/>
        <w:ind w:left="1843" w:hanging="425"/>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5D5B55" w:rsidRPr="00C2724D"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rsidR="005D5B55" w:rsidRPr="00C2724D" w:rsidRDefault="005D5B55" w:rsidP="00C2724D">
            <w:pPr>
              <w:widowControl w:val="0"/>
              <w:spacing w:after="0" w:line="240" w:lineRule="auto"/>
              <w:jc w:val="both"/>
              <w:rPr>
                <w:rFonts w:ascii="Arial" w:hAnsi="Arial" w:cs="Arial"/>
                <w:color w:val="000099"/>
                <w:sz w:val="19"/>
                <w:szCs w:val="19"/>
                <w:lang w:val="es-ES"/>
              </w:rPr>
            </w:pPr>
            <w:r w:rsidRPr="00C2724D">
              <w:rPr>
                <w:rFonts w:ascii="Arial" w:hAnsi="Arial" w:cs="Arial"/>
                <w:color w:val="000099"/>
                <w:sz w:val="19"/>
                <w:szCs w:val="19"/>
                <w:lang w:val="es-ES"/>
              </w:rPr>
              <w:t>Importante para la Entidad</w:t>
            </w:r>
          </w:p>
        </w:tc>
      </w:tr>
      <w:tr w:rsidR="005D5B55" w:rsidRPr="00C2724D" w:rsidTr="00CB48CE">
        <w:trPr>
          <w:trHeight w:val="33"/>
        </w:trPr>
        <w:tc>
          <w:tcPr>
            <w:cnfStyle w:val="001000000000" w:firstRow="0" w:lastRow="0" w:firstColumn="1" w:lastColumn="0" w:oddVBand="0" w:evenVBand="0" w:oddHBand="0" w:evenHBand="0" w:firstRowFirstColumn="0" w:firstRowLastColumn="0" w:lastRowFirstColumn="0" w:lastRowLastColumn="0"/>
            <w:tcW w:w="8079" w:type="dxa"/>
            <w:vAlign w:val="center"/>
          </w:tcPr>
          <w:p w:rsidR="005D5B55" w:rsidRPr="00C2724D" w:rsidRDefault="005D5B55" w:rsidP="00F80404">
            <w:pPr>
              <w:pStyle w:val="Prrafodelista"/>
              <w:widowControl w:val="0"/>
              <w:numPr>
                <w:ilvl w:val="0"/>
                <w:numId w:val="34"/>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160CDD">
              <w:rPr>
                <w:rFonts w:ascii="Arial" w:hAnsi="Arial" w:cs="Arial"/>
                <w:b w:val="0"/>
                <w:i/>
                <w:color w:val="000099"/>
                <w:sz w:val="19"/>
                <w:szCs w:val="19"/>
                <w:lang w:val="es-ES_tradnl"/>
              </w:rPr>
              <w:t>e</w:t>
            </w:r>
            <w:r w:rsidRPr="00C2724D">
              <w:rPr>
                <w:rFonts w:ascii="Arial" w:hAnsi="Arial" w:cs="Arial"/>
                <w:b w:val="0"/>
                <w:i/>
                <w:color w:val="000099"/>
                <w:sz w:val="19"/>
                <w:szCs w:val="19"/>
                <w:lang w:val="es-ES_tradnl"/>
              </w:rPr>
              <w:t xml:space="preserve">l </w:t>
            </w:r>
            <w:r w:rsidRPr="00C2724D">
              <w:rPr>
                <w:rFonts w:ascii="Arial" w:hAnsi="Arial" w:cs="Arial"/>
                <w:b w:val="0"/>
                <w:i/>
                <w:color w:val="000099"/>
                <w:sz w:val="19"/>
                <w:szCs w:val="19"/>
                <w:lang w:val="es-ES_tradnl"/>
              </w:rPr>
              <w:lastRenderedPageBreak/>
              <w:t>siguiente</w:t>
            </w:r>
            <w:r w:rsidR="00160CDD">
              <w:rPr>
                <w:rFonts w:ascii="Arial" w:hAnsi="Arial" w:cs="Arial"/>
                <w:b w:val="0"/>
                <w:i/>
                <w:color w:val="000099"/>
                <w:sz w:val="19"/>
                <w:szCs w:val="19"/>
                <w:lang w:val="es-ES_tradnl"/>
              </w:rPr>
              <w:t xml:space="preserve"> literal</w:t>
            </w:r>
            <w:r w:rsidRPr="00C2724D">
              <w:rPr>
                <w:rFonts w:ascii="Arial" w:hAnsi="Arial" w:cs="Arial"/>
                <w:b w:val="0"/>
                <w:i/>
                <w:color w:val="000099"/>
                <w:sz w:val="19"/>
                <w:szCs w:val="19"/>
                <w:lang w:val="es-ES_tradnl"/>
              </w:rPr>
              <w:t>:</w:t>
            </w:r>
          </w:p>
          <w:p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rsidR="005D5B55" w:rsidRPr="00C2724D" w:rsidRDefault="005D5B55" w:rsidP="007F4128">
            <w:pPr>
              <w:widowControl w:val="0"/>
              <w:numPr>
                <w:ilvl w:val="0"/>
                <w:numId w:val="25"/>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C2724D">
              <w:rPr>
                <w:rFonts w:ascii="Arial" w:hAnsi="Arial" w:cs="Arial"/>
                <w:i/>
                <w:color w:val="000099"/>
                <w:sz w:val="19"/>
                <w:szCs w:val="19"/>
                <w:lang w:val="es-ES_tradnl"/>
              </w:rPr>
              <w:t xml:space="preserve">Anexo Nº </w:t>
            </w:r>
            <w:r w:rsidR="003D2F7A">
              <w:rPr>
                <w:rFonts w:ascii="Arial" w:hAnsi="Arial" w:cs="Arial"/>
                <w:i/>
                <w:color w:val="000099"/>
                <w:sz w:val="19"/>
                <w:szCs w:val="19"/>
                <w:lang w:val="es-ES_tradnl"/>
              </w:rPr>
              <w:t>8</w:t>
            </w:r>
            <w:r w:rsidRPr="00C2724D">
              <w:rPr>
                <w:rFonts w:ascii="Arial" w:hAnsi="Arial" w:cs="Arial"/>
                <w:b w:val="0"/>
                <w:i/>
                <w:color w:val="000099"/>
                <w:sz w:val="19"/>
                <w:szCs w:val="19"/>
                <w:lang w:val="es-ES_tradnl"/>
              </w:rPr>
              <w:t>).</w:t>
            </w:r>
          </w:p>
          <w:p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rsidR="005D5B55" w:rsidRPr="00C2724D" w:rsidRDefault="005D5B55" w:rsidP="00160CDD">
            <w:pPr>
              <w:pStyle w:val="Prrafodelista"/>
              <w:widowControl w:val="0"/>
              <w:spacing w:after="0" w:line="240" w:lineRule="auto"/>
              <w:ind w:left="431"/>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rsidR="005D5B55" w:rsidRPr="00C2724D" w:rsidRDefault="005D5B55" w:rsidP="00F80404">
            <w:pPr>
              <w:pStyle w:val="Prrafodelista"/>
              <w:widowControl w:val="0"/>
              <w:numPr>
                <w:ilvl w:val="0"/>
                <w:numId w:val="34"/>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rPr>
              <w:t>En el caso de contratación de consultorías de obra que se presten fuera de la provincia de Lima y Callao, cuyo valor referencial del procedimiento de selección no supere los doscientos mil Soles (S/ 200,000.00)</w:t>
            </w:r>
            <w:r w:rsidR="00A34165">
              <w:rPr>
                <w:rFonts w:ascii="Arial" w:hAnsi="Arial" w:cs="Arial"/>
                <w:b w:val="0"/>
                <w:i/>
                <w:color w:val="000099"/>
                <w:sz w:val="19"/>
                <w:szCs w:val="19"/>
              </w:rPr>
              <w:t>,</w:t>
            </w:r>
            <w:r w:rsidRPr="00C2724D">
              <w:rPr>
                <w:rFonts w:ascii="Arial" w:hAnsi="Arial" w:cs="Arial"/>
                <w:b w:val="0"/>
                <w:i/>
                <w:color w:val="000099"/>
                <w:sz w:val="19"/>
                <w:szCs w:val="19"/>
              </w:rPr>
              <w:t xml:space="preserve"> consignar </w:t>
            </w:r>
            <w:r w:rsidR="00160CDD">
              <w:rPr>
                <w:rFonts w:ascii="Arial" w:hAnsi="Arial" w:cs="Arial"/>
                <w:b w:val="0"/>
                <w:i/>
                <w:color w:val="000099"/>
                <w:sz w:val="19"/>
                <w:szCs w:val="19"/>
              </w:rPr>
              <w:t>e</w:t>
            </w:r>
            <w:r w:rsidRPr="00C2724D">
              <w:rPr>
                <w:rFonts w:ascii="Arial" w:hAnsi="Arial" w:cs="Arial"/>
                <w:b w:val="0"/>
                <w:i/>
                <w:color w:val="000099"/>
                <w:sz w:val="19"/>
                <w:szCs w:val="19"/>
              </w:rPr>
              <w:t>l siguiente</w:t>
            </w:r>
            <w:r w:rsidR="00160CDD">
              <w:rPr>
                <w:rFonts w:ascii="Arial" w:hAnsi="Arial" w:cs="Arial"/>
                <w:b w:val="0"/>
                <w:i/>
                <w:color w:val="000099"/>
                <w:sz w:val="19"/>
                <w:szCs w:val="19"/>
              </w:rPr>
              <w:t xml:space="preserve"> literal</w:t>
            </w:r>
            <w:r w:rsidRPr="00C2724D">
              <w:rPr>
                <w:rFonts w:ascii="Arial" w:hAnsi="Arial" w:cs="Arial"/>
                <w:b w:val="0"/>
                <w:i/>
                <w:color w:val="000099"/>
                <w:sz w:val="19"/>
                <w:szCs w:val="19"/>
              </w:rPr>
              <w:t>:</w:t>
            </w:r>
          </w:p>
          <w:p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rsidR="005D5B55" w:rsidRPr="00C2724D" w:rsidRDefault="00452724" w:rsidP="007F4128">
            <w:pPr>
              <w:widowControl w:val="0"/>
              <w:numPr>
                <w:ilvl w:val="0"/>
                <w:numId w:val="25"/>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 xml:space="preserve">Los postores con domicilio en la provincia donde se prestará el servicio de consultoría de obra, o en las provincias colindantes, sean o no pertenecientes al mismo departamento o región, pueden presentar la solicitud de bonificación por servicios prestados fuera de la provincia de Lima y Callao, según </w:t>
            </w:r>
            <w:r w:rsidRPr="007F0A3D">
              <w:rPr>
                <w:rFonts w:ascii="Arial" w:hAnsi="Arial" w:cs="Arial"/>
                <w:i/>
                <w:color w:val="000099"/>
                <w:sz w:val="19"/>
                <w:szCs w:val="19"/>
                <w:lang w:val="es-ES_tradnl"/>
              </w:rPr>
              <w:t>Anexo Nº 1</w:t>
            </w:r>
            <w:r w:rsidR="003D2F7A">
              <w:rPr>
                <w:rFonts w:ascii="Arial" w:hAnsi="Arial" w:cs="Arial"/>
                <w:i/>
                <w:color w:val="000099"/>
                <w:sz w:val="19"/>
                <w:szCs w:val="19"/>
                <w:lang w:val="es-ES_tradnl"/>
              </w:rPr>
              <w:t>4</w:t>
            </w:r>
            <w:r w:rsidRPr="00C2724D">
              <w:rPr>
                <w:rFonts w:ascii="Arial" w:hAnsi="Arial" w:cs="Arial"/>
                <w:b w:val="0"/>
                <w:i/>
                <w:color w:val="000099"/>
                <w:sz w:val="19"/>
                <w:szCs w:val="19"/>
                <w:lang w:val="es-ES_tradnl"/>
              </w:rPr>
              <w:t xml:space="preserve">. </w:t>
            </w:r>
            <w:r w:rsidRPr="00C2724D">
              <w:rPr>
                <w:rFonts w:ascii="Arial" w:hAnsi="Arial" w:cs="Arial"/>
                <w:b w:val="0"/>
                <w:i/>
                <w:color w:val="000099"/>
                <w:sz w:val="19"/>
                <w:szCs w:val="19"/>
              </w:rPr>
              <w:t>Cuando se trate de consorcios, esta solicitud debe ser presentada por cada uno de los consorciados</w:t>
            </w:r>
            <w:r w:rsidR="005D5B55" w:rsidRPr="00C2724D">
              <w:rPr>
                <w:rFonts w:ascii="Arial" w:hAnsi="Arial" w:cs="Arial"/>
                <w:b w:val="0"/>
                <w:i/>
                <w:color w:val="000099"/>
                <w:sz w:val="19"/>
                <w:szCs w:val="19"/>
              </w:rPr>
              <w:t>.</w:t>
            </w:r>
          </w:p>
          <w:p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lang w:val="es-ES_tradnl"/>
              </w:rPr>
            </w:pPr>
          </w:p>
          <w:p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r w:rsidRPr="00C2724D">
              <w:rPr>
                <w:rFonts w:ascii="Arial" w:hAnsi="Arial" w:cs="Arial"/>
                <w:b w:val="0"/>
                <w:i/>
                <w:color w:val="000099"/>
                <w:sz w:val="19"/>
                <w:szCs w:val="19"/>
                <w:lang w:val="es-ES_tradnl"/>
              </w:rPr>
              <w:t>Lo mismo aplica e</w:t>
            </w:r>
            <w:r w:rsidRPr="00C2724D">
              <w:rPr>
                <w:rFonts w:ascii="Arial" w:hAnsi="Arial" w:cs="Arial"/>
                <w:b w:val="0"/>
                <w:i/>
                <w:color w:val="000099"/>
                <w:sz w:val="19"/>
                <w:szCs w:val="19"/>
              </w:rPr>
              <w:t>n el caso de procedimientos por relación de ítems cuando el monto del valor referencial de algún ítem no supere dicho monto, en cuyo caso debe consignarse el o los ítems, en los cuales los postores pueden solicitar la referida bonificación, adicionando el siguiente párrafo:</w:t>
            </w:r>
          </w:p>
          <w:p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p>
          <w:p w:rsidR="00452724" w:rsidRPr="00E17218" w:rsidRDefault="00452724" w:rsidP="00C2724D">
            <w:pPr>
              <w:widowControl w:val="0"/>
              <w:tabs>
                <w:tab w:val="left" w:pos="1560"/>
              </w:tabs>
              <w:spacing w:after="0" w:line="240" w:lineRule="auto"/>
              <w:ind w:left="459"/>
              <w:jc w:val="both"/>
              <w:rPr>
                <w:rFonts w:ascii="Arial" w:hAnsi="Arial" w:cs="Arial"/>
                <w:b w:val="0"/>
                <w:color w:val="000099"/>
                <w:sz w:val="19"/>
                <w:szCs w:val="19"/>
                <w:lang w:val="es-ES_tradnl"/>
              </w:rPr>
            </w:pPr>
            <w:r w:rsidRPr="00C2724D">
              <w:rPr>
                <w:rFonts w:ascii="Arial" w:hAnsi="Arial" w:cs="Arial"/>
                <w:b w:val="0"/>
                <w:i/>
                <w:color w:val="000099"/>
                <w:sz w:val="19"/>
                <w:szCs w:val="19"/>
              </w:rPr>
              <w:t xml:space="preserve">Dicha solicitud se puede presentar en el </w:t>
            </w:r>
            <w:r w:rsidRPr="00E17218">
              <w:rPr>
                <w:rFonts w:ascii="Arial" w:hAnsi="Arial" w:cs="Arial"/>
                <w:b w:val="0"/>
                <w:color w:val="000099"/>
                <w:sz w:val="19"/>
                <w:szCs w:val="19"/>
                <w:highlight w:val="lightGray"/>
                <w:lang w:val="es-ES_tradnl"/>
              </w:rPr>
              <w:t>[CONSIGNAR EL ÍTEM O ÍTEMS, SEGÚN CORRESPONDA, EN LOS QUE SE PUEDE SOLICITAR LA BONIFICACIÓN]</w:t>
            </w:r>
            <w:r w:rsidRPr="00E17218">
              <w:rPr>
                <w:rFonts w:ascii="Arial" w:hAnsi="Arial" w:cs="Arial"/>
                <w:b w:val="0"/>
                <w:color w:val="000099"/>
                <w:sz w:val="19"/>
                <w:szCs w:val="19"/>
                <w:lang w:val="es-ES_tradnl"/>
              </w:rPr>
              <w:t>.</w:t>
            </w:r>
          </w:p>
          <w:p w:rsidR="005D5B55" w:rsidRPr="00C2724D" w:rsidRDefault="005D5B55" w:rsidP="00C2724D">
            <w:pPr>
              <w:pStyle w:val="WW-Textosinformato"/>
              <w:widowControl w:val="0"/>
              <w:jc w:val="both"/>
              <w:rPr>
                <w:rFonts w:ascii="Arial" w:hAnsi="Arial" w:cs="Arial"/>
                <w:b w:val="0"/>
                <w:i/>
                <w:color w:val="000099"/>
                <w:sz w:val="19"/>
                <w:szCs w:val="19"/>
              </w:rPr>
            </w:pPr>
          </w:p>
        </w:tc>
      </w:tr>
    </w:tbl>
    <w:p w:rsidR="005D5B55" w:rsidRPr="000E41BF" w:rsidRDefault="005D5B55" w:rsidP="005D5B55">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según corresponda, eliminando aquellas disposiciones que no se incluyan</w:t>
      </w:r>
      <w:r w:rsidRPr="000E41BF">
        <w:rPr>
          <w:rFonts w:ascii="Arial" w:hAnsi="Arial" w:cs="Arial"/>
          <w:b/>
          <w:i/>
          <w:color w:val="000099"/>
          <w:sz w:val="16"/>
          <w:lang w:val="es-ES"/>
        </w:rPr>
        <w:t>.</w:t>
      </w:r>
    </w:p>
    <w:p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563B4C" w:rsidRPr="008018D9"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63B4C" w:rsidRPr="008018D9" w:rsidRDefault="00563B4C"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563B4C" w:rsidRPr="00C36481" w:rsidTr="00314210">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63B4C" w:rsidRPr="00C36481" w:rsidRDefault="00563B4C" w:rsidP="00314210">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rsidR="001E4414" w:rsidRDefault="001E4414" w:rsidP="007F4128">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2 – OFERTA ECONÓMICA</w:t>
      </w:r>
    </w:p>
    <w:p w:rsidR="001E4414" w:rsidRDefault="001E4414" w:rsidP="00D24706">
      <w:pPr>
        <w:pStyle w:val="Prrafodelista"/>
        <w:widowControl w:val="0"/>
        <w:spacing w:after="0" w:line="240" w:lineRule="auto"/>
        <w:ind w:left="1134"/>
        <w:jc w:val="both"/>
        <w:rPr>
          <w:rFonts w:ascii="Arial" w:hAnsi="Arial" w:cs="Arial"/>
          <w:b/>
          <w:sz w:val="20"/>
        </w:rPr>
      </w:pPr>
    </w:p>
    <w:p w:rsidR="001E4414" w:rsidRPr="001E4414" w:rsidRDefault="001E4414" w:rsidP="00D24706">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Sobre Nº 2 debe contener la siguiente información obligatoria: </w:t>
      </w:r>
    </w:p>
    <w:p w:rsidR="001E4414" w:rsidRDefault="001E4414" w:rsidP="00D24706">
      <w:pPr>
        <w:pStyle w:val="Prrafodelista"/>
        <w:widowControl w:val="0"/>
        <w:spacing w:after="0" w:line="240" w:lineRule="auto"/>
        <w:ind w:left="1134"/>
        <w:jc w:val="both"/>
        <w:rPr>
          <w:rFonts w:ascii="Arial" w:hAnsi="Arial" w:cs="Arial"/>
        </w:rPr>
      </w:pPr>
    </w:p>
    <w:p w:rsidR="001E4414" w:rsidRPr="001E4414" w:rsidRDefault="001E4414" w:rsidP="00D24706">
      <w:pPr>
        <w:pStyle w:val="Prrafodelista"/>
        <w:widowControl w:val="0"/>
        <w:spacing w:after="0" w:line="240" w:lineRule="auto"/>
        <w:ind w:left="1134"/>
        <w:jc w:val="both"/>
        <w:rPr>
          <w:rFonts w:ascii="Arial" w:hAnsi="Arial" w:cs="Arial"/>
          <w:b/>
          <w:sz w:val="20"/>
        </w:rPr>
      </w:pPr>
      <w:r w:rsidRPr="001E4414">
        <w:rPr>
          <w:rFonts w:ascii="Arial" w:hAnsi="Arial" w:cs="Arial"/>
          <w:sz w:val="20"/>
        </w:rPr>
        <w:t>El monto de la oferta</w:t>
      </w:r>
      <w:r w:rsidR="00F13A3C">
        <w:rPr>
          <w:rFonts w:ascii="Arial" w:hAnsi="Arial" w:cs="Arial"/>
          <w:sz w:val="20"/>
        </w:rPr>
        <w:t xml:space="preserve"> económica</w:t>
      </w:r>
      <w:r w:rsidRPr="001E4414">
        <w:rPr>
          <w:rFonts w:ascii="Arial" w:hAnsi="Arial" w:cs="Arial"/>
          <w:sz w:val="20"/>
        </w:rPr>
        <w:t xml:space="preserve"> en </w:t>
      </w:r>
      <w:r w:rsidRPr="001E4414">
        <w:rPr>
          <w:rFonts w:ascii="Arial" w:hAnsi="Arial" w:cs="Arial"/>
          <w:sz w:val="20"/>
          <w:highlight w:val="lightGray"/>
        </w:rPr>
        <w:t>[CONSIGNAR LA MONEDA EN LA QUE SE DEBE PRESENTAR LA OFERTA</w:t>
      </w:r>
      <w:r w:rsidR="00F13A3C">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w:t>
      </w:r>
      <w:r w:rsidR="00D276E7" w:rsidRPr="001F0F48">
        <w:rPr>
          <w:rFonts w:ascii="Arial" w:hAnsi="Arial" w:cs="Arial"/>
          <w:sz w:val="20"/>
        </w:rPr>
        <w:t xml:space="preserve"> o tarifas</w:t>
      </w:r>
      <w:r w:rsidR="00D276E7" w:rsidRPr="001F0F48">
        <w:rPr>
          <w:rFonts w:ascii="Arial" w:hAnsi="Arial" w:cs="Arial"/>
          <w:vertAlign w:val="superscript"/>
          <w:lang w:val="es-ES"/>
        </w:rPr>
        <w:footnoteReference w:id="19"/>
      </w:r>
      <w:r w:rsidR="00D276E7" w:rsidRPr="001F0F48">
        <w:rPr>
          <w:rFonts w:ascii="Arial" w:hAnsi="Arial" w:cs="Arial"/>
          <w:sz w:val="20"/>
        </w:rPr>
        <w:t xml:space="preserve">, solo cuando el procedimiento de selección se haya convocado por </w:t>
      </w:r>
      <w:r w:rsidR="00BA2475" w:rsidRPr="001F0F48">
        <w:rPr>
          <w:rFonts w:ascii="Arial" w:hAnsi="Arial" w:cs="Arial"/>
          <w:sz w:val="20"/>
        </w:rPr>
        <w:t xml:space="preserve">uno de </w:t>
      </w:r>
      <w:r w:rsidR="00D276E7" w:rsidRPr="001F0F48">
        <w:rPr>
          <w:rFonts w:ascii="Arial" w:hAnsi="Arial" w:cs="Arial"/>
          <w:sz w:val="20"/>
        </w:rPr>
        <w:t xml:space="preserve">dichos sistemas, según corresponda. </w:t>
      </w:r>
      <w:r w:rsidRPr="001F0F48">
        <w:rPr>
          <w:rFonts w:ascii="Arial" w:hAnsi="Arial" w:cs="Arial"/>
          <w:b/>
          <w:sz w:val="20"/>
        </w:rPr>
        <w:t xml:space="preserve">(Anexo Nº </w:t>
      </w:r>
      <w:r w:rsidR="00165360" w:rsidRPr="001F0F48">
        <w:rPr>
          <w:rFonts w:ascii="Arial" w:hAnsi="Arial" w:cs="Arial"/>
          <w:b/>
          <w:sz w:val="20"/>
        </w:rPr>
        <w:t>7</w:t>
      </w:r>
      <w:r w:rsidRPr="001F0F48">
        <w:rPr>
          <w:rFonts w:ascii="Arial" w:hAnsi="Arial" w:cs="Arial"/>
          <w:b/>
          <w:sz w:val="20"/>
        </w:rPr>
        <w:t>)</w:t>
      </w:r>
    </w:p>
    <w:p w:rsidR="001E4414" w:rsidRPr="001E4414" w:rsidRDefault="001E4414" w:rsidP="00D24706">
      <w:pPr>
        <w:pStyle w:val="Prrafodelista"/>
        <w:widowControl w:val="0"/>
        <w:spacing w:after="0" w:line="240" w:lineRule="auto"/>
        <w:ind w:left="1134"/>
        <w:jc w:val="both"/>
        <w:rPr>
          <w:rFonts w:ascii="Arial" w:hAnsi="Arial" w:cs="Arial"/>
          <w:b/>
          <w:sz w:val="20"/>
        </w:rPr>
      </w:pPr>
    </w:p>
    <w:p w:rsidR="001E4414" w:rsidRDefault="001E4414" w:rsidP="00D24706">
      <w:pPr>
        <w:pStyle w:val="Prrafodelista"/>
        <w:widowControl w:val="0"/>
        <w:spacing w:after="0" w:line="240" w:lineRule="auto"/>
        <w:ind w:left="1134"/>
        <w:jc w:val="both"/>
        <w:rPr>
          <w:rFonts w:ascii="Arial" w:hAnsi="Arial" w:cs="Arial"/>
          <w:sz w:val="20"/>
        </w:rPr>
      </w:pPr>
      <w:r w:rsidRPr="001E4414">
        <w:rPr>
          <w:rFonts w:ascii="Arial" w:hAnsi="Arial" w:cs="Arial"/>
          <w:sz w:val="20"/>
        </w:rPr>
        <w:t xml:space="preserve">El monto total de la oferta </w:t>
      </w:r>
      <w:r w:rsidR="00F13A3C">
        <w:rPr>
          <w:rFonts w:ascii="Arial" w:hAnsi="Arial" w:cs="Arial"/>
          <w:sz w:val="20"/>
        </w:rPr>
        <w:t xml:space="preserve">económica </w:t>
      </w:r>
      <w:r w:rsidRPr="001E4414">
        <w:rPr>
          <w:rFonts w:ascii="Arial" w:hAnsi="Arial" w:cs="Arial"/>
          <w:sz w:val="20"/>
        </w:rPr>
        <w:t xml:space="preserve">y los subtotales que lo componen deben ser expresados con dos decimales. Los precios unitarios </w:t>
      </w:r>
      <w:r w:rsidR="00EF04A7">
        <w:rPr>
          <w:rFonts w:ascii="Arial" w:hAnsi="Arial" w:cs="Arial"/>
          <w:sz w:val="20"/>
        </w:rPr>
        <w:t xml:space="preserve">o tarifas </w:t>
      </w:r>
      <w:r w:rsidRPr="001E4414">
        <w:rPr>
          <w:rFonts w:ascii="Arial" w:hAnsi="Arial" w:cs="Arial"/>
          <w:sz w:val="20"/>
        </w:rPr>
        <w:t>pueden ser expresados con más de dos decimales.</w:t>
      </w:r>
    </w:p>
    <w:p w:rsidR="009A3634" w:rsidRDefault="009A3634" w:rsidP="009A3634">
      <w:pPr>
        <w:pStyle w:val="Prrafodelista"/>
        <w:widowControl w:val="0"/>
        <w:spacing w:after="0" w:line="240" w:lineRule="auto"/>
        <w:ind w:left="1134"/>
        <w:jc w:val="both"/>
        <w:rPr>
          <w:rFonts w:ascii="Arial" w:hAnsi="Arial" w:cs="Arial"/>
          <w:sz w:val="20"/>
        </w:rPr>
      </w:pPr>
    </w:p>
    <w:p w:rsidR="00A70EAA" w:rsidRDefault="00A70EAA" w:rsidP="009A3634">
      <w:pPr>
        <w:pStyle w:val="Prrafodelista"/>
        <w:widowControl w:val="0"/>
        <w:spacing w:after="0" w:line="240" w:lineRule="auto"/>
        <w:ind w:left="1134"/>
        <w:jc w:val="both"/>
        <w:rPr>
          <w:rFonts w:ascii="Arial" w:hAnsi="Arial" w:cs="Arial"/>
          <w:sz w:val="20"/>
        </w:rPr>
      </w:pPr>
      <w:r w:rsidRPr="001F0F48">
        <w:rPr>
          <w:rFonts w:ascii="Arial" w:hAnsi="Arial" w:cs="Arial"/>
          <w:sz w:val="20"/>
        </w:rPr>
        <w:t>La estructura de costos, se presenta para el perfeccionamiento del contrato.</w:t>
      </w:r>
    </w:p>
    <w:p w:rsidR="00A70EAA" w:rsidRDefault="00A70EAA" w:rsidP="009A3634">
      <w:pPr>
        <w:pStyle w:val="Prrafodelista"/>
        <w:widowControl w:val="0"/>
        <w:spacing w:after="0" w:line="240" w:lineRule="auto"/>
        <w:ind w:left="1134"/>
        <w:jc w:val="both"/>
        <w:rPr>
          <w:rFonts w:ascii="Arial" w:hAnsi="Arial" w:cs="Arial"/>
          <w:sz w:val="20"/>
        </w:rPr>
      </w:pPr>
    </w:p>
    <w:tbl>
      <w:tblPr>
        <w:tblStyle w:val="Tabladecuadrcula1clara-nfasis51"/>
        <w:tblW w:w="7825" w:type="dxa"/>
        <w:tblInd w:w="1242" w:type="dxa"/>
        <w:tblLook w:val="04A0" w:firstRow="1" w:lastRow="0" w:firstColumn="1" w:lastColumn="0" w:noHBand="0" w:noVBand="1"/>
      </w:tblPr>
      <w:tblGrid>
        <w:gridCol w:w="7825"/>
      </w:tblGrid>
      <w:tr w:rsidR="009A3634" w:rsidRPr="00741042" w:rsidTr="00A10D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25" w:type="dxa"/>
            <w:vAlign w:val="center"/>
          </w:tcPr>
          <w:p w:rsidR="009A3634" w:rsidRPr="00741042" w:rsidRDefault="009A3634" w:rsidP="00314210">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9A3634" w:rsidRPr="00741042" w:rsidTr="00A10DA9">
        <w:trPr>
          <w:trHeight w:val="626"/>
        </w:trPr>
        <w:tc>
          <w:tcPr>
            <w:cnfStyle w:val="001000000000" w:firstRow="0" w:lastRow="0" w:firstColumn="1" w:lastColumn="0" w:oddVBand="0" w:evenVBand="0" w:oddHBand="0" w:evenHBand="0" w:firstRowFirstColumn="0" w:firstRowLastColumn="0" w:lastRowFirstColumn="0" w:lastRowLastColumn="0"/>
            <w:tcW w:w="7825" w:type="dxa"/>
            <w:vAlign w:val="center"/>
          </w:tcPr>
          <w:p w:rsidR="009A3634" w:rsidRPr="00741042" w:rsidRDefault="009A3634" w:rsidP="00314210">
            <w:pPr>
              <w:widowControl w:val="0"/>
              <w:spacing w:after="0" w:line="240" w:lineRule="auto"/>
              <w:ind w:left="34"/>
              <w:jc w:val="both"/>
              <w:rPr>
                <w:rFonts w:ascii="Arial" w:hAnsi="Arial" w:cs="Arial"/>
                <w:b w:val="0"/>
                <w:color w:val="0000FF"/>
                <w:sz w:val="19"/>
                <w:szCs w:val="19"/>
                <w:lang w:val="es-ES"/>
              </w:rPr>
            </w:pPr>
            <w:r w:rsidRPr="00741042">
              <w:rPr>
                <w:rFonts w:ascii="Arial" w:hAnsi="Arial" w:cs="Arial"/>
                <w:b w:val="0"/>
                <w:i/>
                <w:color w:val="0000FF"/>
                <w:sz w:val="19"/>
                <w:szCs w:val="19"/>
                <w:lang w:val="es-ES_tradnl"/>
              </w:rPr>
              <w:t>El comité de selección devuelve las ofertas que no se encuentren dentro de los límites del valor referencial previstos en el numeral 28.2 del artículo 28 de la Ley.</w:t>
            </w:r>
          </w:p>
        </w:tc>
      </w:tr>
    </w:tbl>
    <w:p w:rsidR="009A3634" w:rsidRPr="00195A39" w:rsidRDefault="009A3634" w:rsidP="009A3634">
      <w:pPr>
        <w:pStyle w:val="Prrafodelista"/>
        <w:widowControl w:val="0"/>
        <w:spacing w:after="0" w:line="240" w:lineRule="auto"/>
        <w:ind w:left="1134"/>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9A3634" w:rsidRPr="008018D9"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A3634" w:rsidRPr="008018D9" w:rsidRDefault="009A3634"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lastRenderedPageBreak/>
              <w:t>Importante</w:t>
            </w:r>
          </w:p>
        </w:tc>
      </w:tr>
      <w:tr w:rsidR="009A3634" w:rsidRPr="008018D9" w:rsidTr="0012121A">
        <w:trPr>
          <w:trHeight w:val="9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A3634" w:rsidRPr="00094FDE" w:rsidRDefault="009A3634" w:rsidP="009068D3">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094FDE">
              <w:rPr>
                <w:rFonts w:ascii="Arial" w:hAnsi="Arial" w:cs="Arial"/>
                <w:b w:val="0"/>
                <w:i/>
                <w:color w:val="0000FF"/>
                <w:sz w:val="19"/>
                <w:szCs w:val="19"/>
                <w:lang w:val="es-ES_tradnl"/>
              </w:rPr>
              <w:t xml:space="preserve"> </w:t>
            </w:r>
            <w:r w:rsidR="00094FDE" w:rsidRPr="00AF7AA7">
              <w:rPr>
                <w:rFonts w:ascii="Arial" w:hAnsi="Arial" w:cs="Arial"/>
                <w:b w:val="0"/>
                <w:i/>
                <w:color w:val="0000FF"/>
                <w:sz w:val="19"/>
                <w:szCs w:val="19"/>
                <w:lang w:val="es-ES_tradnl"/>
              </w:rPr>
              <w:t>La legalización de las firmas en la promesa de consorcio y en la carta de compromiso del personal clave, son subsanables</w:t>
            </w:r>
            <w:r w:rsidR="009068D3">
              <w:rPr>
                <w:rFonts w:ascii="Arial" w:hAnsi="Arial" w:cs="Arial"/>
                <w:b w:val="0"/>
                <w:i/>
                <w:color w:val="0000FF"/>
                <w:sz w:val="19"/>
                <w:szCs w:val="19"/>
                <w:lang w:val="es-ES_tradnl"/>
              </w:rPr>
              <w:t xml:space="preserve">, </w:t>
            </w:r>
            <w:r w:rsidR="009068D3" w:rsidRPr="00E5259B">
              <w:rPr>
                <w:rFonts w:ascii="Arial" w:hAnsi="Arial" w:cs="Arial"/>
                <w:b w:val="0"/>
                <w:i/>
                <w:color w:val="0000FF"/>
                <w:sz w:val="19"/>
                <w:szCs w:val="19"/>
                <w:lang w:val="es-ES_tradnl"/>
              </w:rPr>
              <w:t>por lo que la legalización puede realizarse con fecha posterior a la presentación de ofertas.</w:t>
            </w:r>
          </w:p>
        </w:tc>
      </w:tr>
    </w:tbl>
    <w:p w:rsidR="009A3634" w:rsidRDefault="009A3634" w:rsidP="009A3634">
      <w:pPr>
        <w:pStyle w:val="Prrafodelista"/>
        <w:widowControl w:val="0"/>
        <w:spacing w:after="0" w:line="240" w:lineRule="auto"/>
        <w:jc w:val="both"/>
        <w:rPr>
          <w:rFonts w:ascii="Arial" w:hAnsi="Arial" w:cs="Arial"/>
          <w:sz w:val="20"/>
          <w:lang w:val="es-ES_tradnl"/>
        </w:rPr>
      </w:pPr>
    </w:p>
    <w:tbl>
      <w:tblPr>
        <w:tblStyle w:val="Tabladecuadrcula1clara10"/>
        <w:tblW w:w="8533" w:type="dxa"/>
        <w:tblInd w:w="534" w:type="dxa"/>
        <w:tblLook w:val="04A0" w:firstRow="1" w:lastRow="0" w:firstColumn="1" w:lastColumn="0" w:noHBand="0" w:noVBand="1"/>
      </w:tblPr>
      <w:tblGrid>
        <w:gridCol w:w="8533"/>
      </w:tblGrid>
      <w:tr w:rsidR="009068D3" w:rsidRPr="00D80C9A" w:rsidTr="00387EE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068D3" w:rsidRPr="00E5259B" w:rsidRDefault="009068D3" w:rsidP="00387EEC">
            <w:pPr>
              <w:spacing w:after="0" w:line="240" w:lineRule="auto"/>
              <w:jc w:val="both"/>
              <w:rPr>
                <w:rFonts w:ascii="Arial" w:hAnsi="Arial" w:cs="Arial"/>
                <w:color w:val="auto"/>
                <w:sz w:val="20"/>
                <w:lang w:val="es-ES"/>
              </w:rPr>
            </w:pPr>
            <w:r w:rsidRPr="00E5259B">
              <w:rPr>
                <w:rFonts w:ascii="Arial" w:hAnsi="Arial" w:cs="Arial"/>
                <w:i/>
                <w:color w:val="FF0000"/>
                <w:sz w:val="20"/>
                <w:lang w:val="es-ES"/>
              </w:rPr>
              <w:t>Advertencia</w:t>
            </w:r>
          </w:p>
        </w:tc>
      </w:tr>
      <w:tr w:rsidR="009068D3" w:rsidRPr="00D80C9A" w:rsidTr="00387EEC">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068D3" w:rsidRPr="00E5259B" w:rsidRDefault="009068D3" w:rsidP="00387EEC">
            <w:pPr>
              <w:spacing w:after="0" w:line="240" w:lineRule="auto"/>
              <w:jc w:val="both"/>
              <w:rPr>
                <w:rFonts w:ascii="Arial" w:hAnsi="Arial" w:cs="Arial"/>
                <w:b w:val="0"/>
                <w:color w:val="auto"/>
                <w:sz w:val="20"/>
                <w:lang w:val="es-ES"/>
              </w:rPr>
            </w:pPr>
            <w:r w:rsidRPr="00E5259B">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9068D3" w:rsidRDefault="009068D3" w:rsidP="009068D3">
      <w:pPr>
        <w:pStyle w:val="Prrafodelista"/>
        <w:widowControl w:val="0"/>
        <w:spacing w:after="0" w:line="240" w:lineRule="auto"/>
        <w:jc w:val="both"/>
        <w:rPr>
          <w:rFonts w:ascii="Arial" w:hAnsi="Arial" w:cs="Arial"/>
          <w:sz w:val="20"/>
          <w:lang w:val="es-ES"/>
        </w:rPr>
      </w:pPr>
    </w:p>
    <w:p w:rsidR="009A3634" w:rsidRPr="009068D3" w:rsidRDefault="009A3634" w:rsidP="009A3634">
      <w:pPr>
        <w:pStyle w:val="Prrafodelista"/>
        <w:widowControl w:val="0"/>
        <w:spacing w:after="0" w:line="240" w:lineRule="auto"/>
        <w:jc w:val="both"/>
        <w:rPr>
          <w:rFonts w:ascii="Arial" w:hAnsi="Arial" w:cs="Arial"/>
          <w:sz w:val="20"/>
          <w:lang w:val="es-ES"/>
        </w:rPr>
      </w:pPr>
    </w:p>
    <w:p w:rsidR="00CB4BC8" w:rsidRPr="00CD5328" w:rsidRDefault="00CB4BC8"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rsidR="00CB4BC8" w:rsidRPr="00CD5328" w:rsidRDefault="00CB4BC8" w:rsidP="00D24706">
      <w:pPr>
        <w:widowControl w:val="0"/>
        <w:spacing w:after="0" w:line="240" w:lineRule="auto"/>
        <w:ind w:left="567"/>
        <w:jc w:val="both"/>
        <w:rPr>
          <w:rFonts w:ascii="Arial" w:hAnsi="Arial" w:cs="Arial"/>
          <w:sz w:val="20"/>
        </w:rPr>
      </w:pPr>
    </w:p>
    <w:p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rsidR="00AA53AE" w:rsidRPr="00A57984" w:rsidRDefault="00AA53AE" w:rsidP="00D24706">
      <w:pPr>
        <w:widowControl w:val="0"/>
        <w:spacing w:after="0" w:line="240" w:lineRule="auto"/>
        <w:ind w:left="567"/>
        <w:jc w:val="both"/>
        <w:rPr>
          <w:rFonts w:ascii="Arial" w:hAnsi="Arial" w:cs="Arial"/>
          <w:sz w:val="20"/>
        </w:rPr>
      </w:pPr>
    </w:p>
    <w:p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D24706">
      <w:pPr>
        <w:widowControl w:val="0"/>
        <w:spacing w:after="0" w:line="240" w:lineRule="auto"/>
        <w:ind w:left="567"/>
        <w:jc w:val="both"/>
        <w:rPr>
          <w:rFonts w:ascii="Arial" w:hAnsi="Arial" w:cs="Arial"/>
          <w:sz w:val="20"/>
        </w:rPr>
      </w:pPr>
    </w:p>
    <w:p w:rsidR="00AA53AE" w:rsidRPr="001E1A70" w:rsidRDefault="00AA53AE" w:rsidP="00D24706">
      <w:pPr>
        <w:widowControl w:val="0"/>
        <w:spacing w:after="0" w:line="240" w:lineRule="auto"/>
        <w:ind w:left="567"/>
        <w:jc w:val="center"/>
        <w:rPr>
          <w:rFonts w:ascii="Arial" w:hAnsi="Arial" w:cs="Arial"/>
          <w:sz w:val="20"/>
          <w:lang w:val="pt-BR"/>
        </w:rPr>
      </w:pPr>
      <w:r w:rsidRPr="001E1A70">
        <w:rPr>
          <w:rFonts w:ascii="Arial" w:hAnsi="Arial" w:cs="Arial"/>
          <w:sz w:val="20"/>
          <w:lang w:val="pt-BR"/>
        </w:rPr>
        <w:t>PTPi = c</w:t>
      </w:r>
      <w:r w:rsidRPr="001E1A70">
        <w:rPr>
          <w:rFonts w:ascii="Arial" w:hAnsi="Arial" w:cs="Arial"/>
          <w:sz w:val="20"/>
          <w:vertAlign w:val="subscript"/>
          <w:lang w:val="pt-BR"/>
        </w:rPr>
        <w:t>1</w:t>
      </w:r>
      <w:r w:rsidRPr="001E1A70">
        <w:rPr>
          <w:rFonts w:ascii="Arial" w:hAnsi="Arial" w:cs="Arial"/>
          <w:sz w:val="20"/>
          <w:lang w:val="pt-BR"/>
        </w:rPr>
        <w:t xml:space="preserve"> PT</w:t>
      </w:r>
      <w:r w:rsidRPr="001E1A70">
        <w:rPr>
          <w:rFonts w:ascii="Arial" w:hAnsi="Arial" w:cs="Arial"/>
          <w:sz w:val="20"/>
          <w:vertAlign w:val="subscript"/>
          <w:lang w:val="pt-BR"/>
        </w:rPr>
        <w:t>i</w:t>
      </w:r>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P</w:t>
      </w:r>
      <w:r w:rsidR="00257315" w:rsidRPr="001E1A70">
        <w:rPr>
          <w:rFonts w:ascii="Arial" w:hAnsi="Arial" w:cs="Arial"/>
          <w:sz w:val="20"/>
          <w:lang w:val="pt-BR"/>
        </w:rPr>
        <w:t>e</w:t>
      </w:r>
      <w:r w:rsidRPr="001E1A70">
        <w:rPr>
          <w:rFonts w:ascii="Arial" w:hAnsi="Arial" w:cs="Arial"/>
          <w:sz w:val="20"/>
          <w:vertAlign w:val="subscript"/>
          <w:lang w:val="pt-BR"/>
        </w:rPr>
        <w:t>i</w:t>
      </w:r>
    </w:p>
    <w:p w:rsidR="00AA53AE" w:rsidRPr="001E1A70" w:rsidRDefault="00AA53AE" w:rsidP="00D24706">
      <w:pPr>
        <w:widowControl w:val="0"/>
        <w:spacing w:after="0" w:line="240" w:lineRule="auto"/>
        <w:ind w:left="567"/>
        <w:jc w:val="both"/>
        <w:rPr>
          <w:rFonts w:ascii="Arial" w:hAnsi="Arial" w:cs="Arial"/>
          <w:sz w:val="20"/>
          <w:lang w:val="pt-BR"/>
        </w:rPr>
      </w:pPr>
    </w:p>
    <w:p w:rsidR="00AA53AE" w:rsidRPr="001E1A70" w:rsidRDefault="00AA53AE" w:rsidP="00D24706">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rsidR="00AA53AE" w:rsidRPr="001E1A70" w:rsidRDefault="00AA53AE" w:rsidP="00D24706">
      <w:pPr>
        <w:widowControl w:val="0"/>
        <w:spacing w:after="0" w:line="240" w:lineRule="auto"/>
        <w:ind w:left="567"/>
        <w:jc w:val="both"/>
        <w:rPr>
          <w:rFonts w:ascii="Arial" w:hAnsi="Arial" w:cs="Arial"/>
          <w:sz w:val="20"/>
          <w:lang w:val="pt-BR"/>
        </w:rPr>
      </w:pPr>
    </w:p>
    <w:p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rsidR="00AA53AE" w:rsidRPr="00A57984" w:rsidRDefault="00AA53AE" w:rsidP="00D24706">
      <w:pPr>
        <w:widowControl w:val="0"/>
        <w:spacing w:after="0" w:line="240" w:lineRule="auto"/>
        <w:ind w:left="567"/>
        <w:jc w:val="both"/>
        <w:rPr>
          <w:rFonts w:ascii="Arial" w:hAnsi="Arial" w:cs="Arial"/>
          <w:sz w:val="20"/>
        </w:rPr>
      </w:pPr>
    </w:p>
    <w:p w:rsidR="00AA53AE" w:rsidRPr="00257315" w:rsidRDefault="00257315" w:rsidP="00D24706">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AA53AE" w:rsidRPr="00A57984" w:rsidRDefault="00AA53AE" w:rsidP="00D24706">
      <w:pPr>
        <w:widowControl w:val="0"/>
        <w:spacing w:after="0" w:line="240" w:lineRule="auto"/>
        <w:ind w:left="567"/>
        <w:jc w:val="both"/>
        <w:rPr>
          <w:rFonts w:ascii="Arial" w:hAnsi="Arial" w:cs="Arial"/>
          <w:sz w:val="20"/>
        </w:rPr>
      </w:pPr>
    </w:p>
    <w:p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8</w:t>
      </w:r>
      <w:r w:rsidRPr="00A57984">
        <w:rPr>
          <w:rFonts w:ascii="Arial" w:hAnsi="Arial" w:cs="Arial"/>
          <w:b/>
          <w:i/>
          <w:sz w:val="20"/>
          <w:highlight w:val="lightGray"/>
        </w:rPr>
        <w:t>0 ≤ c1 ≤ 0.</w:t>
      </w:r>
      <w:r w:rsidR="00385609">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1</w:t>
      </w:r>
      <w:r w:rsidRPr="00A57984">
        <w:rPr>
          <w:rFonts w:ascii="Arial" w:hAnsi="Arial" w:cs="Arial"/>
          <w:b/>
          <w:i/>
          <w:sz w:val="20"/>
          <w:highlight w:val="lightGray"/>
        </w:rPr>
        <w:t>0 ≤ c2 ≤ 0.</w:t>
      </w:r>
      <w:r w:rsidR="00385609">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D24706">
      <w:pPr>
        <w:widowControl w:val="0"/>
        <w:spacing w:after="0" w:line="240" w:lineRule="auto"/>
        <w:ind w:left="567"/>
        <w:jc w:val="both"/>
        <w:rPr>
          <w:rFonts w:ascii="Arial" w:hAnsi="Arial" w:cs="Arial"/>
          <w:sz w:val="20"/>
        </w:rPr>
      </w:pPr>
    </w:p>
    <w:p w:rsidR="00AA53AE" w:rsidRPr="00A57984" w:rsidRDefault="00924349" w:rsidP="00D24706">
      <w:pPr>
        <w:widowControl w:val="0"/>
        <w:spacing w:after="0" w:line="240" w:lineRule="auto"/>
        <w:ind w:left="567"/>
        <w:jc w:val="both"/>
        <w:rPr>
          <w:rFonts w:ascii="Arial" w:hAnsi="Arial" w:cs="Arial"/>
          <w:sz w:val="20"/>
        </w:rPr>
      </w:pPr>
      <w:r w:rsidRPr="00A57984">
        <w:rPr>
          <w:rFonts w:ascii="Arial" w:hAnsi="Arial" w:cs="Arial"/>
          <w:sz w:val="20"/>
        </w:rPr>
        <w:t>D</w:t>
      </w:r>
      <w:r w:rsidR="00A10DA9">
        <w:rPr>
          <w:rFonts w:ascii="Arial" w:hAnsi="Arial" w:cs="Arial"/>
          <w:sz w:val="20"/>
        </w:rPr>
        <w:t>o</w:t>
      </w:r>
      <w:r w:rsidRPr="00A57984">
        <w:rPr>
          <w:rFonts w:ascii="Arial" w:hAnsi="Arial" w:cs="Arial"/>
          <w:sz w:val="20"/>
        </w:rPr>
        <w:t>nde</w:t>
      </w:r>
      <w:r w:rsidR="00AA53AE" w:rsidRPr="00A57984">
        <w:rPr>
          <w:rFonts w:ascii="Arial" w:hAnsi="Arial" w:cs="Arial"/>
          <w:sz w:val="20"/>
        </w:rPr>
        <w:t>: c</w:t>
      </w:r>
      <w:r w:rsidR="00AA53AE" w:rsidRPr="00257315">
        <w:rPr>
          <w:rFonts w:ascii="Arial" w:hAnsi="Arial" w:cs="Arial"/>
          <w:sz w:val="20"/>
          <w:vertAlign w:val="subscript"/>
        </w:rPr>
        <w:t>1</w:t>
      </w:r>
      <w:r w:rsidR="00AA53AE" w:rsidRPr="00A57984">
        <w:rPr>
          <w:rFonts w:ascii="Arial" w:hAnsi="Arial" w:cs="Arial"/>
          <w:sz w:val="20"/>
        </w:rPr>
        <w:t xml:space="preserve"> + c</w:t>
      </w:r>
      <w:r w:rsidR="00AA53AE" w:rsidRPr="00257315">
        <w:rPr>
          <w:rFonts w:ascii="Arial" w:hAnsi="Arial" w:cs="Arial"/>
          <w:sz w:val="20"/>
          <w:vertAlign w:val="subscript"/>
        </w:rPr>
        <w:t>2</w:t>
      </w:r>
      <w:r w:rsidR="00AA53AE" w:rsidRPr="00A57984">
        <w:rPr>
          <w:rFonts w:ascii="Arial" w:hAnsi="Arial" w:cs="Arial"/>
          <w:sz w:val="20"/>
        </w:rPr>
        <w:t xml:space="preserve"> = 1.00</w:t>
      </w:r>
    </w:p>
    <w:p w:rsidR="00AA53AE" w:rsidRDefault="00AA53AE" w:rsidP="00D24706">
      <w:pPr>
        <w:pStyle w:val="Prrafodelista"/>
        <w:spacing w:after="0" w:line="240" w:lineRule="auto"/>
        <w:ind w:left="567"/>
        <w:jc w:val="both"/>
        <w:rPr>
          <w:rFonts w:ascii="Arial" w:hAnsi="Arial" w:cs="Arial"/>
          <w:sz w:val="20"/>
        </w:rPr>
      </w:pPr>
    </w:p>
    <w:p w:rsidR="000D7315" w:rsidRDefault="000D7315" w:rsidP="00D24706">
      <w:pPr>
        <w:pStyle w:val="Prrafodelista"/>
        <w:spacing w:after="0" w:line="240" w:lineRule="auto"/>
        <w:ind w:left="567"/>
        <w:jc w:val="both"/>
        <w:rPr>
          <w:rFonts w:ascii="Arial" w:hAnsi="Arial" w:cs="Arial"/>
          <w:sz w:val="20"/>
        </w:rPr>
      </w:pPr>
    </w:p>
    <w:p w:rsidR="00D97207" w:rsidRPr="00CD5328" w:rsidRDefault="00D97207"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D24706">
      <w:pPr>
        <w:widowControl w:val="0"/>
        <w:spacing w:after="0" w:line="240" w:lineRule="auto"/>
        <w:ind w:left="567"/>
        <w:jc w:val="both"/>
        <w:rPr>
          <w:rFonts w:ascii="Arial" w:hAnsi="Arial" w:cs="Arial"/>
          <w:sz w:val="20"/>
        </w:rPr>
      </w:pPr>
    </w:p>
    <w:p w:rsidR="007B6D5D" w:rsidRPr="00CD5328" w:rsidRDefault="007B6D5D" w:rsidP="00D24706">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D24706">
      <w:pPr>
        <w:widowControl w:val="0"/>
        <w:spacing w:after="0" w:line="240" w:lineRule="auto"/>
        <w:ind w:left="567"/>
        <w:jc w:val="both"/>
        <w:rPr>
          <w:rFonts w:ascii="Arial" w:hAnsi="Arial" w:cs="Arial"/>
          <w:sz w:val="20"/>
        </w:rPr>
      </w:pPr>
    </w:p>
    <w:p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w:t>
      </w:r>
      <w:r w:rsidR="004C0A3B">
        <w:rPr>
          <w:rFonts w:ascii="Arial" w:hAnsi="Arial" w:cs="Arial"/>
          <w:sz w:val="20"/>
          <w:lang w:val="es-ES_tradnl"/>
        </w:rPr>
        <w:t xml:space="preserve"> </w:t>
      </w:r>
      <w:r w:rsidRPr="00CB4DA7">
        <w:rPr>
          <w:rFonts w:ascii="Arial" w:hAnsi="Arial" w:cs="Arial"/>
          <w:sz w:val="20"/>
          <w:lang w:val="es-ES_tradnl"/>
        </w:rPr>
        <w:t>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w:t>
      </w:r>
      <w:r w:rsidRPr="001F0F48">
        <w:rPr>
          <w:rFonts w:ascii="Arial" w:hAnsi="Arial" w:cs="Arial"/>
          <w:sz w:val="20"/>
          <w:highlight w:val="lightGray"/>
        </w:rPr>
        <w:t xml:space="preserve">FIANZA </w:t>
      </w:r>
      <w:r w:rsidR="004C0A3B" w:rsidRPr="001F0F48">
        <w:rPr>
          <w:rFonts w:ascii="Arial" w:hAnsi="Arial" w:cs="Arial"/>
          <w:sz w:val="20"/>
          <w:highlight w:val="lightGray"/>
        </w:rPr>
        <w:t>Y/</w:t>
      </w:r>
      <w:r w:rsidRPr="001F0F48">
        <w:rPr>
          <w:rFonts w:ascii="Arial" w:hAnsi="Arial" w:cs="Arial"/>
          <w:sz w:val="20"/>
          <w:highlight w:val="lightGray"/>
        </w:rPr>
        <w:t xml:space="preserve">O </w:t>
      </w:r>
      <w:r w:rsidRPr="0069760B">
        <w:rPr>
          <w:rFonts w:ascii="Arial" w:hAnsi="Arial" w:cs="Arial"/>
          <w:sz w:val="20"/>
          <w:highlight w:val="lightGray"/>
        </w:rPr>
        <w:t>PÓLIZA DE CAUCIÓN]</w:t>
      </w:r>
    </w:p>
    <w:p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w:t>
      </w:r>
      <w:r w:rsidRPr="001F0F48">
        <w:rPr>
          <w:rFonts w:ascii="Arial" w:hAnsi="Arial" w:cs="Arial"/>
          <w:sz w:val="20"/>
          <w:highlight w:val="lightGray"/>
        </w:rPr>
        <w:t xml:space="preserve">FIANZA </w:t>
      </w:r>
      <w:r w:rsidR="004C0A3B" w:rsidRPr="001F0F48">
        <w:rPr>
          <w:rFonts w:ascii="Arial" w:hAnsi="Arial" w:cs="Arial"/>
          <w:sz w:val="20"/>
          <w:highlight w:val="lightGray"/>
        </w:rPr>
        <w:t>Y/</w:t>
      </w:r>
      <w:r w:rsidRPr="001F0F48">
        <w:rPr>
          <w:rFonts w:ascii="Arial" w:hAnsi="Arial" w:cs="Arial"/>
          <w:sz w:val="20"/>
          <w:highlight w:val="lightGray"/>
        </w:rPr>
        <w:t xml:space="preserve">O PÓLIZA </w:t>
      </w:r>
      <w:r w:rsidRPr="0069760B">
        <w:rPr>
          <w:rFonts w:ascii="Arial" w:hAnsi="Arial" w:cs="Arial"/>
          <w:sz w:val="20"/>
          <w:highlight w:val="lightGray"/>
        </w:rPr>
        <w:t>DE CAUCIÓN]</w:t>
      </w:r>
    </w:p>
    <w:p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7F4128">
      <w:pPr>
        <w:widowControl w:val="0"/>
        <w:numPr>
          <w:ilvl w:val="0"/>
          <w:numId w:val="20"/>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7F4128">
      <w:pPr>
        <w:widowControl w:val="0"/>
        <w:numPr>
          <w:ilvl w:val="0"/>
          <w:numId w:val="20"/>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20388C" w:rsidRDefault="0020388C" w:rsidP="0020388C">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20388C" w:rsidRPr="003A74E0" w:rsidTr="00387E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20388C" w:rsidRPr="001F0F48" w:rsidRDefault="0020388C" w:rsidP="00387EEC">
            <w:pPr>
              <w:spacing w:after="0"/>
              <w:jc w:val="both"/>
              <w:rPr>
                <w:rFonts w:ascii="Arial" w:hAnsi="Arial" w:cs="Arial"/>
                <w:color w:val="FF0000"/>
                <w:sz w:val="19"/>
                <w:szCs w:val="19"/>
                <w:lang w:val="es-ES"/>
              </w:rPr>
            </w:pPr>
            <w:r w:rsidRPr="001F0F48">
              <w:rPr>
                <w:rFonts w:ascii="Arial" w:hAnsi="Arial" w:cs="Arial"/>
                <w:color w:val="FF0000"/>
                <w:sz w:val="19"/>
                <w:szCs w:val="19"/>
                <w:lang w:val="es-ES"/>
              </w:rPr>
              <w:t>Advertencia</w:t>
            </w:r>
          </w:p>
        </w:tc>
      </w:tr>
      <w:tr w:rsidR="0020388C" w:rsidRPr="003A74E0" w:rsidTr="00387EEC">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20388C" w:rsidRPr="001F0F48" w:rsidRDefault="0020388C" w:rsidP="00387EEC">
            <w:pPr>
              <w:pStyle w:val="Prrafodelista"/>
              <w:widowControl w:val="0"/>
              <w:spacing w:after="0"/>
              <w:ind w:left="0"/>
              <w:contextualSpacing w:val="0"/>
              <w:jc w:val="both"/>
              <w:rPr>
                <w:rFonts w:ascii="Arial" w:hAnsi="Arial" w:cs="Arial"/>
                <w:color w:val="FF0000"/>
                <w:sz w:val="19"/>
                <w:szCs w:val="19"/>
                <w:lang w:val="es-ES_tradnl"/>
              </w:rPr>
            </w:pPr>
            <w:r w:rsidRPr="001F0F48">
              <w:rPr>
                <w:rFonts w:ascii="Arial" w:hAnsi="Arial" w:cs="Arial"/>
                <w:b w:val="0"/>
                <w:i/>
                <w:color w:val="FF0000"/>
                <w:sz w:val="19"/>
                <w:szCs w:val="19"/>
                <w:lang w:val="es-ES_tradnl"/>
              </w:rPr>
              <w:lastRenderedPageBreak/>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1F0F48">
              <w:rPr>
                <w:rStyle w:val="Refdenotaalpie"/>
                <w:rFonts w:ascii="Arial" w:hAnsi="Arial" w:cs="Arial"/>
                <w:i/>
                <w:color w:val="FF0000"/>
                <w:sz w:val="19"/>
                <w:szCs w:val="19"/>
                <w:lang w:val="es-ES"/>
              </w:rPr>
              <w:footnoteReference w:id="20"/>
            </w:r>
            <w:r w:rsidRPr="001F0F48">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20388C" w:rsidRDefault="0020388C" w:rsidP="0020388C">
      <w:pPr>
        <w:widowControl w:val="0"/>
        <w:spacing w:after="0" w:line="240" w:lineRule="auto"/>
        <w:ind w:left="993"/>
        <w:jc w:val="both"/>
        <w:rPr>
          <w:rFonts w:ascii="Arial" w:hAnsi="Arial" w:cs="Arial"/>
          <w:sz w:val="20"/>
          <w:lang w:val="es-ES"/>
        </w:rPr>
      </w:pPr>
    </w:p>
    <w:p w:rsidR="00DA017A" w:rsidRPr="002B5024" w:rsidRDefault="00031A30" w:rsidP="007F4128">
      <w:pPr>
        <w:widowControl w:val="0"/>
        <w:numPr>
          <w:ilvl w:val="0"/>
          <w:numId w:val="20"/>
        </w:numPr>
        <w:spacing w:after="0" w:line="240" w:lineRule="auto"/>
        <w:ind w:left="993" w:hanging="426"/>
        <w:jc w:val="both"/>
        <w:rPr>
          <w:rFonts w:ascii="Arial" w:hAnsi="Arial" w:cs="Arial"/>
          <w:sz w:val="20"/>
          <w:lang w:val="es-ES"/>
        </w:rPr>
      </w:pPr>
      <w:r w:rsidRPr="002B5024">
        <w:rPr>
          <w:rFonts w:ascii="Arial" w:hAnsi="Arial" w:cs="Arial"/>
          <w:sz w:val="20"/>
          <w:lang w:val="es-ES"/>
        </w:rPr>
        <w:t>Domicilio para efectos de la notificación durante la ejecución del contrato.</w:t>
      </w:r>
    </w:p>
    <w:p w:rsidR="00DA017A" w:rsidRDefault="0055420B" w:rsidP="007F4128">
      <w:pPr>
        <w:widowControl w:val="0"/>
        <w:numPr>
          <w:ilvl w:val="0"/>
          <w:numId w:val="20"/>
        </w:numPr>
        <w:spacing w:after="0" w:line="240" w:lineRule="auto"/>
        <w:ind w:left="993" w:hanging="426"/>
        <w:jc w:val="both"/>
        <w:rPr>
          <w:rFonts w:ascii="Arial" w:hAnsi="Arial" w:cs="Arial"/>
          <w:color w:val="auto"/>
          <w:sz w:val="20"/>
        </w:rPr>
      </w:pPr>
      <w:r>
        <w:rPr>
          <w:rFonts w:ascii="Arial" w:hAnsi="Arial" w:cs="Arial"/>
          <w:color w:val="auto"/>
          <w:sz w:val="20"/>
        </w:rPr>
        <w:t>D</w:t>
      </w:r>
      <w:r w:rsidR="007621E4" w:rsidRPr="0020388C">
        <w:rPr>
          <w:rFonts w:ascii="Arial" w:hAnsi="Arial" w:cs="Arial"/>
          <w:color w:val="auto"/>
          <w:sz w:val="20"/>
        </w:rPr>
        <w:t xml:space="preserve">etalle de </w:t>
      </w:r>
      <w:r w:rsidR="000C5DE7" w:rsidRPr="0020388C">
        <w:rPr>
          <w:rFonts w:ascii="Arial" w:hAnsi="Arial" w:cs="Arial"/>
          <w:color w:val="auto"/>
          <w:sz w:val="20"/>
        </w:rPr>
        <w:t xml:space="preserve">los </w:t>
      </w:r>
      <w:r w:rsidR="007621E4" w:rsidRPr="0020388C">
        <w:rPr>
          <w:rFonts w:ascii="Arial" w:hAnsi="Arial" w:cs="Arial"/>
          <w:color w:val="auto"/>
          <w:sz w:val="20"/>
        </w:rPr>
        <w:t>precios unitarios</w:t>
      </w:r>
      <w:r w:rsidR="00927D69" w:rsidRPr="0020388C">
        <w:rPr>
          <w:rFonts w:ascii="Arial" w:hAnsi="Arial" w:cs="Arial"/>
          <w:color w:val="auto"/>
          <w:sz w:val="20"/>
        </w:rPr>
        <w:t xml:space="preserve"> de la oferta económica</w:t>
      </w:r>
      <w:r w:rsidR="0047616B" w:rsidRPr="0020388C">
        <w:rPr>
          <w:rStyle w:val="Refdenotaalpie"/>
          <w:rFonts w:ascii="Arial" w:hAnsi="Arial" w:cs="Arial"/>
          <w:b/>
          <w:color w:val="auto"/>
          <w:sz w:val="20"/>
          <w:lang w:val="es-ES_tradnl"/>
        </w:rPr>
        <w:footnoteReference w:id="21"/>
      </w:r>
      <w:r w:rsidR="0047616B" w:rsidRPr="0020388C">
        <w:rPr>
          <w:rFonts w:ascii="Arial" w:hAnsi="Arial" w:cs="Arial"/>
          <w:color w:val="auto"/>
          <w:sz w:val="20"/>
        </w:rPr>
        <w:t>.</w:t>
      </w:r>
    </w:p>
    <w:p w:rsidR="00B21D70" w:rsidRPr="0055420B" w:rsidRDefault="00B21D70" w:rsidP="007F4128">
      <w:pPr>
        <w:widowControl w:val="0"/>
        <w:numPr>
          <w:ilvl w:val="0"/>
          <w:numId w:val="20"/>
        </w:numPr>
        <w:spacing w:after="0" w:line="240" w:lineRule="auto"/>
        <w:ind w:left="993" w:hanging="426"/>
        <w:jc w:val="both"/>
        <w:rPr>
          <w:rFonts w:ascii="Arial" w:hAnsi="Arial" w:cs="Arial"/>
          <w:color w:val="auto"/>
          <w:sz w:val="20"/>
        </w:rPr>
      </w:pPr>
      <w:r w:rsidRPr="0055420B">
        <w:rPr>
          <w:rFonts w:ascii="Arial" w:hAnsi="Arial" w:cs="Arial"/>
          <w:color w:val="auto"/>
          <w:sz w:val="20"/>
        </w:rPr>
        <w:t>Estructura de costos</w:t>
      </w:r>
      <w:r w:rsidR="0055420B">
        <w:rPr>
          <w:rFonts w:ascii="Arial" w:hAnsi="Arial" w:cs="Arial"/>
          <w:color w:val="auto"/>
          <w:sz w:val="20"/>
        </w:rPr>
        <w:t xml:space="preserve"> de la oferta económica</w:t>
      </w:r>
      <w:r w:rsidRPr="0055420B">
        <w:rPr>
          <w:rFonts w:ascii="Arial" w:hAnsi="Arial" w:cs="Arial"/>
          <w:color w:val="auto"/>
          <w:sz w:val="20"/>
        </w:rPr>
        <w:t>.</w:t>
      </w:r>
    </w:p>
    <w:p w:rsidR="00654BDA" w:rsidRPr="001F0F48" w:rsidRDefault="00654BDA" w:rsidP="007F4128">
      <w:pPr>
        <w:widowControl w:val="0"/>
        <w:numPr>
          <w:ilvl w:val="0"/>
          <w:numId w:val="20"/>
        </w:numPr>
        <w:spacing w:after="0" w:line="240" w:lineRule="auto"/>
        <w:ind w:left="993" w:hanging="426"/>
        <w:jc w:val="both"/>
        <w:rPr>
          <w:rFonts w:ascii="Arial" w:hAnsi="Arial" w:cs="Arial"/>
          <w:color w:val="auto"/>
          <w:sz w:val="20"/>
        </w:rPr>
      </w:pPr>
      <w:r w:rsidRPr="0020388C">
        <w:rPr>
          <w:rFonts w:ascii="Arial" w:hAnsi="Arial" w:cs="Arial"/>
          <w:color w:val="auto"/>
          <w:sz w:val="20"/>
        </w:rPr>
        <w:t xml:space="preserve">Detalle del monto de la oferta </w:t>
      </w:r>
      <w:r w:rsidR="009E7C10" w:rsidRPr="0020388C">
        <w:rPr>
          <w:rFonts w:ascii="Arial" w:hAnsi="Arial" w:cs="Arial"/>
          <w:color w:val="auto"/>
          <w:sz w:val="20"/>
        </w:rPr>
        <w:t xml:space="preserve">económica </w:t>
      </w:r>
      <w:r w:rsidRPr="0020388C">
        <w:rPr>
          <w:rFonts w:ascii="Arial" w:hAnsi="Arial" w:cs="Arial"/>
          <w:color w:val="auto"/>
          <w:sz w:val="20"/>
        </w:rPr>
        <w:t xml:space="preserve">de cada uno de los </w:t>
      </w:r>
      <w:r w:rsidR="001838EB" w:rsidRPr="001F0F48">
        <w:rPr>
          <w:rFonts w:ascii="Arial" w:hAnsi="Arial" w:cs="Arial"/>
          <w:color w:val="auto"/>
          <w:sz w:val="20"/>
        </w:rPr>
        <w:t>servicios de consultoría de obra</w:t>
      </w:r>
      <w:r w:rsidRPr="001F0F48">
        <w:rPr>
          <w:rFonts w:ascii="Arial" w:hAnsi="Arial" w:cs="Arial"/>
          <w:color w:val="auto"/>
          <w:sz w:val="20"/>
        </w:rPr>
        <w:t xml:space="preserve"> que conforman el paquete</w:t>
      </w:r>
      <w:r w:rsidRPr="001F0F48">
        <w:rPr>
          <w:rStyle w:val="Refdenotaalpie"/>
          <w:rFonts w:ascii="Arial" w:hAnsi="Arial" w:cs="Arial"/>
          <w:b/>
          <w:color w:val="auto"/>
          <w:sz w:val="20"/>
          <w:lang w:val="es-ES_tradnl"/>
        </w:rPr>
        <w:footnoteReference w:id="22"/>
      </w:r>
      <w:r w:rsidRPr="001F0F48">
        <w:rPr>
          <w:rFonts w:ascii="Arial" w:hAnsi="Arial" w:cs="Arial"/>
          <w:color w:val="auto"/>
          <w:sz w:val="20"/>
        </w:rPr>
        <w:t xml:space="preserve">. </w:t>
      </w:r>
    </w:p>
    <w:p w:rsidR="007D4CBB" w:rsidRPr="001F0F48" w:rsidRDefault="007D4CBB" w:rsidP="007D4CBB">
      <w:pPr>
        <w:widowControl w:val="0"/>
        <w:tabs>
          <w:tab w:val="left" w:pos="851"/>
        </w:tabs>
        <w:spacing w:after="0" w:line="240" w:lineRule="auto"/>
        <w:ind w:left="850"/>
        <w:jc w:val="both"/>
        <w:rPr>
          <w:rFonts w:ascii="Arial" w:hAnsi="Arial" w:cs="Arial"/>
          <w:sz w:val="20"/>
          <w:lang w:val="es-ES"/>
        </w:rPr>
      </w:pPr>
    </w:p>
    <w:tbl>
      <w:tblPr>
        <w:tblStyle w:val="Tabladecuadrcula1clara-nfasis51"/>
        <w:tblW w:w="0" w:type="auto"/>
        <w:tblInd w:w="562" w:type="dxa"/>
        <w:tblLook w:val="04A0" w:firstRow="1" w:lastRow="0" w:firstColumn="1" w:lastColumn="0" w:noHBand="0" w:noVBand="1"/>
      </w:tblPr>
      <w:tblGrid>
        <w:gridCol w:w="8499"/>
      </w:tblGrid>
      <w:tr w:rsidR="003E2A76" w:rsidRPr="003E2A76" w:rsidTr="0031421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rsidR="00016822" w:rsidRPr="003E2A76" w:rsidRDefault="00016822" w:rsidP="00314210">
            <w:pPr>
              <w:widowControl w:val="0"/>
              <w:spacing w:after="0" w:line="240" w:lineRule="auto"/>
              <w:jc w:val="both"/>
              <w:rPr>
                <w:rFonts w:ascii="Arial" w:hAnsi="Arial" w:cs="Arial"/>
                <w:color w:val="0000FF"/>
                <w:sz w:val="20"/>
                <w:highlight w:val="green"/>
                <w:lang w:val="es-ES"/>
              </w:rPr>
            </w:pPr>
            <w:r w:rsidRPr="003E2A76">
              <w:rPr>
                <w:rFonts w:ascii="Arial" w:hAnsi="Arial" w:cs="Arial"/>
                <w:color w:val="0000FF"/>
                <w:sz w:val="19"/>
                <w:szCs w:val="19"/>
                <w:lang w:val="es-ES"/>
              </w:rPr>
              <w:t>Importante</w:t>
            </w:r>
          </w:p>
        </w:tc>
      </w:tr>
      <w:tr w:rsidR="003E2A76" w:rsidRPr="003E2A76" w:rsidTr="000428AA">
        <w:trPr>
          <w:trHeight w:val="5468"/>
        </w:trPr>
        <w:tc>
          <w:tcPr>
            <w:cnfStyle w:val="001000000000" w:firstRow="0" w:lastRow="0" w:firstColumn="1" w:lastColumn="0" w:oddVBand="0" w:evenVBand="0" w:oddHBand="0" w:evenHBand="0" w:firstRowFirstColumn="0" w:firstRowLastColumn="0" w:lastRowFirstColumn="0" w:lastRowLastColumn="0"/>
            <w:tcW w:w="8499" w:type="dxa"/>
            <w:vAlign w:val="center"/>
          </w:tcPr>
          <w:p w:rsidR="00016822" w:rsidRPr="003E2A76" w:rsidRDefault="00016822" w:rsidP="007F4128">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En caso que el postor ganador de la buena pro sea un consorcio, l</w:t>
            </w:r>
            <w:r w:rsidRPr="003E2A76">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016822" w:rsidRPr="003E2A76" w:rsidRDefault="00016822" w:rsidP="00016822">
            <w:pPr>
              <w:widowControl w:val="0"/>
              <w:tabs>
                <w:tab w:val="left" w:pos="3614"/>
              </w:tabs>
              <w:spacing w:after="0" w:line="240" w:lineRule="auto"/>
              <w:ind w:left="459"/>
              <w:jc w:val="both"/>
              <w:rPr>
                <w:rFonts w:ascii="Arial" w:hAnsi="Arial"/>
                <w:b w:val="0"/>
                <w:i/>
                <w:color w:val="0000FF"/>
                <w:sz w:val="19"/>
                <w:szCs w:val="19"/>
              </w:rPr>
            </w:pPr>
          </w:p>
          <w:p w:rsidR="008C6889" w:rsidRPr="001F0F48" w:rsidRDefault="00016822" w:rsidP="008C6889">
            <w:pPr>
              <w:widowControl w:val="0"/>
              <w:numPr>
                <w:ilvl w:val="0"/>
                <w:numId w:val="14"/>
              </w:numPr>
              <w:spacing w:after="0" w:line="240" w:lineRule="auto"/>
              <w:ind w:left="459"/>
              <w:jc w:val="both"/>
              <w:rPr>
                <w:rFonts w:ascii="Arial" w:hAnsi="Arial" w:cs="Arial"/>
                <w:b w:val="0"/>
                <w:i/>
                <w:color w:val="0000FF"/>
                <w:sz w:val="19"/>
                <w:szCs w:val="19"/>
              </w:rPr>
            </w:pPr>
            <w:r w:rsidRPr="001F0F48">
              <w:rPr>
                <w:rFonts w:ascii="Arial" w:hAnsi="Arial" w:cs="Arial"/>
                <w:b w:val="0"/>
                <w:i/>
                <w:color w:val="0000FF"/>
                <w:sz w:val="19"/>
                <w:szCs w:val="19"/>
              </w:rPr>
              <w:t xml:space="preserve">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w:t>
            </w:r>
            <w:r w:rsidR="008C6889" w:rsidRPr="001F0F48">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576801" w:rsidRPr="003E2A76" w:rsidRDefault="00576801" w:rsidP="00576801">
            <w:pPr>
              <w:widowControl w:val="0"/>
              <w:spacing w:after="0" w:line="240" w:lineRule="auto"/>
              <w:ind w:left="459"/>
              <w:jc w:val="both"/>
              <w:rPr>
                <w:rFonts w:ascii="Arial" w:hAnsi="Arial"/>
                <w:b w:val="0"/>
                <w:i/>
                <w:color w:val="0000FF"/>
                <w:sz w:val="19"/>
                <w:szCs w:val="19"/>
              </w:rPr>
            </w:pPr>
          </w:p>
          <w:p w:rsidR="00016822" w:rsidRPr="00AF08C8" w:rsidRDefault="00016822" w:rsidP="007F4128">
            <w:pPr>
              <w:widowControl w:val="0"/>
              <w:numPr>
                <w:ilvl w:val="0"/>
                <w:numId w:val="14"/>
              </w:numPr>
              <w:spacing w:after="0" w:line="240" w:lineRule="auto"/>
              <w:ind w:left="459"/>
              <w:jc w:val="both"/>
              <w:rPr>
                <w:rFonts w:ascii="Arial" w:hAnsi="Arial" w:cs="Arial"/>
                <w:color w:val="0000FF"/>
                <w:sz w:val="20"/>
              </w:rPr>
            </w:pPr>
            <w:r w:rsidRPr="003E2A76">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AF08C8" w:rsidRPr="003E2A76" w:rsidRDefault="00AF08C8" w:rsidP="00AF08C8">
            <w:pPr>
              <w:widowControl w:val="0"/>
              <w:spacing w:after="0" w:line="240" w:lineRule="auto"/>
              <w:ind w:left="459"/>
              <w:jc w:val="both"/>
              <w:rPr>
                <w:rFonts w:ascii="Arial" w:hAnsi="Arial" w:cs="Arial"/>
                <w:color w:val="0000FF"/>
                <w:sz w:val="20"/>
              </w:rPr>
            </w:pPr>
          </w:p>
        </w:tc>
      </w:tr>
    </w:tbl>
    <w:p w:rsidR="002270C5" w:rsidRDefault="002270C5" w:rsidP="00616110">
      <w:pPr>
        <w:widowControl w:val="0"/>
        <w:spacing w:after="0" w:line="240" w:lineRule="auto"/>
        <w:ind w:left="567"/>
        <w:jc w:val="both"/>
        <w:rPr>
          <w:rFonts w:ascii="Arial" w:hAnsi="Arial" w:cs="Arial"/>
          <w:sz w:val="20"/>
        </w:rPr>
      </w:pPr>
    </w:p>
    <w:p w:rsidR="008C1A9F" w:rsidRDefault="008C1A9F" w:rsidP="00616110">
      <w:pPr>
        <w:widowControl w:val="0"/>
        <w:spacing w:after="0" w:line="240" w:lineRule="auto"/>
        <w:ind w:left="567"/>
        <w:jc w:val="both"/>
        <w:rPr>
          <w:rFonts w:ascii="Arial" w:hAnsi="Arial" w:cs="Arial"/>
          <w:sz w:val="20"/>
        </w:rPr>
      </w:pPr>
    </w:p>
    <w:p w:rsidR="00D92AF2" w:rsidRDefault="00D92AF2" w:rsidP="00616110">
      <w:pPr>
        <w:widowControl w:val="0"/>
        <w:spacing w:after="0" w:line="240" w:lineRule="auto"/>
        <w:ind w:left="567"/>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BF463C" w:rsidRPr="00CD5328" w:rsidRDefault="00BF463C" w:rsidP="00616110">
      <w:pPr>
        <w:widowControl w:val="0"/>
        <w:spacing w:after="0" w:line="240" w:lineRule="auto"/>
        <w:ind w:left="567"/>
        <w:jc w:val="both"/>
        <w:rPr>
          <w:rFonts w:ascii="Arial" w:hAnsi="Arial" w:cs="Arial"/>
          <w:sz w:val="20"/>
          <w:lang w:val="es-ES_tradnl"/>
        </w:rPr>
      </w:pPr>
    </w:p>
    <w:p w:rsidR="00D97207" w:rsidRPr="003F7F11" w:rsidRDefault="00BF463C" w:rsidP="007F4128">
      <w:pPr>
        <w:widowControl w:val="0"/>
        <w:numPr>
          <w:ilvl w:val="0"/>
          <w:numId w:val="22"/>
        </w:numPr>
        <w:spacing w:after="0" w:line="240" w:lineRule="auto"/>
        <w:ind w:left="851" w:hanging="284"/>
        <w:jc w:val="both"/>
        <w:rPr>
          <w:rFonts w:ascii="Arial" w:hAnsi="Arial" w:cs="Arial"/>
          <w:sz w:val="20"/>
          <w:lang w:val="es-ES"/>
        </w:rPr>
      </w:pPr>
      <w:r w:rsidRPr="003F7F11">
        <w:rPr>
          <w:rFonts w:ascii="Arial" w:hAnsi="Arial" w:cs="Arial"/>
          <w:sz w:val="20"/>
          <w:highlight w:val="lightGray"/>
          <w:lang w:val="es-ES_tradnl"/>
        </w:rPr>
        <w:t xml:space="preserve"> </w:t>
      </w:r>
      <w:r w:rsidR="004277DD"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004277DD"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004277DD" w:rsidRPr="003F7F11">
        <w:rPr>
          <w:rFonts w:ascii="Arial" w:hAnsi="Arial" w:cs="Arial"/>
          <w:sz w:val="20"/>
          <w:highlight w:val="lightGray"/>
          <w:lang w:val="es-ES_tradnl"/>
        </w:rPr>
        <w:t xml:space="preserve"> DEL CONTRATO, LOS QUE DEBEN SER INCLUIDOS EN ESTE RUBRO]</w:t>
      </w:r>
      <w:r w:rsidR="004277DD" w:rsidRPr="003F7F11">
        <w:rPr>
          <w:rFonts w:ascii="Arial" w:hAnsi="Arial" w:cs="Arial"/>
          <w:sz w:val="20"/>
          <w:lang w:val="es-ES_tradnl"/>
        </w:rPr>
        <w:t>.</w:t>
      </w:r>
    </w:p>
    <w:p w:rsidR="00D97207" w:rsidRDefault="00D97207" w:rsidP="00C96BD9">
      <w:pPr>
        <w:widowControl w:val="0"/>
        <w:tabs>
          <w:tab w:val="left" w:pos="1350"/>
        </w:tabs>
        <w:spacing w:after="0" w:line="240" w:lineRule="auto"/>
        <w:ind w:left="604"/>
        <w:jc w:val="both"/>
        <w:rPr>
          <w:rFonts w:ascii="Arial" w:hAnsi="Arial" w:cs="Arial"/>
          <w:sz w:val="20"/>
          <w:lang w:val="es-ES"/>
        </w:rPr>
      </w:pPr>
    </w:p>
    <w:p w:rsidR="008C1A9F" w:rsidRDefault="008C1A9F"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2E3299" w:rsidRPr="008018D9"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2E3299" w:rsidRPr="008018D9" w:rsidRDefault="002E3299"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E3299" w:rsidRPr="008018D9" w:rsidTr="00314210">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F41B7A" w:rsidRPr="00E47071" w:rsidRDefault="00F41B7A" w:rsidP="00F80404">
            <w:pPr>
              <w:pStyle w:val="Prrafodelista"/>
              <w:widowControl w:val="0"/>
              <w:numPr>
                <w:ilvl w:val="0"/>
                <w:numId w:val="42"/>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1"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 xml:space="preserve">sección </w:t>
            </w:r>
            <w:r w:rsidRPr="00CC4FD0">
              <w:rPr>
                <w:rFonts w:ascii="Arial" w:hAnsi="Arial" w:cs="Arial"/>
                <w:b w:val="0"/>
                <w:i/>
                <w:color w:val="0000FF"/>
                <w:sz w:val="19"/>
                <w:szCs w:val="19"/>
              </w:rPr>
              <w:lastRenderedPageBreak/>
              <w:t>RNP.</w:t>
            </w:r>
          </w:p>
          <w:p w:rsidR="004E00CF" w:rsidRPr="003E2A76" w:rsidRDefault="004E00CF" w:rsidP="004E00CF">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4E00CF" w:rsidRDefault="004E00CF" w:rsidP="004E00CF">
            <w:pPr>
              <w:widowControl w:val="0"/>
              <w:spacing w:after="0" w:line="240" w:lineRule="auto"/>
              <w:ind w:left="459"/>
              <w:jc w:val="both"/>
              <w:rPr>
                <w:rFonts w:ascii="Arial" w:hAnsi="Arial"/>
                <w:b w:val="0"/>
                <w:i/>
                <w:color w:val="0000FF"/>
                <w:sz w:val="19"/>
                <w:szCs w:val="19"/>
              </w:rPr>
            </w:pPr>
          </w:p>
          <w:p w:rsidR="00675EE7" w:rsidRPr="001F0F48" w:rsidRDefault="00675EE7" w:rsidP="00675EE7">
            <w:pPr>
              <w:widowControl w:val="0"/>
              <w:numPr>
                <w:ilvl w:val="0"/>
                <w:numId w:val="14"/>
              </w:numPr>
              <w:spacing w:after="0" w:line="240" w:lineRule="auto"/>
              <w:ind w:left="459"/>
              <w:jc w:val="both"/>
              <w:rPr>
                <w:rFonts w:ascii="Arial" w:hAnsi="Arial"/>
                <w:b w:val="0"/>
                <w:i/>
                <w:color w:val="0000FF"/>
                <w:sz w:val="19"/>
                <w:szCs w:val="19"/>
              </w:rPr>
            </w:pPr>
            <w:r w:rsidRPr="001F0F48">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1F0F48">
              <w:rPr>
                <w:b w:val="0"/>
                <w:vertAlign w:val="superscript"/>
                <w:lang w:val="es-ES_tradnl"/>
              </w:rPr>
              <w:footnoteReference w:id="23"/>
            </w:r>
            <w:r w:rsidRPr="001F0F48">
              <w:rPr>
                <w:rFonts w:ascii="Arial" w:hAnsi="Arial" w:cs="Arial"/>
                <w:b w:val="0"/>
                <w:i/>
                <w:color w:val="0000FF"/>
                <w:sz w:val="19"/>
                <w:szCs w:val="19"/>
                <w:lang w:val="es-ES_tradnl"/>
              </w:rPr>
              <w:t>.</w:t>
            </w:r>
          </w:p>
          <w:p w:rsidR="00675EE7" w:rsidRPr="003E2A76" w:rsidRDefault="00675EE7" w:rsidP="004E00CF">
            <w:pPr>
              <w:widowControl w:val="0"/>
              <w:spacing w:after="0" w:line="240" w:lineRule="auto"/>
              <w:ind w:left="459"/>
              <w:jc w:val="both"/>
              <w:rPr>
                <w:rFonts w:ascii="Arial" w:hAnsi="Arial"/>
                <w:b w:val="0"/>
                <w:i/>
                <w:color w:val="0000FF"/>
                <w:sz w:val="19"/>
                <w:szCs w:val="19"/>
              </w:rPr>
            </w:pPr>
          </w:p>
          <w:p w:rsidR="002E3299" w:rsidRPr="008018D9" w:rsidRDefault="002E3299" w:rsidP="004E00CF">
            <w:pPr>
              <w:widowControl w:val="0"/>
              <w:numPr>
                <w:ilvl w:val="0"/>
                <w:numId w:val="14"/>
              </w:numPr>
              <w:spacing w:after="0" w:line="240" w:lineRule="auto"/>
              <w:ind w:left="459"/>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2E3299" w:rsidRDefault="002E3299" w:rsidP="00C96BD9">
      <w:pPr>
        <w:widowControl w:val="0"/>
        <w:tabs>
          <w:tab w:val="left" w:pos="1350"/>
        </w:tabs>
        <w:spacing w:after="0" w:line="240" w:lineRule="auto"/>
        <w:ind w:left="604"/>
        <w:jc w:val="both"/>
        <w:rPr>
          <w:rFonts w:ascii="Arial" w:hAnsi="Arial" w:cs="Arial"/>
          <w:sz w:val="20"/>
          <w:lang w:val="es-ES"/>
        </w:rPr>
      </w:pPr>
    </w:p>
    <w:p w:rsidR="002E3299" w:rsidRPr="00CD5328" w:rsidRDefault="002E3299" w:rsidP="00C96BD9">
      <w:pPr>
        <w:widowControl w:val="0"/>
        <w:tabs>
          <w:tab w:val="left" w:pos="1350"/>
        </w:tabs>
        <w:spacing w:after="0" w:line="240" w:lineRule="auto"/>
        <w:ind w:left="604"/>
        <w:jc w:val="both"/>
        <w:rPr>
          <w:rFonts w:ascii="Arial" w:hAnsi="Arial" w:cs="Arial"/>
          <w:sz w:val="20"/>
          <w:lang w:val="es-ES"/>
        </w:rPr>
      </w:pPr>
    </w:p>
    <w:p w:rsidR="00B4599A" w:rsidRPr="00CD5328" w:rsidRDefault="006B55F2" w:rsidP="007F4128">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8C6889" w:rsidRPr="001F0F48">
        <w:rPr>
          <w:rFonts w:ascii="Arial" w:hAnsi="Arial" w:cs="Arial"/>
          <w:b/>
          <w:sz w:val="20"/>
        </w:rPr>
        <w:t>D</w:t>
      </w:r>
      <w:r w:rsidR="00B4599A" w:rsidRPr="001F0F48">
        <w:rPr>
          <w:rFonts w:ascii="Arial" w:hAnsi="Arial" w:cs="Arial"/>
          <w:b/>
          <w:sz w:val="20"/>
        </w:rPr>
        <w:t>E</w:t>
      </w:r>
      <w:r w:rsidR="00B4599A" w:rsidRPr="00CD5328">
        <w:rPr>
          <w:rFonts w:ascii="Arial" w:hAnsi="Arial" w:cs="Arial"/>
          <w:b/>
          <w:sz w:val="20"/>
        </w:rPr>
        <w:t>L CONTRATO</w:t>
      </w:r>
    </w:p>
    <w:p w:rsidR="00B4599A" w:rsidRPr="00CD5328" w:rsidRDefault="00B4599A" w:rsidP="00BD4A5F">
      <w:pPr>
        <w:widowControl w:val="0"/>
        <w:spacing w:after="0" w:line="240" w:lineRule="auto"/>
        <w:ind w:left="567"/>
        <w:jc w:val="both"/>
        <w:rPr>
          <w:rFonts w:ascii="Arial" w:hAnsi="Arial" w:cs="Arial"/>
          <w:sz w:val="20"/>
        </w:rPr>
      </w:pPr>
    </w:p>
    <w:p w:rsidR="00B4599A" w:rsidRPr="00CD5328" w:rsidRDefault="00382713" w:rsidP="00BD4A5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BD4A5F">
      <w:pPr>
        <w:widowControl w:val="0"/>
        <w:spacing w:after="0" w:line="240" w:lineRule="auto"/>
        <w:ind w:left="567"/>
        <w:jc w:val="both"/>
        <w:rPr>
          <w:rFonts w:ascii="Arial" w:hAnsi="Arial" w:cs="Arial"/>
          <w:sz w:val="20"/>
          <w:lang w:val="es-ES_tradnl"/>
        </w:rPr>
      </w:pPr>
    </w:p>
    <w:p w:rsidR="00AF08C8" w:rsidRDefault="00AF08C8" w:rsidP="00BD4A5F">
      <w:pPr>
        <w:widowControl w:val="0"/>
        <w:spacing w:after="0" w:line="240" w:lineRule="auto"/>
        <w:ind w:left="567"/>
        <w:jc w:val="both"/>
        <w:rPr>
          <w:rFonts w:ascii="Arial" w:hAnsi="Arial" w:cs="Arial"/>
          <w:sz w:val="20"/>
          <w:lang w:val="es-ES_tradnl"/>
        </w:rPr>
      </w:pPr>
    </w:p>
    <w:tbl>
      <w:tblPr>
        <w:tblStyle w:val="Tabladecuadrcula1clara-nfasis32"/>
        <w:tblW w:w="9108" w:type="dxa"/>
        <w:tblLook w:val="04A0" w:firstRow="1" w:lastRow="0" w:firstColumn="1" w:lastColumn="0" w:noHBand="0" w:noVBand="1"/>
      </w:tblPr>
      <w:tblGrid>
        <w:gridCol w:w="9108"/>
      </w:tblGrid>
      <w:tr w:rsidR="0003356C" w:rsidRPr="00082C04" w:rsidTr="003E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08" w:type="dxa"/>
            <w:vAlign w:val="center"/>
          </w:tcPr>
          <w:p w:rsidR="0003356C" w:rsidRPr="00082C04" w:rsidRDefault="0003356C" w:rsidP="00314210">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3356C" w:rsidRPr="00082C04" w:rsidTr="003E2A76">
        <w:trPr>
          <w:trHeight w:val="20"/>
        </w:trPr>
        <w:tc>
          <w:tcPr>
            <w:cnfStyle w:val="001000000000" w:firstRow="0" w:lastRow="0" w:firstColumn="1" w:lastColumn="0" w:oddVBand="0" w:evenVBand="0" w:oddHBand="0" w:evenHBand="0" w:firstRowFirstColumn="0" w:firstRowLastColumn="0" w:lastRowFirstColumn="0" w:lastRowLastColumn="0"/>
            <w:tcW w:w="9108" w:type="dxa"/>
            <w:vAlign w:val="center"/>
          </w:tcPr>
          <w:p w:rsidR="0003356C" w:rsidRPr="00082C04" w:rsidRDefault="0003356C" w:rsidP="00314210">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rsidR="00AF08C8" w:rsidRDefault="00AF08C8" w:rsidP="00314210">
            <w:pPr>
              <w:widowControl w:val="0"/>
              <w:spacing w:after="0" w:line="240" w:lineRule="auto"/>
              <w:ind w:left="34"/>
              <w:jc w:val="both"/>
              <w:rPr>
                <w:rFonts w:ascii="Arial" w:hAnsi="Arial" w:cs="Arial"/>
                <w:b w:val="0"/>
                <w:i/>
                <w:color w:val="000099"/>
                <w:sz w:val="19"/>
                <w:szCs w:val="19"/>
                <w:lang w:val="es-ES_tradnl"/>
              </w:rPr>
            </w:pPr>
          </w:p>
          <w:p w:rsidR="00AF08C8" w:rsidRPr="00082C04" w:rsidRDefault="00AF08C8" w:rsidP="00314210">
            <w:pPr>
              <w:widowControl w:val="0"/>
              <w:spacing w:after="0" w:line="240" w:lineRule="auto"/>
              <w:ind w:left="34"/>
              <w:jc w:val="both"/>
              <w:rPr>
                <w:rFonts w:ascii="Arial" w:hAnsi="Arial" w:cs="Arial"/>
                <w:b w:val="0"/>
                <w:i/>
                <w:color w:val="000099"/>
                <w:sz w:val="19"/>
                <w:szCs w:val="19"/>
                <w:lang w:val="es-ES_tradnl"/>
              </w:rPr>
            </w:pPr>
          </w:p>
          <w:p w:rsidR="0003356C" w:rsidRPr="00082C04" w:rsidRDefault="0003356C" w:rsidP="007F4128">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00E2247F" w:rsidRPr="00E2247F">
              <w:rPr>
                <w:rFonts w:ascii="Arial" w:hAnsi="Arial" w:cs="Arial"/>
                <w:i/>
                <w:color w:val="000099"/>
                <w:sz w:val="20"/>
                <w:vertAlign w:val="superscript"/>
              </w:rPr>
              <w:footnoteReference w:id="24"/>
            </w:r>
          </w:p>
          <w:p w:rsidR="0003356C" w:rsidRPr="00082C04" w:rsidRDefault="0003356C"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03356C" w:rsidRPr="00082C04" w:rsidRDefault="0003356C" w:rsidP="00314210">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rsidR="0003356C" w:rsidRPr="00082C04" w:rsidRDefault="0003356C" w:rsidP="00314210">
            <w:pPr>
              <w:widowControl w:val="0"/>
              <w:spacing w:after="0" w:line="240" w:lineRule="auto"/>
              <w:ind w:left="567"/>
              <w:jc w:val="both"/>
              <w:rPr>
                <w:rFonts w:ascii="Arial" w:hAnsi="Arial" w:cs="Arial"/>
                <w:b w:val="0"/>
                <w:i/>
                <w:color w:val="000099"/>
                <w:sz w:val="19"/>
                <w:szCs w:val="19"/>
              </w:rPr>
            </w:pPr>
          </w:p>
          <w:p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0025538D" w:rsidRPr="0025538D">
              <w:rPr>
                <w:rStyle w:val="Refdenotaalpie"/>
                <w:rFonts w:ascii="Arial" w:hAnsi="Arial" w:cs="Arial"/>
                <w:b w:val="0"/>
                <w:bCs w:val="0"/>
                <w:i/>
                <w:color w:val="000099"/>
                <w:sz w:val="20"/>
                <w:lang w:val="es-ES"/>
              </w:rPr>
              <w:footnoteReference w:id="25"/>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w:t>
            </w:r>
            <w:r w:rsidRPr="001F0F48">
              <w:rPr>
                <w:rFonts w:ascii="Arial" w:hAnsi="Arial" w:cs="Arial"/>
                <w:b w:val="0"/>
                <w:color w:val="000099"/>
                <w:sz w:val="19"/>
                <w:szCs w:val="19"/>
                <w:highlight w:val="lightGray"/>
                <w:lang w:val="es-ES"/>
              </w:rPr>
              <w:t xml:space="preserve">CONSIGNAR CARTA FIANZA </w:t>
            </w:r>
            <w:r w:rsidR="004C0A3B" w:rsidRPr="001F0F48">
              <w:rPr>
                <w:rFonts w:ascii="Arial" w:hAnsi="Arial" w:cs="Arial"/>
                <w:b w:val="0"/>
                <w:color w:val="000099"/>
                <w:sz w:val="19"/>
                <w:szCs w:val="19"/>
                <w:highlight w:val="lightGray"/>
                <w:lang w:val="es-ES"/>
              </w:rPr>
              <w:t>Y/</w:t>
            </w:r>
            <w:r w:rsidRPr="001F0F48">
              <w:rPr>
                <w:rFonts w:ascii="Arial" w:hAnsi="Arial" w:cs="Arial"/>
                <w:b w:val="0"/>
                <w:color w:val="000099"/>
                <w:sz w:val="19"/>
                <w:szCs w:val="19"/>
                <w:highlight w:val="lightGray"/>
                <w:lang w:val="es-ES"/>
              </w:rPr>
              <w:t xml:space="preserve">O PÓLIZA </w:t>
            </w:r>
            <w:r w:rsidRPr="00082C04">
              <w:rPr>
                <w:rFonts w:ascii="Arial" w:hAnsi="Arial" w:cs="Arial"/>
                <w:b w:val="0"/>
                <w:color w:val="000099"/>
                <w:sz w:val="19"/>
                <w:szCs w:val="19"/>
                <w:highlight w:val="lightGray"/>
                <w:lang w:val="es-ES"/>
              </w:rPr>
              <w:t>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p>
          <w:p w:rsidR="0003356C" w:rsidRDefault="0003356C" w:rsidP="00314210">
            <w:pPr>
              <w:pStyle w:val="WW-Textosinformato"/>
              <w:widowControl w:val="0"/>
              <w:tabs>
                <w:tab w:val="left" w:pos="851"/>
                <w:tab w:val="right" w:pos="10782"/>
              </w:tabs>
              <w:ind w:left="567"/>
              <w:jc w:val="both"/>
              <w:rPr>
                <w:rFonts w:ascii="Arial"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p w:rsidR="00AF08C8" w:rsidRPr="00082C04" w:rsidRDefault="00AF08C8"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03356C" w:rsidRPr="004313BF" w:rsidRDefault="0003356C" w:rsidP="0003356C">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87282" w:rsidRDefault="00787282" w:rsidP="00BD4A5F">
      <w:pPr>
        <w:widowControl w:val="0"/>
        <w:spacing w:after="0" w:line="240" w:lineRule="auto"/>
        <w:ind w:left="567"/>
        <w:jc w:val="both"/>
        <w:rPr>
          <w:rFonts w:ascii="Arial" w:hAnsi="Arial" w:cs="Arial"/>
          <w:sz w:val="20"/>
          <w:lang w:val="es-ES"/>
        </w:rPr>
      </w:pPr>
    </w:p>
    <w:p w:rsidR="0025538D" w:rsidRPr="00182180" w:rsidRDefault="0025538D" w:rsidP="00BD4A5F">
      <w:pPr>
        <w:widowControl w:val="0"/>
        <w:spacing w:after="0" w:line="240" w:lineRule="auto"/>
        <w:ind w:left="567"/>
        <w:jc w:val="both"/>
        <w:rPr>
          <w:rFonts w:ascii="Arial" w:hAnsi="Arial" w:cs="Arial"/>
          <w:sz w:val="16"/>
          <w:lang w:val="es-ES"/>
        </w:rPr>
      </w:pPr>
    </w:p>
    <w:p w:rsidR="00CB3BCF" w:rsidRPr="00CD5328" w:rsidRDefault="00CB3BCF"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8C1A9F" w:rsidRDefault="00CB3BCF" w:rsidP="00BD4A5F">
      <w:pPr>
        <w:widowControl w:val="0"/>
        <w:spacing w:after="0" w:line="240" w:lineRule="auto"/>
        <w:ind w:left="567"/>
        <w:jc w:val="both"/>
        <w:rPr>
          <w:rFonts w:ascii="Arial" w:hAnsi="Arial" w:cs="Arial"/>
          <w:sz w:val="18"/>
        </w:rPr>
      </w:pPr>
    </w:p>
    <w:p w:rsidR="00CB64C4" w:rsidRPr="00CD5328" w:rsidRDefault="00CB64C4" w:rsidP="00BD4A5F">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2E6DEF">
        <w:rPr>
          <w:rFonts w:ascii="Arial" w:hAnsi="Arial" w:cs="Arial"/>
          <w:sz w:val="20"/>
          <w:highlight w:val="lightGray"/>
        </w:rPr>
        <w:t xml:space="preserve">O </w:t>
      </w:r>
      <w:r w:rsidR="002E6DEF" w:rsidRPr="002E6DEF">
        <w:rPr>
          <w:rFonts w:ascii="Arial" w:hAnsi="Arial" w:cs="Arial"/>
          <w:sz w:val="20"/>
          <w:highlight w:val="lightGray"/>
        </w:rPr>
        <w:t xml:space="preserve">SEGÚN </w:t>
      </w:r>
      <w:r w:rsidR="00B951BE" w:rsidRPr="002E6DEF">
        <w:rPr>
          <w:rFonts w:ascii="Arial" w:hAnsi="Arial" w:cs="Arial"/>
          <w:sz w:val="20"/>
          <w:highlight w:val="lightGray"/>
        </w:rPr>
        <w:t>TARIFA EN EL CASO DE PROCEDIMIENTOS DE SUPERVISIÓN DE OBRAS CONVOCADOS BAJO EL SISTEMA DE CONTRATACIÓN DE TARIFAS</w:t>
      </w:r>
      <w:r w:rsidRPr="002E6DEF">
        <w:rPr>
          <w:rFonts w:ascii="Arial" w:hAnsi="Arial" w:cs="Arial"/>
          <w:sz w:val="20"/>
          <w:highlight w:val="lightGray"/>
        </w:rPr>
        <w:t>]</w:t>
      </w:r>
      <w:r w:rsidRPr="00CD5328">
        <w:rPr>
          <w:rFonts w:ascii="Arial" w:hAnsi="Arial" w:cs="Arial"/>
          <w:sz w:val="20"/>
        </w:rPr>
        <w:t xml:space="preserve">. </w:t>
      </w:r>
    </w:p>
    <w:p w:rsidR="00CB64C4" w:rsidRPr="00CD5328" w:rsidRDefault="00CB64C4" w:rsidP="00BD4A5F">
      <w:pPr>
        <w:widowControl w:val="0"/>
        <w:spacing w:after="0" w:line="240" w:lineRule="auto"/>
        <w:ind w:left="567"/>
        <w:jc w:val="both"/>
        <w:rPr>
          <w:rFonts w:ascii="Arial" w:hAnsi="Arial" w:cs="Arial"/>
          <w:sz w:val="20"/>
        </w:rPr>
      </w:pPr>
    </w:p>
    <w:p w:rsidR="00CB64C4" w:rsidRPr="00CD5328" w:rsidRDefault="00550978" w:rsidP="00182180">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182180" w:rsidRDefault="00CB64C4" w:rsidP="00182180">
      <w:pPr>
        <w:widowControl w:val="0"/>
        <w:spacing w:after="0" w:line="240" w:lineRule="auto"/>
        <w:ind w:left="567"/>
        <w:jc w:val="both"/>
        <w:rPr>
          <w:rFonts w:ascii="Arial" w:hAnsi="Arial" w:cs="Arial"/>
          <w:sz w:val="20"/>
        </w:rPr>
      </w:pPr>
    </w:p>
    <w:p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rsidR="00CB64C4" w:rsidRP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387EEC" w:rsidRDefault="00387EEC" w:rsidP="00387EEC">
      <w:pPr>
        <w:pStyle w:val="WW-Textosinformato"/>
        <w:widowControl w:val="0"/>
        <w:tabs>
          <w:tab w:val="left" w:pos="567"/>
          <w:tab w:val="right" w:pos="10782"/>
        </w:tabs>
        <w:ind w:left="567"/>
        <w:jc w:val="both"/>
        <w:rPr>
          <w:rFonts w:ascii="Arial" w:hAnsi="Arial" w:cs="Arial"/>
        </w:rPr>
      </w:pPr>
      <w:r w:rsidRPr="001F0F48">
        <w:rPr>
          <w:rFonts w:ascii="Arial" w:hAnsi="Arial" w:cs="Arial"/>
        </w:rPr>
        <w:t xml:space="preserve">Dicha documentación se debe presentar en </w:t>
      </w:r>
      <w:r w:rsidRPr="001F0F48">
        <w:rPr>
          <w:rFonts w:ascii="Arial" w:hAnsi="Arial" w:cs="Arial"/>
          <w:highlight w:val="lightGray"/>
        </w:rPr>
        <w:t>[CONSIGNAR MESA DE PARTES O LA DEPENDENCIA ESPECÍFICA DE LA ENTIDAD DONDE SE DEBE PRESENTAR LA DOCUMENTACIÓN]</w:t>
      </w:r>
      <w:r w:rsidRPr="001F0F48">
        <w:rPr>
          <w:rFonts w:ascii="Arial" w:hAnsi="Arial" w:cs="Arial"/>
        </w:rPr>
        <w:t xml:space="preserve">, sito en </w:t>
      </w:r>
      <w:r w:rsidRPr="001F0F48">
        <w:rPr>
          <w:rFonts w:ascii="Arial" w:hAnsi="Arial" w:cs="Arial"/>
          <w:highlight w:val="lightGray"/>
        </w:rPr>
        <w:t>[CONSIGNAR LA DIRECCIÓN EXACTA]</w:t>
      </w:r>
      <w:r w:rsidRPr="001F0F48">
        <w:rPr>
          <w:rFonts w:ascii="Arial" w:hAnsi="Arial" w:cs="Arial"/>
        </w:rPr>
        <w:t>.</w:t>
      </w:r>
    </w:p>
    <w:p w:rsidR="002270C5" w:rsidRDefault="002270C5" w:rsidP="00EE6223">
      <w:pPr>
        <w:pStyle w:val="WW-Textosinformato"/>
        <w:widowControl w:val="0"/>
        <w:tabs>
          <w:tab w:val="left" w:pos="567"/>
          <w:tab w:val="right" w:pos="10782"/>
        </w:tabs>
        <w:ind w:left="700"/>
        <w:jc w:val="both"/>
        <w:rPr>
          <w:rFonts w:ascii="Arial" w:hAnsi="Arial" w:cs="Arial"/>
        </w:rPr>
      </w:pPr>
    </w:p>
    <w:p w:rsidR="00387EEC" w:rsidRPr="00CD5328" w:rsidRDefault="00387EEC" w:rsidP="00EE6223">
      <w:pPr>
        <w:pStyle w:val="WW-Textosinformato"/>
        <w:widowControl w:val="0"/>
        <w:tabs>
          <w:tab w:val="left" w:pos="567"/>
          <w:tab w:val="right" w:pos="10782"/>
        </w:tabs>
        <w:ind w:left="700"/>
        <w:jc w:val="both"/>
        <w:rPr>
          <w:rFonts w:ascii="Arial" w:hAnsi="Arial" w:cs="Arial"/>
        </w:rPr>
      </w:pPr>
    </w:p>
    <w:p w:rsidR="000938E3" w:rsidRPr="00CD5328" w:rsidRDefault="000938E3"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2270C5">
      <w:pPr>
        <w:widowControl w:val="0"/>
        <w:spacing w:after="0" w:line="240" w:lineRule="auto"/>
        <w:ind w:left="567"/>
        <w:jc w:val="both"/>
        <w:rPr>
          <w:rFonts w:ascii="Arial" w:hAnsi="Arial" w:cs="Arial"/>
          <w:sz w:val="20"/>
          <w:highlight w:val="green"/>
        </w:rPr>
      </w:pPr>
    </w:p>
    <w:p w:rsidR="00320552" w:rsidRPr="00320552" w:rsidRDefault="00320552" w:rsidP="002270C5">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320552" w:rsidRDefault="00320552" w:rsidP="002270C5">
      <w:pPr>
        <w:widowControl w:val="0"/>
        <w:spacing w:after="0" w:line="240" w:lineRule="auto"/>
        <w:ind w:left="567"/>
        <w:jc w:val="both"/>
        <w:rPr>
          <w:rFonts w:ascii="Arial" w:hAnsi="Arial" w:cs="Arial"/>
          <w:sz w:val="20"/>
        </w:rPr>
      </w:pPr>
    </w:p>
    <w:tbl>
      <w:tblPr>
        <w:tblStyle w:val="Tabladecuadrcula1clara-nfasis32"/>
        <w:tblW w:w="9361" w:type="dxa"/>
        <w:tblInd w:w="-147" w:type="dxa"/>
        <w:tblLayout w:type="fixed"/>
        <w:tblLook w:val="04A0" w:firstRow="1" w:lastRow="0" w:firstColumn="1" w:lastColumn="0" w:noHBand="0" w:noVBand="1"/>
      </w:tblPr>
      <w:tblGrid>
        <w:gridCol w:w="9361"/>
      </w:tblGrid>
      <w:tr w:rsidR="00182180" w:rsidRPr="00E00881" w:rsidTr="00314210">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182180" w:rsidRPr="00E00881" w:rsidRDefault="00182180" w:rsidP="00314210">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82180" w:rsidRPr="00E00881" w:rsidTr="00314210">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182180" w:rsidRPr="00E00881" w:rsidRDefault="00182180" w:rsidP="007F4128">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182180" w:rsidRPr="005253F2" w:rsidRDefault="00182180"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182180" w:rsidRPr="00E17218" w:rsidRDefault="00182180" w:rsidP="00314210">
            <w:pPr>
              <w:widowControl w:val="0"/>
              <w:spacing w:after="0" w:line="240" w:lineRule="auto"/>
              <w:ind w:left="567"/>
              <w:jc w:val="both"/>
              <w:rPr>
                <w:rFonts w:ascii="Arial" w:hAnsi="Arial" w:cs="Arial"/>
                <w:b w:val="0"/>
                <w:color w:val="000099"/>
                <w:sz w:val="19"/>
                <w:szCs w:val="19"/>
              </w:rPr>
            </w:pPr>
            <w:r w:rsidRPr="00E17218">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 DEL ARTÍCULO 17 DEL REGLAMENTO</w:t>
            </w:r>
            <w:r w:rsidRPr="00E17218">
              <w:rPr>
                <w:rFonts w:ascii="Arial" w:hAnsi="Arial" w:cs="Arial"/>
                <w:b w:val="0"/>
                <w:color w:val="000099"/>
                <w:sz w:val="19"/>
                <w:szCs w:val="19"/>
                <w:highlight w:val="lightGray"/>
                <w:lang w:val="es-ES"/>
              </w:rPr>
              <w:t>]</w:t>
            </w:r>
          </w:p>
        </w:tc>
      </w:tr>
    </w:tbl>
    <w:p w:rsidR="00182180" w:rsidRPr="000E41BF" w:rsidRDefault="00182180" w:rsidP="00182180">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57D16" w:rsidRDefault="00757D16">
      <w:pPr>
        <w:spacing w:after="0" w:line="240" w:lineRule="auto"/>
        <w:rPr>
          <w:rFonts w:ascii="Arial" w:eastAsia="SimSun" w:hAnsi="Arial" w:cs="Arial"/>
          <w:color w:val="auto"/>
          <w:sz w:val="20"/>
          <w:lang w:val="es-ES" w:eastAsia="es-ES"/>
        </w:rPr>
      </w:pPr>
      <w:r>
        <w:rPr>
          <w:rFonts w:ascii="Arial" w:eastAsia="SimSun" w:hAnsi="Arial" w:cs="Arial"/>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E00" w:rsidRPr="00CD5328" w:rsidTr="001944FA">
        <w:tc>
          <w:tcPr>
            <w:tcW w:w="8813"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D40D0D" w:rsidRPr="00A61510" w:rsidTr="00D850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40D0D" w:rsidRPr="00A61510" w:rsidRDefault="00D40D0D" w:rsidP="00D850C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40D0D" w:rsidRPr="00A61510" w:rsidTr="004A74D2">
        <w:trPr>
          <w:trHeight w:val="82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40D0D" w:rsidRPr="00B9115F" w:rsidRDefault="00D40D0D" w:rsidP="007D60B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86551C" w:rsidRDefault="0086551C" w:rsidP="00CD5328">
      <w:pPr>
        <w:widowControl w:val="0"/>
        <w:spacing w:after="0" w:line="240" w:lineRule="auto"/>
        <w:ind w:left="360"/>
        <w:jc w:val="both"/>
        <w:rPr>
          <w:rFonts w:ascii="Arial" w:hAnsi="Arial" w:cs="Arial"/>
          <w:sz w:val="20"/>
        </w:rPr>
      </w:pPr>
    </w:p>
    <w:p w:rsidR="00C228BA" w:rsidRDefault="00C228BA" w:rsidP="00CD5328">
      <w:pPr>
        <w:widowControl w:val="0"/>
        <w:spacing w:after="0" w:line="240" w:lineRule="auto"/>
        <w:ind w:left="360"/>
        <w:jc w:val="both"/>
        <w:rPr>
          <w:rFonts w:ascii="Arial" w:hAnsi="Arial" w:cs="Arial"/>
          <w:sz w:val="20"/>
        </w:rPr>
      </w:pPr>
    </w:p>
    <w:p w:rsidR="00874B2A" w:rsidRPr="00A85DAD" w:rsidRDefault="00AB6338" w:rsidP="00F80404">
      <w:pPr>
        <w:pStyle w:val="Prrafodelista"/>
        <w:widowControl w:val="0"/>
        <w:numPr>
          <w:ilvl w:val="0"/>
          <w:numId w:val="28"/>
        </w:numPr>
        <w:spacing w:after="0" w:line="240" w:lineRule="auto"/>
        <w:ind w:left="567" w:hanging="567"/>
        <w:jc w:val="both"/>
        <w:rPr>
          <w:rFonts w:ascii="Arial" w:hAnsi="Arial" w:cs="Arial"/>
          <w:sz w:val="18"/>
        </w:rPr>
      </w:pPr>
      <w:r w:rsidRPr="00A85DAD">
        <w:rPr>
          <w:rFonts w:ascii="Arial" w:hAnsi="Arial" w:cs="Arial"/>
          <w:b/>
          <w:sz w:val="20"/>
          <w:szCs w:val="22"/>
        </w:rPr>
        <w:t>TERMINOS DE REFERENCIA</w:t>
      </w:r>
    </w:p>
    <w:p w:rsidR="003610C1" w:rsidRPr="004A74D2" w:rsidRDefault="003610C1" w:rsidP="0062095A">
      <w:pPr>
        <w:widowControl w:val="0"/>
        <w:spacing w:after="0" w:line="240" w:lineRule="auto"/>
        <w:ind w:left="567"/>
        <w:jc w:val="both"/>
        <w:rPr>
          <w:rFonts w:ascii="Arial" w:hAnsi="Arial" w:cs="Arial"/>
          <w:color w:val="000099"/>
          <w:sz w:val="20"/>
        </w:rPr>
      </w:pPr>
    </w:p>
    <w:p w:rsidR="00F40710" w:rsidRDefault="00924349" w:rsidP="00D40D0D">
      <w:pPr>
        <w:widowControl w:val="0"/>
        <w:spacing w:after="0" w:line="240" w:lineRule="auto"/>
        <w:ind w:left="567"/>
        <w:jc w:val="both"/>
        <w:rPr>
          <w:rFonts w:ascii="Arial" w:hAnsi="Arial" w:cs="Arial"/>
          <w:i/>
          <w:color w:val="000099"/>
          <w:sz w:val="19"/>
          <w:szCs w:val="19"/>
          <w:lang w:val="es-ES"/>
        </w:rPr>
      </w:pPr>
      <w:r w:rsidRPr="0097564C">
        <w:rPr>
          <w:rFonts w:ascii="Arial" w:hAnsi="Arial" w:cs="Arial"/>
          <w:b/>
          <w:i/>
          <w:color w:val="000099"/>
          <w:sz w:val="19"/>
          <w:szCs w:val="19"/>
          <w:highlight w:val="lightGray"/>
        </w:rPr>
        <w:t>[</w:t>
      </w:r>
      <w:r w:rsidR="00D40D0D" w:rsidRPr="0097564C">
        <w:rPr>
          <w:rFonts w:ascii="Arial" w:hAnsi="Arial" w:cs="Arial"/>
          <w:b/>
          <w:i/>
          <w:color w:val="000099"/>
          <w:sz w:val="19"/>
          <w:szCs w:val="19"/>
          <w:highlight w:val="lightGray"/>
        </w:rPr>
        <w:t>….</w:t>
      </w:r>
      <w:r w:rsidR="00EB68A3" w:rsidRPr="0097564C">
        <w:rPr>
          <w:rFonts w:ascii="Arial" w:hAnsi="Arial" w:cs="Arial"/>
          <w:b/>
          <w:i/>
          <w:color w:val="000099"/>
          <w:sz w:val="19"/>
          <w:szCs w:val="19"/>
        </w:rPr>
        <w:t xml:space="preserve"> </w:t>
      </w:r>
      <w:r w:rsidR="00D40D0D" w:rsidRPr="0097564C">
        <w:rPr>
          <w:rFonts w:ascii="Arial" w:hAnsi="Arial" w:cs="Arial"/>
          <w:i/>
          <w:color w:val="000099"/>
          <w:sz w:val="19"/>
          <w:szCs w:val="19"/>
          <w:lang w:val="es-ES"/>
        </w:rPr>
        <w:t xml:space="preserve">Aquí debe señalarse </w:t>
      </w:r>
    </w:p>
    <w:p w:rsidR="00F40710" w:rsidRDefault="00F40710" w:rsidP="00D40D0D">
      <w:pPr>
        <w:widowControl w:val="0"/>
        <w:spacing w:after="0" w:line="240" w:lineRule="auto"/>
        <w:ind w:left="567"/>
        <w:jc w:val="both"/>
        <w:rPr>
          <w:rFonts w:ascii="Arial" w:hAnsi="Arial" w:cs="Arial"/>
          <w:i/>
          <w:color w:val="000099"/>
          <w:sz w:val="19"/>
          <w:szCs w:val="19"/>
          <w:lang w:val="es-ES"/>
        </w:rPr>
      </w:pPr>
    </w:p>
    <w:p w:rsidR="00F40710" w:rsidRPr="001F0F48" w:rsidRDefault="00F40710" w:rsidP="00F80404">
      <w:pPr>
        <w:pStyle w:val="Prrafodelista"/>
        <w:widowControl w:val="0"/>
        <w:numPr>
          <w:ilvl w:val="2"/>
          <w:numId w:val="44"/>
        </w:numPr>
        <w:spacing w:after="0" w:line="240" w:lineRule="auto"/>
        <w:jc w:val="both"/>
        <w:rPr>
          <w:rFonts w:ascii="Arial" w:hAnsi="Arial" w:cs="Arial"/>
          <w:b/>
          <w:i/>
          <w:color w:val="000099"/>
          <w:sz w:val="20"/>
          <w:lang w:val="es-ES"/>
        </w:rPr>
      </w:pPr>
      <w:r w:rsidRPr="001F0F48">
        <w:rPr>
          <w:rFonts w:ascii="Arial" w:hAnsi="Arial" w:cs="Arial"/>
          <w:b/>
          <w:i/>
          <w:color w:val="000099"/>
          <w:sz w:val="20"/>
          <w:lang w:val="es-ES"/>
        </w:rPr>
        <w:t xml:space="preserve">Consideraciones generales </w:t>
      </w:r>
    </w:p>
    <w:p w:rsidR="00F40710" w:rsidRDefault="00F40710" w:rsidP="00D40D0D">
      <w:pPr>
        <w:widowControl w:val="0"/>
        <w:spacing w:after="0" w:line="240" w:lineRule="auto"/>
        <w:ind w:left="567"/>
        <w:jc w:val="both"/>
        <w:rPr>
          <w:rFonts w:ascii="Arial" w:hAnsi="Arial" w:cs="Arial"/>
          <w:i/>
          <w:color w:val="000099"/>
          <w:sz w:val="19"/>
          <w:szCs w:val="19"/>
          <w:lang w:val="es-ES"/>
        </w:rPr>
      </w:pPr>
    </w:p>
    <w:p w:rsidR="00F40710" w:rsidRPr="00FA5230" w:rsidRDefault="00F40710" w:rsidP="00F80404">
      <w:pPr>
        <w:pStyle w:val="Prrafodelista"/>
        <w:widowControl w:val="0"/>
        <w:numPr>
          <w:ilvl w:val="1"/>
          <w:numId w:val="39"/>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L</w:t>
      </w:r>
      <w:r w:rsidRPr="00A2480A">
        <w:rPr>
          <w:rFonts w:ascii="Arial" w:hAnsi="Arial" w:cs="Arial"/>
          <w:i/>
          <w:color w:val="000099"/>
          <w:sz w:val="19"/>
          <w:szCs w:val="19"/>
          <w:lang w:val="es-ES"/>
        </w:rPr>
        <w:t xml:space="preserve">a descripción objetiva y precisa de las características y/o requisitos relevantes para cumplir la finalidad pública de la contratación, y las condiciones en las que debe ejecutarse la contratación, en estricta concordancia con el </w:t>
      </w:r>
      <w:r w:rsidRPr="001F0F48">
        <w:rPr>
          <w:rFonts w:ascii="Arial" w:hAnsi="Arial" w:cs="Arial"/>
          <w:i/>
          <w:color w:val="000099"/>
          <w:sz w:val="19"/>
          <w:szCs w:val="19"/>
          <w:lang w:val="es-ES"/>
        </w:rPr>
        <w:t>requerimiento. En caso se opte por incluir el requerimiento escaneado se debe cautelar que este sea completamente legible.</w:t>
      </w:r>
    </w:p>
    <w:p w:rsidR="00F40710" w:rsidRPr="00166027" w:rsidRDefault="00F40710" w:rsidP="00F40710">
      <w:pPr>
        <w:widowControl w:val="0"/>
        <w:spacing w:after="0" w:line="240" w:lineRule="auto"/>
        <w:ind w:left="567"/>
        <w:jc w:val="both"/>
        <w:rPr>
          <w:rFonts w:ascii="Arial" w:hAnsi="Arial" w:cs="Arial"/>
          <w:i/>
          <w:color w:val="000099"/>
          <w:sz w:val="19"/>
          <w:szCs w:val="19"/>
          <w:lang w:val="es-ES"/>
        </w:rPr>
      </w:pPr>
    </w:p>
    <w:p w:rsidR="00F40710" w:rsidRPr="00A2480A" w:rsidRDefault="00F40710" w:rsidP="00F80404">
      <w:pPr>
        <w:pStyle w:val="Prrafodelista"/>
        <w:widowControl w:val="0"/>
        <w:numPr>
          <w:ilvl w:val="1"/>
          <w:numId w:val="39"/>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artículo 8 del Reglamento.</w:t>
      </w:r>
    </w:p>
    <w:p w:rsidR="00F40710" w:rsidRDefault="00F40710" w:rsidP="00F40710">
      <w:pPr>
        <w:widowControl w:val="0"/>
        <w:spacing w:after="0" w:line="240" w:lineRule="auto"/>
        <w:ind w:left="567"/>
        <w:jc w:val="both"/>
        <w:rPr>
          <w:rFonts w:ascii="Arial" w:hAnsi="Arial" w:cs="Arial"/>
          <w:i/>
          <w:color w:val="000099"/>
          <w:sz w:val="19"/>
          <w:szCs w:val="19"/>
          <w:lang w:val="es-ES"/>
        </w:rPr>
      </w:pPr>
    </w:p>
    <w:p w:rsidR="00F40710" w:rsidRDefault="00F40710" w:rsidP="00F80404">
      <w:pPr>
        <w:pStyle w:val="Prrafodelista"/>
        <w:widowControl w:val="0"/>
        <w:numPr>
          <w:ilvl w:val="1"/>
          <w:numId w:val="39"/>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F40710" w:rsidRPr="00F40710" w:rsidRDefault="00F40710" w:rsidP="00F40710">
      <w:pPr>
        <w:pStyle w:val="Prrafodelista"/>
        <w:rPr>
          <w:rFonts w:ascii="Arial" w:hAnsi="Arial" w:cs="Arial"/>
          <w:i/>
          <w:color w:val="000099"/>
          <w:sz w:val="19"/>
          <w:szCs w:val="19"/>
          <w:lang w:val="es-ES"/>
        </w:rPr>
      </w:pPr>
    </w:p>
    <w:p w:rsidR="00F40710" w:rsidRPr="00F40710" w:rsidRDefault="00F40710" w:rsidP="00F80404">
      <w:pPr>
        <w:pStyle w:val="Prrafodelista"/>
        <w:widowControl w:val="0"/>
        <w:numPr>
          <w:ilvl w:val="1"/>
          <w:numId w:val="39"/>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E</w:t>
      </w:r>
      <w:r w:rsidRPr="00F40710">
        <w:rPr>
          <w:rFonts w:ascii="Arial" w:hAnsi="Arial" w:cs="Arial"/>
          <w:i/>
          <w:color w:val="000099"/>
          <w:sz w:val="19"/>
          <w:szCs w:val="19"/>
          <w:lang w:val="es-ES"/>
        </w:rPr>
        <w:t xml:space="preserve">n caso que las características técnicas de los servicios de consultoría de obra a contratar hayan sido materia de un procedimiento de homologación, incluir la ficha de homologación aprobada por el Titular de la Entidad competente. </w:t>
      </w:r>
    </w:p>
    <w:p w:rsidR="00F40710" w:rsidRPr="00F40710" w:rsidRDefault="00F40710" w:rsidP="00F40710">
      <w:pPr>
        <w:pStyle w:val="Prrafodelista"/>
        <w:widowControl w:val="0"/>
        <w:spacing w:after="0" w:line="240" w:lineRule="auto"/>
        <w:ind w:left="1080"/>
        <w:jc w:val="both"/>
        <w:rPr>
          <w:rFonts w:ascii="Arial" w:hAnsi="Arial" w:cs="Arial"/>
          <w:i/>
          <w:color w:val="000099"/>
          <w:sz w:val="19"/>
          <w:szCs w:val="19"/>
          <w:lang w:val="es-ES_tradnl"/>
        </w:rPr>
      </w:pPr>
    </w:p>
    <w:p w:rsidR="00F40710" w:rsidRDefault="00F40710" w:rsidP="00F80404">
      <w:pPr>
        <w:pStyle w:val="Prrafodelista"/>
        <w:widowControl w:val="0"/>
        <w:numPr>
          <w:ilvl w:val="1"/>
          <w:numId w:val="39"/>
        </w:numPr>
        <w:spacing w:after="0" w:line="240" w:lineRule="auto"/>
        <w:jc w:val="both"/>
        <w:rPr>
          <w:rFonts w:ascii="Arial" w:hAnsi="Arial" w:cs="Arial"/>
          <w:i/>
          <w:color w:val="000099"/>
          <w:sz w:val="19"/>
          <w:szCs w:val="19"/>
          <w:lang w:val="es-ES_tradnl"/>
        </w:rPr>
      </w:pPr>
      <w:r w:rsidRPr="00A2480A">
        <w:rPr>
          <w:rFonts w:ascii="Arial" w:hAnsi="Arial" w:cs="Arial"/>
          <w:i/>
          <w:color w:val="000099"/>
          <w:sz w:val="19"/>
          <w:szCs w:val="19"/>
          <w:lang w:val="es-ES"/>
        </w:rPr>
        <w:t xml:space="preserve">Asimismo, para la elaboración de expedientes técnicos, se deberá requerir la inclusión de un enfoque integral de gestión de los riesgos previsibles de ocurrir durante la ejecución de la obra, conforme a las disposiciones del Reglamento y la Directiva </w:t>
      </w:r>
      <w:r w:rsidRPr="00A2480A">
        <w:rPr>
          <w:rFonts w:ascii="Arial" w:hAnsi="Arial" w:cs="Arial"/>
          <w:i/>
          <w:color w:val="000099"/>
          <w:sz w:val="19"/>
          <w:szCs w:val="19"/>
          <w:lang w:val="es-ES_tradnl"/>
        </w:rPr>
        <w:t>“Gestión de riesgos en la planificación de la ejecución de obras”.</w:t>
      </w:r>
    </w:p>
    <w:p w:rsidR="00A63FE1" w:rsidRDefault="00A63FE1" w:rsidP="00A63FE1">
      <w:pPr>
        <w:pStyle w:val="Prrafodelista"/>
        <w:widowControl w:val="0"/>
        <w:spacing w:after="0" w:line="240" w:lineRule="auto"/>
        <w:ind w:left="1080"/>
        <w:jc w:val="both"/>
        <w:rPr>
          <w:rFonts w:ascii="Arial" w:hAnsi="Arial" w:cs="Arial"/>
          <w:i/>
          <w:color w:val="000099"/>
          <w:sz w:val="19"/>
          <w:szCs w:val="19"/>
          <w:lang w:val="es-ES_tradnl"/>
        </w:rPr>
      </w:pPr>
    </w:p>
    <w:p w:rsidR="00A63FE1" w:rsidRPr="001F0F48" w:rsidRDefault="00A63FE1" w:rsidP="00F80404">
      <w:pPr>
        <w:pStyle w:val="Prrafodelista"/>
        <w:widowControl w:val="0"/>
        <w:numPr>
          <w:ilvl w:val="2"/>
          <w:numId w:val="44"/>
        </w:numPr>
        <w:spacing w:after="0" w:line="240" w:lineRule="auto"/>
        <w:jc w:val="both"/>
        <w:rPr>
          <w:rFonts w:ascii="Arial" w:hAnsi="Arial" w:cs="Arial"/>
          <w:b/>
          <w:i/>
          <w:color w:val="000099"/>
          <w:sz w:val="20"/>
          <w:lang w:val="es-ES"/>
        </w:rPr>
      </w:pPr>
      <w:r w:rsidRPr="001F0F48">
        <w:rPr>
          <w:rFonts w:ascii="Arial" w:hAnsi="Arial" w:cs="Arial"/>
          <w:b/>
          <w:i/>
          <w:color w:val="000099"/>
          <w:sz w:val="20"/>
          <w:lang w:val="es-ES"/>
        </w:rPr>
        <w:t>Consideraciones específicas</w:t>
      </w:r>
    </w:p>
    <w:p w:rsidR="00A63FE1" w:rsidRPr="003D717D" w:rsidRDefault="00A63FE1" w:rsidP="00A63FE1">
      <w:pPr>
        <w:pStyle w:val="Prrafodelista"/>
        <w:widowControl w:val="0"/>
        <w:spacing w:after="0" w:line="240" w:lineRule="auto"/>
        <w:ind w:left="927"/>
        <w:jc w:val="both"/>
        <w:rPr>
          <w:rFonts w:ascii="Arial" w:hAnsi="Arial" w:cs="Arial"/>
          <w:b/>
          <w:bCs/>
          <w:i/>
          <w:color w:val="000099"/>
          <w:sz w:val="19"/>
          <w:szCs w:val="19"/>
          <w:highlight w:val="yellow"/>
          <w:lang w:val="es-ES"/>
        </w:rPr>
      </w:pPr>
    </w:p>
    <w:p w:rsidR="00A63FE1" w:rsidRPr="001F0F48" w:rsidRDefault="00A63FE1" w:rsidP="00F80404">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1F0F48">
        <w:rPr>
          <w:rFonts w:ascii="Arial" w:hAnsi="Arial" w:cs="Arial"/>
          <w:b/>
          <w:bCs/>
          <w:i/>
          <w:color w:val="000099"/>
          <w:sz w:val="19"/>
          <w:szCs w:val="19"/>
          <w:lang w:val="es-ES"/>
        </w:rPr>
        <w:t xml:space="preserve">De la especialidad y categoría del consultor de obra </w:t>
      </w:r>
    </w:p>
    <w:p w:rsidR="00A63FE1" w:rsidRDefault="00A63FE1" w:rsidP="00A63FE1">
      <w:pPr>
        <w:pStyle w:val="Prrafodelista"/>
        <w:widowControl w:val="0"/>
        <w:spacing w:after="0" w:line="240" w:lineRule="auto"/>
        <w:ind w:left="927"/>
        <w:jc w:val="both"/>
        <w:rPr>
          <w:rFonts w:ascii="Arial" w:hAnsi="Arial" w:cs="Arial"/>
          <w:b/>
          <w:bCs/>
          <w:i/>
          <w:color w:val="000099"/>
          <w:sz w:val="19"/>
          <w:szCs w:val="19"/>
          <w:lang w:val="es-ES"/>
        </w:rPr>
      </w:pPr>
    </w:p>
    <w:p w:rsidR="00A63FE1" w:rsidRDefault="00A63FE1" w:rsidP="00A63FE1">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 xml:space="preserve">Se debe señalar </w:t>
      </w:r>
      <w:r w:rsidRPr="00166027">
        <w:rPr>
          <w:rFonts w:ascii="Arial" w:hAnsi="Arial" w:cs="Arial"/>
          <w:i/>
          <w:color w:val="000099"/>
          <w:sz w:val="19"/>
          <w:szCs w:val="19"/>
          <w:lang w:val="es-ES"/>
        </w:rPr>
        <w:t>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y la categoría</w:t>
      </w:r>
      <w:r>
        <w:rPr>
          <w:rFonts w:ascii="Arial" w:hAnsi="Arial" w:cs="Arial"/>
          <w:i/>
          <w:color w:val="000099"/>
          <w:sz w:val="19"/>
          <w:szCs w:val="19"/>
          <w:lang w:val="es-ES"/>
        </w:rPr>
        <w:t xml:space="preserve"> del consultor de obra, según el siguiente texto:</w:t>
      </w:r>
    </w:p>
    <w:p w:rsidR="00A63FE1" w:rsidRDefault="00A63FE1" w:rsidP="00A63FE1">
      <w:pPr>
        <w:pStyle w:val="Prrafodelista"/>
        <w:widowControl w:val="0"/>
        <w:spacing w:after="0" w:line="240" w:lineRule="auto"/>
        <w:ind w:left="927"/>
        <w:jc w:val="both"/>
        <w:rPr>
          <w:rFonts w:ascii="Arial" w:hAnsi="Arial" w:cs="Arial"/>
          <w:i/>
          <w:color w:val="000099"/>
          <w:sz w:val="19"/>
          <w:szCs w:val="19"/>
          <w:lang w:val="es-ES"/>
        </w:rPr>
      </w:pPr>
    </w:p>
    <w:p w:rsidR="00A63FE1" w:rsidRPr="00166027" w:rsidRDefault="00A63FE1" w:rsidP="00A63FE1">
      <w:pPr>
        <w:pStyle w:val="Prrafodelista"/>
        <w:widowControl w:val="0"/>
        <w:spacing w:after="0" w:line="240" w:lineRule="auto"/>
        <w:ind w:left="92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w:t>
      </w:r>
      <w:r>
        <w:rPr>
          <w:rFonts w:ascii="Arial" w:hAnsi="Arial" w:cs="Arial"/>
          <w:i/>
          <w:color w:val="000099"/>
          <w:sz w:val="19"/>
          <w:szCs w:val="19"/>
          <w:lang w:val="es-ES"/>
        </w:rPr>
        <w:t xml:space="preserve">de obra </w:t>
      </w:r>
      <w:r w:rsidRPr="00166027">
        <w:rPr>
          <w:rFonts w:ascii="Arial" w:hAnsi="Arial" w:cs="Arial"/>
          <w:i/>
          <w:color w:val="000099"/>
          <w:sz w:val="19"/>
          <w:szCs w:val="19"/>
          <w:lang w:val="es-ES"/>
        </w:rPr>
        <w:t>debe contar con inscripción vigente en el RNP en 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 O ESPECIALIDADES DEL CONSULTOR DE OBRA EN EL RNP, EN FUNCIÓN AL OBJETO DE LA CONVOCATORIA]</w:t>
      </w:r>
      <w:r w:rsidRPr="00166027">
        <w:rPr>
          <w:rFonts w:ascii="Arial" w:hAnsi="Arial" w:cs="Arial"/>
          <w:i/>
          <w:color w:val="000099"/>
          <w:sz w:val="19"/>
          <w:szCs w:val="19"/>
          <w:lang w:val="es-ES"/>
        </w:rPr>
        <w:t xml:space="preserve"> y en la categoría </w:t>
      </w:r>
      <w:r w:rsidRPr="000A37ED">
        <w:rPr>
          <w:rFonts w:ascii="Arial" w:hAnsi="Arial" w:cs="Arial"/>
          <w:color w:val="000099"/>
          <w:sz w:val="19"/>
          <w:szCs w:val="19"/>
          <w:highlight w:val="lightGray"/>
          <w:lang w:val="es-ES"/>
        </w:rPr>
        <w:t>[INDICAR LA CATEGORÍA DEL CONSULTOR DE OBRA, SEGÚN EL VALOR REFERENCIAL DEL PROCEDIMIENTO]</w:t>
      </w:r>
      <w:r w:rsidRPr="00166027">
        <w:rPr>
          <w:rFonts w:ascii="Arial" w:hAnsi="Arial" w:cs="Arial"/>
          <w:i/>
          <w:color w:val="000099"/>
          <w:sz w:val="19"/>
          <w:szCs w:val="19"/>
          <w:lang w:val="es-ES"/>
        </w:rPr>
        <w:t xml:space="preserve"> o superior</w:t>
      </w:r>
      <w:r w:rsidRPr="00166027">
        <w:rPr>
          <w:rStyle w:val="Refdenotaalpie"/>
          <w:rFonts w:ascii="Arial" w:hAnsi="Arial" w:cs="Arial"/>
          <w:i/>
          <w:color w:val="000099"/>
          <w:sz w:val="19"/>
          <w:szCs w:val="19"/>
        </w:rPr>
        <w:t xml:space="preserve"> </w:t>
      </w:r>
      <w:r w:rsidRPr="00166027">
        <w:rPr>
          <w:rStyle w:val="Refdenotaalpie"/>
          <w:rFonts w:ascii="Arial" w:hAnsi="Arial" w:cs="Arial"/>
          <w:i/>
          <w:color w:val="000099"/>
          <w:sz w:val="19"/>
          <w:szCs w:val="19"/>
        </w:rPr>
        <w:footnoteReference w:id="26"/>
      </w:r>
      <w:r w:rsidRPr="00166027">
        <w:rPr>
          <w:rFonts w:ascii="Arial" w:hAnsi="Arial" w:cs="Arial"/>
          <w:i/>
          <w:color w:val="000099"/>
          <w:sz w:val="19"/>
          <w:szCs w:val="19"/>
        </w:rPr>
        <w:t>.</w:t>
      </w:r>
      <w:r w:rsidRPr="00166027">
        <w:rPr>
          <w:rStyle w:val="Refdenotaalpie"/>
          <w:rFonts w:ascii="Arial" w:hAnsi="Arial" w:cs="Arial"/>
          <w:i/>
          <w:color w:val="000099"/>
          <w:sz w:val="19"/>
          <w:szCs w:val="19"/>
        </w:rPr>
        <w:t xml:space="preserve"> </w:t>
      </w:r>
    </w:p>
    <w:p w:rsidR="00A63FE1" w:rsidRDefault="00A63FE1" w:rsidP="00A63FE1">
      <w:pPr>
        <w:pStyle w:val="Prrafodelista"/>
        <w:widowControl w:val="0"/>
        <w:spacing w:after="0" w:line="240" w:lineRule="auto"/>
        <w:ind w:left="927"/>
        <w:jc w:val="both"/>
        <w:rPr>
          <w:rFonts w:ascii="Arial" w:hAnsi="Arial" w:cs="Arial"/>
          <w:b/>
          <w:bCs/>
          <w:i/>
          <w:color w:val="000099"/>
          <w:sz w:val="19"/>
          <w:szCs w:val="19"/>
          <w:lang w:val="es-ES"/>
        </w:rPr>
      </w:pPr>
      <w:r w:rsidRPr="00166027">
        <w:rPr>
          <w:rStyle w:val="Refdenotaalpie"/>
          <w:rFonts w:ascii="Arial" w:hAnsi="Arial" w:cs="Arial"/>
          <w:i/>
          <w:color w:val="000099"/>
          <w:sz w:val="19"/>
          <w:szCs w:val="19"/>
        </w:rPr>
        <w:t xml:space="preserve"> </w:t>
      </w:r>
    </w:p>
    <w:p w:rsidR="00A63FE1" w:rsidRPr="001F0F48" w:rsidRDefault="00A63FE1" w:rsidP="00F80404">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1F0F48">
        <w:rPr>
          <w:rFonts w:ascii="Arial" w:hAnsi="Arial" w:cs="Arial"/>
          <w:b/>
          <w:bCs/>
          <w:i/>
          <w:color w:val="000099"/>
          <w:sz w:val="19"/>
          <w:szCs w:val="19"/>
          <w:lang w:val="es-ES"/>
        </w:rPr>
        <w:t>De la habilitación del consultor de obra</w:t>
      </w:r>
    </w:p>
    <w:p w:rsidR="00A63FE1" w:rsidRDefault="00A63FE1" w:rsidP="00A63FE1">
      <w:pPr>
        <w:pStyle w:val="Prrafodelista"/>
        <w:widowControl w:val="0"/>
        <w:spacing w:after="0" w:line="240" w:lineRule="auto"/>
        <w:ind w:left="927"/>
        <w:jc w:val="both"/>
        <w:rPr>
          <w:rFonts w:ascii="Arial" w:hAnsi="Arial" w:cs="Arial"/>
          <w:b/>
          <w:bCs/>
          <w:i/>
          <w:color w:val="000099"/>
          <w:sz w:val="19"/>
          <w:szCs w:val="19"/>
          <w:lang w:val="es-ES"/>
        </w:rPr>
      </w:pPr>
    </w:p>
    <w:p w:rsidR="00A63FE1" w:rsidRDefault="00A63FE1" w:rsidP="00A63FE1">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S</w:t>
      </w:r>
      <w:r w:rsidRPr="00A2480A">
        <w:rPr>
          <w:rFonts w:ascii="Arial" w:hAnsi="Arial" w:cs="Arial"/>
          <w:i/>
          <w:color w:val="000099"/>
          <w:sz w:val="19"/>
          <w:szCs w:val="19"/>
          <w:lang w:val="es-ES"/>
        </w:rPr>
        <w:t xml:space="preserve">i el objeto de la contratación requiere de la </w:t>
      </w:r>
      <w:r w:rsidRPr="00A2480A">
        <w:rPr>
          <w:rFonts w:ascii="Arial" w:hAnsi="Arial" w:cs="Arial"/>
          <w:b/>
          <w:i/>
          <w:color w:val="000099"/>
          <w:sz w:val="19"/>
          <w:szCs w:val="19"/>
          <w:lang w:val="es-ES"/>
        </w:rPr>
        <w:t>habilitación</w:t>
      </w:r>
      <w:r w:rsidRPr="00A2480A">
        <w:rPr>
          <w:rFonts w:ascii="Arial" w:hAnsi="Arial" w:cs="Arial"/>
          <w:i/>
          <w:color w:val="000099"/>
          <w:sz w:val="19"/>
          <w:szCs w:val="19"/>
          <w:lang w:val="es-ES"/>
        </w:rPr>
        <w:t xml:space="preserve"> </w:t>
      </w:r>
      <w:r w:rsidRPr="00A2480A">
        <w:rPr>
          <w:rFonts w:ascii="Arial" w:hAnsi="Arial" w:cs="Arial"/>
          <w:b/>
          <w:i/>
          <w:color w:val="000099"/>
          <w:sz w:val="19"/>
          <w:szCs w:val="19"/>
          <w:lang w:val="es-ES"/>
        </w:rPr>
        <w:t>del proveedor</w:t>
      </w:r>
      <w:r w:rsidRPr="00A2480A">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w:t>
      </w:r>
    </w:p>
    <w:p w:rsidR="001E54CC" w:rsidRPr="0097564C" w:rsidRDefault="001E54CC" w:rsidP="001E54CC">
      <w:pPr>
        <w:pStyle w:val="Prrafodelista"/>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lastRenderedPageBreak/>
        <w:t xml:space="preserve"> </w:t>
      </w:r>
    </w:p>
    <w:p w:rsidR="00A63FE1" w:rsidRPr="004327EC" w:rsidRDefault="00A63FE1" w:rsidP="00F80404">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4327EC">
        <w:rPr>
          <w:rFonts w:ascii="Arial" w:hAnsi="Arial" w:cs="Arial"/>
          <w:b/>
          <w:bCs/>
          <w:i/>
          <w:color w:val="000099"/>
          <w:sz w:val="19"/>
          <w:szCs w:val="19"/>
          <w:lang w:val="es-ES"/>
        </w:rPr>
        <w:t>Del personal</w:t>
      </w:r>
    </w:p>
    <w:p w:rsidR="00A63FE1" w:rsidRPr="00A2480A" w:rsidRDefault="00A63FE1" w:rsidP="00A63FE1">
      <w:pPr>
        <w:pStyle w:val="Prrafodelista"/>
        <w:widowControl w:val="0"/>
        <w:spacing w:after="0" w:line="240" w:lineRule="auto"/>
        <w:ind w:left="1080"/>
        <w:jc w:val="both"/>
        <w:rPr>
          <w:rFonts w:ascii="Arial" w:hAnsi="Arial" w:cs="Arial"/>
          <w:i/>
          <w:color w:val="000099"/>
          <w:sz w:val="19"/>
          <w:szCs w:val="19"/>
          <w:lang w:val="es-ES_tradnl"/>
        </w:rPr>
      </w:pPr>
    </w:p>
    <w:p w:rsidR="00A63FE1" w:rsidRPr="004327EC" w:rsidRDefault="00A63FE1" w:rsidP="00A63FE1">
      <w:pPr>
        <w:pStyle w:val="Prrafodelista"/>
        <w:widowControl w:val="0"/>
        <w:numPr>
          <w:ilvl w:val="0"/>
          <w:numId w:val="46"/>
        </w:numPr>
        <w:spacing w:after="0" w:line="240" w:lineRule="auto"/>
        <w:jc w:val="both"/>
        <w:rPr>
          <w:rFonts w:ascii="Arial" w:hAnsi="Arial" w:cs="Arial"/>
          <w:bCs/>
          <w:i/>
          <w:color w:val="000099"/>
          <w:sz w:val="19"/>
          <w:szCs w:val="19"/>
          <w:lang w:val="es-ES"/>
        </w:rPr>
      </w:pPr>
      <w:r w:rsidRPr="004327EC">
        <w:rPr>
          <w:rFonts w:ascii="Arial" w:hAnsi="Arial" w:cs="Arial"/>
          <w:bCs/>
          <w:i/>
          <w:color w:val="000099"/>
          <w:sz w:val="19"/>
          <w:szCs w:val="19"/>
          <w:lang w:val="es-ES"/>
        </w:rPr>
        <w:t xml:space="preserve">Se debe consignar el </w:t>
      </w:r>
      <w:r w:rsidRPr="004327EC">
        <w:rPr>
          <w:rFonts w:ascii="Arial" w:hAnsi="Arial" w:cs="Arial"/>
          <w:b/>
          <w:bCs/>
          <w:i/>
          <w:color w:val="000099"/>
          <w:sz w:val="19"/>
          <w:szCs w:val="19"/>
          <w:lang w:val="es-ES"/>
        </w:rPr>
        <w:t>personal</w:t>
      </w:r>
      <w:r w:rsidRPr="004327EC">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w:t>
      </w:r>
      <w:r w:rsidRPr="004327EC">
        <w:rPr>
          <w:rFonts w:ascii="Arial" w:hAnsi="Arial" w:cs="Arial"/>
          <w:b/>
          <w:bCs/>
          <w:i/>
          <w:color w:val="000099"/>
          <w:sz w:val="19"/>
          <w:szCs w:val="19"/>
          <w:lang w:val="es-ES"/>
        </w:rPr>
        <w:t>personal clave</w:t>
      </w:r>
      <w:r w:rsidRPr="004327EC">
        <w:rPr>
          <w:rFonts w:ascii="Arial" w:hAnsi="Arial" w:cs="Arial"/>
          <w:bCs/>
          <w:i/>
          <w:color w:val="000099"/>
          <w:sz w:val="19"/>
          <w:szCs w:val="19"/>
          <w:lang w:val="es-ES"/>
        </w:rPr>
        <w:t xml:space="preserve"> para la ejecución de la consultoría de obra, esto es, aquél que resulta </w:t>
      </w:r>
      <w:r w:rsidR="004327EC">
        <w:rPr>
          <w:rFonts w:ascii="Arial" w:hAnsi="Arial" w:cs="Arial"/>
          <w:bCs/>
          <w:i/>
          <w:color w:val="000099"/>
          <w:sz w:val="19"/>
          <w:szCs w:val="19"/>
          <w:lang w:val="es-ES"/>
        </w:rPr>
        <w:t>esencial</w:t>
      </w:r>
      <w:r w:rsidR="008C6889" w:rsidRPr="004327EC">
        <w:rPr>
          <w:rFonts w:ascii="Arial" w:hAnsi="Arial" w:cs="Arial"/>
          <w:bCs/>
          <w:i/>
          <w:color w:val="000099"/>
          <w:sz w:val="19"/>
          <w:szCs w:val="19"/>
          <w:lang w:val="es-ES"/>
        </w:rPr>
        <w:t xml:space="preserve"> </w:t>
      </w:r>
      <w:r w:rsidRPr="004327EC">
        <w:rPr>
          <w:rFonts w:ascii="Arial" w:hAnsi="Arial" w:cs="Arial"/>
          <w:bCs/>
          <w:i/>
          <w:color w:val="000099"/>
          <w:sz w:val="19"/>
          <w:szCs w:val="19"/>
          <w:lang w:val="es-ES"/>
        </w:rPr>
        <w:t>par</w:t>
      </w:r>
      <w:r w:rsidR="008C6889" w:rsidRPr="004327EC">
        <w:rPr>
          <w:rFonts w:ascii="Arial" w:hAnsi="Arial" w:cs="Arial"/>
          <w:bCs/>
          <w:i/>
          <w:color w:val="000099"/>
          <w:sz w:val="19"/>
          <w:szCs w:val="19"/>
          <w:lang w:val="es-ES"/>
        </w:rPr>
        <w:t>a la ejecución de la prestación, como es</w:t>
      </w:r>
      <w:r w:rsidR="007A54AD" w:rsidRPr="004327EC">
        <w:rPr>
          <w:rFonts w:ascii="Arial" w:hAnsi="Arial" w:cs="Arial"/>
          <w:bCs/>
          <w:i/>
          <w:color w:val="000099"/>
          <w:sz w:val="19"/>
          <w:szCs w:val="19"/>
          <w:lang w:val="es-ES"/>
        </w:rPr>
        <w:t xml:space="preserve"> el caso del supervisor de obra</w:t>
      </w:r>
      <w:r w:rsidR="008C6889" w:rsidRPr="004327EC">
        <w:rPr>
          <w:rFonts w:ascii="Arial" w:hAnsi="Arial" w:cs="Arial"/>
          <w:bCs/>
          <w:i/>
          <w:color w:val="000099"/>
          <w:sz w:val="19"/>
          <w:szCs w:val="19"/>
          <w:lang w:val="es-ES"/>
        </w:rPr>
        <w:t>.</w:t>
      </w:r>
    </w:p>
    <w:p w:rsidR="008C6889" w:rsidRPr="008C6889" w:rsidRDefault="008C6889" w:rsidP="008C6889">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707" w:type="dxa"/>
        <w:tblInd w:w="1384" w:type="dxa"/>
        <w:tblLook w:val="04A0" w:firstRow="1" w:lastRow="0" w:firstColumn="1" w:lastColumn="0" w:noHBand="0" w:noVBand="1"/>
      </w:tblPr>
      <w:tblGrid>
        <w:gridCol w:w="1621"/>
        <w:gridCol w:w="1805"/>
        <w:gridCol w:w="4281"/>
      </w:tblGrid>
      <w:tr w:rsidR="00A63FE1" w:rsidRPr="00743474" w:rsidTr="004979BE">
        <w:tc>
          <w:tcPr>
            <w:tcW w:w="7707" w:type="dxa"/>
            <w:gridSpan w:val="3"/>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Personal clave</w:t>
            </w:r>
          </w:p>
        </w:tc>
      </w:tr>
      <w:tr w:rsidR="00A63FE1" w:rsidRPr="00743474" w:rsidTr="004979BE">
        <w:tc>
          <w:tcPr>
            <w:tcW w:w="1573" w:type="dxa"/>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Cargo</w:t>
            </w:r>
          </w:p>
        </w:tc>
        <w:tc>
          <w:tcPr>
            <w:tcW w:w="1818" w:type="dxa"/>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Profesión</w:t>
            </w:r>
          </w:p>
        </w:tc>
        <w:tc>
          <w:tcPr>
            <w:tcW w:w="4316" w:type="dxa"/>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Experiencia</w:t>
            </w:r>
          </w:p>
        </w:tc>
      </w:tr>
      <w:tr w:rsidR="00A63FE1" w:rsidRPr="00743474" w:rsidTr="004979BE">
        <w:tc>
          <w:tcPr>
            <w:tcW w:w="1573" w:type="dxa"/>
          </w:tcPr>
          <w:p w:rsidR="00A63FE1" w:rsidRPr="004979BE" w:rsidRDefault="00A63FE1" w:rsidP="004C0A3B">
            <w:pPr>
              <w:widowControl w:val="0"/>
              <w:spacing w:after="0" w:line="240" w:lineRule="auto"/>
              <w:jc w:val="both"/>
              <w:rPr>
                <w:rFonts w:ascii="Arial" w:hAnsi="Arial" w:cs="Arial"/>
                <w:i/>
                <w:color w:val="000099"/>
                <w:sz w:val="19"/>
                <w:szCs w:val="19"/>
              </w:rPr>
            </w:pPr>
            <w:r w:rsidRPr="004979BE">
              <w:rPr>
                <w:rFonts w:ascii="Arial" w:hAnsi="Arial" w:cs="Arial"/>
                <w:i/>
                <w:color w:val="000099"/>
                <w:sz w:val="19"/>
                <w:szCs w:val="19"/>
              </w:rPr>
              <w:t>Supervisor de obra</w:t>
            </w:r>
          </w:p>
        </w:tc>
        <w:tc>
          <w:tcPr>
            <w:tcW w:w="1818" w:type="dxa"/>
          </w:tcPr>
          <w:p w:rsidR="00A63FE1" w:rsidRPr="004979BE" w:rsidRDefault="00A63FE1" w:rsidP="004C0A3B">
            <w:pPr>
              <w:widowControl w:val="0"/>
              <w:spacing w:after="0" w:line="240" w:lineRule="auto"/>
              <w:jc w:val="both"/>
              <w:rPr>
                <w:rFonts w:ascii="Arial" w:hAnsi="Arial" w:cs="Arial"/>
                <w:i/>
                <w:color w:val="000099"/>
                <w:sz w:val="19"/>
                <w:szCs w:val="19"/>
              </w:rPr>
            </w:pPr>
          </w:p>
        </w:tc>
        <w:tc>
          <w:tcPr>
            <w:tcW w:w="4316" w:type="dxa"/>
          </w:tcPr>
          <w:p w:rsidR="003B2846" w:rsidRPr="004979BE" w:rsidRDefault="004979BE" w:rsidP="004C0A3B">
            <w:pPr>
              <w:widowControl w:val="0"/>
              <w:spacing w:after="0" w:line="240" w:lineRule="auto"/>
              <w:jc w:val="both"/>
              <w:rPr>
                <w:rFonts w:ascii="Arial" w:hAnsi="Arial" w:cs="Arial"/>
                <w:i/>
                <w:color w:val="000099"/>
                <w:sz w:val="19"/>
                <w:szCs w:val="19"/>
              </w:rPr>
            </w:pPr>
            <w:r w:rsidRPr="001C0000">
              <w:rPr>
                <w:rFonts w:ascii="Arial" w:hAnsi="Arial" w:cs="Arial"/>
                <w:i/>
                <w:color w:val="000099"/>
                <w:sz w:val="19"/>
                <w:szCs w:val="19"/>
                <w:highlight w:val="lightGray"/>
              </w:rPr>
              <w:t>[CONSIGNAR EL TIEMPO DE EXPERIENCIA Y LA ESPECIALIDAD]</w:t>
            </w:r>
            <w:r w:rsidRPr="004979BE">
              <w:rPr>
                <w:rFonts w:ascii="Arial" w:hAnsi="Arial" w:cs="Arial"/>
                <w:i/>
                <w:color w:val="000099"/>
                <w:sz w:val="19"/>
                <w:szCs w:val="19"/>
              </w:rPr>
              <w:t>, que se computa desde la colegiatura.</w:t>
            </w:r>
          </w:p>
        </w:tc>
      </w:tr>
      <w:tr w:rsidR="00A63FE1" w:rsidRPr="00743474" w:rsidTr="004979BE">
        <w:tc>
          <w:tcPr>
            <w:tcW w:w="7707" w:type="dxa"/>
            <w:gridSpan w:val="3"/>
          </w:tcPr>
          <w:p w:rsidR="00A63FE1" w:rsidRPr="004979BE" w:rsidRDefault="00A63FE1" w:rsidP="004C0A3B">
            <w:pPr>
              <w:widowControl w:val="0"/>
              <w:spacing w:after="0" w:line="240" w:lineRule="auto"/>
              <w:jc w:val="center"/>
              <w:rPr>
                <w:rFonts w:ascii="Arial" w:hAnsi="Arial" w:cs="Arial"/>
                <w:i/>
                <w:color w:val="000099"/>
                <w:sz w:val="19"/>
                <w:szCs w:val="19"/>
              </w:rPr>
            </w:pPr>
            <w:r w:rsidRPr="004979BE">
              <w:rPr>
                <w:rFonts w:ascii="Arial" w:hAnsi="Arial" w:cs="Arial"/>
                <w:b/>
                <w:i/>
                <w:color w:val="000099"/>
                <w:sz w:val="19"/>
                <w:szCs w:val="19"/>
              </w:rPr>
              <w:t xml:space="preserve">Otro personal </w:t>
            </w:r>
          </w:p>
        </w:tc>
      </w:tr>
      <w:tr w:rsidR="00A63FE1" w:rsidRPr="00743474" w:rsidTr="004979BE">
        <w:tc>
          <w:tcPr>
            <w:tcW w:w="1573" w:type="dxa"/>
          </w:tcPr>
          <w:p w:rsidR="00A63FE1" w:rsidRPr="004979BE" w:rsidRDefault="00A63FE1" w:rsidP="004C0A3B">
            <w:pPr>
              <w:spacing w:after="0" w:line="240" w:lineRule="auto"/>
              <w:jc w:val="center"/>
              <w:rPr>
                <w:rFonts w:ascii="Arial" w:hAnsi="Arial" w:cs="Arial"/>
                <w:i/>
                <w:color w:val="000099"/>
                <w:sz w:val="19"/>
                <w:szCs w:val="19"/>
              </w:rPr>
            </w:pPr>
            <w:r w:rsidRPr="004979BE">
              <w:rPr>
                <w:rFonts w:ascii="Arial" w:hAnsi="Arial" w:cs="Arial"/>
                <w:b/>
                <w:i/>
                <w:color w:val="000099"/>
                <w:sz w:val="19"/>
                <w:szCs w:val="19"/>
              </w:rPr>
              <w:t>Cargo</w:t>
            </w:r>
          </w:p>
        </w:tc>
        <w:tc>
          <w:tcPr>
            <w:tcW w:w="1818" w:type="dxa"/>
          </w:tcPr>
          <w:p w:rsidR="00A63FE1" w:rsidRPr="004979BE" w:rsidRDefault="00A63FE1" w:rsidP="004C0A3B">
            <w:pPr>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Profesión</w:t>
            </w:r>
          </w:p>
        </w:tc>
        <w:tc>
          <w:tcPr>
            <w:tcW w:w="4316" w:type="dxa"/>
          </w:tcPr>
          <w:p w:rsidR="00A63FE1" w:rsidRPr="004979BE" w:rsidRDefault="00A63FE1" w:rsidP="004C0A3B">
            <w:pPr>
              <w:widowControl w:val="0"/>
              <w:spacing w:after="0" w:line="240" w:lineRule="auto"/>
              <w:jc w:val="center"/>
              <w:rPr>
                <w:rFonts w:ascii="Arial" w:hAnsi="Arial" w:cs="Arial"/>
                <w:i/>
                <w:color w:val="000099"/>
                <w:sz w:val="19"/>
                <w:szCs w:val="19"/>
              </w:rPr>
            </w:pPr>
            <w:r w:rsidRPr="004979BE">
              <w:rPr>
                <w:rFonts w:ascii="Arial" w:hAnsi="Arial" w:cs="Arial"/>
                <w:b/>
                <w:i/>
                <w:color w:val="000099"/>
                <w:sz w:val="19"/>
                <w:szCs w:val="19"/>
              </w:rPr>
              <w:t>Experiencia</w:t>
            </w:r>
          </w:p>
        </w:tc>
      </w:tr>
      <w:tr w:rsidR="00E966A3" w:rsidRPr="00743474" w:rsidTr="004979BE">
        <w:tc>
          <w:tcPr>
            <w:tcW w:w="1573" w:type="dxa"/>
          </w:tcPr>
          <w:p w:rsidR="00E966A3" w:rsidRPr="00811DE4" w:rsidRDefault="00E966A3" w:rsidP="00E966A3">
            <w:pPr>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[DE SER EL CASO, CONSIGNAR OTRO PROFESIONAL]</w:t>
            </w:r>
          </w:p>
        </w:tc>
        <w:tc>
          <w:tcPr>
            <w:tcW w:w="1818" w:type="dxa"/>
          </w:tcPr>
          <w:p w:rsidR="00E966A3" w:rsidRPr="00811DE4" w:rsidRDefault="00E966A3" w:rsidP="00E966A3">
            <w:pPr>
              <w:spacing w:after="0" w:line="240" w:lineRule="auto"/>
              <w:jc w:val="both"/>
              <w:rPr>
                <w:rFonts w:ascii="Arial" w:hAnsi="Arial" w:cs="Arial"/>
                <w:i/>
                <w:color w:val="000099"/>
                <w:sz w:val="19"/>
                <w:szCs w:val="19"/>
              </w:rPr>
            </w:pPr>
          </w:p>
        </w:tc>
        <w:tc>
          <w:tcPr>
            <w:tcW w:w="4316" w:type="dxa"/>
          </w:tcPr>
          <w:p w:rsidR="00E966A3" w:rsidRPr="00811DE4" w:rsidRDefault="00E966A3" w:rsidP="00E966A3">
            <w:pPr>
              <w:widowControl w:val="0"/>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[CONSIGNAR EL TIEMPO MÍNIMO Y TIPO DE EXPERIENCIA ASÍ COMO</w:t>
            </w:r>
            <w:r w:rsidR="00DE6567">
              <w:rPr>
                <w:rFonts w:ascii="Arial" w:hAnsi="Arial" w:cs="Arial"/>
                <w:i/>
                <w:color w:val="000099"/>
                <w:sz w:val="19"/>
                <w:szCs w:val="19"/>
                <w:highlight w:val="lightGray"/>
              </w:rPr>
              <w:t>, DE SER EL CASO,</w:t>
            </w:r>
            <w:r w:rsidRPr="00EF043A">
              <w:rPr>
                <w:rFonts w:ascii="Arial" w:hAnsi="Arial" w:cs="Arial"/>
                <w:i/>
                <w:color w:val="000099"/>
                <w:sz w:val="19"/>
                <w:szCs w:val="19"/>
                <w:highlight w:val="lightGray"/>
              </w:rPr>
              <w:t xml:space="preserve"> DESDE CUANDO SE COMPUTA (DESDE LA OBTENCIÓN DEL BACHILLER O, </w:t>
            </w:r>
            <w:r w:rsidR="00965EA6" w:rsidRPr="00965EA6">
              <w:rPr>
                <w:rFonts w:ascii="Arial" w:hAnsi="Arial" w:cs="Arial"/>
                <w:i/>
                <w:color w:val="000099"/>
                <w:sz w:val="19"/>
                <w:szCs w:val="19"/>
                <w:highlight w:val="lightGray"/>
              </w:rPr>
              <w:t>EXCEPCIONALMENTE, DESDE LA</w:t>
            </w:r>
            <w:r w:rsidRPr="00EF043A">
              <w:rPr>
                <w:rFonts w:ascii="Arial" w:hAnsi="Arial" w:cs="Arial"/>
                <w:i/>
                <w:color w:val="000099"/>
                <w:sz w:val="19"/>
                <w:szCs w:val="19"/>
                <w:highlight w:val="lightGray"/>
              </w:rPr>
              <w:t xml:space="preserve"> COLEGIATURA)]</w:t>
            </w:r>
          </w:p>
        </w:tc>
      </w:tr>
    </w:tbl>
    <w:p w:rsidR="00A63FE1" w:rsidRDefault="00A63FE1" w:rsidP="00A63FE1">
      <w:pPr>
        <w:pStyle w:val="Prrafodelista"/>
        <w:widowControl w:val="0"/>
        <w:spacing w:after="0" w:line="240" w:lineRule="auto"/>
        <w:ind w:left="1287"/>
        <w:jc w:val="both"/>
        <w:rPr>
          <w:rFonts w:ascii="Arial" w:hAnsi="Arial" w:cs="Arial"/>
          <w:bCs/>
          <w:i/>
          <w:color w:val="000099"/>
          <w:sz w:val="19"/>
          <w:szCs w:val="19"/>
          <w:lang w:val="es-ES"/>
        </w:rPr>
      </w:pPr>
    </w:p>
    <w:p w:rsidR="00A63FE1" w:rsidRPr="004327EC" w:rsidRDefault="00A63FE1" w:rsidP="00F80404">
      <w:pPr>
        <w:pStyle w:val="Prrafodelista"/>
        <w:widowControl w:val="0"/>
        <w:numPr>
          <w:ilvl w:val="0"/>
          <w:numId w:val="47"/>
        </w:numPr>
        <w:spacing w:after="0" w:line="240" w:lineRule="auto"/>
        <w:jc w:val="both"/>
        <w:rPr>
          <w:rFonts w:ascii="Arial" w:hAnsi="Arial" w:cs="Arial"/>
          <w:i/>
          <w:color w:val="000099"/>
          <w:sz w:val="19"/>
          <w:szCs w:val="19"/>
          <w:lang w:val="es-ES_tradnl"/>
        </w:rPr>
      </w:pPr>
      <w:r w:rsidRPr="004327EC">
        <w:rPr>
          <w:rFonts w:ascii="Arial" w:hAnsi="Arial" w:cs="Arial"/>
          <w:b/>
          <w:i/>
          <w:color w:val="000099"/>
          <w:sz w:val="19"/>
          <w:szCs w:val="19"/>
          <w:lang w:val="es-ES_tradnl"/>
        </w:rPr>
        <w:t>No son parte del personal clave</w:t>
      </w:r>
      <w:r w:rsidRPr="004327EC">
        <w:rPr>
          <w:rFonts w:ascii="Arial" w:hAnsi="Arial" w:cs="Arial"/>
          <w:i/>
          <w:color w:val="000099"/>
          <w:sz w:val="19"/>
          <w:szCs w:val="19"/>
          <w:lang w:val="es-ES_tradnl"/>
        </w:rPr>
        <w:t>, aquel personal que realiza actividades operativas o administrativas, ni tampoco los asistentes del personal clave.</w:t>
      </w:r>
    </w:p>
    <w:p w:rsidR="00A63FE1" w:rsidRPr="0064141D" w:rsidRDefault="00A63FE1" w:rsidP="00A63FE1">
      <w:pPr>
        <w:pStyle w:val="Prrafodelista"/>
        <w:spacing w:after="0" w:line="240" w:lineRule="auto"/>
        <w:rPr>
          <w:rFonts w:ascii="Arial" w:hAnsi="Arial" w:cs="Arial"/>
          <w:bCs/>
          <w:i/>
          <w:color w:val="000099"/>
          <w:sz w:val="19"/>
          <w:szCs w:val="19"/>
          <w:lang w:val="es-ES_tradnl"/>
        </w:rPr>
      </w:pPr>
    </w:p>
    <w:p w:rsidR="00A63FE1" w:rsidRPr="004327EC" w:rsidRDefault="00A63FE1" w:rsidP="00F80404">
      <w:pPr>
        <w:pStyle w:val="Prrafodelista"/>
        <w:widowControl w:val="0"/>
        <w:numPr>
          <w:ilvl w:val="0"/>
          <w:numId w:val="46"/>
        </w:numPr>
        <w:spacing w:after="0" w:line="240" w:lineRule="auto"/>
        <w:jc w:val="both"/>
        <w:rPr>
          <w:rFonts w:ascii="Arial" w:hAnsi="Arial" w:cs="Arial"/>
          <w:bCs/>
          <w:i/>
          <w:color w:val="000099"/>
          <w:sz w:val="19"/>
          <w:szCs w:val="19"/>
          <w:lang w:val="es-ES"/>
        </w:rPr>
      </w:pPr>
      <w:r w:rsidRPr="004327EC">
        <w:rPr>
          <w:rFonts w:ascii="Arial" w:hAnsi="Arial" w:cs="Arial"/>
          <w:bCs/>
          <w:i/>
          <w:color w:val="000099"/>
          <w:sz w:val="19"/>
          <w:szCs w:val="19"/>
          <w:lang w:val="es-ES"/>
        </w:rPr>
        <w:t>Cabe precisar, que las</w:t>
      </w:r>
      <w:r w:rsidRPr="00A2480A">
        <w:rPr>
          <w:rFonts w:ascii="Arial" w:hAnsi="Arial" w:cs="Arial"/>
          <w:bCs/>
          <w:i/>
          <w:color w:val="000099"/>
          <w:sz w:val="19"/>
          <w:szCs w:val="19"/>
          <w:lang w:val="es-ES"/>
        </w:rPr>
        <w:t xml:space="preserve"> calificaciones y la experiencia del personal clave deben incluirse como requisitos de calificación en los literales B.1 y B.2 de este Capítulo</w:t>
      </w:r>
      <w:r>
        <w:rPr>
          <w:rFonts w:ascii="Arial" w:hAnsi="Arial" w:cs="Arial"/>
          <w:bCs/>
          <w:i/>
          <w:color w:val="000099"/>
          <w:sz w:val="19"/>
          <w:szCs w:val="19"/>
          <w:lang w:val="es-ES"/>
        </w:rPr>
        <w:t xml:space="preserve">, </w:t>
      </w:r>
      <w:r w:rsidRPr="004327EC">
        <w:rPr>
          <w:rFonts w:ascii="Arial" w:hAnsi="Arial" w:cs="Arial"/>
          <w:bCs/>
          <w:i/>
          <w:color w:val="000099"/>
          <w:sz w:val="19"/>
          <w:szCs w:val="19"/>
          <w:lang w:val="es-ES"/>
        </w:rPr>
        <w:t>a fin de que sean acreditadas documentalmente. No se acreditará en la oferta el perfil del resto del personal.</w:t>
      </w:r>
    </w:p>
    <w:p w:rsidR="00A63FE1" w:rsidRPr="00166027" w:rsidRDefault="00A63FE1" w:rsidP="00A63FE1">
      <w:pPr>
        <w:widowControl w:val="0"/>
        <w:spacing w:after="0" w:line="240" w:lineRule="auto"/>
        <w:ind w:left="567"/>
        <w:jc w:val="both"/>
        <w:rPr>
          <w:rFonts w:ascii="Arial" w:hAnsi="Arial" w:cs="Arial"/>
          <w:i/>
          <w:color w:val="000099"/>
          <w:sz w:val="19"/>
          <w:szCs w:val="19"/>
          <w:lang w:val="es-ES"/>
        </w:rPr>
      </w:pPr>
    </w:p>
    <w:p w:rsidR="00A63FE1" w:rsidRPr="00166027" w:rsidRDefault="00A63FE1" w:rsidP="00F80404">
      <w:pPr>
        <w:pStyle w:val="Prrafodelista"/>
        <w:widowControl w:val="0"/>
        <w:numPr>
          <w:ilvl w:val="0"/>
          <w:numId w:val="46"/>
        </w:numPr>
        <w:spacing w:after="0" w:line="240" w:lineRule="auto"/>
        <w:jc w:val="both"/>
        <w:rPr>
          <w:rFonts w:ascii="Arial" w:hAnsi="Arial" w:cs="Arial"/>
          <w:i/>
          <w:color w:val="000099"/>
          <w:sz w:val="19"/>
          <w:szCs w:val="19"/>
          <w:lang w:val="es-ES_tradnl"/>
        </w:rPr>
      </w:pPr>
      <w:r w:rsidRPr="00166027">
        <w:rPr>
          <w:rFonts w:ascii="Arial" w:hAnsi="Arial" w:cs="Arial"/>
          <w:i/>
          <w:color w:val="000099"/>
          <w:sz w:val="19"/>
          <w:szCs w:val="19"/>
          <w:lang w:val="es-ES_tradnl"/>
        </w:rPr>
        <w:t>De conformidad con el artículo 159 del Reglamento el supervisor, debe cumplir con las mismas calificaciones y experiencia establecida para el residente de obra.</w:t>
      </w:r>
    </w:p>
    <w:p w:rsidR="00A63FE1" w:rsidRPr="008665F3" w:rsidRDefault="00A63FE1" w:rsidP="00A63FE1">
      <w:pPr>
        <w:pStyle w:val="Prrafodelista"/>
        <w:spacing w:after="0" w:line="240" w:lineRule="auto"/>
        <w:rPr>
          <w:rFonts w:ascii="Arial" w:hAnsi="Arial" w:cs="Arial"/>
          <w:i/>
          <w:color w:val="000099"/>
          <w:sz w:val="19"/>
          <w:szCs w:val="19"/>
          <w:lang w:val="es-ES_tradnl"/>
        </w:rPr>
      </w:pPr>
    </w:p>
    <w:p w:rsidR="00A63FE1" w:rsidRDefault="00A63FE1" w:rsidP="00F80404">
      <w:pPr>
        <w:pStyle w:val="Prrafodelista"/>
        <w:widowControl w:val="0"/>
        <w:numPr>
          <w:ilvl w:val="0"/>
          <w:numId w:val="46"/>
        </w:numPr>
        <w:spacing w:after="0" w:line="240" w:lineRule="auto"/>
        <w:jc w:val="both"/>
        <w:rPr>
          <w:rFonts w:ascii="Arial" w:hAnsi="Arial" w:cs="Arial"/>
          <w:i/>
          <w:color w:val="000099"/>
          <w:sz w:val="19"/>
          <w:szCs w:val="19"/>
          <w:lang w:val="es-ES_tradnl"/>
        </w:rPr>
      </w:pPr>
      <w:r w:rsidRPr="00166027">
        <w:rPr>
          <w:rFonts w:ascii="Arial" w:hAnsi="Arial" w:cs="Arial"/>
          <w:i/>
          <w:color w:val="000099"/>
          <w:sz w:val="19"/>
          <w:szCs w:val="19"/>
          <w:lang w:val="es-ES_tradnl"/>
        </w:rPr>
        <w:t xml:space="preserve">Las </w:t>
      </w:r>
      <w:r w:rsidRPr="00965EA6">
        <w:rPr>
          <w:rFonts w:ascii="Arial" w:hAnsi="Arial" w:cs="Arial"/>
          <w:b/>
          <w:i/>
          <w:color w:val="000099"/>
          <w:sz w:val="19"/>
          <w:szCs w:val="19"/>
          <w:lang w:val="es-ES_tradnl"/>
        </w:rPr>
        <w:t>calificaciones del personal</w:t>
      </w:r>
      <w:r w:rsidRPr="00166027">
        <w:rPr>
          <w:rFonts w:ascii="Arial" w:hAnsi="Arial" w:cs="Arial"/>
          <w:i/>
          <w:color w:val="000099"/>
          <w:sz w:val="19"/>
          <w:szCs w:val="19"/>
          <w:lang w:val="es-ES_tradnl"/>
        </w:rPr>
        <w:t xml:space="preserve"> que se pueden requerir son el grado de bachiller o título profesional, según corresponda. Por consiguiente, no se puede exigir que el personal cuente con otros </w:t>
      </w:r>
      <w:r w:rsidRPr="004327EC">
        <w:rPr>
          <w:rFonts w:ascii="Arial" w:hAnsi="Arial" w:cs="Arial"/>
          <w:i/>
          <w:color w:val="000099"/>
          <w:sz w:val="19"/>
          <w:szCs w:val="19"/>
          <w:lang w:val="es-ES_tradnl"/>
        </w:rPr>
        <w:t>grados (maestro o doctor)</w:t>
      </w:r>
      <w:r w:rsidR="00395296" w:rsidRPr="00395296">
        <w:rPr>
          <w:rStyle w:val="Refdenotaalpie"/>
          <w:rFonts w:ascii="Arial" w:hAnsi="Arial" w:cs="Arial"/>
          <w:color w:val="000099"/>
          <w:sz w:val="18"/>
          <w:szCs w:val="18"/>
          <w:lang w:val="es-ES"/>
        </w:rPr>
        <w:t xml:space="preserve"> </w:t>
      </w:r>
      <w:r w:rsidR="00395296" w:rsidRPr="0009628C">
        <w:rPr>
          <w:rStyle w:val="Refdenotaalpie"/>
          <w:rFonts w:ascii="Arial" w:hAnsi="Arial" w:cs="Arial"/>
          <w:color w:val="000099"/>
          <w:sz w:val="18"/>
          <w:szCs w:val="18"/>
          <w:lang w:val="es-ES"/>
        </w:rPr>
        <w:footnoteReference w:id="27"/>
      </w:r>
      <w:r w:rsidRPr="004327EC">
        <w:rPr>
          <w:rFonts w:ascii="Arial" w:hAnsi="Arial" w:cs="Arial"/>
          <w:i/>
          <w:color w:val="000099"/>
          <w:sz w:val="19"/>
          <w:szCs w:val="19"/>
          <w:lang w:val="es-ES_tradnl"/>
        </w:rPr>
        <w:t>, otros títulos (por ejemplo, de especialidad) y/o capacitaciones adicionales (diplomados, cursos u otros).</w:t>
      </w:r>
      <w:r w:rsidRPr="008665F3">
        <w:rPr>
          <w:rFonts w:ascii="Arial" w:hAnsi="Arial" w:cs="Arial"/>
          <w:i/>
          <w:color w:val="000099"/>
          <w:sz w:val="19"/>
          <w:szCs w:val="19"/>
          <w:lang w:val="es-ES_tradnl"/>
        </w:rPr>
        <w:t xml:space="preserve"> </w:t>
      </w:r>
    </w:p>
    <w:p w:rsidR="00A63FE1" w:rsidRDefault="00A63FE1" w:rsidP="00A63FE1">
      <w:pPr>
        <w:pStyle w:val="Prrafodelista"/>
        <w:widowControl w:val="0"/>
        <w:spacing w:after="0" w:line="240" w:lineRule="auto"/>
        <w:ind w:left="1287"/>
        <w:jc w:val="both"/>
        <w:rPr>
          <w:rFonts w:ascii="Arial" w:hAnsi="Arial" w:cs="Arial"/>
          <w:i/>
          <w:color w:val="000099"/>
          <w:sz w:val="19"/>
          <w:szCs w:val="19"/>
          <w:lang w:val="es-ES_tradnl"/>
        </w:rPr>
      </w:pPr>
    </w:p>
    <w:p w:rsidR="00A63FE1" w:rsidRPr="004327EC" w:rsidRDefault="00A63FE1" w:rsidP="009C2FE2">
      <w:pPr>
        <w:pStyle w:val="Prrafodelista"/>
        <w:widowControl w:val="0"/>
        <w:spacing w:line="240" w:lineRule="auto"/>
        <w:ind w:left="1287"/>
        <w:jc w:val="both"/>
        <w:rPr>
          <w:rFonts w:ascii="Arial" w:hAnsi="Arial" w:cs="Arial"/>
          <w:i/>
          <w:color w:val="000099"/>
          <w:sz w:val="19"/>
          <w:szCs w:val="19"/>
          <w:lang w:val="es-ES_tradnl"/>
        </w:rPr>
      </w:pPr>
      <w:r w:rsidRPr="004327EC">
        <w:rPr>
          <w:rFonts w:ascii="Arial" w:hAnsi="Arial" w:cs="Arial"/>
          <w:i/>
          <w:color w:val="000099"/>
          <w:sz w:val="19"/>
          <w:szCs w:val="19"/>
          <w:lang w:val="es-ES_tradnl"/>
        </w:rPr>
        <w:t xml:space="preserve">Al establecer la profesión del </w:t>
      </w:r>
      <w:r w:rsidR="00E62C51">
        <w:rPr>
          <w:rFonts w:ascii="Arial" w:hAnsi="Arial" w:cs="Arial"/>
          <w:i/>
          <w:color w:val="000099"/>
          <w:sz w:val="19"/>
          <w:szCs w:val="19"/>
          <w:lang w:val="es-ES_tradnl"/>
        </w:rPr>
        <w:t>personal</w:t>
      </w:r>
      <w:r w:rsidRPr="004327EC">
        <w:rPr>
          <w:rFonts w:ascii="Arial" w:hAnsi="Arial" w:cs="Arial"/>
          <w:i/>
          <w:color w:val="000099"/>
          <w:sz w:val="19"/>
          <w:szCs w:val="19"/>
          <w:lang w:val="es-ES_tradnl"/>
        </w:rPr>
        <w:t>,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rsidR="00A63FE1" w:rsidRDefault="00A63FE1" w:rsidP="00A63FE1">
      <w:pPr>
        <w:pStyle w:val="Prrafodelista"/>
        <w:widowControl w:val="0"/>
        <w:ind w:left="1287"/>
        <w:jc w:val="both"/>
        <w:rPr>
          <w:rFonts w:ascii="Arial" w:hAnsi="Arial" w:cs="Arial"/>
          <w:i/>
          <w:color w:val="000099"/>
          <w:sz w:val="19"/>
          <w:szCs w:val="19"/>
          <w:highlight w:val="yellow"/>
          <w:lang w:val="es-ES_tradnl"/>
        </w:rPr>
      </w:pPr>
    </w:p>
    <w:p w:rsidR="00A63FE1" w:rsidRPr="004327EC" w:rsidRDefault="00A63FE1" w:rsidP="00F80404">
      <w:pPr>
        <w:pStyle w:val="Prrafodelista"/>
        <w:widowControl w:val="0"/>
        <w:numPr>
          <w:ilvl w:val="0"/>
          <w:numId w:val="47"/>
        </w:numPr>
        <w:spacing w:after="0" w:line="240" w:lineRule="auto"/>
        <w:jc w:val="both"/>
        <w:rPr>
          <w:rFonts w:ascii="Arial" w:hAnsi="Arial" w:cs="Arial"/>
          <w:i/>
          <w:color w:val="000099"/>
          <w:sz w:val="19"/>
          <w:szCs w:val="19"/>
          <w:lang w:val="es-ES_tradnl"/>
        </w:rPr>
      </w:pPr>
      <w:r w:rsidRPr="004327EC">
        <w:rPr>
          <w:rFonts w:ascii="Arial" w:hAnsi="Arial" w:cs="Arial"/>
          <w:i/>
          <w:color w:val="000099"/>
          <w:sz w:val="19"/>
          <w:szCs w:val="19"/>
          <w:lang w:val="es-ES_tradnl"/>
        </w:rPr>
        <w:t xml:space="preserve">El </w:t>
      </w:r>
      <w:r w:rsidRPr="00965EA6">
        <w:rPr>
          <w:rFonts w:ascii="Arial" w:hAnsi="Arial" w:cs="Arial"/>
          <w:b/>
          <w:i/>
          <w:color w:val="000099"/>
          <w:sz w:val="19"/>
          <w:szCs w:val="19"/>
          <w:lang w:val="es-ES_tradnl"/>
        </w:rPr>
        <w:t>tiempo de experiencia</w:t>
      </w:r>
      <w:r w:rsidRPr="004327EC">
        <w:rPr>
          <w:rFonts w:ascii="Arial" w:hAnsi="Arial" w:cs="Arial"/>
          <w:i/>
          <w:color w:val="000099"/>
          <w:sz w:val="19"/>
          <w:szCs w:val="19"/>
          <w:lang w:val="es-ES_tradnl"/>
        </w:rPr>
        <w:t xml:space="preserve"> que se exija al personal, debe ser razonable y acorde con la relevancia de sus funciones en la ejecución de la consultoría de obra, debiendo verificarse la existencia en el mercado de profesionales en capacidad de cumplir con tales exigencias. </w:t>
      </w:r>
    </w:p>
    <w:p w:rsidR="00A63FE1" w:rsidRDefault="00A63FE1" w:rsidP="00A63FE1">
      <w:pPr>
        <w:pStyle w:val="Prrafodelista"/>
        <w:widowControl w:val="0"/>
        <w:spacing w:after="0" w:line="240" w:lineRule="auto"/>
        <w:ind w:left="1778"/>
        <w:jc w:val="both"/>
        <w:rPr>
          <w:rFonts w:ascii="Arial" w:hAnsi="Arial" w:cs="Arial"/>
          <w:i/>
          <w:color w:val="000099"/>
          <w:sz w:val="19"/>
          <w:szCs w:val="19"/>
          <w:lang w:val="es-ES_tradnl"/>
        </w:rPr>
      </w:pPr>
    </w:p>
    <w:p w:rsidR="00414891" w:rsidRPr="004327EC" w:rsidRDefault="00414891" w:rsidP="009C2FE2">
      <w:pPr>
        <w:pStyle w:val="Prrafodelista"/>
        <w:widowControl w:val="0"/>
        <w:spacing w:line="240" w:lineRule="auto"/>
        <w:ind w:left="1287"/>
        <w:jc w:val="both"/>
        <w:rPr>
          <w:rFonts w:ascii="Arial" w:hAnsi="Arial" w:cs="Arial"/>
          <w:i/>
          <w:color w:val="000099"/>
          <w:sz w:val="19"/>
          <w:szCs w:val="19"/>
          <w:lang w:val="es-ES_tradnl"/>
        </w:rPr>
      </w:pPr>
      <w:r w:rsidRPr="004327EC">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414891" w:rsidRPr="001E4B1A" w:rsidRDefault="00414891" w:rsidP="00A63FE1">
      <w:pPr>
        <w:pStyle w:val="Prrafodelista"/>
        <w:widowControl w:val="0"/>
        <w:spacing w:after="0" w:line="240" w:lineRule="auto"/>
        <w:ind w:left="1778"/>
        <w:jc w:val="both"/>
        <w:rPr>
          <w:rFonts w:ascii="Arial" w:hAnsi="Arial" w:cs="Arial"/>
          <w:i/>
          <w:color w:val="000099"/>
          <w:sz w:val="19"/>
          <w:szCs w:val="19"/>
          <w:lang w:val="es-ES_tradnl"/>
        </w:rPr>
      </w:pPr>
    </w:p>
    <w:p w:rsidR="00E62C51" w:rsidRPr="00C86815" w:rsidRDefault="00E62C51" w:rsidP="00E62C51">
      <w:pPr>
        <w:pStyle w:val="Prrafodelista"/>
        <w:widowControl w:val="0"/>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Asimismo, no se debe exigir experiencia en la especialidad a aquel personal cuya función no requiere experiencia específica en la especialidad objeto de la convocatoria, bastando que tengan experiencia en consultoría de obras en la actividad objeto de la convocatoria, tales como los profesionales de costos, presupuestos y valorizaciones, seguridad y salud en el trabajo, gestión de riesgos, coordinación o administración del contrato, entre otros.</w:t>
      </w:r>
    </w:p>
    <w:p w:rsidR="00E62C51" w:rsidRPr="001E4B1A" w:rsidRDefault="00E62C51" w:rsidP="00E62C51">
      <w:pPr>
        <w:pStyle w:val="Prrafodelista"/>
        <w:spacing w:after="0" w:line="240" w:lineRule="auto"/>
        <w:ind w:left="927" w:hanging="425"/>
        <w:rPr>
          <w:rFonts w:ascii="Arial" w:hAnsi="Arial" w:cs="Arial"/>
          <w:i/>
          <w:color w:val="000099"/>
          <w:sz w:val="19"/>
          <w:szCs w:val="19"/>
          <w:highlight w:val="yellow"/>
          <w:lang w:val="es-ES_tradnl"/>
        </w:rPr>
      </w:pPr>
    </w:p>
    <w:p w:rsidR="00E62C51" w:rsidRPr="001E4B1A" w:rsidRDefault="00E62C51" w:rsidP="00E62C51">
      <w:pPr>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En ningún caso corresponde exigir al personal, simultáneamente, experiencia en consultorías de obras en la especialidad y en la actividad objeto de la convocatoria, ni tampoco exigir acreditar experiencia en más de un cargo.</w:t>
      </w:r>
    </w:p>
    <w:p w:rsidR="00E62C51" w:rsidRDefault="00E62C51" w:rsidP="00A63FE1">
      <w:pPr>
        <w:pStyle w:val="Prrafodelista"/>
        <w:widowControl w:val="0"/>
        <w:spacing w:after="0" w:line="240" w:lineRule="auto"/>
        <w:ind w:left="1287"/>
        <w:jc w:val="both"/>
        <w:rPr>
          <w:rFonts w:ascii="Arial" w:hAnsi="Arial" w:cs="Arial"/>
          <w:i/>
          <w:color w:val="000099"/>
          <w:sz w:val="19"/>
          <w:szCs w:val="19"/>
          <w:lang w:val="es-ES_tradnl"/>
        </w:rPr>
      </w:pPr>
    </w:p>
    <w:p w:rsidR="00A63FE1" w:rsidRPr="004327EC" w:rsidRDefault="00A63FE1" w:rsidP="00F80404">
      <w:pPr>
        <w:pStyle w:val="Prrafodelista"/>
        <w:widowControl w:val="0"/>
        <w:numPr>
          <w:ilvl w:val="0"/>
          <w:numId w:val="47"/>
        </w:numPr>
        <w:spacing w:after="0" w:line="240" w:lineRule="auto"/>
        <w:jc w:val="both"/>
        <w:rPr>
          <w:rFonts w:ascii="Arial" w:hAnsi="Arial" w:cs="Arial"/>
          <w:i/>
          <w:color w:val="000099"/>
          <w:sz w:val="19"/>
          <w:szCs w:val="19"/>
          <w:lang w:val="es-ES_tradnl"/>
        </w:rPr>
      </w:pPr>
      <w:r w:rsidRPr="004327EC">
        <w:rPr>
          <w:rFonts w:ascii="Arial" w:hAnsi="Arial" w:cs="Arial"/>
          <w:i/>
          <w:color w:val="000099"/>
          <w:sz w:val="19"/>
          <w:szCs w:val="19"/>
          <w:lang w:val="es-ES_tradnl"/>
        </w:rPr>
        <w:t xml:space="preserve">La colegiatura y habilitación de los profesionales debe requerirse para el inicio de su participación efectiva en la ejecución de la </w:t>
      </w:r>
      <w:r w:rsidR="00E62C51">
        <w:rPr>
          <w:rFonts w:ascii="Arial" w:hAnsi="Arial" w:cs="Arial"/>
          <w:i/>
          <w:color w:val="000099"/>
          <w:sz w:val="19"/>
          <w:szCs w:val="19"/>
          <w:lang w:val="es-ES_tradnl"/>
        </w:rPr>
        <w:t>prestación</w:t>
      </w:r>
      <w:r w:rsidRPr="004327EC">
        <w:rPr>
          <w:rFonts w:ascii="Arial" w:hAnsi="Arial" w:cs="Arial"/>
          <w:i/>
          <w:color w:val="000099"/>
          <w:sz w:val="19"/>
          <w:szCs w:val="19"/>
          <w:lang w:val="es-ES_tradnl"/>
        </w:rPr>
        <w:t>.</w:t>
      </w:r>
    </w:p>
    <w:p w:rsidR="00D40D0D" w:rsidRPr="00A63FE1" w:rsidRDefault="00D40D0D" w:rsidP="00D40D0D">
      <w:pPr>
        <w:pStyle w:val="Prrafodelista"/>
        <w:widowControl w:val="0"/>
        <w:spacing w:after="0" w:line="240" w:lineRule="auto"/>
        <w:ind w:left="567"/>
        <w:jc w:val="both"/>
        <w:rPr>
          <w:rFonts w:ascii="Arial" w:hAnsi="Arial" w:cs="Arial"/>
          <w:i/>
          <w:color w:val="000099"/>
          <w:sz w:val="19"/>
          <w:szCs w:val="19"/>
          <w:vertAlign w:val="superscript"/>
          <w:lang w:val="es-ES_tradnl"/>
        </w:rPr>
      </w:pPr>
    </w:p>
    <w:p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rsidR="00A63FE1" w:rsidRPr="004327EC" w:rsidRDefault="00A63FE1" w:rsidP="00F80404">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4327EC">
        <w:rPr>
          <w:rFonts w:ascii="Arial" w:hAnsi="Arial" w:cs="Arial"/>
          <w:b/>
          <w:bCs/>
          <w:i/>
          <w:color w:val="000099"/>
          <w:sz w:val="19"/>
          <w:szCs w:val="19"/>
          <w:lang w:val="es-ES"/>
        </w:rPr>
        <w:t>Del equipamiento</w:t>
      </w:r>
    </w:p>
    <w:p w:rsidR="00A63FE1" w:rsidRPr="00166027" w:rsidRDefault="00A63FE1" w:rsidP="00A63FE1">
      <w:pPr>
        <w:widowControl w:val="0"/>
        <w:spacing w:after="0" w:line="240" w:lineRule="auto"/>
        <w:ind w:left="92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rsidR="00D40D0D" w:rsidRPr="00A63FE1" w:rsidRDefault="00D40D0D" w:rsidP="003E2A76">
      <w:pPr>
        <w:widowControl w:val="0"/>
        <w:spacing w:after="0" w:line="240" w:lineRule="auto"/>
        <w:ind w:left="567"/>
        <w:jc w:val="both"/>
        <w:rPr>
          <w:rFonts w:ascii="Arial" w:hAnsi="Arial" w:cs="Arial"/>
          <w:bCs/>
          <w:i/>
          <w:color w:val="000099"/>
          <w:sz w:val="19"/>
          <w:szCs w:val="19"/>
          <w:lang w:val="es-ES"/>
        </w:rPr>
      </w:pPr>
    </w:p>
    <w:p w:rsidR="003874D6" w:rsidRPr="005354E2" w:rsidRDefault="003874D6" w:rsidP="003874D6">
      <w:pPr>
        <w:pStyle w:val="Prrafodelista"/>
        <w:widowControl w:val="0"/>
        <w:ind w:left="927"/>
        <w:jc w:val="both"/>
        <w:rPr>
          <w:rFonts w:ascii="Arial" w:hAnsi="Arial" w:cs="Arial"/>
          <w:bCs/>
          <w:i/>
          <w:color w:val="000099"/>
          <w:sz w:val="19"/>
          <w:szCs w:val="19"/>
          <w:lang w:val="es-ES"/>
        </w:rPr>
      </w:pPr>
      <w:r w:rsidRPr="000517D7">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rsidR="00A63FE1" w:rsidRPr="004327EC" w:rsidRDefault="00A63FE1" w:rsidP="00F80404">
      <w:pPr>
        <w:pStyle w:val="Prrafodelista"/>
        <w:widowControl w:val="0"/>
        <w:numPr>
          <w:ilvl w:val="0"/>
          <w:numId w:val="45"/>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De la experiencia del consultor de obra</w:t>
      </w:r>
    </w:p>
    <w:p w:rsidR="00A63FE1" w:rsidRPr="00A54690" w:rsidRDefault="00A63FE1" w:rsidP="00A63FE1">
      <w:pPr>
        <w:pStyle w:val="Prrafodelista"/>
        <w:widowControl w:val="0"/>
        <w:spacing w:after="0" w:line="240" w:lineRule="auto"/>
        <w:ind w:left="927"/>
        <w:jc w:val="both"/>
        <w:rPr>
          <w:rFonts w:ascii="Arial" w:hAnsi="Arial" w:cs="Arial"/>
          <w:b/>
          <w:i/>
          <w:color w:val="000099"/>
          <w:sz w:val="19"/>
          <w:szCs w:val="19"/>
          <w:lang w:val="es-ES"/>
        </w:rPr>
      </w:pPr>
    </w:p>
    <w:p w:rsidR="00A63FE1" w:rsidRPr="00A2480A" w:rsidRDefault="00A63FE1" w:rsidP="00F80404">
      <w:pPr>
        <w:pStyle w:val="Prrafodelista"/>
        <w:widowControl w:val="0"/>
        <w:numPr>
          <w:ilvl w:val="0"/>
          <w:numId w:val="48"/>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Incluir el </w:t>
      </w:r>
      <w:r w:rsidRPr="00A2480A">
        <w:rPr>
          <w:rFonts w:ascii="Arial" w:hAnsi="Arial" w:cs="Arial"/>
          <w:b/>
          <w:i/>
          <w:color w:val="000099"/>
          <w:sz w:val="19"/>
          <w:szCs w:val="19"/>
          <w:lang w:val="es-ES"/>
        </w:rPr>
        <w:t>tiempo mínimo de experiencia efectiva</w:t>
      </w:r>
      <w:r w:rsidRPr="00702247">
        <w:rPr>
          <w:rStyle w:val="Refdenotaalpie"/>
          <w:rFonts w:ascii="Arial" w:eastAsia="Times New Roman" w:hAnsi="Arial" w:cs="Arial"/>
          <w:b/>
          <w:color w:val="000099"/>
          <w:sz w:val="18"/>
          <w:szCs w:val="18"/>
          <w:lang w:val="es-ES" w:eastAsia="es-ES"/>
        </w:rPr>
        <w:footnoteReference w:id="28"/>
      </w:r>
      <w:r w:rsidRPr="00A2480A">
        <w:rPr>
          <w:rFonts w:ascii="Arial" w:eastAsia="Times New Roman" w:hAnsi="Arial" w:cs="Arial"/>
          <w:b/>
          <w:color w:val="000099"/>
          <w:sz w:val="18"/>
          <w:szCs w:val="18"/>
          <w:lang w:val="es-ES" w:eastAsia="es-ES"/>
        </w:rPr>
        <w:t xml:space="preserve"> </w:t>
      </w:r>
      <w:r w:rsidRPr="00A2480A">
        <w:rPr>
          <w:rFonts w:ascii="Arial" w:hAnsi="Arial" w:cs="Arial"/>
          <w:i/>
          <w:color w:val="000099"/>
          <w:sz w:val="19"/>
          <w:szCs w:val="19"/>
          <w:lang w:val="es-ES"/>
        </w:rPr>
        <w:t xml:space="preserve"> que debe contar el </w:t>
      </w:r>
      <w:r>
        <w:rPr>
          <w:rFonts w:ascii="Arial" w:hAnsi="Arial" w:cs="Arial"/>
          <w:i/>
          <w:color w:val="000099"/>
          <w:sz w:val="19"/>
          <w:szCs w:val="19"/>
          <w:lang w:val="es-ES"/>
        </w:rPr>
        <w:t>consultor de obra</w:t>
      </w:r>
      <w:r w:rsidRPr="00A2480A">
        <w:rPr>
          <w:rFonts w:ascii="Arial" w:hAnsi="Arial" w:cs="Arial"/>
          <w:i/>
          <w:color w:val="000099"/>
          <w:sz w:val="19"/>
          <w:szCs w:val="19"/>
          <w:lang w:val="es-ES"/>
        </w:rPr>
        <w:t xml:space="preserve">, el cual debe incluirse como requisito de calificación “Experiencia del postor” previsto en el literal C.1 del presente Capítulo. </w:t>
      </w:r>
    </w:p>
    <w:p w:rsidR="00A63FE1" w:rsidRDefault="00A63FE1" w:rsidP="00A63FE1">
      <w:pPr>
        <w:widowControl w:val="0"/>
        <w:spacing w:after="0" w:line="240" w:lineRule="auto"/>
        <w:ind w:left="927"/>
        <w:jc w:val="both"/>
        <w:rPr>
          <w:rFonts w:ascii="Arial" w:hAnsi="Arial" w:cs="Arial"/>
          <w:i/>
          <w:color w:val="000099"/>
          <w:sz w:val="19"/>
          <w:szCs w:val="19"/>
          <w:lang w:val="es-ES"/>
        </w:rPr>
      </w:pPr>
    </w:p>
    <w:p w:rsidR="00A63FE1" w:rsidRPr="004327EC" w:rsidRDefault="00A63FE1" w:rsidP="00F80404">
      <w:pPr>
        <w:pStyle w:val="Prrafodelista"/>
        <w:widowControl w:val="0"/>
        <w:numPr>
          <w:ilvl w:val="0"/>
          <w:numId w:val="48"/>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En caso de requerir que el consultor de obra cuente con experiencia </w:t>
      </w:r>
      <w:r>
        <w:rPr>
          <w:rFonts w:ascii="Arial" w:hAnsi="Arial" w:cs="Arial"/>
          <w:i/>
          <w:color w:val="000099"/>
          <w:sz w:val="19"/>
          <w:szCs w:val="19"/>
          <w:lang w:val="es-ES"/>
        </w:rPr>
        <w:t xml:space="preserve">en la actividad y/o especialidad </w:t>
      </w:r>
      <w:r w:rsidRPr="00166027">
        <w:rPr>
          <w:rFonts w:ascii="Arial" w:hAnsi="Arial" w:cs="Arial"/>
          <w:i/>
          <w:color w:val="000099"/>
          <w:sz w:val="19"/>
          <w:szCs w:val="19"/>
          <w:lang w:val="es-ES"/>
        </w:rPr>
        <w:t xml:space="preserve">expresada en determinado monto facturado acumulado, debe incluirse el requisito de calificación </w:t>
      </w:r>
      <w:r>
        <w:rPr>
          <w:rFonts w:ascii="Arial" w:hAnsi="Arial" w:cs="Arial"/>
          <w:i/>
          <w:color w:val="000099"/>
          <w:sz w:val="19"/>
          <w:szCs w:val="19"/>
          <w:lang w:val="es-ES"/>
        </w:rPr>
        <w:t>correspondiente, conforme a los</w:t>
      </w:r>
      <w:r w:rsidRPr="00166027">
        <w:rPr>
          <w:rFonts w:ascii="Arial" w:hAnsi="Arial" w:cs="Arial"/>
          <w:i/>
          <w:color w:val="000099"/>
          <w:sz w:val="19"/>
          <w:szCs w:val="19"/>
          <w:lang w:val="es-ES"/>
        </w:rPr>
        <w:t xml:space="preserve"> literal</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C.2 </w:t>
      </w:r>
      <w:r>
        <w:rPr>
          <w:rFonts w:ascii="Arial" w:hAnsi="Arial" w:cs="Arial"/>
          <w:i/>
          <w:color w:val="000099"/>
          <w:sz w:val="19"/>
          <w:szCs w:val="19"/>
          <w:lang w:val="es-ES"/>
        </w:rPr>
        <w:t xml:space="preserve">y C.3 </w:t>
      </w:r>
      <w:r w:rsidRPr="00166027">
        <w:rPr>
          <w:rFonts w:ascii="Arial" w:hAnsi="Arial" w:cs="Arial"/>
          <w:i/>
          <w:color w:val="000099"/>
          <w:sz w:val="19"/>
          <w:szCs w:val="19"/>
          <w:lang w:val="es-ES"/>
        </w:rPr>
        <w:t xml:space="preserve">del presente </w:t>
      </w:r>
      <w:r w:rsidRPr="004327EC">
        <w:rPr>
          <w:rFonts w:ascii="Arial" w:hAnsi="Arial" w:cs="Arial"/>
          <w:i/>
          <w:color w:val="000099"/>
          <w:sz w:val="19"/>
          <w:szCs w:val="19"/>
          <w:lang w:val="es-ES"/>
        </w:rPr>
        <w:t>Capítulo.</w:t>
      </w:r>
    </w:p>
    <w:p w:rsidR="00A63FE1" w:rsidRPr="004327EC" w:rsidRDefault="00A63FE1" w:rsidP="003E2A76">
      <w:pPr>
        <w:widowControl w:val="0"/>
        <w:spacing w:after="0" w:line="240" w:lineRule="auto"/>
        <w:ind w:left="567"/>
        <w:jc w:val="both"/>
        <w:rPr>
          <w:rFonts w:ascii="Arial" w:hAnsi="Arial" w:cs="Arial"/>
          <w:i/>
          <w:color w:val="000099"/>
          <w:sz w:val="19"/>
          <w:szCs w:val="19"/>
          <w:lang w:val="es-ES"/>
        </w:rPr>
      </w:pPr>
    </w:p>
    <w:p w:rsidR="00A63FE1" w:rsidRPr="004327EC" w:rsidRDefault="00A63FE1" w:rsidP="00F80404">
      <w:pPr>
        <w:pStyle w:val="Prrafodelista"/>
        <w:widowControl w:val="0"/>
        <w:numPr>
          <w:ilvl w:val="0"/>
          <w:numId w:val="45"/>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De las otras penalidades</w:t>
      </w:r>
    </w:p>
    <w:p w:rsidR="00A63FE1" w:rsidRDefault="00A63FE1" w:rsidP="00A63FE1">
      <w:pPr>
        <w:widowControl w:val="0"/>
        <w:spacing w:after="0" w:line="240" w:lineRule="auto"/>
        <w:ind w:left="567"/>
        <w:jc w:val="both"/>
        <w:rPr>
          <w:rFonts w:ascii="Arial" w:hAnsi="Arial" w:cs="Arial"/>
          <w:i/>
          <w:color w:val="000099"/>
          <w:sz w:val="19"/>
          <w:szCs w:val="19"/>
          <w:lang w:val="es-ES"/>
        </w:rPr>
      </w:pPr>
    </w:p>
    <w:p w:rsidR="00A63FE1" w:rsidRDefault="00A63FE1" w:rsidP="00F80404">
      <w:pPr>
        <w:pStyle w:val="Prrafodelista"/>
        <w:numPr>
          <w:ilvl w:val="0"/>
          <w:numId w:val="49"/>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De acuerdo con el artículo 134</w:t>
      </w:r>
      <w:r>
        <w:rPr>
          <w:rFonts w:ascii="Arial" w:hAnsi="Arial" w:cs="Arial"/>
          <w:i/>
          <w:color w:val="000099"/>
          <w:sz w:val="19"/>
          <w:szCs w:val="19"/>
          <w:lang w:val="es-ES"/>
        </w:rPr>
        <w:t xml:space="preserve"> del Reglamento,</w:t>
      </w:r>
      <w:r w:rsidRPr="00A2480A">
        <w:rPr>
          <w:rFonts w:ascii="Arial" w:hAnsi="Arial" w:cs="Arial"/>
          <w:i/>
          <w:color w:val="000099"/>
          <w:sz w:val="19"/>
          <w:szCs w:val="19"/>
          <w:lang w:val="es-ES"/>
        </w:rPr>
        <w:t xml:space="preserve"> se pueden establecer penalidades distintas </w:t>
      </w:r>
      <w:r w:rsidR="008C6889" w:rsidRPr="004327EC">
        <w:rPr>
          <w:rFonts w:ascii="Arial" w:hAnsi="Arial" w:cs="Arial"/>
          <w:i/>
          <w:color w:val="000099"/>
          <w:sz w:val="19"/>
          <w:szCs w:val="19"/>
          <w:lang w:val="es-ES"/>
        </w:rPr>
        <w:t>al retraso o mora</w:t>
      </w:r>
      <w:r w:rsidRPr="00A2480A">
        <w:rPr>
          <w:rFonts w:ascii="Arial" w:hAnsi="Arial" w:cs="Arial"/>
          <w:i/>
          <w:color w:val="000099"/>
          <w:sz w:val="19"/>
          <w:szCs w:val="19"/>
          <w:lang w:val="es-ES"/>
        </w:rPr>
        <w:t xml:space="preserve"> en la ejecución de la prestación</w:t>
      </w:r>
      <w:r>
        <w:rPr>
          <w:rFonts w:ascii="Arial" w:hAnsi="Arial" w:cs="Arial"/>
          <w:i/>
          <w:color w:val="000099"/>
          <w:sz w:val="19"/>
          <w:szCs w:val="19"/>
          <w:lang w:val="es-ES"/>
        </w:rPr>
        <w:t xml:space="preserve">, las cuales </w:t>
      </w:r>
      <w:r w:rsidRPr="00166027">
        <w:rPr>
          <w:rFonts w:ascii="Arial" w:hAnsi="Arial" w:cs="Arial"/>
          <w:i/>
          <w:color w:val="000099"/>
          <w:sz w:val="19"/>
          <w:szCs w:val="19"/>
          <w:lang w:val="es-ES"/>
        </w:rPr>
        <w:t>deben ser objetivas, razonables</w:t>
      </w:r>
      <w:r>
        <w:rPr>
          <w:rFonts w:ascii="Arial" w:hAnsi="Arial" w:cs="Arial"/>
          <w:i/>
          <w:color w:val="000099"/>
          <w:sz w:val="19"/>
          <w:szCs w:val="19"/>
          <w:lang w:val="es-ES"/>
        </w:rPr>
        <w:t xml:space="preserve">, </w:t>
      </w:r>
      <w:r w:rsidRPr="00166027">
        <w:rPr>
          <w:rFonts w:ascii="Arial" w:hAnsi="Arial" w:cs="Arial"/>
          <w:i/>
          <w:color w:val="000099"/>
          <w:sz w:val="19"/>
          <w:szCs w:val="19"/>
          <w:lang w:val="es-ES"/>
        </w:rPr>
        <w:t xml:space="preserve">congruentes </w:t>
      </w:r>
      <w:r>
        <w:rPr>
          <w:rFonts w:ascii="Arial" w:hAnsi="Arial" w:cs="Arial"/>
          <w:i/>
          <w:color w:val="000099"/>
          <w:sz w:val="19"/>
          <w:szCs w:val="19"/>
          <w:lang w:val="es-ES"/>
        </w:rPr>
        <w:t xml:space="preserve">y proporcionales </w:t>
      </w:r>
      <w:r w:rsidRPr="00166027">
        <w:rPr>
          <w:rFonts w:ascii="Arial" w:hAnsi="Arial" w:cs="Arial"/>
          <w:i/>
          <w:color w:val="000099"/>
          <w:sz w:val="19"/>
          <w:szCs w:val="19"/>
          <w:lang w:val="es-ES"/>
        </w:rPr>
        <w:t xml:space="preserve">con el objeto de la convocatoria. </w:t>
      </w:r>
    </w:p>
    <w:p w:rsidR="00A63FE1" w:rsidRDefault="00A63FE1" w:rsidP="00A63FE1">
      <w:pPr>
        <w:pStyle w:val="Prrafodelista"/>
        <w:widowControl w:val="0"/>
        <w:spacing w:after="0" w:line="240" w:lineRule="auto"/>
        <w:ind w:left="1287"/>
        <w:jc w:val="both"/>
        <w:rPr>
          <w:rFonts w:ascii="Arial" w:hAnsi="Arial" w:cs="Arial"/>
          <w:i/>
          <w:color w:val="000099"/>
          <w:sz w:val="19"/>
          <w:szCs w:val="19"/>
          <w:lang w:val="es-ES"/>
        </w:rPr>
      </w:pPr>
    </w:p>
    <w:p w:rsidR="00A63FE1" w:rsidRDefault="00A63FE1" w:rsidP="00F80404">
      <w:pPr>
        <w:pStyle w:val="Prrafodelista"/>
        <w:widowControl w:val="0"/>
        <w:numPr>
          <w:ilvl w:val="0"/>
          <w:numId w:val="49"/>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A63FE1" w:rsidRPr="00B43492" w:rsidRDefault="00A63FE1" w:rsidP="00A63FE1">
      <w:pPr>
        <w:pStyle w:val="Prrafodelista"/>
        <w:spacing w:after="0" w:line="240" w:lineRule="auto"/>
        <w:rPr>
          <w:rFonts w:ascii="Arial" w:hAnsi="Arial" w:cs="Arial"/>
          <w:i/>
          <w:color w:val="000099"/>
          <w:sz w:val="19"/>
          <w:szCs w:val="19"/>
          <w:lang w:val="es-ES"/>
        </w:rPr>
      </w:pPr>
    </w:p>
    <w:p w:rsidR="00A63FE1" w:rsidRPr="00892CFB" w:rsidRDefault="00A63FE1" w:rsidP="00F80404">
      <w:pPr>
        <w:pStyle w:val="Prrafodelista"/>
        <w:widowControl w:val="0"/>
        <w:numPr>
          <w:ilvl w:val="0"/>
          <w:numId w:val="49"/>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162 del Reglamento, en este tipo de penalidades</w:t>
      </w:r>
      <w:r w:rsidRPr="00892CFB">
        <w:rPr>
          <w:rFonts w:ascii="Arial" w:hAnsi="Arial" w:cs="Arial"/>
          <w:i/>
          <w:color w:val="000099"/>
          <w:sz w:val="19"/>
          <w:szCs w:val="19"/>
          <w:lang w:val="es-ES"/>
        </w:rPr>
        <w:t xml:space="preserve"> se debe incluir la siguiente penalidad:</w:t>
      </w:r>
    </w:p>
    <w:p w:rsidR="00A63FE1" w:rsidRPr="00166027" w:rsidRDefault="00A63FE1" w:rsidP="00A63FE1">
      <w:pPr>
        <w:widowControl w:val="0"/>
        <w:spacing w:after="0" w:line="240" w:lineRule="auto"/>
        <w:ind w:left="567"/>
        <w:jc w:val="both"/>
        <w:rPr>
          <w:rFonts w:ascii="Arial" w:hAnsi="Arial" w:cs="Arial"/>
          <w:i/>
          <w:color w:val="000099"/>
          <w:sz w:val="19"/>
          <w:szCs w:val="19"/>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A63FE1" w:rsidRPr="00166027" w:rsidTr="004C0A3B">
        <w:trPr>
          <w:tblHeader/>
        </w:trPr>
        <w:tc>
          <w:tcPr>
            <w:tcW w:w="7804" w:type="dxa"/>
            <w:gridSpan w:val="4"/>
          </w:tcPr>
          <w:p w:rsidR="00A63FE1" w:rsidRPr="00166027" w:rsidRDefault="00A63FE1" w:rsidP="004C0A3B">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Pr="00166027">
              <w:rPr>
                <w:rFonts w:ascii="Arial" w:hAnsi="Arial" w:cs="Arial"/>
                <w:b/>
                <w:i/>
                <w:color w:val="000099"/>
                <w:sz w:val="19"/>
                <w:szCs w:val="19"/>
              </w:rPr>
              <w:t>enalidades</w:t>
            </w:r>
          </w:p>
        </w:tc>
      </w:tr>
      <w:tr w:rsidR="00A63FE1" w:rsidRPr="00166027" w:rsidTr="004C0A3B">
        <w:trPr>
          <w:tblHeader/>
        </w:trPr>
        <w:tc>
          <w:tcPr>
            <w:tcW w:w="430"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N°</w:t>
            </w:r>
          </w:p>
        </w:tc>
        <w:tc>
          <w:tcPr>
            <w:tcW w:w="2830"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909"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1635"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A63FE1" w:rsidRPr="00166027" w:rsidTr="004C0A3B">
        <w:tc>
          <w:tcPr>
            <w:tcW w:w="430" w:type="dxa"/>
          </w:tcPr>
          <w:p w:rsidR="00A63FE1" w:rsidRPr="00166027" w:rsidRDefault="00A63FE1" w:rsidP="004C0A3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1</w:t>
            </w:r>
          </w:p>
        </w:tc>
        <w:tc>
          <w:tcPr>
            <w:tcW w:w="2830" w:type="dxa"/>
          </w:tcPr>
          <w:p w:rsidR="00A63FE1" w:rsidRPr="00166027" w:rsidRDefault="00A63FE1" w:rsidP="004C0A3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909" w:type="dxa"/>
          </w:tcPr>
          <w:p w:rsidR="00A63FE1" w:rsidRPr="00166027" w:rsidRDefault="00A63FE1" w:rsidP="004C0A3B">
            <w:pPr>
              <w:widowControl w:val="0"/>
              <w:spacing w:after="0" w:line="240" w:lineRule="auto"/>
              <w:jc w:val="both"/>
              <w:rPr>
                <w:rFonts w:ascii="Arial" w:hAnsi="Arial" w:cs="Arial"/>
                <w:i/>
                <w:color w:val="000099"/>
                <w:sz w:val="19"/>
                <w:szCs w:val="19"/>
              </w:rPr>
            </w:pPr>
            <w:r w:rsidRPr="000D2370">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66027">
              <w:rPr>
                <w:rFonts w:ascii="Arial" w:hAnsi="Arial" w:cs="Arial"/>
                <w:i/>
                <w:iCs/>
                <w:color w:val="000099"/>
                <w:sz w:val="19"/>
                <w:szCs w:val="19"/>
                <w:lang w:eastAsia="es-ES"/>
              </w:rPr>
              <w:t xml:space="preserve"> por cada día de ausencia del personal.</w:t>
            </w:r>
          </w:p>
        </w:tc>
        <w:tc>
          <w:tcPr>
            <w:tcW w:w="1635" w:type="dxa"/>
          </w:tcPr>
          <w:p w:rsidR="00A63FE1" w:rsidRPr="00166027" w:rsidRDefault="00A63FE1" w:rsidP="004C0A3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 xml:space="preserve">. </w:t>
            </w:r>
          </w:p>
        </w:tc>
      </w:tr>
      <w:tr w:rsidR="00A63FE1" w:rsidRPr="00166027" w:rsidTr="004C0A3B">
        <w:tc>
          <w:tcPr>
            <w:tcW w:w="430" w:type="dxa"/>
          </w:tcPr>
          <w:p w:rsidR="00A63FE1" w:rsidRPr="00166027" w:rsidRDefault="00A63FE1" w:rsidP="004C0A3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2</w:t>
            </w:r>
          </w:p>
        </w:tc>
        <w:tc>
          <w:tcPr>
            <w:tcW w:w="2830" w:type="dxa"/>
          </w:tcPr>
          <w:p w:rsidR="00A63FE1" w:rsidRPr="00166027" w:rsidRDefault="00A63FE1" w:rsidP="004C0A3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w:t>
            </w:r>
          </w:p>
        </w:tc>
        <w:tc>
          <w:tcPr>
            <w:tcW w:w="2909" w:type="dxa"/>
          </w:tcPr>
          <w:p w:rsidR="00A63FE1" w:rsidRPr="00166027" w:rsidRDefault="00A63FE1" w:rsidP="004C0A3B">
            <w:pPr>
              <w:widowControl w:val="0"/>
              <w:spacing w:after="0" w:line="240" w:lineRule="auto"/>
              <w:jc w:val="both"/>
              <w:rPr>
                <w:rFonts w:ascii="Arial" w:hAnsi="Arial" w:cs="Arial"/>
                <w:i/>
                <w:color w:val="000099"/>
                <w:sz w:val="19"/>
                <w:szCs w:val="19"/>
              </w:rPr>
            </w:pPr>
          </w:p>
        </w:tc>
        <w:tc>
          <w:tcPr>
            <w:tcW w:w="1635" w:type="dxa"/>
          </w:tcPr>
          <w:p w:rsidR="00A63FE1" w:rsidRPr="00166027" w:rsidRDefault="00A63FE1" w:rsidP="004C0A3B">
            <w:pPr>
              <w:widowControl w:val="0"/>
              <w:spacing w:after="0" w:line="240" w:lineRule="auto"/>
              <w:jc w:val="both"/>
              <w:rPr>
                <w:rFonts w:ascii="Arial" w:hAnsi="Arial" w:cs="Arial"/>
                <w:i/>
                <w:color w:val="000099"/>
                <w:sz w:val="19"/>
                <w:szCs w:val="19"/>
              </w:rPr>
            </w:pPr>
          </w:p>
        </w:tc>
      </w:tr>
    </w:tbl>
    <w:p w:rsidR="00A63FE1" w:rsidRDefault="00A63FE1" w:rsidP="00A63FE1">
      <w:pPr>
        <w:widowControl w:val="0"/>
        <w:spacing w:after="0" w:line="240" w:lineRule="auto"/>
        <w:ind w:left="567"/>
        <w:jc w:val="both"/>
        <w:rPr>
          <w:rFonts w:ascii="Arial" w:hAnsi="Arial" w:cs="Arial"/>
          <w:i/>
          <w:color w:val="000099"/>
          <w:sz w:val="19"/>
          <w:szCs w:val="19"/>
        </w:rPr>
      </w:pPr>
    </w:p>
    <w:tbl>
      <w:tblPr>
        <w:tblStyle w:val="Tabladecuadrcula1clara10"/>
        <w:tblW w:w="7796" w:type="dxa"/>
        <w:tblInd w:w="1271" w:type="dxa"/>
        <w:tblLook w:val="04A0" w:firstRow="1" w:lastRow="0" w:firstColumn="1" w:lastColumn="0" w:noHBand="0" w:noVBand="1"/>
      </w:tblPr>
      <w:tblGrid>
        <w:gridCol w:w="7796"/>
      </w:tblGrid>
      <w:tr w:rsidR="00A63FE1" w:rsidRPr="002735F4" w:rsidTr="004C0A3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rsidR="00A63FE1" w:rsidRPr="004327EC" w:rsidRDefault="00A63FE1" w:rsidP="004C0A3B">
            <w:pPr>
              <w:spacing w:after="0" w:line="240" w:lineRule="auto"/>
              <w:jc w:val="both"/>
              <w:rPr>
                <w:rFonts w:ascii="Arial" w:hAnsi="Arial" w:cs="Arial"/>
                <w:color w:val="FF0000"/>
                <w:sz w:val="20"/>
                <w:lang w:val="es-ES"/>
              </w:rPr>
            </w:pPr>
            <w:r w:rsidRPr="004327EC">
              <w:rPr>
                <w:rFonts w:ascii="Arial" w:hAnsi="Arial" w:cs="Arial"/>
                <w:i/>
                <w:color w:val="FF0000"/>
                <w:sz w:val="20"/>
                <w:lang w:val="es-ES"/>
              </w:rPr>
              <w:t>Advertencia</w:t>
            </w:r>
          </w:p>
        </w:tc>
      </w:tr>
      <w:tr w:rsidR="00A63FE1" w:rsidRPr="002735F4" w:rsidTr="004C0A3B">
        <w:trPr>
          <w:trHeight w:val="958"/>
        </w:trPr>
        <w:tc>
          <w:tcPr>
            <w:cnfStyle w:val="001000000000" w:firstRow="0" w:lastRow="0" w:firstColumn="1" w:lastColumn="0" w:oddVBand="0" w:evenVBand="0" w:oddHBand="0" w:evenHBand="0" w:firstRowFirstColumn="0" w:firstRowLastColumn="0" w:lastRowFirstColumn="0" w:lastRowLastColumn="0"/>
            <w:tcW w:w="7796" w:type="dxa"/>
            <w:vAlign w:val="center"/>
          </w:tcPr>
          <w:p w:rsidR="00A63FE1" w:rsidRPr="004327EC" w:rsidRDefault="00A63FE1" w:rsidP="004C0A3B">
            <w:pPr>
              <w:spacing w:after="0" w:line="240" w:lineRule="auto"/>
              <w:jc w:val="both"/>
              <w:rPr>
                <w:rFonts w:ascii="Arial" w:hAnsi="Arial" w:cs="Arial"/>
                <w:b w:val="0"/>
                <w:color w:val="FF0000"/>
                <w:sz w:val="20"/>
                <w:lang w:val="es-ES"/>
              </w:rPr>
            </w:pPr>
            <w:r w:rsidRPr="004327EC">
              <w:rPr>
                <w:rFonts w:ascii="Arial" w:hAnsi="Arial" w:cs="Arial"/>
                <w:b w:val="0"/>
                <w:i/>
                <w:color w:val="FF0000"/>
                <w:sz w:val="20"/>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las calificaciones y experiencia del personal a ser reemplazado.</w:t>
            </w:r>
          </w:p>
        </w:tc>
      </w:tr>
    </w:tbl>
    <w:p w:rsidR="00A63FE1" w:rsidRPr="00892CFB" w:rsidRDefault="00A63FE1" w:rsidP="00A63FE1">
      <w:pPr>
        <w:widowControl w:val="0"/>
        <w:spacing w:after="0" w:line="240" w:lineRule="auto"/>
        <w:ind w:left="567"/>
        <w:jc w:val="both"/>
        <w:rPr>
          <w:rFonts w:ascii="Arial" w:hAnsi="Arial" w:cs="Arial"/>
          <w:i/>
          <w:color w:val="000099"/>
          <w:sz w:val="19"/>
          <w:szCs w:val="19"/>
          <w:lang w:val="es-ES"/>
        </w:rPr>
      </w:pPr>
    </w:p>
    <w:p w:rsidR="00A63FE1" w:rsidRPr="00166027" w:rsidRDefault="00A63FE1" w:rsidP="00F80404">
      <w:pPr>
        <w:pStyle w:val="Prrafodelista"/>
        <w:numPr>
          <w:ilvl w:val="0"/>
          <w:numId w:val="49"/>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A63FE1" w:rsidRDefault="00A63FE1" w:rsidP="00A63FE1">
      <w:pPr>
        <w:widowControl w:val="0"/>
        <w:spacing w:after="0" w:line="240" w:lineRule="auto"/>
        <w:ind w:left="567"/>
        <w:jc w:val="both"/>
        <w:rPr>
          <w:rFonts w:ascii="Arial" w:hAnsi="Arial" w:cs="Arial"/>
          <w:i/>
          <w:color w:val="000099"/>
          <w:sz w:val="19"/>
          <w:szCs w:val="19"/>
          <w:lang w:val="es-ES"/>
        </w:rPr>
      </w:pPr>
    </w:p>
    <w:p w:rsidR="00195EAA" w:rsidRPr="00166027" w:rsidRDefault="00195EAA" w:rsidP="00A63FE1">
      <w:pPr>
        <w:widowControl w:val="0"/>
        <w:spacing w:after="0" w:line="240" w:lineRule="auto"/>
        <w:ind w:left="567"/>
        <w:jc w:val="both"/>
        <w:rPr>
          <w:rFonts w:ascii="Arial" w:hAnsi="Arial" w:cs="Arial"/>
          <w:i/>
          <w:color w:val="000099"/>
          <w:sz w:val="19"/>
          <w:szCs w:val="19"/>
          <w:lang w:val="es-ES"/>
        </w:rPr>
      </w:pPr>
    </w:p>
    <w:p w:rsidR="00A63FE1" w:rsidRPr="004327EC" w:rsidRDefault="00A63FE1" w:rsidP="00F80404">
      <w:pPr>
        <w:pStyle w:val="Prrafodelista"/>
        <w:widowControl w:val="0"/>
        <w:numPr>
          <w:ilvl w:val="0"/>
          <w:numId w:val="45"/>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De las contrataciones por paquete</w:t>
      </w:r>
    </w:p>
    <w:p w:rsidR="00A63FE1" w:rsidRDefault="00A63FE1" w:rsidP="00A63FE1">
      <w:pPr>
        <w:pStyle w:val="Prrafodelista"/>
        <w:widowControl w:val="0"/>
        <w:spacing w:after="0" w:line="240" w:lineRule="auto"/>
        <w:ind w:left="927"/>
        <w:jc w:val="both"/>
        <w:rPr>
          <w:rFonts w:ascii="Arial" w:hAnsi="Arial" w:cs="Arial"/>
          <w:b/>
          <w:i/>
          <w:color w:val="000099"/>
          <w:sz w:val="19"/>
          <w:szCs w:val="19"/>
          <w:lang w:val="es-ES"/>
        </w:rPr>
      </w:pPr>
    </w:p>
    <w:p w:rsidR="00A63FE1" w:rsidRPr="00166027" w:rsidRDefault="00A63FE1" w:rsidP="00F80404">
      <w:pPr>
        <w:pStyle w:val="Prrafodelista"/>
        <w:numPr>
          <w:ilvl w:val="0"/>
          <w:numId w:val="49"/>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E</w:t>
      </w:r>
      <w:r w:rsidRPr="00166027">
        <w:rPr>
          <w:rFonts w:ascii="Arial" w:hAnsi="Arial" w:cs="Arial"/>
          <w:i/>
          <w:color w:val="000099"/>
          <w:sz w:val="19"/>
          <w:szCs w:val="19"/>
          <w:lang w:val="es-ES"/>
        </w:rPr>
        <w:t>n caso se haya convocado por paquete la elaboración de los estudios de preinversión de proyectos de inversión pública, así como la elaboración de dichos estudios y del expediente técnico y/o estudio definitivo, debe preverse en los términos de referencia que los resultados de cada nivel de estudio sean considerados en los niveles siguientes.</w:t>
      </w:r>
    </w:p>
    <w:p w:rsidR="00A63FE1" w:rsidRDefault="00A63FE1" w:rsidP="00A63FE1">
      <w:pPr>
        <w:pStyle w:val="Prrafodelista"/>
        <w:spacing w:after="0" w:line="240" w:lineRule="auto"/>
        <w:ind w:left="1287"/>
        <w:jc w:val="both"/>
        <w:rPr>
          <w:rFonts w:ascii="Arial" w:hAnsi="Arial" w:cs="Arial"/>
          <w:i/>
          <w:color w:val="000099"/>
          <w:sz w:val="19"/>
          <w:szCs w:val="19"/>
        </w:rPr>
      </w:pPr>
    </w:p>
    <w:p w:rsidR="00A63FE1" w:rsidRPr="00D63A42" w:rsidRDefault="00A63FE1" w:rsidP="00F80404">
      <w:pPr>
        <w:pStyle w:val="Prrafodelista"/>
        <w:numPr>
          <w:ilvl w:val="0"/>
          <w:numId w:val="49"/>
        </w:numPr>
        <w:spacing w:after="0" w:line="240" w:lineRule="auto"/>
        <w:jc w:val="both"/>
        <w:rPr>
          <w:rFonts w:ascii="Arial" w:hAnsi="Arial" w:cs="Arial"/>
          <w:i/>
          <w:color w:val="000099"/>
          <w:sz w:val="19"/>
          <w:szCs w:val="19"/>
        </w:rPr>
      </w:pPr>
      <w:r w:rsidRPr="001B0525">
        <w:rPr>
          <w:rFonts w:ascii="Arial" w:hAnsi="Arial" w:cs="Arial"/>
          <w:i/>
          <w:color w:val="000099"/>
          <w:sz w:val="19"/>
          <w:szCs w:val="19"/>
        </w:rPr>
        <w:t>El supervisor de obra, cuando es persona natural, o el jefe de supervisión, en caso el supervisor sea persona jurídica, no podrá prestar servicios en más de una obra a la vez</w:t>
      </w:r>
      <w:r w:rsidRPr="00505FEC">
        <w:rPr>
          <w:rFonts w:ascii="Arial" w:hAnsi="Arial" w:cs="Arial"/>
          <w:i/>
          <w:color w:val="000099"/>
          <w:sz w:val="19"/>
          <w:szCs w:val="19"/>
        </w:rPr>
        <w:t>,</w:t>
      </w:r>
      <w:r w:rsidRPr="006D19E7">
        <w:rPr>
          <w:rFonts w:ascii="Arial" w:hAnsi="Arial" w:cs="Arial"/>
          <w:i/>
          <w:color w:val="000099"/>
          <w:sz w:val="19"/>
          <w:szCs w:val="19"/>
        </w:rPr>
        <w:t xml:space="preserve"> salvo </w:t>
      </w:r>
      <w:r>
        <w:rPr>
          <w:rFonts w:ascii="Arial" w:hAnsi="Arial" w:cs="Arial"/>
          <w:i/>
          <w:color w:val="000099"/>
          <w:sz w:val="19"/>
          <w:szCs w:val="19"/>
        </w:rPr>
        <w:t>la contratación de supervisión de obras</w:t>
      </w:r>
      <w:r w:rsidRPr="00D63A42">
        <w:rPr>
          <w:rFonts w:ascii="Arial" w:hAnsi="Arial" w:cs="Arial"/>
          <w:i/>
          <w:color w:val="000099"/>
          <w:sz w:val="19"/>
          <w:szCs w:val="19"/>
        </w:rPr>
        <w:t xml:space="preserve"> convocada por paquete</w:t>
      </w:r>
      <w:r>
        <w:rPr>
          <w:rFonts w:ascii="Arial" w:hAnsi="Arial" w:cs="Arial"/>
          <w:i/>
          <w:color w:val="000099"/>
          <w:sz w:val="19"/>
          <w:szCs w:val="19"/>
        </w:rPr>
        <w:t xml:space="preserve">. En este caso, </w:t>
      </w:r>
      <w:r w:rsidRPr="00D63A42">
        <w:rPr>
          <w:rFonts w:ascii="Arial" w:hAnsi="Arial" w:cs="Arial"/>
          <w:i/>
          <w:color w:val="000099"/>
          <w:sz w:val="19"/>
          <w:szCs w:val="19"/>
        </w:rPr>
        <w:t>la participación permanente, directa y exclusiva del supervisor, debe ser definida por la Entidad en este numeral, bajo responsabilidad, teniendo en consideración la complejidad y magnitud de las obras a ejecutar, de conformidad con</w:t>
      </w:r>
      <w:r>
        <w:rPr>
          <w:rFonts w:ascii="Arial" w:hAnsi="Arial" w:cs="Arial"/>
          <w:i/>
          <w:color w:val="000099"/>
          <w:sz w:val="19"/>
          <w:szCs w:val="19"/>
        </w:rPr>
        <w:t xml:space="preserve"> el</w:t>
      </w:r>
      <w:r w:rsidRPr="00D63A42">
        <w:rPr>
          <w:rFonts w:ascii="Arial" w:hAnsi="Arial" w:cs="Arial"/>
          <w:i/>
          <w:color w:val="000099"/>
          <w:sz w:val="19"/>
          <w:szCs w:val="19"/>
        </w:rPr>
        <w:t xml:space="preserve"> artículo 159 del Reglamento.</w:t>
      </w:r>
    </w:p>
    <w:p w:rsidR="00A63FE1" w:rsidRPr="001A640A" w:rsidRDefault="00A63FE1" w:rsidP="00A63FE1">
      <w:pPr>
        <w:pStyle w:val="Prrafodelista"/>
        <w:widowControl w:val="0"/>
        <w:spacing w:after="0" w:line="240" w:lineRule="auto"/>
        <w:ind w:left="927"/>
        <w:jc w:val="both"/>
        <w:rPr>
          <w:rFonts w:ascii="Arial" w:hAnsi="Arial" w:cs="Arial"/>
          <w:b/>
          <w:i/>
          <w:color w:val="000099"/>
          <w:sz w:val="19"/>
          <w:szCs w:val="19"/>
        </w:rPr>
      </w:pPr>
    </w:p>
    <w:p w:rsidR="00A63FE1" w:rsidRPr="004327EC" w:rsidRDefault="00A63FE1" w:rsidP="00F80404">
      <w:pPr>
        <w:pStyle w:val="Prrafodelista"/>
        <w:widowControl w:val="0"/>
        <w:numPr>
          <w:ilvl w:val="0"/>
          <w:numId w:val="45"/>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Otras consideraciones</w:t>
      </w:r>
    </w:p>
    <w:p w:rsidR="00A63FE1" w:rsidRDefault="00A63FE1" w:rsidP="00A63FE1">
      <w:pPr>
        <w:pStyle w:val="Prrafodelista"/>
        <w:spacing w:after="0" w:line="240" w:lineRule="auto"/>
        <w:ind w:left="1287"/>
        <w:jc w:val="both"/>
        <w:rPr>
          <w:rFonts w:ascii="Arial" w:hAnsi="Arial" w:cs="Arial"/>
          <w:i/>
          <w:color w:val="000099"/>
          <w:sz w:val="19"/>
          <w:szCs w:val="19"/>
          <w:lang w:val="es-ES"/>
        </w:rPr>
      </w:pPr>
    </w:p>
    <w:p w:rsidR="00A63FE1" w:rsidRPr="00166027" w:rsidRDefault="00A63FE1" w:rsidP="00F80404">
      <w:pPr>
        <w:pStyle w:val="Prrafodelista"/>
        <w:numPr>
          <w:ilvl w:val="0"/>
          <w:numId w:val="49"/>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Indicar si se trata de una contratación por ítems o paquetes, en cuyo caso debe detallarse dicha información. </w:t>
      </w:r>
    </w:p>
    <w:p w:rsidR="00A63FE1" w:rsidRDefault="00A63FE1" w:rsidP="00A63FE1">
      <w:pPr>
        <w:spacing w:after="0" w:line="240" w:lineRule="auto"/>
        <w:ind w:left="567"/>
        <w:jc w:val="both"/>
        <w:rPr>
          <w:rFonts w:ascii="Arial" w:hAnsi="Arial" w:cs="Arial"/>
          <w:i/>
          <w:color w:val="000099"/>
          <w:sz w:val="19"/>
          <w:szCs w:val="19"/>
        </w:rPr>
      </w:pPr>
    </w:p>
    <w:p w:rsidR="006A2FAD" w:rsidRPr="004327EC" w:rsidRDefault="006A2FAD" w:rsidP="006A2FAD">
      <w:pPr>
        <w:pStyle w:val="Prrafodelista"/>
        <w:numPr>
          <w:ilvl w:val="0"/>
          <w:numId w:val="49"/>
        </w:numPr>
        <w:spacing w:after="0" w:line="240" w:lineRule="auto"/>
        <w:jc w:val="both"/>
        <w:rPr>
          <w:rFonts w:ascii="Arial" w:hAnsi="Arial" w:cs="Arial"/>
          <w:i/>
          <w:color w:val="000099"/>
          <w:sz w:val="19"/>
          <w:szCs w:val="19"/>
        </w:rPr>
      </w:pPr>
      <w:r w:rsidRPr="004327EC">
        <w:rPr>
          <w:rFonts w:ascii="Arial" w:hAnsi="Arial" w:cs="Arial"/>
          <w:i/>
          <w:color w:val="000099"/>
          <w:sz w:val="19"/>
          <w:szCs w:val="19"/>
        </w:rPr>
        <w:t xml:space="preserve">Cuando el objeto de la contratación sea la elaboración de expediente técnico, el requerimiento debe incluir como condición que dicho expediente técnico sea entregado en forma física y digital.    </w:t>
      </w:r>
    </w:p>
    <w:p w:rsidR="006A2FAD" w:rsidRPr="006A2FAD" w:rsidRDefault="006A2FAD" w:rsidP="006A2FAD">
      <w:pPr>
        <w:pStyle w:val="Prrafodelista"/>
        <w:rPr>
          <w:rFonts w:ascii="Arial" w:hAnsi="Arial" w:cs="Arial"/>
          <w:i/>
          <w:color w:val="000099"/>
          <w:sz w:val="19"/>
          <w:szCs w:val="19"/>
        </w:rPr>
      </w:pPr>
    </w:p>
    <w:p w:rsidR="008C6889" w:rsidRPr="006D19E7" w:rsidRDefault="008C6889" w:rsidP="008C6889">
      <w:pPr>
        <w:pStyle w:val="Prrafodelista"/>
        <w:numPr>
          <w:ilvl w:val="0"/>
          <w:numId w:val="49"/>
        </w:numPr>
        <w:spacing w:after="0" w:line="240" w:lineRule="auto"/>
        <w:jc w:val="both"/>
        <w:rPr>
          <w:rFonts w:ascii="Arial" w:hAnsi="Arial" w:cs="Arial"/>
          <w:i/>
          <w:color w:val="000099"/>
          <w:sz w:val="19"/>
          <w:szCs w:val="19"/>
        </w:rPr>
      </w:pPr>
      <w:r w:rsidRPr="004327EC">
        <w:rPr>
          <w:rFonts w:ascii="Arial" w:hAnsi="Arial" w:cs="Arial"/>
          <w:i/>
          <w:color w:val="000099"/>
          <w:sz w:val="19"/>
          <w:szCs w:val="19"/>
        </w:rPr>
        <w:t>Los términos de referencia pueden prever que el contrato de supervisión además comprenda las actividades de liquidación</w:t>
      </w:r>
      <w:r w:rsidRPr="006D19E7">
        <w:rPr>
          <w:rFonts w:ascii="Arial" w:hAnsi="Arial" w:cs="Arial"/>
          <w:i/>
          <w:color w:val="000099"/>
          <w:sz w:val="19"/>
          <w:szCs w:val="19"/>
        </w:rPr>
        <w:t xml:space="preserve"> del contrato de obra</w:t>
      </w:r>
      <w:r w:rsidR="004327EC">
        <w:rPr>
          <w:rFonts w:ascii="Arial" w:hAnsi="Arial" w:cs="Arial"/>
          <w:i/>
          <w:color w:val="000099"/>
          <w:sz w:val="19"/>
          <w:szCs w:val="19"/>
        </w:rPr>
        <w:t xml:space="preserve">. </w:t>
      </w:r>
      <w:r>
        <w:rPr>
          <w:rFonts w:ascii="Arial" w:hAnsi="Arial" w:cs="Arial"/>
          <w:i/>
          <w:color w:val="000099"/>
          <w:sz w:val="19"/>
          <w:szCs w:val="19"/>
        </w:rPr>
        <w:t>En este caso</w:t>
      </w:r>
      <w:r w:rsidRPr="006D19E7">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rsidR="00A63FE1" w:rsidRPr="006D19E7" w:rsidRDefault="00A63FE1" w:rsidP="00A63FE1">
      <w:pPr>
        <w:widowControl w:val="0"/>
        <w:spacing w:after="0" w:line="240" w:lineRule="auto"/>
        <w:ind w:left="567"/>
        <w:jc w:val="both"/>
        <w:rPr>
          <w:rFonts w:ascii="Arial" w:hAnsi="Arial" w:cs="Arial"/>
          <w:i/>
          <w:color w:val="000099"/>
          <w:sz w:val="19"/>
          <w:szCs w:val="19"/>
        </w:rPr>
      </w:pPr>
    </w:p>
    <w:p w:rsidR="00A63FE1" w:rsidRPr="000A6D8F" w:rsidRDefault="00A63FE1" w:rsidP="00F80404">
      <w:pPr>
        <w:pStyle w:val="Prrafodelista"/>
        <w:numPr>
          <w:ilvl w:val="0"/>
          <w:numId w:val="49"/>
        </w:numPr>
        <w:spacing w:after="0" w:line="240" w:lineRule="auto"/>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Pr="00166027">
        <w:rPr>
          <w:rFonts w:ascii="Arial" w:hAnsi="Arial" w:cs="Arial"/>
          <w:b/>
          <w:i/>
          <w:color w:val="000099"/>
          <w:sz w:val="19"/>
          <w:szCs w:val="19"/>
          <w:highlight w:val="lightGray"/>
        </w:rPr>
        <w:t>.…]</w:t>
      </w:r>
    </w:p>
    <w:p w:rsidR="00A63FE1" w:rsidRDefault="00A63FE1" w:rsidP="00A63FE1">
      <w:pPr>
        <w:widowControl w:val="0"/>
        <w:spacing w:after="0" w:line="240" w:lineRule="auto"/>
        <w:ind w:left="567"/>
        <w:rPr>
          <w:rFonts w:ascii="Arial" w:hAnsi="Arial" w:cs="Arial"/>
          <w:color w:val="auto"/>
          <w:sz w:val="20"/>
        </w:rPr>
      </w:pPr>
    </w:p>
    <w:p w:rsidR="008950D7" w:rsidRPr="00A63FE1" w:rsidRDefault="008950D7" w:rsidP="00D40D0D">
      <w:pPr>
        <w:widowControl w:val="0"/>
        <w:spacing w:after="0" w:line="240" w:lineRule="auto"/>
        <w:ind w:left="567"/>
        <w:jc w:val="both"/>
        <w:rPr>
          <w:rFonts w:ascii="Arial" w:hAnsi="Arial" w:cs="Arial"/>
          <w:i/>
          <w:sz w:val="20"/>
        </w:rPr>
      </w:pPr>
    </w:p>
    <w:tbl>
      <w:tblPr>
        <w:tblStyle w:val="Tabladecuadrcula1clara-nfasis51"/>
        <w:tblW w:w="9214" w:type="dxa"/>
        <w:tblInd w:w="-147" w:type="dxa"/>
        <w:tblLook w:val="04A0" w:firstRow="1" w:lastRow="0" w:firstColumn="1" w:lastColumn="0" w:noHBand="0" w:noVBand="1"/>
      </w:tblPr>
      <w:tblGrid>
        <w:gridCol w:w="9214"/>
      </w:tblGrid>
      <w:tr w:rsidR="00D27930" w:rsidRPr="001F5E6A" w:rsidTr="008554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27930" w:rsidRPr="001F5E6A" w:rsidRDefault="00D27930" w:rsidP="00314210">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7930" w:rsidRPr="001F5E6A" w:rsidTr="00855474">
        <w:trPr>
          <w:trHeight w:val="20"/>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27930" w:rsidRPr="001F5E6A" w:rsidRDefault="00D27930" w:rsidP="00894593">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894593">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rsidR="00D27930" w:rsidRDefault="00D27930" w:rsidP="00D40D0D">
      <w:pPr>
        <w:widowControl w:val="0"/>
        <w:spacing w:after="0" w:line="240" w:lineRule="auto"/>
        <w:ind w:left="567"/>
        <w:jc w:val="both"/>
        <w:rPr>
          <w:rFonts w:ascii="Arial" w:hAnsi="Arial" w:cs="Arial"/>
          <w:i/>
          <w:sz w:val="20"/>
        </w:rPr>
      </w:pPr>
    </w:p>
    <w:p w:rsidR="00D27930" w:rsidRPr="00D27930" w:rsidRDefault="00D27930" w:rsidP="00D40D0D">
      <w:pPr>
        <w:widowControl w:val="0"/>
        <w:spacing w:after="0" w:line="240" w:lineRule="auto"/>
        <w:ind w:left="567"/>
        <w:jc w:val="both"/>
        <w:rPr>
          <w:rFonts w:ascii="Arial" w:hAnsi="Arial" w:cs="Arial"/>
          <w:i/>
          <w:sz w:val="20"/>
        </w:rPr>
      </w:pPr>
    </w:p>
    <w:p w:rsidR="00D604A9" w:rsidRPr="00A85DAD" w:rsidRDefault="00874B2A" w:rsidP="00F80404">
      <w:pPr>
        <w:pStyle w:val="Prrafodelista"/>
        <w:widowControl w:val="0"/>
        <w:numPr>
          <w:ilvl w:val="0"/>
          <w:numId w:val="28"/>
        </w:numPr>
        <w:spacing w:after="0" w:line="240" w:lineRule="auto"/>
        <w:ind w:left="567" w:hanging="567"/>
        <w:jc w:val="both"/>
        <w:rPr>
          <w:rFonts w:ascii="Arial" w:hAnsi="Arial" w:cs="Arial"/>
          <w:b/>
          <w:sz w:val="20"/>
          <w:szCs w:val="22"/>
        </w:rPr>
      </w:pPr>
      <w:r w:rsidRPr="00A85DAD">
        <w:rPr>
          <w:rFonts w:ascii="Arial" w:hAnsi="Arial" w:cs="Arial"/>
          <w:b/>
          <w:sz w:val="20"/>
          <w:szCs w:val="22"/>
        </w:rPr>
        <w:t>REQUISITOS DE CALIFICACIÓN</w:t>
      </w:r>
      <w:r w:rsidR="009A218F" w:rsidRPr="003937F1">
        <w:rPr>
          <w:rStyle w:val="Refdenotaalpie"/>
          <w:rFonts w:ascii="Arial" w:hAnsi="Arial" w:cs="Arial"/>
        </w:rPr>
        <w:footnoteReference w:id="29"/>
      </w:r>
    </w:p>
    <w:p w:rsidR="002810C2" w:rsidRPr="008040DD" w:rsidRDefault="002810C2" w:rsidP="002810C2">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2810C2"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810C2" w:rsidRPr="00A61510" w:rsidRDefault="002810C2"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2810C2" w:rsidRPr="00A61510" w:rsidTr="003E2A76">
        <w:trPr>
          <w:trHeight w:val="45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810C2" w:rsidRPr="00DA19DF" w:rsidRDefault="002810C2" w:rsidP="0031421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2810C2" w:rsidRPr="001B62C9" w:rsidRDefault="002810C2" w:rsidP="002810C2">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tbl>
      <w:tblPr>
        <w:tblStyle w:val="Tablaconcuadrcula"/>
        <w:tblW w:w="8950" w:type="dxa"/>
        <w:tblInd w:w="137" w:type="dxa"/>
        <w:tblLook w:val="04A0" w:firstRow="1" w:lastRow="0" w:firstColumn="1" w:lastColumn="0" w:noHBand="0" w:noVBand="1"/>
      </w:tblPr>
      <w:tblGrid>
        <w:gridCol w:w="497"/>
        <w:gridCol w:w="8453"/>
      </w:tblGrid>
      <w:tr w:rsidR="009A218F" w:rsidRPr="0087454E" w:rsidTr="00A018D8">
        <w:tc>
          <w:tcPr>
            <w:tcW w:w="497" w:type="dxa"/>
            <w:tcMar>
              <w:top w:w="28" w:type="dxa"/>
              <w:bottom w:w="28" w:type="dxa"/>
            </w:tcMar>
            <w:vAlign w:val="center"/>
          </w:tcPr>
          <w:p w:rsidR="009A218F" w:rsidRPr="0087454E" w:rsidRDefault="009A218F" w:rsidP="004F66FF">
            <w:pPr>
              <w:spacing w:after="0" w:line="240" w:lineRule="auto"/>
              <w:jc w:val="both"/>
              <w:rPr>
                <w:rFonts w:ascii="Arial" w:hAnsi="Arial" w:cs="Arial"/>
                <w:b/>
                <w:sz w:val="20"/>
              </w:rPr>
            </w:pPr>
            <w:r>
              <w:rPr>
                <w:rFonts w:ascii="Arial" w:hAnsi="Arial" w:cs="Arial"/>
                <w:b/>
                <w:sz w:val="20"/>
              </w:rPr>
              <w:t>A</w:t>
            </w:r>
          </w:p>
        </w:tc>
        <w:tc>
          <w:tcPr>
            <w:tcW w:w="8453" w:type="dxa"/>
            <w:tcMar>
              <w:top w:w="28" w:type="dxa"/>
              <w:bottom w:w="28" w:type="dxa"/>
            </w:tcMar>
            <w:vAlign w:val="center"/>
          </w:tcPr>
          <w:p w:rsidR="009A218F" w:rsidRPr="00690054" w:rsidRDefault="009A218F" w:rsidP="004F66FF">
            <w:pPr>
              <w:spacing w:after="0" w:line="240" w:lineRule="auto"/>
              <w:rPr>
                <w:rFonts w:ascii="Arial" w:hAnsi="Arial" w:cs="Arial"/>
                <w:b/>
                <w:sz w:val="20"/>
              </w:rPr>
            </w:pPr>
            <w:r w:rsidRPr="00690054">
              <w:rPr>
                <w:rFonts w:ascii="Arial" w:hAnsi="Arial" w:cs="Arial"/>
                <w:b/>
                <w:sz w:val="20"/>
              </w:rPr>
              <w:t xml:space="preserve">CAPACIDAD LEGAL </w:t>
            </w:r>
          </w:p>
        </w:tc>
      </w:tr>
      <w:tr w:rsidR="009A218F" w:rsidRPr="0087454E" w:rsidTr="00A018D8">
        <w:tc>
          <w:tcPr>
            <w:tcW w:w="497" w:type="dxa"/>
            <w:tcMar>
              <w:top w:w="28" w:type="dxa"/>
              <w:bottom w:w="28" w:type="dxa"/>
            </w:tcMar>
            <w:vAlign w:val="center"/>
          </w:tcPr>
          <w:p w:rsidR="009A218F" w:rsidRPr="00770672" w:rsidRDefault="009A218F" w:rsidP="004F66FF">
            <w:pPr>
              <w:spacing w:after="0" w:line="240" w:lineRule="auto"/>
              <w:jc w:val="both"/>
              <w:rPr>
                <w:rFonts w:ascii="Arial" w:hAnsi="Arial" w:cs="Arial"/>
                <w:b/>
                <w:sz w:val="18"/>
                <w:szCs w:val="18"/>
              </w:rPr>
            </w:pPr>
            <w:r w:rsidRPr="00770672">
              <w:rPr>
                <w:rFonts w:ascii="Arial" w:hAnsi="Arial" w:cs="Arial"/>
                <w:b/>
                <w:sz w:val="18"/>
                <w:szCs w:val="18"/>
              </w:rPr>
              <w:t>A.1</w:t>
            </w:r>
          </w:p>
        </w:tc>
        <w:tc>
          <w:tcPr>
            <w:tcW w:w="8453" w:type="dxa"/>
            <w:tcMar>
              <w:top w:w="28" w:type="dxa"/>
              <w:bottom w:w="28" w:type="dxa"/>
            </w:tcMar>
            <w:vAlign w:val="center"/>
          </w:tcPr>
          <w:p w:rsidR="009A218F" w:rsidRPr="007C1C61" w:rsidRDefault="009A218F" w:rsidP="004F66FF">
            <w:pPr>
              <w:widowControl w:val="0"/>
              <w:spacing w:after="0" w:line="240" w:lineRule="auto"/>
              <w:jc w:val="both"/>
              <w:rPr>
                <w:rFonts w:ascii="Arial" w:hAnsi="Arial" w:cs="Arial"/>
                <w:b/>
                <w:color w:val="auto"/>
                <w:sz w:val="18"/>
                <w:szCs w:val="18"/>
                <w:u w:val="single"/>
                <w:lang w:val="es-ES_tradnl"/>
              </w:rPr>
            </w:pPr>
            <w:r w:rsidRPr="00770672">
              <w:rPr>
                <w:rFonts w:ascii="Arial" w:hAnsi="Arial" w:cs="Arial"/>
                <w:b/>
                <w:sz w:val="18"/>
                <w:szCs w:val="18"/>
                <w:lang w:val="es-ES" w:eastAsia="es-ES"/>
              </w:rPr>
              <w:t>REPRESENTACIÓN</w:t>
            </w:r>
          </w:p>
        </w:tc>
      </w:tr>
      <w:tr w:rsidR="009A218F" w:rsidRPr="0087454E" w:rsidTr="00A018D8">
        <w:tc>
          <w:tcPr>
            <w:tcW w:w="497" w:type="dxa"/>
            <w:tcMar>
              <w:top w:w="28" w:type="dxa"/>
              <w:bottom w:w="28" w:type="dxa"/>
            </w:tcMar>
            <w:vAlign w:val="center"/>
          </w:tcPr>
          <w:p w:rsidR="009A218F" w:rsidRPr="00770672" w:rsidRDefault="009A218F" w:rsidP="004F66FF">
            <w:pPr>
              <w:spacing w:after="0" w:line="240" w:lineRule="auto"/>
              <w:jc w:val="both"/>
              <w:rPr>
                <w:rFonts w:ascii="Arial" w:hAnsi="Arial" w:cs="Arial"/>
                <w:b/>
                <w:sz w:val="18"/>
                <w:szCs w:val="18"/>
              </w:rPr>
            </w:pPr>
          </w:p>
        </w:tc>
        <w:tc>
          <w:tcPr>
            <w:tcW w:w="8453" w:type="dxa"/>
            <w:tcMar>
              <w:top w:w="28" w:type="dxa"/>
              <w:bottom w:w="28" w:type="dxa"/>
            </w:tcMar>
            <w:vAlign w:val="center"/>
          </w:tcPr>
          <w:p w:rsidR="009A218F" w:rsidRDefault="009A218F" w:rsidP="004F66FF">
            <w:pPr>
              <w:widowControl w:val="0"/>
              <w:spacing w:after="0" w:line="240" w:lineRule="auto"/>
              <w:jc w:val="both"/>
              <w:rPr>
                <w:rFonts w:ascii="Arial" w:hAnsi="Arial" w:cs="Arial"/>
                <w:color w:val="auto"/>
                <w:sz w:val="18"/>
                <w:szCs w:val="18"/>
                <w:u w:val="single"/>
                <w:lang w:val="es-ES_tradnl"/>
              </w:rPr>
            </w:pPr>
            <w:r w:rsidRPr="004F66FF">
              <w:rPr>
                <w:rFonts w:ascii="Arial" w:hAnsi="Arial" w:cs="Arial"/>
                <w:color w:val="auto"/>
                <w:sz w:val="18"/>
                <w:szCs w:val="18"/>
                <w:u w:val="single"/>
                <w:lang w:val="es-ES_tradnl"/>
              </w:rPr>
              <w:t>Requisitos:</w:t>
            </w:r>
          </w:p>
          <w:p w:rsidR="003E2A76" w:rsidRPr="004F66FF" w:rsidRDefault="003E2A76" w:rsidP="004F66FF">
            <w:pPr>
              <w:widowControl w:val="0"/>
              <w:spacing w:after="0" w:line="240" w:lineRule="auto"/>
              <w:jc w:val="both"/>
              <w:rPr>
                <w:rFonts w:ascii="Arial" w:hAnsi="Arial" w:cs="Arial"/>
                <w:color w:val="auto"/>
                <w:sz w:val="18"/>
                <w:szCs w:val="18"/>
                <w:u w:val="single"/>
                <w:lang w:val="es-ES_tradnl"/>
              </w:rPr>
            </w:pPr>
          </w:p>
          <w:p w:rsidR="009A218F" w:rsidRPr="004F66FF" w:rsidRDefault="009A218F" w:rsidP="007F4128">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4F66FF">
              <w:rPr>
                <w:rFonts w:ascii="Arial" w:hAnsi="Arial" w:cs="Arial"/>
                <w:color w:val="auto"/>
                <w:sz w:val="18"/>
                <w:szCs w:val="18"/>
                <w:lang w:val="es-ES"/>
              </w:rPr>
              <w:t xml:space="preserve">Documento que acredite fehacientemente la representación de quien suscribe la oferta. </w:t>
            </w:r>
          </w:p>
          <w:p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p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r w:rsidRPr="004F66FF">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p w:rsidR="009A218F" w:rsidRPr="004F66FF" w:rsidRDefault="009A218F" w:rsidP="007F4128">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4F66FF">
              <w:rPr>
                <w:rFonts w:ascii="Arial" w:hAnsi="Arial" w:cs="Arial"/>
                <w:color w:val="auto"/>
                <w:sz w:val="18"/>
                <w:szCs w:val="18"/>
                <w:lang w:val="es-ES"/>
              </w:rPr>
              <w:t>Promesa de consorcio con firmas legalizadas</w:t>
            </w:r>
            <w:r w:rsidRPr="004F66FF">
              <w:rPr>
                <w:rStyle w:val="Refdenotaalpie"/>
                <w:rFonts w:ascii="Arial" w:hAnsi="Arial" w:cs="Arial"/>
                <w:color w:val="auto"/>
                <w:sz w:val="18"/>
                <w:szCs w:val="18"/>
                <w:lang w:val="es-ES"/>
              </w:rPr>
              <w:footnoteReference w:id="30"/>
            </w:r>
            <w:r w:rsidRPr="004F66FF">
              <w:rPr>
                <w:rFonts w:ascii="Arial" w:hAnsi="Arial" w:cs="Arial"/>
                <w:color w:val="auto"/>
                <w:sz w:val="18"/>
                <w:szCs w:val="18"/>
                <w:lang w:val="es-ES"/>
              </w:rPr>
              <w:t xml:space="preserve">, en la que se consigne los integrantes, el </w:t>
            </w:r>
            <w:r w:rsidRPr="004F66FF">
              <w:rPr>
                <w:rFonts w:ascii="Arial" w:hAnsi="Arial" w:cs="Arial"/>
                <w:color w:val="auto"/>
                <w:sz w:val="18"/>
                <w:szCs w:val="18"/>
                <w:lang w:val="es-ES"/>
              </w:rPr>
              <w:lastRenderedPageBreak/>
              <w:t xml:space="preserve">representante común, el domicilio común y las obligaciones a las que se compromete cada uno de los integrantes del consorcio así como el porcentaje equivalente a dichas obligaciones. </w:t>
            </w:r>
            <w:r w:rsidR="004F66FF">
              <w:rPr>
                <w:rFonts w:ascii="Arial" w:hAnsi="Arial" w:cs="Arial"/>
                <w:color w:val="auto"/>
                <w:sz w:val="18"/>
                <w:szCs w:val="18"/>
                <w:lang w:val="es-ES"/>
              </w:rPr>
              <w:br/>
            </w:r>
            <w:r w:rsidRPr="00093445">
              <w:rPr>
                <w:rFonts w:ascii="Arial" w:hAnsi="Arial" w:cs="Arial"/>
                <w:b/>
                <w:color w:val="auto"/>
                <w:sz w:val="18"/>
                <w:szCs w:val="18"/>
                <w:lang w:val="es-ES"/>
              </w:rPr>
              <w:t xml:space="preserve">(Anexo Nº </w:t>
            </w:r>
            <w:r w:rsidR="00165360">
              <w:rPr>
                <w:rFonts w:ascii="Arial" w:hAnsi="Arial" w:cs="Arial"/>
                <w:b/>
                <w:color w:val="auto"/>
                <w:sz w:val="18"/>
                <w:szCs w:val="18"/>
                <w:lang w:val="es-ES"/>
              </w:rPr>
              <w:t>9</w:t>
            </w:r>
            <w:r w:rsidRPr="00093445">
              <w:rPr>
                <w:rFonts w:ascii="Arial" w:hAnsi="Arial" w:cs="Arial"/>
                <w:b/>
                <w:color w:val="auto"/>
                <w:sz w:val="18"/>
                <w:szCs w:val="18"/>
                <w:lang w:val="es-ES"/>
              </w:rPr>
              <w:t>)</w:t>
            </w:r>
          </w:p>
          <w:p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2"/>
              <w:tblW w:w="7797" w:type="dxa"/>
              <w:tblInd w:w="351" w:type="dxa"/>
              <w:tblLook w:val="04A0" w:firstRow="1" w:lastRow="0" w:firstColumn="1" w:lastColumn="0" w:noHBand="0" w:noVBand="1"/>
            </w:tblPr>
            <w:tblGrid>
              <w:gridCol w:w="7797"/>
            </w:tblGrid>
            <w:tr w:rsidR="00B510D0" w:rsidRPr="00A61510" w:rsidTr="0063354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rsidR="00B510D0" w:rsidRPr="00A61510" w:rsidRDefault="00B510D0" w:rsidP="00B510D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510D0" w:rsidRPr="00A61510" w:rsidTr="0063354B">
              <w:trPr>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r w:rsidRPr="000C2897">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p>
                <w:p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r w:rsidRPr="008F6BEE">
                    <w:rPr>
                      <w:rFonts w:ascii="Arial" w:hAnsi="Arial" w:cs="Arial"/>
                      <w:b w:val="0"/>
                      <w:i/>
                      <w:color w:val="000099"/>
                      <w:sz w:val="18"/>
                      <w:szCs w:val="18"/>
                      <w:lang w:val="es-ES_tradnl"/>
                    </w:rPr>
                    <w:t xml:space="preserve">De conformidad con el artículo 28 del Reglamento,  el número máximo de consorciados es de </w:t>
                  </w:r>
                  <w:r w:rsidRPr="00855474">
                    <w:rPr>
                      <w:rFonts w:ascii="Arial" w:hAnsi="Arial" w:cs="Arial"/>
                      <w:b w:val="0"/>
                      <w:color w:val="000099"/>
                      <w:sz w:val="18"/>
                      <w:szCs w:val="18"/>
                      <w:highlight w:val="lightGray"/>
                      <w:lang w:val="es-ES_tradnl"/>
                    </w:rPr>
                    <w:t>[CONSIGNAR EL NÚMERO MÁXIMO DE CONSORCIADOS]</w:t>
                  </w:r>
                  <w:r w:rsidRPr="008F6BEE">
                    <w:rPr>
                      <w:rFonts w:ascii="Arial" w:hAnsi="Arial" w:cs="Arial"/>
                      <w:b w:val="0"/>
                      <w:i/>
                      <w:color w:val="000099"/>
                      <w:sz w:val="18"/>
                      <w:szCs w:val="18"/>
                      <w:lang w:val="es-ES_tradnl"/>
                    </w:rPr>
                    <w:t xml:space="preserve"> integrantes.</w:t>
                  </w:r>
                </w:p>
                <w:p w:rsidR="00B510D0" w:rsidRPr="000C2897" w:rsidRDefault="00B510D0" w:rsidP="00B510D0">
                  <w:pPr>
                    <w:widowControl w:val="0"/>
                    <w:spacing w:after="0" w:line="240" w:lineRule="auto"/>
                    <w:ind w:left="43"/>
                    <w:jc w:val="both"/>
                    <w:rPr>
                      <w:rFonts w:ascii="Arial" w:hAnsi="Arial" w:cs="Arial"/>
                      <w:b w:val="0"/>
                      <w:i/>
                      <w:color w:val="000099"/>
                      <w:sz w:val="18"/>
                      <w:szCs w:val="18"/>
                      <w:lang w:val="es-ES_tradnl"/>
                    </w:rPr>
                  </w:pPr>
                </w:p>
                <w:p w:rsidR="00B510D0" w:rsidRPr="00FB47FE" w:rsidRDefault="00B510D0" w:rsidP="00B510D0">
                  <w:pPr>
                    <w:widowControl w:val="0"/>
                    <w:spacing w:after="0" w:line="240" w:lineRule="auto"/>
                    <w:ind w:left="43"/>
                    <w:jc w:val="both"/>
                    <w:rPr>
                      <w:rFonts w:ascii="Arial" w:hAnsi="Arial" w:cs="Arial"/>
                      <w:b w:val="0"/>
                      <w:i/>
                      <w:color w:val="000099"/>
                      <w:sz w:val="18"/>
                      <w:szCs w:val="18"/>
                      <w:lang w:val="es-ES_tradnl"/>
                    </w:rPr>
                  </w:pPr>
                  <w:r w:rsidRPr="000C2897">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en la especialidad, es de </w:t>
                  </w:r>
                  <w:r w:rsidRPr="00855474">
                    <w:rPr>
                      <w:rFonts w:ascii="Arial" w:hAnsi="Arial" w:cs="Arial"/>
                      <w:b w:val="0"/>
                      <w:color w:val="000099"/>
                      <w:sz w:val="18"/>
                      <w:szCs w:val="18"/>
                      <w:highlight w:val="lightGray"/>
                      <w:lang w:val="es-ES_tradnl"/>
                    </w:rPr>
                    <w:t>[CONSIGNAR EL PORCENTAJE MÍNIMO DE PARTICIPACIÓN EN LAS OBLIGACIONES DEL PARTICIPANTE QUE ACREDITE LA MAYOR EXPERIENCIA EN LA ESPECIALIDAD]</w:t>
                  </w:r>
                  <w:r w:rsidRPr="00855474">
                    <w:rPr>
                      <w:rFonts w:ascii="Arial" w:hAnsi="Arial" w:cs="Arial"/>
                      <w:b w:val="0"/>
                      <w:color w:val="000099"/>
                      <w:sz w:val="18"/>
                      <w:szCs w:val="18"/>
                      <w:lang w:val="es-ES_tradnl"/>
                    </w:rPr>
                    <w:t>.</w:t>
                  </w:r>
                </w:p>
                <w:p w:rsidR="00B510D0" w:rsidRPr="008C08DD" w:rsidRDefault="00B510D0" w:rsidP="00B510D0">
                  <w:pPr>
                    <w:pStyle w:val="WW-Textosinformato"/>
                    <w:widowControl w:val="0"/>
                    <w:tabs>
                      <w:tab w:val="right" w:pos="11163"/>
                    </w:tabs>
                    <w:ind w:left="261"/>
                    <w:jc w:val="both"/>
                    <w:rPr>
                      <w:rFonts w:ascii="Arial" w:hAnsi="Arial" w:cs="Arial"/>
                      <w:b w:val="0"/>
                      <w:color w:val="000099"/>
                      <w:sz w:val="19"/>
                      <w:szCs w:val="19"/>
                      <w:lang w:val="es-ES"/>
                    </w:rPr>
                  </w:pPr>
                </w:p>
              </w:tc>
            </w:tr>
          </w:tbl>
          <w:p w:rsidR="00B510D0" w:rsidRPr="000E41BF" w:rsidRDefault="00B510D0" w:rsidP="00B510D0">
            <w:pPr>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9717E4" w:rsidRDefault="009A218F" w:rsidP="009717E4">
            <w:pPr>
              <w:pStyle w:val="Prrafodelista"/>
              <w:widowControl w:val="0"/>
              <w:spacing w:after="0" w:line="240" w:lineRule="auto"/>
              <w:ind w:left="317"/>
              <w:jc w:val="both"/>
              <w:rPr>
                <w:rFonts w:ascii="Arial" w:hAnsi="Arial" w:cs="Arial"/>
                <w:color w:val="auto"/>
                <w:sz w:val="18"/>
                <w:szCs w:val="18"/>
                <w:lang w:val="es-ES"/>
              </w:rPr>
            </w:pPr>
            <w:r w:rsidRPr="004F66FF">
              <w:rPr>
                <w:rFonts w:ascii="Arial" w:hAnsi="Arial" w:cs="Arial"/>
                <w:color w:val="auto"/>
                <w:sz w:val="18"/>
                <w:szCs w:val="18"/>
                <w:lang w:val="es-ES"/>
              </w:rPr>
              <w:t xml:space="preserve">La promesa de consorcio debe ser suscrita por cada uno de sus integrantes. </w:t>
            </w:r>
          </w:p>
          <w:p w:rsidR="009717E4" w:rsidRDefault="009717E4" w:rsidP="009717E4">
            <w:pPr>
              <w:pStyle w:val="Prrafodelista"/>
              <w:widowControl w:val="0"/>
              <w:spacing w:after="0" w:line="240" w:lineRule="auto"/>
              <w:ind w:left="317"/>
              <w:jc w:val="both"/>
              <w:rPr>
                <w:rFonts w:ascii="Arial" w:hAnsi="Arial" w:cs="Arial"/>
                <w:color w:val="auto"/>
                <w:sz w:val="18"/>
                <w:szCs w:val="18"/>
                <w:lang w:val="es-ES"/>
              </w:rPr>
            </w:pPr>
          </w:p>
          <w:p w:rsidR="009717E4" w:rsidRPr="009717E4" w:rsidRDefault="009717E4" w:rsidP="009717E4">
            <w:pPr>
              <w:pStyle w:val="Prrafodelista"/>
              <w:widowControl w:val="0"/>
              <w:spacing w:after="0" w:line="240" w:lineRule="auto"/>
              <w:ind w:left="317"/>
              <w:jc w:val="both"/>
              <w:rPr>
                <w:rFonts w:ascii="Arial" w:hAnsi="Arial" w:cs="Arial"/>
                <w:color w:val="auto"/>
                <w:sz w:val="14"/>
                <w:szCs w:val="18"/>
                <w:lang w:val="es-ES"/>
              </w:rPr>
            </w:pPr>
            <w:r w:rsidRPr="009717E4">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9717E4" w:rsidRPr="004F66FF" w:rsidRDefault="009717E4" w:rsidP="004F66FF">
            <w:pPr>
              <w:widowControl w:val="0"/>
              <w:spacing w:after="0" w:line="240" w:lineRule="auto"/>
              <w:ind w:left="75"/>
              <w:jc w:val="both"/>
              <w:rPr>
                <w:rFonts w:ascii="Arial" w:hAnsi="Arial" w:cs="Arial"/>
                <w:i/>
                <w:color w:val="auto"/>
                <w:sz w:val="18"/>
                <w:szCs w:val="18"/>
              </w:rPr>
            </w:pPr>
          </w:p>
          <w:p w:rsidR="009A218F" w:rsidRDefault="009A218F" w:rsidP="004F66FF">
            <w:pPr>
              <w:widowControl w:val="0"/>
              <w:spacing w:after="0" w:line="240" w:lineRule="auto"/>
              <w:jc w:val="both"/>
              <w:rPr>
                <w:rFonts w:ascii="Arial" w:hAnsi="Arial" w:cs="Arial"/>
                <w:color w:val="auto"/>
                <w:sz w:val="18"/>
                <w:szCs w:val="18"/>
                <w:u w:val="single"/>
                <w:lang w:val="es-ES_tradnl"/>
              </w:rPr>
            </w:pPr>
            <w:r w:rsidRPr="004F66FF">
              <w:rPr>
                <w:rFonts w:ascii="Arial" w:hAnsi="Arial" w:cs="Arial"/>
                <w:color w:val="auto"/>
                <w:sz w:val="18"/>
                <w:szCs w:val="18"/>
                <w:u w:val="single"/>
                <w:lang w:val="es-ES_tradnl"/>
              </w:rPr>
              <w:t>Acreditación:</w:t>
            </w:r>
          </w:p>
          <w:p w:rsidR="003E2A76" w:rsidRPr="004F66FF" w:rsidRDefault="003E2A76" w:rsidP="004F66FF">
            <w:pPr>
              <w:widowControl w:val="0"/>
              <w:spacing w:after="0" w:line="240" w:lineRule="auto"/>
              <w:jc w:val="both"/>
              <w:rPr>
                <w:rFonts w:ascii="Arial" w:eastAsia="Times New Roman" w:hAnsi="Arial" w:cs="Arial"/>
                <w:color w:val="auto"/>
                <w:sz w:val="18"/>
                <w:szCs w:val="18"/>
                <w:u w:val="single"/>
                <w:lang w:val="es-ES" w:eastAsia="es-ES"/>
              </w:rPr>
            </w:pPr>
          </w:p>
          <w:p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4F66FF">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rsidR="009A218F" w:rsidRPr="004F66FF" w:rsidRDefault="009A218F" w:rsidP="004F66FF">
            <w:pPr>
              <w:pStyle w:val="Prrafodelista"/>
              <w:widowControl w:val="0"/>
              <w:spacing w:after="0" w:line="240" w:lineRule="auto"/>
              <w:ind w:left="242"/>
              <w:jc w:val="both"/>
              <w:rPr>
                <w:rFonts w:ascii="Arial" w:hAnsi="Arial" w:cs="Arial"/>
                <w:color w:val="auto"/>
                <w:sz w:val="18"/>
                <w:szCs w:val="18"/>
                <w:lang w:val="es-ES"/>
              </w:rPr>
            </w:pPr>
          </w:p>
          <w:p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4F66FF">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9A218F" w:rsidRDefault="009A218F" w:rsidP="004F66FF">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148" w:type="dxa"/>
              <w:tblLook w:val="04A0" w:firstRow="1" w:lastRow="0" w:firstColumn="1" w:lastColumn="0" w:noHBand="0" w:noVBand="1"/>
            </w:tblPr>
            <w:tblGrid>
              <w:gridCol w:w="8148"/>
            </w:tblGrid>
            <w:tr w:rsidR="00A63FE1" w:rsidRPr="002B4536"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63FE1" w:rsidRPr="004327EC" w:rsidRDefault="00A63FE1" w:rsidP="00A63FE1">
                  <w:pPr>
                    <w:spacing w:after="0" w:line="240" w:lineRule="auto"/>
                    <w:jc w:val="both"/>
                    <w:rPr>
                      <w:rFonts w:ascii="Arial" w:hAnsi="Arial" w:cs="Arial"/>
                      <w:color w:val="3333CC"/>
                      <w:sz w:val="18"/>
                      <w:szCs w:val="19"/>
                      <w:lang w:val="es-ES"/>
                    </w:rPr>
                  </w:pPr>
                  <w:r w:rsidRPr="004327EC">
                    <w:rPr>
                      <w:rFonts w:ascii="Arial" w:hAnsi="Arial" w:cs="Arial"/>
                      <w:color w:val="0000FF"/>
                      <w:sz w:val="18"/>
                      <w:szCs w:val="19"/>
                      <w:lang w:val="es-ES"/>
                    </w:rPr>
                    <w:t>Importante</w:t>
                  </w:r>
                </w:p>
              </w:tc>
            </w:tr>
            <w:tr w:rsidR="00A63FE1" w:rsidRPr="002B4536" w:rsidTr="004C0A3B">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63FE1" w:rsidRPr="004327EC" w:rsidRDefault="00A63FE1" w:rsidP="00A63FE1">
                  <w:pPr>
                    <w:autoSpaceDE w:val="0"/>
                    <w:autoSpaceDN w:val="0"/>
                    <w:adjustRightInd w:val="0"/>
                    <w:spacing w:after="0" w:line="240" w:lineRule="auto"/>
                    <w:jc w:val="both"/>
                    <w:rPr>
                      <w:rFonts w:ascii="Arial" w:hAnsi="Arial" w:cs="Arial"/>
                      <w:color w:val="0000FF"/>
                      <w:sz w:val="18"/>
                      <w:szCs w:val="19"/>
                      <w:lang w:val="es-ES"/>
                    </w:rPr>
                  </w:pPr>
                  <w:r w:rsidRPr="004327EC">
                    <w:rPr>
                      <w:rFonts w:ascii="Arial" w:hAnsi="Arial" w:cs="Arial"/>
                      <w:b w:val="0"/>
                      <w:i/>
                      <w:color w:val="0000FF"/>
                      <w:sz w:val="18"/>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A63FE1" w:rsidRDefault="00A63FE1" w:rsidP="00A63FE1">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085" w:type="dxa"/>
              <w:tblLook w:val="04A0" w:firstRow="1" w:lastRow="0" w:firstColumn="1" w:lastColumn="0" w:noHBand="0" w:noVBand="1"/>
            </w:tblPr>
            <w:tblGrid>
              <w:gridCol w:w="8085"/>
            </w:tblGrid>
            <w:tr w:rsidR="00A63FE1" w:rsidRPr="004327EC"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rsidR="00A63FE1" w:rsidRPr="004327EC" w:rsidRDefault="00A63FE1" w:rsidP="00A63FE1">
                  <w:pPr>
                    <w:spacing w:after="0"/>
                    <w:jc w:val="both"/>
                    <w:rPr>
                      <w:rFonts w:ascii="Arial" w:hAnsi="Arial" w:cs="Arial"/>
                      <w:color w:val="FF0000"/>
                      <w:sz w:val="18"/>
                      <w:szCs w:val="19"/>
                      <w:lang w:val="es-ES"/>
                    </w:rPr>
                  </w:pPr>
                  <w:r w:rsidRPr="004327EC">
                    <w:rPr>
                      <w:rFonts w:ascii="Arial" w:hAnsi="Arial" w:cs="Arial"/>
                      <w:color w:val="000099"/>
                      <w:sz w:val="18"/>
                      <w:szCs w:val="19"/>
                      <w:lang w:val="es-ES"/>
                    </w:rPr>
                    <w:t>Importante para la Entidad</w:t>
                  </w:r>
                </w:p>
              </w:tc>
            </w:tr>
            <w:tr w:rsidR="00A63FE1" w:rsidRPr="004327EC" w:rsidTr="004C0A3B">
              <w:trPr>
                <w:trHeight w:val="880"/>
              </w:trPr>
              <w:tc>
                <w:tcPr>
                  <w:cnfStyle w:val="001000000000" w:firstRow="0" w:lastRow="0" w:firstColumn="1" w:lastColumn="0" w:oddVBand="0" w:evenVBand="0" w:oddHBand="0" w:evenHBand="0" w:firstRowFirstColumn="0" w:firstRowLastColumn="0" w:lastRowFirstColumn="0" w:lastRowLastColumn="0"/>
                  <w:tcW w:w="8085" w:type="dxa"/>
                  <w:vAlign w:val="center"/>
                </w:tcPr>
                <w:p w:rsidR="00A63FE1" w:rsidRPr="004327EC" w:rsidRDefault="00A63FE1" w:rsidP="00A63FE1">
                  <w:pPr>
                    <w:widowControl w:val="0"/>
                    <w:spacing w:after="0" w:line="240" w:lineRule="auto"/>
                    <w:ind w:left="43"/>
                    <w:jc w:val="both"/>
                    <w:rPr>
                      <w:rFonts w:ascii="Arial" w:hAnsi="Arial" w:cs="Arial"/>
                      <w:b w:val="0"/>
                      <w:i/>
                      <w:color w:val="000099"/>
                      <w:sz w:val="18"/>
                      <w:szCs w:val="19"/>
                      <w:lang w:val="es-ES_tradnl"/>
                    </w:rPr>
                  </w:pPr>
                  <w:r w:rsidRPr="004327EC">
                    <w:rPr>
                      <w:rFonts w:ascii="Arial" w:hAnsi="Arial" w:cs="Arial"/>
                      <w:b w:val="0"/>
                      <w:i/>
                      <w:color w:val="000099"/>
                      <w:sz w:val="18"/>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4327EC">
                    <w:rPr>
                      <w:rFonts w:ascii="Arial" w:hAnsi="Arial" w:cs="Arial"/>
                      <w:b w:val="0"/>
                      <w:i/>
                      <w:color w:val="000099"/>
                      <w:sz w:val="18"/>
                      <w:szCs w:val="19"/>
                      <w:vertAlign w:val="superscript"/>
                      <w:lang w:val="es-ES_tradnl"/>
                    </w:rPr>
                    <w:footnoteReference w:id="31"/>
                  </w:r>
                  <w:r w:rsidRPr="004327EC">
                    <w:rPr>
                      <w:rFonts w:ascii="Arial" w:hAnsi="Arial" w:cs="Arial"/>
                      <w:b w:val="0"/>
                      <w:i/>
                      <w:color w:val="000099"/>
                      <w:sz w:val="18"/>
                      <w:szCs w:val="19"/>
                      <w:lang w:val="es-ES_tradnl"/>
                    </w:rPr>
                    <w:t xml:space="preserve"> de la Plataforma de Interoperabilidad del Estado – PIDE, se incluirá el siguiente texto:</w:t>
                  </w:r>
                </w:p>
                <w:p w:rsidR="00A63FE1" w:rsidRPr="004327EC" w:rsidRDefault="00A63FE1" w:rsidP="00A63FE1">
                  <w:pPr>
                    <w:widowControl w:val="0"/>
                    <w:spacing w:after="0"/>
                    <w:jc w:val="both"/>
                    <w:rPr>
                      <w:rFonts w:ascii="Arial" w:hAnsi="Arial" w:cs="Arial"/>
                      <w:i/>
                      <w:color w:val="0000FF"/>
                      <w:sz w:val="18"/>
                      <w:szCs w:val="19"/>
                      <w:u w:val="single"/>
                      <w:lang w:val="es-ES_tradnl"/>
                    </w:rPr>
                  </w:pPr>
                </w:p>
                <w:p w:rsidR="00A63FE1" w:rsidRPr="004327EC" w:rsidRDefault="00A63FE1" w:rsidP="00A63FE1">
                  <w:pPr>
                    <w:widowControl w:val="0"/>
                    <w:spacing w:after="0"/>
                    <w:jc w:val="both"/>
                    <w:rPr>
                      <w:rFonts w:ascii="Arial" w:hAnsi="Arial" w:cs="Arial"/>
                      <w:b w:val="0"/>
                      <w:i/>
                      <w:color w:val="000099"/>
                      <w:sz w:val="18"/>
                      <w:szCs w:val="19"/>
                      <w:u w:val="single"/>
                      <w:lang w:val="es-ES_tradnl"/>
                    </w:rPr>
                  </w:pPr>
                  <w:r w:rsidRPr="004327EC">
                    <w:rPr>
                      <w:rFonts w:ascii="Arial" w:hAnsi="Arial" w:cs="Arial"/>
                      <w:b w:val="0"/>
                      <w:i/>
                      <w:color w:val="000099"/>
                      <w:sz w:val="18"/>
                      <w:szCs w:val="19"/>
                      <w:u w:val="single"/>
                      <w:lang w:val="es-ES_tradnl"/>
                    </w:rPr>
                    <w:t>Acreditación:</w:t>
                  </w:r>
                </w:p>
                <w:p w:rsidR="00A63FE1" w:rsidRPr="004327EC" w:rsidRDefault="00A63FE1" w:rsidP="00A63FE1">
                  <w:pPr>
                    <w:pStyle w:val="Prrafodelista"/>
                    <w:widowControl w:val="0"/>
                    <w:numPr>
                      <w:ilvl w:val="0"/>
                      <w:numId w:val="24"/>
                    </w:numPr>
                    <w:spacing w:after="0" w:line="240" w:lineRule="auto"/>
                    <w:ind w:left="242" w:hanging="242"/>
                    <w:jc w:val="both"/>
                    <w:rPr>
                      <w:rFonts w:ascii="Arial" w:hAnsi="Arial" w:cs="Arial"/>
                      <w:i/>
                      <w:color w:val="000099"/>
                      <w:sz w:val="18"/>
                      <w:szCs w:val="19"/>
                      <w:lang w:val="es-ES_tradnl"/>
                    </w:rPr>
                  </w:pPr>
                  <w:r w:rsidRPr="004327EC">
                    <w:rPr>
                      <w:rFonts w:ascii="Arial" w:hAnsi="Arial" w:cs="Arial"/>
                      <w:b w:val="0"/>
                      <w:i/>
                      <w:color w:val="000099"/>
                      <w:sz w:val="18"/>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A63FE1" w:rsidRPr="004327EC" w:rsidRDefault="00A63FE1" w:rsidP="00A63FE1">
                  <w:pPr>
                    <w:pStyle w:val="Prrafodelista"/>
                    <w:widowControl w:val="0"/>
                    <w:spacing w:after="0" w:line="240" w:lineRule="auto"/>
                    <w:ind w:left="242"/>
                    <w:jc w:val="both"/>
                    <w:rPr>
                      <w:rFonts w:ascii="Arial" w:hAnsi="Arial" w:cs="Arial"/>
                      <w:i/>
                      <w:color w:val="000099"/>
                      <w:sz w:val="18"/>
                      <w:szCs w:val="19"/>
                      <w:lang w:val="es-ES_tradnl"/>
                    </w:rPr>
                  </w:pPr>
                </w:p>
                <w:p w:rsidR="00A63FE1" w:rsidRPr="004327EC" w:rsidRDefault="00A63FE1" w:rsidP="00A63FE1">
                  <w:pPr>
                    <w:pStyle w:val="Prrafodelista"/>
                    <w:widowControl w:val="0"/>
                    <w:numPr>
                      <w:ilvl w:val="0"/>
                      <w:numId w:val="24"/>
                    </w:numPr>
                    <w:spacing w:after="0" w:line="240" w:lineRule="auto"/>
                    <w:ind w:left="242" w:hanging="242"/>
                    <w:jc w:val="both"/>
                    <w:rPr>
                      <w:rFonts w:ascii="Arial" w:hAnsi="Arial" w:cs="Arial"/>
                      <w:b w:val="0"/>
                      <w:i/>
                      <w:color w:val="000099"/>
                      <w:sz w:val="18"/>
                      <w:szCs w:val="19"/>
                      <w:lang w:val="es-ES_tradnl"/>
                    </w:rPr>
                  </w:pPr>
                  <w:r w:rsidRPr="004327EC">
                    <w:rPr>
                      <w:rFonts w:ascii="Arial" w:hAnsi="Arial" w:cs="Arial"/>
                      <w:b w:val="0"/>
                      <w:i/>
                      <w:color w:val="000099"/>
                      <w:sz w:val="18"/>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w:t>
                  </w:r>
                  <w:r w:rsidRPr="004327EC">
                    <w:rPr>
                      <w:rFonts w:ascii="Arial" w:hAnsi="Arial" w:cs="Arial"/>
                      <w:b w:val="0"/>
                      <w:i/>
                      <w:color w:val="000099"/>
                      <w:sz w:val="18"/>
                      <w:szCs w:val="19"/>
                      <w:lang w:val="es-ES_tradnl"/>
                    </w:rPr>
                    <w:lastRenderedPageBreak/>
                    <w:t xml:space="preserve">Interoperabilidad del Estado – PIDE en http://www.gobiernodigital.gob.pe/interoperabilidad/. </w:t>
                  </w:r>
                </w:p>
                <w:p w:rsidR="00A63FE1" w:rsidRPr="004327EC" w:rsidRDefault="00A63FE1" w:rsidP="00A63FE1">
                  <w:pPr>
                    <w:pStyle w:val="Prrafodelista"/>
                    <w:widowControl w:val="0"/>
                    <w:spacing w:after="0" w:line="240" w:lineRule="auto"/>
                    <w:ind w:left="242"/>
                    <w:jc w:val="both"/>
                    <w:rPr>
                      <w:rFonts w:ascii="Arial" w:hAnsi="Arial" w:cs="Arial"/>
                      <w:color w:val="0000FF"/>
                      <w:sz w:val="18"/>
                      <w:szCs w:val="19"/>
                      <w:lang w:val="es-ES_tradnl"/>
                    </w:rPr>
                  </w:pPr>
                </w:p>
              </w:tc>
            </w:tr>
          </w:tbl>
          <w:p w:rsidR="00A63FE1" w:rsidRPr="00DE1C92" w:rsidRDefault="00A63FE1" w:rsidP="00A63FE1">
            <w:pPr>
              <w:jc w:val="both"/>
              <w:rPr>
                <w:rFonts w:ascii="Arial" w:hAnsi="Arial" w:cs="Arial"/>
                <w:b/>
                <w:i/>
                <w:color w:val="000099"/>
                <w:sz w:val="16"/>
                <w:lang w:val="es-ES"/>
              </w:rPr>
            </w:pPr>
            <w:r w:rsidRPr="004327EC">
              <w:rPr>
                <w:rFonts w:ascii="Arial" w:hAnsi="Arial" w:cs="Arial"/>
                <w:b/>
                <w:i/>
                <w:color w:val="000099"/>
                <w:sz w:val="16"/>
                <w:lang w:val="es-ES"/>
              </w:rPr>
              <w:lastRenderedPageBreak/>
              <w:t>Incorporar a las bases o eliminar, según corresponda</w:t>
            </w:r>
          </w:p>
          <w:p w:rsidR="00A63FE1" w:rsidRPr="004F66FF" w:rsidRDefault="00A63FE1" w:rsidP="004F66FF">
            <w:pPr>
              <w:pStyle w:val="Prrafodelista"/>
              <w:widowControl w:val="0"/>
              <w:spacing w:after="0" w:line="240" w:lineRule="auto"/>
              <w:ind w:left="242"/>
              <w:jc w:val="both"/>
              <w:rPr>
                <w:rFonts w:ascii="Arial" w:hAnsi="Arial" w:cs="Arial"/>
                <w:color w:val="auto"/>
                <w:sz w:val="18"/>
                <w:szCs w:val="18"/>
                <w:lang w:val="es-ES"/>
              </w:rPr>
            </w:pPr>
          </w:p>
          <w:p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i/>
                <w:color w:val="auto"/>
                <w:sz w:val="20"/>
                <w:lang w:val="es-ES_tradnl"/>
              </w:rPr>
            </w:pPr>
            <w:r w:rsidRPr="004F66FF">
              <w:rPr>
                <w:rFonts w:ascii="Arial" w:hAnsi="Arial" w:cs="Arial"/>
                <w:color w:val="auto"/>
                <w:sz w:val="18"/>
                <w:szCs w:val="18"/>
                <w:lang w:val="es-ES"/>
              </w:rPr>
              <w:t>Promesa de consorcio con firmas legalizadas.</w:t>
            </w:r>
          </w:p>
          <w:p w:rsidR="009A218F" w:rsidRPr="004F66FF" w:rsidRDefault="009A218F" w:rsidP="004F66FF">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9A218F" w:rsidRPr="0087454E" w:rsidTr="00A018D8">
        <w:tc>
          <w:tcPr>
            <w:tcW w:w="497" w:type="dxa"/>
            <w:tcMar>
              <w:top w:w="28" w:type="dxa"/>
              <w:bottom w:w="28" w:type="dxa"/>
            </w:tcMar>
            <w:vAlign w:val="center"/>
          </w:tcPr>
          <w:p w:rsidR="009A218F" w:rsidRPr="00770672" w:rsidRDefault="009A218F" w:rsidP="004F66FF">
            <w:pPr>
              <w:spacing w:after="0" w:line="240" w:lineRule="auto"/>
              <w:jc w:val="both"/>
              <w:rPr>
                <w:rFonts w:ascii="Arial" w:hAnsi="Arial" w:cs="Arial"/>
                <w:b/>
                <w:sz w:val="18"/>
                <w:szCs w:val="18"/>
              </w:rPr>
            </w:pPr>
            <w:r w:rsidRPr="00770672">
              <w:rPr>
                <w:rFonts w:ascii="Arial" w:hAnsi="Arial" w:cs="Arial"/>
                <w:b/>
                <w:sz w:val="18"/>
                <w:szCs w:val="18"/>
              </w:rPr>
              <w:lastRenderedPageBreak/>
              <w:t>A.2</w:t>
            </w:r>
          </w:p>
        </w:tc>
        <w:tc>
          <w:tcPr>
            <w:tcW w:w="8453" w:type="dxa"/>
            <w:tcMar>
              <w:top w:w="28" w:type="dxa"/>
              <w:bottom w:w="28" w:type="dxa"/>
            </w:tcMar>
            <w:vAlign w:val="center"/>
          </w:tcPr>
          <w:p w:rsidR="009A218F" w:rsidRPr="000060A8" w:rsidRDefault="009A218F" w:rsidP="004F66FF">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9A218F" w:rsidRPr="0087454E" w:rsidTr="00A018D8">
        <w:tc>
          <w:tcPr>
            <w:tcW w:w="497" w:type="dxa"/>
            <w:tcMar>
              <w:top w:w="28" w:type="dxa"/>
              <w:bottom w:w="28" w:type="dxa"/>
            </w:tcMar>
            <w:vAlign w:val="center"/>
          </w:tcPr>
          <w:p w:rsidR="009A218F" w:rsidRPr="00770672" w:rsidRDefault="009A218F" w:rsidP="004F66FF">
            <w:pPr>
              <w:spacing w:after="0" w:line="240" w:lineRule="auto"/>
              <w:jc w:val="both"/>
              <w:rPr>
                <w:rFonts w:ascii="Arial" w:hAnsi="Arial" w:cs="Arial"/>
                <w:b/>
                <w:sz w:val="18"/>
                <w:szCs w:val="18"/>
              </w:rPr>
            </w:pPr>
          </w:p>
        </w:tc>
        <w:tc>
          <w:tcPr>
            <w:tcW w:w="8453" w:type="dxa"/>
            <w:tcMar>
              <w:top w:w="28" w:type="dxa"/>
              <w:bottom w:w="28" w:type="dxa"/>
            </w:tcMar>
            <w:vAlign w:val="center"/>
          </w:tcPr>
          <w:p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Requisito</w:t>
            </w:r>
            <w:r w:rsidR="00F66093">
              <w:rPr>
                <w:rFonts w:ascii="Arial" w:hAnsi="Arial" w:cs="Arial"/>
                <w:color w:val="auto"/>
                <w:sz w:val="18"/>
                <w:szCs w:val="18"/>
                <w:u w:val="single"/>
              </w:rPr>
              <w:t>s</w:t>
            </w:r>
            <w:r w:rsidRPr="004F66FF">
              <w:rPr>
                <w:rFonts w:ascii="Arial" w:hAnsi="Arial" w:cs="Arial"/>
                <w:color w:val="auto"/>
                <w:sz w:val="18"/>
                <w:szCs w:val="18"/>
              </w:rPr>
              <w:t>:</w:t>
            </w:r>
          </w:p>
          <w:p w:rsidR="003E2A76" w:rsidRPr="004F66FF" w:rsidRDefault="003E2A76" w:rsidP="004F66FF">
            <w:pPr>
              <w:widowControl w:val="0"/>
              <w:spacing w:after="0" w:line="240" w:lineRule="auto"/>
              <w:jc w:val="both"/>
              <w:rPr>
                <w:rFonts w:ascii="Arial" w:hAnsi="Arial" w:cs="Arial"/>
                <w:color w:val="auto"/>
                <w:sz w:val="18"/>
                <w:szCs w:val="18"/>
              </w:rPr>
            </w:pPr>
          </w:p>
          <w:p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w:t>
            </w:r>
            <w:r w:rsidR="00912356" w:rsidRPr="004F66FF">
              <w:rPr>
                <w:rFonts w:ascii="Arial" w:hAnsi="Arial" w:cs="Arial"/>
                <w:color w:val="auto"/>
                <w:sz w:val="18"/>
                <w:szCs w:val="18"/>
                <w:highlight w:val="lightGray"/>
              </w:rPr>
              <w:t>DE SER EL CASO, I</w:t>
            </w:r>
            <w:r w:rsidRPr="004F66FF">
              <w:rPr>
                <w:rFonts w:ascii="Arial" w:hAnsi="Arial" w:cs="Arial"/>
                <w:color w:val="auto"/>
                <w:sz w:val="18"/>
                <w:szCs w:val="18"/>
                <w:highlight w:val="lightGray"/>
              </w:rPr>
              <w:t>NCLUIR REQUISITOS RELACIONADOS A LA HABILITACIÓN PARA LLEVAR A CABO LA ACTIVIDAD ECONÓMICA MATERIA DE LA CONTRATACIÓN]</w:t>
            </w:r>
            <w:r w:rsidRPr="004F66FF">
              <w:rPr>
                <w:rFonts w:ascii="Arial" w:hAnsi="Arial" w:cs="Arial"/>
                <w:color w:val="auto"/>
                <w:sz w:val="18"/>
                <w:szCs w:val="18"/>
              </w:rPr>
              <w:t>.</w:t>
            </w:r>
          </w:p>
          <w:p w:rsidR="004F66FF" w:rsidRDefault="004F66FF" w:rsidP="004F66FF">
            <w:pPr>
              <w:widowControl w:val="0"/>
              <w:spacing w:after="0" w:line="240" w:lineRule="auto"/>
              <w:jc w:val="both"/>
              <w:rPr>
                <w:rFonts w:ascii="Arial" w:hAnsi="Arial" w:cs="Arial"/>
                <w:color w:val="auto"/>
                <w:sz w:val="18"/>
                <w:szCs w:val="18"/>
              </w:rPr>
            </w:pPr>
          </w:p>
          <w:tbl>
            <w:tblPr>
              <w:tblStyle w:val="Tabladecuadrcula1clara-nfasis510"/>
              <w:tblW w:w="8148" w:type="dxa"/>
              <w:tblLook w:val="04A0" w:firstRow="1" w:lastRow="0" w:firstColumn="1" w:lastColumn="0" w:noHBand="0" w:noVBand="1"/>
            </w:tblPr>
            <w:tblGrid>
              <w:gridCol w:w="8148"/>
            </w:tblGrid>
            <w:tr w:rsidR="00A63FE1" w:rsidRPr="000C0A9E"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63FE1" w:rsidRPr="004327EC" w:rsidRDefault="00A63FE1" w:rsidP="00A63FE1">
                  <w:pPr>
                    <w:spacing w:after="0" w:line="240" w:lineRule="auto"/>
                    <w:jc w:val="both"/>
                    <w:rPr>
                      <w:rFonts w:ascii="Arial" w:hAnsi="Arial" w:cs="Arial"/>
                      <w:color w:val="3333CC"/>
                      <w:sz w:val="18"/>
                      <w:szCs w:val="19"/>
                      <w:lang w:val="es-ES"/>
                    </w:rPr>
                  </w:pPr>
                  <w:r w:rsidRPr="004327EC">
                    <w:rPr>
                      <w:rFonts w:ascii="Arial" w:hAnsi="Arial" w:cs="Arial"/>
                      <w:color w:val="0000FF"/>
                      <w:sz w:val="18"/>
                      <w:szCs w:val="19"/>
                      <w:lang w:val="es-ES"/>
                    </w:rPr>
                    <w:t>Importante</w:t>
                  </w:r>
                </w:p>
              </w:tc>
            </w:tr>
            <w:tr w:rsidR="00A63FE1" w:rsidRPr="000C0A9E" w:rsidTr="004C0A3B">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63FE1" w:rsidRPr="004327EC" w:rsidRDefault="00A63FE1" w:rsidP="00A63FE1">
                  <w:pPr>
                    <w:widowControl w:val="0"/>
                    <w:spacing w:after="0" w:line="240" w:lineRule="auto"/>
                    <w:jc w:val="both"/>
                    <w:rPr>
                      <w:rFonts w:ascii="Arial" w:hAnsi="Arial" w:cs="Arial"/>
                      <w:b w:val="0"/>
                      <w:color w:val="0000FF"/>
                      <w:sz w:val="18"/>
                      <w:szCs w:val="19"/>
                      <w:lang w:val="es-ES_tradnl"/>
                    </w:rPr>
                  </w:pPr>
                  <w:r w:rsidRPr="004327EC">
                    <w:rPr>
                      <w:rFonts w:ascii="Arial" w:hAnsi="Arial" w:cs="Arial"/>
                      <w:b w:val="0"/>
                      <w:i/>
                      <w:color w:val="0000FF"/>
                      <w:sz w:val="18"/>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A63FE1" w:rsidRPr="00A63FE1" w:rsidRDefault="00A63FE1" w:rsidP="004F66FF">
            <w:pPr>
              <w:widowControl w:val="0"/>
              <w:spacing w:after="0" w:line="240" w:lineRule="auto"/>
              <w:jc w:val="both"/>
              <w:rPr>
                <w:rFonts w:ascii="Arial" w:hAnsi="Arial" w:cs="Arial"/>
                <w:color w:val="auto"/>
                <w:sz w:val="18"/>
                <w:szCs w:val="18"/>
                <w:lang w:val="es-ES_tradnl"/>
              </w:rPr>
            </w:pPr>
          </w:p>
          <w:p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Acreditación</w:t>
            </w:r>
            <w:r w:rsidRPr="004F66FF">
              <w:rPr>
                <w:rFonts w:ascii="Arial" w:hAnsi="Arial" w:cs="Arial"/>
                <w:color w:val="auto"/>
                <w:sz w:val="18"/>
                <w:szCs w:val="18"/>
              </w:rPr>
              <w:t>:</w:t>
            </w:r>
          </w:p>
          <w:p w:rsidR="003E2A76" w:rsidRPr="004F66FF" w:rsidRDefault="003E2A76" w:rsidP="004F66FF">
            <w:pPr>
              <w:widowControl w:val="0"/>
              <w:spacing w:after="0" w:line="240" w:lineRule="auto"/>
              <w:jc w:val="both"/>
              <w:rPr>
                <w:rFonts w:ascii="Arial" w:hAnsi="Arial" w:cs="Arial"/>
                <w:color w:val="auto"/>
                <w:sz w:val="18"/>
                <w:szCs w:val="18"/>
              </w:rPr>
            </w:pPr>
          </w:p>
          <w:p w:rsidR="009A218F" w:rsidRPr="004F66F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[INCLUIR DE SER EL CASO, EL DOCUMENTO CON EL QUE SE DEBE ACREDITAR EL REQUISITO RELACIONADO A LA HABILITACIÓN]</w:t>
            </w:r>
            <w:r w:rsidRPr="004F66FF">
              <w:rPr>
                <w:rFonts w:ascii="Arial" w:hAnsi="Arial" w:cs="Arial"/>
                <w:color w:val="auto"/>
                <w:sz w:val="18"/>
                <w:szCs w:val="18"/>
              </w:rPr>
              <w:t>.</w:t>
            </w:r>
          </w:p>
          <w:p w:rsidR="00A63FE1" w:rsidRDefault="00A63FE1" w:rsidP="004F66FF">
            <w:pPr>
              <w:pStyle w:val="Prrafodelista"/>
              <w:widowControl w:val="0"/>
              <w:spacing w:after="0" w:line="240" w:lineRule="auto"/>
              <w:ind w:left="242"/>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4F66FF"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4F66FF" w:rsidRPr="002B4536" w:rsidRDefault="004F66FF" w:rsidP="004F66F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F66FF" w:rsidRPr="002B4536" w:rsidTr="004327EC">
              <w:trPr>
                <w:trHeight w:val="497"/>
              </w:trPr>
              <w:tc>
                <w:tcPr>
                  <w:cnfStyle w:val="001000000000" w:firstRow="0" w:lastRow="0" w:firstColumn="1" w:lastColumn="0" w:oddVBand="0" w:evenVBand="0" w:oddHBand="0" w:evenHBand="0" w:firstRowFirstColumn="0" w:firstRowLastColumn="0" w:lastRowFirstColumn="0" w:lastRowLastColumn="0"/>
                  <w:tcW w:w="8006" w:type="dxa"/>
                  <w:vAlign w:val="center"/>
                </w:tcPr>
                <w:p w:rsidR="004F66FF" w:rsidRPr="002B4536" w:rsidRDefault="00A63FE1" w:rsidP="004327EC">
                  <w:pPr>
                    <w:widowControl w:val="0"/>
                    <w:spacing w:after="0" w:line="240" w:lineRule="auto"/>
                    <w:ind w:left="34"/>
                    <w:jc w:val="both"/>
                    <w:rPr>
                      <w:rFonts w:ascii="Arial" w:hAnsi="Arial" w:cs="Arial"/>
                      <w:color w:val="0000FF"/>
                      <w:sz w:val="19"/>
                      <w:szCs w:val="19"/>
                      <w:lang w:val="es-ES"/>
                    </w:rPr>
                  </w:pPr>
                  <w:r w:rsidRPr="004327EC">
                    <w:rPr>
                      <w:rFonts w:ascii="Arial" w:hAnsi="Arial" w:cs="Arial"/>
                      <w:b w:val="0"/>
                      <w:i/>
                      <w:color w:val="0000FF"/>
                      <w:sz w:val="18"/>
                      <w:szCs w:val="19"/>
                      <w:lang w:val="es-ES_tradnl"/>
                    </w:rPr>
                    <w:t>En el caso de consorcios, todos los integrantes deben acreditar este requisito.</w:t>
                  </w:r>
                </w:p>
              </w:tc>
            </w:tr>
          </w:tbl>
          <w:p w:rsidR="004F66FF" w:rsidRPr="004F66FF" w:rsidRDefault="004F66FF" w:rsidP="004F66FF">
            <w:pPr>
              <w:pStyle w:val="Prrafodelista"/>
              <w:widowControl w:val="0"/>
              <w:spacing w:after="0" w:line="240" w:lineRule="auto"/>
              <w:ind w:left="242"/>
              <w:jc w:val="both"/>
              <w:rPr>
                <w:rFonts w:ascii="Arial" w:hAnsi="Arial" w:cs="Arial"/>
                <w:color w:val="auto"/>
                <w:sz w:val="18"/>
                <w:szCs w:val="18"/>
                <w:lang w:val="es-ES"/>
              </w:rPr>
            </w:pPr>
          </w:p>
          <w:p w:rsidR="009A218F" w:rsidRPr="004F66FF" w:rsidRDefault="009A218F" w:rsidP="004F66FF">
            <w:pPr>
              <w:pStyle w:val="Prrafodelista"/>
              <w:widowControl w:val="0"/>
              <w:spacing w:after="0" w:line="240" w:lineRule="auto"/>
              <w:ind w:left="242"/>
              <w:jc w:val="both"/>
              <w:rPr>
                <w:rFonts w:ascii="Arial" w:hAnsi="Arial" w:cs="Arial"/>
                <w:i/>
                <w:color w:val="0000FF"/>
                <w:sz w:val="18"/>
                <w:szCs w:val="18"/>
              </w:rPr>
            </w:pPr>
          </w:p>
        </w:tc>
      </w:tr>
    </w:tbl>
    <w:p w:rsidR="009A218F" w:rsidRDefault="009A218F" w:rsidP="006B3443">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9A218F" w:rsidRPr="0087454E" w:rsidTr="006B3443">
        <w:tc>
          <w:tcPr>
            <w:tcW w:w="647" w:type="dxa"/>
            <w:vAlign w:val="center"/>
          </w:tcPr>
          <w:p w:rsidR="009A218F" w:rsidRPr="00D43825" w:rsidRDefault="009A218F" w:rsidP="006B3443">
            <w:pPr>
              <w:spacing w:after="0" w:line="240" w:lineRule="auto"/>
              <w:rPr>
                <w:rFonts w:ascii="Arial" w:hAnsi="Arial" w:cs="Arial"/>
                <w:b/>
                <w:sz w:val="20"/>
              </w:rPr>
            </w:pPr>
            <w:r w:rsidRPr="00D43825">
              <w:rPr>
                <w:rFonts w:ascii="Arial" w:hAnsi="Arial" w:cs="Arial"/>
                <w:b/>
                <w:sz w:val="20"/>
              </w:rPr>
              <w:t>B</w:t>
            </w:r>
          </w:p>
        </w:tc>
        <w:tc>
          <w:tcPr>
            <w:tcW w:w="8283" w:type="dxa"/>
            <w:vAlign w:val="center"/>
          </w:tcPr>
          <w:p w:rsidR="009A218F" w:rsidRPr="00D43825" w:rsidRDefault="009A218F" w:rsidP="006B3443">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9A218F" w:rsidRPr="0087454E" w:rsidTr="006B3443">
        <w:tc>
          <w:tcPr>
            <w:tcW w:w="647" w:type="dxa"/>
            <w:vAlign w:val="center"/>
          </w:tcPr>
          <w:p w:rsidR="009A218F" w:rsidRPr="00D43825" w:rsidRDefault="009A218F" w:rsidP="006B3443">
            <w:pPr>
              <w:spacing w:after="0" w:line="240" w:lineRule="auto"/>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vAlign w:val="center"/>
          </w:tcPr>
          <w:p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9A218F" w:rsidRPr="0087454E" w:rsidTr="006B3443">
        <w:tc>
          <w:tcPr>
            <w:tcW w:w="647" w:type="dxa"/>
            <w:vAlign w:val="center"/>
          </w:tcPr>
          <w:p w:rsidR="009A218F" w:rsidRPr="00D43825" w:rsidRDefault="009A218F" w:rsidP="006B3443">
            <w:pPr>
              <w:spacing w:after="0" w:line="240" w:lineRule="auto"/>
              <w:rPr>
                <w:rFonts w:ascii="Arial" w:eastAsia="Times New Roman" w:hAnsi="Arial" w:cs="Arial"/>
                <w:b/>
                <w:color w:val="auto"/>
                <w:sz w:val="18"/>
                <w:szCs w:val="18"/>
                <w:lang w:val="es-ES" w:eastAsia="es-ES"/>
              </w:rPr>
            </w:pPr>
          </w:p>
        </w:tc>
        <w:tc>
          <w:tcPr>
            <w:tcW w:w="8283" w:type="dxa"/>
            <w:vAlign w:val="center"/>
          </w:tcPr>
          <w:p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9A218F" w:rsidRPr="0087454E" w:rsidTr="006B3443">
        <w:tc>
          <w:tcPr>
            <w:tcW w:w="647" w:type="dxa"/>
            <w:vAlign w:val="center"/>
          </w:tcPr>
          <w:p w:rsidR="009A218F" w:rsidRPr="004327EC" w:rsidRDefault="009A218F" w:rsidP="006B3443">
            <w:pPr>
              <w:spacing w:after="0" w:line="240" w:lineRule="auto"/>
              <w:rPr>
                <w:rFonts w:ascii="Arial" w:hAnsi="Arial" w:cs="Arial"/>
                <w:b/>
                <w:sz w:val="18"/>
                <w:szCs w:val="18"/>
              </w:rPr>
            </w:pPr>
          </w:p>
        </w:tc>
        <w:tc>
          <w:tcPr>
            <w:tcW w:w="8283" w:type="dxa"/>
            <w:vAlign w:val="center"/>
          </w:tcPr>
          <w:p w:rsidR="009A218F" w:rsidRPr="004327EC" w:rsidRDefault="009A218F" w:rsidP="006B3443">
            <w:pPr>
              <w:widowControl w:val="0"/>
              <w:spacing w:after="0" w:line="240" w:lineRule="auto"/>
              <w:jc w:val="both"/>
              <w:rPr>
                <w:rFonts w:ascii="Arial" w:hAnsi="Arial" w:cs="Arial"/>
                <w:color w:val="auto"/>
                <w:sz w:val="18"/>
                <w:szCs w:val="18"/>
                <w:u w:val="single"/>
                <w:lang w:val="es-ES_tradnl"/>
              </w:rPr>
            </w:pPr>
            <w:r w:rsidRPr="004327EC">
              <w:rPr>
                <w:rFonts w:ascii="Arial" w:hAnsi="Arial" w:cs="Arial"/>
                <w:color w:val="auto"/>
                <w:sz w:val="18"/>
                <w:szCs w:val="18"/>
                <w:u w:val="single"/>
                <w:lang w:val="es-ES_tradnl"/>
              </w:rPr>
              <w:t>Requisito</w:t>
            </w:r>
            <w:r w:rsidR="00F66093" w:rsidRPr="004327EC">
              <w:rPr>
                <w:rFonts w:ascii="Arial" w:hAnsi="Arial" w:cs="Arial"/>
                <w:color w:val="auto"/>
                <w:sz w:val="18"/>
                <w:szCs w:val="18"/>
                <w:u w:val="single"/>
                <w:lang w:val="es-ES_tradnl"/>
              </w:rPr>
              <w:t>s</w:t>
            </w:r>
            <w:r w:rsidRPr="004327EC">
              <w:rPr>
                <w:rFonts w:ascii="Arial" w:hAnsi="Arial" w:cs="Arial"/>
                <w:color w:val="auto"/>
                <w:sz w:val="18"/>
                <w:szCs w:val="18"/>
                <w:u w:val="single"/>
                <w:lang w:val="es-ES_tradnl"/>
              </w:rPr>
              <w:t>:</w:t>
            </w:r>
          </w:p>
          <w:p w:rsidR="003E2A76" w:rsidRPr="004327EC" w:rsidRDefault="003E2A76" w:rsidP="006B3443">
            <w:pPr>
              <w:widowControl w:val="0"/>
              <w:spacing w:after="0" w:line="240" w:lineRule="auto"/>
              <w:jc w:val="both"/>
              <w:rPr>
                <w:rFonts w:ascii="Arial" w:hAnsi="Arial" w:cs="Arial"/>
                <w:color w:val="auto"/>
                <w:sz w:val="18"/>
                <w:szCs w:val="18"/>
                <w:u w:val="single"/>
                <w:lang w:val="es-ES_tradnl"/>
              </w:rPr>
            </w:pPr>
          </w:p>
          <w:p w:rsidR="009A218F" w:rsidRPr="004327EC" w:rsidRDefault="009A218F" w:rsidP="006B3443">
            <w:pPr>
              <w:widowControl w:val="0"/>
              <w:spacing w:after="0" w:line="240" w:lineRule="auto"/>
              <w:jc w:val="both"/>
              <w:rPr>
                <w:rFonts w:ascii="Arial" w:hAnsi="Arial" w:cs="Arial"/>
                <w:color w:val="auto"/>
                <w:sz w:val="18"/>
                <w:szCs w:val="18"/>
              </w:rPr>
            </w:pPr>
            <w:r w:rsidRPr="004327EC">
              <w:rPr>
                <w:rFonts w:ascii="Arial" w:hAnsi="Arial" w:cs="Arial"/>
                <w:color w:val="auto"/>
                <w:sz w:val="18"/>
                <w:szCs w:val="18"/>
                <w:highlight w:val="lightGray"/>
                <w:lang w:val="es-ES_tradnl"/>
              </w:rPr>
              <w:t>[CONSIGNAR EL GRADO DE BACHILLER O TÍTULO PROFESIONAL, SEGÚN CORRESPONDA]</w:t>
            </w:r>
            <w:r w:rsidRPr="004327EC">
              <w:rPr>
                <w:rFonts w:ascii="Arial" w:hAnsi="Arial" w:cs="Arial"/>
                <w:color w:val="auto"/>
                <w:sz w:val="18"/>
                <w:szCs w:val="18"/>
                <w:lang w:val="es-ES_tradnl"/>
              </w:rPr>
              <w:t xml:space="preserve"> del personal clave requerido como </w:t>
            </w:r>
            <w:r w:rsidRPr="004327EC">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r w:rsidRPr="004327EC">
              <w:rPr>
                <w:rFonts w:ascii="Arial" w:hAnsi="Arial" w:cs="Arial"/>
                <w:color w:val="auto"/>
                <w:sz w:val="18"/>
                <w:szCs w:val="18"/>
                <w:lang w:val="es-ES_tradnl"/>
              </w:rPr>
              <w:t>.</w:t>
            </w:r>
          </w:p>
          <w:p w:rsidR="009A218F" w:rsidRPr="004327EC" w:rsidRDefault="009A218F" w:rsidP="009D03DF">
            <w:pPr>
              <w:pStyle w:val="Prrafodelista"/>
              <w:widowControl w:val="0"/>
              <w:spacing w:after="0" w:line="240" w:lineRule="auto"/>
              <w:ind w:left="0"/>
              <w:jc w:val="both"/>
              <w:rPr>
                <w:rFonts w:ascii="Arial" w:hAnsi="Arial" w:cs="Arial"/>
                <w:color w:val="auto"/>
                <w:sz w:val="18"/>
                <w:szCs w:val="18"/>
              </w:rPr>
            </w:pPr>
          </w:p>
          <w:p w:rsidR="009A218F" w:rsidRPr="004327EC" w:rsidRDefault="009A218F" w:rsidP="006B3443">
            <w:pPr>
              <w:widowControl w:val="0"/>
              <w:spacing w:after="0" w:line="240" w:lineRule="auto"/>
              <w:jc w:val="both"/>
              <w:rPr>
                <w:rFonts w:ascii="Arial" w:hAnsi="Arial" w:cs="Arial"/>
                <w:color w:val="auto"/>
                <w:sz w:val="18"/>
                <w:szCs w:val="18"/>
                <w:u w:val="single"/>
                <w:lang w:val="es-ES_tradnl"/>
              </w:rPr>
            </w:pPr>
            <w:r w:rsidRPr="004327EC">
              <w:rPr>
                <w:rFonts w:ascii="Arial" w:hAnsi="Arial" w:cs="Arial"/>
                <w:color w:val="auto"/>
                <w:sz w:val="18"/>
                <w:szCs w:val="18"/>
                <w:u w:val="single"/>
                <w:lang w:val="es-ES_tradnl"/>
              </w:rPr>
              <w:t>Acreditación:</w:t>
            </w:r>
          </w:p>
          <w:p w:rsidR="003E2A76" w:rsidRPr="004327EC" w:rsidRDefault="003E2A76" w:rsidP="006B3443">
            <w:pPr>
              <w:widowControl w:val="0"/>
              <w:spacing w:after="0" w:line="240" w:lineRule="auto"/>
              <w:jc w:val="both"/>
              <w:rPr>
                <w:rFonts w:ascii="Arial" w:hAnsi="Arial" w:cs="Arial"/>
                <w:color w:val="auto"/>
                <w:sz w:val="18"/>
                <w:szCs w:val="18"/>
                <w:u w:val="single"/>
                <w:lang w:val="es-ES_tradnl"/>
              </w:rPr>
            </w:pPr>
          </w:p>
          <w:p w:rsidR="00A63FE1" w:rsidRPr="004327EC" w:rsidRDefault="00A63FE1" w:rsidP="00A63FE1">
            <w:pPr>
              <w:widowControl w:val="0"/>
              <w:jc w:val="both"/>
              <w:rPr>
                <w:rFonts w:ascii="Arial" w:eastAsia="Times New Roman" w:hAnsi="Arial" w:cs="Arial"/>
                <w:color w:val="auto"/>
                <w:sz w:val="18"/>
                <w:szCs w:val="18"/>
                <w:lang w:eastAsia="es-ES"/>
              </w:rPr>
            </w:pPr>
            <w:r w:rsidRPr="004327EC">
              <w:rPr>
                <w:rFonts w:ascii="Arial" w:eastAsia="Times New Roman" w:hAnsi="Arial" w:cs="Arial"/>
                <w:color w:val="auto"/>
                <w:sz w:val="18"/>
                <w:szCs w:val="18"/>
                <w:lang w:eastAsia="es-ES"/>
              </w:rPr>
              <w:t xml:space="preserve">El </w:t>
            </w:r>
            <w:r w:rsidRPr="004327EC">
              <w:rPr>
                <w:rFonts w:ascii="Arial" w:eastAsia="Times New Roman" w:hAnsi="Arial" w:cs="Arial"/>
                <w:color w:val="auto"/>
                <w:sz w:val="18"/>
                <w:szCs w:val="18"/>
                <w:highlight w:val="lightGray"/>
                <w:lang w:eastAsia="es-ES"/>
              </w:rPr>
              <w:t>[C</w:t>
            </w:r>
            <w:r w:rsidR="00EB0D5C">
              <w:rPr>
                <w:rFonts w:ascii="Arial" w:eastAsia="Times New Roman" w:hAnsi="Arial" w:cs="Arial"/>
                <w:color w:val="auto"/>
                <w:sz w:val="18"/>
                <w:szCs w:val="18"/>
                <w:highlight w:val="lightGray"/>
                <w:lang w:eastAsia="es-ES"/>
              </w:rPr>
              <w:t xml:space="preserve">ONSIGNAR EL GRADO DE BACHILLER </w:t>
            </w:r>
            <w:r w:rsidRPr="004327EC">
              <w:rPr>
                <w:rFonts w:ascii="Arial" w:eastAsia="Times New Roman" w:hAnsi="Arial" w:cs="Arial"/>
                <w:color w:val="auto"/>
                <w:sz w:val="18"/>
                <w:szCs w:val="18"/>
                <w:highlight w:val="lightGray"/>
                <w:lang w:eastAsia="es-ES"/>
              </w:rPr>
              <w:t>O TÍTULO PROFESIONAL REQUERIDO]</w:t>
            </w:r>
            <w:r w:rsidRPr="004327EC">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A63FE1" w:rsidRPr="004327EC" w:rsidRDefault="00A63FE1" w:rsidP="00A63FE1">
            <w:pPr>
              <w:widowControl w:val="0"/>
              <w:jc w:val="both"/>
              <w:rPr>
                <w:rFonts w:ascii="Arial" w:hAnsi="Arial" w:cs="Arial"/>
                <w:color w:val="auto"/>
                <w:sz w:val="18"/>
                <w:szCs w:val="18"/>
                <w:lang w:eastAsia="es-ES"/>
              </w:rPr>
            </w:pPr>
            <w:r w:rsidRPr="004327EC">
              <w:rPr>
                <w:rFonts w:ascii="Arial" w:hAnsi="Arial" w:cs="Arial"/>
                <w:color w:val="auto"/>
                <w:sz w:val="18"/>
                <w:szCs w:val="18"/>
                <w:lang w:eastAsia="es-ES"/>
              </w:rPr>
              <w:t xml:space="preserve">En caso </w:t>
            </w:r>
            <w:r w:rsidRPr="004327EC">
              <w:rPr>
                <w:rFonts w:ascii="Arial" w:eastAsia="Times New Roman" w:hAnsi="Arial" w:cs="Arial"/>
                <w:color w:val="auto"/>
                <w:sz w:val="18"/>
                <w:szCs w:val="18"/>
                <w:lang w:eastAsia="es-ES"/>
              </w:rPr>
              <w:t>[CO</w:t>
            </w:r>
            <w:r w:rsidR="00EB0D5C">
              <w:rPr>
                <w:rFonts w:ascii="Arial" w:eastAsia="Times New Roman" w:hAnsi="Arial" w:cs="Arial"/>
                <w:color w:val="auto"/>
                <w:sz w:val="18"/>
                <w:szCs w:val="18"/>
                <w:lang w:eastAsia="es-ES"/>
              </w:rPr>
              <w:t xml:space="preserve">NSIGNAR EL GRADO DE BACHILLER </w:t>
            </w:r>
            <w:r w:rsidRPr="004327EC">
              <w:rPr>
                <w:rFonts w:ascii="Arial" w:eastAsia="Times New Roman" w:hAnsi="Arial" w:cs="Arial"/>
                <w:color w:val="auto"/>
                <w:sz w:val="18"/>
                <w:szCs w:val="18"/>
                <w:lang w:eastAsia="es-ES"/>
              </w:rPr>
              <w:t>O TÍTULO PROFESIONAL REQUERIDO]</w:t>
            </w:r>
            <w:r w:rsidRPr="004327EC">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9A218F" w:rsidRPr="004327EC" w:rsidRDefault="009A218F" w:rsidP="006B3443">
            <w:pPr>
              <w:widowControl w:val="0"/>
              <w:spacing w:after="0" w:line="240" w:lineRule="auto"/>
              <w:jc w:val="both"/>
              <w:rPr>
                <w:rFonts w:ascii="Arial" w:hAnsi="Arial" w:cs="Arial"/>
                <w:color w:val="000000" w:themeColor="text1"/>
                <w:sz w:val="18"/>
                <w:szCs w:val="18"/>
                <w:lang w:eastAsia="es-ES"/>
              </w:rPr>
            </w:pPr>
            <w:r w:rsidRPr="004327EC">
              <w:rPr>
                <w:rFonts w:ascii="Arial" w:hAnsi="Arial" w:cs="Arial"/>
                <w:color w:val="000000" w:themeColor="text1"/>
                <w:sz w:val="18"/>
                <w:szCs w:val="18"/>
                <w:lang w:eastAsia="es-ES"/>
              </w:rPr>
              <w:t xml:space="preserve">Sin perjuicio de lo anterior, los postores deben llenar y presentar el </w:t>
            </w:r>
            <w:r w:rsidRPr="004327EC">
              <w:rPr>
                <w:rFonts w:ascii="Arial" w:hAnsi="Arial" w:cs="Arial"/>
                <w:b/>
                <w:color w:val="000000" w:themeColor="text1"/>
                <w:sz w:val="18"/>
                <w:szCs w:val="18"/>
                <w:lang w:eastAsia="es-ES"/>
              </w:rPr>
              <w:t xml:space="preserve">Anexo Nº </w:t>
            </w:r>
            <w:r w:rsidR="00165360" w:rsidRPr="004327EC">
              <w:rPr>
                <w:rFonts w:ascii="Arial" w:hAnsi="Arial" w:cs="Arial"/>
                <w:b/>
                <w:color w:val="000000" w:themeColor="text1"/>
                <w:sz w:val="18"/>
                <w:szCs w:val="18"/>
                <w:lang w:eastAsia="es-ES"/>
              </w:rPr>
              <w:t>10</w:t>
            </w:r>
            <w:r w:rsidRPr="004327EC">
              <w:rPr>
                <w:rFonts w:ascii="Arial" w:hAnsi="Arial" w:cs="Arial"/>
                <w:color w:val="000000" w:themeColor="text1"/>
                <w:sz w:val="18"/>
                <w:szCs w:val="18"/>
                <w:lang w:eastAsia="es-ES"/>
              </w:rPr>
              <w:t xml:space="preserve"> referido al personal clave propuesto para la ejecución del servicio de consultoría de obra.</w:t>
            </w:r>
          </w:p>
          <w:p w:rsidR="006B3443" w:rsidRPr="004327EC" w:rsidRDefault="006B3443" w:rsidP="006B3443">
            <w:pPr>
              <w:widowControl w:val="0"/>
              <w:spacing w:after="0" w:line="240" w:lineRule="auto"/>
              <w:jc w:val="both"/>
              <w:rPr>
                <w:rFonts w:ascii="Arial" w:hAnsi="Arial" w:cs="Arial"/>
                <w:color w:val="000000" w:themeColor="text1"/>
                <w:sz w:val="18"/>
                <w:szCs w:val="18"/>
                <w:lang w:eastAsia="es-ES"/>
              </w:rPr>
            </w:pPr>
          </w:p>
          <w:tbl>
            <w:tblPr>
              <w:tblStyle w:val="Tabladecuadrcula1clara-nfasis51"/>
              <w:tblW w:w="8006" w:type="dxa"/>
              <w:tblLook w:val="04A0" w:firstRow="1" w:lastRow="0" w:firstColumn="1" w:lastColumn="0" w:noHBand="0" w:noVBand="1"/>
            </w:tblPr>
            <w:tblGrid>
              <w:gridCol w:w="8006"/>
            </w:tblGrid>
            <w:tr w:rsidR="006B3443" w:rsidRPr="004327EC"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B3443" w:rsidRPr="004327EC" w:rsidRDefault="006B3443" w:rsidP="006B3443">
                  <w:pPr>
                    <w:spacing w:after="0" w:line="240" w:lineRule="auto"/>
                    <w:jc w:val="both"/>
                    <w:rPr>
                      <w:rFonts w:ascii="Arial" w:hAnsi="Arial" w:cs="Arial"/>
                      <w:color w:val="3333CC"/>
                      <w:sz w:val="19"/>
                      <w:szCs w:val="19"/>
                      <w:lang w:val="es-ES"/>
                    </w:rPr>
                  </w:pPr>
                  <w:r w:rsidRPr="004327EC">
                    <w:rPr>
                      <w:rFonts w:ascii="Arial" w:hAnsi="Arial" w:cs="Arial"/>
                      <w:color w:val="0000FF"/>
                      <w:sz w:val="19"/>
                      <w:szCs w:val="19"/>
                      <w:lang w:val="es-ES"/>
                    </w:rPr>
                    <w:t>Importante</w:t>
                  </w:r>
                </w:p>
              </w:tc>
            </w:tr>
            <w:tr w:rsidR="006B3443" w:rsidRPr="004327EC" w:rsidTr="00314210">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8C6889" w:rsidRPr="004327EC" w:rsidRDefault="008C6889" w:rsidP="003B2846">
                  <w:pPr>
                    <w:pStyle w:val="Prrafodelista"/>
                    <w:widowControl w:val="0"/>
                    <w:numPr>
                      <w:ilvl w:val="0"/>
                      <w:numId w:val="39"/>
                    </w:numPr>
                    <w:spacing w:after="0" w:line="240" w:lineRule="auto"/>
                    <w:ind w:left="237" w:hanging="283"/>
                    <w:jc w:val="both"/>
                    <w:rPr>
                      <w:rFonts w:ascii="Arial" w:hAnsi="Arial" w:cs="Arial"/>
                      <w:b w:val="0"/>
                      <w:i/>
                      <w:color w:val="0000FF"/>
                      <w:sz w:val="18"/>
                      <w:szCs w:val="19"/>
                    </w:rPr>
                  </w:pPr>
                  <w:r w:rsidRPr="004327EC">
                    <w:rPr>
                      <w:rFonts w:ascii="Arial" w:hAnsi="Arial" w:cs="Arial"/>
                      <w:b w:val="0"/>
                      <w:i/>
                      <w:color w:val="0000FF"/>
                      <w:sz w:val="18"/>
                      <w:szCs w:val="19"/>
                    </w:rPr>
                    <w:t xml:space="preserve">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w:t>
                  </w:r>
                  <w:r w:rsidRPr="004327EC">
                    <w:rPr>
                      <w:rFonts w:ascii="Arial" w:hAnsi="Arial" w:cs="Arial"/>
                      <w:b w:val="0"/>
                      <w:i/>
                      <w:color w:val="0000FF"/>
                      <w:sz w:val="18"/>
                      <w:szCs w:val="19"/>
                    </w:rPr>
                    <w:lastRenderedPageBreak/>
                    <w:t>denominaciones).</w:t>
                  </w:r>
                </w:p>
                <w:p w:rsidR="008C6889" w:rsidRPr="004327EC" w:rsidRDefault="008C6889" w:rsidP="003B2846">
                  <w:pPr>
                    <w:pStyle w:val="Prrafodelista"/>
                    <w:widowControl w:val="0"/>
                    <w:spacing w:after="0" w:line="240" w:lineRule="auto"/>
                    <w:ind w:left="237" w:hanging="283"/>
                    <w:jc w:val="both"/>
                    <w:rPr>
                      <w:rFonts w:ascii="Arial" w:hAnsi="Arial" w:cs="Arial"/>
                      <w:b w:val="0"/>
                      <w:i/>
                      <w:color w:val="0000FF"/>
                      <w:sz w:val="18"/>
                      <w:szCs w:val="19"/>
                    </w:rPr>
                  </w:pPr>
                </w:p>
                <w:p w:rsidR="006B3443" w:rsidRPr="004327EC" w:rsidRDefault="008C6889" w:rsidP="003B2846">
                  <w:pPr>
                    <w:pStyle w:val="Prrafodelista"/>
                    <w:widowControl w:val="0"/>
                    <w:numPr>
                      <w:ilvl w:val="0"/>
                      <w:numId w:val="39"/>
                    </w:numPr>
                    <w:spacing w:after="0" w:line="240" w:lineRule="auto"/>
                    <w:ind w:left="237" w:hanging="283"/>
                    <w:jc w:val="both"/>
                    <w:rPr>
                      <w:rFonts w:ascii="Arial" w:hAnsi="Arial" w:cs="Arial"/>
                      <w:b w:val="0"/>
                      <w:color w:val="0000FF"/>
                      <w:sz w:val="19"/>
                      <w:szCs w:val="19"/>
                      <w:lang w:val="es-ES"/>
                    </w:rPr>
                  </w:pPr>
                  <w:r w:rsidRPr="004327EC">
                    <w:rPr>
                      <w:rFonts w:ascii="Arial" w:hAnsi="Arial" w:cs="Arial"/>
                      <w:b w:val="0"/>
                      <w:i/>
                      <w:color w:val="0000FF"/>
                      <w:sz w:val="18"/>
                      <w:szCs w:val="19"/>
                    </w:rPr>
                    <w:t>De conformidad con el artículo 159 del Reglamento el supervisor, debe cumplir con las mismas calificaciones profesionales establecidas para el residente de obra.</w:t>
                  </w:r>
                </w:p>
              </w:tc>
            </w:tr>
          </w:tbl>
          <w:p w:rsidR="009A218F" w:rsidRPr="004327EC" w:rsidRDefault="009A218F" w:rsidP="006B3443">
            <w:pPr>
              <w:widowControl w:val="0"/>
              <w:spacing w:after="0" w:line="240" w:lineRule="auto"/>
              <w:jc w:val="both"/>
              <w:rPr>
                <w:rFonts w:ascii="Arial" w:hAnsi="Arial" w:cs="Arial"/>
                <w:iCs/>
                <w:sz w:val="18"/>
                <w:szCs w:val="18"/>
                <w:lang w:val="es-ES" w:eastAsia="es-ES"/>
              </w:rPr>
            </w:pPr>
          </w:p>
        </w:tc>
      </w:tr>
      <w:tr w:rsidR="009A218F" w:rsidRPr="0087454E" w:rsidTr="006B3443">
        <w:tc>
          <w:tcPr>
            <w:tcW w:w="647" w:type="dxa"/>
            <w:vAlign w:val="center"/>
          </w:tcPr>
          <w:p w:rsidR="009A218F" w:rsidRPr="004B3137" w:rsidRDefault="009A218F" w:rsidP="006B3443">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lastRenderedPageBreak/>
              <w:t>B.2</w:t>
            </w:r>
          </w:p>
        </w:tc>
        <w:tc>
          <w:tcPr>
            <w:tcW w:w="8283" w:type="dxa"/>
            <w:vAlign w:val="center"/>
          </w:tcPr>
          <w:p w:rsidR="009A218F" w:rsidRPr="004B3137" w:rsidRDefault="009A218F" w:rsidP="006B3443">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9A218F" w:rsidRPr="0087454E" w:rsidTr="002C5DB2">
        <w:trPr>
          <w:trHeight w:val="7894"/>
        </w:trPr>
        <w:tc>
          <w:tcPr>
            <w:tcW w:w="647" w:type="dxa"/>
            <w:vAlign w:val="center"/>
          </w:tcPr>
          <w:p w:rsidR="009A218F" w:rsidRPr="00990599" w:rsidRDefault="009A218F" w:rsidP="006B3443">
            <w:pPr>
              <w:spacing w:after="0" w:line="240" w:lineRule="auto"/>
              <w:rPr>
                <w:rFonts w:ascii="Arial" w:hAnsi="Arial" w:cs="Arial"/>
                <w:b/>
                <w:sz w:val="18"/>
                <w:szCs w:val="18"/>
              </w:rPr>
            </w:pPr>
          </w:p>
        </w:tc>
        <w:tc>
          <w:tcPr>
            <w:tcW w:w="8283" w:type="dxa"/>
            <w:vAlign w:val="center"/>
          </w:tcPr>
          <w:p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6B3443">
              <w:rPr>
                <w:rFonts w:ascii="Arial" w:hAnsi="Arial" w:cs="Arial"/>
                <w:color w:val="auto"/>
                <w:sz w:val="18"/>
                <w:szCs w:val="18"/>
                <w:u w:val="single"/>
                <w:lang w:val="es-ES_tradnl"/>
              </w:rPr>
              <w:t>:</w:t>
            </w:r>
          </w:p>
          <w:p w:rsidR="003E2A76" w:rsidRPr="006B3443" w:rsidRDefault="003E2A76" w:rsidP="006B3443">
            <w:pPr>
              <w:widowControl w:val="0"/>
              <w:spacing w:after="0" w:line="240" w:lineRule="auto"/>
              <w:jc w:val="both"/>
              <w:rPr>
                <w:rFonts w:ascii="Arial" w:hAnsi="Arial" w:cs="Arial"/>
                <w:color w:val="auto"/>
                <w:sz w:val="18"/>
                <w:szCs w:val="18"/>
                <w:u w:val="single"/>
                <w:lang w:val="es-ES_tradnl"/>
              </w:rPr>
            </w:pPr>
          </w:p>
          <w:p w:rsidR="005679DC" w:rsidRPr="0062739D" w:rsidRDefault="005679DC" w:rsidP="005679DC">
            <w:pPr>
              <w:widowControl w:val="0"/>
              <w:spacing w:after="0" w:line="240" w:lineRule="auto"/>
              <w:jc w:val="both"/>
              <w:rPr>
                <w:rFonts w:ascii="Arial" w:hAnsi="Arial" w:cs="Arial"/>
                <w:color w:val="auto"/>
                <w:sz w:val="18"/>
                <w:szCs w:val="18"/>
              </w:rPr>
            </w:pPr>
            <w:r w:rsidRPr="005679DC">
              <w:rPr>
                <w:rFonts w:ascii="Arial" w:hAnsi="Arial" w:cs="Arial"/>
                <w:color w:val="auto"/>
                <w:sz w:val="18"/>
                <w:szCs w:val="18"/>
                <w:highlight w:val="lightGray"/>
                <w:lang w:val="es-ES_tradnl"/>
              </w:rPr>
              <w:t>[CONSIGNAR EL TIEMPO DE EXPERIENCIA MÍNIMO Y DESDE CUÁNDO SE COMPUTA]</w:t>
            </w:r>
            <w:r>
              <w:rPr>
                <w:rFonts w:ascii="Arial" w:hAnsi="Arial" w:cs="Arial"/>
                <w:color w:val="auto"/>
                <w:sz w:val="18"/>
                <w:szCs w:val="18"/>
                <w:lang w:val="es-ES_tradnl"/>
              </w:rPr>
              <w:t xml:space="preserve"> </w:t>
            </w:r>
            <w:r w:rsidRPr="005679DC">
              <w:rPr>
                <w:rFonts w:ascii="Arial" w:hAnsi="Arial" w:cs="Arial"/>
                <w:color w:val="auto"/>
                <w:sz w:val="18"/>
                <w:szCs w:val="18"/>
                <w:highlight w:val="lightGray"/>
                <w:lang w:val="es-ES_tradnl"/>
              </w:rPr>
              <w:t>[CONSIGNAR LOS TRABAJOS O PRESTACIONES EN LA ESPECIALIDAD O EN LA ACTIVIDAD OBJETO DE LA CONVOCATORIA, SEGÚN CORRESPONDA]</w:t>
            </w:r>
            <w:r w:rsidRPr="0062739D">
              <w:rPr>
                <w:rFonts w:ascii="Arial" w:hAnsi="Arial" w:cs="Arial"/>
                <w:color w:val="auto"/>
                <w:sz w:val="18"/>
                <w:szCs w:val="18"/>
                <w:lang w:val="es-ES_tradnl"/>
              </w:rPr>
              <w:t xml:space="preserve"> del personal clave requerido como [</w:t>
            </w:r>
            <w:r w:rsidRPr="005679DC">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62739D">
              <w:rPr>
                <w:rFonts w:ascii="Arial" w:hAnsi="Arial" w:cs="Arial"/>
                <w:color w:val="auto"/>
                <w:sz w:val="18"/>
                <w:szCs w:val="18"/>
                <w:lang w:val="es-ES_tradnl"/>
              </w:rPr>
              <w:t>.</w:t>
            </w:r>
          </w:p>
          <w:p w:rsidR="005679DC" w:rsidRPr="005679DC" w:rsidRDefault="005679DC" w:rsidP="006B3443">
            <w:pPr>
              <w:widowControl w:val="0"/>
              <w:spacing w:after="0" w:line="240" w:lineRule="auto"/>
              <w:jc w:val="both"/>
              <w:rPr>
                <w:rFonts w:ascii="Arial" w:hAnsi="Arial" w:cs="Arial"/>
                <w:color w:val="auto"/>
                <w:sz w:val="18"/>
                <w:szCs w:val="18"/>
                <w:u w:val="single"/>
              </w:rPr>
            </w:pPr>
          </w:p>
          <w:p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Acreditación:</w:t>
            </w:r>
          </w:p>
          <w:p w:rsidR="003E2A76" w:rsidRPr="006B3443" w:rsidRDefault="003E2A76" w:rsidP="006B3443">
            <w:pPr>
              <w:widowControl w:val="0"/>
              <w:spacing w:after="0" w:line="240" w:lineRule="auto"/>
              <w:jc w:val="both"/>
              <w:rPr>
                <w:rFonts w:ascii="Arial" w:hAnsi="Arial" w:cs="Arial"/>
                <w:color w:val="auto"/>
                <w:sz w:val="18"/>
                <w:szCs w:val="18"/>
                <w:u w:val="single"/>
                <w:lang w:val="es-ES_tradnl"/>
              </w:rPr>
            </w:pPr>
          </w:p>
          <w:p w:rsidR="009A218F" w:rsidRPr="006B3443" w:rsidRDefault="009A218F" w:rsidP="006B3443">
            <w:pPr>
              <w:widowControl w:val="0"/>
              <w:spacing w:after="0" w:line="240" w:lineRule="auto"/>
              <w:jc w:val="both"/>
              <w:rPr>
                <w:rFonts w:ascii="Arial" w:eastAsia="Times New Roman" w:hAnsi="Arial" w:cs="Arial"/>
                <w:color w:val="auto"/>
                <w:sz w:val="18"/>
                <w:szCs w:val="18"/>
                <w:lang w:eastAsia="es-ES"/>
              </w:rPr>
            </w:pPr>
            <w:r w:rsidRPr="006B3443">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rsidR="009A218F" w:rsidRPr="006B3443" w:rsidRDefault="009A218F" w:rsidP="006B3443">
            <w:pPr>
              <w:widowControl w:val="0"/>
              <w:spacing w:after="0" w:line="240" w:lineRule="auto"/>
              <w:jc w:val="both"/>
              <w:rPr>
                <w:rFonts w:ascii="Arial" w:hAnsi="Arial" w:cs="Arial"/>
                <w:color w:val="000000" w:themeColor="text1"/>
                <w:sz w:val="18"/>
                <w:szCs w:val="18"/>
                <w:lang w:eastAsia="es-ES"/>
              </w:rPr>
            </w:pPr>
          </w:p>
          <w:p w:rsidR="009A218F" w:rsidRDefault="009A218F" w:rsidP="006B3443">
            <w:pPr>
              <w:widowControl w:val="0"/>
              <w:spacing w:after="0" w:line="240" w:lineRule="auto"/>
              <w:jc w:val="both"/>
              <w:rPr>
                <w:rFonts w:ascii="Arial" w:hAnsi="Arial" w:cs="Arial"/>
                <w:color w:val="000000" w:themeColor="text1"/>
                <w:sz w:val="18"/>
                <w:szCs w:val="18"/>
                <w:lang w:eastAsia="es-ES"/>
              </w:rPr>
            </w:pPr>
            <w:r w:rsidRPr="006B3443">
              <w:rPr>
                <w:rFonts w:ascii="Arial" w:hAnsi="Arial" w:cs="Arial"/>
                <w:color w:val="000000" w:themeColor="text1"/>
                <w:sz w:val="18"/>
                <w:szCs w:val="18"/>
                <w:lang w:eastAsia="es-ES"/>
              </w:rPr>
              <w:t xml:space="preserve">Sin perjuicio de lo anterior, los postores deben llenar y presentar el </w:t>
            </w:r>
            <w:r w:rsidRPr="000032A6">
              <w:rPr>
                <w:rFonts w:ascii="Arial" w:hAnsi="Arial" w:cs="Arial"/>
                <w:b/>
                <w:color w:val="000000" w:themeColor="text1"/>
                <w:sz w:val="18"/>
                <w:szCs w:val="18"/>
                <w:lang w:eastAsia="es-ES"/>
              </w:rPr>
              <w:t xml:space="preserve">Anexo Nº </w:t>
            </w:r>
            <w:r w:rsidR="00165360">
              <w:rPr>
                <w:rFonts w:ascii="Arial" w:hAnsi="Arial" w:cs="Arial"/>
                <w:b/>
                <w:color w:val="000000" w:themeColor="text1"/>
                <w:sz w:val="18"/>
                <w:szCs w:val="18"/>
                <w:lang w:eastAsia="es-ES"/>
              </w:rPr>
              <w:t>10</w:t>
            </w:r>
            <w:r w:rsidRPr="006B3443">
              <w:rPr>
                <w:rFonts w:ascii="Arial" w:hAnsi="Arial" w:cs="Arial"/>
                <w:color w:val="000000" w:themeColor="text1"/>
                <w:sz w:val="18"/>
                <w:szCs w:val="18"/>
                <w:lang w:eastAsia="es-ES"/>
              </w:rPr>
              <w:t xml:space="preserve"> referido al personal clave propuesto para la ejecución del servicio de consultoría de obra.</w:t>
            </w:r>
          </w:p>
          <w:p w:rsidR="006B3443" w:rsidRDefault="006B3443" w:rsidP="006B3443">
            <w:pPr>
              <w:widowControl w:val="0"/>
              <w:spacing w:after="0" w:line="240" w:lineRule="auto"/>
              <w:jc w:val="both"/>
              <w:rPr>
                <w:rFonts w:ascii="Arial" w:hAnsi="Arial" w:cs="Arial"/>
                <w:color w:val="000000" w:themeColor="text1"/>
                <w:sz w:val="18"/>
                <w:szCs w:val="18"/>
                <w:lang w:eastAsia="es-ES"/>
              </w:rPr>
            </w:pPr>
          </w:p>
          <w:tbl>
            <w:tblPr>
              <w:tblStyle w:val="Tabladecuadrcula1clara-nfasis51"/>
              <w:tblW w:w="8006" w:type="dxa"/>
              <w:tblLook w:val="04A0" w:firstRow="1" w:lastRow="0" w:firstColumn="1" w:lastColumn="0" w:noHBand="0" w:noVBand="1"/>
            </w:tblPr>
            <w:tblGrid>
              <w:gridCol w:w="8006"/>
            </w:tblGrid>
            <w:tr w:rsidR="00A63FE1" w:rsidRPr="000C0A9E"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A63FE1" w:rsidRPr="000C0A9E" w:rsidRDefault="00A63FE1" w:rsidP="00A63FE1">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A63FE1" w:rsidRPr="000C0A9E" w:rsidTr="004C0A3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A63FE1" w:rsidRPr="000C0A9E" w:rsidRDefault="00A63FE1" w:rsidP="003B2846">
                  <w:pPr>
                    <w:pStyle w:val="Prrafodelista"/>
                    <w:widowControl w:val="0"/>
                    <w:numPr>
                      <w:ilvl w:val="0"/>
                      <w:numId w:val="39"/>
                    </w:numPr>
                    <w:spacing w:after="0" w:line="240" w:lineRule="auto"/>
                    <w:ind w:left="237" w:hanging="237"/>
                    <w:jc w:val="both"/>
                    <w:rPr>
                      <w:rFonts w:ascii="Arial" w:hAnsi="Arial" w:cs="Arial"/>
                      <w:b w:val="0"/>
                      <w:i/>
                      <w:color w:val="0000FF"/>
                      <w:sz w:val="18"/>
                      <w:szCs w:val="19"/>
                    </w:rPr>
                  </w:pPr>
                  <w:r w:rsidRPr="000C0A9E">
                    <w:rPr>
                      <w:rFonts w:ascii="Arial" w:hAnsi="Arial" w:cs="Arial"/>
                      <w:b w:val="0"/>
                      <w:i/>
                      <w:color w:val="0000FF"/>
                      <w:sz w:val="18"/>
                      <w:szCs w:val="19"/>
                    </w:rPr>
                    <w:t>De conformidad con el artículo 159 del Reglamento el supervisor, debe cumplir con la misma experiencia establecida para el residente de obra.</w:t>
                  </w:r>
                </w:p>
                <w:p w:rsidR="002C5DB2" w:rsidRPr="000C0A9E" w:rsidRDefault="002C5DB2" w:rsidP="003B2846">
                  <w:pPr>
                    <w:pStyle w:val="Prrafodelista"/>
                    <w:widowControl w:val="0"/>
                    <w:spacing w:after="0" w:line="240" w:lineRule="auto"/>
                    <w:ind w:left="237" w:hanging="237"/>
                    <w:jc w:val="both"/>
                    <w:rPr>
                      <w:rFonts w:ascii="Arial" w:hAnsi="Arial" w:cs="Arial"/>
                      <w:b w:val="0"/>
                      <w:i/>
                      <w:color w:val="0000FF"/>
                      <w:sz w:val="18"/>
                      <w:szCs w:val="19"/>
                      <w:highlight w:val="yellow"/>
                      <w:lang w:val="es-ES_tradnl"/>
                    </w:rPr>
                  </w:pPr>
                </w:p>
                <w:p w:rsidR="002C5DB2" w:rsidRPr="004327EC" w:rsidRDefault="002C5DB2" w:rsidP="003B2846">
                  <w:pPr>
                    <w:pStyle w:val="Prrafodelista"/>
                    <w:widowControl w:val="0"/>
                    <w:numPr>
                      <w:ilvl w:val="0"/>
                      <w:numId w:val="39"/>
                    </w:numPr>
                    <w:spacing w:after="0" w:line="240" w:lineRule="auto"/>
                    <w:ind w:left="237" w:hanging="237"/>
                    <w:jc w:val="both"/>
                    <w:rPr>
                      <w:rFonts w:ascii="Arial" w:hAnsi="Arial" w:cs="Arial"/>
                      <w:b w:val="0"/>
                      <w:color w:val="0000FF"/>
                      <w:sz w:val="18"/>
                      <w:szCs w:val="18"/>
                      <w:lang w:val="es-ES"/>
                    </w:rPr>
                  </w:pPr>
                  <w:r w:rsidRPr="004327EC">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2C5DB2" w:rsidRPr="000C186E" w:rsidRDefault="002C5DB2" w:rsidP="003B2846">
                  <w:pPr>
                    <w:pStyle w:val="Prrafodelista"/>
                    <w:ind w:left="237" w:hanging="237"/>
                    <w:rPr>
                      <w:rFonts w:ascii="Arial" w:hAnsi="Arial" w:cs="Arial"/>
                      <w:i/>
                      <w:color w:val="0000FF"/>
                      <w:sz w:val="18"/>
                      <w:szCs w:val="18"/>
                      <w:highlight w:val="cyan"/>
                      <w:lang w:val="es-ES_tradnl"/>
                    </w:rPr>
                  </w:pPr>
                </w:p>
                <w:p w:rsidR="002C5DB2" w:rsidRPr="004327EC" w:rsidRDefault="002C5DB2" w:rsidP="003B2846">
                  <w:pPr>
                    <w:pStyle w:val="Prrafodelista"/>
                    <w:widowControl w:val="0"/>
                    <w:numPr>
                      <w:ilvl w:val="0"/>
                      <w:numId w:val="39"/>
                    </w:numPr>
                    <w:spacing w:after="0" w:line="240" w:lineRule="auto"/>
                    <w:ind w:left="237" w:hanging="237"/>
                    <w:jc w:val="both"/>
                    <w:rPr>
                      <w:rFonts w:ascii="Arial" w:hAnsi="Arial" w:cs="Arial"/>
                      <w:b w:val="0"/>
                      <w:color w:val="0000FF"/>
                      <w:sz w:val="18"/>
                      <w:szCs w:val="18"/>
                      <w:lang w:val="es-ES"/>
                    </w:rPr>
                  </w:pPr>
                  <w:r w:rsidRPr="004327EC">
                    <w:rPr>
                      <w:rFonts w:ascii="Arial" w:hAnsi="Arial" w:cs="Arial"/>
                      <w:b w:val="0"/>
                      <w:i/>
                      <w:color w:val="0000FF"/>
                      <w:sz w:val="18"/>
                      <w:szCs w:val="18"/>
                      <w:lang w:val="es-ES_tradnl"/>
                    </w:rPr>
                    <w:t>En caso los documentos para acreditar la experiencia establezcan el plazo de la experiencia adquirida por el profesional en meses sin especificar los días se debe co</w:t>
                  </w:r>
                  <w:r w:rsidR="00DC1F0C">
                    <w:rPr>
                      <w:rFonts w:ascii="Arial" w:hAnsi="Arial" w:cs="Arial"/>
                      <w:b w:val="0"/>
                      <w:i/>
                      <w:color w:val="0000FF"/>
                      <w:sz w:val="18"/>
                      <w:szCs w:val="18"/>
                      <w:lang w:val="es-ES_tradnl"/>
                    </w:rPr>
                    <w:t>nsidera</w:t>
                  </w:r>
                  <w:r w:rsidRPr="004327EC">
                    <w:rPr>
                      <w:rFonts w:ascii="Arial" w:hAnsi="Arial" w:cs="Arial"/>
                      <w:b w:val="0"/>
                      <w:i/>
                      <w:color w:val="0000FF"/>
                      <w:sz w:val="18"/>
                      <w:szCs w:val="18"/>
                      <w:lang w:val="es-ES_tradnl"/>
                    </w:rPr>
                    <w:t>r el mes completo.</w:t>
                  </w:r>
                </w:p>
                <w:p w:rsidR="002C5DB2" w:rsidRPr="004327EC" w:rsidRDefault="002C5DB2" w:rsidP="003B2846">
                  <w:pPr>
                    <w:pStyle w:val="Prrafodelista"/>
                    <w:widowControl w:val="0"/>
                    <w:spacing w:after="0" w:line="240" w:lineRule="auto"/>
                    <w:ind w:left="237" w:hanging="237"/>
                    <w:jc w:val="both"/>
                    <w:rPr>
                      <w:rFonts w:ascii="Arial" w:hAnsi="Arial" w:cs="Arial"/>
                      <w:b w:val="0"/>
                      <w:i/>
                      <w:color w:val="0000FF"/>
                      <w:sz w:val="18"/>
                      <w:szCs w:val="19"/>
                      <w:lang w:val="es-ES_tradnl"/>
                    </w:rPr>
                  </w:pPr>
                </w:p>
                <w:p w:rsidR="00A63FE1" w:rsidRPr="002C5DB2" w:rsidRDefault="002C5DB2" w:rsidP="003B2846">
                  <w:pPr>
                    <w:pStyle w:val="Prrafodelista"/>
                    <w:widowControl w:val="0"/>
                    <w:numPr>
                      <w:ilvl w:val="0"/>
                      <w:numId w:val="39"/>
                    </w:numPr>
                    <w:spacing w:after="0" w:line="240" w:lineRule="auto"/>
                    <w:ind w:left="237" w:hanging="237"/>
                    <w:jc w:val="both"/>
                    <w:rPr>
                      <w:rFonts w:ascii="Arial" w:hAnsi="Arial" w:cs="Arial"/>
                      <w:b w:val="0"/>
                      <w:color w:val="0000FF"/>
                      <w:sz w:val="18"/>
                      <w:szCs w:val="19"/>
                      <w:lang w:val="es-ES_tradnl"/>
                    </w:rPr>
                  </w:pPr>
                  <w:r w:rsidRPr="004327EC">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tc>
            </w:tr>
          </w:tbl>
          <w:p w:rsidR="009A218F" w:rsidRPr="00A63FE1" w:rsidRDefault="009A218F" w:rsidP="00A63FE1">
            <w:pPr>
              <w:widowControl w:val="0"/>
              <w:spacing w:after="0" w:line="240" w:lineRule="auto"/>
              <w:jc w:val="both"/>
              <w:rPr>
                <w:rFonts w:ascii="Arial" w:hAnsi="Arial" w:cs="Arial"/>
                <w:iCs/>
                <w:sz w:val="18"/>
                <w:szCs w:val="18"/>
                <w:lang w:val="es-ES" w:eastAsia="es-ES"/>
              </w:rPr>
            </w:pPr>
          </w:p>
          <w:p w:rsidR="00A63FE1" w:rsidRPr="006B3443" w:rsidRDefault="00A63FE1" w:rsidP="00A63FE1">
            <w:pPr>
              <w:widowControl w:val="0"/>
              <w:spacing w:after="0" w:line="240" w:lineRule="auto"/>
              <w:jc w:val="both"/>
              <w:rPr>
                <w:rFonts w:ascii="Arial" w:hAnsi="Arial" w:cs="Arial"/>
                <w:iCs/>
                <w:sz w:val="18"/>
                <w:szCs w:val="18"/>
                <w:lang w:eastAsia="es-ES"/>
              </w:rPr>
            </w:pPr>
          </w:p>
        </w:tc>
      </w:tr>
      <w:tr w:rsidR="009A218F" w:rsidRPr="0087454E" w:rsidTr="006B3443">
        <w:tc>
          <w:tcPr>
            <w:tcW w:w="647" w:type="dxa"/>
            <w:vAlign w:val="center"/>
          </w:tcPr>
          <w:p w:rsidR="009A218F" w:rsidRPr="00C37BD2" w:rsidRDefault="009A218F" w:rsidP="006B3443">
            <w:pPr>
              <w:spacing w:after="0" w:line="240" w:lineRule="auto"/>
              <w:rPr>
                <w:rFonts w:ascii="Arial" w:hAnsi="Arial" w:cs="Arial"/>
                <w:b/>
                <w:sz w:val="20"/>
                <w:szCs w:val="18"/>
              </w:rPr>
            </w:pPr>
            <w:r>
              <w:rPr>
                <w:rFonts w:ascii="Arial" w:hAnsi="Arial" w:cs="Arial"/>
                <w:b/>
                <w:sz w:val="20"/>
                <w:szCs w:val="18"/>
              </w:rPr>
              <w:t>C</w:t>
            </w:r>
          </w:p>
        </w:tc>
        <w:tc>
          <w:tcPr>
            <w:tcW w:w="8283" w:type="dxa"/>
            <w:vAlign w:val="center"/>
          </w:tcPr>
          <w:p w:rsidR="009A218F" w:rsidRPr="00C37BD2" w:rsidRDefault="009A218F" w:rsidP="006B3443">
            <w:pPr>
              <w:widowControl w:val="0"/>
              <w:spacing w:after="0" w:line="240" w:lineRule="auto"/>
              <w:jc w:val="both"/>
              <w:rPr>
                <w:rFonts w:ascii="Arial" w:hAnsi="Arial" w:cs="Arial"/>
                <w:b/>
                <w:color w:val="auto"/>
                <w:sz w:val="20"/>
                <w:szCs w:val="18"/>
                <w:u w:val="single"/>
                <w:lang w:val="es-ES_tradnl"/>
              </w:rPr>
            </w:pPr>
            <w:r w:rsidRPr="00C37BD2">
              <w:rPr>
                <w:rFonts w:ascii="Arial" w:hAnsi="Arial" w:cs="Arial"/>
                <w:b/>
                <w:iCs/>
                <w:sz w:val="20"/>
                <w:szCs w:val="18"/>
                <w:lang w:eastAsia="es-ES"/>
              </w:rPr>
              <w:t>EXPERIENCIA DEL POSTOR</w:t>
            </w:r>
          </w:p>
        </w:tc>
      </w:tr>
      <w:tr w:rsidR="009A218F" w:rsidRPr="0087454E" w:rsidTr="006B3443">
        <w:tc>
          <w:tcPr>
            <w:tcW w:w="647" w:type="dxa"/>
            <w:vAlign w:val="center"/>
          </w:tcPr>
          <w:p w:rsidR="009A218F" w:rsidRPr="00C37BD2" w:rsidRDefault="009A218F" w:rsidP="006B3443">
            <w:pPr>
              <w:spacing w:after="0" w:line="240" w:lineRule="auto"/>
              <w:rPr>
                <w:rFonts w:ascii="Arial" w:hAnsi="Arial" w:cs="Arial"/>
                <w:b/>
                <w:sz w:val="18"/>
                <w:szCs w:val="18"/>
              </w:rPr>
            </w:pPr>
            <w:r>
              <w:rPr>
                <w:rFonts w:ascii="Arial" w:hAnsi="Arial" w:cs="Arial"/>
                <w:b/>
                <w:sz w:val="18"/>
                <w:szCs w:val="18"/>
              </w:rPr>
              <w:t>C</w:t>
            </w:r>
            <w:r w:rsidRPr="00C37BD2">
              <w:rPr>
                <w:rFonts w:ascii="Arial" w:hAnsi="Arial" w:cs="Arial"/>
                <w:b/>
                <w:sz w:val="18"/>
                <w:szCs w:val="18"/>
              </w:rPr>
              <w:t>.1</w:t>
            </w:r>
          </w:p>
        </w:tc>
        <w:tc>
          <w:tcPr>
            <w:tcW w:w="8283" w:type="dxa"/>
            <w:vAlign w:val="center"/>
          </w:tcPr>
          <w:p w:rsidR="009A218F" w:rsidRPr="00C37BD2" w:rsidRDefault="009A218F" w:rsidP="0073150F">
            <w:pPr>
              <w:pStyle w:val="Prrafodelista"/>
              <w:widowControl w:val="0"/>
              <w:spacing w:after="0" w:line="240" w:lineRule="auto"/>
              <w:ind w:left="0"/>
              <w:jc w:val="both"/>
              <w:rPr>
                <w:rFonts w:ascii="Arial" w:hAnsi="Arial" w:cs="Arial"/>
                <w:b/>
                <w:color w:val="auto"/>
                <w:sz w:val="18"/>
                <w:szCs w:val="18"/>
                <w:u w:val="single"/>
                <w:lang w:val="es-ES_tradnl"/>
              </w:rPr>
            </w:pPr>
            <w:r w:rsidRPr="00C37BD2">
              <w:rPr>
                <w:rFonts w:ascii="Arial" w:eastAsia="Times New Roman" w:hAnsi="Arial" w:cs="Arial"/>
                <w:b/>
                <w:color w:val="auto"/>
                <w:sz w:val="18"/>
                <w:szCs w:val="18"/>
                <w:lang w:val="es-ES" w:eastAsia="es-ES"/>
              </w:rPr>
              <w:t xml:space="preserve">TIEMPO </w:t>
            </w:r>
            <w:r w:rsidR="0073150F">
              <w:rPr>
                <w:rFonts w:ascii="Arial" w:eastAsia="Times New Roman" w:hAnsi="Arial" w:cs="Arial"/>
                <w:b/>
                <w:color w:val="auto"/>
                <w:sz w:val="18"/>
                <w:szCs w:val="18"/>
                <w:lang w:val="es-ES" w:eastAsia="es-ES"/>
              </w:rPr>
              <w:t xml:space="preserve">MÍNIMO </w:t>
            </w:r>
            <w:r w:rsidRPr="00C37BD2">
              <w:rPr>
                <w:rFonts w:ascii="Arial" w:eastAsia="Times New Roman" w:hAnsi="Arial" w:cs="Arial"/>
                <w:b/>
                <w:color w:val="auto"/>
                <w:sz w:val="18"/>
                <w:szCs w:val="18"/>
                <w:lang w:val="es-ES" w:eastAsia="es-ES"/>
              </w:rPr>
              <w:t>DE EXPERIENCIA</w:t>
            </w:r>
            <w:r w:rsidR="0073150F" w:rsidRPr="0073150F">
              <w:rPr>
                <w:rStyle w:val="Refdenotaalpie"/>
                <w:rFonts w:ascii="Arial" w:eastAsia="Times New Roman" w:hAnsi="Arial" w:cs="Arial"/>
                <w:b/>
                <w:color w:val="auto"/>
                <w:sz w:val="18"/>
                <w:szCs w:val="18"/>
                <w:lang w:val="es-ES" w:eastAsia="es-ES"/>
              </w:rPr>
              <w:footnoteReference w:id="32"/>
            </w:r>
            <w:r w:rsidR="0073150F" w:rsidRPr="0073150F">
              <w:rPr>
                <w:rFonts w:ascii="Arial" w:eastAsia="Times New Roman" w:hAnsi="Arial" w:cs="Arial"/>
                <w:b/>
                <w:color w:val="auto"/>
                <w:sz w:val="18"/>
                <w:szCs w:val="18"/>
                <w:lang w:val="es-ES" w:eastAsia="es-ES"/>
              </w:rPr>
              <w:t xml:space="preserve"> </w:t>
            </w:r>
          </w:p>
        </w:tc>
      </w:tr>
      <w:tr w:rsidR="009A218F" w:rsidRPr="0087454E" w:rsidTr="006B3443">
        <w:tc>
          <w:tcPr>
            <w:tcW w:w="647" w:type="dxa"/>
            <w:vAlign w:val="center"/>
          </w:tcPr>
          <w:p w:rsidR="009A218F" w:rsidRPr="00990599" w:rsidRDefault="009A218F" w:rsidP="006B3443">
            <w:pPr>
              <w:spacing w:after="0" w:line="240" w:lineRule="auto"/>
              <w:rPr>
                <w:rFonts w:ascii="Arial" w:hAnsi="Arial" w:cs="Arial"/>
                <w:b/>
                <w:sz w:val="18"/>
                <w:szCs w:val="18"/>
              </w:rPr>
            </w:pPr>
          </w:p>
        </w:tc>
        <w:tc>
          <w:tcPr>
            <w:tcW w:w="8283" w:type="dxa"/>
            <w:vAlign w:val="center"/>
          </w:tcPr>
          <w:p w:rsidR="009A218F" w:rsidRDefault="009A218F" w:rsidP="006B3443">
            <w:pPr>
              <w:widowControl w:val="0"/>
              <w:spacing w:after="0" w:line="240" w:lineRule="auto"/>
              <w:jc w:val="both"/>
              <w:rPr>
                <w:rFonts w:ascii="Arial" w:hAnsi="Arial" w:cs="Arial"/>
                <w:color w:val="auto"/>
                <w:sz w:val="18"/>
                <w:szCs w:val="18"/>
                <w:u w:val="single"/>
                <w:lang w:val="es-ES_tradnl"/>
              </w:rPr>
            </w:pPr>
            <w:r w:rsidRPr="009D7609">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9D7609">
              <w:rPr>
                <w:rFonts w:ascii="Arial" w:hAnsi="Arial" w:cs="Arial"/>
                <w:color w:val="auto"/>
                <w:sz w:val="18"/>
                <w:szCs w:val="18"/>
                <w:u w:val="single"/>
                <w:lang w:val="es-ES_tradnl"/>
              </w:rPr>
              <w:t>:</w:t>
            </w:r>
          </w:p>
          <w:p w:rsidR="003E2A76" w:rsidRPr="009D7609" w:rsidRDefault="003E2A76" w:rsidP="006B3443">
            <w:pPr>
              <w:widowControl w:val="0"/>
              <w:spacing w:after="0" w:line="240" w:lineRule="auto"/>
              <w:jc w:val="both"/>
              <w:rPr>
                <w:rFonts w:ascii="Arial" w:hAnsi="Arial" w:cs="Arial"/>
                <w:color w:val="auto"/>
                <w:sz w:val="18"/>
                <w:szCs w:val="18"/>
                <w:u w:val="single"/>
                <w:lang w:val="es-ES_tradnl"/>
              </w:rPr>
            </w:pPr>
          </w:p>
          <w:p w:rsidR="0073150F" w:rsidRPr="002525A1" w:rsidRDefault="0073150F" w:rsidP="0073150F">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El postor debe acreditar </w:t>
            </w:r>
            <w:r w:rsidRPr="00C80553">
              <w:rPr>
                <w:rFonts w:ascii="Arial" w:hAnsi="Arial" w:cs="Arial"/>
                <w:iCs/>
                <w:sz w:val="18"/>
                <w:szCs w:val="18"/>
                <w:highlight w:val="lightGray"/>
                <w:shd w:val="clear" w:color="auto" w:fill="D9D9D9" w:themeFill="background1" w:themeFillShade="D9"/>
                <w:lang w:eastAsia="es-ES"/>
              </w:rPr>
              <w:t>[CONSIGNAR UN (1) AÑO TRATÁNDOSE DE ELABORACIÓN DE EXPEDIENTE TÉCNICO O DOS (2) AÑOS EN EL CASO DE SUPERVISIÓN DE OBRAS]</w:t>
            </w:r>
            <w:r w:rsidRPr="002525A1">
              <w:rPr>
                <w:rFonts w:ascii="Arial" w:hAnsi="Arial" w:cs="Arial"/>
                <w:color w:val="auto"/>
                <w:sz w:val="18"/>
                <w:szCs w:val="18"/>
                <w:lang w:val="es-ES_tradnl"/>
              </w:rPr>
              <w:t xml:space="preserve"> de </w:t>
            </w:r>
            <w:r w:rsidRPr="005E5B23">
              <w:rPr>
                <w:rFonts w:ascii="Arial" w:hAnsi="Arial" w:cs="Arial"/>
                <w:color w:val="auto"/>
                <w:sz w:val="18"/>
                <w:szCs w:val="18"/>
                <w:lang w:val="es-ES_tradnl"/>
              </w:rPr>
              <w:t>experiencia efectiva especializada</w:t>
            </w:r>
            <w:r w:rsidRPr="002525A1">
              <w:rPr>
                <w:rFonts w:ascii="Arial" w:hAnsi="Arial" w:cs="Arial"/>
                <w:color w:val="auto"/>
                <w:sz w:val="18"/>
                <w:szCs w:val="18"/>
                <w:lang w:val="es-ES_tradnl"/>
              </w:rPr>
              <w:t xml:space="preserve"> en </w:t>
            </w:r>
            <w:r w:rsidRPr="002525A1">
              <w:rPr>
                <w:rFonts w:ascii="Arial" w:hAnsi="Arial" w:cs="Arial"/>
                <w:iCs/>
                <w:sz w:val="18"/>
                <w:szCs w:val="18"/>
                <w:lang w:eastAsia="es-ES"/>
              </w:rPr>
              <w:t>servicios de consultoría de obra iguales o similares al objeto de la convocatoria.</w:t>
            </w:r>
            <w:r w:rsidRPr="002525A1">
              <w:rPr>
                <w:rFonts w:ascii="Arial" w:hAnsi="Arial" w:cs="Arial"/>
                <w:iCs/>
                <w:sz w:val="18"/>
                <w:szCs w:val="18"/>
                <w:lang w:val="es-ES" w:eastAsia="es-ES"/>
              </w:rPr>
              <w:t xml:space="preserve"> </w:t>
            </w:r>
          </w:p>
          <w:p w:rsidR="009A218F" w:rsidRPr="009D7609" w:rsidRDefault="009A218F" w:rsidP="006B3443">
            <w:pPr>
              <w:pStyle w:val="Prrafodelista"/>
              <w:widowControl w:val="0"/>
              <w:spacing w:after="0" w:line="240" w:lineRule="auto"/>
              <w:ind w:left="317"/>
              <w:jc w:val="both"/>
              <w:rPr>
                <w:rFonts w:ascii="Arial" w:hAnsi="Arial" w:cs="Arial"/>
                <w:iCs/>
                <w:sz w:val="18"/>
                <w:szCs w:val="18"/>
                <w:lang w:val="es-ES" w:eastAsia="es-ES"/>
              </w:rPr>
            </w:pPr>
          </w:p>
          <w:p w:rsidR="009A218F" w:rsidRPr="009D7609" w:rsidRDefault="009A218F" w:rsidP="006B3443">
            <w:pPr>
              <w:widowControl w:val="0"/>
              <w:spacing w:after="0" w:line="240" w:lineRule="auto"/>
              <w:jc w:val="both"/>
              <w:rPr>
                <w:rFonts w:ascii="Arial" w:hAnsi="Arial" w:cs="Arial"/>
                <w:iCs/>
                <w:sz w:val="18"/>
                <w:szCs w:val="18"/>
                <w:lang w:eastAsia="es-ES"/>
              </w:rPr>
            </w:pPr>
            <w:r w:rsidRPr="009D7609">
              <w:rPr>
                <w:rFonts w:ascii="Arial" w:hAnsi="Arial" w:cs="Arial"/>
                <w:iCs/>
                <w:sz w:val="18"/>
                <w:szCs w:val="18"/>
                <w:lang w:eastAsia="es-ES"/>
              </w:rPr>
              <w:t xml:space="preserve">Se consideran servicios de consultoría de obra similares a los siguientes </w:t>
            </w:r>
            <w:r w:rsidRPr="00C80553">
              <w:rPr>
                <w:rFonts w:ascii="Arial" w:hAnsi="Arial" w:cs="Arial"/>
                <w:iCs/>
                <w:sz w:val="18"/>
                <w:szCs w:val="18"/>
                <w:highlight w:val="lightGray"/>
                <w:shd w:val="clear" w:color="auto" w:fill="D9D9D9" w:themeFill="background1" w:themeFillShade="D9"/>
                <w:lang w:eastAsia="es-ES"/>
              </w:rPr>
              <w:t>[CONSIGNAR LOS SERVICIOS DE CONSULTORÍA DE OBRA SIMILARES AL OBJETO CONVOCADO]</w:t>
            </w:r>
            <w:r w:rsidRPr="00C80553">
              <w:rPr>
                <w:rFonts w:ascii="Arial" w:eastAsia="Times New Roman" w:hAnsi="Arial" w:cs="Arial"/>
                <w:color w:val="auto"/>
                <w:sz w:val="18"/>
                <w:szCs w:val="18"/>
                <w:lang w:val="es-ES" w:eastAsia="es-ES"/>
              </w:rPr>
              <w:t>.</w:t>
            </w:r>
          </w:p>
          <w:p w:rsidR="009A218F" w:rsidRPr="009D7609" w:rsidRDefault="009A218F" w:rsidP="006B3443">
            <w:pPr>
              <w:widowControl w:val="0"/>
              <w:spacing w:after="0" w:line="240" w:lineRule="auto"/>
              <w:jc w:val="both"/>
              <w:rPr>
                <w:rFonts w:ascii="Arial" w:eastAsia="Times New Roman" w:hAnsi="Arial" w:cs="Arial"/>
                <w:color w:val="auto"/>
                <w:sz w:val="18"/>
                <w:szCs w:val="18"/>
                <w:lang w:eastAsia="es-ES"/>
              </w:rPr>
            </w:pPr>
          </w:p>
          <w:p w:rsidR="009A218F" w:rsidRDefault="009A218F" w:rsidP="006B3443">
            <w:pPr>
              <w:widowControl w:val="0"/>
              <w:spacing w:after="0" w:line="240" w:lineRule="auto"/>
              <w:jc w:val="both"/>
              <w:rPr>
                <w:rFonts w:ascii="Arial" w:hAnsi="Arial" w:cs="Arial"/>
                <w:color w:val="auto"/>
                <w:sz w:val="18"/>
                <w:szCs w:val="18"/>
                <w:u w:val="single"/>
                <w:lang w:val="es-ES_tradnl"/>
              </w:rPr>
            </w:pPr>
            <w:r w:rsidRPr="009D7609">
              <w:rPr>
                <w:rFonts w:ascii="Arial" w:hAnsi="Arial" w:cs="Arial"/>
                <w:color w:val="auto"/>
                <w:sz w:val="18"/>
                <w:szCs w:val="18"/>
                <w:u w:val="single"/>
                <w:lang w:val="es-ES_tradnl"/>
              </w:rPr>
              <w:t>Acreditación:</w:t>
            </w:r>
          </w:p>
          <w:p w:rsidR="003E2A76" w:rsidRPr="009D7609" w:rsidRDefault="003E2A76" w:rsidP="006B3443">
            <w:pPr>
              <w:widowControl w:val="0"/>
              <w:spacing w:after="0" w:line="240" w:lineRule="auto"/>
              <w:jc w:val="both"/>
              <w:rPr>
                <w:rFonts w:ascii="Arial" w:hAnsi="Arial" w:cs="Arial"/>
                <w:color w:val="auto"/>
                <w:sz w:val="18"/>
                <w:szCs w:val="18"/>
                <w:u w:val="single"/>
                <w:lang w:val="es-ES_tradnl"/>
              </w:rPr>
            </w:pPr>
          </w:p>
          <w:p w:rsidR="00A63FE1" w:rsidRPr="002525A1" w:rsidRDefault="00A63FE1" w:rsidP="00A63FE1">
            <w:pPr>
              <w:widowControl w:val="0"/>
              <w:spacing w:after="0" w:line="240" w:lineRule="auto"/>
              <w:jc w:val="both"/>
              <w:rPr>
                <w:rFonts w:ascii="Arial" w:eastAsia="Times New Roman" w:hAnsi="Arial" w:cs="Arial"/>
                <w:color w:val="auto"/>
                <w:sz w:val="18"/>
                <w:szCs w:val="18"/>
                <w:lang w:eastAsia="es-ES"/>
              </w:rPr>
            </w:pPr>
            <w:r w:rsidRPr="002525A1">
              <w:rPr>
                <w:rFonts w:ascii="Arial" w:eastAsia="Times New Roman" w:hAnsi="Arial" w:cs="Arial"/>
                <w:color w:val="auto"/>
                <w:sz w:val="18"/>
                <w:szCs w:val="18"/>
                <w:lang w:val="es-ES" w:eastAsia="es-ES"/>
              </w:rPr>
              <w:t xml:space="preserve">El tiempo de experiencia </w:t>
            </w:r>
            <w:r>
              <w:rPr>
                <w:rFonts w:ascii="Arial" w:eastAsia="Times New Roman" w:hAnsi="Arial" w:cs="Arial"/>
                <w:color w:val="auto"/>
                <w:sz w:val="18"/>
                <w:szCs w:val="18"/>
                <w:lang w:val="es-ES" w:eastAsia="es-ES"/>
              </w:rPr>
              <w:t xml:space="preserve">efectiva </w:t>
            </w:r>
            <w:r w:rsidRPr="002525A1">
              <w:rPr>
                <w:rFonts w:ascii="Arial" w:eastAsia="Times New Roman" w:hAnsi="Arial" w:cs="Arial"/>
                <w:color w:val="auto"/>
                <w:sz w:val="18"/>
                <w:szCs w:val="18"/>
                <w:lang w:val="es-ES" w:eastAsia="es-ES"/>
              </w:rPr>
              <w:t>del postor se acreditará con copia simple de contratos y su respectiva conformidad</w:t>
            </w:r>
            <w:r>
              <w:rPr>
                <w:rFonts w:ascii="Arial" w:eastAsia="Times New Roman" w:hAnsi="Arial" w:cs="Arial"/>
                <w:color w:val="auto"/>
                <w:sz w:val="18"/>
                <w:szCs w:val="18"/>
                <w:lang w:val="es-ES" w:eastAsia="es-ES"/>
              </w:rPr>
              <w:t xml:space="preserve">, </w:t>
            </w:r>
            <w:r w:rsidRPr="004327EC">
              <w:rPr>
                <w:rFonts w:ascii="Arial" w:eastAsia="Times New Roman" w:hAnsi="Arial" w:cs="Arial"/>
                <w:color w:val="auto"/>
                <w:sz w:val="18"/>
                <w:szCs w:val="18"/>
                <w:lang w:val="es-ES" w:eastAsia="es-ES"/>
              </w:rPr>
              <w:t>constancia de prestación o liquidación del contrato de consultoría de obra.</w:t>
            </w:r>
          </w:p>
          <w:p w:rsidR="009A218F" w:rsidRPr="009D7609" w:rsidRDefault="009A218F" w:rsidP="006B3443">
            <w:pPr>
              <w:widowControl w:val="0"/>
              <w:spacing w:after="0" w:line="240" w:lineRule="auto"/>
              <w:jc w:val="both"/>
              <w:rPr>
                <w:rFonts w:ascii="Arial" w:hAnsi="Arial" w:cs="Arial"/>
                <w:color w:val="auto"/>
                <w:sz w:val="18"/>
                <w:szCs w:val="18"/>
                <w:lang w:eastAsia="es-ES"/>
              </w:rPr>
            </w:pPr>
          </w:p>
          <w:p w:rsidR="009A218F" w:rsidRPr="009D7609" w:rsidRDefault="009A218F" w:rsidP="006B3443">
            <w:pPr>
              <w:widowControl w:val="0"/>
              <w:spacing w:after="0" w:line="240" w:lineRule="auto"/>
              <w:jc w:val="both"/>
              <w:rPr>
                <w:rFonts w:ascii="Arial" w:hAnsi="Arial" w:cs="Arial"/>
                <w:color w:val="auto"/>
                <w:sz w:val="18"/>
                <w:szCs w:val="18"/>
                <w:lang w:eastAsia="es-ES"/>
              </w:rPr>
            </w:pPr>
            <w:r w:rsidRPr="009D7609">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 xml:space="preserve">Anexo Nº </w:t>
            </w:r>
            <w:r w:rsidR="00165360">
              <w:rPr>
                <w:rFonts w:ascii="Arial" w:hAnsi="Arial" w:cs="Arial"/>
                <w:b/>
                <w:color w:val="auto"/>
                <w:sz w:val="18"/>
                <w:szCs w:val="18"/>
                <w:lang w:eastAsia="es-ES"/>
              </w:rPr>
              <w:t>11</w:t>
            </w:r>
            <w:r w:rsidRPr="009D7609">
              <w:rPr>
                <w:rFonts w:ascii="Arial" w:hAnsi="Arial" w:cs="Arial"/>
                <w:color w:val="auto"/>
                <w:sz w:val="18"/>
                <w:szCs w:val="18"/>
                <w:lang w:eastAsia="es-ES"/>
              </w:rPr>
              <w:t xml:space="preserve"> referido al Tiempo </w:t>
            </w:r>
            <w:r w:rsidR="007D4CFD">
              <w:rPr>
                <w:rFonts w:ascii="Arial" w:hAnsi="Arial" w:cs="Arial"/>
                <w:color w:val="auto"/>
                <w:sz w:val="18"/>
                <w:szCs w:val="18"/>
                <w:lang w:eastAsia="es-ES"/>
              </w:rPr>
              <w:lastRenderedPageBreak/>
              <w:t xml:space="preserve">Mínimo </w:t>
            </w:r>
            <w:r w:rsidRPr="009D7609">
              <w:rPr>
                <w:rFonts w:ascii="Arial" w:hAnsi="Arial" w:cs="Arial"/>
                <w:color w:val="auto"/>
                <w:sz w:val="18"/>
                <w:szCs w:val="18"/>
                <w:lang w:eastAsia="es-ES"/>
              </w:rPr>
              <w:t>de Experiencia del Postor.</w:t>
            </w:r>
          </w:p>
          <w:p w:rsidR="00EE56E2" w:rsidRDefault="00EE56E2" w:rsidP="00EE56E2">
            <w:pPr>
              <w:widowControl w:val="0"/>
              <w:spacing w:after="0" w:line="240" w:lineRule="auto"/>
              <w:jc w:val="both"/>
              <w:rPr>
                <w:rFonts w:ascii="Arial" w:hAnsi="Arial" w:cs="Arial"/>
                <w:color w:val="auto"/>
                <w:sz w:val="18"/>
                <w:szCs w:val="18"/>
                <w:lang w:val="es-ES"/>
              </w:rPr>
            </w:pPr>
          </w:p>
          <w:p w:rsidR="00EE56E2" w:rsidRPr="00505FEC" w:rsidRDefault="00EE56E2" w:rsidP="00EE56E2">
            <w:pPr>
              <w:widowControl w:val="0"/>
              <w:spacing w:after="0" w:line="240" w:lineRule="auto"/>
              <w:jc w:val="both"/>
              <w:rPr>
                <w:rFonts w:ascii="Arial" w:hAnsi="Arial" w:cs="Arial"/>
                <w:iCs/>
                <w:sz w:val="18"/>
                <w:szCs w:val="18"/>
                <w:lang w:eastAsia="es-ES"/>
              </w:rPr>
            </w:pPr>
            <w:r w:rsidRPr="00505FEC">
              <w:rPr>
                <w:rFonts w:ascii="Arial" w:hAnsi="Arial" w:cs="Arial"/>
                <w:color w:val="auto"/>
                <w:sz w:val="18"/>
                <w:szCs w:val="18"/>
                <w:lang w:val="es-ES"/>
              </w:rPr>
              <w:t>El servicio presentado para acreditar la experiencia en la especialidad servirá para acreditar el tiempo mínimo de experiencia del postor.</w:t>
            </w:r>
          </w:p>
          <w:p w:rsidR="009A218F" w:rsidRPr="009D7609" w:rsidRDefault="009A218F" w:rsidP="0073150F">
            <w:pPr>
              <w:widowControl w:val="0"/>
              <w:spacing w:after="0" w:line="240" w:lineRule="auto"/>
              <w:jc w:val="both"/>
              <w:rPr>
                <w:rFonts w:ascii="Arial" w:hAnsi="Arial" w:cs="Arial"/>
                <w:color w:val="auto"/>
                <w:sz w:val="18"/>
                <w:szCs w:val="18"/>
                <w:u w:val="single"/>
              </w:rPr>
            </w:pPr>
          </w:p>
        </w:tc>
      </w:tr>
    </w:tbl>
    <w:p w:rsidR="00CC66B8" w:rsidRDefault="00CC66B8" w:rsidP="00CC66B8">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CC66B8" w:rsidRPr="00A6226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C66B8" w:rsidRPr="00A62260" w:rsidRDefault="00CC66B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CC66B8" w:rsidRPr="00A62260" w:rsidTr="00314210">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C66B8" w:rsidRPr="00A62260" w:rsidRDefault="00CC66B8" w:rsidP="00314210">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CC66B8" w:rsidRPr="00614E01" w:rsidRDefault="00CC66B8" w:rsidP="00CC66B8">
      <w:pPr>
        <w:spacing w:after="0" w:line="240" w:lineRule="auto"/>
        <w:jc w:val="both"/>
        <w:rPr>
          <w:rFonts w:ascii="Arial" w:hAnsi="Arial" w:cs="Arial"/>
          <w:i/>
          <w:color w:val="000099"/>
          <w:sz w:val="10"/>
          <w:lang w:val="es-ES"/>
        </w:rPr>
      </w:pPr>
    </w:p>
    <w:p w:rsidR="00CC66B8" w:rsidRPr="001B62C9" w:rsidRDefault="00CC66B8" w:rsidP="00CC66B8">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CC66B8" w:rsidRPr="00141957" w:rsidRDefault="00CC66B8" w:rsidP="00CC66B8">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632"/>
      </w:tblGrid>
      <w:tr w:rsidR="009A218F" w:rsidRPr="0087454E" w:rsidTr="00400584">
        <w:tc>
          <w:tcPr>
            <w:tcW w:w="528" w:type="dxa"/>
            <w:vAlign w:val="center"/>
          </w:tcPr>
          <w:p w:rsidR="009A218F" w:rsidRPr="00990599" w:rsidRDefault="009A218F" w:rsidP="00400584">
            <w:pPr>
              <w:spacing w:after="0" w:line="240" w:lineRule="auto"/>
              <w:rPr>
                <w:rFonts w:ascii="Arial" w:hAnsi="Arial" w:cs="Arial"/>
                <w:b/>
                <w:sz w:val="18"/>
                <w:szCs w:val="18"/>
              </w:rPr>
            </w:pPr>
            <w:r w:rsidRPr="00C14B37">
              <w:rPr>
                <w:rFonts w:ascii="Arial" w:hAnsi="Arial" w:cs="Arial"/>
                <w:b/>
                <w:sz w:val="20"/>
                <w:szCs w:val="18"/>
              </w:rPr>
              <w:t>B</w:t>
            </w:r>
          </w:p>
        </w:tc>
        <w:tc>
          <w:tcPr>
            <w:tcW w:w="8402" w:type="dxa"/>
            <w:vAlign w:val="center"/>
          </w:tcPr>
          <w:p w:rsidR="009A218F" w:rsidRPr="00990599" w:rsidRDefault="009A218F" w:rsidP="00400584">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9A218F" w:rsidRPr="0087454E" w:rsidTr="00400584">
        <w:tc>
          <w:tcPr>
            <w:tcW w:w="528" w:type="dxa"/>
            <w:vAlign w:val="center"/>
          </w:tcPr>
          <w:p w:rsidR="009A218F" w:rsidRPr="00C37BD2" w:rsidRDefault="009A218F" w:rsidP="00400584">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402" w:type="dxa"/>
            <w:vAlign w:val="center"/>
          </w:tcPr>
          <w:p w:rsidR="009A218F" w:rsidRPr="00C37BD2" w:rsidRDefault="009A218F" w:rsidP="00400584">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9A218F" w:rsidRPr="0087454E" w:rsidTr="00400584">
        <w:tc>
          <w:tcPr>
            <w:tcW w:w="528" w:type="dxa"/>
            <w:vAlign w:val="center"/>
          </w:tcPr>
          <w:p w:rsidR="009A218F" w:rsidRPr="00990599" w:rsidRDefault="009A218F" w:rsidP="00400584">
            <w:pPr>
              <w:spacing w:after="0" w:line="240" w:lineRule="auto"/>
              <w:rPr>
                <w:rFonts w:ascii="Arial" w:hAnsi="Arial" w:cs="Arial"/>
                <w:b/>
                <w:sz w:val="18"/>
                <w:szCs w:val="18"/>
              </w:rPr>
            </w:pPr>
          </w:p>
        </w:tc>
        <w:tc>
          <w:tcPr>
            <w:tcW w:w="8402" w:type="dxa"/>
            <w:vAlign w:val="center"/>
          </w:tcPr>
          <w:p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Requisito</w:t>
            </w:r>
            <w:r w:rsidR="00F66093">
              <w:rPr>
                <w:rFonts w:ascii="Arial" w:hAnsi="Arial" w:cs="Arial"/>
                <w:sz w:val="18"/>
                <w:szCs w:val="18"/>
                <w:u w:val="single"/>
                <w:lang w:val="es-ES_tradnl"/>
              </w:rPr>
              <w:t>s</w:t>
            </w:r>
            <w:r w:rsidRPr="00400584">
              <w:rPr>
                <w:rFonts w:ascii="Arial" w:hAnsi="Arial" w:cs="Arial"/>
                <w:sz w:val="18"/>
                <w:szCs w:val="18"/>
                <w:u w:val="single"/>
                <w:lang w:val="es-ES_tradnl"/>
              </w:rPr>
              <w:t>:</w:t>
            </w:r>
          </w:p>
          <w:p w:rsidR="003E2A76" w:rsidRPr="00400584" w:rsidRDefault="003E2A76" w:rsidP="00400584">
            <w:pPr>
              <w:widowControl w:val="0"/>
              <w:spacing w:after="0" w:line="240" w:lineRule="auto"/>
              <w:jc w:val="both"/>
              <w:rPr>
                <w:rFonts w:ascii="Arial" w:hAnsi="Arial" w:cs="Arial"/>
                <w:sz w:val="18"/>
                <w:szCs w:val="18"/>
                <w:u w:val="single"/>
                <w:lang w:val="es-ES_tradnl"/>
              </w:rPr>
            </w:pPr>
          </w:p>
          <w:p w:rsidR="009A218F" w:rsidRPr="00400584" w:rsidRDefault="009A218F" w:rsidP="00400584">
            <w:pPr>
              <w:widowControl w:val="0"/>
              <w:spacing w:after="0" w:line="240" w:lineRule="auto"/>
              <w:jc w:val="both"/>
              <w:rPr>
                <w:rFonts w:ascii="Arial" w:hAnsi="Arial" w:cs="Arial"/>
                <w:sz w:val="18"/>
                <w:szCs w:val="18"/>
              </w:rPr>
            </w:pPr>
            <w:r w:rsidRPr="00400584">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6A4099">
              <w:rPr>
                <w:rFonts w:ascii="Arial" w:hAnsi="Arial" w:cs="Arial"/>
                <w:sz w:val="18"/>
                <w:szCs w:val="18"/>
                <w:lang w:val="es-ES_tradnl"/>
              </w:rPr>
              <w:t>.</w:t>
            </w:r>
          </w:p>
          <w:p w:rsidR="009A218F" w:rsidRPr="00400584" w:rsidRDefault="009A218F" w:rsidP="00400584">
            <w:pPr>
              <w:pStyle w:val="Prrafodelista"/>
              <w:widowControl w:val="0"/>
              <w:spacing w:after="0" w:line="240" w:lineRule="auto"/>
              <w:ind w:left="317"/>
              <w:jc w:val="both"/>
              <w:rPr>
                <w:rFonts w:ascii="Arial" w:hAnsi="Arial" w:cs="Arial"/>
                <w:sz w:val="18"/>
                <w:szCs w:val="18"/>
              </w:rPr>
            </w:pPr>
          </w:p>
          <w:p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Acreditación:</w:t>
            </w:r>
          </w:p>
          <w:p w:rsidR="003E2A76" w:rsidRPr="00400584" w:rsidRDefault="003E2A76" w:rsidP="00400584">
            <w:pPr>
              <w:widowControl w:val="0"/>
              <w:spacing w:after="0" w:line="240" w:lineRule="auto"/>
              <w:jc w:val="both"/>
              <w:rPr>
                <w:rFonts w:ascii="Arial" w:hAnsi="Arial" w:cs="Arial"/>
                <w:sz w:val="18"/>
                <w:szCs w:val="18"/>
                <w:u w:val="single"/>
                <w:lang w:val="es-ES_tradnl"/>
              </w:rPr>
            </w:pPr>
          </w:p>
          <w:p w:rsidR="00A63FE1" w:rsidRPr="007F58C3" w:rsidRDefault="009A218F" w:rsidP="00A63FE1">
            <w:pPr>
              <w:widowControl w:val="0"/>
              <w:spacing w:after="0" w:line="240" w:lineRule="auto"/>
              <w:jc w:val="both"/>
              <w:rPr>
                <w:rFonts w:ascii="Arial" w:eastAsia="Times New Roman" w:hAnsi="Arial" w:cs="Arial"/>
                <w:sz w:val="18"/>
                <w:szCs w:val="18"/>
                <w:lang w:val="es-ES" w:eastAsia="es-ES"/>
              </w:rPr>
            </w:pPr>
            <w:r w:rsidRPr="00400584">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r w:rsidR="00A63FE1" w:rsidRPr="007F58C3">
              <w:rPr>
                <w:rFonts w:ascii="Arial" w:eastAsia="Times New Roman" w:hAnsi="Arial" w:cs="Arial"/>
                <w:sz w:val="18"/>
                <w:szCs w:val="18"/>
                <w:lang w:val="es-ES" w:eastAsia="es-ES"/>
              </w:rPr>
              <w:t xml:space="preserve"> </w:t>
            </w:r>
            <w:r w:rsidR="00A63FE1" w:rsidRPr="004327EC">
              <w:rPr>
                <w:rFonts w:ascii="Arial" w:eastAsia="Times New Roman" w:hAnsi="Arial" w:cs="Arial"/>
                <w:sz w:val="18"/>
                <w:szCs w:val="18"/>
                <w:lang w:val="es-ES" w:eastAsia="es-ES"/>
              </w:rPr>
              <w:t>(no cabe presentar declaración jurada)</w:t>
            </w:r>
            <w:r w:rsidR="00A63FE1" w:rsidRPr="004327EC">
              <w:rPr>
                <w:rStyle w:val="Refdenotaalpie"/>
                <w:rFonts w:ascii="Arial" w:hAnsi="Arial" w:cs="Arial"/>
                <w:iCs/>
                <w:sz w:val="18"/>
                <w:szCs w:val="18"/>
                <w:lang w:eastAsia="es-ES"/>
              </w:rPr>
              <w:t xml:space="preserve"> </w:t>
            </w:r>
            <w:r w:rsidR="00A63FE1" w:rsidRPr="004327EC">
              <w:rPr>
                <w:rStyle w:val="Refdenotaalpie"/>
                <w:rFonts w:ascii="Arial" w:hAnsi="Arial" w:cs="Arial"/>
                <w:iCs/>
                <w:sz w:val="18"/>
                <w:szCs w:val="18"/>
                <w:lang w:eastAsia="es-ES"/>
              </w:rPr>
              <w:footnoteReference w:id="33"/>
            </w:r>
            <w:r w:rsidR="00A63FE1" w:rsidRPr="004327EC">
              <w:rPr>
                <w:rFonts w:ascii="Arial" w:eastAsia="Times New Roman" w:hAnsi="Arial" w:cs="Arial"/>
                <w:sz w:val="18"/>
                <w:szCs w:val="18"/>
                <w:lang w:val="es-ES" w:eastAsia="es-ES"/>
              </w:rPr>
              <w:t>.</w:t>
            </w:r>
          </w:p>
          <w:p w:rsidR="00A63FE1" w:rsidRDefault="00A63FE1" w:rsidP="00A63FE1">
            <w:pPr>
              <w:widowControl w:val="0"/>
              <w:spacing w:after="0" w:line="240" w:lineRule="auto"/>
              <w:jc w:val="both"/>
              <w:rPr>
                <w:rFonts w:ascii="Arial" w:hAnsi="Arial" w:cs="Arial"/>
                <w:iCs/>
                <w:sz w:val="18"/>
                <w:szCs w:val="18"/>
                <w:highlight w:val="lightGray"/>
                <w:lang w:val="es-ES" w:eastAsia="es-ES"/>
              </w:rPr>
            </w:pPr>
          </w:p>
          <w:tbl>
            <w:tblPr>
              <w:tblStyle w:val="Tabladecuadrcula1clara-nfasis51"/>
              <w:tblW w:w="8406" w:type="dxa"/>
              <w:tblLook w:val="04A0" w:firstRow="1" w:lastRow="0" w:firstColumn="1" w:lastColumn="0" w:noHBand="0" w:noVBand="1"/>
            </w:tblPr>
            <w:tblGrid>
              <w:gridCol w:w="8406"/>
            </w:tblGrid>
            <w:tr w:rsidR="00A63FE1" w:rsidRPr="00480B00"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A63FE1" w:rsidRPr="004327EC" w:rsidRDefault="00A63FE1" w:rsidP="00A63FE1">
                  <w:pPr>
                    <w:jc w:val="both"/>
                    <w:rPr>
                      <w:rFonts w:ascii="Arial" w:hAnsi="Arial" w:cs="Arial"/>
                      <w:color w:val="3333CC"/>
                      <w:sz w:val="18"/>
                      <w:szCs w:val="19"/>
                      <w:lang w:val="es-ES"/>
                    </w:rPr>
                  </w:pPr>
                  <w:r w:rsidRPr="004327EC">
                    <w:rPr>
                      <w:rFonts w:ascii="Arial" w:hAnsi="Arial" w:cs="Arial"/>
                      <w:color w:val="0000FF"/>
                      <w:sz w:val="18"/>
                      <w:szCs w:val="19"/>
                      <w:lang w:val="es-ES"/>
                    </w:rPr>
                    <w:t>Importante</w:t>
                  </w:r>
                </w:p>
              </w:tc>
            </w:tr>
            <w:tr w:rsidR="00A63FE1" w:rsidRPr="00021C2A" w:rsidTr="004C0A3B">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A63FE1" w:rsidRPr="004327EC" w:rsidRDefault="00A63FE1" w:rsidP="00A63FE1">
                  <w:pPr>
                    <w:widowControl w:val="0"/>
                    <w:jc w:val="both"/>
                    <w:rPr>
                      <w:rFonts w:ascii="Arial" w:hAnsi="Arial" w:cs="Arial"/>
                      <w:b w:val="0"/>
                      <w:i/>
                      <w:color w:val="0000FF"/>
                      <w:sz w:val="18"/>
                      <w:szCs w:val="19"/>
                      <w:lang w:val="es-ES"/>
                    </w:rPr>
                  </w:pPr>
                  <w:r w:rsidRPr="004327EC">
                    <w:rPr>
                      <w:rFonts w:ascii="Arial" w:hAnsi="Arial" w:cs="Arial"/>
                      <w:b w:val="0"/>
                      <w:i/>
                      <w:color w:val="0000FF"/>
                      <w:sz w:val="18"/>
                      <w:szCs w:val="19"/>
                      <w:lang w:val="es-ES"/>
                    </w:rPr>
                    <w:t>En el caso que el postor sea un consorcio los documentos de acreditación de este requisito pueden estar a nombre del consorcio o de uno de sus integrantes.</w:t>
                  </w:r>
                </w:p>
              </w:tc>
            </w:tr>
          </w:tbl>
          <w:p w:rsidR="009A218F" w:rsidRPr="00A63FE1" w:rsidRDefault="009A218F" w:rsidP="00400584">
            <w:pPr>
              <w:widowControl w:val="0"/>
              <w:spacing w:after="0" w:line="240" w:lineRule="auto"/>
              <w:jc w:val="both"/>
              <w:rPr>
                <w:rFonts w:ascii="Arial" w:eastAsia="Times New Roman" w:hAnsi="Arial" w:cs="Arial"/>
                <w:sz w:val="18"/>
                <w:szCs w:val="18"/>
                <w:lang w:eastAsia="es-ES"/>
              </w:rPr>
            </w:pPr>
          </w:p>
          <w:p w:rsidR="009A218F" w:rsidRPr="00400584" w:rsidRDefault="009A218F" w:rsidP="00400584">
            <w:pPr>
              <w:widowControl w:val="0"/>
              <w:spacing w:after="0" w:line="240" w:lineRule="auto"/>
              <w:jc w:val="both"/>
              <w:rPr>
                <w:rFonts w:ascii="Arial" w:hAnsi="Arial" w:cs="Arial"/>
                <w:iCs/>
                <w:sz w:val="18"/>
                <w:szCs w:val="18"/>
                <w:highlight w:val="lightGray"/>
                <w:lang w:val="es-ES" w:eastAsia="es-ES"/>
              </w:rPr>
            </w:pPr>
          </w:p>
        </w:tc>
      </w:tr>
      <w:tr w:rsidR="009A218F" w:rsidRPr="0087454E" w:rsidTr="00400584">
        <w:tc>
          <w:tcPr>
            <w:tcW w:w="528" w:type="dxa"/>
            <w:vAlign w:val="center"/>
          </w:tcPr>
          <w:p w:rsidR="009A218F" w:rsidRPr="00990599" w:rsidRDefault="009A218F" w:rsidP="00400584">
            <w:pPr>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vAlign w:val="center"/>
          </w:tcPr>
          <w:p w:rsidR="009A218F" w:rsidRPr="00990599" w:rsidRDefault="009A218F" w:rsidP="00400584">
            <w:pPr>
              <w:widowControl w:val="0"/>
              <w:spacing w:after="0" w:line="240" w:lineRule="auto"/>
              <w:jc w:val="both"/>
              <w:rPr>
                <w:rFonts w:ascii="Arial" w:hAnsi="Arial" w:cs="Arial"/>
                <w:b/>
                <w:iCs/>
                <w:sz w:val="20"/>
                <w:lang w:eastAsia="es-ES"/>
              </w:rPr>
            </w:pPr>
            <w:r w:rsidRPr="000577DA">
              <w:rPr>
                <w:rFonts w:ascii="Arial" w:hAnsi="Arial" w:cs="Arial"/>
                <w:b/>
                <w:iCs/>
                <w:sz w:val="20"/>
                <w:lang w:eastAsia="es-ES"/>
              </w:rPr>
              <w:t xml:space="preserve">EXPERIENCIA DEL POSTOR </w:t>
            </w:r>
          </w:p>
        </w:tc>
      </w:tr>
      <w:tr w:rsidR="009A218F" w:rsidRPr="000577DA" w:rsidTr="00400584">
        <w:tc>
          <w:tcPr>
            <w:tcW w:w="528" w:type="dxa"/>
            <w:vAlign w:val="center"/>
          </w:tcPr>
          <w:p w:rsidR="009A218F" w:rsidRPr="00C37BD2" w:rsidRDefault="009A218F" w:rsidP="00400584">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C.2</w:t>
            </w:r>
          </w:p>
        </w:tc>
        <w:tc>
          <w:tcPr>
            <w:tcW w:w="8402" w:type="dxa"/>
            <w:vAlign w:val="center"/>
          </w:tcPr>
          <w:p w:rsidR="009A218F" w:rsidRPr="00C37BD2" w:rsidRDefault="009A218F" w:rsidP="00400584">
            <w:pPr>
              <w:pStyle w:val="Prrafodelista"/>
              <w:widowControl w:val="0"/>
              <w:spacing w:after="0" w:line="240" w:lineRule="auto"/>
              <w:ind w:left="0"/>
              <w:jc w:val="both"/>
              <w:rPr>
                <w:rFonts w:ascii="Arial" w:hAnsi="Arial" w:cs="Arial"/>
                <w:iCs/>
                <w:sz w:val="18"/>
                <w:szCs w:val="18"/>
                <w:u w:val="single"/>
                <w:lang w:eastAsia="es-ES"/>
              </w:rPr>
            </w:pPr>
            <w:r w:rsidRPr="00C37BD2">
              <w:rPr>
                <w:rFonts w:ascii="Arial" w:eastAsia="Times New Roman" w:hAnsi="Arial" w:cs="Arial"/>
                <w:b/>
                <w:color w:val="auto"/>
                <w:sz w:val="18"/>
                <w:szCs w:val="18"/>
                <w:lang w:val="es-ES" w:eastAsia="es-ES"/>
              </w:rPr>
              <w:t>EXPERIENCIA EN LA ACTIVIDAD</w:t>
            </w:r>
          </w:p>
        </w:tc>
      </w:tr>
      <w:tr w:rsidR="009A218F" w:rsidRPr="000577DA" w:rsidTr="00400584">
        <w:tc>
          <w:tcPr>
            <w:tcW w:w="528" w:type="dxa"/>
            <w:vAlign w:val="center"/>
          </w:tcPr>
          <w:p w:rsidR="009A218F" w:rsidRPr="00C14B37" w:rsidRDefault="009A218F" w:rsidP="00400584">
            <w:pPr>
              <w:spacing w:after="0" w:line="240" w:lineRule="auto"/>
              <w:rPr>
                <w:rFonts w:ascii="Arial" w:hAnsi="Arial" w:cs="Arial"/>
                <w:b/>
                <w:sz w:val="18"/>
                <w:szCs w:val="18"/>
                <w:highlight w:val="cyan"/>
              </w:rPr>
            </w:pPr>
          </w:p>
        </w:tc>
        <w:tc>
          <w:tcPr>
            <w:tcW w:w="8402" w:type="dxa"/>
            <w:vAlign w:val="center"/>
          </w:tcPr>
          <w:p w:rsidR="009A218F" w:rsidRPr="00400584" w:rsidRDefault="009A218F" w:rsidP="00400584">
            <w:pPr>
              <w:widowControl w:val="0"/>
              <w:spacing w:after="0" w:line="240" w:lineRule="auto"/>
              <w:jc w:val="both"/>
              <w:rPr>
                <w:rFonts w:ascii="Arial" w:hAnsi="Arial" w:cs="Arial"/>
                <w:iCs/>
                <w:sz w:val="18"/>
                <w:szCs w:val="18"/>
                <w:u w:val="single"/>
                <w:lang w:eastAsia="es-ES"/>
              </w:rPr>
            </w:pPr>
            <w:r w:rsidRPr="00400584">
              <w:rPr>
                <w:rFonts w:ascii="Arial" w:hAnsi="Arial" w:cs="Arial"/>
                <w:iCs/>
                <w:sz w:val="18"/>
                <w:szCs w:val="18"/>
                <w:u w:val="single"/>
                <w:lang w:eastAsia="es-ES"/>
              </w:rPr>
              <w:t>Requisito</w:t>
            </w:r>
            <w:r w:rsidR="00F66093">
              <w:rPr>
                <w:rFonts w:ascii="Arial" w:hAnsi="Arial" w:cs="Arial"/>
                <w:iCs/>
                <w:sz w:val="18"/>
                <w:szCs w:val="18"/>
                <w:u w:val="single"/>
                <w:lang w:eastAsia="es-ES"/>
              </w:rPr>
              <w:t>s</w:t>
            </w:r>
            <w:r w:rsidRPr="00400584">
              <w:rPr>
                <w:rFonts w:ascii="Arial" w:hAnsi="Arial" w:cs="Arial"/>
                <w:iCs/>
                <w:sz w:val="18"/>
                <w:szCs w:val="18"/>
                <w:u w:val="single"/>
                <w:lang w:eastAsia="es-ES"/>
              </w:rPr>
              <w:t>:</w:t>
            </w:r>
          </w:p>
          <w:p w:rsidR="003E2A76" w:rsidRDefault="003E2A76" w:rsidP="00400584">
            <w:pPr>
              <w:widowControl w:val="0"/>
              <w:spacing w:after="0" w:line="240" w:lineRule="auto"/>
              <w:jc w:val="both"/>
              <w:rPr>
                <w:rFonts w:ascii="Arial" w:hAnsi="Arial" w:cs="Arial"/>
                <w:iCs/>
                <w:sz w:val="18"/>
                <w:szCs w:val="18"/>
                <w:lang w:eastAsia="es-ES"/>
              </w:rPr>
            </w:pPr>
          </w:p>
          <w:p w:rsidR="002C5DB2" w:rsidRPr="00E403EB" w:rsidRDefault="009A218F" w:rsidP="002C5DB2">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 xml:space="preserve">El postor debe acreditar un monto facturado acumulado equivalente a </w:t>
            </w:r>
            <w:r w:rsidRPr="00400584">
              <w:rPr>
                <w:rFonts w:ascii="Arial" w:hAnsi="Arial" w:cs="Arial"/>
                <w:sz w:val="18"/>
                <w:szCs w:val="18"/>
                <w:highlight w:val="lightGray"/>
                <w:lang w:val="es-ES"/>
              </w:rPr>
              <w:t>[CONSIGNAR FACTURACIÓN NO MAYOR A TRES (3) VECES EL VALOR REFERENCIAL DE LA CONTRATACIÓN O DEL ÍTEM]</w:t>
            </w:r>
            <w:r w:rsidRPr="00400584">
              <w:rPr>
                <w:rFonts w:ascii="Arial" w:hAnsi="Arial" w:cs="Arial"/>
                <w:iCs/>
                <w:sz w:val="18"/>
                <w:szCs w:val="18"/>
                <w:lang w:eastAsia="es-ES"/>
              </w:rPr>
              <w:t xml:space="preserve">, por la contratación de servicios de consultoría de obra correspondiente a la actividad de </w:t>
            </w:r>
            <w:r w:rsidRPr="00400584">
              <w:rPr>
                <w:rFonts w:ascii="Arial" w:hAnsi="Arial" w:cs="Arial"/>
                <w:iCs/>
                <w:sz w:val="18"/>
                <w:szCs w:val="18"/>
                <w:highlight w:val="lightGray"/>
                <w:lang w:eastAsia="es-ES"/>
              </w:rPr>
              <w:t>[CONSIGNAR ELABORACIÓN DE EXPEDIENTES TÉCNICOS O SUPERVISIÓN DE OBRAS, SEGÚN CORRESPONDA]</w:t>
            </w:r>
            <w:r w:rsidRPr="00400584">
              <w:rPr>
                <w:rFonts w:ascii="Arial" w:hAnsi="Arial" w:cs="Arial"/>
                <w:iCs/>
                <w:sz w:val="18"/>
                <w:szCs w:val="18"/>
                <w:lang w:eastAsia="es-ES"/>
              </w:rPr>
              <w:t xml:space="preserve">, objeto de la convocatoria, durante los quince (15) años anteriores a la fecha de la presentación de </w:t>
            </w:r>
            <w:r w:rsidRPr="004327EC">
              <w:rPr>
                <w:rFonts w:ascii="Arial" w:hAnsi="Arial" w:cs="Arial"/>
                <w:iCs/>
                <w:sz w:val="18"/>
                <w:szCs w:val="18"/>
                <w:lang w:eastAsia="es-ES"/>
              </w:rPr>
              <w:t>ofertas</w:t>
            </w:r>
            <w:r w:rsidR="00A63FE1" w:rsidRPr="004327EC">
              <w:rPr>
                <w:rFonts w:ascii="Arial" w:hAnsi="Arial" w:cs="Arial"/>
                <w:iCs/>
                <w:sz w:val="18"/>
                <w:szCs w:val="18"/>
                <w:lang w:eastAsia="es-ES"/>
              </w:rPr>
              <w:t xml:space="preserve"> que se computarán desde </w:t>
            </w:r>
            <w:r w:rsidR="002C5DB2" w:rsidRPr="004327EC">
              <w:rPr>
                <w:rFonts w:ascii="Arial" w:hAnsi="Arial" w:cs="Arial"/>
                <w:iCs/>
                <w:sz w:val="18"/>
                <w:szCs w:val="18"/>
                <w:lang w:eastAsia="es-ES"/>
              </w:rPr>
              <w:t>la fecha de la conformidad o emisión del comprobante de pago, según corresponda.</w:t>
            </w:r>
            <w:r w:rsidR="002C5DB2">
              <w:rPr>
                <w:rFonts w:ascii="Arial" w:hAnsi="Arial" w:cs="Arial"/>
                <w:iCs/>
                <w:sz w:val="18"/>
                <w:szCs w:val="18"/>
                <w:lang w:eastAsia="es-ES"/>
              </w:rPr>
              <w:t xml:space="preserve"> </w:t>
            </w:r>
          </w:p>
          <w:p w:rsidR="009A218F" w:rsidRPr="00400584" w:rsidRDefault="009A218F" w:rsidP="00400584">
            <w:pPr>
              <w:widowControl w:val="0"/>
              <w:spacing w:after="0" w:line="240" w:lineRule="auto"/>
              <w:jc w:val="both"/>
              <w:rPr>
                <w:rFonts w:ascii="Arial" w:hAnsi="Arial" w:cs="Arial"/>
                <w:iCs/>
                <w:sz w:val="18"/>
                <w:szCs w:val="18"/>
                <w:lang w:eastAsia="es-ES"/>
              </w:rPr>
            </w:pPr>
          </w:p>
          <w:p w:rsidR="009A218F" w:rsidRPr="00400584" w:rsidRDefault="009A218F" w:rsidP="00400584">
            <w:pPr>
              <w:widowControl w:val="0"/>
              <w:spacing w:after="0" w:line="240" w:lineRule="auto"/>
              <w:jc w:val="both"/>
              <w:rPr>
                <w:rFonts w:ascii="Arial" w:hAnsi="Arial" w:cs="Arial"/>
                <w:iCs/>
                <w:sz w:val="18"/>
                <w:szCs w:val="18"/>
                <w:u w:val="single"/>
                <w:lang w:eastAsia="es-ES"/>
              </w:rPr>
            </w:pPr>
            <w:r w:rsidRPr="00400584">
              <w:rPr>
                <w:rFonts w:ascii="Arial" w:hAnsi="Arial" w:cs="Arial"/>
                <w:iCs/>
                <w:sz w:val="18"/>
                <w:szCs w:val="18"/>
                <w:u w:val="single"/>
                <w:lang w:eastAsia="es-ES"/>
              </w:rPr>
              <w:t>Acreditación:</w:t>
            </w:r>
          </w:p>
          <w:p w:rsidR="003E2A76" w:rsidRDefault="003E2A76" w:rsidP="00400584">
            <w:pPr>
              <w:widowControl w:val="0"/>
              <w:spacing w:after="0" w:line="240" w:lineRule="auto"/>
              <w:jc w:val="both"/>
              <w:rPr>
                <w:rFonts w:ascii="Arial" w:hAnsi="Arial" w:cs="Arial"/>
                <w:iCs/>
                <w:sz w:val="18"/>
                <w:szCs w:val="18"/>
                <w:lang w:eastAsia="es-ES"/>
              </w:rPr>
            </w:pPr>
          </w:p>
          <w:p w:rsidR="009A218F" w:rsidRPr="00400584" w:rsidRDefault="00A63FE1" w:rsidP="00400584">
            <w:pPr>
              <w:widowControl w:val="0"/>
              <w:spacing w:after="0" w:line="240" w:lineRule="auto"/>
              <w:jc w:val="both"/>
              <w:rPr>
                <w:rFonts w:ascii="Arial" w:hAnsi="Arial" w:cs="Arial"/>
                <w:color w:val="auto"/>
                <w:sz w:val="18"/>
                <w:szCs w:val="18"/>
              </w:rPr>
            </w:pPr>
            <w:r w:rsidRPr="004327EC">
              <w:rPr>
                <w:rFonts w:ascii="Arial" w:hAnsi="Arial" w:cs="Arial"/>
                <w:iCs/>
                <w:sz w:val="18"/>
                <w:szCs w:val="18"/>
                <w:lang w:eastAsia="es-ES"/>
              </w:rPr>
              <w:t>La experiencia en la actividad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00AD37D6">
              <w:rPr>
                <w:rFonts w:ascii="Arial" w:hAnsi="Arial" w:cs="Arial"/>
                <w:iCs/>
                <w:sz w:val="18"/>
                <w:szCs w:val="18"/>
                <w:lang w:eastAsia="es-ES"/>
              </w:rPr>
              <w:t xml:space="preserve"> </w:t>
            </w:r>
            <w:r w:rsidR="009A218F" w:rsidRPr="00400584">
              <w:rPr>
                <w:rFonts w:ascii="Arial" w:hAnsi="Arial" w:cs="Arial"/>
                <w:iCs/>
                <w:sz w:val="18"/>
                <w:szCs w:val="18"/>
                <w:lang w:eastAsia="es-ES"/>
              </w:rPr>
              <w:t xml:space="preserve">con </w:t>
            </w:r>
            <w:r w:rsidR="009A218F" w:rsidRPr="00C80553">
              <w:rPr>
                <w:rFonts w:ascii="Arial" w:hAnsi="Arial" w:cs="Arial"/>
                <w:iCs/>
                <w:sz w:val="18"/>
                <w:szCs w:val="18"/>
                <w:highlight w:val="lightGray"/>
                <w:shd w:val="clear" w:color="auto" w:fill="D9D9D9" w:themeFill="background1" w:themeFillShade="D9"/>
                <w:lang w:eastAsia="es-ES"/>
              </w:rPr>
              <w:t>[CONSIGNAR TIPO DE DOCUMENTOS QUE DEBE PRESENTARSE, COMO POR EJEMPLO, VOUCHER DE DEPÓSITO, REPORTE DE ESTADO DE CUENTA, CANCELACIÓN EN EL DOCUMENTO</w:t>
            </w:r>
            <w:r w:rsidR="00AD37D6" w:rsidRPr="004327EC">
              <w:rPr>
                <w:rStyle w:val="Refdenotaalpie"/>
                <w:rFonts w:ascii="Arial" w:hAnsi="Arial" w:cs="Arial"/>
                <w:iCs/>
                <w:sz w:val="18"/>
                <w:szCs w:val="18"/>
                <w:lang w:eastAsia="es-ES"/>
              </w:rPr>
              <w:footnoteReference w:id="34"/>
            </w:r>
            <w:r w:rsidR="009A218F" w:rsidRPr="00C80553">
              <w:rPr>
                <w:rFonts w:ascii="Arial" w:hAnsi="Arial" w:cs="Arial"/>
                <w:iCs/>
                <w:sz w:val="18"/>
                <w:szCs w:val="18"/>
                <w:highlight w:val="lightGray"/>
                <w:shd w:val="clear" w:color="auto" w:fill="D9D9D9" w:themeFill="background1" w:themeFillShade="D9"/>
                <w:lang w:eastAsia="es-ES"/>
              </w:rPr>
              <w:t>, ENTRE</w:t>
            </w:r>
            <w:r w:rsidR="009A218F" w:rsidRPr="00C80553">
              <w:rPr>
                <w:rFonts w:ascii="Arial" w:hAnsi="Arial" w:cs="Arial"/>
                <w:iCs/>
                <w:sz w:val="18"/>
                <w:szCs w:val="18"/>
                <w:highlight w:val="lightGray"/>
                <w:shd w:val="clear" w:color="auto" w:fill="D9D9D9" w:themeFill="background1" w:themeFillShade="D9"/>
                <w:lang w:val="es-ES" w:eastAsia="es-ES"/>
              </w:rPr>
              <w:t xml:space="preserve"> OTROS</w:t>
            </w:r>
            <w:r w:rsidR="009A218F" w:rsidRPr="00400584">
              <w:rPr>
                <w:rFonts w:ascii="Arial" w:hAnsi="Arial" w:cs="Arial"/>
                <w:iCs/>
                <w:sz w:val="18"/>
                <w:szCs w:val="18"/>
                <w:shd w:val="clear" w:color="auto" w:fill="D9D9D9" w:themeFill="background1" w:themeFillShade="D9"/>
                <w:lang w:eastAsia="es-ES"/>
              </w:rPr>
              <w:t>]</w:t>
            </w:r>
            <w:r w:rsidR="009A218F" w:rsidRPr="00400584">
              <w:rPr>
                <w:rFonts w:ascii="Arial" w:hAnsi="Arial" w:cs="Arial"/>
                <w:iCs/>
                <w:sz w:val="18"/>
                <w:szCs w:val="18"/>
                <w:lang w:eastAsia="es-ES"/>
              </w:rPr>
              <w:t xml:space="preserve">, </w:t>
            </w:r>
            <w:r w:rsidR="009A218F" w:rsidRPr="00400584">
              <w:rPr>
                <w:rFonts w:ascii="Arial" w:hAnsi="Arial" w:cs="Arial"/>
                <w:iCs/>
                <w:color w:val="auto"/>
                <w:sz w:val="18"/>
                <w:szCs w:val="18"/>
                <w:lang w:eastAsia="es-ES"/>
              </w:rPr>
              <w:t xml:space="preserve">correspondientes a un máximo de </w:t>
            </w:r>
            <w:r w:rsidR="009A218F" w:rsidRPr="00400584">
              <w:rPr>
                <w:rFonts w:ascii="Arial" w:hAnsi="Arial" w:cs="Arial"/>
                <w:iCs/>
                <w:color w:val="auto"/>
                <w:sz w:val="18"/>
                <w:szCs w:val="18"/>
                <w:lang w:eastAsia="es-ES"/>
              </w:rPr>
              <w:lastRenderedPageBreak/>
              <w:t>diez (10) contrataciones.</w:t>
            </w:r>
            <w:r w:rsidR="009A218F" w:rsidRPr="00400584" w:rsidDel="005A042B">
              <w:rPr>
                <w:rFonts w:ascii="Arial" w:hAnsi="Arial" w:cs="Arial"/>
                <w:iCs/>
                <w:color w:val="auto"/>
                <w:sz w:val="18"/>
                <w:szCs w:val="18"/>
                <w:lang w:eastAsia="es-ES"/>
              </w:rPr>
              <w:t xml:space="preserve"> </w:t>
            </w:r>
          </w:p>
          <w:p w:rsidR="009A218F" w:rsidRPr="00400584" w:rsidRDefault="009A218F" w:rsidP="00400584">
            <w:pPr>
              <w:widowControl w:val="0"/>
              <w:spacing w:after="0" w:line="240" w:lineRule="auto"/>
              <w:jc w:val="both"/>
              <w:rPr>
                <w:rFonts w:ascii="Arial" w:hAnsi="Arial" w:cs="Arial"/>
                <w:sz w:val="18"/>
                <w:szCs w:val="18"/>
              </w:rPr>
            </w:pPr>
          </w:p>
          <w:p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0032A6">
              <w:rPr>
                <w:rFonts w:ascii="Arial" w:hAnsi="Arial" w:cs="Arial"/>
                <w:b/>
                <w:sz w:val="18"/>
                <w:szCs w:val="18"/>
                <w:lang w:eastAsia="es-ES"/>
              </w:rPr>
              <w:t xml:space="preserve">Anexo Nº </w:t>
            </w:r>
            <w:r w:rsidR="00165360">
              <w:rPr>
                <w:rFonts w:ascii="Arial" w:hAnsi="Arial" w:cs="Arial"/>
                <w:b/>
                <w:sz w:val="18"/>
                <w:szCs w:val="18"/>
                <w:lang w:eastAsia="es-ES"/>
              </w:rPr>
              <w:t>12</w:t>
            </w:r>
            <w:r w:rsidRPr="00400584">
              <w:rPr>
                <w:rFonts w:ascii="Arial" w:hAnsi="Arial" w:cs="Arial"/>
                <w:sz w:val="18"/>
                <w:szCs w:val="18"/>
                <w:lang w:eastAsia="es-ES"/>
              </w:rPr>
              <w:t xml:space="preserve"> referido a la Experiencia del Postor en la Actividad.</w:t>
            </w:r>
          </w:p>
          <w:p w:rsidR="009A218F" w:rsidRPr="00400584" w:rsidRDefault="009A218F" w:rsidP="00400584">
            <w:pPr>
              <w:widowControl w:val="0"/>
              <w:spacing w:after="0" w:line="240" w:lineRule="auto"/>
              <w:jc w:val="both"/>
              <w:rPr>
                <w:rFonts w:ascii="Arial" w:hAnsi="Arial" w:cs="Arial"/>
                <w:sz w:val="18"/>
                <w:szCs w:val="18"/>
              </w:rPr>
            </w:pPr>
          </w:p>
          <w:p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9A218F" w:rsidRPr="00400584" w:rsidRDefault="009A218F" w:rsidP="00400584">
            <w:pPr>
              <w:widowControl w:val="0"/>
              <w:spacing w:after="0" w:line="240" w:lineRule="auto"/>
              <w:jc w:val="both"/>
              <w:rPr>
                <w:rFonts w:ascii="Arial" w:hAnsi="Arial" w:cs="Arial"/>
                <w:iCs/>
                <w:sz w:val="18"/>
                <w:szCs w:val="18"/>
                <w:lang w:eastAsia="es-ES"/>
              </w:rPr>
            </w:pPr>
          </w:p>
          <w:p w:rsidR="009A218F" w:rsidRPr="00400584" w:rsidRDefault="009A218F" w:rsidP="00400584">
            <w:pPr>
              <w:widowControl w:val="0"/>
              <w:spacing w:after="0" w:line="240" w:lineRule="auto"/>
              <w:jc w:val="both"/>
              <w:rPr>
                <w:rFonts w:ascii="Arial" w:hAnsi="Arial" w:cs="Arial"/>
                <w:sz w:val="18"/>
                <w:szCs w:val="18"/>
                <w:lang w:val="es-ES" w:eastAsia="ja-JP"/>
              </w:rPr>
            </w:pPr>
            <w:r w:rsidRPr="00400584">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9A218F" w:rsidRPr="00400584" w:rsidRDefault="009A218F" w:rsidP="00400584">
            <w:pPr>
              <w:widowControl w:val="0"/>
              <w:tabs>
                <w:tab w:val="left" w:pos="3494"/>
              </w:tabs>
              <w:spacing w:after="0" w:line="240" w:lineRule="auto"/>
              <w:jc w:val="both"/>
              <w:rPr>
                <w:rFonts w:ascii="Arial" w:hAnsi="Arial" w:cs="Arial"/>
                <w:iCs/>
                <w:color w:val="auto"/>
                <w:sz w:val="18"/>
                <w:szCs w:val="18"/>
                <w:lang w:val="es-ES" w:eastAsia="es-ES"/>
              </w:rPr>
            </w:pPr>
          </w:p>
          <w:p w:rsidR="009A218F" w:rsidRPr="00400584" w:rsidRDefault="009A218F" w:rsidP="00400584">
            <w:pPr>
              <w:widowControl w:val="0"/>
              <w:spacing w:after="0" w:line="240" w:lineRule="auto"/>
              <w:jc w:val="both"/>
              <w:rPr>
                <w:rFonts w:ascii="Arial" w:hAnsi="Arial" w:cs="Arial"/>
                <w:color w:val="auto"/>
                <w:sz w:val="18"/>
                <w:szCs w:val="18"/>
                <w:lang w:val="es-ES" w:eastAsia="ja-JP"/>
              </w:rPr>
            </w:pPr>
            <w:r w:rsidRPr="0040058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A369C1">
              <w:rPr>
                <w:rFonts w:ascii="Arial" w:hAnsi="Arial" w:cs="Arial"/>
                <w:color w:val="auto"/>
                <w:sz w:val="18"/>
                <w:szCs w:val="18"/>
                <w:lang w:val="es-ES" w:eastAsia="ja-JP"/>
              </w:rPr>
              <w:t xml:space="preserve"> </w:t>
            </w:r>
            <w:r w:rsidR="00A369C1" w:rsidRPr="00FB47FE">
              <w:rPr>
                <w:rFonts w:ascii="Arial" w:hAnsi="Arial" w:cs="Arial"/>
                <w:color w:val="auto"/>
                <w:sz w:val="18"/>
                <w:szCs w:val="18"/>
              </w:rPr>
              <w:t>“Participación de Proveedores en Consorcio en las Contrataciones del Estado”</w:t>
            </w:r>
            <w:r w:rsidRPr="00EE56E2">
              <w:rPr>
                <w:rFonts w:ascii="Arial" w:hAnsi="Arial" w:cs="Arial"/>
                <w:color w:val="auto"/>
                <w:sz w:val="18"/>
                <w:szCs w:val="18"/>
                <w:lang w:val="es-ES" w:eastAsia="ja-JP"/>
              </w:rPr>
              <w:t>,</w:t>
            </w:r>
            <w:r w:rsidRPr="0040058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9A218F" w:rsidRPr="00400584" w:rsidRDefault="009A218F" w:rsidP="00400584">
            <w:pPr>
              <w:widowControl w:val="0"/>
              <w:spacing w:after="0" w:line="240" w:lineRule="auto"/>
              <w:jc w:val="both"/>
              <w:rPr>
                <w:rFonts w:ascii="Arial" w:hAnsi="Arial" w:cs="Arial"/>
                <w:iCs/>
                <w:color w:val="auto"/>
                <w:sz w:val="18"/>
                <w:szCs w:val="18"/>
                <w:lang w:val="es-ES" w:eastAsia="es-ES"/>
              </w:rPr>
            </w:pPr>
          </w:p>
          <w:p w:rsidR="009A218F" w:rsidRPr="00400584" w:rsidRDefault="009A218F" w:rsidP="00400584">
            <w:pPr>
              <w:widowControl w:val="0"/>
              <w:spacing w:after="0" w:line="240" w:lineRule="auto"/>
              <w:jc w:val="both"/>
              <w:rPr>
                <w:rFonts w:ascii="Arial" w:hAnsi="Arial" w:cs="Arial"/>
                <w:iCs/>
                <w:color w:val="auto"/>
                <w:sz w:val="18"/>
                <w:szCs w:val="18"/>
                <w:lang w:eastAsia="es-ES"/>
              </w:rPr>
            </w:pPr>
            <w:r w:rsidRPr="00400584">
              <w:rPr>
                <w:rFonts w:ascii="Arial" w:hAnsi="Arial" w:cs="Arial"/>
                <w:iCs/>
                <w:color w:val="auto"/>
                <w:sz w:val="18"/>
                <w:szCs w:val="18"/>
                <w:lang w:eastAsia="es-ES"/>
              </w:rPr>
              <w:t>Cuando en los contratos</w:t>
            </w:r>
            <w:r w:rsidR="00630A58">
              <w:rPr>
                <w:rFonts w:ascii="Arial" w:hAnsi="Arial" w:cs="Arial"/>
                <w:iCs/>
                <w:color w:val="auto"/>
                <w:sz w:val="18"/>
                <w:szCs w:val="18"/>
                <w:lang w:eastAsia="es-ES"/>
              </w:rPr>
              <w:t>, órdenes de servicio</w:t>
            </w:r>
            <w:r w:rsidRPr="00400584">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w:t>
            </w:r>
            <w:r w:rsidR="00630A58">
              <w:rPr>
                <w:rFonts w:ascii="Arial" w:hAnsi="Arial" w:cs="Arial"/>
                <w:iCs/>
                <w:color w:val="auto"/>
                <w:sz w:val="18"/>
                <w:szCs w:val="18"/>
                <w:lang w:eastAsia="es-ES"/>
              </w:rPr>
              <w:t>, de emisión de la orden de servicio</w:t>
            </w:r>
            <w:r w:rsidRPr="00400584">
              <w:rPr>
                <w:rFonts w:ascii="Arial" w:hAnsi="Arial" w:cs="Arial"/>
                <w:iCs/>
                <w:color w:val="auto"/>
                <w:sz w:val="18"/>
                <w:szCs w:val="18"/>
                <w:lang w:eastAsia="es-ES"/>
              </w:rPr>
              <w:t xml:space="preserve"> o de cancelación del comprobante de pago, según corresponda. </w:t>
            </w:r>
          </w:p>
          <w:p w:rsidR="009A218F" w:rsidRPr="00400584" w:rsidRDefault="009A218F" w:rsidP="00400584">
            <w:pPr>
              <w:widowControl w:val="0"/>
              <w:spacing w:after="0" w:line="240" w:lineRule="auto"/>
              <w:jc w:val="both"/>
              <w:rPr>
                <w:rFonts w:ascii="Arial" w:hAnsi="Arial" w:cs="Arial"/>
                <w:iCs/>
                <w:color w:val="auto"/>
                <w:sz w:val="18"/>
                <w:szCs w:val="18"/>
                <w:lang w:eastAsia="es-ES"/>
              </w:rPr>
            </w:pPr>
          </w:p>
          <w:p w:rsidR="009A218F" w:rsidRDefault="009A218F" w:rsidP="00400584">
            <w:pPr>
              <w:widowControl w:val="0"/>
              <w:spacing w:after="0" w:line="240" w:lineRule="auto"/>
              <w:jc w:val="both"/>
              <w:rPr>
                <w:rFonts w:ascii="Arial" w:hAnsi="Arial" w:cs="Arial"/>
                <w:color w:val="auto"/>
                <w:sz w:val="18"/>
                <w:szCs w:val="18"/>
                <w:lang w:eastAsia="es-ES"/>
              </w:rPr>
            </w:pPr>
            <w:r w:rsidRPr="00400584">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 xml:space="preserve">Anexo Nº </w:t>
            </w:r>
            <w:r w:rsidR="00165360">
              <w:rPr>
                <w:rFonts w:ascii="Arial" w:hAnsi="Arial" w:cs="Arial"/>
                <w:b/>
                <w:color w:val="auto"/>
                <w:sz w:val="18"/>
                <w:szCs w:val="18"/>
                <w:lang w:eastAsia="es-ES"/>
              </w:rPr>
              <w:t>12</w:t>
            </w:r>
            <w:r w:rsidRPr="00400584">
              <w:rPr>
                <w:rFonts w:ascii="Arial" w:hAnsi="Arial" w:cs="Arial"/>
                <w:color w:val="auto"/>
                <w:sz w:val="18"/>
                <w:szCs w:val="18"/>
                <w:lang w:eastAsia="es-ES"/>
              </w:rPr>
              <w:t xml:space="preserve"> referido a la Experiencia del Postor en la Actividad.</w:t>
            </w:r>
          </w:p>
          <w:p w:rsidR="00EE56E2" w:rsidRDefault="00EE56E2" w:rsidP="00EE56E2">
            <w:pPr>
              <w:widowControl w:val="0"/>
              <w:spacing w:after="0" w:line="240" w:lineRule="auto"/>
              <w:jc w:val="both"/>
              <w:rPr>
                <w:rFonts w:ascii="Arial" w:hAnsi="Arial" w:cs="Arial"/>
                <w:color w:val="auto"/>
                <w:sz w:val="18"/>
                <w:szCs w:val="18"/>
                <w:lang w:val="es-ES"/>
              </w:rPr>
            </w:pPr>
          </w:p>
          <w:p w:rsidR="00EE56E2" w:rsidRPr="00505FEC" w:rsidRDefault="00EE56E2" w:rsidP="00EE56E2">
            <w:pPr>
              <w:widowControl w:val="0"/>
              <w:spacing w:after="0" w:line="240" w:lineRule="auto"/>
              <w:jc w:val="both"/>
              <w:rPr>
                <w:rFonts w:ascii="Arial" w:hAnsi="Arial" w:cs="Arial"/>
                <w:iCs/>
                <w:sz w:val="18"/>
                <w:szCs w:val="18"/>
                <w:lang w:eastAsia="es-ES"/>
              </w:rPr>
            </w:pPr>
            <w:r w:rsidRPr="00505FEC">
              <w:rPr>
                <w:rFonts w:ascii="Arial" w:hAnsi="Arial" w:cs="Arial"/>
                <w:color w:val="auto"/>
                <w:sz w:val="18"/>
                <w:szCs w:val="18"/>
                <w:lang w:val="es-ES"/>
              </w:rPr>
              <w:t>El servicio presentado para acreditar la experiencia en la especialidad servirá para acreditar la experiencia en la actividad.</w:t>
            </w:r>
          </w:p>
          <w:p w:rsidR="00400584" w:rsidRPr="00BE32DE" w:rsidRDefault="00400584" w:rsidP="00400584">
            <w:pPr>
              <w:widowControl w:val="0"/>
              <w:spacing w:after="0" w:line="240" w:lineRule="auto"/>
              <w:jc w:val="both"/>
              <w:rPr>
                <w:rFonts w:ascii="Arial" w:hAnsi="Arial" w:cs="Arial"/>
                <w:color w:val="auto"/>
                <w:sz w:val="16"/>
                <w:szCs w:val="18"/>
                <w:lang w:eastAsia="es-ES"/>
              </w:rPr>
            </w:pPr>
          </w:p>
          <w:tbl>
            <w:tblPr>
              <w:tblStyle w:val="Tabladecuadrcula1clara-nfasis51"/>
              <w:tblW w:w="8029" w:type="dxa"/>
              <w:tblLook w:val="04A0" w:firstRow="1" w:lastRow="0" w:firstColumn="1" w:lastColumn="0" w:noHBand="0" w:noVBand="1"/>
            </w:tblPr>
            <w:tblGrid>
              <w:gridCol w:w="8029"/>
            </w:tblGrid>
            <w:tr w:rsidR="00C674D7" w:rsidRPr="002B4536" w:rsidTr="006C1DB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C674D7" w:rsidRPr="00AF08C8" w:rsidRDefault="00C674D7" w:rsidP="00C674D7">
                  <w:pPr>
                    <w:spacing w:after="0" w:line="240" w:lineRule="auto"/>
                    <w:jc w:val="both"/>
                    <w:rPr>
                      <w:rFonts w:ascii="Arial" w:hAnsi="Arial" w:cs="Arial"/>
                      <w:color w:val="3333CC"/>
                      <w:sz w:val="18"/>
                      <w:szCs w:val="18"/>
                      <w:lang w:val="es-ES"/>
                    </w:rPr>
                  </w:pPr>
                  <w:r w:rsidRPr="00AF08C8">
                    <w:rPr>
                      <w:rFonts w:ascii="Arial" w:hAnsi="Arial" w:cs="Arial"/>
                      <w:color w:val="0000FF"/>
                      <w:sz w:val="18"/>
                      <w:szCs w:val="18"/>
                      <w:lang w:val="es-ES"/>
                    </w:rPr>
                    <w:t>Importante</w:t>
                  </w:r>
                </w:p>
              </w:tc>
            </w:tr>
            <w:tr w:rsidR="00C674D7" w:rsidRPr="00F94F05" w:rsidTr="00AF08C8">
              <w:trPr>
                <w:trHeight w:val="2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2C5DB2" w:rsidRPr="004327EC" w:rsidRDefault="002C5DB2" w:rsidP="002C5DB2">
                  <w:pPr>
                    <w:pStyle w:val="Prrafodelista"/>
                    <w:widowControl w:val="0"/>
                    <w:numPr>
                      <w:ilvl w:val="0"/>
                      <w:numId w:val="50"/>
                    </w:numPr>
                    <w:spacing w:after="0" w:line="240" w:lineRule="auto"/>
                    <w:jc w:val="both"/>
                    <w:rPr>
                      <w:rFonts w:ascii="Arial" w:hAnsi="Arial" w:cs="Arial"/>
                      <w:b w:val="0"/>
                      <w:i/>
                      <w:color w:val="0000FF"/>
                      <w:sz w:val="18"/>
                      <w:szCs w:val="19"/>
                    </w:rPr>
                  </w:pPr>
                  <w:r w:rsidRPr="004327EC">
                    <w:rPr>
                      <w:rFonts w:ascii="Arial" w:hAnsi="Arial" w:cs="Arial"/>
                      <w:b w:val="0"/>
                      <w:i/>
                      <w:color w:val="0000FF"/>
                      <w:sz w:val="18"/>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2C5DB2" w:rsidRDefault="002C5DB2" w:rsidP="002C5DB2">
                  <w:pPr>
                    <w:pStyle w:val="Prrafodelista"/>
                    <w:widowControl w:val="0"/>
                    <w:spacing w:after="0" w:line="240" w:lineRule="auto"/>
                    <w:ind w:left="360"/>
                    <w:jc w:val="both"/>
                    <w:rPr>
                      <w:rFonts w:ascii="Arial" w:hAnsi="Arial" w:cs="Arial"/>
                      <w:b w:val="0"/>
                      <w:i/>
                      <w:color w:val="0000FF"/>
                      <w:sz w:val="18"/>
                      <w:szCs w:val="19"/>
                    </w:rPr>
                  </w:pPr>
                </w:p>
                <w:p w:rsidR="00831C88" w:rsidRPr="00354DAC" w:rsidRDefault="00831C88" w:rsidP="00F80404">
                  <w:pPr>
                    <w:pStyle w:val="Prrafodelista"/>
                    <w:widowControl w:val="0"/>
                    <w:numPr>
                      <w:ilvl w:val="0"/>
                      <w:numId w:val="50"/>
                    </w:numPr>
                    <w:spacing w:after="0" w:line="240" w:lineRule="auto"/>
                    <w:jc w:val="both"/>
                    <w:rPr>
                      <w:rFonts w:ascii="Arial" w:hAnsi="Arial" w:cs="Arial"/>
                      <w:b w:val="0"/>
                      <w:i/>
                      <w:color w:val="0000FF"/>
                      <w:sz w:val="18"/>
                      <w:szCs w:val="19"/>
                    </w:rPr>
                  </w:pPr>
                  <w:r w:rsidRPr="00354DAC">
                    <w:rPr>
                      <w:rFonts w:ascii="Arial" w:hAnsi="Arial" w:cs="Arial"/>
                      <w:b w:val="0"/>
                      <w:i/>
                      <w:color w:val="0000FF"/>
                      <w:sz w:val="18"/>
                      <w:szCs w:val="19"/>
                    </w:rPr>
                    <w:t>En el caso de consorcios, la calificación de la experiencia se realiza conforme a la Directiva  “Participación de Proveedores en Consorcio en las Contrataciones del Estado”.</w:t>
                  </w:r>
                </w:p>
                <w:p w:rsidR="00831C88" w:rsidRPr="00354DAC" w:rsidRDefault="00831C88" w:rsidP="00831C88">
                  <w:pPr>
                    <w:pStyle w:val="Prrafodelista"/>
                    <w:widowControl w:val="0"/>
                    <w:spacing w:after="0" w:line="240" w:lineRule="auto"/>
                    <w:ind w:left="360"/>
                    <w:jc w:val="both"/>
                    <w:rPr>
                      <w:rFonts w:ascii="Arial" w:hAnsi="Arial" w:cs="Arial"/>
                      <w:b w:val="0"/>
                      <w:i/>
                      <w:color w:val="0000FF"/>
                      <w:sz w:val="18"/>
                      <w:szCs w:val="19"/>
                    </w:rPr>
                  </w:pPr>
                </w:p>
                <w:p w:rsidR="00831C88" w:rsidRPr="004327EC" w:rsidRDefault="00831C88" w:rsidP="00F80404">
                  <w:pPr>
                    <w:pStyle w:val="Prrafodelista"/>
                    <w:widowControl w:val="0"/>
                    <w:numPr>
                      <w:ilvl w:val="0"/>
                      <w:numId w:val="50"/>
                    </w:numPr>
                    <w:spacing w:after="0" w:line="240" w:lineRule="auto"/>
                    <w:jc w:val="both"/>
                    <w:rPr>
                      <w:rFonts w:ascii="Arial" w:hAnsi="Arial" w:cs="Arial"/>
                      <w:b w:val="0"/>
                      <w:i/>
                      <w:color w:val="0000FF"/>
                      <w:sz w:val="18"/>
                      <w:szCs w:val="19"/>
                    </w:rPr>
                  </w:pPr>
                  <w:r w:rsidRPr="004327EC">
                    <w:rPr>
                      <w:rFonts w:ascii="Arial" w:hAnsi="Arial" w:cs="Arial"/>
                      <w:b w:val="0"/>
                      <w:i/>
                      <w:color w:val="0000FF"/>
                      <w:sz w:val="18"/>
                      <w:szCs w:val="19"/>
                    </w:rPr>
                    <w:t xml:space="preserve">Para mayor información se recomienda revisar la Guía Práctica N° 01 ¿Cómo se califica la experiencia de los consorcios? publicada en el portal web del OSCE en </w:t>
                  </w:r>
                  <w:hyperlink r:id="rId22" w:history="1">
                    <w:r w:rsidRPr="004327EC">
                      <w:rPr>
                        <w:rFonts w:ascii="Arial" w:hAnsi="Arial" w:cs="Arial"/>
                        <w:b w:val="0"/>
                        <w:i/>
                        <w:color w:val="0000FF"/>
                        <w:sz w:val="18"/>
                        <w:szCs w:val="19"/>
                      </w:rPr>
                      <w:t>http://portal.osce.gob.pe/osce/guias-practicas</w:t>
                    </w:r>
                  </w:hyperlink>
                </w:p>
                <w:p w:rsidR="00895269" w:rsidRPr="00831C88" w:rsidRDefault="00895269" w:rsidP="00983E0A">
                  <w:pPr>
                    <w:widowControl w:val="0"/>
                    <w:spacing w:after="0" w:line="240" w:lineRule="auto"/>
                    <w:ind w:left="34"/>
                    <w:jc w:val="both"/>
                    <w:rPr>
                      <w:rFonts w:ascii="Arial" w:hAnsi="Arial" w:cs="Arial"/>
                      <w:b w:val="0"/>
                      <w:color w:val="0000FF"/>
                      <w:sz w:val="18"/>
                      <w:szCs w:val="18"/>
                    </w:rPr>
                  </w:pPr>
                </w:p>
              </w:tc>
            </w:tr>
          </w:tbl>
          <w:p w:rsidR="009A218F" w:rsidRPr="00C674D7" w:rsidRDefault="009A218F" w:rsidP="00C674D7">
            <w:pPr>
              <w:widowControl w:val="0"/>
              <w:spacing w:after="0" w:line="240" w:lineRule="auto"/>
              <w:jc w:val="both"/>
              <w:rPr>
                <w:rFonts w:ascii="Arial" w:eastAsia="Times New Roman" w:hAnsi="Arial" w:cs="Arial"/>
                <w:color w:val="0000FF"/>
                <w:sz w:val="18"/>
                <w:szCs w:val="18"/>
                <w:lang w:eastAsia="es-ES"/>
              </w:rPr>
            </w:pPr>
          </w:p>
        </w:tc>
      </w:tr>
      <w:tr w:rsidR="009A218F" w:rsidRPr="000577DA" w:rsidTr="00400584">
        <w:tc>
          <w:tcPr>
            <w:tcW w:w="528" w:type="dxa"/>
            <w:vAlign w:val="center"/>
          </w:tcPr>
          <w:p w:rsidR="009A218F" w:rsidRPr="000577DA" w:rsidRDefault="009A218F" w:rsidP="00400584">
            <w:pPr>
              <w:spacing w:after="0" w:line="240" w:lineRule="auto"/>
              <w:rPr>
                <w:rFonts w:ascii="Arial" w:eastAsia="Times New Roman" w:hAnsi="Arial" w:cs="Arial"/>
                <w:b/>
                <w:color w:val="auto"/>
                <w:sz w:val="18"/>
                <w:szCs w:val="18"/>
                <w:lang w:val="es-ES" w:eastAsia="es-ES"/>
              </w:rPr>
            </w:pPr>
            <w:r w:rsidRPr="000577DA">
              <w:rPr>
                <w:rFonts w:ascii="Arial" w:eastAsia="Times New Roman" w:hAnsi="Arial" w:cs="Arial"/>
                <w:b/>
                <w:color w:val="auto"/>
                <w:sz w:val="18"/>
                <w:szCs w:val="18"/>
                <w:lang w:val="es-ES" w:eastAsia="es-ES"/>
              </w:rPr>
              <w:lastRenderedPageBreak/>
              <w:t>C.</w:t>
            </w:r>
            <w:r w:rsidRPr="00C37BD2">
              <w:rPr>
                <w:rFonts w:ascii="Arial" w:eastAsia="Times New Roman" w:hAnsi="Arial" w:cs="Arial"/>
                <w:b/>
                <w:color w:val="auto"/>
                <w:sz w:val="18"/>
                <w:szCs w:val="18"/>
                <w:lang w:val="es-ES" w:eastAsia="es-ES"/>
              </w:rPr>
              <w:t>3</w:t>
            </w:r>
          </w:p>
        </w:tc>
        <w:tc>
          <w:tcPr>
            <w:tcW w:w="8402" w:type="dxa"/>
            <w:vAlign w:val="center"/>
          </w:tcPr>
          <w:p w:rsidR="009A218F" w:rsidRPr="000577DA" w:rsidRDefault="009A218F" w:rsidP="00400584">
            <w:pPr>
              <w:pStyle w:val="Prrafodelista"/>
              <w:widowControl w:val="0"/>
              <w:spacing w:after="0" w:line="240" w:lineRule="auto"/>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 EN LA ESPECIALIDAD</w:t>
            </w:r>
          </w:p>
        </w:tc>
      </w:tr>
      <w:tr w:rsidR="009A218F" w:rsidRPr="000577DA" w:rsidTr="00400584">
        <w:tc>
          <w:tcPr>
            <w:tcW w:w="528" w:type="dxa"/>
            <w:vAlign w:val="center"/>
          </w:tcPr>
          <w:p w:rsidR="009A218F" w:rsidRPr="00293D83" w:rsidRDefault="009A218F" w:rsidP="00400584">
            <w:pPr>
              <w:spacing w:after="0" w:line="240" w:lineRule="auto"/>
              <w:rPr>
                <w:rFonts w:ascii="Arial" w:eastAsia="Times New Roman" w:hAnsi="Arial" w:cs="Arial"/>
                <w:b/>
                <w:color w:val="auto"/>
                <w:sz w:val="18"/>
                <w:szCs w:val="18"/>
                <w:highlight w:val="yellow"/>
                <w:lang w:val="es-ES" w:eastAsia="es-ES"/>
              </w:rPr>
            </w:pPr>
          </w:p>
        </w:tc>
        <w:tc>
          <w:tcPr>
            <w:tcW w:w="8402" w:type="dxa"/>
            <w:vAlign w:val="center"/>
          </w:tcPr>
          <w:p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Requisito</w:t>
            </w:r>
            <w:r w:rsidR="00033BC4" w:rsidRPr="00033BC4">
              <w:rPr>
                <w:rFonts w:ascii="Arial" w:hAnsi="Arial" w:cs="Arial"/>
                <w:iCs/>
                <w:sz w:val="18"/>
                <w:szCs w:val="18"/>
                <w:u w:val="single"/>
                <w:lang w:eastAsia="es-ES"/>
              </w:rPr>
              <w:t>s</w:t>
            </w:r>
            <w:r w:rsidRPr="00033BC4">
              <w:rPr>
                <w:rFonts w:ascii="Arial" w:hAnsi="Arial" w:cs="Arial"/>
                <w:iCs/>
                <w:sz w:val="18"/>
                <w:szCs w:val="18"/>
                <w:u w:val="single"/>
                <w:lang w:eastAsia="es-ES"/>
              </w:rPr>
              <w:t>:</w:t>
            </w:r>
          </w:p>
          <w:p w:rsidR="00BE32DE" w:rsidRDefault="00BE32DE" w:rsidP="00400584">
            <w:pPr>
              <w:widowControl w:val="0"/>
              <w:spacing w:after="0" w:line="240" w:lineRule="auto"/>
              <w:jc w:val="both"/>
              <w:rPr>
                <w:rFonts w:ascii="Arial" w:hAnsi="Arial" w:cs="Arial"/>
                <w:iCs/>
                <w:sz w:val="18"/>
                <w:szCs w:val="18"/>
                <w:lang w:eastAsia="es-ES"/>
              </w:rPr>
            </w:pPr>
          </w:p>
          <w:p w:rsidR="00073246" w:rsidRPr="00E403EB" w:rsidRDefault="009A218F" w:rsidP="00073246">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 xml:space="preserve">El postor debe acreditar un monto facturado acumulado equivalente a </w:t>
            </w:r>
            <w:r w:rsidRPr="00033BC4">
              <w:rPr>
                <w:rFonts w:ascii="Arial" w:hAnsi="Arial" w:cs="Arial"/>
                <w:sz w:val="18"/>
                <w:szCs w:val="18"/>
                <w:highlight w:val="lightGray"/>
                <w:lang w:val="es-ES"/>
              </w:rPr>
              <w:t>[CONSIGNAR FACTURACIÓN NO MAYOR A DOS (2) VECES EL VALOR REFERENCIAL DE LA CONTRATACIÓN O DEL ÍTEM]</w:t>
            </w:r>
            <w:r w:rsidRPr="00033BC4">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4327EC">
              <w:rPr>
                <w:rFonts w:ascii="Arial" w:hAnsi="Arial" w:cs="Arial"/>
                <w:iCs/>
                <w:sz w:val="18"/>
                <w:szCs w:val="18"/>
                <w:lang w:eastAsia="es-ES"/>
              </w:rPr>
              <w:t>ofertas</w:t>
            </w:r>
            <w:r w:rsidR="00831C88" w:rsidRPr="004327EC">
              <w:rPr>
                <w:rFonts w:ascii="Arial" w:hAnsi="Arial" w:cs="Arial"/>
                <w:iCs/>
                <w:sz w:val="18"/>
                <w:szCs w:val="18"/>
                <w:lang w:eastAsia="es-ES"/>
              </w:rPr>
              <w:t xml:space="preserve"> que se computarán desde </w:t>
            </w:r>
            <w:r w:rsidR="00073246" w:rsidRPr="004327EC">
              <w:rPr>
                <w:rFonts w:ascii="Arial" w:hAnsi="Arial" w:cs="Arial"/>
                <w:iCs/>
                <w:sz w:val="18"/>
                <w:szCs w:val="18"/>
                <w:lang w:eastAsia="es-ES"/>
              </w:rPr>
              <w:t>la fecha de la conformidad o emisión del comprobante de pago, según corresponda.</w:t>
            </w:r>
            <w:r w:rsidR="00073246">
              <w:rPr>
                <w:rFonts w:ascii="Arial" w:hAnsi="Arial" w:cs="Arial"/>
                <w:iCs/>
                <w:sz w:val="18"/>
                <w:szCs w:val="18"/>
                <w:lang w:eastAsia="es-ES"/>
              </w:rPr>
              <w:t xml:space="preserve"> </w:t>
            </w:r>
          </w:p>
          <w:p w:rsidR="009A218F" w:rsidRPr="00033BC4" w:rsidRDefault="009A218F" w:rsidP="00400584">
            <w:pPr>
              <w:widowControl w:val="0"/>
              <w:spacing w:after="0" w:line="240" w:lineRule="auto"/>
              <w:jc w:val="both"/>
              <w:rPr>
                <w:rFonts w:ascii="Arial" w:hAnsi="Arial" w:cs="Arial"/>
                <w:iCs/>
                <w:sz w:val="18"/>
                <w:szCs w:val="18"/>
                <w:lang w:eastAsia="es-ES"/>
              </w:rPr>
            </w:pPr>
          </w:p>
          <w:p w:rsidR="009A218F" w:rsidRDefault="009A218F" w:rsidP="00400584">
            <w:pPr>
              <w:widowControl w:val="0"/>
              <w:spacing w:after="0" w:line="240" w:lineRule="auto"/>
              <w:jc w:val="both"/>
              <w:rPr>
                <w:rFonts w:ascii="Arial" w:hAnsi="Arial" w:cs="Arial"/>
                <w:iCs/>
                <w:sz w:val="18"/>
                <w:szCs w:val="18"/>
                <w:shd w:val="clear" w:color="auto" w:fill="D9D9D9" w:themeFill="background1" w:themeFillShade="D9"/>
                <w:lang w:eastAsia="es-ES"/>
              </w:rPr>
            </w:pPr>
            <w:r w:rsidRPr="00033BC4">
              <w:rPr>
                <w:rFonts w:ascii="Arial" w:hAnsi="Arial" w:cs="Arial"/>
                <w:iCs/>
                <w:sz w:val="18"/>
                <w:szCs w:val="18"/>
                <w:lang w:eastAsia="es-ES"/>
              </w:rPr>
              <w:t xml:space="preserve">Se consideran servicios de consultoría de obra similares a los siguientes </w:t>
            </w:r>
            <w:r w:rsidRPr="00C80553">
              <w:rPr>
                <w:rFonts w:ascii="Arial" w:hAnsi="Arial" w:cs="Arial"/>
                <w:iCs/>
                <w:sz w:val="18"/>
                <w:szCs w:val="18"/>
                <w:highlight w:val="lightGray"/>
                <w:shd w:val="clear" w:color="auto" w:fill="D9D9D9" w:themeFill="background1" w:themeFillShade="D9"/>
                <w:lang w:eastAsia="es-ES"/>
              </w:rPr>
              <w:t xml:space="preserve">[CONSIGNAR LOS </w:t>
            </w:r>
            <w:r w:rsidRPr="00C80553">
              <w:rPr>
                <w:rFonts w:ascii="Arial" w:hAnsi="Arial" w:cs="Arial"/>
                <w:iCs/>
                <w:sz w:val="18"/>
                <w:szCs w:val="18"/>
                <w:highlight w:val="lightGray"/>
                <w:shd w:val="clear" w:color="auto" w:fill="D9D9D9" w:themeFill="background1" w:themeFillShade="D9"/>
                <w:lang w:eastAsia="es-ES"/>
              </w:rPr>
              <w:lastRenderedPageBreak/>
              <w:t>SERVICIOS DE CONSULTORÍA DE OBRA SIMILARES AL OBJETO CONVOCADO]</w:t>
            </w:r>
            <w:r w:rsidR="00033BC4" w:rsidRPr="00C80553">
              <w:rPr>
                <w:rFonts w:ascii="Arial" w:hAnsi="Arial" w:cs="Arial"/>
                <w:iCs/>
                <w:sz w:val="18"/>
                <w:szCs w:val="18"/>
                <w:lang w:eastAsia="es-ES"/>
              </w:rPr>
              <w:t>.</w:t>
            </w:r>
          </w:p>
          <w:p w:rsidR="00033BC4" w:rsidRPr="00033BC4" w:rsidRDefault="00033BC4" w:rsidP="00400584">
            <w:pPr>
              <w:widowControl w:val="0"/>
              <w:spacing w:after="0" w:line="240" w:lineRule="auto"/>
              <w:jc w:val="both"/>
              <w:rPr>
                <w:rFonts w:ascii="Arial" w:hAnsi="Arial" w:cs="Arial"/>
                <w:iCs/>
                <w:sz w:val="18"/>
                <w:szCs w:val="18"/>
                <w:lang w:eastAsia="es-ES"/>
              </w:rPr>
            </w:pPr>
          </w:p>
          <w:p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Acreditación:</w:t>
            </w:r>
          </w:p>
          <w:p w:rsidR="00BE32DE" w:rsidRDefault="00BE32DE" w:rsidP="00400584">
            <w:pPr>
              <w:widowControl w:val="0"/>
              <w:spacing w:after="0" w:line="240" w:lineRule="auto"/>
              <w:jc w:val="both"/>
              <w:rPr>
                <w:rFonts w:ascii="Arial" w:hAnsi="Arial" w:cs="Arial"/>
                <w:iCs/>
                <w:sz w:val="18"/>
                <w:szCs w:val="18"/>
                <w:lang w:eastAsia="es-ES"/>
              </w:rPr>
            </w:pPr>
          </w:p>
          <w:p w:rsidR="009A218F" w:rsidRPr="00033BC4" w:rsidRDefault="00831C88" w:rsidP="00400584">
            <w:pPr>
              <w:widowControl w:val="0"/>
              <w:spacing w:after="0" w:line="240" w:lineRule="auto"/>
              <w:jc w:val="both"/>
              <w:rPr>
                <w:rFonts w:ascii="Arial" w:hAnsi="Arial" w:cs="Arial"/>
                <w:color w:val="auto"/>
                <w:sz w:val="18"/>
                <w:szCs w:val="18"/>
              </w:rPr>
            </w:pPr>
            <w:r w:rsidRPr="004327EC">
              <w:rPr>
                <w:rFonts w:ascii="Arial" w:hAnsi="Arial" w:cs="Arial"/>
                <w:iCs/>
                <w:sz w:val="18"/>
                <w:szCs w:val="18"/>
                <w:lang w:eastAsia="es-ES"/>
              </w:rPr>
              <w:t>La experiencia en la especialidad se acreditará con copia simple de (i) contratos u órdenes de servicios y su respectiva conformidad o constancia de prestación; o (ii)</w:t>
            </w:r>
            <w:r>
              <w:rPr>
                <w:rFonts w:ascii="Arial" w:hAnsi="Arial" w:cs="Arial"/>
                <w:iCs/>
                <w:sz w:val="18"/>
                <w:szCs w:val="18"/>
                <w:lang w:eastAsia="es-ES"/>
              </w:rPr>
              <w:t xml:space="preserve"> </w:t>
            </w:r>
            <w:r w:rsidRPr="007F58C3">
              <w:rPr>
                <w:rFonts w:ascii="Arial" w:hAnsi="Arial" w:cs="Arial"/>
                <w:iCs/>
                <w:sz w:val="18"/>
                <w:szCs w:val="18"/>
                <w:lang w:eastAsia="es-ES"/>
              </w:rPr>
              <w:t>comprobantes de pago cuya cancelación se acredite documental y fehacientemente</w:t>
            </w:r>
            <w:r w:rsidR="006D6AFE">
              <w:rPr>
                <w:rFonts w:ascii="Arial" w:hAnsi="Arial" w:cs="Arial"/>
                <w:iCs/>
                <w:sz w:val="18"/>
                <w:szCs w:val="18"/>
                <w:lang w:eastAsia="es-ES"/>
              </w:rPr>
              <w:t xml:space="preserve"> </w:t>
            </w:r>
            <w:r w:rsidR="009A218F" w:rsidRPr="00033BC4">
              <w:rPr>
                <w:rFonts w:ascii="Arial" w:hAnsi="Arial" w:cs="Arial"/>
                <w:iCs/>
                <w:sz w:val="18"/>
                <w:szCs w:val="18"/>
                <w:lang w:eastAsia="es-ES"/>
              </w:rPr>
              <w:t xml:space="preserve">con </w:t>
            </w:r>
            <w:r w:rsidR="009A218F" w:rsidRPr="00033BC4">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w:t>
            </w:r>
            <w:r w:rsidR="00D05410" w:rsidRPr="007376B4">
              <w:rPr>
                <w:rStyle w:val="Refdenotaalpie"/>
                <w:rFonts w:ascii="Arial" w:hAnsi="Arial" w:cs="Arial"/>
                <w:iCs/>
                <w:sz w:val="18"/>
                <w:szCs w:val="18"/>
                <w:lang w:eastAsia="es-ES"/>
              </w:rPr>
              <w:footnoteReference w:id="35"/>
            </w:r>
            <w:r w:rsidR="009A218F" w:rsidRPr="00033BC4">
              <w:rPr>
                <w:rFonts w:ascii="Arial" w:hAnsi="Arial" w:cs="Arial"/>
                <w:iCs/>
                <w:sz w:val="18"/>
                <w:szCs w:val="18"/>
                <w:shd w:val="clear" w:color="auto" w:fill="D9D9D9" w:themeFill="background1" w:themeFillShade="D9"/>
                <w:lang w:eastAsia="es-ES"/>
              </w:rPr>
              <w:t>,</w:t>
            </w:r>
            <w:r w:rsidR="009A218F" w:rsidRPr="00033BC4">
              <w:rPr>
                <w:rFonts w:ascii="Arial" w:hAnsi="Arial" w:cs="Arial"/>
                <w:iCs/>
                <w:sz w:val="18"/>
                <w:szCs w:val="18"/>
                <w:shd w:val="clear" w:color="auto" w:fill="D9D9D9" w:themeFill="background1" w:themeFillShade="D9"/>
                <w:lang w:val="es-ES" w:eastAsia="es-ES"/>
              </w:rPr>
              <w:t xml:space="preserve"> ENTRE OTROS</w:t>
            </w:r>
            <w:r w:rsidR="009A218F" w:rsidRPr="00033BC4">
              <w:rPr>
                <w:rFonts w:ascii="Arial" w:hAnsi="Arial" w:cs="Arial"/>
                <w:iCs/>
                <w:sz w:val="18"/>
                <w:szCs w:val="18"/>
                <w:shd w:val="clear" w:color="auto" w:fill="D9D9D9" w:themeFill="background1" w:themeFillShade="D9"/>
                <w:lang w:eastAsia="es-ES"/>
              </w:rPr>
              <w:t>]</w:t>
            </w:r>
            <w:r w:rsidR="009A218F" w:rsidRPr="00033BC4">
              <w:rPr>
                <w:rFonts w:ascii="Arial" w:hAnsi="Arial" w:cs="Arial"/>
                <w:iCs/>
                <w:sz w:val="18"/>
                <w:szCs w:val="18"/>
                <w:lang w:eastAsia="es-ES"/>
              </w:rPr>
              <w:t xml:space="preserve">, </w:t>
            </w:r>
            <w:r w:rsidR="009A218F" w:rsidRPr="00033BC4">
              <w:rPr>
                <w:rFonts w:ascii="Arial" w:hAnsi="Arial" w:cs="Arial"/>
                <w:iCs/>
                <w:color w:val="auto"/>
                <w:sz w:val="18"/>
                <w:szCs w:val="18"/>
                <w:lang w:eastAsia="es-ES"/>
              </w:rPr>
              <w:t>correspondientes a un máximo de diez (10) contrataciones.</w:t>
            </w:r>
            <w:r w:rsidR="009A218F" w:rsidRPr="00033BC4" w:rsidDel="005A042B">
              <w:rPr>
                <w:rFonts w:ascii="Arial" w:hAnsi="Arial" w:cs="Arial"/>
                <w:iCs/>
                <w:color w:val="auto"/>
                <w:sz w:val="18"/>
                <w:szCs w:val="18"/>
                <w:lang w:eastAsia="es-ES"/>
              </w:rPr>
              <w:t xml:space="preserve"> </w:t>
            </w:r>
          </w:p>
          <w:p w:rsidR="009A218F" w:rsidRPr="00033BC4" w:rsidRDefault="009A218F" w:rsidP="00400584">
            <w:pPr>
              <w:widowControl w:val="0"/>
              <w:spacing w:after="0" w:line="240" w:lineRule="auto"/>
              <w:jc w:val="both"/>
              <w:rPr>
                <w:rFonts w:ascii="Arial" w:hAnsi="Arial" w:cs="Arial"/>
                <w:sz w:val="18"/>
                <w:szCs w:val="18"/>
              </w:rPr>
            </w:pPr>
          </w:p>
          <w:p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0032A6">
              <w:rPr>
                <w:rFonts w:ascii="Arial" w:hAnsi="Arial" w:cs="Arial"/>
                <w:b/>
                <w:sz w:val="18"/>
                <w:szCs w:val="18"/>
                <w:lang w:eastAsia="es-ES"/>
              </w:rPr>
              <w:t xml:space="preserve">Anexo Nº </w:t>
            </w:r>
            <w:r w:rsidR="00165360">
              <w:rPr>
                <w:rFonts w:ascii="Arial" w:hAnsi="Arial" w:cs="Arial"/>
                <w:b/>
                <w:sz w:val="18"/>
                <w:szCs w:val="18"/>
                <w:lang w:eastAsia="es-ES"/>
              </w:rPr>
              <w:t>13</w:t>
            </w:r>
            <w:r w:rsidRPr="00033BC4">
              <w:rPr>
                <w:rFonts w:ascii="Arial" w:hAnsi="Arial" w:cs="Arial"/>
                <w:sz w:val="18"/>
                <w:szCs w:val="18"/>
                <w:lang w:eastAsia="es-ES"/>
              </w:rPr>
              <w:t xml:space="preserve"> referido a la Experiencia del Postor en la Especialidad.</w:t>
            </w:r>
          </w:p>
          <w:p w:rsidR="009A218F" w:rsidRPr="00033BC4" w:rsidRDefault="009A218F" w:rsidP="00400584">
            <w:pPr>
              <w:widowControl w:val="0"/>
              <w:spacing w:after="0" w:line="240" w:lineRule="auto"/>
              <w:jc w:val="both"/>
              <w:rPr>
                <w:rFonts w:ascii="Arial" w:hAnsi="Arial" w:cs="Arial"/>
                <w:sz w:val="18"/>
                <w:szCs w:val="18"/>
              </w:rPr>
            </w:pPr>
          </w:p>
          <w:p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9A218F" w:rsidRPr="00033BC4" w:rsidRDefault="009A218F" w:rsidP="00400584">
            <w:pPr>
              <w:widowControl w:val="0"/>
              <w:spacing w:after="0" w:line="240" w:lineRule="auto"/>
              <w:jc w:val="both"/>
              <w:rPr>
                <w:rFonts w:ascii="Arial" w:hAnsi="Arial" w:cs="Arial"/>
                <w:iCs/>
                <w:sz w:val="18"/>
                <w:szCs w:val="18"/>
                <w:lang w:eastAsia="es-ES"/>
              </w:rPr>
            </w:pPr>
          </w:p>
          <w:p w:rsidR="009A218F" w:rsidRPr="00033BC4" w:rsidRDefault="009A218F" w:rsidP="00400584">
            <w:pPr>
              <w:widowControl w:val="0"/>
              <w:spacing w:after="0" w:line="240" w:lineRule="auto"/>
              <w:jc w:val="both"/>
              <w:rPr>
                <w:rFonts w:ascii="Arial" w:hAnsi="Arial" w:cs="Arial"/>
                <w:sz w:val="18"/>
                <w:szCs w:val="18"/>
                <w:lang w:val="es-ES" w:eastAsia="ja-JP"/>
              </w:rPr>
            </w:pPr>
            <w:r w:rsidRPr="00033BC4">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9A218F" w:rsidRPr="00033BC4" w:rsidRDefault="009A218F" w:rsidP="00400584">
            <w:pPr>
              <w:widowControl w:val="0"/>
              <w:tabs>
                <w:tab w:val="left" w:pos="3494"/>
              </w:tabs>
              <w:spacing w:after="0" w:line="240" w:lineRule="auto"/>
              <w:jc w:val="both"/>
              <w:rPr>
                <w:rFonts w:ascii="Arial" w:hAnsi="Arial" w:cs="Arial"/>
                <w:iCs/>
                <w:color w:val="auto"/>
                <w:sz w:val="18"/>
                <w:szCs w:val="18"/>
                <w:lang w:val="es-ES" w:eastAsia="es-ES"/>
              </w:rPr>
            </w:pPr>
          </w:p>
          <w:p w:rsidR="009A218F" w:rsidRPr="00033BC4" w:rsidRDefault="009A218F" w:rsidP="00400584">
            <w:pPr>
              <w:widowControl w:val="0"/>
              <w:spacing w:after="0" w:line="240" w:lineRule="auto"/>
              <w:jc w:val="both"/>
              <w:rPr>
                <w:rFonts w:ascii="Arial" w:hAnsi="Arial" w:cs="Arial"/>
                <w:color w:val="auto"/>
                <w:sz w:val="18"/>
                <w:szCs w:val="18"/>
                <w:lang w:val="es-ES" w:eastAsia="ja-JP"/>
              </w:rPr>
            </w:pPr>
            <w:r w:rsidRPr="00033BC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A369C1" w:rsidRPr="00FB47FE">
              <w:rPr>
                <w:rFonts w:ascii="Arial" w:hAnsi="Arial" w:cs="Arial"/>
                <w:color w:val="auto"/>
                <w:sz w:val="18"/>
                <w:szCs w:val="18"/>
              </w:rPr>
              <w:t>“Participación de Proveedores en Consorcio en las Contrataciones del Estado”</w:t>
            </w:r>
            <w:r w:rsidRPr="009757A8">
              <w:rPr>
                <w:rFonts w:ascii="Arial" w:hAnsi="Arial" w:cs="Arial"/>
                <w:color w:val="auto"/>
                <w:sz w:val="18"/>
                <w:szCs w:val="18"/>
                <w:lang w:val="es-ES" w:eastAsia="ja-JP"/>
              </w:rPr>
              <w:t>,</w:t>
            </w:r>
            <w:r w:rsidRPr="00033BC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9A218F" w:rsidRPr="00033BC4" w:rsidRDefault="009A218F" w:rsidP="00400584">
            <w:pPr>
              <w:widowControl w:val="0"/>
              <w:spacing w:after="0" w:line="240" w:lineRule="auto"/>
              <w:jc w:val="both"/>
              <w:rPr>
                <w:rFonts w:ascii="Arial" w:hAnsi="Arial" w:cs="Arial"/>
                <w:iCs/>
                <w:color w:val="auto"/>
                <w:sz w:val="18"/>
                <w:szCs w:val="18"/>
                <w:lang w:val="es-ES" w:eastAsia="es-ES"/>
              </w:rPr>
            </w:pPr>
          </w:p>
          <w:p w:rsidR="009A218F" w:rsidRPr="00033BC4" w:rsidRDefault="009A218F" w:rsidP="00400584">
            <w:pPr>
              <w:widowControl w:val="0"/>
              <w:spacing w:after="0" w:line="240" w:lineRule="auto"/>
              <w:jc w:val="both"/>
              <w:rPr>
                <w:rFonts w:ascii="Arial" w:hAnsi="Arial" w:cs="Arial"/>
                <w:iCs/>
                <w:color w:val="auto"/>
                <w:sz w:val="18"/>
                <w:szCs w:val="18"/>
                <w:lang w:eastAsia="es-ES"/>
              </w:rPr>
            </w:pPr>
            <w:r w:rsidRPr="00033BC4">
              <w:rPr>
                <w:rFonts w:ascii="Arial" w:hAnsi="Arial" w:cs="Arial"/>
                <w:iCs/>
                <w:color w:val="auto"/>
                <w:sz w:val="18"/>
                <w:szCs w:val="18"/>
                <w:lang w:eastAsia="es-ES"/>
              </w:rPr>
              <w:t>Cuando en los contratos</w:t>
            </w:r>
            <w:r w:rsidR="00B13409">
              <w:rPr>
                <w:rFonts w:ascii="Arial" w:hAnsi="Arial" w:cs="Arial"/>
                <w:iCs/>
                <w:color w:val="auto"/>
                <w:sz w:val="18"/>
                <w:szCs w:val="18"/>
                <w:lang w:eastAsia="es-ES"/>
              </w:rPr>
              <w:t>, órdenes de servicio</w:t>
            </w:r>
            <w:r w:rsidRPr="00033BC4">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w:t>
            </w:r>
            <w:r w:rsidR="00B13409">
              <w:rPr>
                <w:rFonts w:ascii="Arial" w:hAnsi="Arial" w:cs="Arial"/>
                <w:iCs/>
                <w:color w:val="auto"/>
                <w:sz w:val="18"/>
                <w:szCs w:val="18"/>
                <w:lang w:eastAsia="es-ES"/>
              </w:rPr>
              <w:t>, de emisión de la orden de servicio</w:t>
            </w:r>
            <w:r w:rsidRPr="00033BC4">
              <w:rPr>
                <w:rFonts w:ascii="Arial" w:hAnsi="Arial" w:cs="Arial"/>
                <w:iCs/>
                <w:color w:val="auto"/>
                <w:sz w:val="18"/>
                <w:szCs w:val="18"/>
                <w:lang w:eastAsia="es-ES"/>
              </w:rPr>
              <w:t xml:space="preserve"> o de cancelación del comprobante de pago, según corresponda. </w:t>
            </w:r>
          </w:p>
          <w:p w:rsidR="009A218F" w:rsidRPr="00033BC4" w:rsidRDefault="009A218F" w:rsidP="00400584">
            <w:pPr>
              <w:widowControl w:val="0"/>
              <w:spacing w:after="0" w:line="240" w:lineRule="auto"/>
              <w:jc w:val="both"/>
              <w:rPr>
                <w:rFonts w:ascii="Arial" w:hAnsi="Arial" w:cs="Arial"/>
                <w:iCs/>
                <w:color w:val="auto"/>
                <w:sz w:val="18"/>
                <w:szCs w:val="18"/>
                <w:lang w:eastAsia="es-ES"/>
              </w:rPr>
            </w:pPr>
          </w:p>
          <w:p w:rsidR="009A218F" w:rsidRDefault="009A218F" w:rsidP="00400584">
            <w:pPr>
              <w:widowControl w:val="0"/>
              <w:spacing w:after="0" w:line="240" w:lineRule="auto"/>
              <w:jc w:val="both"/>
              <w:rPr>
                <w:rFonts w:ascii="Arial" w:hAnsi="Arial" w:cs="Arial"/>
                <w:color w:val="auto"/>
                <w:sz w:val="18"/>
                <w:szCs w:val="18"/>
                <w:lang w:eastAsia="es-ES"/>
              </w:rPr>
            </w:pPr>
            <w:r w:rsidRPr="00033BC4">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 xml:space="preserve">Anexo Nº </w:t>
            </w:r>
            <w:r w:rsidR="00165360">
              <w:rPr>
                <w:rFonts w:ascii="Arial" w:hAnsi="Arial" w:cs="Arial"/>
                <w:b/>
                <w:color w:val="auto"/>
                <w:sz w:val="18"/>
                <w:szCs w:val="18"/>
                <w:lang w:eastAsia="es-ES"/>
              </w:rPr>
              <w:t>13</w:t>
            </w:r>
            <w:r w:rsidRPr="00033BC4">
              <w:rPr>
                <w:rFonts w:ascii="Arial" w:hAnsi="Arial" w:cs="Arial"/>
                <w:color w:val="auto"/>
                <w:sz w:val="18"/>
                <w:szCs w:val="18"/>
                <w:lang w:eastAsia="es-ES"/>
              </w:rPr>
              <w:t xml:space="preserve"> referido a la Experiencia del Postor en la Especialidad.</w:t>
            </w:r>
          </w:p>
          <w:p w:rsidR="00033BC4" w:rsidRDefault="00033BC4" w:rsidP="00400584">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73239E"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73239E" w:rsidRPr="002B4536" w:rsidRDefault="0073239E" w:rsidP="0073239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3239E" w:rsidRPr="007C6218" w:rsidTr="006C1DB7">
              <w:trPr>
                <w:trHeight w:val="774"/>
              </w:trPr>
              <w:tc>
                <w:tcPr>
                  <w:cnfStyle w:val="001000000000" w:firstRow="0" w:lastRow="0" w:firstColumn="1" w:lastColumn="0" w:oddVBand="0" w:evenVBand="0" w:oddHBand="0" w:evenHBand="0" w:firstRowFirstColumn="0" w:firstRowLastColumn="0" w:lastRowFirstColumn="0" w:lastRowLastColumn="0"/>
                  <w:tcW w:w="8029" w:type="dxa"/>
                  <w:vAlign w:val="center"/>
                </w:tcPr>
                <w:p w:rsidR="00D05410" w:rsidRPr="007C6218" w:rsidRDefault="00D05410" w:rsidP="00A018D8">
                  <w:pPr>
                    <w:pStyle w:val="Prrafodelista"/>
                    <w:widowControl w:val="0"/>
                    <w:numPr>
                      <w:ilvl w:val="0"/>
                      <w:numId w:val="50"/>
                    </w:numPr>
                    <w:spacing w:after="0" w:line="240" w:lineRule="auto"/>
                    <w:jc w:val="both"/>
                    <w:rPr>
                      <w:rFonts w:ascii="Arial" w:hAnsi="Arial" w:cs="Arial"/>
                      <w:b w:val="0"/>
                      <w:i/>
                      <w:color w:val="0000FF"/>
                      <w:sz w:val="18"/>
                      <w:szCs w:val="19"/>
                    </w:rPr>
                  </w:pPr>
                  <w:r w:rsidRPr="007C6218">
                    <w:rPr>
                      <w:rFonts w:ascii="Arial" w:hAnsi="Arial" w:cs="Arial"/>
                      <w:b w:val="0"/>
                      <w:i/>
                      <w:color w:val="0000FF"/>
                      <w:sz w:val="18"/>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D05410" w:rsidRPr="007C6218" w:rsidRDefault="00D05410" w:rsidP="00D05410">
                  <w:pPr>
                    <w:pStyle w:val="Prrafodelista"/>
                    <w:widowControl w:val="0"/>
                    <w:spacing w:after="0" w:line="240" w:lineRule="auto"/>
                    <w:ind w:left="360"/>
                    <w:jc w:val="both"/>
                    <w:rPr>
                      <w:rFonts w:ascii="Arial" w:hAnsi="Arial" w:cs="Arial"/>
                      <w:b w:val="0"/>
                      <w:i/>
                      <w:color w:val="0000FF"/>
                      <w:sz w:val="18"/>
                      <w:szCs w:val="19"/>
                      <w:lang w:val="es-ES_tradnl"/>
                    </w:rPr>
                  </w:pPr>
                </w:p>
                <w:p w:rsidR="00DD78BC" w:rsidRPr="007C6218" w:rsidRDefault="00DD78BC" w:rsidP="00F80404">
                  <w:pPr>
                    <w:pStyle w:val="Prrafodelista"/>
                    <w:widowControl w:val="0"/>
                    <w:numPr>
                      <w:ilvl w:val="0"/>
                      <w:numId w:val="50"/>
                    </w:numPr>
                    <w:spacing w:after="0" w:line="240" w:lineRule="auto"/>
                    <w:jc w:val="both"/>
                    <w:rPr>
                      <w:rFonts w:ascii="Arial" w:hAnsi="Arial" w:cs="Arial"/>
                      <w:b w:val="0"/>
                      <w:i/>
                      <w:color w:val="0000FF"/>
                      <w:sz w:val="18"/>
                      <w:szCs w:val="19"/>
                      <w:lang w:val="es-ES_tradnl"/>
                    </w:rPr>
                  </w:pPr>
                  <w:r w:rsidRPr="007C6218">
                    <w:rPr>
                      <w:rFonts w:ascii="Arial" w:hAnsi="Arial" w:cs="Arial"/>
                      <w:b w:val="0"/>
                      <w:i/>
                      <w:color w:val="0000FF"/>
                      <w:sz w:val="18"/>
                      <w:szCs w:val="19"/>
                      <w:lang w:val="es-ES_tradnl"/>
                    </w:rPr>
                    <w:t xml:space="preserve">En el caso de consorcios, la calificación de la experiencia se realiza conforme a la Directiva </w:t>
                  </w:r>
                  <w:r w:rsidRPr="007C6218">
                    <w:rPr>
                      <w:rFonts w:ascii="Arial" w:hAnsi="Arial"/>
                      <w:b w:val="0"/>
                      <w:i/>
                      <w:color w:val="0000FF"/>
                      <w:sz w:val="18"/>
                      <w:szCs w:val="19"/>
                    </w:rPr>
                    <w:t>“Participación de Proveedores en Consorcio en las Contrataciones del Estado”</w:t>
                  </w:r>
                  <w:r w:rsidRPr="007C6218">
                    <w:rPr>
                      <w:rFonts w:ascii="Arial" w:hAnsi="Arial" w:cs="Arial"/>
                      <w:b w:val="0"/>
                      <w:i/>
                      <w:color w:val="0000FF"/>
                      <w:sz w:val="18"/>
                      <w:szCs w:val="19"/>
                      <w:lang w:val="es-ES_tradnl"/>
                    </w:rPr>
                    <w:t>.</w:t>
                  </w:r>
                </w:p>
                <w:p w:rsidR="00DD78BC" w:rsidRPr="007C6218" w:rsidRDefault="00DD78BC" w:rsidP="00DD78BC">
                  <w:pPr>
                    <w:pStyle w:val="Prrafodelista"/>
                    <w:widowControl w:val="0"/>
                    <w:spacing w:after="0" w:line="240" w:lineRule="auto"/>
                    <w:ind w:left="360"/>
                    <w:jc w:val="both"/>
                    <w:rPr>
                      <w:rFonts w:ascii="Arial" w:hAnsi="Arial" w:cs="Arial"/>
                      <w:b w:val="0"/>
                      <w:i/>
                      <w:color w:val="0000FF"/>
                      <w:sz w:val="18"/>
                      <w:szCs w:val="19"/>
                    </w:rPr>
                  </w:pPr>
                </w:p>
                <w:p w:rsidR="00DD78BC" w:rsidRPr="007C6218" w:rsidRDefault="00DD78BC" w:rsidP="00F80404">
                  <w:pPr>
                    <w:pStyle w:val="Prrafodelista"/>
                    <w:widowControl w:val="0"/>
                    <w:numPr>
                      <w:ilvl w:val="0"/>
                      <w:numId w:val="50"/>
                    </w:numPr>
                    <w:spacing w:after="0" w:line="240" w:lineRule="auto"/>
                    <w:jc w:val="both"/>
                    <w:rPr>
                      <w:rFonts w:ascii="Arial" w:hAnsi="Arial" w:cs="Arial"/>
                      <w:b w:val="0"/>
                      <w:i/>
                      <w:color w:val="0000FF"/>
                      <w:sz w:val="18"/>
                      <w:szCs w:val="19"/>
                    </w:rPr>
                  </w:pPr>
                  <w:r w:rsidRPr="007C6218">
                    <w:rPr>
                      <w:rFonts w:ascii="Arial" w:hAnsi="Arial" w:cs="Arial"/>
                      <w:b w:val="0"/>
                      <w:i/>
                      <w:color w:val="0000FF"/>
                      <w:sz w:val="18"/>
                      <w:szCs w:val="19"/>
                    </w:rPr>
                    <w:t xml:space="preserve">Para mayor información se recomienda revisar la Guía Práctica N° 01 ¿Cómo se califica la experiencia de los consorcios? publicada en el portal web del OSCE en </w:t>
                  </w:r>
                  <w:hyperlink r:id="rId23" w:history="1">
                    <w:r w:rsidRPr="007C6218">
                      <w:rPr>
                        <w:rFonts w:ascii="Arial" w:hAnsi="Arial" w:cs="Arial"/>
                        <w:b w:val="0"/>
                        <w:i/>
                        <w:color w:val="0000FF"/>
                        <w:sz w:val="18"/>
                        <w:szCs w:val="19"/>
                      </w:rPr>
                      <w:t>http://portal.osce.gob.pe/osce/guias-practicas</w:t>
                    </w:r>
                  </w:hyperlink>
                </w:p>
                <w:p w:rsidR="0073239E" w:rsidRPr="007C6218" w:rsidRDefault="0073239E" w:rsidP="00A369C1">
                  <w:pPr>
                    <w:widowControl w:val="0"/>
                    <w:spacing w:after="0" w:line="240" w:lineRule="auto"/>
                    <w:ind w:left="34"/>
                    <w:jc w:val="both"/>
                    <w:rPr>
                      <w:rFonts w:ascii="Arial" w:hAnsi="Arial" w:cs="Arial"/>
                      <w:b w:val="0"/>
                      <w:color w:val="0000FF"/>
                      <w:sz w:val="19"/>
                      <w:szCs w:val="19"/>
                    </w:rPr>
                  </w:pPr>
                </w:p>
              </w:tc>
            </w:tr>
          </w:tbl>
          <w:p w:rsidR="009A218F" w:rsidRPr="0073239E" w:rsidRDefault="009A218F" w:rsidP="0073239E">
            <w:pPr>
              <w:widowControl w:val="0"/>
              <w:spacing w:after="0" w:line="240" w:lineRule="auto"/>
              <w:jc w:val="both"/>
              <w:rPr>
                <w:rFonts w:ascii="Arial" w:hAnsi="Arial" w:cs="Arial"/>
                <w:iCs/>
                <w:sz w:val="18"/>
                <w:szCs w:val="18"/>
                <w:highlight w:val="yellow"/>
                <w:u w:val="single"/>
                <w:lang w:val="es-ES_tradnl" w:eastAsia="es-ES"/>
              </w:rPr>
            </w:pPr>
          </w:p>
        </w:tc>
      </w:tr>
    </w:tbl>
    <w:p w:rsidR="00307399" w:rsidRDefault="00307399" w:rsidP="00307399">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307399" w:rsidRPr="005E73CB" w:rsidTr="005E73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7" w:type="dxa"/>
            <w:vAlign w:val="center"/>
          </w:tcPr>
          <w:p w:rsidR="00307399" w:rsidRPr="005E73CB" w:rsidRDefault="00307399" w:rsidP="00314210">
            <w:pPr>
              <w:spacing w:after="0" w:line="240" w:lineRule="auto"/>
              <w:jc w:val="both"/>
              <w:rPr>
                <w:rFonts w:ascii="Arial" w:hAnsi="Arial" w:cs="Arial"/>
                <w:color w:val="3333CC"/>
                <w:sz w:val="19"/>
                <w:szCs w:val="19"/>
                <w:lang w:val="es-ES"/>
              </w:rPr>
            </w:pPr>
            <w:r w:rsidRPr="005E73CB">
              <w:rPr>
                <w:rFonts w:ascii="Arial" w:hAnsi="Arial" w:cs="Arial"/>
                <w:color w:val="0000FF"/>
                <w:sz w:val="19"/>
                <w:szCs w:val="19"/>
                <w:lang w:val="es-ES"/>
              </w:rPr>
              <w:lastRenderedPageBreak/>
              <w:t>Importante</w:t>
            </w:r>
          </w:p>
        </w:tc>
      </w:tr>
      <w:tr w:rsidR="00307399" w:rsidRPr="005E73CB" w:rsidTr="005E73CB">
        <w:trPr>
          <w:trHeight w:val="20"/>
        </w:trPr>
        <w:tc>
          <w:tcPr>
            <w:cnfStyle w:val="001000000000" w:firstRow="0" w:lastRow="0" w:firstColumn="1" w:lastColumn="0" w:oddVBand="0" w:evenVBand="0" w:oddHBand="0" w:evenHBand="0" w:firstRowFirstColumn="0" w:firstRowLastColumn="0" w:lastRowFirstColumn="0" w:lastRowLastColumn="0"/>
            <w:tcW w:w="9067" w:type="dxa"/>
            <w:vAlign w:val="center"/>
          </w:tcPr>
          <w:p w:rsidR="00307399" w:rsidRPr="005E73CB" w:rsidRDefault="00307399" w:rsidP="007F4128">
            <w:pPr>
              <w:pStyle w:val="Prrafodelista"/>
              <w:numPr>
                <w:ilvl w:val="0"/>
                <w:numId w:val="19"/>
              </w:numPr>
              <w:spacing w:after="0" w:line="240" w:lineRule="auto"/>
              <w:ind w:left="313" w:hanging="313"/>
              <w:jc w:val="both"/>
              <w:rPr>
                <w:rFonts w:ascii="Arial" w:hAnsi="Arial" w:cs="Arial"/>
                <w:b w:val="0"/>
                <w:i/>
                <w:color w:val="0000FF"/>
                <w:sz w:val="19"/>
                <w:szCs w:val="19"/>
                <w:lang w:val="es-ES"/>
              </w:rPr>
            </w:pPr>
            <w:r w:rsidRPr="005E73CB">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107694">
              <w:rPr>
                <w:rFonts w:ascii="Arial" w:hAnsi="Arial" w:cs="Arial"/>
                <w:b w:val="0"/>
                <w:i/>
                <w:color w:val="0000FF"/>
                <w:sz w:val="19"/>
                <w:szCs w:val="19"/>
                <w:lang w:val="es-ES"/>
              </w:rPr>
              <w:t>como resultado</w:t>
            </w:r>
            <w:r w:rsidRPr="005E73CB">
              <w:rPr>
                <w:rFonts w:ascii="Arial" w:hAnsi="Arial" w:cs="Arial"/>
                <w:b w:val="0"/>
                <w:i/>
                <w:color w:val="0000FF"/>
                <w:sz w:val="19"/>
                <w:szCs w:val="19"/>
                <w:lang w:val="es-ES"/>
              </w:rPr>
              <w:t xml:space="preserve"> de </w:t>
            </w:r>
            <w:r w:rsidR="00107694">
              <w:rPr>
                <w:rFonts w:ascii="Arial" w:hAnsi="Arial" w:cs="Arial"/>
                <w:b w:val="0"/>
                <w:i/>
                <w:color w:val="0000FF"/>
                <w:sz w:val="19"/>
                <w:szCs w:val="19"/>
                <w:lang w:val="es-ES"/>
              </w:rPr>
              <w:t>una</w:t>
            </w:r>
            <w:r w:rsidRPr="005E73CB">
              <w:rPr>
                <w:rFonts w:ascii="Arial" w:hAnsi="Arial" w:cs="Arial"/>
                <w:b w:val="0"/>
                <w:i/>
                <w:color w:val="0000FF"/>
                <w:sz w:val="19"/>
                <w:szCs w:val="19"/>
                <w:lang w:val="es-ES"/>
              </w:rPr>
              <w:t xml:space="preserve"> consulta </w:t>
            </w:r>
            <w:r w:rsidR="00107694">
              <w:rPr>
                <w:rFonts w:ascii="Arial" w:hAnsi="Arial" w:cs="Arial"/>
                <w:b w:val="0"/>
                <w:i/>
                <w:color w:val="0000FF"/>
                <w:sz w:val="19"/>
                <w:szCs w:val="19"/>
                <w:lang w:val="es-ES"/>
              </w:rPr>
              <w:t>u</w:t>
            </w:r>
            <w:r w:rsidRPr="005E73CB">
              <w:rPr>
                <w:rFonts w:ascii="Arial" w:hAnsi="Arial" w:cs="Arial"/>
                <w:b w:val="0"/>
                <w:i/>
                <w:color w:val="0000FF"/>
                <w:sz w:val="19"/>
                <w:szCs w:val="19"/>
                <w:lang w:val="es-ES"/>
              </w:rPr>
              <w:t xml:space="preserve"> observaci</w:t>
            </w:r>
            <w:r w:rsidR="00107694">
              <w:rPr>
                <w:rFonts w:ascii="Arial" w:hAnsi="Arial" w:cs="Arial"/>
                <w:b w:val="0"/>
                <w:i/>
                <w:color w:val="0000FF"/>
                <w:sz w:val="19"/>
                <w:szCs w:val="19"/>
                <w:lang w:val="es-ES"/>
              </w:rPr>
              <w:t>ón</w:t>
            </w:r>
            <w:r w:rsidRPr="005E73CB">
              <w:rPr>
                <w:rFonts w:ascii="Arial" w:hAnsi="Arial" w:cs="Arial"/>
                <w:b w:val="0"/>
                <w:i/>
                <w:color w:val="0000FF"/>
                <w:sz w:val="19"/>
                <w:szCs w:val="19"/>
                <w:lang w:val="es-ES"/>
              </w:rPr>
              <w:t xml:space="preserve"> </w:t>
            </w:r>
            <w:r w:rsidR="00107694">
              <w:rPr>
                <w:rFonts w:ascii="Arial" w:hAnsi="Arial" w:cs="Arial"/>
                <w:b w:val="0"/>
                <w:i/>
                <w:color w:val="0000FF"/>
                <w:sz w:val="19"/>
                <w:szCs w:val="19"/>
                <w:lang w:val="es-ES"/>
              </w:rPr>
              <w:t>debe</w:t>
            </w:r>
            <w:r w:rsidRPr="005E73CB">
              <w:rPr>
                <w:rFonts w:ascii="Arial" w:hAnsi="Arial" w:cs="Arial"/>
                <w:b w:val="0"/>
                <w:i/>
                <w:color w:val="0000FF"/>
                <w:sz w:val="19"/>
                <w:szCs w:val="19"/>
                <w:lang w:val="es-ES"/>
              </w:rPr>
              <w:t xml:space="preserve"> modifica</w:t>
            </w:r>
            <w:r w:rsidR="00107694">
              <w:rPr>
                <w:rFonts w:ascii="Arial" w:hAnsi="Arial" w:cs="Arial"/>
                <w:b w:val="0"/>
                <w:i/>
                <w:color w:val="0000FF"/>
                <w:sz w:val="19"/>
                <w:szCs w:val="19"/>
                <w:lang w:val="es-ES"/>
              </w:rPr>
              <w:t>rse</w:t>
            </w:r>
            <w:r w:rsidRPr="005E73CB">
              <w:rPr>
                <w:rFonts w:ascii="Arial" w:hAnsi="Arial" w:cs="Arial"/>
                <w:b w:val="0"/>
                <w:i/>
                <w:color w:val="0000FF"/>
                <w:sz w:val="19"/>
                <w:szCs w:val="19"/>
                <w:lang w:val="es-ES"/>
              </w:rPr>
              <w:t xml:space="preserve"> el requerimiento, debe </w:t>
            </w:r>
            <w:r w:rsidR="00107694">
              <w:rPr>
                <w:rFonts w:ascii="Arial" w:hAnsi="Arial" w:cs="Arial"/>
                <w:b w:val="0"/>
                <w:i/>
                <w:color w:val="0000FF"/>
                <w:sz w:val="19"/>
                <w:szCs w:val="19"/>
                <w:lang w:val="es-ES"/>
              </w:rPr>
              <w:t>solicitarse la autorización del área usuaria y remitir dicha autorización</w:t>
            </w:r>
            <w:r w:rsidRPr="005E73CB">
              <w:rPr>
                <w:rFonts w:ascii="Arial" w:hAnsi="Arial" w:cs="Arial"/>
                <w:b w:val="0"/>
                <w:i/>
                <w:color w:val="0000FF"/>
                <w:sz w:val="19"/>
                <w:szCs w:val="19"/>
                <w:lang w:val="es-ES"/>
              </w:rPr>
              <w:t xml:space="preserve"> a la dependencia que aprobó el expediente de contratación</w:t>
            </w:r>
            <w:r w:rsidR="00D27C61" w:rsidRPr="005E73CB">
              <w:rPr>
                <w:rFonts w:ascii="Arial" w:hAnsi="Arial" w:cs="Arial"/>
                <w:b w:val="0"/>
                <w:i/>
                <w:color w:val="0000FF"/>
                <w:sz w:val="19"/>
                <w:szCs w:val="19"/>
                <w:lang w:val="es-ES"/>
              </w:rPr>
              <w:t xml:space="preserve"> para su aprobación</w:t>
            </w:r>
            <w:r w:rsidRPr="005E73CB">
              <w:rPr>
                <w:rFonts w:ascii="Arial" w:hAnsi="Arial" w:cs="Arial"/>
                <w:b w:val="0"/>
                <w:i/>
                <w:color w:val="0000FF"/>
                <w:sz w:val="19"/>
                <w:szCs w:val="19"/>
                <w:lang w:val="es-ES"/>
              </w:rPr>
              <w:t xml:space="preserve">, de conformidad con el artículo </w:t>
            </w:r>
            <w:r w:rsidR="00236B2A">
              <w:rPr>
                <w:rFonts w:ascii="Arial" w:hAnsi="Arial" w:cs="Arial"/>
                <w:b w:val="0"/>
                <w:i/>
                <w:color w:val="0000FF"/>
                <w:sz w:val="19"/>
                <w:szCs w:val="19"/>
                <w:lang w:val="es-ES"/>
              </w:rPr>
              <w:t>51</w:t>
            </w:r>
            <w:r w:rsidRPr="005E73CB">
              <w:rPr>
                <w:rFonts w:ascii="Arial" w:hAnsi="Arial" w:cs="Arial"/>
                <w:b w:val="0"/>
                <w:i/>
                <w:color w:val="0000FF"/>
                <w:sz w:val="19"/>
                <w:szCs w:val="19"/>
                <w:lang w:val="es-ES"/>
              </w:rPr>
              <w:t xml:space="preserve"> del Reglamento.</w:t>
            </w:r>
          </w:p>
          <w:p w:rsidR="00307399" w:rsidRPr="005E73CB" w:rsidRDefault="00307399" w:rsidP="00307399">
            <w:pPr>
              <w:pStyle w:val="Prrafodelista"/>
              <w:spacing w:after="0" w:line="240" w:lineRule="auto"/>
              <w:ind w:left="313"/>
              <w:jc w:val="both"/>
              <w:rPr>
                <w:rFonts w:ascii="Arial" w:hAnsi="Arial" w:cs="Arial"/>
                <w:b w:val="0"/>
                <w:i/>
                <w:color w:val="0000FF"/>
                <w:sz w:val="19"/>
                <w:szCs w:val="19"/>
                <w:lang w:val="es-ES"/>
              </w:rPr>
            </w:pPr>
          </w:p>
          <w:p w:rsidR="00307399" w:rsidRPr="005E73CB" w:rsidRDefault="00307399" w:rsidP="007F4128">
            <w:pPr>
              <w:pStyle w:val="Prrafodelista"/>
              <w:numPr>
                <w:ilvl w:val="0"/>
                <w:numId w:val="19"/>
              </w:numPr>
              <w:spacing w:after="0" w:line="240" w:lineRule="auto"/>
              <w:ind w:left="313" w:hanging="313"/>
              <w:jc w:val="both"/>
              <w:rPr>
                <w:rFonts w:ascii="Arial" w:hAnsi="Arial" w:cs="Arial"/>
                <w:b w:val="0"/>
                <w:i/>
                <w:color w:val="0000FF"/>
                <w:sz w:val="19"/>
                <w:szCs w:val="19"/>
                <w:lang w:val="es-ES"/>
              </w:rPr>
            </w:pPr>
            <w:r w:rsidRPr="005E73CB">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w:t>
            </w:r>
            <w:r w:rsidRPr="004327EC">
              <w:rPr>
                <w:rFonts w:ascii="Arial" w:hAnsi="Arial" w:cs="Arial"/>
                <w:b w:val="0"/>
                <w:i/>
                <w:color w:val="0000FF"/>
                <w:sz w:val="19"/>
                <w:szCs w:val="19"/>
                <w:lang w:val="es-ES"/>
              </w:rPr>
              <w:t>documentalmente</w:t>
            </w:r>
            <w:r w:rsidR="00DD78BC" w:rsidRPr="004327EC">
              <w:rPr>
                <w:rFonts w:ascii="Arial" w:hAnsi="Arial" w:cs="Arial"/>
                <w:b w:val="0"/>
                <w:i/>
                <w:color w:val="0000FF"/>
                <w:sz w:val="19"/>
                <w:szCs w:val="19"/>
                <w:lang w:val="es-ES"/>
              </w:rPr>
              <w:t>, y no mediante declaración jurada</w:t>
            </w:r>
            <w:r w:rsidRPr="004327EC">
              <w:rPr>
                <w:rFonts w:ascii="Arial" w:hAnsi="Arial" w:cs="Arial"/>
                <w:b w:val="0"/>
                <w:i/>
                <w:color w:val="0000FF"/>
                <w:sz w:val="19"/>
                <w:szCs w:val="19"/>
                <w:lang w:val="es-ES"/>
              </w:rPr>
              <w:t xml:space="preserve">. Para ello, las Entidades </w:t>
            </w:r>
            <w:r w:rsidR="000F5B00" w:rsidRPr="004327EC">
              <w:rPr>
                <w:rFonts w:ascii="Arial" w:hAnsi="Arial" w:cs="Arial"/>
                <w:b w:val="0"/>
                <w:i/>
                <w:color w:val="0000FF"/>
                <w:sz w:val="19"/>
                <w:szCs w:val="19"/>
                <w:lang w:val="es-ES"/>
              </w:rPr>
              <w:t>deben establecer de manera clara y precisa los</w:t>
            </w:r>
            <w:r w:rsidR="000F5B00">
              <w:rPr>
                <w:rFonts w:ascii="Arial" w:hAnsi="Arial" w:cs="Arial"/>
                <w:b w:val="0"/>
                <w:i/>
                <w:color w:val="0000FF"/>
                <w:sz w:val="19"/>
                <w:szCs w:val="19"/>
                <w:lang w:val="es-ES"/>
              </w:rPr>
              <w:t xml:space="preserve"> requisitos que deben cumplir</w:t>
            </w:r>
            <w:r w:rsidRPr="005E73CB">
              <w:rPr>
                <w:rFonts w:ascii="Arial" w:hAnsi="Arial" w:cs="Arial"/>
                <w:b w:val="0"/>
                <w:i/>
                <w:color w:val="0000FF"/>
                <w:sz w:val="19"/>
                <w:szCs w:val="19"/>
                <w:lang w:val="es-ES"/>
              </w:rPr>
              <w:t xml:space="preserve"> los postores </w:t>
            </w:r>
            <w:r w:rsidR="000F5B00">
              <w:rPr>
                <w:rFonts w:ascii="Arial" w:hAnsi="Arial" w:cs="Arial"/>
                <w:b w:val="0"/>
                <w:i/>
                <w:color w:val="0000FF"/>
                <w:sz w:val="19"/>
                <w:szCs w:val="19"/>
                <w:lang w:val="es-ES"/>
              </w:rPr>
              <w:t>a fin de</w:t>
            </w:r>
            <w:r w:rsidRPr="005E73CB">
              <w:rPr>
                <w:rFonts w:ascii="Arial" w:hAnsi="Arial" w:cs="Arial"/>
                <w:b w:val="0"/>
                <w:i/>
                <w:color w:val="0000FF"/>
                <w:sz w:val="19"/>
                <w:szCs w:val="19"/>
                <w:lang w:val="es-ES"/>
              </w:rPr>
              <w:t xml:space="preserve"> acredita</w:t>
            </w:r>
            <w:r w:rsidR="000F5B00">
              <w:rPr>
                <w:rFonts w:ascii="Arial" w:hAnsi="Arial" w:cs="Arial"/>
                <w:b w:val="0"/>
                <w:i/>
                <w:color w:val="0000FF"/>
                <w:sz w:val="19"/>
                <w:szCs w:val="19"/>
                <w:lang w:val="es-ES"/>
              </w:rPr>
              <w:t>r</w:t>
            </w:r>
            <w:r w:rsidRPr="005E73CB">
              <w:rPr>
                <w:rFonts w:ascii="Arial" w:hAnsi="Arial" w:cs="Arial"/>
                <w:b w:val="0"/>
                <w:i/>
                <w:color w:val="0000FF"/>
                <w:sz w:val="19"/>
                <w:szCs w:val="19"/>
                <w:lang w:val="es-ES"/>
              </w:rPr>
              <w:t xml:space="preserve"> </w:t>
            </w:r>
            <w:r w:rsidR="000F5B00">
              <w:rPr>
                <w:rFonts w:ascii="Arial" w:hAnsi="Arial" w:cs="Arial"/>
                <w:b w:val="0"/>
                <w:i/>
                <w:color w:val="0000FF"/>
                <w:sz w:val="19"/>
                <w:szCs w:val="19"/>
                <w:lang w:val="es-ES"/>
              </w:rPr>
              <w:t xml:space="preserve">su calificación </w:t>
            </w:r>
            <w:r w:rsidRPr="005E73CB">
              <w:rPr>
                <w:rFonts w:ascii="Arial" w:hAnsi="Arial" w:cs="Arial"/>
                <w:b w:val="0"/>
                <w:i/>
                <w:color w:val="0000FF"/>
                <w:sz w:val="19"/>
                <w:szCs w:val="19"/>
                <w:lang w:val="es-ES"/>
              </w:rPr>
              <w:t>en el numeral 3.2 de esta sección de las bases.</w:t>
            </w:r>
          </w:p>
          <w:p w:rsidR="00307399" w:rsidRPr="005E73CB" w:rsidRDefault="00307399" w:rsidP="00307399">
            <w:pPr>
              <w:pStyle w:val="Prrafodelista"/>
              <w:spacing w:after="0" w:line="240" w:lineRule="auto"/>
              <w:ind w:left="313"/>
              <w:jc w:val="both"/>
              <w:rPr>
                <w:rFonts w:ascii="Arial" w:hAnsi="Arial" w:cs="Arial"/>
                <w:b w:val="0"/>
                <w:i/>
                <w:color w:val="0000FF"/>
                <w:sz w:val="19"/>
                <w:szCs w:val="19"/>
                <w:lang w:val="es-ES"/>
              </w:rPr>
            </w:pPr>
          </w:p>
          <w:p w:rsidR="00307399" w:rsidRPr="005E73CB" w:rsidRDefault="00307399" w:rsidP="007F4128">
            <w:pPr>
              <w:pStyle w:val="Prrafodelista"/>
              <w:numPr>
                <w:ilvl w:val="0"/>
                <w:numId w:val="19"/>
              </w:numPr>
              <w:spacing w:after="0" w:line="240" w:lineRule="auto"/>
              <w:ind w:left="313" w:hanging="313"/>
              <w:jc w:val="both"/>
              <w:rPr>
                <w:rFonts w:ascii="Arial" w:hAnsi="Arial" w:cs="Arial"/>
                <w:b w:val="0"/>
                <w:color w:val="0000FF"/>
                <w:sz w:val="19"/>
                <w:szCs w:val="19"/>
                <w:lang w:val="es-ES"/>
              </w:rPr>
            </w:pPr>
            <w:r w:rsidRPr="005E73CB">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sidR="00975E84">
              <w:rPr>
                <w:rFonts w:ascii="Arial" w:hAnsi="Arial" w:cs="Arial"/>
                <w:b w:val="0"/>
                <w:i/>
                <w:color w:val="0000FF"/>
                <w:sz w:val="19"/>
                <w:szCs w:val="19"/>
                <w:lang w:val="es-ES"/>
              </w:rPr>
              <w:t>n</w:t>
            </w:r>
            <w:r w:rsidRPr="005E73CB">
              <w:rPr>
                <w:rFonts w:ascii="Arial" w:hAnsi="Arial" w:cs="Arial"/>
                <w:b w:val="0"/>
                <w:i/>
                <w:color w:val="0000FF"/>
                <w:sz w:val="19"/>
                <w:szCs w:val="19"/>
                <w:lang w:val="es-ES"/>
              </w:rPr>
              <w:t xml:space="preserve"> presentar l</w:t>
            </w:r>
            <w:r w:rsidR="00975E84">
              <w:rPr>
                <w:rFonts w:ascii="Arial" w:hAnsi="Arial" w:cs="Arial"/>
                <w:b w:val="0"/>
                <w:i/>
                <w:color w:val="0000FF"/>
                <w:sz w:val="19"/>
                <w:szCs w:val="19"/>
                <w:lang w:val="es-ES"/>
              </w:rPr>
              <w:t>os</w:t>
            </w:r>
            <w:r w:rsidRPr="005E73CB">
              <w:rPr>
                <w:rFonts w:ascii="Arial" w:hAnsi="Arial" w:cs="Arial"/>
                <w:b w:val="0"/>
                <w:i/>
                <w:color w:val="0000FF"/>
                <w:sz w:val="19"/>
                <w:szCs w:val="19"/>
                <w:lang w:val="es-ES"/>
              </w:rPr>
              <w:t xml:space="preserve"> postor</w:t>
            </w:r>
            <w:r w:rsidR="00975E84">
              <w:rPr>
                <w:rFonts w:ascii="Arial" w:hAnsi="Arial" w:cs="Arial"/>
                <w:b w:val="0"/>
                <w:i/>
                <w:color w:val="0000FF"/>
                <w:sz w:val="19"/>
                <w:szCs w:val="19"/>
                <w:lang w:val="es-ES"/>
              </w:rPr>
              <w:t>es</w:t>
            </w:r>
            <w:r w:rsidRPr="005E73CB">
              <w:rPr>
                <w:rFonts w:ascii="Arial" w:hAnsi="Arial" w:cs="Arial"/>
                <w:b w:val="0"/>
                <w:i/>
                <w:color w:val="0000FF"/>
                <w:sz w:val="19"/>
                <w:szCs w:val="19"/>
                <w:lang w:val="es-ES"/>
              </w:rPr>
              <w:t xml:space="preserve"> en el literal a.4) del numeral 2.2.1.1 de esta sección de las bases.</w:t>
            </w:r>
          </w:p>
        </w:tc>
      </w:tr>
    </w:tbl>
    <w:p w:rsidR="00307399" w:rsidRDefault="00307399" w:rsidP="00307399">
      <w:pPr>
        <w:widowControl w:val="0"/>
        <w:spacing w:after="0" w:line="240" w:lineRule="auto"/>
        <w:ind w:left="142"/>
        <w:jc w:val="both"/>
        <w:rPr>
          <w:rFonts w:ascii="Arial" w:hAnsi="Arial" w:cs="Arial"/>
          <w:sz w:val="20"/>
        </w:rPr>
      </w:pPr>
    </w:p>
    <w:p w:rsidR="00E02F7C" w:rsidRDefault="00E02F7C">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8B7670"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8B76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8B7670">
              <w:rPr>
                <w:rFonts w:ascii="Arial" w:hAnsi="Arial" w:cs="Arial"/>
                <w:b/>
                <w:sz w:val="20"/>
              </w:rPr>
              <w:t xml:space="preserve">CAPÍTULO </w:t>
            </w:r>
            <w:r w:rsidR="006605FD" w:rsidRPr="008B7670">
              <w:rPr>
                <w:rFonts w:ascii="Arial" w:hAnsi="Arial" w:cs="Arial"/>
                <w:b/>
                <w:sz w:val="20"/>
              </w:rPr>
              <w:t>I</w:t>
            </w:r>
            <w:r w:rsidRPr="008B7670">
              <w:rPr>
                <w:rFonts w:ascii="Arial" w:hAnsi="Arial" w:cs="Arial"/>
                <w:b/>
                <w:sz w:val="20"/>
              </w:rPr>
              <w:t>V</w:t>
            </w:r>
          </w:p>
          <w:p w:rsidR="00D5597F" w:rsidRPr="008B7670" w:rsidRDefault="00B70494" w:rsidP="00A2144E">
            <w:pPr>
              <w:widowControl w:val="0"/>
              <w:spacing w:after="0" w:line="240" w:lineRule="auto"/>
              <w:jc w:val="center"/>
              <w:rPr>
                <w:rFonts w:ascii="Arial" w:hAnsi="Arial" w:cs="Arial"/>
                <w:sz w:val="20"/>
              </w:rPr>
            </w:pPr>
            <w:r w:rsidRPr="008B7670">
              <w:rPr>
                <w:rFonts w:ascii="Arial" w:hAnsi="Arial" w:cs="Arial"/>
                <w:b/>
                <w:sz w:val="20"/>
              </w:rPr>
              <w:t>FACTORES</w:t>
            </w:r>
            <w:r w:rsidR="00D5597F" w:rsidRPr="008B7670">
              <w:rPr>
                <w:rFonts w:ascii="Arial" w:hAnsi="Arial" w:cs="Arial"/>
                <w:b/>
                <w:sz w:val="20"/>
              </w:rPr>
              <w:t xml:space="preserve"> DE EVALUACIÓN </w:t>
            </w:r>
          </w:p>
        </w:tc>
      </w:tr>
    </w:tbl>
    <w:p w:rsidR="006A4ED8" w:rsidRDefault="006A4ED8" w:rsidP="005E73CB">
      <w:pPr>
        <w:pStyle w:val="Prrafodelista"/>
        <w:widowControl w:val="0"/>
        <w:spacing w:after="0" w:line="240" w:lineRule="auto"/>
        <w:ind w:left="284"/>
        <w:rPr>
          <w:rFonts w:ascii="Arial" w:hAnsi="Arial" w:cs="Arial"/>
          <w:sz w:val="20"/>
        </w:rPr>
      </w:pPr>
    </w:p>
    <w:p w:rsidR="001866F7" w:rsidRDefault="001866F7" w:rsidP="005E73CB">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rsidR="001866F7" w:rsidRDefault="001866F7" w:rsidP="005E73CB">
      <w:pPr>
        <w:pStyle w:val="Prrafodelista"/>
        <w:widowControl w:val="0"/>
        <w:spacing w:after="0" w:line="240" w:lineRule="auto"/>
        <w:ind w:left="284"/>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6A4ED8"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A4ED8" w:rsidRPr="00A62260" w:rsidRDefault="006A4ED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A4ED8" w:rsidRPr="00A61510" w:rsidTr="00314210">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A4ED8" w:rsidRPr="00A62260" w:rsidRDefault="006A4ED8">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rsidR="006A4ED8" w:rsidRPr="00614E01" w:rsidRDefault="006A4ED8" w:rsidP="006A4ED8">
      <w:pPr>
        <w:spacing w:after="0" w:line="240" w:lineRule="auto"/>
        <w:ind w:left="284"/>
        <w:jc w:val="both"/>
        <w:rPr>
          <w:rFonts w:ascii="Arial" w:hAnsi="Arial" w:cs="Arial"/>
          <w:i/>
          <w:color w:val="000099"/>
          <w:sz w:val="10"/>
          <w:lang w:val="es-ES"/>
        </w:rPr>
      </w:pPr>
    </w:p>
    <w:p w:rsidR="006A4ED8" w:rsidRPr="002D39EA" w:rsidRDefault="006A4ED8" w:rsidP="006A4ED8">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rsidR="006A4ED8" w:rsidRDefault="006A4ED8" w:rsidP="006A4ED8">
      <w:pPr>
        <w:widowControl w:val="0"/>
        <w:spacing w:after="0" w:line="240" w:lineRule="auto"/>
        <w:ind w:left="284"/>
        <w:jc w:val="both"/>
        <w:rPr>
          <w:rFonts w:ascii="Arial" w:hAnsi="Arial" w:cs="Arial"/>
          <w:sz w:val="20"/>
        </w:rPr>
      </w:pPr>
    </w:p>
    <w:p w:rsidR="006A4ED8" w:rsidRPr="00692C0D" w:rsidRDefault="006A4ED8" w:rsidP="006A4ED8">
      <w:pPr>
        <w:widowControl w:val="0"/>
        <w:spacing w:after="0" w:line="240" w:lineRule="auto"/>
        <w:ind w:left="284"/>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71"/>
        <w:gridCol w:w="5897"/>
        <w:gridCol w:w="2552"/>
      </w:tblGrid>
      <w:tr w:rsidR="009A218F" w:rsidRPr="00A57984" w:rsidTr="004625C7">
        <w:trPr>
          <w:trHeight w:val="310"/>
          <w:tblHeader/>
        </w:trPr>
        <w:tc>
          <w:tcPr>
            <w:tcW w:w="6468" w:type="dxa"/>
            <w:gridSpan w:val="2"/>
            <w:tcBorders>
              <w:top w:val="single" w:sz="4" w:space="0" w:color="auto"/>
              <w:bottom w:val="single" w:sz="4" w:space="0" w:color="auto"/>
            </w:tcBorders>
            <w:vAlign w:val="center"/>
          </w:tcPr>
          <w:p w:rsidR="009A218F" w:rsidRPr="00A57984" w:rsidRDefault="009A218F" w:rsidP="00D850CA">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552" w:type="dxa"/>
            <w:tcBorders>
              <w:top w:val="single" w:sz="4" w:space="0" w:color="auto"/>
              <w:bottom w:val="single" w:sz="4" w:space="0" w:color="auto"/>
            </w:tcBorders>
            <w:vAlign w:val="center"/>
            <w:hideMark/>
          </w:tcPr>
          <w:p w:rsidR="009A218F" w:rsidRPr="00A57984" w:rsidRDefault="009A218F" w:rsidP="00D850CA">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9A218F" w:rsidRPr="00A57984" w:rsidTr="002D2DE7">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9A218F" w:rsidRPr="00A57984" w:rsidRDefault="009A218F" w:rsidP="003C0648">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897" w:type="dxa"/>
            <w:tcBorders>
              <w:top w:val="single" w:sz="4" w:space="0" w:color="auto"/>
              <w:left w:val="single" w:sz="4" w:space="0" w:color="auto"/>
              <w:bottom w:val="single" w:sz="4" w:space="0" w:color="auto"/>
              <w:right w:val="single" w:sz="4" w:space="0" w:color="auto"/>
            </w:tcBorders>
            <w:vAlign w:val="center"/>
            <w:hideMark/>
          </w:tcPr>
          <w:p w:rsidR="009A218F" w:rsidRPr="00A57984" w:rsidRDefault="009A218F" w:rsidP="00D850CA">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552" w:type="dxa"/>
            <w:tcBorders>
              <w:top w:val="single" w:sz="4" w:space="0" w:color="auto"/>
              <w:left w:val="single" w:sz="4" w:space="0" w:color="auto"/>
              <w:bottom w:val="single" w:sz="4" w:space="0" w:color="auto"/>
            </w:tcBorders>
            <w:vAlign w:val="center"/>
            <w:hideMark/>
          </w:tcPr>
          <w:p w:rsidR="009A218F" w:rsidRPr="00A57984" w:rsidRDefault="009A218F" w:rsidP="00D850CA">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9A218F" w:rsidRPr="00A57984" w:rsidTr="002D2DE7">
        <w:trPr>
          <w:trHeight w:val="514"/>
        </w:trPr>
        <w:tc>
          <w:tcPr>
            <w:tcW w:w="571" w:type="dxa"/>
            <w:tcBorders>
              <w:top w:val="single" w:sz="4" w:space="0" w:color="auto"/>
              <w:left w:val="single" w:sz="4" w:space="0" w:color="auto"/>
              <w:bottom w:val="nil"/>
              <w:right w:val="single" w:sz="4" w:space="0" w:color="auto"/>
            </w:tcBorders>
            <w:vAlign w:val="center"/>
          </w:tcPr>
          <w:p w:rsidR="009A218F" w:rsidRPr="00A57984" w:rsidRDefault="009A218F" w:rsidP="003C0648">
            <w:pPr>
              <w:widowControl w:val="0"/>
              <w:spacing w:after="0" w:line="240" w:lineRule="auto"/>
              <w:rPr>
                <w:rFonts w:ascii="Arial" w:hAnsi="Arial" w:cs="Arial"/>
                <w:sz w:val="20"/>
                <w:lang w:eastAsia="es-ES"/>
              </w:rPr>
            </w:pPr>
          </w:p>
        </w:tc>
        <w:tc>
          <w:tcPr>
            <w:tcW w:w="5897" w:type="dxa"/>
            <w:tcBorders>
              <w:top w:val="single" w:sz="4" w:space="0" w:color="auto"/>
              <w:left w:val="single" w:sz="4" w:space="0" w:color="auto"/>
              <w:bottom w:val="nil"/>
              <w:right w:val="single" w:sz="4" w:space="0" w:color="auto"/>
            </w:tcBorders>
            <w:vAlign w:val="center"/>
          </w:tcPr>
          <w:p w:rsidR="009A218F" w:rsidRPr="003C0648" w:rsidRDefault="009A218F" w:rsidP="00D850CA">
            <w:pPr>
              <w:widowControl w:val="0"/>
              <w:spacing w:after="0" w:line="240" w:lineRule="auto"/>
              <w:jc w:val="both"/>
              <w:rPr>
                <w:rFonts w:ascii="Arial" w:hAnsi="Arial" w:cs="Arial"/>
                <w:iCs/>
                <w:sz w:val="18"/>
                <w:szCs w:val="18"/>
                <w:u w:val="single"/>
                <w:lang w:eastAsia="es-ES"/>
              </w:rPr>
            </w:pPr>
            <w:r w:rsidRPr="003C0648">
              <w:rPr>
                <w:rFonts w:ascii="Arial" w:hAnsi="Arial" w:cs="Arial"/>
                <w:iCs/>
                <w:sz w:val="18"/>
                <w:szCs w:val="18"/>
                <w:u w:val="single"/>
                <w:lang w:eastAsia="es-ES"/>
              </w:rPr>
              <w:t>Criterio:</w:t>
            </w:r>
          </w:p>
          <w:p w:rsidR="005E73CB" w:rsidRDefault="005E73CB" w:rsidP="00D850CA">
            <w:pPr>
              <w:widowControl w:val="0"/>
              <w:spacing w:after="0" w:line="240" w:lineRule="auto"/>
              <w:jc w:val="both"/>
              <w:rPr>
                <w:rFonts w:ascii="Arial" w:hAnsi="Arial" w:cs="Arial"/>
                <w:sz w:val="18"/>
                <w:szCs w:val="18"/>
                <w:lang w:eastAsia="es-ES"/>
              </w:rPr>
            </w:pPr>
          </w:p>
          <w:p w:rsidR="009A218F" w:rsidRPr="003C0648" w:rsidRDefault="009A218F" w:rsidP="00D850CA">
            <w:pPr>
              <w:widowControl w:val="0"/>
              <w:spacing w:after="0" w:line="240" w:lineRule="auto"/>
              <w:jc w:val="both"/>
              <w:rPr>
                <w:rFonts w:ascii="Arial" w:hAnsi="Arial" w:cs="Arial"/>
                <w:sz w:val="18"/>
                <w:szCs w:val="18"/>
                <w:lang w:eastAsia="es-ES"/>
              </w:rPr>
            </w:pPr>
            <w:r w:rsidRPr="003C0648">
              <w:rPr>
                <w:rFonts w:ascii="Arial" w:hAnsi="Arial" w:cs="Arial"/>
                <w:sz w:val="18"/>
                <w:szCs w:val="18"/>
                <w:lang w:eastAsia="es-ES"/>
              </w:rPr>
              <w:t>Se evaluará la metodología propuesta por el postor para la ejecución de la consultoría</w:t>
            </w:r>
            <w:r w:rsidR="00CA6407" w:rsidRPr="003C0648">
              <w:rPr>
                <w:rFonts w:ascii="Arial" w:hAnsi="Arial" w:cs="Arial"/>
                <w:sz w:val="18"/>
                <w:szCs w:val="18"/>
                <w:lang w:eastAsia="es-ES"/>
              </w:rPr>
              <w:t xml:space="preserve"> de obra</w:t>
            </w:r>
            <w:r w:rsidRPr="003C0648">
              <w:rPr>
                <w:rFonts w:ascii="Arial" w:hAnsi="Arial" w:cs="Arial"/>
                <w:sz w:val="18"/>
                <w:szCs w:val="18"/>
                <w:lang w:eastAsia="es-ES"/>
              </w:rPr>
              <w:t xml:space="preserve">, cuyo contenido mínimo es el siguiente: </w:t>
            </w:r>
            <w:r w:rsidRPr="003C0648">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3C0648">
              <w:rPr>
                <w:rFonts w:ascii="Arial" w:hAnsi="Arial" w:cs="Arial"/>
                <w:sz w:val="18"/>
                <w:szCs w:val="18"/>
                <w:lang w:eastAsia="es-ES"/>
              </w:rPr>
              <w:t>.</w:t>
            </w:r>
          </w:p>
          <w:p w:rsidR="009A218F" w:rsidRPr="003C0648" w:rsidRDefault="009A218F" w:rsidP="00D850CA">
            <w:pPr>
              <w:widowControl w:val="0"/>
              <w:spacing w:after="0" w:line="240" w:lineRule="auto"/>
              <w:jc w:val="both"/>
              <w:rPr>
                <w:rFonts w:ascii="Arial" w:hAnsi="Arial" w:cs="Arial"/>
                <w:sz w:val="18"/>
                <w:szCs w:val="18"/>
                <w:u w:val="single"/>
                <w:lang w:eastAsia="es-ES"/>
              </w:rPr>
            </w:pPr>
          </w:p>
          <w:p w:rsidR="009A218F" w:rsidRPr="003C0648" w:rsidRDefault="009A218F" w:rsidP="00D850CA">
            <w:pPr>
              <w:widowControl w:val="0"/>
              <w:spacing w:after="0" w:line="240" w:lineRule="auto"/>
              <w:jc w:val="both"/>
              <w:rPr>
                <w:rFonts w:ascii="Arial" w:hAnsi="Arial" w:cs="Arial"/>
                <w:sz w:val="18"/>
                <w:szCs w:val="18"/>
                <w:u w:val="single"/>
                <w:lang w:eastAsia="es-ES"/>
              </w:rPr>
            </w:pPr>
            <w:r w:rsidRPr="003C0648">
              <w:rPr>
                <w:rFonts w:ascii="Arial" w:hAnsi="Arial" w:cs="Arial"/>
                <w:sz w:val="18"/>
                <w:szCs w:val="18"/>
                <w:u w:val="single"/>
                <w:lang w:eastAsia="es-ES"/>
              </w:rPr>
              <w:t>Acreditación:</w:t>
            </w:r>
          </w:p>
          <w:p w:rsidR="005E73CB" w:rsidRDefault="005E73CB" w:rsidP="00D850CA">
            <w:pPr>
              <w:widowControl w:val="0"/>
              <w:spacing w:after="0" w:line="240" w:lineRule="auto"/>
              <w:jc w:val="both"/>
              <w:rPr>
                <w:rFonts w:ascii="Arial" w:hAnsi="Arial" w:cs="Arial"/>
                <w:sz w:val="18"/>
                <w:szCs w:val="18"/>
                <w:lang w:eastAsia="es-ES"/>
              </w:rPr>
            </w:pPr>
          </w:p>
          <w:p w:rsidR="009A218F" w:rsidRDefault="009A218F" w:rsidP="00D850CA">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rsidR="009A218F" w:rsidRPr="00A57984" w:rsidRDefault="009A218F" w:rsidP="00D850CA">
            <w:pPr>
              <w:widowControl w:val="0"/>
              <w:spacing w:after="0" w:line="240" w:lineRule="auto"/>
              <w:jc w:val="both"/>
              <w:rPr>
                <w:rFonts w:ascii="Arial" w:hAnsi="Arial" w:cs="Arial"/>
                <w:sz w:val="20"/>
                <w:lang w:eastAsia="es-ES"/>
              </w:rPr>
            </w:pPr>
          </w:p>
        </w:tc>
        <w:tc>
          <w:tcPr>
            <w:tcW w:w="2552" w:type="dxa"/>
            <w:tcBorders>
              <w:top w:val="single" w:sz="4" w:space="0" w:color="auto"/>
              <w:left w:val="single" w:sz="4" w:space="0" w:color="auto"/>
              <w:bottom w:val="nil"/>
            </w:tcBorders>
            <w:vAlign w:val="center"/>
          </w:tcPr>
          <w:p w:rsidR="009A218F" w:rsidRDefault="009A218F" w:rsidP="00D850CA">
            <w:pPr>
              <w:spacing w:after="0" w:line="240" w:lineRule="auto"/>
              <w:ind w:left="72" w:firstLine="27"/>
              <w:jc w:val="both"/>
              <w:rPr>
                <w:rFonts w:ascii="Arial" w:hAnsi="Arial" w:cs="Arial"/>
                <w:color w:val="auto"/>
                <w:sz w:val="18"/>
                <w:szCs w:val="18"/>
                <w:lang w:val="es-ES_tradnl"/>
              </w:rPr>
            </w:pPr>
          </w:p>
          <w:p w:rsidR="009A218F" w:rsidRPr="00807D5E" w:rsidRDefault="009A218F" w:rsidP="00D850CA">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9A218F" w:rsidRPr="00807D5E" w:rsidRDefault="009A218F" w:rsidP="00D850CA">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9A218F" w:rsidRPr="00807D5E" w:rsidRDefault="009A218F" w:rsidP="00D850CA">
            <w:pPr>
              <w:spacing w:after="0" w:line="240" w:lineRule="auto"/>
              <w:rPr>
                <w:rFonts w:ascii="Arial" w:hAnsi="Arial" w:cs="Arial"/>
                <w:color w:val="auto"/>
                <w:sz w:val="18"/>
                <w:szCs w:val="18"/>
                <w:lang w:eastAsia="es-ES"/>
              </w:rPr>
            </w:pPr>
          </w:p>
          <w:p w:rsidR="009A218F" w:rsidRPr="00807D5E" w:rsidRDefault="009A218F" w:rsidP="00D850CA">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9A218F" w:rsidRPr="00A57984" w:rsidRDefault="009A218F" w:rsidP="00D850CA">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9A218F" w:rsidRPr="00A57984" w:rsidTr="002D2DE7">
        <w:trPr>
          <w:trHeight w:val="463"/>
        </w:trPr>
        <w:tc>
          <w:tcPr>
            <w:tcW w:w="571" w:type="dxa"/>
            <w:tcBorders>
              <w:bottom w:val="single" w:sz="4" w:space="0" w:color="A5A5A5" w:themeColor="accent3"/>
              <w:right w:val="single" w:sz="4" w:space="0" w:color="auto"/>
            </w:tcBorders>
            <w:vAlign w:val="center"/>
          </w:tcPr>
          <w:p w:rsidR="009A218F" w:rsidRPr="00A57984" w:rsidRDefault="009A218F" w:rsidP="003C0648">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897" w:type="dxa"/>
            <w:tcBorders>
              <w:left w:val="single" w:sz="4" w:space="0" w:color="auto"/>
              <w:bottom w:val="single" w:sz="4" w:space="0" w:color="A5A5A5" w:themeColor="accent3"/>
            </w:tcBorders>
            <w:vAlign w:val="center"/>
            <w:hideMark/>
          </w:tcPr>
          <w:p w:rsidR="009A218F" w:rsidRPr="00A57984" w:rsidRDefault="009A218F" w:rsidP="00D850CA">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552" w:type="dxa"/>
            <w:tcBorders>
              <w:bottom w:val="nil"/>
            </w:tcBorders>
            <w:vAlign w:val="center"/>
            <w:hideMark/>
          </w:tcPr>
          <w:p w:rsidR="009A218F" w:rsidRDefault="009A218F" w:rsidP="00D850CA">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9A218F" w:rsidRPr="00A57984" w:rsidRDefault="009A218F" w:rsidP="00D850CA">
            <w:pPr>
              <w:widowControl w:val="0"/>
              <w:spacing w:after="0" w:line="240" w:lineRule="auto"/>
              <w:jc w:val="center"/>
              <w:rPr>
                <w:rFonts w:ascii="Arial" w:hAnsi="Arial" w:cs="Arial"/>
                <w:b/>
                <w:sz w:val="18"/>
                <w:szCs w:val="18"/>
                <w:lang w:eastAsia="es-ES"/>
              </w:rPr>
            </w:pPr>
          </w:p>
        </w:tc>
      </w:tr>
      <w:tr w:rsidR="009A218F" w:rsidRPr="00A57984" w:rsidTr="002D2DE7">
        <w:trPr>
          <w:trHeight w:val="247"/>
        </w:trPr>
        <w:tc>
          <w:tcPr>
            <w:tcW w:w="571" w:type="dxa"/>
            <w:tcBorders>
              <w:bottom w:val="single" w:sz="4" w:space="0" w:color="A5A5A5" w:themeColor="accent3"/>
              <w:right w:val="single" w:sz="4" w:space="0" w:color="auto"/>
            </w:tcBorders>
            <w:vAlign w:val="center"/>
          </w:tcPr>
          <w:p w:rsidR="009A218F" w:rsidRPr="002F59E2" w:rsidRDefault="009A218F" w:rsidP="003C0648">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897" w:type="dxa"/>
            <w:tcBorders>
              <w:left w:val="single" w:sz="4" w:space="0" w:color="auto"/>
              <w:bottom w:val="single" w:sz="4" w:space="0" w:color="A5A5A5" w:themeColor="accent3"/>
            </w:tcBorders>
            <w:vAlign w:val="center"/>
          </w:tcPr>
          <w:p w:rsidR="009A218F" w:rsidRPr="002F59E2" w:rsidRDefault="009A218F" w:rsidP="00D850CA">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552" w:type="dxa"/>
            <w:tcBorders>
              <w:bottom w:val="nil"/>
            </w:tcBorders>
            <w:vAlign w:val="center"/>
          </w:tcPr>
          <w:p w:rsidR="009A218F" w:rsidRPr="002F59E2" w:rsidRDefault="009A218F" w:rsidP="00D850CA">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E01D5" w:rsidRPr="00A57984" w:rsidTr="002D2DE7">
        <w:trPr>
          <w:trHeight w:val="247"/>
        </w:trPr>
        <w:tc>
          <w:tcPr>
            <w:tcW w:w="571" w:type="dxa"/>
            <w:tcBorders>
              <w:bottom w:val="single" w:sz="4" w:space="0" w:color="A5A5A5" w:themeColor="accent3"/>
              <w:right w:val="single" w:sz="4" w:space="0" w:color="auto"/>
            </w:tcBorders>
            <w:vAlign w:val="center"/>
          </w:tcPr>
          <w:p w:rsidR="00DE01D5" w:rsidRDefault="00DE01D5" w:rsidP="003C0648">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449" w:type="dxa"/>
            <w:gridSpan w:val="2"/>
            <w:tcBorders>
              <w:left w:val="single" w:sz="4" w:space="0" w:color="auto"/>
              <w:bottom w:val="single" w:sz="4" w:space="0" w:color="A5A5A5" w:themeColor="accent3"/>
            </w:tcBorders>
            <w:vAlign w:val="center"/>
          </w:tcPr>
          <w:p w:rsidR="00DE01D5" w:rsidRPr="00807D5E" w:rsidRDefault="00DE01D5" w:rsidP="00DE01D5">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9A218F" w:rsidRPr="00A57984" w:rsidTr="002D2DE7">
        <w:trPr>
          <w:trHeight w:val="247"/>
        </w:trPr>
        <w:tc>
          <w:tcPr>
            <w:tcW w:w="571" w:type="dxa"/>
            <w:tcBorders>
              <w:bottom w:val="single" w:sz="4" w:space="0" w:color="A5A5A5" w:themeColor="accent3"/>
              <w:right w:val="single" w:sz="4" w:space="0" w:color="auto"/>
            </w:tcBorders>
            <w:vAlign w:val="center"/>
          </w:tcPr>
          <w:p w:rsidR="009A218F" w:rsidRPr="00D37C85" w:rsidRDefault="009A218F" w:rsidP="003C0648">
            <w:pPr>
              <w:widowControl w:val="0"/>
              <w:spacing w:after="0" w:line="240" w:lineRule="auto"/>
              <w:rPr>
                <w:rFonts w:ascii="Arial" w:hAnsi="Arial" w:cs="Arial"/>
                <w:b/>
                <w:bCs/>
                <w:color w:val="auto"/>
                <w:sz w:val="18"/>
                <w:szCs w:val="18"/>
                <w:lang w:val="es-ES" w:eastAsia="es-ES"/>
              </w:rPr>
            </w:pPr>
          </w:p>
        </w:tc>
        <w:tc>
          <w:tcPr>
            <w:tcW w:w="5897" w:type="dxa"/>
            <w:tcBorders>
              <w:left w:val="single" w:sz="4" w:space="0" w:color="auto"/>
              <w:bottom w:val="single" w:sz="4" w:space="0" w:color="A5A5A5" w:themeColor="accent3"/>
            </w:tcBorders>
            <w:vAlign w:val="center"/>
          </w:tcPr>
          <w:p w:rsidR="009A218F" w:rsidRPr="006D50D2" w:rsidRDefault="009A218F" w:rsidP="00D850CA">
            <w:pPr>
              <w:widowControl w:val="0"/>
              <w:spacing w:after="0" w:line="240" w:lineRule="auto"/>
              <w:jc w:val="both"/>
              <w:rPr>
                <w:rFonts w:ascii="Arial" w:hAnsi="Arial" w:cs="Arial"/>
                <w:bCs/>
                <w:color w:val="auto"/>
                <w:sz w:val="18"/>
                <w:szCs w:val="18"/>
                <w:lang w:val="es-ES" w:eastAsia="es-ES"/>
              </w:rPr>
            </w:pPr>
            <w:r w:rsidRPr="006D50D2">
              <w:rPr>
                <w:rFonts w:ascii="Arial" w:hAnsi="Arial" w:cs="Arial"/>
                <w:bCs/>
                <w:color w:val="auto"/>
                <w:sz w:val="18"/>
                <w:szCs w:val="18"/>
                <w:u w:val="single"/>
                <w:lang w:val="es-ES" w:eastAsia="es-ES"/>
              </w:rPr>
              <w:t>Criterio</w:t>
            </w:r>
            <w:r w:rsidRPr="006D50D2">
              <w:rPr>
                <w:rFonts w:ascii="Arial" w:hAnsi="Arial" w:cs="Arial"/>
                <w:bCs/>
                <w:color w:val="auto"/>
                <w:sz w:val="18"/>
                <w:szCs w:val="18"/>
                <w:lang w:val="es-ES" w:eastAsia="es-ES"/>
              </w:rPr>
              <w:t>:</w:t>
            </w:r>
          </w:p>
          <w:p w:rsidR="005E73CB" w:rsidRDefault="005E73CB" w:rsidP="00D850CA">
            <w:pPr>
              <w:widowControl w:val="0"/>
              <w:spacing w:after="0" w:line="240" w:lineRule="auto"/>
              <w:jc w:val="both"/>
              <w:rPr>
                <w:rFonts w:ascii="Arial" w:hAnsi="Arial" w:cs="Arial"/>
                <w:bCs/>
                <w:color w:val="auto"/>
                <w:sz w:val="18"/>
                <w:szCs w:val="18"/>
                <w:lang w:val="es-ES" w:eastAsia="es-ES"/>
              </w:rPr>
            </w:pPr>
          </w:p>
          <w:p w:rsidR="001753C7" w:rsidRPr="00AA56E3" w:rsidRDefault="001753C7" w:rsidP="001753C7">
            <w:pPr>
              <w:widowControl w:val="0"/>
              <w:spacing w:after="0" w:line="240" w:lineRule="auto"/>
              <w:jc w:val="both"/>
              <w:rPr>
                <w:rFonts w:ascii="Arial" w:hAnsi="Arial" w:cs="Arial"/>
                <w:color w:val="auto"/>
                <w:sz w:val="18"/>
                <w:szCs w:val="18"/>
                <w:lang w:eastAsia="es-ES"/>
              </w:rPr>
            </w:pPr>
            <w:r w:rsidRPr="00AA56E3">
              <w:rPr>
                <w:rFonts w:ascii="Arial" w:hAnsi="Arial" w:cs="Arial"/>
                <w:bCs/>
                <w:color w:val="auto"/>
                <w:sz w:val="18"/>
                <w:szCs w:val="18"/>
                <w:lang w:val="es-ES" w:eastAsia="es-ES"/>
              </w:rPr>
              <w:t xml:space="preserve">Se evaluará en función </w:t>
            </w:r>
            <w:r w:rsidR="005D00D0">
              <w:rPr>
                <w:rFonts w:ascii="Arial" w:hAnsi="Arial" w:cs="Arial"/>
                <w:bCs/>
                <w:color w:val="auto"/>
                <w:sz w:val="18"/>
                <w:szCs w:val="18"/>
                <w:lang w:val="es-ES" w:eastAsia="es-ES"/>
              </w:rPr>
              <w:t>a la</w:t>
            </w:r>
            <w:r w:rsidRPr="00AA56E3">
              <w:rPr>
                <w:rFonts w:ascii="Arial" w:hAnsi="Arial" w:cs="Arial"/>
                <w:color w:val="auto"/>
                <w:sz w:val="18"/>
                <w:szCs w:val="18"/>
                <w:lang w:eastAsia="es-ES"/>
              </w:rPr>
              <w:t xml:space="preserve"> formación académica del personal clave propuesto como </w:t>
            </w:r>
            <w:r w:rsidRPr="00AA56E3">
              <w:rPr>
                <w:rFonts w:ascii="Arial" w:hAnsi="Arial" w:cs="Arial"/>
                <w:color w:val="auto"/>
                <w:sz w:val="18"/>
                <w:szCs w:val="18"/>
                <w:highlight w:val="lightGray"/>
                <w:lang w:eastAsia="es-ES"/>
              </w:rPr>
              <w:t xml:space="preserve">[CONSIGNAR EL PERSONAL </w:t>
            </w:r>
            <w:r w:rsidRPr="004327EC">
              <w:rPr>
                <w:rFonts w:ascii="Arial" w:hAnsi="Arial" w:cs="Arial"/>
                <w:color w:val="auto"/>
                <w:sz w:val="18"/>
                <w:szCs w:val="18"/>
                <w:highlight w:val="lightGray"/>
                <w:lang w:eastAsia="es-ES"/>
              </w:rPr>
              <w:t>CLAVE</w:t>
            </w:r>
            <w:r>
              <w:rPr>
                <w:rFonts w:ascii="Arial" w:hAnsi="Arial" w:cs="Arial"/>
                <w:color w:val="auto"/>
                <w:sz w:val="18"/>
                <w:szCs w:val="18"/>
                <w:highlight w:val="lightGray"/>
                <w:lang w:eastAsia="es-ES"/>
              </w:rPr>
              <w:t xml:space="preserve"> </w:t>
            </w:r>
            <w:r w:rsidRPr="00AA56E3">
              <w:rPr>
                <w:rFonts w:ascii="Arial" w:hAnsi="Arial" w:cs="Arial"/>
                <w:color w:val="auto"/>
                <w:sz w:val="18"/>
                <w:szCs w:val="18"/>
                <w:highlight w:val="lightGray"/>
                <w:lang w:eastAsia="es-ES"/>
              </w:rPr>
              <w:t xml:space="preserve">RESPECTO DEL CUAL SE EVALUARÁ </w:t>
            </w:r>
            <w:r w:rsidR="005D00D0">
              <w:rPr>
                <w:rFonts w:ascii="Arial" w:hAnsi="Arial" w:cs="Arial"/>
                <w:color w:val="auto"/>
                <w:sz w:val="18"/>
                <w:szCs w:val="18"/>
                <w:highlight w:val="lightGray"/>
                <w:lang w:eastAsia="es-ES"/>
              </w:rPr>
              <w:t xml:space="preserve">LA </w:t>
            </w:r>
            <w:r w:rsidRPr="00AA56E3">
              <w:rPr>
                <w:rFonts w:ascii="Arial" w:hAnsi="Arial" w:cs="Arial"/>
                <w:color w:val="auto"/>
                <w:sz w:val="18"/>
                <w:szCs w:val="18"/>
                <w:highlight w:val="lightGray"/>
                <w:lang w:eastAsia="es-ES"/>
              </w:rPr>
              <w:t>FORMACIÓN ACADÉMICA]</w:t>
            </w:r>
            <w:r w:rsidR="004327EC">
              <w:rPr>
                <w:rFonts w:ascii="Arial" w:hAnsi="Arial" w:cs="Arial"/>
                <w:color w:val="auto"/>
                <w:sz w:val="18"/>
                <w:szCs w:val="18"/>
                <w:lang w:eastAsia="es-ES"/>
              </w:rPr>
              <w:t>.</w:t>
            </w:r>
          </w:p>
          <w:p w:rsidR="001753C7" w:rsidRPr="00AA56E3" w:rsidRDefault="001753C7" w:rsidP="001753C7">
            <w:pPr>
              <w:widowControl w:val="0"/>
              <w:spacing w:after="0" w:line="240" w:lineRule="auto"/>
              <w:rPr>
                <w:rFonts w:ascii="Arial" w:hAnsi="Arial" w:cs="Arial"/>
                <w:color w:val="auto"/>
                <w:sz w:val="18"/>
                <w:szCs w:val="18"/>
              </w:rPr>
            </w:pPr>
          </w:p>
          <w:p w:rsidR="001753C7" w:rsidRPr="00AA56E3" w:rsidRDefault="001753C7" w:rsidP="001753C7">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u w:val="single"/>
                <w:lang w:eastAsia="es-ES"/>
              </w:rPr>
              <w:t>Acreditación</w:t>
            </w:r>
            <w:r w:rsidRPr="00AA56E3">
              <w:rPr>
                <w:rFonts w:ascii="Arial" w:hAnsi="Arial" w:cs="Arial"/>
                <w:color w:val="auto"/>
                <w:sz w:val="18"/>
                <w:szCs w:val="18"/>
                <w:lang w:eastAsia="es-ES"/>
              </w:rPr>
              <w:t>:</w:t>
            </w:r>
          </w:p>
          <w:p w:rsidR="001753C7" w:rsidRDefault="001753C7" w:rsidP="001753C7">
            <w:pPr>
              <w:widowControl w:val="0"/>
              <w:spacing w:after="0" w:line="240" w:lineRule="auto"/>
              <w:jc w:val="both"/>
              <w:rPr>
                <w:rFonts w:ascii="Arial" w:hAnsi="Arial" w:cs="Arial"/>
                <w:color w:val="auto"/>
                <w:sz w:val="18"/>
                <w:szCs w:val="18"/>
                <w:lang w:eastAsia="es-ES"/>
              </w:rPr>
            </w:pPr>
          </w:p>
          <w:p w:rsidR="001753C7" w:rsidRPr="004327EC" w:rsidRDefault="001753C7" w:rsidP="001753C7">
            <w:pPr>
              <w:widowControl w:val="0"/>
              <w:spacing w:after="0" w:line="240" w:lineRule="auto"/>
              <w:jc w:val="both"/>
              <w:rPr>
                <w:rFonts w:ascii="Arial" w:eastAsia="Times New Roman" w:hAnsi="Arial" w:cs="Arial"/>
                <w:color w:val="auto"/>
                <w:sz w:val="18"/>
                <w:szCs w:val="18"/>
                <w:lang w:eastAsia="es-ES"/>
              </w:rPr>
            </w:pPr>
            <w:r w:rsidRPr="004327EC">
              <w:rPr>
                <w:rFonts w:ascii="Arial" w:eastAsia="Times New Roman" w:hAnsi="Arial" w:cs="Arial"/>
                <w:color w:val="auto"/>
                <w:sz w:val="18"/>
                <w:szCs w:val="18"/>
                <w:lang w:eastAsia="es-ES"/>
              </w:rPr>
              <w:t xml:space="preserve">El </w:t>
            </w:r>
            <w:r w:rsidRPr="004327EC">
              <w:rPr>
                <w:rFonts w:ascii="Arial" w:eastAsia="Times New Roman" w:hAnsi="Arial" w:cs="Arial"/>
                <w:color w:val="auto"/>
                <w:sz w:val="18"/>
                <w:szCs w:val="18"/>
                <w:highlight w:val="lightGray"/>
                <w:lang w:eastAsia="es-ES"/>
              </w:rPr>
              <w:t>[CO</w:t>
            </w:r>
            <w:r w:rsidR="00257BFA">
              <w:rPr>
                <w:rFonts w:ascii="Arial" w:eastAsia="Times New Roman" w:hAnsi="Arial" w:cs="Arial"/>
                <w:color w:val="auto"/>
                <w:sz w:val="18"/>
                <w:szCs w:val="18"/>
                <w:highlight w:val="lightGray"/>
                <w:lang w:eastAsia="es-ES"/>
              </w:rPr>
              <w:t xml:space="preserve">NSIGNAR EL TÍTULO PROFESIONAL </w:t>
            </w:r>
            <w:r w:rsidRPr="004327EC">
              <w:rPr>
                <w:rFonts w:ascii="Arial" w:eastAsia="Times New Roman" w:hAnsi="Arial" w:cs="Arial"/>
                <w:color w:val="auto"/>
                <w:sz w:val="18"/>
                <w:szCs w:val="18"/>
                <w:highlight w:val="lightGray"/>
                <w:lang w:eastAsia="es-ES"/>
              </w:rPr>
              <w:t>O GRADO (S) REQUERIDO(S)]</w:t>
            </w:r>
            <w:r w:rsidRPr="004327EC">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1753C7" w:rsidRPr="001C21A2" w:rsidRDefault="001753C7" w:rsidP="001753C7">
            <w:pPr>
              <w:widowControl w:val="0"/>
              <w:spacing w:after="0" w:line="240" w:lineRule="auto"/>
              <w:jc w:val="both"/>
              <w:rPr>
                <w:rFonts w:ascii="Arial" w:hAnsi="Arial" w:cs="Arial"/>
                <w:color w:val="auto"/>
                <w:sz w:val="18"/>
                <w:szCs w:val="18"/>
                <w:highlight w:val="yellow"/>
                <w:lang w:eastAsia="es-ES"/>
              </w:rPr>
            </w:pPr>
          </w:p>
          <w:p w:rsidR="001753C7" w:rsidRDefault="001753C7" w:rsidP="001753C7">
            <w:pPr>
              <w:widowControl w:val="0"/>
              <w:spacing w:after="0" w:line="240" w:lineRule="auto"/>
              <w:jc w:val="both"/>
              <w:rPr>
                <w:rFonts w:ascii="Arial" w:hAnsi="Arial" w:cs="Arial"/>
                <w:color w:val="auto"/>
                <w:sz w:val="18"/>
                <w:szCs w:val="18"/>
                <w:lang w:eastAsia="es-ES"/>
              </w:rPr>
            </w:pPr>
            <w:r w:rsidRPr="004327EC">
              <w:rPr>
                <w:rFonts w:ascii="Arial" w:hAnsi="Arial" w:cs="Arial"/>
                <w:color w:val="auto"/>
                <w:sz w:val="18"/>
                <w:szCs w:val="18"/>
                <w:lang w:eastAsia="es-ES"/>
              </w:rPr>
              <w:t xml:space="preserve">En caso que </w:t>
            </w:r>
            <w:r w:rsidRPr="004327EC">
              <w:rPr>
                <w:rFonts w:ascii="Arial" w:eastAsia="Times New Roman" w:hAnsi="Arial" w:cs="Arial"/>
                <w:color w:val="auto"/>
                <w:sz w:val="18"/>
                <w:szCs w:val="18"/>
                <w:highlight w:val="lightGray"/>
                <w:lang w:eastAsia="es-ES"/>
              </w:rPr>
              <w:t>[CO</w:t>
            </w:r>
            <w:r w:rsidR="00257BFA">
              <w:rPr>
                <w:rFonts w:ascii="Arial" w:eastAsia="Times New Roman" w:hAnsi="Arial" w:cs="Arial"/>
                <w:color w:val="auto"/>
                <w:sz w:val="18"/>
                <w:szCs w:val="18"/>
                <w:highlight w:val="lightGray"/>
                <w:lang w:eastAsia="es-ES"/>
              </w:rPr>
              <w:t xml:space="preserve">NSIGNAR EL TÍTULO PROFESIONAL </w:t>
            </w:r>
            <w:r w:rsidRPr="004327EC">
              <w:rPr>
                <w:rFonts w:ascii="Arial" w:eastAsia="Times New Roman" w:hAnsi="Arial" w:cs="Arial"/>
                <w:color w:val="auto"/>
                <w:sz w:val="18"/>
                <w:szCs w:val="18"/>
                <w:highlight w:val="lightGray"/>
                <w:lang w:eastAsia="es-ES"/>
              </w:rPr>
              <w:t>O GRADO (S) REQUERIDO(S)]</w:t>
            </w:r>
            <w:r w:rsidRPr="004327EC">
              <w:rPr>
                <w:rFonts w:ascii="Arial" w:eastAsia="Times New Roman" w:hAnsi="Arial" w:cs="Arial"/>
                <w:color w:val="auto"/>
                <w:sz w:val="18"/>
                <w:szCs w:val="18"/>
                <w:lang w:eastAsia="es-ES"/>
              </w:rPr>
              <w:t xml:space="preserve"> </w:t>
            </w:r>
            <w:r w:rsidRPr="004327EC">
              <w:rPr>
                <w:rFonts w:ascii="Arial" w:hAnsi="Arial" w:cs="Arial"/>
                <w:color w:val="auto"/>
                <w:sz w:val="18"/>
                <w:szCs w:val="18"/>
                <w:lang w:eastAsia="es-ES"/>
              </w:rPr>
              <w:t>no se encuentre inscrito en el referido registro, el postor debe presentar la copia del diploma respectivo a fin de acreditar la formación académica requerida.</w:t>
            </w:r>
          </w:p>
          <w:p w:rsidR="001753C7" w:rsidRDefault="001753C7" w:rsidP="001753C7">
            <w:pPr>
              <w:widowControl w:val="0"/>
              <w:spacing w:after="0" w:line="240" w:lineRule="auto"/>
              <w:jc w:val="both"/>
              <w:rPr>
                <w:rFonts w:ascii="Arial" w:hAnsi="Arial" w:cs="Arial"/>
                <w:color w:val="auto"/>
                <w:sz w:val="18"/>
                <w:szCs w:val="18"/>
                <w:lang w:eastAsia="es-ES"/>
              </w:rPr>
            </w:pPr>
          </w:p>
          <w:tbl>
            <w:tblPr>
              <w:tblStyle w:val="Tablaconcuadrcula"/>
              <w:tblW w:w="0" w:type="auto"/>
              <w:tblLook w:val="04A0" w:firstRow="1" w:lastRow="0" w:firstColumn="1" w:lastColumn="0" w:noHBand="0" w:noVBand="1"/>
            </w:tblPr>
            <w:tblGrid>
              <w:gridCol w:w="5747"/>
            </w:tblGrid>
            <w:tr w:rsidR="001753C7" w:rsidRPr="00ED7721" w:rsidTr="004C0A3B">
              <w:tc>
                <w:tcPr>
                  <w:tcW w:w="5747" w:type="dxa"/>
                </w:tcPr>
                <w:p w:rsidR="001753C7" w:rsidRPr="004327EC" w:rsidRDefault="001753C7" w:rsidP="001753C7">
                  <w:pPr>
                    <w:widowControl w:val="0"/>
                    <w:spacing w:after="0" w:line="240" w:lineRule="auto"/>
                    <w:jc w:val="both"/>
                    <w:rPr>
                      <w:rFonts w:ascii="Arial" w:hAnsi="Arial" w:cs="Arial"/>
                      <w:b/>
                      <w:bCs/>
                      <w:color w:val="auto"/>
                      <w:sz w:val="18"/>
                      <w:szCs w:val="18"/>
                      <w:lang w:eastAsia="es-ES"/>
                    </w:rPr>
                  </w:pPr>
                  <w:r w:rsidRPr="004327EC">
                    <w:rPr>
                      <w:rFonts w:ascii="Arial" w:hAnsi="Arial" w:cs="Arial"/>
                      <w:b/>
                      <w:color w:val="0000FF"/>
                      <w:sz w:val="18"/>
                      <w:szCs w:val="19"/>
                      <w:lang w:val="es-ES"/>
                    </w:rPr>
                    <w:t>Importante</w:t>
                  </w:r>
                </w:p>
              </w:tc>
            </w:tr>
            <w:tr w:rsidR="001753C7" w:rsidRPr="00ED7721" w:rsidTr="004C0A3B">
              <w:trPr>
                <w:trHeight w:val="175"/>
              </w:trPr>
              <w:tc>
                <w:tcPr>
                  <w:tcW w:w="5747" w:type="dxa"/>
                </w:tcPr>
                <w:p w:rsidR="001753C7" w:rsidRPr="004327EC" w:rsidRDefault="001753C7" w:rsidP="00D05410">
                  <w:pPr>
                    <w:pStyle w:val="Prrafodelista"/>
                    <w:widowControl w:val="0"/>
                    <w:numPr>
                      <w:ilvl w:val="0"/>
                      <w:numId w:val="39"/>
                    </w:numPr>
                    <w:spacing w:after="0" w:line="240" w:lineRule="auto"/>
                    <w:ind w:left="186" w:hanging="186"/>
                    <w:jc w:val="both"/>
                    <w:rPr>
                      <w:rFonts w:ascii="Arial" w:hAnsi="Arial" w:cs="Arial"/>
                      <w:i/>
                      <w:color w:val="0000FF"/>
                      <w:sz w:val="18"/>
                      <w:szCs w:val="19"/>
                    </w:rPr>
                  </w:pPr>
                  <w:r w:rsidRPr="004327EC">
                    <w:rPr>
                      <w:rFonts w:ascii="Arial" w:hAnsi="Arial" w:cs="Arial"/>
                      <w:i/>
                      <w:color w:val="0000FF"/>
                      <w:sz w:val="18"/>
                      <w:szCs w:val="19"/>
                    </w:rPr>
                    <w:t>Este factor evalúa la formación académica que supere el requisito de calificación. Por ejemplo, si como requisito de calificación se requiere que el personal clave cuente con el grado de bachiller, el factor debe evaluar que dicho personal cuente con título profesional o grado de maestro y así sucesivamente.</w:t>
                  </w:r>
                </w:p>
                <w:p w:rsidR="00D05410" w:rsidRPr="004327EC" w:rsidRDefault="00D05410" w:rsidP="00D05410">
                  <w:pPr>
                    <w:pStyle w:val="Prrafodelista"/>
                    <w:widowControl w:val="0"/>
                    <w:spacing w:after="0" w:line="240" w:lineRule="auto"/>
                    <w:ind w:left="186"/>
                    <w:jc w:val="both"/>
                    <w:rPr>
                      <w:rFonts w:ascii="Arial" w:hAnsi="Arial" w:cs="Arial"/>
                      <w:i/>
                      <w:color w:val="0000FF"/>
                      <w:sz w:val="18"/>
                      <w:szCs w:val="19"/>
                    </w:rPr>
                  </w:pPr>
                </w:p>
                <w:p w:rsidR="00D05410" w:rsidRPr="004327EC" w:rsidRDefault="00D05410" w:rsidP="00D05410">
                  <w:pPr>
                    <w:pStyle w:val="Prrafodelista"/>
                    <w:widowControl w:val="0"/>
                    <w:numPr>
                      <w:ilvl w:val="0"/>
                      <w:numId w:val="39"/>
                    </w:numPr>
                    <w:spacing w:after="0" w:line="240" w:lineRule="auto"/>
                    <w:ind w:left="186" w:hanging="186"/>
                    <w:jc w:val="both"/>
                    <w:rPr>
                      <w:rFonts w:ascii="Arial" w:hAnsi="Arial" w:cs="Arial"/>
                      <w:i/>
                      <w:color w:val="0000FF"/>
                      <w:sz w:val="18"/>
                      <w:szCs w:val="19"/>
                    </w:rPr>
                  </w:pPr>
                  <w:r w:rsidRPr="004327EC">
                    <w:rPr>
                      <w:rFonts w:ascii="Arial" w:hAnsi="Arial" w:cs="Arial"/>
                      <w:i/>
                      <w:color w:val="0000FF"/>
                      <w:sz w:val="18"/>
                      <w:szCs w:val="19"/>
                    </w:rPr>
                    <w:t xml:space="preserve">Se debe aceptar las diferentes denominaciones utilizadas para </w:t>
                  </w:r>
                  <w:r w:rsidRPr="004327EC">
                    <w:rPr>
                      <w:rFonts w:ascii="Arial" w:hAnsi="Arial" w:cs="Arial"/>
                      <w:i/>
                      <w:color w:val="0000FF"/>
                      <w:sz w:val="18"/>
                      <w:szCs w:val="19"/>
                    </w:rPr>
                    <w:lastRenderedPageBreak/>
                    <w:t>acreditar la carrera profesional requerida, aun cuando no coincida literalmente con aquella prevista en las bases (por ejemplo Ingeniería Ambiental, Ingeniería en Gestión Ambiental, Ingeniería y Gestión Ambiental u otras denominaciones).</w:t>
                  </w:r>
                </w:p>
                <w:p w:rsidR="00D05410" w:rsidRPr="004327EC" w:rsidRDefault="00D05410" w:rsidP="001753C7">
                  <w:pPr>
                    <w:widowControl w:val="0"/>
                    <w:spacing w:after="0" w:line="240" w:lineRule="auto"/>
                    <w:jc w:val="both"/>
                    <w:rPr>
                      <w:rFonts w:ascii="Arial" w:hAnsi="Arial" w:cs="Arial"/>
                      <w:bCs/>
                      <w:i/>
                      <w:color w:val="auto"/>
                      <w:sz w:val="18"/>
                      <w:szCs w:val="18"/>
                      <w:lang w:eastAsia="es-ES"/>
                    </w:rPr>
                  </w:pPr>
                </w:p>
              </w:tc>
            </w:tr>
          </w:tbl>
          <w:p w:rsidR="001753C7" w:rsidRDefault="001753C7" w:rsidP="001753C7">
            <w:pPr>
              <w:widowControl w:val="0"/>
              <w:spacing w:after="0" w:line="240" w:lineRule="auto"/>
              <w:jc w:val="both"/>
              <w:rPr>
                <w:rFonts w:ascii="Arial" w:hAnsi="Arial" w:cs="Arial"/>
                <w:color w:val="auto"/>
                <w:sz w:val="18"/>
                <w:szCs w:val="18"/>
                <w:lang w:eastAsia="es-ES"/>
              </w:rPr>
            </w:pPr>
          </w:p>
          <w:p w:rsidR="009A218F" w:rsidRPr="001753C7" w:rsidRDefault="009A218F" w:rsidP="001753C7">
            <w:pPr>
              <w:widowControl w:val="0"/>
              <w:spacing w:after="0" w:line="240" w:lineRule="auto"/>
              <w:jc w:val="both"/>
              <w:rPr>
                <w:rFonts w:ascii="Arial" w:hAnsi="Arial" w:cs="Arial"/>
                <w:bCs/>
                <w:color w:val="auto"/>
                <w:sz w:val="18"/>
                <w:szCs w:val="18"/>
                <w:lang w:eastAsia="es-ES"/>
              </w:rPr>
            </w:pPr>
          </w:p>
        </w:tc>
        <w:tc>
          <w:tcPr>
            <w:tcW w:w="2552" w:type="dxa"/>
            <w:tcBorders>
              <w:bottom w:val="nil"/>
            </w:tcBorders>
            <w:vAlign w:val="center"/>
          </w:tcPr>
          <w:p w:rsidR="001753C7" w:rsidRPr="001249C8" w:rsidRDefault="001753C7" w:rsidP="001753C7">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lastRenderedPageBreak/>
              <w:t>“</w:t>
            </w:r>
            <w:r w:rsidRPr="001249C8">
              <w:rPr>
                <w:rFonts w:ascii="Arial" w:hAnsi="Arial" w:cs="Arial"/>
                <w:color w:val="auto"/>
                <w:sz w:val="18"/>
                <w:szCs w:val="18"/>
                <w:highlight w:val="lightGray"/>
                <w:lang w:eastAsia="es-ES"/>
              </w:rPr>
              <w:t>[CONSIGNAR</w:t>
            </w:r>
            <w:r w:rsidR="004327EC">
              <w:rPr>
                <w:rFonts w:ascii="Arial" w:hAnsi="Arial" w:cs="Arial"/>
                <w:color w:val="auto"/>
                <w:sz w:val="18"/>
                <w:szCs w:val="18"/>
                <w:highlight w:val="lightGray"/>
                <w:lang w:eastAsia="es-ES"/>
              </w:rPr>
              <w:t xml:space="preserve"> </w:t>
            </w:r>
            <w:r w:rsidRPr="004327EC">
              <w:rPr>
                <w:rFonts w:ascii="Arial" w:hAnsi="Arial" w:cs="Arial"/>
                <w:color w:val="auto"/>
                <w:sz w:val="18"/>
                <w:szCs w:val="18"/>
                <w:highlight w:val="lightGray"/>
                <w:lang w:eastAsia="es-ES"/>
              </w:rPr>
              <w:t>LA</w:t>
            </w:r>
            <w:r>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1753C7" w:rsidRPr="001249C8" w:rsidRDefault="001753C7" w:rsidP="001753C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1753C7" w:rsidRPr="001249C8" w:rsidRDefault="001753C7" w:rsidP="001753C7">
            <w:pPr>
              <w:widowControl w:val="0"/>
              <w:spacing w:after="0" w:line="240" w:lineRule="auto"/>
              <w:jc w:val="both"/>
              <w:rPr>
                <w:rFonts w:ascii="Arial" w:hAnsi="Arial" w:cs="Arial"/>
                <w:color w:val="auto"/>
                <w:sz w:val="18"/>
                <w:szCs w:val="18"/>
                <w:highlight w:val="lightGray"/>
                <w:lang w:eastAsia="es-ES"/>
              </w:rPr>
            </w:pPr>
          </w:p>
          <w:p w:rsidR="001753C7" w:rsidRPr="001249C8" w:rsidRDefault="001753C7" w:rsidP="001753C7">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 xml:space="preserve">[CONSIGNAR </w:t>
            </w:r>
            <w:r w:rsidRPr="00025A3B">
              <w:rPr>
                <w:rFonts w:ascii="Arial" w:hAnsi="Arial" w:cs="Arial"/>
                <w:color w:val="auto"/>
                <w:sz w:val="18"/>
                <w:szCs w:val="18"/>
                <w:highlight w:val="lightGray"/>
                <w:lang w:eastAsia="es-ES"/>
              </w:rPr>
              <w:t>LA FORMACIÓN ACADÉMICA]</w:t>
            </w:r>
            <w:r w:rsidRPr="00025A3B">
              <w:rPr>
                <w:rFonts w:ascii="Arial" w:hAnsi="Arial" w:cs="Arial"/>
                <w:color w:val="auto"/>
                <w:sz w:val="18"/>
                <w:szCs w:val="18"/>
                <w:highlight w:val="lightGray"/>
              </w:rPr>
              <w:t xml:space="preserve"> :</w:t>
            </w:r>
            <w:r w:rsidRPr="001249C8">
              <w:rPr>
                <w:rFonts w:ascii="Arial" w:hAnsi="Arial" w:cs="Arial"/>
                <w:color w:val="auto"/>
                <w:sz w:val="18"/>
                <w:szCs w:val="18"/>
              </w:rPr>
              <w:t xml:space="preserve"> </w:t>
            </w:r>
          </w:p>
          <w:p w:rsidR="001753C7" w:rsidRPr="001249C8" w:rsidRDefault="001753C7" w:rsidP="001753C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DE01D5" w:rsidRPr="00A57984" w:rsidTr="002D2DE7">
        <w:trPr>
          <w:trHeight w:val="247"/>
        </w:trPr>
        <w:tc>
          <w:tcPr>
            <w:tcW w:w="571" w:type="dxa"/>
            <w:tcBorders>
              <w:bottom w:val="single" w:sz="4" w:space="0" w:color="A5A5A5" w:themeColor="accent3"/>
              <w:right w:val="single" w:sz="4" w:space="0" w:color="auto"/>
            </w:tcBorders>
            <w:vAlign w:val="center"/>
          </w:tcPr>
          <w:p w:rsidR="00DE01D5" w:rsidRPr="00D37C85" w:rsidRDefault="00DE01D5" w:rsidP="003C0648">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lastRenderedPageBreak/>
              <w:t>B.1.2</w:t>
            </w:r>
          </w:p>
        </w:tc>
        <w:tc>
          <w:tcPr>
            <w:tcW w:w="8449" w:type="dxa"/>
            <w:gridSpan w:val="2"/>
            <w:tcBorders>
              <w:left w:val="single" w:sz="4" w:space="0" w:color="auto"/>
              <w:bottom w:val="single" w:sz="4" w:space="0" w:color="A5A5A5" w:themeColor="accent3"/>
            </w:tcBorders>
            <w:vAlign w:val="center"/>
          </w:tcPr>
          <w:p w:rsidR="00DE01D5" w:rsidRPr="00807D5E" w:rsidRDefault="00DE01D5" w:rsidP="00DE01D5">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9A218F" w:rsidRPr="00A57984" w:rsidTr="002D2DE7">
        <w:trPr>
          <w:trHeight w:val="5491"/>
        </w:trPr>
        <w:tc>
          <w:tcPr>
            <w:tcW w:w="571" w:type="dxa"/>
            <w:tcBorders>
              <w:bottom w:val="single" w:sz="4" w:space="0" w:color="A5A5A5" w:themeColor="accent3"/>
              <w:right w:val="single" w:sz="4" w:space="0" w:color="auto"/>
            </w:tcBorders>
            <w:vAlign w:val="center"/>
          </w:tcPr>
          <w:p w:rsidR="009A218F" w:rsidRPr="00D37C85" w:rsidRDefault="009A218F" w:rsidP="00D850CA">
            <w:pPr>
              <w:widowControl w:val="0"/>
              <w:spacing w:after="0" w:line="240" w:lineRule="auto"/>
              <w:jc w:val="center"/>
              <w:rPr>
                <w:rFonts w:ascii="Arial" w:hAnsi="Arial" w:cs="Arial"/>
                <w:b/>
                <w:bCs/>
                <w:color w:val="auto"/>
                <w:sz w:val="18"/>
                <w:szCs w:val="18"/>
                <w:lang w:val="es-ES" w:eastAsia="es-ES"/>
              </w:rPr>
            </w:pPr>
          </w:p>
        </w:tc>
        <w:tc>
          <w:tcPr>
            <w:tcW w:w="5897" w:type="dxa"/>
            <w:tcBorders>
              <w:left w:val="single" w:sz="4" w:space="0" w:color="auto"/>
              <w:bottom w:val="single" w:sz="4" w:space="0" w:color="A5A5A5" w:themeColor="accent3"/>
            </w:tcBorders>
            <w:vAlign w:val="center"/>
          </w:tcPr>
          <w:p w:rsidR="009A218F" w:rsidRPr="00891157" w:rsidRDefault="009A218F" w:rsidP="00D850CA">
            <w:pPr>
              <w:widowControl w:val="0"/>
              <w:spacing w:after="0" w:line="240" w:lineRule="auto"/>
              <w:jc w:val="both"/>
              <w:rPr>
                <w:rFonts w:ascii="Arial" w:hAnsi="Arial" w:cs="Arial"/>
                <w:bCs/>
                <w:color w:val="auto"/>
                <w:sz w:val="18"/>
                <w:szCs w:val="18"/>
                <w:lang w:val="es-ES" w:eastAsia="es-ES"/>
              </w:rPr>
            </w:pPr>
            <w:r w:rsidRPr="00891157">
              <w:rPr>
                <w:rFonts w:ascii="Arial" w:hAnsi="Arial" w:cs="Arial"/>
                <w:bCs/>
                <w:color w:val="auto"/>
                <w:sz w:val="18"/>
                <w:szCs w:val="18"/>
                <w:u w:val="single"/>
                <w:lang w:val="es-ES" w:eastAsia="es-ES"/>
              </w:rPr>
              <w:t>Criterio</w:t>
            </w:r>
            <w:r w:rsidRPr="00891157">
              <w:rPr>
                <w:rFonts w:ascii="Arial" w:hAnsi="Arial" w:cs="Arial"/>
                <w:bCs/>
                <w:color w:val="auto"/>
                <w:sz w:val="18"/>
                <w:szCs w:val="18"/>
                <w:lang w:val="es-ES" w:eastAsia="es-ES"/>
              </w:rPr>
              <w:t>:</w:t>
            </w:r>
          </w:p>
          <w:p w:rsidR="005E73CB" w:rsidRDefault="005E73CB" w:rsidP="00D850CA">
            <w:pPr>
              <w:widowControl w:val="0"/>
              <w:spacing w:after="0" w:line="240" w:lineRule="auto"/>
              <w:jc w:val="both"/>
              <w:rPr>
                <w:rFonts w:ascii="Arial" w:hAnsi="Arial" w:cs="Arial"/>
                <w:bCs/>
                <w:color w:val="auto"/>
                <w:sz w:val="18"/>
                <w:szCs w:val="18"/>
                <w:lang w:val="es-ES" w:eastAsia="es-ES"/>
              </w:rPr>
            </w:pPr>
          </w:p>
          <w:p w:rsidR="009A218F" w:rsidRPr="00891157" w:rsidRDefault="009A218F" w:rsidP="00D850CA">
            <w:pPr>
              <w:widowControl w:val="0"/>
              <w:spacing w:after="0" w:line="240" w:lineRule="auto"/>
              <w:jc w:val="both"/>
              <w:rPr>
                <w:rFonts w:ascii="Arial" w:hAnsi="Arial" w:cs="Arial"/>
                <w:color w:val="auto"/>
                <w:sz w:val="18"/>
                <w:szCs w:val="18"/>
                <w:lang w:eastAsia="es-ES"/>
              </w:rPr>
            </w:pPr>
            <w:r w:rsidRPr="00891157">
              <w:rPr>
                <w:rFonts w:ascii="Arial" w:hAnsi="Arial" w:cs="Arial"/>
                <w:bCs/>
                <w:color w:val="auto"/>
                <w:sz w:val="18"/>
                <w:szCs w:val="18"/>
                <w:lang w:val="es-ES" w:eastAsia="es-ES"/>
              </w:rPr>
              <w:t>Se evaluará en función del</w:t>
            </w:r>
            <w:r w:rsidRPr="00891157">
              <w:rPr>
                <w:rFonts w:ascii="Arial" w:hAnsi="Arial" w:cs="Arial"/>
                <w:color w:val="auto"/>
                <w:sz w:val="18"/>
                <w:szCs w:val="18"/>
                <w:lang w:eastAsia="es-ES"/>
              </w:rPr>
              <w:t xml:space="preserve"> tiempo de capacitación del personal clave propuesto como </w:t>
            </w:r>
            <w:r w:rsidRPr="00891157">
              <w:rPr>
                <w:rFonts w:ascii="Arial" w:hAnsi="Arial" w:cs="Arial"/>
                <w:color w:val="auto"/>
                <w:sz w:val="18"/>
                <w:szCs w:val="18"/>
                <w:highlight w:val="lightGray"/>
                <w:lang w:eastAsia="es-ES"/>
              </w:rPr>
              <w:t>[CONSIGNAR EL PERSONAL RESPECTO DEL CUAL SE EVALUARÁ LA CAPACITACIÓN]</w:t>
            </w:r>
            <w:r w:rsidRPr="00891157">
              <w:rPr>
                <w:rFonts w:ascii="Arial" w:hAnsi="Arial" w:cs="Arial"/>
                <w:color w:val="auto"/>
                <w:sz w:val="18"/>
                <w:szCs w:val="18"/>
                <w:lang w:eastAsia="es-ES"/>
              </w:rPr>
              <w:t xml:space="preserve">, </w:t>
            </w:r>
            <w:r w:rsidR="00482FC5">
              <w:rPr>
                <w:rFonts w:ascii="Arial" w:hAnsi="Arial" w:cs="Arial"/>
                <w:color w:val="auto"/>
                <w:sz w:val="18"/>
                <w:szCs w:val="18"/>
                <w:lang w:eastAsia="es-ES"/>
              </w:rPr>
              <w:t>en</w:t>
            </w:r>
            <w:r w:rsidRPr="00891157">
              <w:rPr>
                <w:rFonts w:ascii="Arial" w:hAnsi="Arial" w:cs="Arial"/>
                <w:color w:val="auto"/>
                <w:sz w:val="18"/>
                <w:szCs w:val="18"/>
                <w:lang w:eastAsia="es-ES"/>
              </w:rPr>
              <w:t xml:space="preserve"> </w:t>
            </w:r>
            <w:r w:rsidRPr="00891157">
              <w:rPr>
                <w:rFonts w:ascii="Arial" w:hAnsi="Arial" w:cs="Arial"/>
                <w:color w:val="auto"/>
                <w:sz w:val="18"/>
                <w:szCs w:val="18"/>
                <w:highlight w:val="lightGray"/>
                <w:lang w:eastAsia="es-ES"/>
              </w:rPr>
              <w:t>[CONSIGNAR MATERIA O ÁREA DE CAPACITACIÓN</w:t>
            </w:r>
            <w:r w:rsidR="00D945F4">
              <w:rPr>
                <w:rFonts w:ascii="Arial" w:hAnsi="Arial" w:cs="Arial"/>
                <w:color w:val="auto"/>
                <w:sz w:val="18"/>
                <w:szCs w:val="18"/>
                <w:highlight w:val="lightGray"/>
                <w:lang w:eastAsia="es-ES"/>
              </w:rPr>
              <w:t xml:space="preserve"> RELACIONADA AL CAMPO O ESPECIALIDAD REQUERIDA</w:t>
            </w:r>
            <w:r w:rsidRPr="00891157">
              <w:rPr>
                <w:rFonts w:ascii="Arial" w:hAnsi="Arial" w:cs="Arial"/>
                <w:color w:val="auto"/>
                <w:sz w:val="18"/>
                <w:szCs w:val="18"/>
                <w:highlight w:val="lightGray"/>
                <w:lang w:eastAsia="es-ES"/>
              </w:rPr>
              <w:t>]</w:t>
            </w:r>
            <w:r w:rsidRPr="00891157">
              <w:rPr>
                <w:rFonts w:ascii="Arial" w:hAnsi="Arial" w:cs="Arial"/>
                <w:color w:val="auto"/>
                <w:sz w:val="18"/>
                <w:szCs w:val="18"/>
                <w:lang w:eastAsia="es-ES"/>
              </w:rPr>
              <w:t>.</w:t>
            </w:r>
          </w:p>
          <w:p w:rsidR="009A218F" w:rsidRPr="00891157" w:rsidRDefault="009A218F" w:rsidP="00D850CA">
            <w:pPr>
              <w:widowControl w:val="0"/>
              <w:spacing w:after="0" w:line="240" w:lineRule="auto"/>
              <w:jc w:val="both"/>
              <w:rPr>
                <w:rFonts w:ascii="Arial" w:hAnsi="Arial" w:cs="Arial"/>
                <w:color w:val="auto"/>
                <w:sz w:val="18"/>
                <w:szCs w:val="18"/>
                <w:lang w:eastAsia="es-ES"/>
              </w:rPr>
            </w:pPr>
          </w:p>
          <w:tbl>
            <w:tblPr>
              <w:tblStyle w:val="Tabladecuadrcula1clara-nfasis51"/>
              <w:tblW w:w="5747" w:type="dxa"/>
              <w:tblLook w:val="04A0" w:firstRow="1" w:lastRow="0" w:firstColumn="1" w:lastColumn="0" w:noHBand="0" w:noVBand="1"/>
            </w:tblPr>
            <w:tblGrid>
              <w:gridCol w:w="5747"/>
            </w:tblGrid>
            <w:tr w:rsidR="00D945F4" w:rsidRPr="002B4536"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rsidR="00D945F4" w:rsidRPr="002B4536" w:rsidRDefault="00D945F4" w:rsidP="00D945F4">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945F4" w:rsidRPr="001533B7" w:rsidTr="0063354B">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rsidR="00D945F4" w:rsidRPr="002971BC" w:rsidRDefault="00D945F4" w:rsidP="00D945F4">
                  <w:pPr>
                    <w:widowControl w:val="0"/>
                    <w:spacing w:after="0" w:line="240" w:lineRule="auto"/>
                    <w:ind w:left="34"/>
                    <w:jc w:val="both"/>
                    <w:rPr>
                      <w:rFonts w:ascii="Arial" w:hAnsi="Arial" w:cs="Arial"/>
                      <w:b w:val="0"/>
                      <w:color w:val="0000FF"/>
                      <w:sz w:val="18"/>
                      <w:szCs w:val="18"/>
                      <w:lang w:val="es-ES"/>
                    </w:rPr>
                  </w:pPr>
                  <w:r w:rsidRPr="002971BC">
                    <w:rPr>
                      <w:rFonts w:ascii="Arial" w:hAnsi="Arial" w:cs="Arial"/>
                      <w:b w:val="0"/>
                      <w:i/>
                      <w:color w:val="0000FF"/>
                      <w:sz w:val="18"/>
                      <w:szCs w:val="18"/>
                    </w:rPr>
                    <w:t>De conformidad con el literal b) del numeral 30.3 del artículo 30 del Reglamento, se puede requerir adicionalmente capacitación en administración de riesgos en obra.</w:t>
                  </w:r>
                </w:p>
              </w:tc>
            </w:tr>
          </w:tbl>
          <w:p w:rsidR="00D945F4" w:rsidRDefault="00D945F4" w:rsidP="00D850CA">
            <w:pPr>
              <w:widowControl w:val="0"/>
              <w:spacing w:after="0" w:line="240" w:lineRule="auto"/>
              <w:jc w:val="both"/>
              <w:rPr>
                <w:rFonts w:ascii="Arial" w:hAnsi="Arial" w:cs="Arial"/>
                <w:color w:val="auto"/>
                <w:sz w:val="18"/>
                <w:szCs w:val="18"/>
                <w:u w:val="single"/>
                <w:lang w:eastAsia="es-ES"/>
              </w:rPr>
            </w:pPr>
          </w:p>
          <w:p w:rsidR="009A218F" w:rsidRPr="00891157" w:rsidRDefault="009A218F" w:rsidP="00D850CA">
            <w:pPr>
              <w:widowControl w:val="0"/>
              <w:spacing w:after="0" w:line="240" w:lineRule="auto"/>
              <w:jc w:val="both"/>
              <w:rPr>
                <w:rFonts w:ascii="Arial" w:hAnsi="Arial" w:cs="Arial"/>
                <w:bCs/>
                <w:color w:val="auto"/>
                <w:sz w:val="18"/>
                <w:szCs w:val="18"/>
                <w:lang w:val="es-ES" w:eastAsia="es-ES"/>
              </w:rPr>
            </w:pPr>
            <w:r w:rsidRPr="00891157">
              <w:rPr>
                <w:rFonts w:ascii="Arial" w:hAnsi="Arial" w:cs="Arial"/>
                <w:color w:val="auto"/>
                <w:sz w:val="18"/>
                <w:szCs w:val="18"/>
                <w:u w:val="single"/>
                <w:lang w:eastAsia="es-ES"/>
              </w:rPr>
              <w:t>Acreditación</w:t>
            </w:r>
            <w:r w:rsidRPr="00891157">
              <w:rPr>
                <w:rFonts w:ascii="Arial" w:hAnsi="Arial" w:cs="Arial"/>
                <w:bCs/>
                <w:color w:val="auto"/>
                <w:sz w:val="18"/>
                <w:szCs w:val="18"/>
                <w:lang w:val="es-ES" w:eastAsia="es-ES"/>
              </w:rPr>
              <w:t>:</w:t>
            </w:r>
          </w:p>
          <w:p w:rsidR="005E73CB" w:rsidRDefault="005E73CB" w:rsidP="00D850CA">
            <w:pPr>
              <w:widowControl w:val="0"/>
              <w:spacing w:after="0" w:line="240" w:lineRule="auto"/>
              <w:jc w:val="both"/>
              <w:rPr>
                <w:rFonts w:ascii="Arial" w:hAnsi="Arial" w:cs="Arial"/>
                <w:color w:val="auto"/>
                <w:sz w:val="18"/>
                <w:szCs w:val="18"/>
                <w:lang w:eastAsia="es-ES"/>
              </w:rPr>
            </w:pPr>
          </w:p>
          <w:p w:rsidR="009A218F" w:rsidRPr="00D37C85" w:rsidRDefault="009A218F" w:rsidP="00D850CA">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rsidR="009A218F" w:rsidRDefault="009A218F" w:rsidP="00D850CA">
            <w:pPr>
              <w:widowControl w:val="0"/>
              <w:spacing w:after="0" w:line="240" w:lineRule="auto"/>
              <w:jc w:val="both"/>
              <w:rPr>
                <w:rFonts w:ascii="Arial" w:hAnsi="Arial" w:cs="Arial"/>
                <w:b/>
                <w:bCs/>
                <w:color w:val="auto"/>
                <w:sz w:val="18"/>
                <w:szCs w:val="18"/>
                <w:lang w:eastAsia="es-ES"/>
              </w:rPr>
            </w:pPr>
          </w:p>
          <w:tbl>
            <w:tblPr>
              <w:tblStyle w:val="Tablaconcuadrcula"/>
              <w:tblW w:w="0" w:type="auto"/>
              <w:tblLook w:val="04A0" w:firstRow="1" w:lastRow="0" w:firstColumn="1" w:lastColumn="0" w:noHBand="0" w:noVBand="1"/>
            </w:tblPr>
            <w:tblGrid>
              <w:gridCol w:w="5747"/>
            </w:tblGrid>
            <w:tr w:rsidR="001753C7" w:rsidRPr="00ED7721" w:rsidTr="004C0A3B">
              <w:tc>
                <w:tcPr>
                  <w:tcW w:w="5747" w:type="dxa"/>
                </w:tcPr>
                <w:p w:rsidR="001753C7" w:rsidRPr="00025A3B" w:rsidRDefault="001753C7" w:rsidP="001753C7">
                  <w:pPr>
                    <w:widowControl w:val="0"/>
                    <w:spacing w:after="0" w:line="240" w:lineRule="auto"/>
                    <w:jc w:val="both"/>
                    <w:rPr>
                      <w:rFonts w:ascii="Arial" w:hAnsi="Arial" w:cs="Arial"/>
                      <w:b/>
                      <w:bCs/>
                      <w:color w:val="auto"/>
                      <w:sz w:val="18"/>
                      <w:szCs w:val="18"/>
                      <w:lang w:eastAsia="es-ES"/>
                    </w:rPr>
                  </w:pPr>
                  <w:r w:rsidRPr="00025A3B">
                    <w:rPr>
                      <w:rFonts w:ascii="Arial" w:hAnsi="Arial" w:cs="Arial"/>
                      <w:b/>
                      <w:color w:val="0000FF"/>
                      <w:sz w:val="18"/>
                      <w:szCs w:val="19"/>
                      <w:lang w:val="es-ES"/>
                    </w:rPr>
                    <w:t>Importante</w:t>
                  </w:r>
                </w:p>
              </w:tc>
            </w:tr>
            <w:tr w:rsidR="001753C7" w:rsidRPr="00ED7721" w:rsidTr="004C0A3B">
              <w:trPr>
                <w:trHeight w:val="175"/>
              </w:trPr>
              <w:tc>
                <w:tcPr>
                  <w:tcW w:w="5747" w:type="dxa"/>
                </w:tcPr>
                <w:p w:rsidR="008C7471" w:rsidRPr="00025A3B" w:rsidRDefault="008C7471" w:rsidP="001753C7">
                  <w:pPr>
                    <w:widowControl w:val="0"/>
                    <w:spacing w:after="0" w:line="240" w:lineRule="auto"/>
                    <w:jc w:val="both"/>
                    <w:rPr>
                      <w:rFonts w:ascii="Arial" w:hAnsi="Arial" w:cs="Arial"/>
                      <w:i/>
                      <w:color w:val="0000FF"/>
                      <w:sz w:val="18"/>
                      <w:szCs w:val="19"/>
                      <w:lang w:val="es-ES"/>
                    </w:rPr>
                  </w:pPr>
                </w:p>
                <w:p w:rsidR="008C7471" w:rsidRPr="00025A3B" w:rsidRDefault="008C7471" w:rsidP="00025A3B">
                  <w:pPr>
                    <w:pStyle w:val="Prrafodelista"/>
                    <w:widowControl w:val="0"/>
                    <w:spacing w:after="0" w:line="240" w:lineRule="auto"/>
                    <w:ind w:left="0"/>
                    <w:jc w:val="both"/>
                    <w:rPr>
                      <w:rFonts w:ascii="Arial" w:hAnsi="Arial" w:cs="Arial"/>
                      <w:i/>
                      <w:color w:val="0000FF"/>
                      <w:sz w:val="18"/>
                      <w:szCs w:val="19"/>
                      <w:lang w:val="es-ES"/>
                    </w:rPr>
                  </w:pPr>
                  <w:r w:rsidRPr="00025A3B">
                    <w:rPr>
                      <w:rFonts w:ascii="Arial" w:hAnsi="Arial" w:cs="Arial"/>
                      <w:i/>
                      <w:color w:val="0000FF"/>
                      <w:sz w:val="19"/>
                      <w:szCs w:val="19"/>
                      <w:lang w:val="es-ES_tradnl"/>
                    </w:rPr>
                    <w:t>Se podrá acreditar la capacitación mediante certificados de estudios de postgrado, considerando que cada crédito del curso que acredita la capacitación equivale a 16 horas lectivas, según la normativa de la materia.</w:t>
                  </w:r>
                </w:p>
                <w:p w:rsidR="000F1B90" w:rsidRPr="00025A3B" w:rsidRDefault="000F1B90" w:rsidP="000F1B90">
                  <w:pPr>
                    <w:pStyle w:val="Prrafodelista"/>
                    <w:widowControl w:val="0"/>
                    <w:spacing w:after="0" w:line="240" w:lineRule="auto"/>
                    <w:ind w:left="360"/>
                    <w:jc w:val="both"/>
                    <w:rPr>
                      <w:rFonts w:ascii="Arial" w:hAnsi="Arial" w:cs="Arial"/>
                      <w:i/>
                      <w:color w:val="0000FF"/>
                      <w:sz w:val="18"/>
                      <w:szCs w:val="19"/>
                      <w:lang w:val="es-ES"/>
                    </w:rPr>
                  </w:pPr>
                </w:p>
              </w:tc>
            </w:tr>
          </w:tbl>
          <w:p w:rsidR="001753C7" w:rsidRDefault="001753C7" w:rsidP="001753C7">
            <w:pPr>
              <w:widowControl w:val="0"/>
              <w:spacing w:after="0" w:line="240" w:lineRule="auto"/>
              <w:jc w:val="both"/>
              <w:rPr>
                <w:rFonts w:ascii="Arial" w:hAnsi="Arial" w:cs="Arial"/>
                <w:b/>
                <w:bCs/>
                <w:color w:val="auto"/>
                <w:sz w:val="18"/>
                <w:szCs w:val="18"/>
                <w:lang w:eastAsia="es-ES"/>
              </w:rPr>
            </w:pPr>
          </w:p>
          <w:p w:rsidR="001753C7" w:rsidRPr="004235B0" w:rsidRDefault="001753C7" w:rsidP="00D850CA">
            <w:pPr>
              <w:widowControl w:val="0"/>
              <w:spacing w:after="0" w:line="240" w:lineRule="auto"/>
              <w:jc w:val="both"/>
              <w:rPr>
                <w:rFonts w:ascii="Arial" w:hAnsi="Arial" w:cs="Arial"/>
                <w:b/>
                <w:bCs/>
                <w:color w:val="auto"/>
                <w:sz w:val="18"/>
                <w:szCs w:val="18"/>
                <w:lang w:eastAsia="es-ES"/>
              </w:rPr>
            </w:pPr>
          </w:p>
        </w:tc>
        <w:tc>
          <w:tcPr>
            <w:tcW w:w="2552" w:type="dxa"/>
            <w:tcBorders>
              <w:bottom w:val="nil"/>
            </w:tcBorders>
            <w:vAlign w:val="center"/>
          </w:tcPr>
          <w:p w:rsidR="001753C7" w:rsidRPr="001249C8" w:rsidRDefault="001753C7" w:rsidP="001753C7">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w:t>
            </w:r>
            <w:r w:rsidR="00025A3B" w:rsidRPr="00025A3B">
              <w:rPr>
                <w:rFonts w:ascii="Arial" w:hAnsi="Arial" w:cs="Arial"/>
                <w:color w:val="auto"/>
                <w:sz w:val="18"/>
                <w:szCs w:val="18"/>
                <w:highlight w:val="lightGray"/>
                <w:lang w:eastAsia="es-ES"/>
              </w:rPr>
              <w:t xml:space="preserve"> </w:t>
            </w:r>
            <w:r w:rsidRPr="00025A3B">
              <w:rPr>
                <w:rFonts w:ascii="Arial" w:hAnsi="Arial" w:cs="Arial"/>
                <w:color w:val="auto"/>
                <w:sz w:val="18"/>
                <w:szCs w:val="18"/>
                <w:highlight w:val="lightGray"/>
                <w:lang w:eastAsia="es-ES"/>
              </w:rPr>
              <w:t>HASTA UN MÁXIMO DE 360] horas lectivas</w:t>
            </w:r>
            <w:r w:rsidRPr="00025A3B">
              <w:rPr>
                <w:rFonts w:ascii="Arial" w:hAnsi="Arial" w:cs="Arial"/>
                <w:color w:val="auto"/>
                <w:sz w:val="18"/>
                <w:szCs w:val="18"/>
                <w:highlight w:val="lightGray"/>
              </w:rPr>
              <w:t>:</w:t>
            </w:r>
          </w:p>
          <w:p w:rsidR="001753C7" w:rsidRPr="001249C8" w:rsidRDefault="001753C7" w:rsidP="001753C7">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1753C7" w:rsidRPr="001249C8" w:rsidRDefault="001753C7" w:rsidP="001753C7">
            <w:pPr>
              <w:widowControl w:val="0"/>
              <w:spacing w:after="0" w:line="240" w:lineRule="auto"/>
              <w:rPr>
                <w:rFonts w:ascii="Arial" w:hAnsi="Arial" w:cs="Arial"/>
                <w:i/>
                <w:color w:val="auto"/>
                <w:sz w:val="16"/>
                <w:szCs w:val="18"/>
              </w:rPr>
            </w:pPr>
          </w:p>
          <w:p w:rsidR="001753C7" w:rsidRPr="001249C8" w:rsidRDefault="001753C7" w:rsidP="001753C7">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Pr>
                <w:rFonts w:ascii="Arial" w:hAnsi="Arial" w:cs="Arial"/>
                <w:color w:val="auto"/>
                <w:sz w:val="18"/>
                <w:szCs w:val="18"/>
                <w:lang w:eastAsia="es-ES"/>
              </w:rPr>
              <w:t xml:space="preserve"> </w:t>
            </w:r>
            <w:r w:rsidRPr="00025A3B">
              <w:rPr>
                <w:rFonts w:ascii="Arial" w:hAnsi="Arial" w:cs="Arial"/>
                <w:color w:val="auto"/>
                <w:sz w:val="18"/>
                <w:szCs w:val="18"/>
                <w:lang w:eastAsia="es-ES"/>
              </w:rPr>
              <w:t>horas lectivas</w:t>
            </w:r>
            <w:r w:rsidRPr="00025A3B">
              <w:rPr>
                <w:rFonts w:ascii="Arial" w:hAnsi="Arial" w:cs="Arial"/>
                <w:color w:val="auto"/>
                <w:sz w:val="18"/>
                <w:szCs w:val="18"/>
              </w:rPr>
              <w:t>:</w:t>
            </w:r>
          </w:p>
          <w:p w:rsidR="001753C7" w:rsidRPr="001249C8" w:rsidRDefault="001753C7" w:rsidP="001753C7">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1753C7" w:rsidRPr="001249C8" w:rsidRDefault="001753C7" w:rsidP="001753C7">
            <w:pPr>
              <w:widowControl w:val="0"/>
              <w:spacing w:after="0" w:line="240" w:lineRule="auto"/>
              <w:rPr>
                <w:rFonts w:ascii="Arial" w:hAnsi="Arial" w:cs="Arial"/>
                <w:i/>
                <w:color w:val="auto"/>
                <w:sz w:val="16"/>
                <w:szCs w:val="18"/>
              </w:rPr>
            </w:pPr>
          </w:p>
          <w:p w:rsidR="001753C7" w:rsidRPr="001249C8" w:rsidRDefault="00A52082" w:rsidP="001753C7">
            <w:pPr>
              <w:widowControl w:val="0"/>
              <w:spacing w:after="0" w:line="240" w:lineRule="auto"/>
              <w:rPr>
                <w:rFonts w:ascii="Arial" w:hAnsi="Arial" w:cs="Arial"/>
                <w:i/>
                <w:color w:val="auto"/>
                <w:sz w:val="18"/>
                <w:szCs w:val="18"/>
              </w:rPr>
            </w:pPr>
            <w:r>
              <w:rPr>
                <w:rFonts w:ascii="Arial" w:hAnsi="Arial" w:cs="Arial"/>
                <w:i/>
                <w:color w:val="auto"/>
                <w:sz w:val="18"/>
                <w:szCs w:val="18"/>
              </w:rPr>
              <w:t>D</w:t>
            </w:r>
            <w:r w:rsidR="001753C7" w:rsidRPr="001249C8">
              <w:rPr>
                <w:rFonts w:ascii="Arial" w:hAnsi="Arial" w:cs="Arial"/>
                <w:i/>
                <w:color w:val="auto"/>
                <w:sz w:val="18"/>
                <w:szCs w:val="18"/>
              </w:rPr>
              <w:t xml:space="preserve">e </w:t>
            </w:r>
            <w:r w:rsidR="001753C7" w:rsidRPr="001249C8">
              <w:rPr>
                <w:rFonts w:ascii="Arial" w:hAnsi="Arial" w:cs="Arial"/>
                <w:color w:val="auto"/>
                <w:sz w:val="18"/>
                <w:szCs w:val="18"/>
                <w:highlight w:val="lightGray"/>
                <w:lang w:eastAsia="es-ES"/>
              </w:rPr>
              <w:t>[...]</w:t>
            </w:r>
            <w:r w:rsidR="001753C7" w:rsidRPr="001249C8">
              <w:rPr>
                <w:rFonts w:ascii="Arial" w:hAnsi="Arial" w:cs="Arial"/>
                <w:i/>
                <w:color w:val="auto"/>
                <w:sz w:val="18"/>
                <w:szCs w:val="18"/>
              </w:rPr>
              <w:t xml:space="preserve"> hasta </w:t>
            </w:r>
            <w:r w:rsidR="001753C7" w:rsidRPr="001249C8">
              <w:rPr>
                <w:rFonts w:ascii="Arial" w:hAnsi="Arial" w:cs="Arial"/>
                <w:color w:val="auto"/>
                <w:sz w:val="18"/>
                <w:szCs w:val="18"/>
                <w:highlight w:val="lightGray"/>
                <w:lang w:eastAsia="es-ES"/>
              </w:rPr>
              <w:t>[...]</w:t>
            </w:r>
            <w:r w:rsidR="001753C7">
              <w:rPr>
                <w:rFonts w:ascii="Arial" w:hAnsi="Arial" w:cs="Arial"/>
                <w:color w:val="auto"/>
                <w:sz w:val="18"/>
                <w:szCs w:val="18"/>
                <w:lang w:eastAsia="es-ES"/>
              </w:rPr>
              <w:t xml:space="preserve"> </w:t>
            </w:r>
            <w:r w:rsidR="001753C7" w:rsidRPr="00025A3B">
              <w:rPr>
                <w:rFonts w:ascii="Arial" w:hAnsi="Arial" w:cs="Arial"/>
                <w:color w:val="auto"/>
                <w:sz w:val="18"/>
                <w:szCs w:val="18"/>
                <w:lang w:eastAsia="es-ES"/>
              </w:rPr>
              <w:t>horas lectivas</w:t>
            </w:r>
            <w:r w:rsidR="001753C7" w:rsidRPr="00025A3B">
              <w:rPr>
                <w:rFonts w:ascii="Arial" w:hAnsi="Arial" w:cs="Arial"/>
                <w:i/>
                <w:color w:val="auto"/>
                <w:sz w:val="18"/>
                <w:szCs w:val="18"/>
              </w:rPr>
              <w:t>:</w:t>
            </w:r>
          </w:p>
          <w:p w:rsidR="001753C7" w:rsidRPr="001249C8" w:rsidRDefault="001753C7" w:rsidP="001753C7">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9A218F" w:rsidRPr="00A57984" w:rsidTr="002D2DE7">
        <w:trPr>
          <w:trHeight w:val="247"/>
        </w:trPr>
        <w:tc>
          <w:tcPr>
            <w:tcW w:w="571" w:type="dxa"/>
            <w:tcBorders>
              <w:bottom w:val="single" w:sz="4" w:space="0" w:color="A5A5A5" w:themeColor="accent3"/>
              <w:right w:val="single" w:sz="4" w:space="0" w:color="auto"/>
            </w:tcBorders>
            <w:vAlign w:val="center"/>
          </w:tcPr>
          <w:p w:rsidR="009A218F" w:rsidRPr="004235B0" w:rsidRDefault="009A218F" w:rsidP="003C0648">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t>B.2</w:t>
            </w:r>
          </w:p>
        </w:tc>
        <w:tc>
          <w:tcPr>
            <w:tcW w:w="5897" w:type="dxa"/>
            <w:tcBorders>
              <w:left w:val="single" w:sz="4" w:space="0" w:color="auto"/>
              <w:bottom w:val="single" w:sz="4" w:space="0" w:color="A5A5A5" w:themeColor="accent3"/>
            </w:tcBorders>
            <w:vAlign w:val="center"/>
          </w:tcPr>
          <w:p w:rsidR="009A218F" w:rsidRPr="004235B0" w:rsidRDefault="009A218F" w:rsidP="00D850CA">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552" w:type="dxa"/>
            <w:tcBorders>
              <w:bottom w:val="nil"/>
            </w:tcBorders>
            <w:vAlign w:val="center"/>
          </w:tcPr>
          <w:p w:rsidR="009A218F" w:rsidRPr="00784862" w:rsidRDefault="009A218F" w:rsidP="00D850CA">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9A218F" w:rsidRPr="00A57984" w:rsidTr="002D2DE7">
        <w:trPr>
          <w:trHeight w:val="247"/>
        </w:trPr>
        <w:tc>
          <w:tcPr>
            <w:tcW w:w="571" w:type="dxa"/>
            <w:tcBorders>
              <w:bottom w:val="single" w:sz="4" w:space="0" w:color="A5A5A5" w:themeColor="accent3"/>
              <w:right w:val="single" w:sz="4" w:space="0" w:color="auto"/>
            </w:tcBorders>
            <w:vAlign w:val="center"/>
          </w:tcPr>
          <w:p w:rsidR="009A218F" w:rsidRPr="00D37C85" w:rsidRDefault="009A218F" w:rsidP="003C0648">
            <w:pPr>
              <w:widowControl w:val="0"/>
              <w:spacing w:after="0" w:line="240" w:lineRule="auto"/>
              <w:rPr>
                <w:rFonts w:ascii="Arial" w:hAnsi="Arial" w:cs="Arial"/>
                <w:b/>
                <w:bCs/>
                <w:color w:val="auto"/>
                <w:sz w:val="18"/>
                <w:szCs w:val="18"/>
                <w:lang w:val="es-ES" w:eastAsia="es-ES"/>
              </w:rPr>
            </w:pPr>
          </w:p>
        </w:tc>
        <w:tc>
          <w:tcPr>
            <w:tcW w:w="5897" w:type="dxa"/>
            <w:tcBorders>
              <w:left w:val="single" w:sz="4" w:space="0" w:color="auto"/>
              <w:bottom w:val="single" w:sz="4" w:space="0" w:color="A5A5A5" w:themeColor="accent3"/>
            </w:tcBorders>
            <w:vAlign w:val="center"/>
          </w:tcPr>
          <w:p w:rsidR="009A218F" w:rsidRPr="00891157" w:rsidRDefault="009A218F" w:rsidP="00D850CA">
            <w:pPr>
              <w:widowControl w:val="0"/>
              <w:spacing w:after="0" w:line="240" w:lineRule="auto"/>
              <w:jc w:val="both"/>
              <w:rPr>
                <w:rFonts w:ascii="Arial" w:hAnsi="Arial" w:cs="Arial"/>
                <w:iCs/>
                <w:color w:val="auto"/>
                <w:sz w:val="18"/>
                <w:szCs w:val="18"/>
                <w:lang w:eastAsia="es-ES"/>
              </w:rPr>
            </w:pPr>
            <w:r w:rsidRPr="00891157">
              <w:rPr>
                <w:rFonts w:ascii="Arial" w:hAnsi="Arial" w:cs="Arial"/>
                <w:color w:val="auto"/>
                <w:sz w:val="18"/>
                <w:szCs w:val="18"/>
                <w:u w:val="single"/>
                <w:lang w:eastAsia="es-ES"/>
              </w:rPr>
              <w:t>Criterio</w:t>
            </w:r>
            <w:r w:rsidRPr="00891157">
              <w:rPr>
                <w:rFonts w:ascii="Arial" w:hAnsi="Arial" w:cs="Arial"/>
                <w:iCs/>
                <w:color w:val="auto"/>
                <w:sz w:val="18"/>
                <w:szCs w:val="18"/>
                <w:lang w:eastAsia="es-ES"/>
              </w:rPr>
              <w:t>:</w:t>
            </w:r>
          </w:p>
          <w:p w:rsidR="005E73CB" w:rsidRDefault="005E73CB" w:rsidP="00D850CA">
            <w:pPr>
              <w:widowControl w:val="0"/>
              <w:spacing w:after="0" w:line="240" w:lineRule="auto"/>
              <w:jc w:val="both"/>
              <w:rPr>
                <w:rFonts w:ascii="Arial" w:hAnsi="Arial" w:cs="Arial"/>
                <w:color w:val="auto"/>
                <w:sz w:val="18"/>
                <w:szCs w:val="18"/>
                <w:lang w:eastAsia="es-ES"/>
              </w:rPr>
            </w:pPr>
          </w:p>
          <w:p w:rsidR="009E2215" w:rsidRPr="00AA56E3" w:rsidRDefault="009E2215" w:rsidP="009E2215">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lang w:eastAsia="es-ES"/>
              </w:rPr>
              <w:t xml:space="preserve">Se evaluará en función al tiempo de experiencia del personal clave propuesto en </w:t>
            </w:r>
            <w:r w:rsidRPr="009E2215">
              <w:rPr>
                <w:rFonts w:ascii="Arial" w:hAnsi="Arial" w:cs="Arial"/>
                <w:color w:val="auto"/>
                <w:sz w:val="18"/>
                <w:szCs w:val="18"/>
                <w:highlight w:val="lightGray"/>
                <w:lang w:eastAsia="es-ES"/>
              </w:rPr>
              <w:t xml:space="preserve">[CONSIGNAR LOS TRABAJOS O PRESTACIONES EN LA ESPECIALIDAD </w:t>
            </w:r>
            <w:r w:rsidRPr="009E2215">
              <w:rPr>
                <w:rFonts w:ascii="Arial" w:hAnsi="Arial" w:cs="Arial"/>
                <w:color w:val="auto"/>
                <w:sz w:val="18"/>
                <w:szCs w:val="18"/>
                <w:highlight w:val="lightGray"/>
                <w:lang w:val="es-ES_tradnl"/>
              </w:rPr>
              <w:t>O EN LA ACTIVIDAD OBJETO DE LA CONVOCATORIA, SEGÚN CORRESPONDA</w:t>
            </w:r>
            <w:r w:rsidRPr="009E2215">
              <w:rPr>
                <w:rFonts w:ascii="Arial" w:hAnsi="Arial" w:cs="Arial"/>
                <w:color w:val="auto"/>
                <w:sz w:val="18"/>
                <w:szCs w:val="18"/>
                <w:highlight w:val="lightGray"/>
                <w:lang w:eastAsia="es-ES"/>
              </w:rPr>
              <w:t>]</w:t>
            </w:r>
            <w:r w:rsidRPr="00AA56E3">
              <w:rPr>
                <w:rFonts w:ascii="Arial" w:hAnsi="Arial" w:cs="Arial"/>
                <w:color w:val="auto"/>
                <w:sz w:val="18"/>
                <w:szCs w:val="18"/>
                <w:lang w:eastAsia="es-ES"/>
              </w:rPr>
              <w:t xml:space="preserve">. Se considerarán como trabajos o prestaciones similares a los siguientes </w:t>
            </w:r>
            <w:r w:rsidRPr="009E2215">
              <w:rPr>
                <w:rFonts w:ascii="Arial" w:hAnsi="Arial" w:cs="Arial"/>
                <w:color w:val="auto"/>
                <w:sz w:val="18"/>
                <w:szCs w:val="18"/>
                <w:highlight w:val="lightGray"/>
                <w:lang w:eastAsia="es-ES"/>
              </w:rPr>
              <w:t>[CONSIGNAR LOS TRABAJOS O PRESTACIONES SIMILARES AL CAMPO O ESPECIALIDAD REQUERIDA]</w:t>
            </w:r>
            <w:r w:rsidRPr="00AA56E3">
              <w:rPr>
                <w:rFonts w:ascii="Arial" w:hAnsi="Arial" w:cs="Arial"/>
                <w:color w:val="auto"/>
                <w:sz w:val="18"/>
                <w:szCs w:val="18"/>
                <w:lang w:eastAsia="es-ES"/>
              </w:rPr>
              <w:t>.</w:t>
            </w:r>
          </w:p>
          <w:p w:rsidR="009E2215" w:rsidRDefault="009E2215" w:rsidP="00D850CA">
            <w:pPr>
              <w:widowControl w:val="0"/>
              <w:spacing w:after="0" w:line="240" w:lineRule="auto"/>
              <w:jc w:val="both"/>
              <w:rPr>
                <w:rFonts w:ascii="Arial" w:hAnsi="Arial" w:cs="Arial"/>
                <w:color w:val="auto"/>
                <w:sz w:val="18"/>
                <w:szCs w:val="18"/>
                <w:lang w:eastAsia="es-ES"/>
              </w:rPr>
            </w:pPr>
          </w:p>
          <w:p w:rsidR="009A218F" w:rsidRPr="00891157" w:rsidRDefault="009A218F" w:rsidP="00D850CA">
            <w:pPr>
              <w:widowControl w:val="0"/>
              <w:spacing w:after="0" w:line="240" w:lineRule="auto"/>
              <w:jc w:val="both"/>
              <w:rPr>
                <w:rFonts w:ascii="Arial" w:hAnsi="Arial" w:cs="Arial"/>
                <w:i/>
                <w:iCs/>
                <w:color w:val="auto"/>
                <w:sz w:val="18"/>
                <w:szCs w:val="18"/>
                <w:lang w:val="es-ES" w:eastAsia="es-ES"/>
              </w:rPr>
            </w:pPr>
            <w:r w:rsidRPr="00891157">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891157">
              <w:rPr>
                <w:rFonts w:ascii="Arial" w:hAnsi="Arial" w:cs="Arial"/>
                <w:i/>
                <w:iCs/>
                <w:color w:val="auto"/>
                <w:sz w:val="18"/>
                <w:szCs w:val="18"/>
                <w:lang w:val="es-ES" w:eastAsia="es-ES"/>
              </w:rPr>
              <w:t>.</w:t>
            </w:r>
          </w:p>
          <w:p w:rsidR="009A218F" w:rsidRDefault="009A218F" w:rsidP="00D850CA">
            <w:pPr>
              <w:widowControl w:val="0"/>
              <w:spacing w:after="0" w:line="240" w:lineRule="auto"/>
              <w:jc w:val="both"/>
              <w:rPr>
                <w:rFonts w:ascii="Arial" w:hAnsi="Arial" w:cs="Arial"/>
                <w:color w:val="auto"/>
                <w:sz w:val="18"/>
                <w:szCs w:val="18"/>
                <w:u w:val="single"/>
                <w:lang w:eastAsia="es-ES"/>
              </w:rPr>
            </w:pPr>
          </w:p>
          <w:tbl>
            <w:tblPr>
              <w:tblStyle w:val="Tabladecuadrcula1clara-nfasis51"/>
              <w:tblW w:w="5747" w:type="dxa"/>
              <w:tblLook w:val="04A0" w:firstRow="1" w:lastRow="0" w:firstColumn="1" w:lastColumn="0" w:noHBand="0" w:noVBand="1"/>
            </w:tblPr>
            <w:tblGrid>
              <w:gridCol w:w="5747"/>
            </w:tblGrid>
            <w:tr w:rsidR="00180341" w:rsidRPr="00505FEC"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rsidR="00180341" w:rsidRPr="00505FEC" w:rsidRDefault="00180341" w:rsidP="00180341">
                  <w:pPr>
                    <w:spacing w:after="0" w:line="240" w:lineRule="auto"/>
                    <w:jc w:val="both"/>
                    <w:rPr>
                      <w:rFonts w:ascii="Arial" w:hAnsi="Arial" w:cs="Arial"/>
                      <w:color w:val="3333CC"/>
                      <w:sz w:val="18"/>
                      <w:szCs w:val="18"/>
                      <w:lang w:val="es-ES"/>
                    </w:rPr>
                  </w:pPr>
                  <w:r w:rsidRPr="00505FEC">
                    <w:rPr>
                      <w:rFonts w:ascii="Arial" w:hAnsi="Arial" w:cs="Arial"/>
                      <w:color w:val="0000FF"/>
                      <w:sz w:val="18"/>
                      <w:szCs w:val="18"/>
                      <w:lang w:val="es-ES"/>
                    </w:rPr>
                    <w:t>Importante</w:t>
                  </w:r>
                </w:p>
              </w:tc>
            </w:tr>
            <w:tr w:rsidR="00180341" w:rsidRPr="00505FEC" w:rsidTr="0063354B">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rsidR="00180341" w:rsidRPr="00505FEC" w:rsidRDefault="00180341" w:rsidP="00180341">
                  <w:pPr>
                    <w:widowControl w:val="0"/>
                    <w:spacing w:after="0" w:line="240" w:lineRule="auto"/>
                    <w:ind w:left="34"/>
                    <w:jc w:val="both"/>
                    <w:rPr>
                      <w:rFonts w:ascii="Arial" w:hAnsi="Arial" w:cs="Arial"/>
                      <w:b w:val="0"/>
                      <w:color w:val="0000FF"/>
                      <w:sz w:val="18"/>
                      <w:szCs w:val="18"/>
                      <w:lang w:val="es-ES"/>
                    </w:rPr>
                  </w:pPr>
                  <w:r w:rsidRPr="00505FEC">
                    <w:rPr>
                      <w:rFonts w:ascii="Arial" w:hAnsi="Arial" w:cs="Arial"/>
                      <w:b w:val="0"/>
                      <w:i/>
                      <w:color w:val="0000FF"/>
                      <w:sz w:val="18"/>
                      <w:szCs w:val="18"/>
                    </w:rPr>
                    <w:t>De conformidad con el literal b) del numeral 30.3 del artículo 30 del Reglamento, se puede requerir adicionalmente experiencia en administración de riesgos en obra.</w:t>
                  </w:r>
                </w:p>
              </w:tc>
            </w:tr>
          </w:tbl>
          <w:p w:rsidR="00180341" w:rsidRPr="00891157" w:rsidRDefault="00180341" w:rsidP="00D850CA">
            <w:pPr>
              <w:widowControl w:val="0"/>
              <w:spacing w:after="0" w:line="240" w:lineRule="auto"/>
              <w:jc w:val="both"/>
              <w:rPr>
                <w:rFonts w:ascii="Arial" w:hAnsi="Arial" w:cs="Arial"/>
                <w:color w:val="auto"/>
                <w:sz w:val="18"/>
                <w:szCs w:val="18"/>
                <w:u w:val="single"/>
                <w:lang w:eastAsia="es-ES"/>
              </w:rPr>
            </w:pPr>
          </w:p>
          <w:p w:rsidR="009A218F" w:rsidRPr="00891157" w:rsidRDefault="009A218F" w:rsidP="00D850CA">
            <w:pPr>
              <w:widowControl w:val="0"/>
              <w:spacing w:after="0" w:line="240" w:lineRule="auto"/>
              <w:jc w:val="both"/>
              <w:rPr>
                <w:rFonts w:ascii="Arial" w:hAnsi="Arial" w:cs="Arial"/>
                <w:iCs/>
                <w:color w:val="auto"/>
                <w:sz w:val="18"/>
                <w:szCs w:val="18"/>
                <w:lang w:eastAsia="es-ES"/>
              </w:rPr>
            </w:pPr>
            <w:r w:rsidRPr="00891157">
              <w:rPr>
                <w:rFonts w:ascii="Arial" w:hAnsi="Arial" w:cs="Arial"/>
                <w:color w:val="auto"/>
                <w:sz w:val="18"/>
                <w:szCs w:val="18"/>
                <w:u w:val="single"/>
                <w:lang w:eastAsia="es-ES"/>
              </w:rPr>
              <w:t>Acreditación</w:t>
            </w:r>
            <w:r w:rsidRPr="00891157">
              <w:rPr>
                <w:rFonts w:ascii="Arial" w:hAnsi="Arial" w:cs="Arial"/>
                <w:iCs/>
                <w:color w:val="auto"/>
                <w:sz w:val="18"/>
                <w:szCs w:val="18"/>
                <w:lang w:eastAsia="es-ES"/>
              </w:rPr>
              <w:t>:</w:t>
            </w:r>
          </w:p>
          <w:p w:rsidR="005E73CB" w:rsidRDefault="005E73CB" w:rsidP="00D850CA">
            <w:pPr>
              <w:widowControl w:val="0"/>
              <w:spacing w:after="0" w:line="240" w:lineRule="auto"/>
              <w:jc w:val="both"/>
              <w:rPr>
                <w:rFonts w:ascii="Arial" w:hAnsi="Arial" w:cs="Arial"/>
                <w:color w:val="auto"/>
                <w:sz w:val="18"/>
                <w:szCs w:val="18"/>
                <w:lang w:eastAsia="es-ES"/>
              </w:rPr>
            </w:pPr>
          </w:p>
          <w:p w:rsidR="009A218F" w:rsidRDefault="009A218F" w:rsidP="00D850CA">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 xml:space="preserve">cualquiera de los siguientes documentos: (i) copia simple de contratos y su respectiva conformidad o (ii) </w:t>
            </w:r>
            <w:r w:rsidRPr="001249C8">
              <w:rPr>
                <w:rFonts w:ascii="Arial" w:eastAsia="Times New Roman" w:hAnsi="Arial" w:cs="Arial"/>
                <w:color w:val="auto"/>
                <w:sz w:val="18"/>
                <w:szCs w:val="18"/>
                <w:lang w:val="es-ES" w:eastAsia="es-ES"/>
              </w:rPr>
              <w:lastRenderedPageBreak/>
              <w:t>constancias o (iii) certificados o (iv) cualquier otra documentación que, de manera fehaciente demuestre la experiencia del personal propuesto.</w:t>
            </w:r>
          </w:p>
          <w:p w:rsidR="001753C7" w:rsidRDefault="001753C7" w:rsidP="00D850CA">
            <w:pPr>
              <w:widowControl w:val="0"/>
              <w:spacing w:after="0" w:line="240" w:lineRule="auto"/>
              <w:jc w:val="both"/>
              <w:rPr>
                <w:rFonts w:ascii="Arial" w:eastAsia="Times New Roman" w:hAnsi="Arial" w:cs="Arial"/>
                <w:color w:val="auto"/>
                <w:sz w:val="18"/>
                <w:szCs w:val="18"/>
                <w:lang w:val="es-ES" w:eastAsia="es-ES"/>
              </w:rPr>
            </w:pPr>
          </w:p>
          <w:tbl>
            <w:tblPr>
              <w:tblStyle w:val="Tablaconcuadrcula"/>
              <w:tblW w:w="0" w:type="auto"/>
              <w:tblLook w:val="04A0" w:firstRow="1" w:lastRow="0" w:firstColumn="1" w:lastColumn="0" w:noHBand="0" w:noVBand="1"/>
            </w:tblPr>
            <w:tblGrid>
              <w:gridCol w:w="5606"/>
            </w:tblGrid>
            <w:tr w:rsidR="001753C7" w:rsidRPr="00CF3217" w:rsidTr="004C0A3B">
              <w:tc>
                <w:tcPr>
                  <w:tcW w:w="5606" w:type="dxa"/>
                </w:tcPr>
                <w:p w:rsidR="001753C7" w:rsidRPr="00025A3B" w:rsidRDefault="001753C7" w:rsidP="001753C7">
                  <w:pPr>
                    <w:widowControl w:val="0"/>
                    <w:spacing w:after="0" w:line="240" w:lineRule="auto"/>
                    <w:jc w:val="both"/>
                    <w:rPr>
                      <w:rFonts w:ascii="Arial" w:hAnsi="Arial" w:cs="Arial"/>
                      <w:b/>
                      <w:bCs/>
                      <w:color w:val="auto"/>
                      <w:sz w:val="18"/>
                      <w:szCs w:val="18"/>
                      <w:lang w:eastAsia="es-ES"/>
                    </w:rPr>
                  </w:pPr>
                  <w:r w:rsidRPr="00025A3B">
                    <w:rPr>
                      <w:rFonts w:ascii="Arial" w:hAnsi="Arial" w:cs="Arial"/>
                      <w:b/>
                      <w:color w:val="0000FF"/>
                      <w:sz w:val="18"/>
                      <w:szCs w:val="19"/>
                      <w:lang w:val="es-ES"/>
                    </w:rPr>
                    <w:t>Importante</w:t>
                  </w:r>
                </w:p>
              </w:tc>
            </w:tr>
            <w:tr w:rsidR="001753C7" w:rsidTr="004C0A3B">
              <w:tc>
                <w:tcPr>
                  <w:tcW w:w="5606" w:type="dxa"/>
                </w:tcPr>
                <w:p w:rsidR="001753C7" w:rsidRPr="00025A3B" w:rsidRDefault="001753C7" w:rsidP="00F80404">
                  <w:pPr>
                    <w:pStyle w:val="Prrafodelista"/>
                    <w:widowControl w:val="0"/>
                    <w:numPr>
                      <w:ilvl w:val="0"/>
                      <w:numId w:val="51"/>
                    </w:numPr>
                    <w:spacing w:after="0" w:line="240" w:lineRule="auto"/>
                    <w:jc w:val="both"/>
                    <w:rPr>
                      <w:rFonts w:ascii="Arial" w:hAnsi="Arial" w:cs="Arial"/>
                      <w:bCs/>
                      <w:color w:val="auto"/>
                      <w:sz w:val="18"/>
                      <w:szCs w:val="18"/>
                      <w:lang w:eastAsia="es-ES"/>
                    </w:rPr>
                  </w:pPr>
                  <w:r w:rsidRPr="00025A3B">
                    <w:rPr>
                      <w:rFonts w:ascii="Arial" w:hAnsi="Arial" w:cs="Arial"/>
                      <w:i/>
                      <w:color w:val="0000FF"/>
                      <w:sz w:val="18"/>
                      <w:szCs w:val="19"/>
                      <w:lang w:val="es-ES"/>
                    </w:rPr>
                    <w:t>Este factor evalúa el periodo de tiempo de experiencia que supere el requisito de calificación. Por ejemplo, si el requisito de calificación es 2 años de experiencia, el factor debe evaluar más de 2 años hasta 3 años y así sucesivamente.</w:t>
                  </w:r>
                </w:p>
                <w:p w:rsidR="00D05410" w:rsidRPr="00025A3B" w:rsidRDefault="00D05410" w:rsidP="00D05410">
                  <w:pPr>
                    <w:pStyle w:val="Prrafodelista"/>
                    <w:widowControl w:val="0"/>
                    <w:spacing w:after="0" w:line="240" w:lineRule="auto"/>
                    <w:ind w:left="360"/>
                    <w:jc w:val="both"/>
                    <w:rPr>
                      <w:rFonts w:ascii="Arial" w:hAnsi="Arial" w:cs="Arial"/>
                      <w:b/>
                      <w:color w:val="0000FF"/>
                      <w:sz w:val="19"/>
                      <w:szCs w:val="19"/>
                      <w:lang w:val="es-ES"/>
                    </w:rPr>
                  </w:pPr>
                </w:p>
                <w:p w:rsidR="00D05410" w:rsidRPr="00025A3B" w:rsidRDefault="00D05410" w:rsidP="00D05410">
                  <w:pPr>
                    <w:pStyle w:val="Prrafodelista"/>
                    <w:widowControl w:val="0"/>
                    <w:numPr>
                      <w:ilvl w:val="0"/>
                      <w:numId w:val="39"/>
                    </w:numPr>
                    <w:spacing w:after="0" w:line="240" w:lineRule="auto"/>
                    <w:ind w:left="360"/>
                    <w:jc w:val="both"/>
                    <w:rPr>
                      <w:rFonts w:ascii="Arial" w:hAnsi="Arial" w:cs="Arial"/>
                      <w:b/>
                      <w:color w:val="0000FF"/>
                      <w:sz w:val="19"/>
                      <w:szCs w:val="19"/>
                      <w:lang w:val="es-ES"/>
                    </w:rPr>
                  </w:pPr>
                  <w:r w:rsidRPr="00025A3B">
                    <w:rPr>
                      <w:rFonts w:ascii="Arial" w:hAnsi="Arial" w:cs="Arial"/>
                      <w:i/>
                      <w:color w:val="0000FF"/>
                      <w:sz w:val="18"/>
                      <w:szCs w:val="19"/>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D05410" w:rsidRPr="00025A3B" w:rsidRDefault="00D05410" w:rsidP="00D05410">
                  <w:pPr>
                    <w:pStyle w:val="Prrafodelista"/>
                    <w:rPr>
                      <w:rFonts w:ascii="Arial" w:hAnsi="Arial" w:cs="Arial"/>
                      <w:i/>
                      <w:color w:val="0000FF"/>
                      <w:sz w:val="18"/>
                      <w:szCs w:val="19"/>
                      <w:lang w:val="es-ES"/>
                    </w:rPr>
                  </w:pPr>
                </w:p>
                <w:p w:rsidR="00D05410" w:rsidRPr="00025A3B" w:rsidRDefault="00D05410" w:rsidP="00D05410">
                  <w:pPr>
                    <w:pStyle w:val="Prrafodelista"/>
                    <w:widowControl w:val="0"/>
                    <w:numPr>
                      <w:ilvl w:val="0"/>
                      <w:numId w:val="39"/>
                    </w:numPr>
                    <w:spacing w:after="0" w:line="240" w:lineRule="auto"/>
                    <w:ind w:left="360"/>
                    <w:jc w:val="both"/>
                    <w:rPr>
                      <w:rFonts w:ascii="Arial" w:hAnsi="Arial" w:cs="Arial"/>
                      <w:b/>
                      <w:color w:val="0000FF"/>
                      <w:sz w:val="19"/>
                      <w:szCs w:val="19"/>
                      <w:lang w:val="es-ES"/>
                    </w:rPr>
                  </w:pPr>
                  <w:r w:rsidRPr="00025A3B">
                    <w:rPr>
                      <w:rFonts w:ascii="Arial" w:hAnsi="Arial" w:cs="Arial"/>
                      <w:i/>
                      <w:color w:val="0000FF"/>
                      <w:sz w:val="19"/>
                      <w:szCs w:val="19"/>
                      <w:lang w:val="es-ES_tradnl"/>
                    </w:rPr>
                    <w:t xml:space="preserve">En caso los documentos para acreditar la experiencia establezcan el plazo de la experiencia adquirida por el profesional en meses sin especificar los días se debe </w:t>
                  </w:r>
                  <w:r w:rsidR="008D5FD1">
                    <w:rPr>
                      <w:rFonts w:ascii="Arial" w:hAnsi="Arial" w:cs="Arial"/>
                      <w:i/>
                      <w:color w:val="0000FF"/>
                      <w:sz w:val="19"/>
                      <w:szCs w:val="19"/>
                      <w:lang w:val="es-ES_tradnl"/>
                    </w:rPr>
                    <w:t>considerar</w:t>
                  </w:r>
                  <w:r w:rsidRPr="00025A3B">
                    <w:rPr>
                      <w:rFonts w:ascii="Arial" w:hAnsi="Arial" w:cs="Arial"/>
                      <w:i/>
                      <w:color w:val="0000FF"/>
                      <w:sz w:val="19"/>
                      <w:szCs w:val="19"/>
                      <w:lang w:val="es-ES_tradnl"/>
                    </w:rPr>
                    <w:t xml:space="preserve"> el mes completo. </w:t>
                  </w:r>
                </w:p>
                <w:p w:rsidR="001753C7" w:rsidRDefault="001753C7" w:rsidP="00D05410">
                  <w:pPr>
                    <w:pStyle w:val="Prrafodelista"/>
                    <w:widowControl w:val="0"/>
                    <w:spacing w:after="0" w:line="240" w:lineRule="auto"/>
                    <w:ind w:left="360"/>
                    <w:jc w:val="both"/>
                    <w:rPr>
                      <w:rFonts w:ascii="Arial" w:hAnsi="Arial" w:cs="Arial"/>
                      <w:bCs/>
                      <w:color w:val="auto"/>
                      <w:sz w:val="18"/>
                      <w:szCs w:val="18"/>
                      <w:lang w:eastAsia="es-ES"/>
                    </w:rPr>
                  </w:pPr>
                </w:p>
                <w:p w:rsidR="009C1C76" w:rsidRPr="00B57B57" w:rsidRDefault="009C1C76" w:rsidP="009C1C76">
                  <w:pPr>
                    <w:pStyle w:val="Prrafodelista"/>
                    <w:widowControl w:val="0"/>
                    <w:numPr>
                      <w:ilvl w:val="0"/>
                      <w:numId w:val="39"/>
                    </w:numPr>
                    <w:spacing w:after="0" w:line="240" w:lineRule="auto"/>
                    <w:ind w:left="360"/>
                    <w:jc w:val="both"/>
                    <w:rPr>
                      <w:rFonts w:ascii="Arial" w:hAnsi="Arial" w:cs="Arial"/>
                      <w:color w:val="0000FF"/>
                      <w:sz w:val="19"/>
                      <w:szCs w:val="19"/>
                      <w:lang w:val="es-ES"/>
                    </w:rPr>
                  </w:pPr>
                  <w:r w:rsidRPr="00B57B57">
                    <w:rPr>
                      <w:rFonts w:ascii="Arial" w:hAnsi="Arial" w:cs="Arial"/>
                      <w:i/>
                      <w:color w:val="0000FF"/>
                      <w:sz w:val="18"/>
                      <w:szCs w:val="19"/>
                      <w:lang w:val="es-ES_tradnl"/>
                    </w:rPr>
                    <w:t>Al evaluar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9C1C76" w:rsidRPr="009C1C76" w:rsidRDefault="009C1C76" w:rsidP="00D05410">
                  <w:pPr>
                    <w:pStyle w:val="Prrafodelista"/>
                    <w:widowControl w:val="0"/>
                    <w:spacing w:after="0" w:line="240" w:lineRule="auto"/>
                    <w:ind w:left="360"/>
                    <w:jc w:val="both"/>
                    <w:rPr>
                      <w:rFonts w:ascii="Arial" w:hAnsi="Arial" w:cs="Arial"/>
                      <w:bCs/>
                      <w:color w:val="auto"/>
                      <w:sz w:val="18"/>
                      <w:szCs w:val="18"/>
                      <w:lang w:val="es-ES" w:eastAsia="es-ES"/>
                    </w:rPr>
                  </w:pPr>
                </w:p>
              </w:tc>
            </w:tr>
          </w:tbl>
          <w:p w:rsidR="001753C7" w:rsidRPr="00873C8E" w:rsidRDefault="001753C7" w:rsidP="001753C7">
            <w:pPr>
              <w:widowControl w:val="0"/>
              <w:spacing w:after="0" w:line="240" w:lineRule="auto"/>
              <w:jc w:val="both"/>
              <w:rPr>
                <w:rFonts w:ascii="Arial" w:eastAsia="Times New Roman" w:hAnsi="Arial" w:cs="Arial"/>
                <w:color w:val="auto"/>
                <w:sz w:val="18"/>
                <w:szCs w:val="18"/>
                <w:lang w:eastAsia="es-ES"/>
              </w:rPr>
            </w:pPr>
          </w:p>
          <w:p w:rsidR="001753C7" w:rsidRPr="00D37C85" w:rsidRDefault="001753C7" w:rsidP="00D850CA">
            <w:pPr>
              <w:widowControl w:val="0"/>
              <w:spacing w:after="0" w:line="240" w:lineRule="auto"/>
              <w:jc w:val="both"/>
              <w:rPr>
                <w:rFonts w:ascii="Arial" w:hAnsi="Arial" w:cs="Arial"/>
                <w:b/>
                <w:bCs/>
                <w:color w:val="auto"/>
                <w:sz w:val="18"/>
                <w:szCs w:val="18"/>
                <w:lang w:val="es-ES" w:eastAsia="es-ES"/>
              </w:rPr>
            </w:pPr>
          </w:p>
        </w:tc>
        <w:tc>
          <w:tcPr>
            <w:tcW w:w="2552" w:type="dxa"/>
            <w:tcBorders>
              <w:bottom w:val="nil"/>
            </w:tcBorders>
            <w:vAlign w:val="center"/>
          </w:tcPr>
          <w:p w:rsidR="009A218F" w:rsidRDefault="009A218F" w:rsidP="00D850CA">
            <w:pPr>
              <w:widowControl w:val="0"/>
              <w:spacing w:after="0" w:line="240" w:lineRule="auto"/>
              <w:rPr>
                <w:rFonts w:ascii="Arial" w:hAnsi="Arial" w:cs="Arial"/>
                <w:color w:val="auto"/>
                <w:sz w:val="18"/>
                <w:szCs w:val="18"/>
              </w:rPr>
            </w:pPr>
          </w:p>
          <w:p w:rsidR="009A218F" w:rsidRDefault="009A218F" w:rsidP="00D850CA">
            <w:pPr>
              <w:widowControl w:val="0"/>
              <w:spacing w:after="0" w:line="240" w:lineRule="auto"/>
              <w:rPr>
                <w:rFonts w:ascii="Arial" w:hAnsi="Arial" w:cs="Arial"/>
                <w:color w:val="auto"/>
                <w:sz w:val="18"/>
                <w:szCs w:val="18"/>
              </w:rPr>
            </w:pPr>
          </w:p>
          <w:p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9A218F" w:rsidRPr="001249C8" w:rsidRDefault="009A218F" w:rsidP="00D850CA">
            <w:pPr>
              <w:widowControl w:val="0"/>
              <w:spacing w:after="0" w:line="240" w:lineRule="auto"/>
              <w:rPr>
                <w:rFonts w:ascii="Arial" w:hAnsi="Arial" w:cs="Arial"/>
                <w:color w:val="auto"/>
                <w:sz w:val="16"/>
                <w:szCs w:val="18"/>
              </w:rPr>
            </w:pPr>
          </w:p>
          <w:p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9A218F" w:rsidRPr="001249C8" w:rsidRDefault="009A218F" w:rsidP="00D850CA">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9A218F" w:rsidRPr="001249C8" w:rsidRDefault="009A218F" w:rsidP="00D850CA">
            <w:pPr>
              <w:widowControl w:val="0"/>
              <w:spacing w:after="0" w:line="240" w:lineRule="auto"/>
              <w:rPr>
                <w:rFonts w:ascii="Arial" w:hAnsi="Arial" w:cs="Arial"/>
                <w:color w:val="auto"/>
                <w:sz w:val="16"/>
                <w:szCs w:val="18"/>
              </w:rPr>
            </w:pPr>
          </w:p>
          <w:p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9A218F" w:rsidRPr="001249C8" w:rsidRDefault="009A218F" w:rsidP="00D850CA">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36"/>
            </w:r>
          </w:p>
          <w:p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1753C7" w:rsidRPr="00A57984" w:rsidTr="004625C7">
        <w:trPr>
          <w:trHeight w:val="461"/>
        </w:trPr>
        <w:tc>
          <w:tcPr>
            <w:tcW w:w="6468" w:type="dxa"/>
            <w:gridSpan w:val="2"/>
            <w:tcBorders>
              <w:top w:val="single" w:sz="4" w:space="0" w:color="auto"/>
              <w:bottom w:val="single" w:sz="4" w:space="0" w:color="auto"/>
            </w:tcBorders>
            <w:vAlign w:val="center"/>
          </w:tcPr>
          <w:p w:rsidR="001753C7" w:rsidRPr="00A57984" w:rsidRDefault="001753C7" w:rsidP="001753C7">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552" w:type="dxa"/>
            <w:tcBorders>
              <w:top w:val="single" w:sz="4" w:space="0" w:color="auto"/>
              <w:bottom w:val="single" w:sz="4" w:space="0" w:color="auto"/>
            </w:tcBorders>
            <w:vAlign w:val="center"/>
          </w:tcPr>
          <w:p w:rsidR="001753C7" w:rsidRPr="003F23EB" w:rsidRDefault="001753C7" w:rsidP="00F80404">
            <w:pPr>
              <w:pStyle w:val="Prrafodelista"/>
              <w:widowControl w:val="0"/>
              <w:numPr>
                <w:ilvl w:val="0"/>
                <w:numId w:val="26"/>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37"/>
            </w:r>
          </w:p>
        </w:tc>
      </w:tr>
    </w:tbl>
    <w:p w:rsidR="009A218F" w:rsidRDefault="009A218F" w:rsidP="000F267D">
      <w:pPr>
        <w:widowControl w:val="0"/>
        <w:spacing w:after="0" w:line="240" w:lineRule="auto"/>
        <w:ind w:left="426"/>
        <w:jc w:val="both"/>
        <w:rPr>
          <w:rFonts w:ascii="Arial" w:hAnsi="Arial" w:cs="Arial"/>
          <w:sz w:val="20"/>
          <w:lang w:val="es-ES"/>
        </w:rPr>
      </w:pPr>
    </w:p>
    <w:tbl>
      <w:tblPr>
        <w:tblStyle w:val="Tabladecuadrcula1clara-nfasis510"/>
        <w:tblW w:w="9185" w:type="dxa"/>
        <w:tblInd w:w="279" w:type="dxa"/>
        <w:tblLook w:val="04A0" w:firstRow="1" w:lastRow="0" w:firstColumn="1" w:lastColumn="0" w:noHBand="0" w:noVBand="1"/>
      </w:tblPr>
      <w:tblGrid>
        <w:gridCol w:w="9185"/>
      </w:tblGrid>
      <w:tr w:rsidR="00680620" w:rsidRPr="00CB02FC" w:rsidTr="006806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680620" w:rsidRPr="00CB02FC" w:rsidRDefault="00680620" w:rsidP="007C6218">
            <w:pPr>
              <w:spacing w:after="0" w:line="240" w:lineRule="auto"/>
              <w:jc w:val="both"/>
              <w:rPr>
                <w:rFonts w:ascii="Arial" w:hAnsi="Arial" w:cs="Arial"/>
                <w:i/>
                <w:color w:val="000099"/>
                <w:sz w:val="19"/>
                <w:szCs w:val="19"/>
                <w:lang w:val="es-ES"/>
              </w:rPr>
            </w:pPr>
            <w:r w:rsidRPr="00CB02FC">
              <w:rPr>
                <w:rFonts w:ascii="Arial" w:hAnsi="Arial" w:cs="Arial"/>
                <w:i/>
                <w:color w:val="000099"/>
                <w:sz w:val="19"/>
                <w:szCs w:val="19"/>
                <w:lang w:val="es-ES"/>
              </w:rPr>
              <w:t>Importante para la Entidad</w:t>
            </w:r>
          </w:p>
        </w:tc>
      </w:tr>
      <w:tr w:rsidR="00680620" w:rsidRPr="00CB02FC" w:rsidTr="00680620">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680620" w:rsidRPr="00CB02FC" w:rsidRDefault="00680620" w:rsidP="007C6218">
            <w:pPr>
              <w:spacing w:after="0" w:line="240" w:lineRule="auto"/>
              <w:jc w:val="both"/>
              <w:rPr>
                <w:rFonts w:ascii="Arial" w:hAnsi="Arial" w:cs="Arial"/>
                <w:b w:val="0"/>
                <w:i/>
                <w:color w:val="000099"/>
                <w:sz w:val="19"/>
                <w:szCs w:val="19"/>
                <w:lang w:val="es-ES"/>
              </w:rPr>
            </w:pPr>
            <w:r w:rsidRPr="00CB02FC">
              <w:rPr>
                <w:rFonts w:ascii="Arial" w:hAnsi="Arial" w:cs="Arial"/>
                <w:b w:val="0"/>
                <w:i/>
                <w:color w:val="000099"/>
                <w:sz w:val="19"/>
                <w:szCs w:val="19"/>
                <w:lang w:val="es-ES"/>
              </w:rPr>
              <w:t>En el caso de procedimientos de selección cuyo valor referencial supere el monto establecido por la Ley de Presupuesto del Sector Público para  la Adjudicación Simplificada se puede incluir adicionalmente el siguiente factor.</w:t>
            </w:r>
          </w:p>
          <w:p w:rsidR="00680620" w:rsidRPr="00CB02FC" w:rsidRDefault="00680620" w:rsidP="007C6218">
            <w:pPr>
              <w:spacing w:after="0" w:line="240" w:lineRule="auto"/>
              <w:jc w:val="both"/>
              <w:rPr>
                <w:rFonts w:ascii="Arial" w:hAnsi="Arial" w:cs="Arial"/>
                <w:b w:val="0"/>
                <w:i/>
                <w:color w:val="000099"/>
                <w:sz w:val="19"/>
                <w:szCs w:val="19"/>
                <w:lang w:val="es-ES"/>
              </w:rPr>
            </w:pPr>
          </w:p>
        </w:tc>
      </w:tr>
    </w:tbl>
    <w:p w:rsidR="00680620" w:rsidRPr="00CB02FC" w:rsidRDefault="00680620" w:rsidP="00680620">
      <w:pPr>
        <w:spacing w:after="0" w:line="240" w:lineRule="auto"/>
        <w:ind w:left="142"/>
        <w:jc w:val="both"/>
        <w:rPr>
          <w:rFonts w:ascii="Arial" w:hAnsi="Arial" w:cs="Arial"/>
          <w:b/>
          <w:i/>
          <w:color w:val="000099"/>
          <w:sz w:val="16"/>
          <w:lang w:val="es-ES"/>
        </w:rPr>
      </w:pPr>
      <w:r w:rsidRPr="00CB02FC">
        <w:rPr>
          <w:rFonts w:ascii="Arial" w:hAnsi="Arial" w:cs="Arial"/>
          <w:b/>
          <w:i/>
          <w:color w:val="000099"/>
          <w:sz w:val="16"/>
          <w:lang w:val="es-ES"/>
        </w:rPr>
        <w:t>Esta nota deberá ser eliminada una vez culminada la elaboración de las bases, así como el factor de evaluación, en caso este no se incluya.</w:t>
      </w:r>
    </w:p>
    <w:p w:rsidR="00680620" w:rsidRPr="00CB02FC" w:rsidRDefault="00680620" w:rsidP="00680620">
      <w:pPr>
        <w:pStyle w:val="Textoindependiente2"/>
        <w:widowControl w:val="0"/>
        <w:spacing w:after="0" w:line="240" w:lineRule="auto"/>
        <w:ind w:left="284"/>
        <w:jc w:val="both"/>
        <w:rPr>
          <w:rFonts w:ascii="Arial" w:hAnsi="Arial" w:cs="Arial"/>
        </w:rPr>
      </w:pPr>
    </w:p>
    <w:p w:rsidR="00680620" w:rsidRPr="00CB02FC" w:rsidRDefault="00680620" w:rsidP="00680620">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680620" w:rsidTr="007C6218">
        <w:trPr>
          <w:trHeight w:val="77"/>
        </w:trPr>
        <w:tc>
          <w:tcPr>
            <w:tcW w:w="352" w:type="dxa"/>
            <w:tcBorders>
              <w:top w:val="single" w:sz="4" w:space="0" w:color="auto"/>
              <w:left w:val="single" w:sz="4" w:space="0" w:color="auto"/>
              <w:bottom w:val="single" w:sz="4" w:space="0" w:color="auto"/>
              <w:right w:val="nil"/>
            </w:tcBorders>
            <w:vAlign w:val="center"/>
          </w:tcPr>
          <w:p w:rsidR="00680620" w:rsidRPr="00CB02FC" w:rsidRDefault="00FB55F9" w:rsidP="007C6218">
            <w:pPr>
              <w:widowControl w:val="0"/>
              <w:spacing w:after="0" w:line="240" w:lineRule="auto"/>
              <w:jc w:val="center"/>
              <w:rPr>
                <w:rFonts w:ascii="Arial" w:hAnsi="Arial" w:cs="Arial"/>
                <w:b/>
                <w:sz w:val="20"/>
                <w:lang w:eastAsia="es-ES"/>
              </w:rPr>
            </w:pPr>
            <w:r w:rsidRPr="00CB02FC">
              <w:rPr>
                <w:rFonts w:ascii="Arial" w:hAnsi="Arial" w:cs="Arial"/>
                <w:b/>
                <w:sz w:val="20"/>
                <w:lang w:eastAsia="es-ES"/>
              </w:rPr>
              <w:t>C</w:t>
            </w:r>
            <w:r w:rsidR="00680620" w:rsidRPr="00CB02FC">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rsidR="00680620" w:rsidRPr="00CB02FC" w:rsidRDefault="00680620" w:rsidP="007C6218">
            <w:pPr>
              <w:widowControl w:val="0"/>
              <w:spacing w:after="0" w:line="240" w:lineRule="auto"/>
              <w:rPr>
                <w:rFonts w:ascii="Arial" w:hAnsi="Arial" w:cs="Arial"/>
                <w:b/>
                <w:sz w:val="20"/>
                <w:lang w:eastAsia="es-ES"/>
              </w:rPr>
            </w:pPr>
            <w:r w:rsidRPr="00CB02FC">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680620" w:rsidRPr="00CB02FC" w:rsidRDefault="00680620" w:rsidP="007C6218">
            <w:pPr>
              <w:widowControl w:val="0"/>
              <w:spacing w:after="0" w:line="240" w:lineRule="auto"/>
              <w:rPr>
                <w:rFonts w:ascii="Arial" w:hAnsi="Arial" w:cs="Arial"/>
                <w:sz w:val="18"/>
                <w:szCs w:val="18"/>
              </w:rPr>
            </w:pPr>
          </w:p>
        </w:tc>
      </w:tr>
      <w:tr w:rsidR="00680620" w:rsidRPr="004B6BB2" w:rsidTr="007C6218">
        <w:trPr>
          <w:trHeight w:val="77"/>
        </w:trPr>
        <w:tc>
          <w:tcPr>
            <w:tcW w:w="352" w:type="dxa"/>
            <w:tcBorders>
              <w:top w:val="single" w:sz="4" w:space="0" w:color="auto"/>
              <w:left w:val="single" w:sz="4" w:space="0" w:color="auto"/>
              <w:bottom w:val="single" w:sz="4" w:space="0" w:color="auto"/>
              <w:right w:val="nil"/>
            </w:tcBorders>
            <w:vAlign w:val="center"/>
          </w:tcPr>
          <w:p w:rsidR="00680620" w:rsidRPr="004E2F24" w:rsidRDefault="00680620" w:rsidP="007C6218">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680620" w:rsidRPr="00900237" w:rsidRDefault="00680620" w:rsidP="007C6218">
            <w:pPr>
              <w:widowControl w:val="0"/>
              <w:spacing w:after="0" w:line="240" w:lineRule="auto"/>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680620" w:rsidRPr="00900237" w:rsidRDefault="00680620" w:rsidP="007C6218">
            <w:pPr>
              <w:widowControl w:val="0"/>
              <w:spacing w:after="0" w:line="240" w:lineRule="auto"/>
              <w:jc w:val="both"/>
              <w:rPr>
                <w:rFonts w:ascii="Arial" w:hAnsi="Arial" w:cs="Arial"/>
                <w:sz w:val="18"/>
                <w:szCs w:val="18"/>
                <w:lang w:eastAsia="es-ES"/>
              </w:rPr>
            </w:pPr>
          </w:p>
          <w:p w:rsidR="00680620" w:rsidRPr="00BC15B5" w:rsidRDefault="00680620" w:rsidP="007C6218">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680620" w:rsidRPr="00BC15B5" w:rsidRDefault="00680620" w:rsidP="007C6218">
            <w:pPr>
              <w:widowControl w:val="0"/>
              <w:spacing w:after="0" w:line="240" w:lineRule="auto"/>
              <w:jc w:val="both"/>
              <w:rPr>
                <w:rFonts w:ascii="Arial" w:hAnsi="Arial" w:cs="Arial"/>
                <w:color w:val="auto"/>
                <w:sz w:val="18"/>
                <w:lang w:val="es-ES_tradnl"/>
              </w:rPr>
            </w:pPr>
          </w:p>
          <w:p w:rsidR="00680620" w:rsidRPr="00BC15B5" w:rsidRDefault="00680620" w:rsidP="007C6218">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680620" w:rsidRPr="00BC15B5" w:rsidRDefault="00680620" w:rsidP="007C6218">
            <w:pPr>
              <w:pStyle w:val="Prrafodelista"/>
              <w:widowControl w:val="0"/>
              <w:spacing w:after="0" w:line="240" w:lineRule="auto"/>
              <w:ind w:left="0"/>
              <w:jc w:val="both"/>
              <w:rPr>
                <w:rFonts w:ascii="Arial" w:hAnsi="Arial" w:cs="Arial"/>
                <w:i/>
                <w:color w:val="auto"/>
                <w:sz w:val="18"/>
                <w:szCs w:val="18"/>
              </w:rPr>
            </w:pPr>
          </w:p>
          <w:p w:rsidR="00680620" w:rsidRPr="00BC15B5" w:rsidRDefault="00680620" w:rsidP="007C6218">
            <w:pPr>
              <w:widowControl w:val="0"/>
              <w:spacing w:after="0" w:line="240" w:lineRule="auto"/>
              <w:jc w:val="both"/>
              <w:rPr>
                <w:rFonts w:ascii="Arial" w:hAnsi="Arial" w:cs="Arial"/>
                <w:bCs/>
                <w:color w:val="auto"/>
                <w:sz w:val="18"/>
                <w:szCs w:val="18"/>
                <w:lang w:val="es-ES_tradnl" w:eastAsia="es-ES"/>
              </w:rPr>
            </w:pPr>
          </w:p>
          <w:p w:rsidR="00680620" w:rsidRPr="00BC15B5" w:rsidRDefault="00680620" w:rsidP="007C6218">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680620" w:rsidRPr="00BC15B5" w:rsidRDefault="00680620" w:rsidP="007C6218">
            <w:pPr>
              <w:widowControl w:val="0"/>
              <w:spacing w:after="0" w:line="240" w:lineRule="auto"/>
              <w:jc w:val="both"/>
              <w:rPr>
                <w:rFonts w:ascii="Arial" w:hAnsi="Arial" w:cs="Arial"/>
                <w:color w:val="auto"/>
                <w:sz w:val="18"/>
                <w:szCs w:val="18"/>
                <w:lang w:val="es-ES_tradnl"/>
              </w:rPr>
            </w:pPr>
          </w:p>
          <w:p w:rsidR="00680620" w:rsidRPr="00BC15B5" w:rsidRDefault="00680620" w:rsidP="007C6218">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(NTP) equivalente.</w:t>
            </w:r>
          </w:p>
          <w:p w:rsidR="00680620" w:rsidRPr="00BC15B5" w:rsidRDefault="00680620" w:rsidP="007C6218">
            <w:pPr>
              <w:widowControl w:val="0"/>
              <w:spacing w:after="0" w:line="240" w:lineRule="auto"/>
              <w:jc w:val="both"/>
              <w:rPr>
                <w:rFonts w:ascii="Arial" w:hAnsi="Arial" w:cs="Arial"/>
                <w:color w:val="auto"/>
                <w:sz w:val="18"/>
                <w:szCs w:val="18"/>
                <w:lang w:val="es-ES_tradnl"/>
              </w:rPr>
            </w:pPr>
          </w:p>
          <w:p w:rsidR="00680620" w:rsidRPr="00BC15B5" w:rsidRDefault="00680620" w:rsidP="007C6218">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 xml:space="preserve">El certificado debe haber sido emitido por un Organismo de Certificación acreditado para dicho sistema de gestión, ya sea </w:t>
            </w:r>
            <w:r w:rsidRPr="00BC15B5">
              <w:rPr>
                <w:rFonts w:ascii="Arial" w:hAnsi="Arial" w:cs="Arial"/>
                <w:color w:val="auto"/>
                <w:sz w:val="18"/>
                <w:szCs w:val="18"/>
                <w:lang w:val="es-ES_tradnl"/>
              </w:rPr>
              <w:lastRenderedPageBreak/>
              <w:t>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38"/>
            </w:r>
          </w:p>
          <w:p w:rsidR="00680620" w:rsidRPr="00BC15B5" w:rsidRDefault="00680620" w:rsidP="007C6218">
            <w:pPr>
              <w:pStyle w:val="Prrafodelista"/>
              <w:widowControl w:val="0"/>
              <w:spacing w:after="0" w:line="240" w:lineRule="auto"/>
              <w:ind w:left="0"/>
              <w:jc w:val="both"/>
              <w:rPr>
                <w:rFonts w:ascii="Arial" w:hAnsi="Arial" w:cs="Arial"/>
                <w:color w:val="auto"/>
                <w:sz w:val="18"/>
                <w:szCs w:val="18"/>
                <w:lang w:val="es-ES_tradnl"/>
              </w:rPr>
            </w:pPr>
          </w:p>
          <w:p w:rsidR="00680620" w:rsidRPr="00BC15B5" w:rsidRDefault="00680620" w:rsidP="007C6218">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39"/>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0"/>
            </w:r>
            <w:r w:rsidRPr="00BC15B5">
              <w:rPr>
                <w:rFonts w:ascii="Arial" w:hAnsi="Arial" w:cs="Arial"/>
                <w:color w:val="auto"/>
                <w:sz w:val="18"/>
                <w:szCs w:val="18"/>
                <w:lang w:val="es-ES_tradnl"/>
              </w:rPr>
              <w:t xml:space="preserve"> a la fecha de presentación de ofertas.</w:t>
            </w:r>
          </w:p>
          <w:p w:rsidR="00680620" w:rsidRPr="00900237" w:rsidRDefault="00680620" w:rsidP="007C6218">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680620" w:rsidRPr="00BC15B5" w:rsidRDefault="00680620" w:rsidP="007C6218">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rsidR="00680620" w:rsidRPr="00BC15B5" w:rsidRDefault="00680620" w:rsidP="007C6218">
            <w:pPr>
              <w:spacing w:after="0" w:line="240" w:lineRule="auto"/>
              <w:jc w:val="center"/>
              <w:rPr>
                <w:rFonts w:ascii="Arial" w:hAnsi="Arial" w:cs="Arial"/>
                <w:b/>
                <w:bCs/>
                <w:color w:val="auto"/>
                <w:sz w:val="18"/>
                <w:szCs w:val="19"/>
                <w:lang w:val="es-ES_tradnl"/>
              </w:rPr>
            </w:pPr>
          </w:p>
          <w:p w:rsidR="00680620" w:rsidRPr="00BC15B5" w:rsidRDefault="00680620" w:rsidP="007C6218">
            <w:pPr>
              <w:spacing w:after="0" w:line="240" w:lineRule="auto"/>
              <w:jc w:val="center"/>
              <w:rPr>
                <w:rFonts w:ascii="Arial" w:hAnsi="Arial" w:cs="Arial"/>
                <w:b/>
                <w:bCs/>
                <w:color w:val="auto"/>
                <w:sz w:val="18"/>
                <w:szCs w:val="19"/>
                <w:lang w:val="es-ES_tradnl"/>
              </w:rPr>
            </w:pPr>
          </w:p>
          <w:p w:rsidR="00680620" w:rsidRPr="00BC15B5" w:rsidRDefault="00680620" w:rsidP="007C6218">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680620" w:rsidRPr="00BC15B5" w:rsidRDefault="00680620" w:rsidP="007C6218">
            <w:pPr>
              <w:spacing w:after="0" w:line="240" w:lineRule="auto"/>
              <w:ind w:left="72" w:hanging="72"/>
              <w:jc w:val="right"/>
              <w:rPr>
                <w:rFonts w:ascii="Arial" w:hAnsi="Arial" w:cs="Arial"/>
                <w:b/>
                <w:color w:val="auto"/>
                <w:sz w:val="18"/>
                <w:szCs w:val="18"/>
                <w:lang w:val="es-ES_tradnl"/>
              </w:rPr>
            </w:pPr>
            <w:r w:rsidRPr="00680620">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680620" w:rsidRPr="00BC15B5" w:rsidRDefault="00680620" w:rsidP="007C6218">
            <w:pPr>
              <w:spacing w:after="0" w:line="240" w:lineRule="auto"/>
              <w:jc w:val="center"/>
              <w:rPr>
                <w:rFonts w:ascii="Arial" w:hAnsi="Arial" w:cs="Arial"/>
                <w:b/>
                <w:bCs/>
                <w:color w:val="auto"/>
                <w:sz w:val="18"/>
                <w:szCs w:val="19"/>
                <w:lang w:val="es-ES_tradnl"/>
              </w:rPr>
            </w:pPr>
          </w:p>
          <w:p w:rsidR="00680620" w:rsidRPr="00BC15B5" w:rsidRDefault="00680620" w:rsidP="007C6218">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680620" w:rsidRPr="00BC15B5" w:rsidRDefault="00680620" w:rsidP="007C6218">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680620" w:rsidRPr="00BC15B5" w:rsidRDefault="00680620" w:rsidP="007C6218">
            <w:pPr>
              <w:spacing w:after="0" w:line="240" w:lineRule="auto"/>
              <w:jc w:val="center"/>
              <w:rPr>
                <w:rFonts w:ascii="Arial" w:hAnsi="Arial" w:cs="Arial"/>
                <w:b/>
                <w:bCs/>
                <w:color w:val="auto"/>
                <w:sz w:val="18"/>
                <w:szCs w:val="19"/>
                <w:lang w:val="es-ES_tradnl"/>
              </w:rPr>
            </w:pPr>
          </w:p>
          <w:p w:rsidR="00680620" w:rsidRPr="004B6BB2" w:rsidRDefault="00680620" w:rsidP="007C6218">
            <w:pPr>
              <w:spacing w:after="0" w:line="240" w:lineRule="auto"/>
              <w:ind w:left="72" w:hanging="72"/>
              <w:rPr>
                <w:rFonts w:ascii="Arial" w:hAnsi="Arial" w:cs="Arial"/>
                <w:sz w:val="18"/>
                <w:szCs w:val="18"/>
                <w:highlight w:val="yellow"/>
                <w:lang w:val="es-ES_tradnl"/>
              </w:rPr>
            </w:pPr>
          </w:p>
        </w:tc>
      </w:tr>
    </w:tbl>
    <w:p w:rsidR="00680620" w:rsidRPr="00680620" w:rsidRDefault="00680620" w:rsidP="000F267D">
      <w:pPr>
        <w:widowControl w:val="0"/>
        <w:tabs>
          <w:tab w:val="left" w:pos="993"/>
        </w:tabs>
        <w:spacing w:after="0" w:line="240" w:lineRule="auto"/>
        <w:ind w:left="426"/>
        <w:jc w:val="both"/>
        <w:rPr>
          <w:rFonts w:ascii="Arial" w:hAnsi="Arial" w:cs="Arial"/>
          <w:color w:val="auto"/>
          <w:sz w:val="20"/>
        </w:rPr>
      </w:pPr>
    </w:p>
    <w:p w:rsidR="00216EB6" w:rsidRPr="001F1EB2" w:rsidRDefault="00216EB6" w:rsidP="000F267D">
      <w:pPr>
        <w:widowControl w:val="0"/>
        <w:tabs>
          <w:tab w:val="left" w:pos="993"/>
        </w:tabs>
        <w:spacing w:after="0" w:line="240" w:lineRule="auto"/>
        <w:ind w:left="426"/>
        <w:jc w:val="both"/>
        <w:rPr>
          <w:rFonts w:ascii="Arial" w:hAnsi="Arial" w:cs="Arial"/>
          <w:color w:val="auto"/>
          <w:sz w:val="20"/>
          <w:lang w:val="es-ES_tradnl"/>
        </w:rPr>
      </w:pPr>
      <w:r w:rsidRPr="001F1EB2">
        <w:rPr>
          <w:rFonts w:ascii="Arial" w:hAnsi="Arial" w:cs="Arial"/>
          <w:color w:val="auto"/>
          <w:sz w:val="20"/>
          <w:lang w:val="es-ES_tradnl"/>
        </w:rPr>
        <w:t xml:space="preserve">Para acceder a la etapa de evaluación económica, el postor debe obtener un </w:t>
      </w:r>
      <w:r w:rsidRPr="001F1EB2">
        <w:rPr>
          <w:rFonts w:ascii="Arial" w:hAnsi="Arial" w:cs="Arial"/>
          <w:b/>
          <w:color w:val="auto"/>
          <w:sz w:val="20"/>
          <w:lang w:val="es-ES_tradnl"/>
        </w:rPr>
        <w:t>puntaje técnico mínimo de ochenta (80) puntos</w:t>
      </w:r>
      <w:r w:rsidRPr="001F1EB2">
        <w:rPr>
          <w:rFonts w:ascii="Arial" w:hAnsi="Arial" w:cs="Arial"/>
          <w:color w:val="auto"/>
          <w:sz w:val="20"/>
          <w:lang w:val="es-ES_tradnl"/>
        </w:rPr>
        <w:t>.</w:t>
      </w:r>
    </w:p>
    <w:p w:rsidR="00680620" w:rsidRDefault="00680620" w:rsidP="000F267D">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1"/>
        <w:tblW w:w="8936" w:type="dxa"/>
        <w:tblInd w:w="415" w:type="dxa"/>
        <w:tblLook w:val="04A0" w:firstRow="1" w:lastRow="0" w:firstColumn="1" w:lastColumn="0" w:noHBand="0" w:noVBand="1"/>
      </w:tblPr>
      <w:tblGrid>
        <w:gridCol w:w="8936"/>
      </w:tblGrid>
      <w:tr w:rsidR="000F267D"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0F267D" w:rsidRPr="002B4536" w:rsidRDefault="000F267D" w:rsidP="00314210">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267D" w:rsidRPr="002B4536" w:rsidTr="00314210">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rsidR="000F267D" w:rsidRPr="00BB77A4"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rsidR="000F267D" w:rsidRPr="007142BF" w:rsidRDefault="000F267D" w:rsidP="00314210">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rsidR="000F267D" w:rsidRPr="002B4536"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0F267D" w:rsidRDefault="000F267D" w:rsidP="000F267D">
      <w:pPr>
        <w:widowControl w:val="0"/>
        <w:tabs>
          <w:tab w:val="center" w:pos="5124"/>
          <w:tab w:val="right" w:pos="9543"/>
        </w:tabs>
        <w:spacing w:after="0" w:line="240" w:lineRule="auto"/>
        <w:ind w:left="426"/>
        <w:rPr>
          <w:rFonts w:ascii="Arial" w:hAnsi="Arial" w:cs="Arial"/>
          <w:sz w:val="20"/>
          <w:lang w:val="es-ES"/>
        </w:rPr>
      </w:pPr>
    </w:p>
    <w:p w:rsidR="001753C7" w:rsidRDefault="001753C7" w:rsidP="000F267D">
      <w:pPr>
        <w:widowControl w:val="0"/>
        <w:tabs>
          <w:tab w:val="center" w:pos="5124"/>
          <w:tab w:val="right" w:pos="9543"/>
        </w:tabs>
        <w:spacing w:after="0" w:line="240" w:lineRule="auto"/>
        <w:ind w:left="426"/>
        <w:rPr>
          <w:rFonts w:ascii="Arial" w:hAnsi="Arial" w:cs="Arial"/>
          <w:sz w:val="20"/>
          <w:lang w:val="es-ES"/>
        </w:rPr>
      </w:pPr>
    </w:p>
    <w:p w:rsidR="00180341" w:rsidRDefault="00180341" w:rsidP="0018034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rsidR="00180341" w:rsidRDefault="00180341" w:rsidP="00180341">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180341" w:rsidRPr="00A57984" w:rsidTr="0063354B">
        <w:trPr>
          <w:trHeight w:val="310"/>
          <w:tblHeader/>
        </w:trPr>
        <w:tc>
          <w:tcPr>
            <w:tcW w:w="6044" w:type="dxa"/>
            <w:gridSpan w:val="2"/>
            <w:tcBorders>
              <w:bottom w:val="single" w:sz="4" w:space="0" w:color="auto"/>
            </w:tcBorders>
            <w:vAlign w:val="center"/>
          </w:tcPr>
          <w:p w:rsidR="00180341" w:rsidRPr="00357D93"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rsidR="00180341" w:rsidRPr="00CD18F0"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180341" w:rsidRPr="00A57984" w:rsidTr="0063354B">
        <w:trPr>
          <w:trHeight w:val="119"/>
        </w:trPr>
        <w:tc>
          <w:tcPr>
            <w:tcW w:w="374" w:type="dxa"/>
            <w:tcBorders>
              <w:bottom w:val="single" w:sz="4" w:space="0" w:color="auto"/>
              <w:right w:val="nil"/>
            </w:tcBorders>
            <w:vAlign w:val="center"/>
          </w:tcPr>
          <w:p w:rsidR="00180341" w:rsidRPr="00816D3F" w:rsidRDefault="00180341" w:rsidP="0063354B">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180341" w:rsidRPr="00A57984" w:rsidRDefault="00180341" w:rsidP="0063354B">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180341" w:rsidRPr="00A57984" w:rsidTr="0063354B">
        <w:trPr>
          <w:trHeight w:val="514"/>
        </w:trPr>
        <w:tc>
          <w:tcPr>
            <w:tcW w:w="374" w:type="dxa"/>
            <w:tcBorders>
              <w:top w:val="single" w:sz="4" w:space="0" w:color="auto"/>
              <w:right w:val="nil"/>
            </w:tcBorders>
            <w:vAlign w:val="center"/>
          </w:tcPr>
          <w:p w:rsidR="00180341" w:rsidRPr="00A57984" w:rsidRDefault="00180341" w:rsidP="0063354B">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rsidR="00180341" w:rsidRPr="009C77B7" w:rsidRDefault="00180341" w:rsidP="0063354B">
            <w:pPr>
              <w:widowControl w:val="0"/>
              <w:spacing w:after="0" w:line="240" w:lineRule="auto"/>
              <w:jc w:val="both"/>
              <w:rPr>
                <w:rFonts w:ascii="Arial" w:hAnsi="Arial" w:cs="Arial"/>
                <w:iCs/>
                <w:color w:val="auto"/>
                <w:sz w:val="20"/>
                <w:szCs w:val="16"/>
                <w:u w:val="single"/>
                <w:lang w:eastAsia="es-ES"/>
              </w:rPr>
            </w:pPr>
          </w:p>
          <w:p w:rsidR="00180341" w:rsidRPr="009C77B7" w:rsidRDefault="00180341" w:rsidP="0063354B">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180341" w:rsidRDefault="00180341" w:rsidP="0063354B">
            <w:pPr>
              <w:widowControl w:val="0"/>
              <w:spacing w:after="0" w:line="240" w:lineRule="auto"/>
              <w:jc w:val="both"/>
              <w:rPr>
                <w:rFonts w:ascii="Arial" w:hAnsi="Arial" w:cs="Arial"/>
                <w:iCs/>
                <w:color w:val="auto"/>
                <w:sz w:val="18"/>
                <w:szCs w:val="16"/>
                <w:lang w:eastAsia="es-ES"/>
              </w:rPr>
            </w:pPr>
          </w:p>
          <w:p w:rsidR="00180341" w:rsidRPr="009C77B7" w:rsidRDefault="00180341" w:rsidP="0063354B">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180341" w:rsidRDefault="00180341" w:rsidP="0063354B">
            <w:pPr>
              <w:widowControl w:val="0"/>
              <w:spacing w:after="0" w:line="240" w:lineRule="auto"/>
              <w:jc w:val="both"/>
              <w:rPr>
                <w:rFonts w:ascii="Arial" w:hAnsi="Arial" w:cs="Arial"/>
                <w:iCs/>
                <w:color w:val="auto"/>
                <w:sz w:val="18"/>
                <w:szCs w:val="16"/>
                <w:lang w:eastAsia="es-ES"/>
              </w:rPr>
            </w:pPr>
          </w:p>
          <w:p w:rsidR="00180341" w:rsidRPr="009C77B7" w:rsidRDefault="00180341" w:rsidP="0063354B">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180341" w:rsidRDefault="00180341" w:rsidP="0063354B">
            <w:pPr>
              <w:widowControl w:val="0"/>
              <w:spacing w:after="0" w:line="240" w:lineRule="auto"/>
              <w:jc w:val="both"/>
              <w:rPr>
                <w:rFonts w:ascii="Arial" w:hAnsi="Arial" w:cs="Arial"/>
                <w:iCs/>
                <w:color w:val="auto"/>
                <w:sz w:val="18"/>
                <w:szCs w:val="16"/>
                <w:lang w:eastAsia="es-ES"/>
              </w:rPr>
            </w:pPr>
          </w:p>
          <w:p w:rsidR="00180341" w:rsidRPr="009C77B7" w:rsidRDefault="00180341" w:rsidP="0063354B">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402E77">
              <w:rPr>
                <w:rFonts w:ascii="Arial" w:hAnsi="Arial" w:cs="Arial"/>
                <w:b/>
                <w:iCs/>
                <w:color w:val="auto"/>
                <w:sz w:val="18"/>
                <w:szCs w:val="16"/>
                <w:lang w:eastAsia="es-ES"/>
              </w:rPr>
              <w:t xml:space="preserve"> </w:t>
            </w:r>
            <w:r w:rsidR="00165360">
              <w:rPr>
                <w:rFonts w:ascii="Arial" w:hAnsi="Arial" w:cs="Arial"/>
                <w:b/>
                <w:iCs/>
                <w:color w:val="auto"/>
                <w:sz w:val="18"/>
                <w:szCs w:val="16"/>
                <w:lang w:eastAsia="es-ES"/>
              </w:rPr>
              <w:t>7</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rsidR="00180341" w:rsidRDefault="00180341" w:rsidP="0063354B">
            <w:pPr>
              <w:widowControl w:val="0"/>
              <w:spacing w:after="0" w:line="240" w:lineRule="auto"/>
              <w:jc w:val="both"/>
              <w:rPr>
                <w:rFonts w:ascii="Arial" w:hAnsi="Arial" w:cs="Arial"/>
                <w:color w:val="auto"/>
                <w:sz w:val="20"/>
              </w:rPr>
            </w:pPr>
          </w:p>
          <w:p w:rsidR="00180341" w:rsidRPr="009C77B7" w:rsidRDefault="00180341" w:rsidP="0063354B">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rsidR="00180341" w:rsidRPr="009561E8" w:rsidRDefault="00180341" w:rsidP="0063354B">
            <w:pPr>
              <w:widowControl w:val="0"/>
              <w:spacing w:after="0" w:line="240" w:lineRule="auto"/>
              <w:rPr>
                <w:rFonts w:ascii="Arial" w:hAnsi="Arial" w:cs="Arial"/>
                <w:sz w:val="18"/>
                <w:szCs w:val="18"/>
                <w:lang w:eastAsia="es-ES"/>
              </w:rPr>
            </w:pPr>
          </w:p>
          <w:p w:rsidR="00180341" w:rsidRPr="00BE6041" w:rsidRDefault="00180341" w:rsidP="0063354B">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w:t>
            </w:r>
            <w:r>
              <w:rPr>
                <w:rFonts w:ascii="Arial" w:hAnsi="Arial" w:cs="Arial"/>
                <w:sz w:val="18"/>
                <w:szCs w:val="18"/>
                <w:lang w:val="es-ES"/>
              </w:rPr>
              <w:t xml:space="preserve">asignar un puntaje de cien (100) </w:t>
            </w:r>
            <w:r w:rsidRPr="001B2E9E">
              <w:rPr>
                <w:rFonts w:ascii="Arial" w:hAnsi="Arial" w:cs="Arial"/>
                <w:sz w:val="18"/>
                <w:szCs w:val="18"/>
                <w:lang w:val="es-ES"/>
              </w:rPr>
              <w:t xml:space="preserve">a la oferta  más </w:t>
            </w:r>
            <w:r>
              <w:rPr>
                <w:rFonts w:ascii="Arial" w:hAnsi="Arial" w:cs="Arial"/>
                <w:sz w:val="18"/>
                <w:szCs w:val="18"/>
                <w:lang w:val="es-ES"/>
              </w:rPr>
              <w:t>próxima al  promedio de las ofertas válidas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rsidR="00180341" w:rsidRPr="00BE6041" w:rsidRDefault="00180341" w:rsidP="0063354B">
            <w:pPr>
              <w:pStyle w:val="Prrafodelista"/>
              <w:widowControl w:val="0"/>
              <w:spacing w:after="0" w:line="240" w:lineRule="auto"/>
              <w:ind w:left="1701"/>
              <w:rPr>
                <w:rFonts w:ascii="Arial" w:hAnsi="Arial" w:cs="Arial"/>
                <w:sz w:val="18"/>
                <w:szCs w:val="18"/>
              </w:rPr>
            </w:pPr>
          </w:p>
          <w:p w:rsidR="00180341" w:rsidRPr="002E395B" w:rsidRDefault="00180341" w:rsidP="0063354B">
            <w:pPr>
              <w:autoSpaceDE w:val="0"/>
              <w:autoSpaceDN w:val="0"/>
              <w:adjustRightInd w:val="0"/>
              <w:rPr>
                <w:rFonts w:ascii="Cambria Math" w:eastAsia="Times New Roman" w:hAnsi="Cambria Math" w:cs="Arial"/>
                <w:color w:val="auto"/>
                <w:sz w:val="18"/>
                <w:lang w:eastAsia="es-ES"/>
                <w:oMath/>
              </w:rPr>
            </w:pPr>
            <m:oMathPara>
              <m:oMath>
                <m:r>
                  <w:rPr>
                    <w:rFonts w:ascii="Cambria Math" w:eastAsia="Times New Roman" w:hAnsi="Cambria Math" w:cs="Arial"/>
                    <w:color w:val="auto"/>
                    <w:sz w:val="18"/>
                    <w:lang w:eastAsia="es-ES"/>
                  </w:rPr>
                  <m:t>Pi</m:t>
                </m:r>
                <m:r>
                  <m:rPr>
                    <m:sty m:val="p"/>
                  </m:rPr>
                  <w:rPr>
                    <w:rFonts w:ascii="Cambria Math" w:eastAsia="Times New Roman" w:hAnsi="Cambria Math" w:cs="Arial"/>
                    <w:color w:val="auto"/>
                    <w:sz w:val="18"/>
                    <w:lang w:eastAsia="es-ES"/>
                  </w:rPr>
                  <m:t xml:space="preserve"> = </m:t>
                </m:r>
                <m:f>
                  <m:fPr>
                    <m:ctrlPr>
                      <w:rPr>
                        <w:rFonts w:ascii="Cambria Math" w:eastAsia="Times New Roman" w:hAnsi="Cambria Math" w:cs="Arial"/>
                        <w:color w:val="auto"/>
                        <w:sz w:val="18"/>
                        <w:lang w:eastAsia="es-ES"/>
                      </w:rPr>
                    </m:ctrlPr>
                  </m:fPr>
                  <m:num>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 xml:space="preserve"> </m:t>
                    </m:r>
                  </m:num>
                  <m:den>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d>
                      <m:dPr>
                        <m:begChr m:val="|"/>
                        <m:endChr m:val="|"/>
                        <m:ctrlPr>
                          <w:rPr>
                            <w:rFonts w:ascii="Cambria Math" w:eastAsia="Times New Roman" w:hAnsi="Cambria Math" w:cs="Arial"/>
                            <w:color w:val="auto"/>
                            <w:sz w:val="18"/>
                            <w:lang w:eastAsia="es-ES"/>
                          </w:rPr>
                        </m:ctrlPr>
                      </m:dPr>
                      <m:e>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r>
                          <w:rPr>
                            <w:rFonts w:ascii="Cambria Math" w:eastAsia="Times New Roman" w:hAnsi="Cambria Math" w:cs="Arial"/>
                            <w:color w:val="auto"/>
                            <w:sz w:val="18"/>
                            <w:lang w:eastAsia="es-ES"/>
                          </w:rPr>
                          <m:t>Oi</m:t>
                        </m:r>
                      </m:e>
                    </m:d>
                  </m:den>
                </m:f>
                <m:r>
                  <w:rPr>
                    <w:rFonts w:ascii="Cambria Math" w:eastAsia="Times New Roman" w:hAnsi="Cambria Math" w:cs="Arial"/>
                    <w:color w:val="auto"/>
                    <w:sz w:val="18"/>
                    <w:lang w:eastAsia="es-ES"/>
                  </w:rPr>
                  <m:t>x</m:t>
                </m:r>
                <m:r>
                  <m:rPr>
                    <m:sty m:val="p"/>
                  </m:rPr>
                  <w:rPr>
                    <w:rFonts w:ascii="Cambria Math" w:eastAsia="Times New Roman" w:hAnsi="Cambria Math" w:cs="Arial"/>
                    <w:color w:val="auto"/>
                    <w:sz w:val="18"/>
                    <w:lang w:eastAsia="es-ES"/>
                  </w:rPr>
                  <m:t xml:space="preserve"> </m:t>
                </m:r>
                <m:r>
                  <w:rPr>
                    <w:rFonts w:ascii="Cambria Math" w:eastAsia="Times New Roman" w:hAnsi="Cambria Math" w:cs="Arial"/>
                    <w:color w:val="auto"/>
                    <w:sz w:val="18"/>
                    <w:lang w:eastAsia="es-ES"/>
                  </w:rPr>
                  <m:t>PMOE</m:t>
                </m:r>
              </m:oMath>
            </m:oMathPara>
          </w:p>
          <w:p w:rsidR="00180341" w:rsidRPr="00736242" w:rsidRDefault="00180341" w:rsidP="0063354B">
            <w:pPr>
              <w:pStyle w:val="Prrafodelista"/>
              <w:widowControl w:val="0"/>
              <w:spacing w:after="0" w:line="240" w:lineRule="auto"/>
              <w:ind w:left="0"/>
              <w:rPr>
                <w:rFonts w:ascii="Arial" w:hAnsi="Arial" w:cs="Arial"/>
                <w:sz w:val="18"/>
                <w:szCs w:val="18"/>
                <w:lang w:val="pt-BR"/>
              </w:rPr>
            </w:pPr>
          </w:p>
          <w:p w:rsidR="00180341" w:rsidRPr="00736242" w:rsidRDefault="00180341" w:rsidP="0063354B">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económica i</w:t>
            </w:r>
            <w:r w:rsidRPr="001F4859">
              <w:rPr>
                <w:rFonts w:ascii="Arial" w:hAnsi="Arial" w:cs="Arial"/>
                <w:sz w:val="16"/>
                <w:szCs w:val="18"/>
                <w:lang w:eastAsia="es-ES"/>
              </w:rPr>
              <w:t xml:space="preserve">  </w:t>
            </w:r>
          </w:p>
          <w:p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 xml:space="preserve">Oferta económica </w:t>
            </w:r>
            <w:r w:rsidRPr="001F4859">
              <w:rPr>
                <w:rFonts w:ascii="Arial" w:hAnsi="Arial" w:cs="Arial"/>
                <w:sz w:val="16"/>
                <w:szCs w:val="18"/>
                <w:lang w:eastAsia="es-ES"/>
              </w:rPr>
              <w:t xml:space="preserve">i  </w:t>
            </w:r>
          </w:p>
          <w:p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Oferta económica de monto o precio</w:t>
            </w:r>
            <w:r w:rsidRPr="001F4859">
              <w:rPr>
                <w:rFonts w:ascii="Arial" w:hAnsi="Arial" w:cs="Arial"/>
                <w:sz w:val="16"/>
                <w:szCs w:val="18"/>
                <w:lang w:eastAsia="es-ES"/>
              </w:rPr>
              <w:t xml:space="preserve"> </w:t>
            </w:r>
            <w:r>
              <w:rPr>
                <w:rFonts w:ascii="Arial" w:hAnsi="Arial" w:cs="Arial"/>
                <w:sz w:val="16"/>
                <w:szCs w:val="18"/>
                <w:lang w:eastAsia="es-ES"/>
              </w:rPr>
              <w:t xml:space="preserve">más próximo </w:t>
            </w:r>
            <w:r w:rsidR="00F1252A">
              <w:rPr>
                <w:rFonts w:ascii="Arial" w:hAnsi="Arial" w:cs="Arial"/>
                <w:sz w:val="16"/>
                <w:szCs w:val="18"/>
                <w:lang w:eastAsia="es-ES"/>
              </w:rPr>
              <w:t>al</w:t>
            </w:r>
            <w:r>
              <w:rPr>
                <w:rFonts w:ascii="Arial" w:hAnsi="Arial" w:cs="Arial"/>
                <w:sz w:val="16"/>
                <w:szCs w:val="18"/>
                <w:lang w:eastAsia="es-ES"/>
              </w:rPr>
              <w:t xml:space="preserve"> promedio de las ofertas válidas incluido el valor referencial </w:t>
            </w:r>
          </w:p>
          <w:p w:rsidR="00180341" w:rsidRDefault="00180341" w:rsidP="0063354B">
            <w:pPr>
              <w:widowControl w:val="0"/>
              <w:spacing w:after="0" w:line="240" w:lineRule="auto"/>
              <w:rPr>
                <w:rFonts w:ascii="Arial" w:hAnsi="Arial" w:cs="Arial"/>
                <w:sz w:val="16"/>
                <w:szCs w:val="18"/>
                <w:lang w:eastAsia="es-ES"/>
              </w:rPr>
            </w:pPr>
            <w:r w:rsidRPr="003E6CE9">
              <w:rPr>
                <w:rFonts w:ascii="Arial" w:hAnsi="Arial" w:cs="Arial"/>
                <w:b/>
                <w:sz w:val="16"/>
                <w:szCs w:val="18"/>
                <w:lang w:eastAsia="es-ES"/>
              </w:rPr>
              <w:t>PM</w:t>
            </w:r>
            <w:r w:rsidR="003E6CE9" w:rsidRPr="003E6CE9">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áximo de</w:t>
            </w:r>
            <w:r>
              <w:rPr>
                <w:rFonts w:ascii="Arial" w:hAnsi="Arial" w:cs="Arial"/>
                <w:sz w:val="16"/>
                <w:szCs w:val="18"/>
                <w:lang w:eastAsia="es-ES"/>
              </w:rPr>
              <w:t xml:space="preserve"> </w:t>
            </w:r>
            <w:r w:rsidRPr="001F4859">
              <w:rPr>
                <w:rFonts w:ascii="Arial" w:hAnsi="Arial" w:cs="Arial"/>
                <w:sz w:val="16"/>
                <w:szCs w:val="18"/>
                <w:lang w:eastAsia="es-ES"/>
              </w:rPr>
              <w:t>l</w:t>
            </w:r>
            <w:r>
              <w:rPr>
                <w:rFonts w:ascii="Arial" w:hAnsi="Arial" w:cs="Arial"/>
                <w:sz w:val="16"/>
                <w:szCs w:val="18"/>
                <w:lang w:eastAsia="es-ES"/>
              </w:rPr>
              <w:t>a</w:t>
            </w:r>
            <w:r w:rsidRPr="001F4859">
              <w:rPr>
                <w:rFonts w:ascii="Arial" w:hAnsi="Arial" w:cs="Arial"/>
                <w:sz w:val="16"/>
                <w:szCs w:val="18"/>
                <w:lang w:eastAsia="es-ES"/>
              </w:rPr>
              <w:t xml:space="preserve"> </w:t>
            </w:r>
            <w:r>
              <w:rPr>
                <w:rFonts w:ascii="Arial" w:hAnsi="Arial" w:cs="Arial"/>
                <w:sz w:val="16"/>
                <w:szCs w:val="18"/>
                <w:lang w:eastAsia="es-ES"/>
              </w:rPr>
              <w:t>oferta económica</w:t>
            </w:r>
          </w:p>
          <w:p w:rsidR="00180341" w:rsidRDefault="00180341" w:rsidP="0063354B">
            <w:pPr>
              <w:widowControl w:val="0"/>
              <w:spacing w:after="0" w:line="240" w:lineRule="auto"/>
              <w:rPr>
                <w:rFonts w:ascii="Arial" w:hAnsi="Arial" w:cs="Arial"/>
                <w:sz w:val="16"/>
                <w:szCs w:val="18"/>
                <w:lang w:eastAsia="es-ES"/>
              </w:rPr>
            </w:pPr>
          </w:p>
          <w:p w:rsidR="00180341" w:rsidRDefault="00180341" w:rsidP="0063354B">
            <w:pPr>
              <w:widowControl w:val="0"/>
              <w:spacing w:after="0" w:line="240" w:lineRule="auto"/>
              <w:jc w:val="right"/>
              <w:rPr>
                <w:rFonts w:ascii="Arial" w:hAnsi="Arial" w:cs="Arial"/>
                <w:sz w:val="18"/>
                <w:szCs w:val="18"/>
                <w:lang w:eastAsia="es-ES"/>
              </w:rPr>
            </w:pPr>
          </w:p>
          <w:p w:rsidR="00180341" w:rsidRDefault="00180341" w:rsidP="0063354B">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rsidR="00180341" w:rsidRPr="00A57984" w:rsidRDefault="00180341" w:rsidP="0063354B">
            <w:pPr>
              <w:widowControl w:val="0"/>
              <w:spacing w:after="0" w:line="240" w:lineRule="auto"/>
              <w:jc w:val="center"/>
              <w:rPr>
                <w:rFonts w:ascii="Arial" w:hAnsi="Arial" w:cs="Arial"/>
                <w:sz w:val="18"/>
                <w:szCs w:val="18"/>
                <w:lang w:eastAsia="es-ES"/>
              </w:rPr>
            </w:pPr>
          </w:p>
        </w:tc>
      </w:tr>
      <w:tr w:rsidR="00180341" w:rsidRPr="003F23EB" w:rsidTr="0063354B">
        <w:trPr>
          <w:trHeight w:val="461"/>
        </w:trPr>
        <w:tc>
          <w:tcPr>
            <w:tcW w:w="6044" w:type="dxa"/>
            <w:gridSpan w:val="2"/>
            <w:tcBorders>
              <w:top w:val="single" w:sz="4" w:space="0" w:color="auto"/>
              <w:bottom w:val="single" w:sz="4" w:space="0" w:color="auto"/>
            </w:tcBorders>
            <w:vAlign w:val="center"/>
          </w:tcPr>
          <w:p w:rsidR="00180341" w:rsidRPr="00A57984" w:rsidRDefault="00180341" w:rsidP="0063354B">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rsidR="00180341" w:rsidRPr="003F23EB" w:rsidRDefault="00180341" w:rsidP="00F80404">
            <w:pPr>
              <w:pStyle w:val="Prrafodelista"/>
              <w:widowControl w:val="0"/>
              <w:numPr>
                <w:ilvl w:val="0"/>
                <w:numId w:val="4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8A7331" w:rsidRDefault="008A7331">
      <w:pPr>
        <w:spacing w:after="0" w:line="240" w:lineRule="auto"/>
        <w:rPr>
          <w:rFonts w:ascii="Arial" w:hAnsi="Arial" w:cs="Arial"/>
          <w:b/>
          <w:u w:val="single"/>
          <w:lang w:val="es-ES"/>
        </w:rPr>
      </w:pPr>
      <w:r>
        <w:rPr>
          <w:rFonts w:ascii="Arial" w:hAnsi="Arial" w:cs="Arial"/>
          <w:b/>
          <w:u w:val="single"/>
          <w:lang w:val="es-ES"/>
        </w:rPr>
        <w:br w:type="page"/>
      </w:r>
    </w:p>
    <w:p w:rsidR="00C421DB" w:rsidRPr="008A7331" w:rsidRDefault="00C421DB" w:rsidP="00C3012D">
      <w:pPr>
        <w:widowControl w:val="0"/>
        <w:spacing w:after="0" w:line="240" w:lineRule="auto"/>
        <w:ind w:left="816"/>
        <w:jc w:val="both"/>
        <w:rPr>
          <w:rFonts w:ascii="Arial" w:hAnsi="Arial" w:cs="Arial"/>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79183E">
      <w:pPr>
        <w:widowControl w:val="0"/>
        <w:spacing w:after="0" w:line="240" w:lineRule="auto"/>
        <w:ind w:left="284"/>
        <w:jc w:val="both"/>
        <w:rPr>
          <w:rFonts w:ascii="Arial" w:hAnsi="Arial" w:cs="Arial"/>
          <w:sz w:val="20"/>
        </w:rPr>
      </w:pPr>
    </w:p>
    <w:p w:rsidR="00F17D49" w:rsidRDefault="00F17D49" w:rsidP="0079183E">
      <w:pPr>
        <w:widowControl w:val="0"/>
        <w:spacing w:after="0" w:line="240" w:lineRule="auto"/>
        <w:ind w:left="284"/>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D37255" w:rsidRPr="00D459E2"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37255" w:rsidRPr="00D459E2" w:rsidRDefault="00D37255" w:rsidP="00314210">
            <w:pPr>
              <w:spacing w:after="0" w:line="240" w:lineRule="auto"/>
              <w:jc w:val="both"/>
              <w:rPr>
                <w:rFonts w:ascii="Arial" w:hAnsi="Arial" w:cs="Arial"/>
                <w:color w:val="3333CC"/>
                <w:sz w:val="19"/>
                <w:szCs w:val="19"/>
                <w:lang w:val="es-ES"/>
              </w:rPr>
            </w:pPr>
            <w:r w:rsidRPr="00D459E2">
              <w:rPr>
                <w:rFonts w:ascii="Arial" w:hAnsi="Arial" w:cs="Arial"/>
                <w:color w:val="0000FF"/>
                <w:sz w:val="19"/>
                <w:szCs w:val="19"/>
                <w:lang w:val="es-ES"/>
              </w:rPr>
              <w:t>Importante</w:t>
            </w:r>
          </w:p>
        </w:tc>
      </w:tr>
      <w:tr w:rsidR="00D37255" w:rsidRPr="00D459E2" w:rsidTr="00314210">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37255" w:rsidRPr="00D459E2" w:rsidRDefault="00D37255" w:rsidP="00D37255">
            <w:pPr>
              <w:pStyle w:val="Prrafodelista"/>
              <w:widowControl w:val="0"/>
              <w:spacing w:after="0" w:line="240" w:lineRule="auto"/>
              <w:ind w:left="33"/>
              <w:jc w:val="both"/>
              <w:rPr>
                <w:rFonts w:ascii="Arial" w:hAnsi="Arial" w:cs="Arial"/>
                <w:b w:val="0"/>
                <w:i/>
                <w:color w:val="0000FF"/>
                <w:sz w:val="19"/>
                <w:szCs w:val="19"/>
              </w:rPr>
            </w:pPr>
            <w:r w:rsidRPr="00D459E2">
              <w:rPr>
                <w:rFonts w:ascii="Arial" w:hAnsi="Arial" w:cs="Arial"/>
                <w:b w:val="0"/>
                <w:i/>
                <w:color w:val="0000FF"/>
                <w:sz w:val="19"/>
                <w:szCs w:val="19"/>
              </w:rPr>
              <w:t xml:space="preserve">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 </w:t>
            </w:r>
          </w:p>
        </w:tc>
      </w:tr>
    </w:tbl>
    <w:p w:rsidR="00D37255" w:rsidRPr="00785AD6" w:rsidRDefault="00D37255" w:rsidP="00D37255">
      <w:pPr>
        <w:widowControl w:val="0"/>
        <w:spacing w:after="0" w:line="240" w:lineRule="auto"/>
        <w:ind w:left="350"/>
        <w:jc w:val="both"/>
        <w:rPr>
          <w:rFonts w:ascii="Arial" w:hAnsi="Arial" w:cs="Arial"/>
          <w:sz w:val="20"/>
          <w:lang w:val="es-ES"/>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007F7722">
        <w:rPr>
          <w:rFonts w:ascii="Arial" w:hAnsi="Arial" w:cs="Arial"/>
          <w:sz w:val="20"/>
          <w:szCs w:val="20"/>
        </w:rPr>
        <w:t xml:space="preserve">obra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C1595">
        <w:rPr>
          <w:rFonts w:ascii="Arial" w:hAnsi="Arial" w:cs="Arial"/>
          <w:iCs/>
          <w:color w:val="000000"/>
          <w:spacing w:val="0"/>
          <w:sz w:val="20"/>
        </w:rPr>
        <w:t>c</w:t>
      </w:r>
      <w:r w:rsidR="00504EE6">
        <w:rPr>
          <w:rFonts w:ascii="Arial" w:hAnsi="Arial" w:cs="Arial"/>
          <w:iCs/>
          <w:color w:val="000000"/>
          <w:spacing w:val="0"/>
          <w:sz w:val="20"/>
        </w:rPr>
        <w:t xml:space="preserve">omité de </w:t>
      </w:r>
      <w:r w:rsidR="008C1595">
        <w:rPr>
          <w:rFonts w:ascii="Arial" w:hAnsi="Arial" w:cs="Arial"/>
          <w:iCs/>
          <w:color w:val="000000"/>
          <w:spacing w:val="0"/>
          <w:sz w:val="20"/>
        </w:rPr>
        <w:t>s</w:t>
      </w:r>
      <w:r w:rsidR="00504EE6">
        <w:rPr>
          <w:rFonts w:ascii="Arial" w:hAnsi="Arial" w:cs="Arial"/>
          <w:iCs/>
          <w:color w:val="000000"/>
          <w:spacing w:val="0"/>
          <w:sz w:val="20"/>
        </w:rPr>
        <w:t>elección</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58030A">
        <w:rPr>
          <w:rFonts w:ascii="Arial" w:hAnsi="Arial" w:cs="Arial"/>
          <w:iCs/>
          <w:color w:val="000000"/>
          <w:spacing w:val="0"/>
          <w:sz w:val="20"/>
        </w:rPr>
        <w:t xml:space="preserve"> </w:t>
      </w:r>
      <w:r w:rsidRPr="006549A0">
        <w:rPr>
          <w:rFonts w:ascii="Arial" w:hAnsi="Arial" w:cs="Arial"/>
          <w:iCs/>
          <w:color w:val="000000"/>
          <w:spacing w:val="0"/>
          <w:sz w:val="20"/>
        </w:rPr>
        <w:t>l</w:t>
      </w:r>
      <w:r w:rsidR="0058030A">
        <w:rPr>
          <w:rFonts w:ascii="Arial" w:hAnsi="Arial" w:cs="Arial"/>
          <w:iCs/>
          <w:color w:val="000000"/>
          <w:spacing w:val="0"/>
          <w:sz w:val="20"/>
        </w:rPr>
        <w:t>a</w:t>
      </w:r>
      <w:r w:rsidR="00BC74B5">
        <w:rPr>
          <w:rFonts w:ascii="Arial" w:hAnsi="Arial" w:cs="Arial"/>
          <w:iCs/>
          <w:color w:val="000000"/>
          <w:spacing w:val="0"/>
          <w:sz w:val="20"/>
        </w:rPr>
        <w:t xml:space="preserve"> </w:t>
      </w:r>
      <w:r w:rsidR="0058030A" w:rsidRPr="0058030A">
        <w:rPr>
          <w:rFonts w:ascii="Arial" w:hAnsi="Arial" w:cs="Arial"/>
          <w:b/>
          <w:iCs/>
          <w:color w:val="000000"/>
          <w:spacing w:val="0"/>
          <w:sz w:val="20"/>
        </w:rPr>
        <w:t>ADJUDICACIÓN SIMPLIFICADA</w:t>
      </w:r>
      <w:r w:rsidR="0058030A">
        <w:rPr>
          <w:rFonts w:ascii="Arial" w:hAnsi="Arial" w:cs="Arial"/>
          <w:iCs/>
          <w:color w:val="000000"/>
          <w:spacing w:val="0"/>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004F2B5C">
        <w:rPr>
          <w:rFonts w:ascii="Arial" w:hAnsi="Arial" w:cs="Arial"/>
          <w:iCs/>
          <w:sz w:val="20"/>
        </w:rPr>
        <w:t>, que incluye todos los impuestos de Ley</w:t>
      </w:r>
      <w:r w:rsidRPr="00D83C99">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0085191C">
        <w:rPr>
          <w:rFonts w:ascii="Arial" w:hAnsi="Arial" w:cs="Arial"/>
          <w:sz w:val="20"/>
          <w:lang w:val="es-ES_tradnl"/>
        </w:rPr>
        <w:t xml:space="preserve"> de obra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006723EC">
        <w:rPr>
          <w:rFonts w:ascii="Arial" w:hAnsi="Arial" w:cs="Arial"/>
          <w:sz w:val="20"/>
          <w:lang w:val="es-ES_tradnl"/>
        </w:rPr>
        <w:t xml:space="preserve">de obra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4F98">
        <w:rPr>
          <w:rFonts w:ascii="Arial" w:hAnsi="Arial" w:cs="Arial"/>
          <w:b/>
          <w:sz w:val="20"/>
          <w:vertAlign w:val="superscript"/>
        </w:rPr>
        <w:footnoteReference w:id="41"/>
      </w:r>
    </w:p>
    <w:p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E42288">
        <w:rPr>
          <w:rFonts w:ascii="Arial" w:eastAsia="Batang" w:hAnsi="Arial" w:cs="Arial"/>
          <w:iCs/>
          <w:color w:val="000000"/>
          <w:sz w:val="20"/>
          <w:szCs w:val="20"/>
          <w:highlight w:val="lightGray"/>
          <w:lang w:val="es-PE" w:eastAsia="es-PE"/>
        </w:rPr>
        <w:t xml:space="preserve"> </w:t>
      </w:r>
      <w:r w:rsidR="00E42288" w:rsidRPr="005C5AA0">
        <w:rPr>
          <w:rFonts w:ascii="Arial" w:eastAsia="Batang" w:hAnsi="Arial" w:cs="Arial"/>
          <w:iCs/>
          <w:color w:val="000000"/>
          <w:sz w:val="20"/>
          <w:szCs w:val="20"/>
          <w:highlight w:val="lightGray"/>
          <w:lang w:val="es-PE" w:eastAsia="es-PE"/>
        </w:rPr>
        <w:t xml:space="preserve">O </w:t>
      </w:r>
      <w:r w:rsidR="00E243F1" w:rsidRPr="005C5AA0">
        <w:rPr>
          <w:rFonts w:ascii="Arial" w:eastAsia="Batang" w:hAnsi="Arial" w:cs="Arial"/>
          <w:iCs/>
          <w:color w:val="000000"/>
          <w:sz w:val="20"/>
          <w:szCs w:val="20"/>
          <w:highlight w:val="lightGray"/>
          <w:lang w:val="es-PE" w:eastAsia="es-PE"/>
        </w:rPr>
        <w:t>SEGÚN</w:t>
      </w:r>
      <w:r w:rsidR="00E42288" w:rsidRPr="005C5AA0">
        <w:rPr>
          <w:rFonts w:ascii="Arial" w:eastAsia="Batang" w:hAnsi="Arial" w:cs="Arial"/>
          <w:iCs/>
          <w:color w:val="000000"/>
          <w:sz w:val="20"/>
          <w:szCs w:val="20"/>
          <w:highlight w:val="lightGray"/>
          <w:lang w:val="es-PE" w:eastAsia="es-PE"/>
        </w:rPr>
        <w:t xml:space="preserve"> TARIFA EN EL CASO DE PROCEDIMIENTOS DE SUPERVISIÓN DE OBRAS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w:t>
      </w:r>
      <w:r w:rsidRPr="00E02F7C">
        <w:rPr>
          <w:rFonts w:ascii="Arial" w:hAnsi="Arial" w:cs="Arial"/>
          <w:sz w:val="20"/>
          <w:szCs w:val="20"/>
        </w:rPr>
        <w:t xml:space="preserve">luego de la recepción formal y completa de la documentación correspondiente, según lo establecido en el artículo </w:t>
      </w:r>
      <w:r w:rsidR="003A398B" w:rsidRPr="00E02F7C">
        <w:rPr>
          <w:rFonts w:ascii="Arial" w:hAnsi="Arial" w:cs="Arial"/>
          <w:sz w:val="20"/>
          <w:szCs w:val="20"/>
        </w:rPr>
        <w:t>1</w:t>
      </w:r>
      <w:r w:rsidR="00357D93" w:rsidRPr="00E02F7C">
        <w:rPr>
          <w:rFonts w:ascii="Arial" w:hAnsi="Arial" w:cs="Arial"/>
          <w:sz w:val="20"/>
          <w:szCs w:val="20"/>
        </w:rPr>
        <w:t>49</w:t>
      </w:r>
      <w:r w:rsidRPr="00E02F7C">
        <w:rPr>
          <w:rFonts w:ascii="Arial" w:hAnsi="Arial" w:cs="Arial"/>
          <w:sz w:val="20"/>
          <w:szCs w:val="20"/>
        </w:rPr>
        <w:t xml:space="preserve"> del Reglamento de la Ley de Contrataciones del Estado.</w:t>
      </w:r>
    </w:p>
    <w:p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E02F7C">
        <w:rPr>
          <w:rFonts w:ascii="Arial" w:hAnsi="Arial" w:cs="Arial"/>
          <w:sz w:val="20"/>
          <w:szCs w:val="20"/>
        </w:rPr>
        <w:t xml:space="preserve">Para tal efecto, el responsable de otorgar la conformidad de la prestación deberá </w:t>
      </w:r>
      <w:r w:rsidRPr="00CD5328">
        <w:rPr>
          <w:rFonts w:ascii="Arial" w:hAnsi="Arial" w:cs="Arial"/>
          <w:sz w:val="20"/>
          <w:szCs w:val="20"/>
        </w:rPr>
        <w:t xml:space="preserve">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A6F19">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FA2CA7" w:rsidRPr="00FA2CA7" w:rsidTr="00FA2C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FA2CA7" w:rsidRPr="00FA2CA7" w:rsidRDefault="00FA2CA7" w:rsidP="00FA2CA7">
            <w:pPr>
              <w:spacing w:after="0" w:line="240" w:lineRule="auto"/>
              <w:jc w:val="both"/>
              <w:rPr>
                <w:rFonts w:ascii="Arial" w:hAnsi="Arial" w:cs="Arial"/>
                <w:color w:val="000099"/>
                <w:sz w:val="19"/>
                <w:szCs w:val="19"/>
                <w:lang w:val="es-ES"/>
              </w:rPr>
            </w:pPr>
            <w:r w:rsidRPr="00FA2CA7">
              <w:rPr>
                <w:rFonts w:ascii="Arial" w:hAnsi="Arial" w:cs="Arial"/>
                <w:color w:val="000099"/>
                <w:sz w:val="19"/>
                <w:szCs w:val="19"/>
                <w:lang w:val="es-ES"/>
              </w:rPr>
              <w:t>Importante para la Entidad</w:t>
            </w:r>
          </w:p>
        </w:tc>
      </w:tr>
      <w:tr w:rsidR="00FA2CA7" w:rsidRPr="00FA2CA7" w:rsidTr="00FA2CA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22FBB" w:rsidRPr="00FA2CA7" w:rsidRDefault="00622FBB" w:rsidP="00314210">
            <w:pPr>
              <w:widowControl w:val="0"/>
              <w:spacing w:after="0" w:line="240" w:lineRule="auto"/>
              <w:ind w:left="34"/>
              <w:jc w:val="both"/>
              <w:rPr>
                <w:rFonts w:ascii="Arial" w:hAnsi="Arial" w:cs="Arial"/>
                <w:b w:val="0"/>
                <w:i/>
                <w:color w:val="000099"/>
                <w:sz w:val="19"/>
                <w:szCs w:val="19"/>
                <w:lang w:val="es-ES_tradnl"/>
              </w:rPr>
            </w:pPr>
            <w:r w:rsidRPr="00FA2CA7">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622FBB" w:rsidRPr="00FA2CA7" w:rsidRDefault="00622FBB" w:rsidP="00314210">
            <w:pPr>
              <w:widowControl w:val="0"/>
              <w:spacing w:after="0" w:line="240" w:lineRule="auto"/>
              <w:ind w:left="34"/>
              <w:jc w:val="both"/>
              <w:rPr>
                <w:rFonts w:ascii="Arial" w:hAnsi="Arial" w:cs="Arial"/>
                <w:b w:val="0"/>
                <w:bCs w:val="0"/>
                <w:i/>
                <w:color w:val="000099"/>
                <w:sz w:val="19"/>
                <w:szCs w:val="19"/>
                <w:lang w:val="es-ES"/>
              </w:rPr>
            </w:pPr>
          </w:p>
          <w:p w:rsidR="00622FBB" w:rsidRPr="00FA2CA7" w:rsidRDefault="00622FBB" w:rsidP="00314210">
            <w:pPr>
              <w:widowControl w:val="0"/>
              <w:spacing w:after="0" w:line="240" w:lineRule="auto"/>
              <w:ind w:left="34"/>
              <w:jc w:val="both"/>
              <w:rPr>
                <w:rFonts w:ascii="Arial" w:hAnsi="Arial" w:cs="Arial"/>
                <w:b w:val="0"/>
                <w:i/>
                <w:color w:val="000099"/>
                <w:sz w:val="19"/>
                <w:szCs w:val="19"/>
              </w:rPr>
            </w:pPr>
            <w:r w:rsidRPr="00FA2CA7">
              <w:rPr>
                <w:rFonts w:ascii="Arial" w:hAnsi="Arial" w:cs="Arial"/>
                <w:b w:val="0"/>
                <w:i/>
                <w:color w:val="000099"/>
                <w:sz w:val="19"/>
                <w:szCs w:val="19"/>
              </w:rPr>
              <w:t xml:space="preserve">“El plazo para la </w:t>
            </w:r>
            <w:r w:rsidRPr="00FA2CA7">
              <w:rPr>
                <w:rFonts w:ascii="Arial" w:hAnsi="Arial" w:cs="Arial"/>
                <w:b w:val="0"/>
                <w:color w:val="000099"/>
                <w:sz w:val="19"/>
                <w:szCs w:val="19"/>
                <w:highlight w:val="lightGray"/>
              </w:rPr>
              <w:t>[CONSIGNAR LAS ACTIVIDADES PREVIAS PREVISTAS EN LOS TÉRMINOS DE REFERENCIA]</w:t>
            </w:r>
            <w:r w:rsidRPr="00FA2CA7">
              <w:rPr>
                <w:rFonts w:ascii="Arial" w:hAnsi="Arial" w:cs="Arial"/>
                <w:b w:val="0"/>
                <w:i/>
                <w:color w:val="000099"/>
                <w:sz w:val="19"/>
                <w:szCs w:val="19"/>
              </w:rPr>
              <w:t xml:space="preserve"> es de </w:t>
            </w:r>
            <w:r w:rsidRPr="00FA2CA7">
              <w:rPr>
                <w:rFonts w:ascii="Arial" w:hAnsi="Arial" w:cs="Arial"/>
                <w:b w:val="0"/>
                <w:color w:val="000099"/>
                <w:sz w:val="19"/>
                <w:szCs w:val="19"/>
              </w:rPr>
              <w:t>[……...…]</w:t>
            </w:r>
            <w:r w:rsidRPr="00FA2CA7">
              <w:rPr>
                <w:rFonts w:ascii="Arial" w:hAnsi="Arial" w:cs="Arial"/>
                <w:b w:val="0"/>
                <w:i/>
                <w:color w:val="000099"/>
                <w:sz w:val="19"/>
                <w:szCs w:val="19"/>
              </w:rPr>
              <w:t xml:space="preserve">, el mismo que se computa desde </w:t>
            </w:r>
            <w:r w:rsidRPr="00FA2CA7">
              <w:rPr>
                <w:rFonts w:ascii="Arial" w:hAnsi="Arial" w:cs="Arial"/>
                <w:b w:val="0"/>
                <w:color w:val="000099"/>
                <w:sz w:val="19"/>
                <w:szCs w:val="19"/>
                <w:highlight w:val="lightGray"/>
              </w:rPr>
              <w:t>[INDICAR CONDICIÓN CON LA QUE DICHAS ACTIVIDADES SE INICIAN]</w:t>
            </w:r>
            <w:r w:rsidRPr="00FA2CA7">
              <w:rPr>
                <w:rFonts w:ascii="Arial" w:hAnsi="Arial" w:cs="Arial"/>
                <w:b w:val="0"/>
                <w:color w:val="000099"/>
                <w:sz w:val="19"/>
                <w:szCs w:val="19"/>
              </w:rPr>
              <w:t>.</w:t>
            </w:r>
            <w:r w:rsidRPr="00FA2CA7">
              <w:rPr>
                <w:rFonts w:ascii="Arial" w:hAnsi="Arial" w:cs="Arial"/>
                <w:b w:val="0"/>
                <w:i/>
                <w:color w:val="000099"/>
                <w:sz w:val="19"/>
                <w:szCs w:val="19"/>
              </w:rPr>
              <w:t>”</w:t>
            </w:r>
          </w:p>
          <w:p w:rsidR="00622FBB" w:rsidRPr="00FA2CA7" w:rsidRDefault="00622FBB" w:rsidP="00314210">
            <w:pPr>
              <w:widowControl w:val="0"/>
              <w:spacing w:after="0" w:line="240" w:lineRule="auto"/>
              <w:ind w:left="34"/>
              <w:jc w:val="both"/>
              <w:rPr>
                <w:rFonts w:ascii="Arial" w:hAnsi="Arial" w:cs="Arial"/>
                <w:b w:val="0"/>
                <w:color w:val="000099"/>
                <w:sz w:val="19"/>
                <w:szCs w:val="19"/>
                <w:lang w:val="es-ES"/>
              </w:rPr>
            </w:pPr>
          </w:p>
        </w:tc>
      </w:tr>
    </w:tbl>
    <w:p w:rsidR="00FA2CA7" w:rsidRPr="00E90E5E" w:rsidRDefault="00FA2CA7" w:rsidP="00FA2CA7">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rsidR="00BF1F24" w:rsidRDefault="00BF1F24" w:rsidP="00CD5328">
      <w:pPr>
        <w:widowControl w:val="0"/>
        <w:spacing w:after="0" w:line="240" w:lineRule="auto"/>
        <w:ind w:left="349"/>
        <w:jc w:val="both"/>
        <w:rPr>
          <w:rFonts w:ascii="Arial" w:hAnsi="Arial" w:cs="Arial"/>
          <w:sz w:val="20"/>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F953EE" w:rsidRPr="00025A3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F953EE" w:rsidRPr="00025A3B" w:rsidRDefault="00F953EE" w:rsidP="004C0A3B">
            <w:pPr>
              <w:widowControl w:val="0"/>
              <w:spacing w:after="0" w:line="240" w:lineRule="auto"/>
              <w:jc w:val="both"/>
              <w:rPr>
                <w:rFonts w:ascii="Arial" w:hAnsi="Arial" w:cs="Arial"/>
                <w:color w:val="000099"/>
                <w:sz w:val="19"/>
                <w:szCs w:val="19"/>
                <w:lang w:val="es-ES"/>
              </w:rPr>
            </w:pPr>
            <w:r w:rsidRPr="00025A3B">
              <w:rPr>
                <w:rFonts w:ascii="Arial" w:hAnsi="Arial" w:cs="Arial"/>
                <w:color w:val="000099"/>
                <w:sz w:val="19"/>
                <w:szCs w:val="19"/>
                <w:lang w:val="es-ES"/>
              </w:rPr>
              <w:t>Importante para la Entidad</w:t>
            </w:r>
          </w:p>
        </w:tc>
      </w:tr>
      <w:tr w:rsidR="00F953EE" w:rsidRPr="00025A3B" w:rsidTr="004C0A3B">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En el caso de contratación de prestaciones accesorias, se puede incluir la siguiente cláusula:</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pStyle w:val="Prrafodelista"/>
              <w:widowControl w:val="0"/>
              <w:spacing w:after="0" w:line="240" w:lineRule="auto"/>
              <w:ind w:left="34"/>
              <w:jc w:val="both"/>
              <w:rPr>
                <w:rFonts w:ascii="Arial" w:hAnsi="Arial" w:cs="Arial"/>
                <w:b w:val="0"/>
                <w:i/>
                <w:color w:val="000099"/>
                <w:sz w:val="19"/>
                <w:szCs w:val="19"/>
                <w:lang w:val="es-ES"/>
              </w:rPr>
            </w:pPr>
            <w:r w:rsidRPr="00025A3B">
              <w:rPr>
                <w:rFonts w:ascii="Arial" w:hAnsi="Arial" w:cs="Arial"/>
                <w:i/>
                <w:color w:val="000099"/>
                <w:sz w:val="19"/>
                <w:szCs w:val="19"/>
                <w:u w:val="single"/>
                <w:lang w:val="es-ES"/>
              </w:rPr>
              <w:t>CLÁUSULA …: PRESTACIONES ACCESORIAS</w:t>
            </w:r>
            <w:r w:rsidRPr="00025A3B">
              <w:rPr>
                <w:rFonts w:ascii="Arial" w:hAnsi="Arial" w:cs="Arial"/>
                <w:b w:val="0"/>
                <w:i/>
                <w:color w:val="000099"/>
                <w:sz w:val="19"/>
                <w:szCs w:val="19"/>
                <w:vertAlign w:val="superscript"/>
                <w:lang w:val="es-ES"/>
              </w:rPr>
              <w:footnoteReference w:id="42"/>
            </w:r>
          </w:p>
          <w:p w:rsidR="00F953EE" w:rsidRPr="00025A3B" w:rsidRDefault="00F953EE" w:rsidP="004C0A3B">
            <w:pPr>
              <w:pStyle w:val="Prrafodelista"/>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“Las prestaciones accesorias tienen por objeto [CONSIGNAR EL OBJETO DE LAS PRESTACIONES ACCESORIAS].</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El monto de las prestaciones accesorias asciende a [CONSIGNAR MONEDA Y MONTO], que incluye todos los impuestos de Ley.</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El plazo de ejecución de las prestaciones accesorias es de [……..]</w:t>
            </w:r>
            <w:r w:rsidR="008E07CA" w:rsidRPr="008E07CA">
              <w:rPr>
                <w:rFonts w:ascii="Arial" w:hAnsi="Arial" w:cs="Arial"/>
                <w:b w:val="0"/>
                <w:i/>
                <w:color w:val="000099"/>
                <w:sz w:val="19"/>
                <w:szCs w:val="19"/>
                <w:lang w:val="es-ES"/>
              </w:rPr>
              <w:t>,</w:t>
            </w:r>
            <w:r w:rsidRPr="008E07CA">
              <w:rPr>
                <w:rFonts w:ascii="Arial" w:hAnsi="Arial" w:cs="Arial"/>
                <w:b w:val="0"/>
                <w:i/>
                <w:color w:val="000099"/>
                <w:sz w:val="19"/>
                <w:szCs w:val="19"/>
                <w:lang w:val="es-ES"/>
              </w:rPr>
              <w:t>el</w:t>
            </w:r>
            <w:r w:rsidRPr="00025A3B">
              <w:rPr>
                <w:rFonts w:ascii="Arial" w:hAnsi="Arial" w:cs="Arial"/>
                <w:b w:val="0"/>
                <w:i/>
                <w:color w:val="000099"/>
                <w:sz w:val="19"/>
                <w:szCs w:val="19"/>
                <w:lang w:val="es-ES"/>
              </w:rPr>
              <w:t xml:space="preserve">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[DE SER EL CASO, INCLUIR OTROS ASPECTOS RELACIONADOS A LA EJECUCIÓN DE LAS PRESTACIONES ACCESORIAS].”</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tc>
      </w:tr>
    </w:tbl>
    <w:p w:rsidR="00F953EE" w:rsidRPr="000E41BF" w:rsidRDefault="00F953EE" w:rsidP="00F953EE">
      <w:pPr>
        <w:spacing w:after="0" w:line="240" w:lineRule="auto"/>
        <w:ind w:firstLine="349"/>
        <w:jc w:val="both"/>
        <w:rPr>
          <w:rFonts w:ascii="Arial" w:hAnsi="Arial" w:cs="Arial"/>
          <w:b/>
          <w:i/>
          <w:color w:val="000099"/>
          <w:sz w:val="16"/>
          <w:lang w:val="es-ES"/>
        </w:rPr>
      </w:pPr>
      <w:r w:rsidRPr="00025A3B">
        <w:rPr>
          <w:rFonts w:ascii="Arial" w:hAnsi="Arial" w:cs="Arial"/>
          <w:b/>
          <w:i/>
          <w:color w:val="000099"/>
          <w:sz w:val="16"/>
          <w:lang w:val="es-ES"/>
        </w:rPr>
        <w:t>Incorporar a las bases o eliminar, según corresponda</w:t>
      </w:r>
    </w:p>
    <w:p w:rsidR="00F953EE" w:rsidRDefault="00F953EE" w:rsidP="00CD5328">
      <w:pPr>
        <w:widowControl w:val="0"/>
        <w:spacing w:after="0" w:line="240" w:lineRule="auto"/>
        <w:ind w:left="349"/>
        <w:jc w:val="both"/>
        <w:rPr>
          <w:rFonts w:ascii="Arial" w:hAnsi="Arial" w:cs="Arial"/>
          <w:sz w:val="20"/>
          <w:lang w:val="es-ES"/>
        </w:rPr>
      </w:pPr>
    </w:p>
    <w:p w:rsidR="00F953EE" w:rsidRPr="00622FBB" w:rsidRDefault="00F953EE"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43"/>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025A3B" w:rsidRDefault="00F17D49" w:rsidP="007F4128">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44"/>
      </w:r>
      <w:r w:rsidRPr="00CD5328">
        <w:rPr>
          <w:rFonts w:ascii="Arial" w:hAnsi="Arial" w:cs="Arial"/>
          <w:sz w:val="20"/>
        </w:rPr>
        <w:t xml:space="preserve">: </w:t>
      </w:r>
      <w:r w:rsidRPr="00CB1A40">
        <w:rPr>
          <w:rFonts w:ascii="Arial" w:hAnsi="Arial" w:cs="Arial"/>
          <w:sz w:val="20"/>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246DD0">
        <w:rPr>
          <w:rFonts w:ascii="Arial" w:hAnsi="Arial" w:cs="Arial"/>
          <w:sz w:val="20"/>
          <w:highlight w:val="lightGray"/>
        </w:rPr>
        <w:t xml:space="preserve"> </w:t>
      </w:r>
      <w:r w:rsidR="00246DD0" w:rsidRPr="00025A3B">
        <w:rPr>
          <w:rFonts w:ascii="Arial" w:hAnsi="Arial" w:cs="Arial"/>
          <w:sz w:val="20"/>
          <w:highlight w:val="lightGray"/>
        </w:rPr>
        <w:t>PRESENTADA</w:t>
      </w:r>
      <w:r w:rsidR="00C61A80" w:rsidRPr="00025A3B">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025A3B">
        <w:rPr>
          <w:rFonts w:ascii="Arial" w:hAnsi="Arial" w:cs="Arial"/>
          <w:sz w:val="20"/>
          <w:highlight w:val="lightGray"/>
        </w:rPr>
        <w:t>[INDICAR NÚ</w:t>
      </w:r>
      <w:r w:rsidRPr="00025A3B">
        <w:rPr>
          <w:rFonts w:ascii="Arial" w:hAnsi="Arial" w:cs="Arial"/>
          <w:sz w:val="20"/>
          <w:highlight w:val="lightGray"/>
        </w:rPr>
        <w:t>MERO DEL DOCUMENTO</w:t>
      </w:r>
      <w:r w:rsidR="00295AF5" w:rsidRPr="00025A3B">
        <w:rPr>
          <w:rFonts w:ascii="Arial" w:hAnsi="Arial" w:cs="Arial"/>
          <w:sz w:val="20"/>
          <w:highlight w:val="lightGray"/>
        </w:rPr>
        <w:t>]</w:t>
      </w:r>
      <w:r w:rsidR="00295AF5" w:rsidRPr="0095536C">
        <w:rPr>
          <w:rFonts w:ascii="Arial" w:hAnsi="Arial" w:cs="Arial"/>
          <w:sz w:val="20"/>
        </w:rPr>
        <w:t xml:space="preserve"> emitida por </w:t>
      </w:r>
      <w:r w:rsidR="00295AF5" w:rsidRPr="00025A3B">
        <w:rPr>
          <w:rFonts w:ascii="Arial" w:hAnsi="Arial" w:cs="Arial"/>
          <w:sz w:val="20"/>
          <w:highlight w:val="lightGray"/>
        </w:rPr>
        <w:t>[</w:t>
      </w:r>
      <w:r w:rsidR="0095536C" w:rsidRPr="00025A3B">
        <w:rPr>
          <w:rFonts w:ascii="Arial" w:hAnsi="Arial" w:cs="Arial"/>
          <w:sz w:val="20"/>
          <w:highlight w:val="lightGray"/>
        </w:rPr>
        <w:t xml:space="preserve">SEÑALAR </w:t>
      </w:r>
      <w:r w:rsidRPr="00025A3B">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w:t>
      </w:r>
      <w:r w:rsidR="00025A3B">
        <w:rPr>
          <w:rFonts w:ascii="Arial" w:hAnsi="Arial" w:cs="Arial"/>
          <w:sz w:val="20"/>
        </w:rPr>
        <w:t xml:space="preserve"> </w:t>
      </w:r>
      <w:r w:rsidR="006737F8" w:rsidRPr="00025A3B">
        <w:rPr>
          <w:rFonts w:ascii="Arial" w:hAnsi="Arial" w:cs="Arial"/>
          <w:sz w:val="20"/>
        </w:rPr>
        <w:t>el consentimiento de la liquidación final</w:t>
      </w:r>
      <w:r w:rsidRPr="00025A3B">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0E1F5E" w:rsidRPr="003E3429"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E1F5E" w:rsidRPr="003E3429" w:rsidRDefault="000E1F5E" w:rsidP="00314210">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0E1F5E" w:rsidRPr="0081465E"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E1F5E" w:rsidRPr="00AA7D48" w:rsidRDefault="00AA7D48" w:rsidP="00314210">
            <w:pPr>
              <w:widowControl w:val="0"/>
              <w:spacing w:after="0" w:line="240" w:lineRule="auto"/>
              <w:ind w:left="34"/>
              <w:jc w:val="both"/>
              <w:rPr>
                <w:rFonts w:ascii="Arial" w:hAnsi="Arial" w:cs="Arial"/>
                <w:b w:val="0"/>
                <w:i/>
                <w:color w:val="0000FF"/>
                <w:sz w:val="19"/>
                <w:szCs w:val="19"/>
                <w:lang w:val="es-ES_tradnl"/>
              </w:rPr>
            </w:pPr>
            <w:r w:rsidRPr="00AA7D48">
              <w:rPr>
                <w:rFonts w:ascii="Arial" w:hAnsi="Arial" w:cs="Arial"/>
                <w:b w:val="0"/>
                <w:i/>
                <w:color w:val="0000FF"/>
                <w:sz w:val="19"/>
                <w:szCs w:val="19"/>
              </w:rPr>
              <w:t xml:space="preserve">Al amparo de lo dispuesto en el artículo 126 del Reglamento de la Ley de Contrataciones del Estado, si el postor ganador de la buena pro solicita la retención del diez por ciento (10%) del monto del contrato original como garantía de fiel cumplimiento de contrato, debe consignarse lo siguiente: </w:t>
            </w:r>
          </w:p>
          <w:p w:rsidR="000E1F5E" w:rsidRPr="0081465E" w:rsidRDefault="000E1F5E" w:rsidP="00314210">
            <w:pPr>
              <w:widowControl w:val="0"/>
              <w:spacing w:after="0" w:line="240" w:lineRule="auto"/>
              <w:ind w:left="34"/>
              <w:jc w:val="both"/>
              <w:rPr>
                <w:rFonts w:ascii="Arial" w:hAnsi="Arial" w:cs="Arial"/>
                <w:b w:val="0"/>
                <w:bCs w:val="0"/>
                <w:i/>
                <w:color w:val="0000FF"/>
                <w:sz w:val="19"/>
                <w:szCs w:val="19"/>
                <w:lang w:val="es-ES"/>
              </w:rPr>
            </w:pPr>
          </w:p>
          <w:p w:rsidR="000E1F5E" w:rsidRDefault="000E1F5E" w:rsidP="00314210">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5E73CB">
              <w:rPr>
                <w:rFonts w:ascii="Arial" w:hAnsi="Arial" w:cs="Arial"/>
                <w:b w:val="0"/>
                <w:bCs w:val="0"/>
                <w:i/>
                <w:color w:val="0000FF"/>
                <w:sz w:val="19"/>
                <w:szCs w:val="19"/>
                <w:lang w:val="es-ES"/>
              </w:rPr>
              <w:t xml:space="preserve">: </w:t>
            </w:r>
            <w:r w:rsidRPr="005E73CB">
              <w:rPr>
                <w:rFonts w:ascii="Arial" w:eastAsia="Times New Roman" w:hAnsi="Arial" w:cs="Arial"/>
                <w:b w:val="0"/>
                <w:color w:val="0000FF"/>
                <w:sz w:val="19"/>
                <w:szCs w:val="19"/>
                <w:lang w:val="es-ES" w:eastAsia="es-ES"/>
              </w:rPr>
              <w:t>[CONSIGNAR EL MONTO]</w:t>
            </w:r>
            <w:r w:rsidRPr="005E73CB">
              <w:rPr>
                <w:rFonts w:ascii="Arial" w:hAnsi="Arial" w:cs="Arial"/>
                <w:b w:val="0"/>
                <w:bCs w:val="0"/>
                <w:i/>
                <w:color w:val="0000FF"/>
                <w:sz w:val="19"/>
                <w:szCs w:val="19"/>
                <w:lang w:val="es-ES"/>
              </w:rPr>
              <w:t>, a través de la retención que debe efectuar LA ENTIDAD, durante la primera mitad del número total de pagos</w:t>
            </w:r>
            <w:r w:rsidRPr="0081465E">
              <w:rPr>
                <w:rFonts w:ascii="Arial" w:hAnsi="Arial" w:cs="Arial"/>
                <w:b w:val="0"/>
                <w:bCs w:val="0"/>
                <w:i/>
                <w:color w:val="0000FF"/>
                <w:sz w:val="19"/>
                <w:szCs w:val="19"/>
                <w:lang w:val="es-ES"/>
              </w:rPr>
              <w:t xml:space="preserve"> a realizarse, de forma prorrateada, con cargo a ser devuelto a la finalización del mismo.”</w:t>
            </w:r>
          </w:p>
          <w:p w:rsidR="000E1F5E" w:rsidRPr="0081465E" w:rsidRDefault="000E1F5E" w:rsidP="00314210">
            <w:pPr>
              <w:widowControl w:val="0"/>
              <w:spacing w:after="0" w:line="240" w:lineRule="auto"/>
              <w:ind w:left="34"/>
              <w:jc w:val="both"/>
              <w:rPr>
                <w:rFonts w:ascii="Arial" w:hAnsi="Arial" w:cs="Arial"/>
                <w:b w:val="0"/>
                <w:color w:val="0000FF"/>
                <w:sz w:val="19"/>
                <w:szCs w:val="19"/>
                <w:lang w:val="es-ES"/>
              </w:rPr>
            </w:pPr>
          </w:p>
        </w:tc>
      </w:tr>
    </w:tbl>
    <w:p w:rsidR="000E1F5E" w:rsidRDefault="000E1F5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7F4128">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5E73CB">
        <w:rPr>
          <w:rFonts w:ascii="Arial" w:hAnsi="Arial" w:cs="Arial"/>
          <w:sz w:val="20"/>
          <w:vertAlign w:val="superscript"/>
          <w:lang w:val="es-ES"/>
        </w:rPr>
        <w:footnoteReference w:id="45"/>
      </w:r>
      <w:r w:rsidR="004673A2" w:rsidRPr="005E73CB">
        <w:rPr>
          <w:rFonts w:ascii="Arial" w:hAnsi="Arial" w:cs="Arial"/>
          <w:sz w:val="20"/>
        </w:rPr>
        <w:t xml:space="preserve">: </w:t>
      </w:r>
      <w:r w:rsidR="004673A2" w:rsidRPr="005E73CB">
        <w:rPr>
          <w:rFonts w:ascii="Arial" w:hAnsi="Arial" w:cs="Arial"/>
          <w:sz w:val="20"/>
          <w:shd w:val="clear" w:color="auto" w:fill="D9D9D9" w:themeFill="background1" w:themeFillShade="D9"/>
        </w:rPr>
        <w:t>[</w:t>
      </w:r>
      <w:r w:rsidRPr="005E73CB">
        <w:rPr>
          <w:rFonts w:ascii="Arial" w:hAnsi="Arial" w:cs="Arial"/>
          <w:sz w:val="20"/>
          <w:shd w:val="clear" w:color="auto" w:fill="D9D9D9" w:themeFill="background1" w:themeFillShade="D9"/>
        </w:rPr>
        <w:t>CONSIGNAR EL MONTO]</w:t>
      </w:r>
      <w:r w:rsidRPr="005E73CB">
        <w:rPr>
          <w:rFonts w:ascii="Arial" w:hAnsi="Arial" w:cs="Arial"/>
          <w:sz w:val="20"/>
        </w:rPr>
        <w:t>, a través</w:t>
      </w:r>
      <w:r w:rsidRPr="00CD5328">
        <w:rPr>
          <w:rFonts w:ascii="Arial" w:hAnsi="Arial" w:cs="Arial"/>
          <w:sz w:val="20"/>
        </w:rPr>
        <w:t xml:space="preserve"> de la </w:t>
      </w:r>
      <w:r w:rsidRPr="00433009">
        <w:rPr>
          <w:rFonts w:ascii="Arial" w:hAnsi="Arial" w:cs="Arial"/>
          <w:sz w:val="20"/>
          <w:highlight w:val="lightGray"/>
        </w:rPr>
        <w:t>[INDICAR EL TIPO DE GARANTÍA</w:t>
      </w:r>
      <w:r w:rsidR="00246DD0">
        <w:rPr>
          <w:rFonts w:ascii="Arial" w:hAnsi="Arial" w:cs="Arial"/>
          <w:sz w:val="20"/>
          <w:highlight w:val="lightGray"/>
        </w:rPr>
        <w:t xml:space="preserve"> </w:t>
      </w:r>
      <w:r w:rsidR="00246DD0" w:rsidRPr="00025A3B">
        <w:rPr>
          <w:rFonts w:ascii="Arial" w:hAnsi="Arial" w:cs="Arial"/>
          <w:sz w:val="20"/>
          <w:highlight w:val="lightGray"/>
        </w:rPr>
        <w:t>PRESENTADA</w:t>
      </w:r>
      <w:r w:rsidR="00433009" w:rsidRPr="00025A3B">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w:t>
      </w:r>
      <w:r w:rsidR="0095536C" w:rsidRPr="00025A3B">
        <w:rPr>
          <w:rFonts w:ascii="Arial" w:hAnsi="Arial" w:cs="Arial"/>
          <w:sz w:val="20"/>
          <w:highlight w:val="lightGray"/>
        </w:rPr>
        <w:t>[INDICAR NÚMERO DEL DOCUMENTO]</w:t>
      </w:r>
      <w:r w:rsidR="0095536C" w:rsidRPr="0095536C">
        <w:rPr>
          <w:rFonts w:ascii="Arial" w:hAnsi="Arial" w:cs="Arial"/>
          <w:sz w:val="20"/>
        </w:rPr>
        <w:t xml:space="preserve"> </w:t>
      </w:r>
      <w:r w:rsidR="00433009">
        <w:rPr>
          <w:rFonts w:ascii="Arial" w:hAnsi="Arial" w:cs="Arial"/>
          <w:sz w:val="20"/>
        </w:rPr>
        <w:t xml:space="preserve">emitida </w:t>
      </w:r>
      <w:r w:rsidR="00433009" w:rsidRPr="0095536C">
        <w:rPr>
          <w:rFonts w:ascii="Arial" w:hAnsi="Arial" w:cs="Arial"/>
          <w:sz w:val="20"/>
        </w:rPr>
        <w:t xml:space="preserve">por </w:t>
      </w:r>
      <w:r w:rsidR="00433009" w:rsidRPr="00025A3B">
        <w:rPr>
          <w:rFonts w:ascii="Arial" w:hAnsi="Arial" w:cs="Arial"/>
          <w:sz w:val="20"/>
          <w:highlight w:val="lightGray"/>
        </w:rPr>
        <w:t>[</w:t>
      </w:r>
      <w:r w:rsidR="0095536C" w:rsidRPr="00025A3B">
        <w:rPr>
          <w:rFonts w:ascii="Arial" w:hAnsi="Arial" w:cs="Arial"/>
          <w:sz w:val="20"/>
          <w:highlight w:val="lightGray"/>
        </w:rPr>
        <w:t xml:space="preserve">SEÑALAR </w:t>
      </w:r>
      <w:r w:rsidR="00433009" w:rsidRPr="00025A3B">
        <w:rPr>
          <w:rFonts w:ascii="Arial" w:hAnsi="Arial" w:cs="Arial"/>
          <w:sz w:val="20"/>
          <w:highlight w:val="lightGray"/>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por el </w:t>
      </w:r>
      <w:r w:rsidRPr="00E02F7C">
        <w:rPr>
          <w:rFonts w:ascii="Arial" w:hAnsi="Arial" w:cs="Arial"/>
          <w:color w:val="auto"/>
          <w:sz w:val="20"/>
        </w:rPr>
        <w:t>artículo 1</w:t>
      </w:r>
      <w:r w:rsidR="00216D35" w:rsidRPr="00E02F7C">
        <w:rPr>
          <w:rFonts w:ascii="Arial" w:hAnsi="Arial" w:cs="Arial"/>
          <w:color w:val="auto"/>
          <w:sz w:val="20"/>
        </w:rPr>
        <w:t>3</w:t>
      </w:r>
      <w:r w:rsidR="00357D93" w:rsidRPr="00E02F7C">
        <w:rPr>
          <w:rFonts w:ascii="Arial" w:hAnsi="Arial" w:cs="Arial"/>
          <w:color w:val="auto"/>
          <w:sz w:val="20"/>
        </w:rPr>
        <w:t>1</w:t>
      </w:r>
      <w:r w:rsidRPr="00E02F7C">
        <w:rPr>
          <w:rFonts w:ascii="Arial" w:hAnsi="Arial" w:cs="Arial"/>
          <w:color w:val="auto"/>
          <w:sz w:val="20"/>
        </w:rPr>
        <w:t xml:space="preserve"> del Reglamento de la Ley de Contrataciones del Estado.</w:t>
      </w:r>
    </w:p>
    <w:p w:rsidR="00041FE6" w:rsidRDefault="00041FE6" w:rsidP="00CD5328">
      <w:pPr>
        <w:widowControl w:val="0"/>
        <w:spacing w:after="0" w:line="240" w:lineRule="auto"/>
        <w:ind w:left="349"/>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041FE6" w:rsidRPr="00FE4165"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41FE6" w:rsidRPr="002312EC" w:rsidRDefault="002312EC" w:rsidP="00314210">
            <w:pPr>
              <w:spacing w:after="0" w:line="240" w:lineRule="auto"/>
              <w:jc w:val="both"/>
              <w:rPr>
                <w:rFonts w:ascii="Arial" w:hAnsi="Arial" w:cs="Arial"/>
                <w:color w:val="000099"/>
                <w:sz w:val="19"/>
                <w:szCs w:val="19"/>
                <w:lang w:val="es-ES"/>
              </w:rPr>
            </w:pPr>
            <w:r w:rsidRPr="00CD016A">
              <w:rPr>
                <w:rFonts w:ascii="Arial" w:hAnsi="Arial" w:cs="Arial"/>
                <w:color w:val="000099"/>
                <w:sz w:val="19"/>
                <w:szCs w:val="19"/>
                <w:lang w:val="es-ES"/>
              </w:rPr>
              <w:t>Importante para la Entidad</w:t>
            </w:r>
          </w:p>
        </w:tc>
      </w:tr>
      <w:tr w:rsidR="00041FE6" w:rsidRPr="00FE4165"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r w:rsidRPr="002312EC">
              <w:rPr>
                <w:rFonts w:ascii="Arial" w:hAnsi="Arial" w:cs="Arial"/>
                <w:b w:val="0"/>
                <w:i/>
                <w:color w:val="000099"/>
                <w:sz w:val="19"/>
                <w:szCs w:val="19"/>
                <w:lang w:val="es-ES_tradnl"/>
              </w:rPr>
              <w:t>Sólo en el caso que la Entidad hubiese previsto otorgar adelanto, se debe incluir la siguiente cláusula:</w:t>
            </w:r>
          </w:p>
          <w:p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p>
          <w:p w:rsidR="00041FE6" w:rsidRPr="002312EC" w:rsidRDefault="00041FE6" w:rsidP="00314210">
            <w:pPr>
              <w:pStyle w:val="Prrafodelista"/>
              <w:widowControl w:val="0"/>
              <w:spacing w:after="0" w:line="240" w:lineRule="auto"/>
              <w:ind w:left="34"/>
              <w:jc w:val="both"/>
              <w:rPr>
                <w:rFonts w:ascii="Arial" w:hAnsi="Arial" w:cs="Arial"/>
                <w:b w:val="0"/>
                <w:i/>
                <w:color w:val="000099"/>
                <w:sz w:val="20"/>
              </w:rPr>
            </w:pPr>
            <w:r w:rsidRPr="002312EC">
              <w:rPr>
                <w:rFonts w:ascii="Arial" w:hAnsi="Arial" w:cs="Arial"/>
                <w:i/>
                <w:color w:val="000099"/>
                <w:sz w:val="20"/>
                <w:u w:val="single"/>
              </w:rPr>
              <w:t>CLÁUSULA NOVENA: ADELANTO DIRECTO</w:t>
            </w:r>
            <w:r w:rsidR="00E20C53" w:rsidRPr="002312EC">
              <w:rPr>
                <w:rFonts w:ascii="Arial" w:hAnsi="Arial" w:cs="Arial"/>
                <w:i/>
                <w:color w:val="000099"/>
                <w:sz w:val="20"/>
                <w:vertAlign w:val="superscript"/>
              </w:rPr>
              <w:footnoteReference w:id="46"/>
            </w:r>
          </w:p>
          <w:p w:rsidR="00041FE6" w:rsidRPr="002312EC" w:rsidRDefault="00041FE6" w:rsidP="00314210">
            <w:pPr>
              <w:pStyle w:val="Prrafodelista"/>
              <w:widowControl w:val="0"/>
              <w:spacing w:after="0" w:line="240" w:lineRule="auto"/>
              <w:ind w:left="34"/>
              <w:jc w:val="both"/>
              <w:rPr>
                <w:rFonts w:ascii="Arial" w:hAnsi="Arial" w:cs="Arial"/>
                <w:b w:val="0"/>
                <w:i/>
                <w:color w:val="000099"/>
                <w:sz w:val="19"/>
                <w:szCs w:val="19"/>
              </w:rPr>
            </w:pPr>
          </w:p>
          <w:p w:rsidR="00041FE6" w:rsidRPr="002312EC" w:rsidRDefault="00041FE6" w:rsidP="00314210">
            <w:pPr>
              <w:widowControl w:val="0"/>
              <w:spacing w:after="0" w:line="240" w:lineRule="auto"/>
              <w:ind w:left="34"/>
              <w:jc w:val="both"/>
              <w:rPr>
                <w:rFonts w:ascii="Arial" w:hAnsi="Arial" w:cs="Arial"/>
                <w:b w:val="0"/>
                <w:i/>
                <w:color w:val="000099"/>
                <w:sz w:val="19"/>
                <w:szCs w:val="19"/>
              </w:rPr>
            </w:pPr>
            <w:r w:rsidRPr="002312EC">
              <w:rPr>
                <w:rFonts w:ascii="Arial" w:eastAsia="Times New Roman" w:hAnsi="Arial" w:cs="Arial"/>
                <w:b w:val="0"/>
                <w:i/>
                <w:color w:val="000099"/>
                <w:sz w:val="19"/>
                <w:szCs w:val="19"/>
                <w:lang w:val="es-ES" w:eastAsia="es-ES"/>
              </w:rPr>
              <w:t xml:space="preserve">“LA ENTIDAD otorgará </w:t>
            </w:r>
            <w:r w:rsidRPr="002312EC">
              <w:rPr>
                <w:rFonts w:ascii="Arial" w:eastAsia="Times New Roman" w:hAnsi="Arial" w:cs="Arial"/>
                <w:b w:val="0"/>
                <w:color w:val="000099"/>
                <w:sz w:val="19"/>
                <w:szCs w:val="19"/>
                <w:highlight w:val="lightGray"/>
                <w:lang w:val="es-ES" w:eastAsia="es-ES"/>
              </w:rPr>
              <w:t>[CONSIGNAR NÚMERO DE ADELANTOS A OTORGARSE]</w:t>
            </w:r>
            <w:r w:rsidRPr="002312EC">
              <w:rPr>
                <w:rFonts w:ascii="Arial" w:eastAsia="Times New Roman" w:hAnsi="Arial" w:cs="Arial"/>
                <w:b w:val="0"/>
                <w:i/>
                <w:color w:val="000099"/>
                <w:sz w:val="19"/>
                <w:szCs w:val="19"/>
                <w:lang w:val="es-ES" w:eastAsia="es-ES"/>
              </w:rPr>
              <w:t xml:space="preserve"> </w:t>
            </w:r>
            <w:r w:rsidRPr="002312EC">
              <w:rPr>
                <w:rFonts w:ascii="Arial" w:hAnsi="Arial" w:cs="Arial"/>
                <w:b w:val="0"/>
                <w:i/>
                <w:color w:val="000099"/>
                <w:sz w:val="19"/>
                <w:szCs w:val="19"/>
              </w:rPr>
              <w:t xml:space="preserve">adelantos directos por </w:t>
            </w:r>
            <w:r w:rsidRPr="002312EC">
              <w:rPr>
                <w:rFonts w:ascii="Arial" w:hAnsi="Arial" w:cs="Arial"/>
                <w:b w:val="0"/>
                <w:i/>
                <w:color w:val="000099"/>
                <w:sz w:val="19"/>
                <w:szCs w:val="19"/>
                <w:lang w:val="es-ES"/>
              </w:rPr>
              <w:t>el</w:t>
            </w:r>
            <w:r w:rsidRPr="002312EC">
              <w:rPr>
                <w:rFonts w:ascii="Arial" w:hAnsi="Arial" w:cs="Arial"/>
                <w:b w:val="0"/>
                <w:color w:val="000099"/>
                <w:sz w:val="19"/>
                <w:szCs w:val="19"/>
                <w:lang w:val="es-ES"/>
              </w:rPr>
              <w:t xml:space="preserve">  </w:t>
            </w:r>
            <w:r w:rsidRPr="002312EC">
              <w:rPr>
                <w:rFonts w:ascii="Arial" w:hAnsi="Arial" w:cs="Arial"/>
                <w:b w:val="0"/>
                <w:color w:val="000099"/>
                <w:sz w:val="19"/>
                <w:szCs w:val="19"/>
                <w:highlight w:val="lightGray"/>
                <w:lang w:val="es-ES"/>
              </w:rPr>
              <w:t>[CONSIGNAR PORCENTAJE QUE NO DEBE EXCEDER DEL 30% DEL MONTO DEL CONTRATO ORIGINAL]</w:t>
            </w:r>
            <w:r w:rsidRPr="002312EC">
              <w:rPr>
                <w:rFonts w:ascii="Arial" w:hAnsi="Arial" w:cs="Arial"/>
                <w:b w:val="0"/>
                <w:i/>
                <w:color w:val="000099"/>
                <w:sz w:val="19"/>
                <w:szCs w:val="19"/>
              </w:rPr>
              <w:t xml:space="preserve"> del monto del contrato original.</w:t>
            </w:r>
          </w:p>
          <w:p w:rsidR="00041FE6" w:rsidRPr="002312EC" w:rsidRDefault="00041FE6" w:rsidP="00314210">
            <w:pPr>
              <w:widowControl w:val="0"/>
              <w:spacing w:after="0" w:line="240" w:lineRule="auto"/>
              <w:ind w:left="34"/>
              <w:jc w:val="both"/>
              <w:rPr>
                <w:rFonts w:ascii="Arial" w:hAnsi="Arial" w:cs="Arial"/>
                <w:b w:val="0"/>
                <w:i/>
                <w:color w:val="000099"/>
                <w:sz w:val="19"/>
                <w:szCs w:val="19"/>
              </w:rPr>
            </w:pPr>
          </w:p>
          <w:p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EL CONTRATISTA debe solicitar los adelantos dentro de </w:t>
            </w:r>
            <w:r w:rsidRPr="002312EC">
              <w:rPr>
                <w:rFonts w:ascii="Arial" w:hAnsi="Arial" w:cs="Arial"/>
                <w:b w:val="0"/>
                <w:color w:val="000099"/>
                <w:sz w:val="19"/>
                <w:szCs w:val="19"/>
                <w:highlight w:val="lightGray"/>
                <w:lang w:val="es-ES"/>
              </w:rPr>
              <w:t>[CONSIGNAR EL PLAZO Y OPORTUNIDAD PARA LA SOLICITUD]</w:t>
            </w:r>
            <w:r w:rsidRPr="002312EC">
              <w:rPr>
                <w:rFonts w:ascii="Arial" w:hAnsi="Arial" w:cs="Arial"/>
                <w:b w:val="0"/>
                <w:i/>
                <w:color w:val="000099"/>
                <w:sz w:val="19"/>
                <w:szCs w:val="19"/>
                <w:lang w:val="es-ES"/>
              </w:rPr>
              <w:t>, adjuntando a su solicitud la garantía por adelantos</w:t>
            </w:r>
            <w:r w:rsidR="004E27D5" w:rsidRPr="002312EC">
              <w:rPr>
                <w:rStyle w:val="Refdenotaalpie"/>
                <w:rFonts w:ascii="Arial" w:hAnsi="Arial" w:cs="Arial"/>
                <w:b w:val="0"/>
                <w:bCs w:val="0"/>
                <w:i/>
                <w:color w:val="000099"/>
                <w:sz w:val="20"/>
                <w:lang w:val="es-ES"/>
              </w:rPr>
              <w:footnoteReference w:id="47"/>
            </w:r>
            <w:r w:rsidRPr="002312EC">
              <w:rPr>
                <w:rFonts w:ascii="Arial" w:hAnsi="Arial" w:cs="Arial"/>
                <w:b w:val="0"/>
                <w:i/>
                <w:color w:val="000099"/>
                <w:sz w:val="19"/>
                <w:szCs w:val="19"/>
                <w:lang w:val="es-ES"/>
              </w:rPr>
              <w:t xml:space="preserve"> mediante </w:t>
            </w:r>
            <w:r w:rsidRPr="002312EC">
              <w:rPr>
                <w:rFonts w:ascii="Arial" w:hAnsi="Arial" w:cs="Arial"/>
                <w:b w:val="0"/>
                <w:color w:val="000099"/>
                <w:sz w:val="19"/>
                <w:szCs w:val="19"/>
                <w:highlight w:val="lightGray"/>
                <w:lang w:val="es-ES"/>
              </w:rPr>
              <w:t xml:space="preserve">[INDICAR TIPO DE GARANTÍA, CARTA </w:t>
            </w:r>
            <w:r w:rsidRPr="00025A3B">
              <w:rPr>
                <w:rFonts w:ascii="Arial" w:hAnsi="Arial" w:cs="Arial"/>
                <w:b w:val="0"/>
                <w:color w:val="000099"/>
                <w:sz w:val="19"/>
                <w:szCs w:val="19"/>
                <w:highlight w:val="lightGray"/>
                <w:lang w:val="es-ES"/>
              </w:rPr>
              <w:t xml:space="preserve">FIANZA </w:t>
            </w:r>
            <w:r w:rsidR="004C0A3B" w:rsidRPr="00025A3B">
              <w:rPr>
                <w:rFonts w:ascii="Arial" w:hAnsi="Arial" w:cs="Arial"/>
                <w:b w:val="0"/>
                <w:color w:val="000099"/>
                <w:sz w:val="19"/>
                <w:szCs w:val="19"/>
                <w:highlight w:val="lightGray"/>
                <w:lang w:val="es-ES"/>
              </w:rPr>
              <w:t>Y/</w:t>
            </w:r>
            <w:r w:rsidRPr="00025A3B">
              <w:rPr>
                <w:rFonts w:ascii="Arial" w:hAnsi="Arial" w:cs="Arial"/>
                <w:b w:val="0"/>
                <w:color w:val="000099"/>
                <w:sz w:val="19"/>
                <w:szCs w:val="19"/>
                <w:highlight w:val="lightGray"/>
                <w:lang w:val="es-ES"/>
              </w:rPr>
              <w:t xml:space="preserve">O </w:t>
            </w:r>
            <w:r w:rsidRPr="002312EC">
              <w:rPr>
                <w:rFonts w:ascii="Arial" w:hAnsi="Arial" w:cs="Arial"/>
                <w:b w:val="0"/>
                <w:color w:val="000099"/>
                <w:sz w:val="19"/>
                <w:szCs w:val="19"/>
                <w:highlight w:val="lightGray"/>
                <w:lang w:val="es-ES"/>
              </w:rPr>
              <w:t>PÓLIZA DE CAUCIÓN]</w:t>
            </w:r>
            <w:r w:rsidRPr="002312EC">
              <w:rPr>
                <w:rFonts w:ascii="Arial" w:hAnsi="Arial" w:cs="Arial"/>
                <w:b w:val="0"/>
                <w:i/>
                <w:color w:val="000099"/>
                <w:sz w:val="19"/>
                <w:szCs w:val="19"/>
                <w:lang w:val="es-ES"/>
              </w:rPr>
              <w:t xml:space="preserve"> acompañada del comprobante de pago correspondiente. Vencido dicho plazo no procederá la solicitud.</w:t>
            </w:r>
          </w:p>
          <w:p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p>
          <w:p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LA ENTIDAD debe entregar el monto solicitado dentro de </w:t>
            </w:r>
            <w:r w:rsidRPr="002312EC">
              <w:rPr>
                <w:rFonts w:ascii="Arial" w:hAnsi="Arial" w:cs="Arial"/>
                <w:b w:val="0"/>
                <w:color w:val="000099"/>
                <w:sz w:val="19"/>
                <w:szCs w:val="19"/>
                <w:highlight w:val="lightGray"/>
                <w:lang w:val="es-ES"/>
              </w:rPr>
              <w:t>[CONSIGNAR EL PLAZO]</w:t>
            </w:r>
            <w:r w:rsidRPr="002312EC">
              <w:rPr>
                <w:rFonts w:ascii="Arial" w:hAnsi="Arial" w:cs="Arial"/>
                <w:b w:val="0"/>
                <w:color w:val="000099"/>
                <w:sz w:val="19"/>
                <w:szCs w:val="19"/>
                <w:lang w:val="es-ES"/>
              </w:rPr>
              <w:t xml:space="preserve"> </w:t>
            </w:r>
            <w:r w:rsidRPr="002312EC">
              <w:rPr>
                <w:rFonts w:ascii="Arial" w:hAnsi="Arial" w:cs="Arial"/>
                <w:b w:val="0"/>
                <w:i/>
                <w:color w:val="000099"/>
                <w:sz w:val="19"/>
                <w:szCs w:val="19"/>
                <w:lang w:val="es-ES"/>
              </w:rPr>
              <w:t xml:space="preserve">siguientes a la </w:t>
            </w:r>
            <w:r w:rsidRPr="002312EC">
              <w:rPr>
                <w:rFonts w:ascii="Arial" w:hAnsi="Arial" w:cs="Arial"/>
                <w:b w:val="0"/>
                <w:i/>
                <w:color w:val="000099"/>
                <w:sz w:val="19"/>
                <w:szCs w:val="19"/>
                <w:lang w:val="es-ES"/>
              </w:rPr>
              <w:lastRenderedPageBreak/>
              <w:t>presentación de la solicitud del contratista.”</w:t>
            </w:r>
          </w:p>
          <w:p w:rsidR="00041FE6" w:rsidRPr="002312EC" w:rsidRDefault="00041FE6" w:rsidP="00314210">
            <w:pPr>
              <w:widowControl w:val="0"/>
              <w:spacing w:after="0" w:line="240" w:lineRule="auto"/>
              <w:ind w:left="34"/>
              <w:jc w:val="both"/>
              <w:rPr>
                <w:rFonts w:ascii="Arial" w:hAnsi="Arial" w:cs="Arial"/>
                <w:color w:val="000099"/>
                <w:sz w:val="19"/>
                <w:szCs w:val="19"/>
                <w:lang w:val="es-ES"/>
              </w:rPr>
            </w:pPr>
          </w:p>
        </w:tc>
      </w:tr>
    </w:tbl>
    <w:p w:rsidR="002312EC" w:rsidRDefault="002312EC" w:rsidP="002312EC">
      <w:pPr>
        <w:widowControl w:val="0"/>
        <w:ind w:left="349"/>
        <w:jc w:val="both"/>
        <w:rPr>
          <w:rFonts w:ascii="Arial" w:hAnsi="Arial" w:cs="Arial"/>
          <w:color w:val="000000" w:themeColor="text1"/>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041FE6" w:rsidRPr="00041FE6" w:rsidRDefault="00041FE6" w:rsidP="00CD5328">
      <w:pPr>
        <w:widowControl w:val="0"/>
        <w:spacing w:after="0" w:line="240" w:lineRule="auto"/>
        <w:ind w:left="349"/>
        <w:jc w:val="both"/>
        <w:rPr>
          <w:rFonts w:ascii="Arial" w:hAnsi="Arial" w:cs="Arial"/>
          <w:color w:val="auto"/>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E02F7C">
        <w:rPr>
          <w:rFonts w:ascii="Arial" w:hAnsi="Arial" w:cs="Arial"/>
          <w:color w:val="auto"/>
          <w:sz w:val="20"/>
          <w:lang w:val="es-ES"/>
        </w:rPr>
        <w:t>artículo 1</w:t>
      </w:r>
      <w:r w:rsidR="009B263A" w:rsidRPr="00E02F7C">
        <w:rPr>
          <w:rFonts w:ascii="Arial" w:hAnsi="Arial" w:cs="Arial"/>
          <w:color w:val="auto"/>
          <w:sz w:val="20"/>
          <w:lang w:val="es-ES"/>
        </w:rPr>
        <w:t>4</w:t>
      </w:r>
      <w:r w:rsidR="0076453E" w:rsidRPr="00E02F7C">
        <w:rPr>
          <w:rFonts w:ascii="Arial" w:hAnsi="Arial" w:cs="Arial"/>
          <w:color w:val="auto"/>
          <w:sz w:val="20"/>
          <w:lang w:val="es-ES"/>
        </w:rPr>
        <w:t>3</w:t>
      </w:r>
      <w:r w:rsidRPr="00E02F7C">
        <w:rPr>
          <w:rFonts w:ascii="Arial" w:hAnsi="Arial" w:cs="Arial"/>
          <w:color w:val="auto"/>
          <w:sz w:val="20"/>
          <w:lang w:val="es-ES"/>
        </w:rPr>
        <w:t xml:space="preserve"> del Reglamento de la Ley de Contrataciones del Estado</w:t>
      </w:r>
      <w:r w:rsidR="001C75EE" w:rsidRPr="00E02F7C">
        <w:rPr>
          <w:rFonts w:ascii="Arial" w:hAnsi="Arial" w:cs="Arial"/>
          <w:color w:val="auto"/>
          <w:sz w:val="20"/>
          <w:lang w:val="es-ES"/>
        </w:rPr>
        <w:t xml:space="preserve">. La </w:t>
      </w:r>
      <w:r w:rsidR="002C3DB1" w:rsidRPr="00E02F7C">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CD5328">
      <w:pPr>
        <w:widowControl w:val="0"/>
        <w:spacing w:after="0" w:line="240" w:lineRule="auto"/>
        <w:ind w:left="349"/>
        <w:jc w:val="both"/>
        <w:rPr>
          <w:rFonts w:ascii="Arial" w:hAnsi="Arial" w:cs="Arial"/>
          <w:sz w:val="20"/>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5F6495">
        <w:rPr>
          <w:rFonts w:ascii="Arial" w:hAnsi="Arial" w:cs="Arial"/>
          <w:sz w:val="20"/>
          <w:lang w:val="es-ES"/>
        </w:rPr>
        <w:t>la consultoría</w:t>
      </w:r>
      <w:r w:rsidR="00D37C1F">
        <w:rPr>
          <w:rFonts w:ascii="Arial" w:hAnsi="Arial" w:cs="Arial"/>
          <w:sz w:val="20"/>
          <w:lang w:val="es-ES"/>
        </w:rPr>
        <w:t xml:space="preserve">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w:t>
      </w:r>
      <w:r w:rsidRPr="00E02F7C">
        <w:rPr>
          <w:rFonts w:ascii="Arial" w:hAnsi="Arial" w:cs="Arial"/>
          <w:color w:val="auto"/>
          <w:sz w:val="20"/>
          <w:lang w:val="es-ES"/>
        </w:rPr>
        <w:t xml:space="preserve">de LA ENTIDAD no enerva su derecho a reclamar posteriormente por </w:t>
      </w:r>
      <w:r w:rsidR="00D61BC3" w:rsidRPr="00E02F7C">
        <w:rPr>
          <w:rFonts w:ascii="Arial" w:hAnsi="Arial" w:cs="Arial"/>
          <w:color w:val="auto"/>
          <w:sz w:val="20"/>
          <w:lang w:val="es-ES"/>
        </w:rPr>
        <w:t>defectos</w:t>
      </w:r>
      <w:r w:rsidR="00FC7700" w:rsidRPr="00E02F7C">
        <w:rPr>
          <w:rFonts w:ascii="Arial" w:hAnsi="Arial" w:cs="Arial"/>
          <w:color w:val="auto"/>
          <w:sz w:val="20"/>
          <w:lang w:val="es-ES"/>
        </w:rPr>
        <w:t xml:space="preserve"> </w:t>
      </w:r>
      <w:r w:rsidR="00D61BC3" w:rsidRPr="00E02F7C">
        <w:rPr>
          <w:rFonts w:ascii="Arial" w:hAnsi="Arial" w:cs="Arial"/>
          <w:color w:val="auto"/>
          <w:sz w:val="20"/>
          <w:lang w:val="es-ES"/>
        </w:rPr>
        <w:t>o</w:t>
      </w:r>
      <w:r w:rsidR="00FC7700" w:rsidRPr="00E02F7C">
        <w:rPr>
          <w:rFonts w:ascii="Arial" w:hAnsi="Arial" w:cs="Arial"/>
          <w:color w:val="auto"/>
          <w:sz w:val="20"/>
          <w:lang w:val="es-ES"/>
        </w:rPr>
        <w:t xml:space="preserve"> </w:t>
      </w:r>
      <w:r w:rsidRPr="00E02F7C">
        <w:rPr>
          <w:rFonts w:ascii="Arial" w:hAnsi="Arial" w:cs="Arial"/>
          <w:color w:val="auto"/>
          <w:sz w:val="20"/>
          <w:lang w:val="es-ES"/>
        </w:rPr>
        <w:t xml:space="preserve">vicios ocultos, conforme a lo dispuesto por </w:t>
      </w:r>
      <w:r w:rsidR="00D61BC3" w:rsidRPr="00E02F7C">
        <w:rPr>
          <w:rFonts w:ascii="Arial" w:hAnsi="Arial" w:cs="Arial"/>
          <w:color w:val="auto"/>
          <w:sz w:val="20"/>
          <w:lang w:val="es-ES"/>
        </w:rPr>
        <w:t>los</w:t>
      </w:r>
      <w:r w:rsidRPr="00E02F7C">
        <w:rPr>
          <w:rFonts w:ascii="Arial" w:hAnsi="Arial" w:cs="Arial"/>
          <w:color w:val="auto"/>
          <w:sz w:val="20"/>
          <w:lang w:val="es-ES"/>
        </w:rPr>
        <w:t xml:space="preserve"> artículo</w:t>
      </w:r>
      <w:r w:rsidR="00D61BC3" w:rsidRPr="00E02F7C">
        <w:rPr>
          <w:rFonts w:ascii="Arial" w:hAnsi="Arial" w:cs="Arial"/>
          <w:color w:val="auto"/>
          <w:sz w:val="20"/>
          <w:lang w:val="es-ES"/>
        </w:rPr>
        <w:t>s</w:t>
      </w:r>
      <w:r w:rsidRPr="00E02F7C">
        <w:rPr>
          <w:rFonts w:ascii="Arial" w:hAnsi="Arial" w:cs="Arial"/>
          <w:color w:val="auto"/>
          <w:sz w:val="20"/>
          <w:lang w:val="es-ES"/>
        </w:rPr>
        <w:t xml:space="preserve"> </w:t>
      </w:r>
      <w:r w:rsidR="00FC7700" w:rsidRPr="00E02F7C">
        <w:rPr>
          <w:rFonts w:ascii="Arial" w:hAnsi="Arial" w:cs="Arial"/>
          <w:color w:val="auto"/>
          <w:sz w:val="20"/>
          <w:lang w:val="es-ES"/>
        </w:rPr>
        <w:t>40</w:t>
      </w:r>
      <w:r w:rsidRPr="00E02F7C">
        <w:rPr>
          <w:rFonts w:ascii="Arial" w:hAnsi="Arial" w:cs="Arial"/>
          <w:color w:val="auto"/>
          <w:sz w:val="20"/>
          <w:lang w:val="es-ES"/>
        </w:rPr>
        <w:t xml:space="preserve"> de la Ley</w:t>
      </w:r>
      <w:r w:rsidR="00247998" w:rsidRPr="00E02F7C">
        <w:rPr>
          <w:rFonts w:ascii="Arial" w:hAnsi="Arial" w:cs="Arial"/>
          <w:color w:val="auto"/>
          <w:sz w:val="20"/>
          <w:lang w:val="es-ES"/>
        </w:rPr>
        <w:t xml:space="preserve"> de Contrataciones del Estado</w:t>
      </w:r>
      <w:r w:rsidR="00D61BC3" w:rsidRPr="00E02F7C">
        <w:rPr>
          <w:rFonts w:ascii="Arial" w:hAnsi="Arial" w:cs="Arial"/>
          <w:color w:val="auto"/>
          <w:sz w:val="20"/>
          <w:lang w:val="es-ES"/>
        </w:rPr>
        <w:t xml:space="preserve"> y 1</w:t>
      </w:r>
      <w:r w:rsidR="00EE6DD0" w:rsidRPr="00E02F7C">
        <w:rPr>
          <w:rFonts w:ascii="Arial" w:hAnsi="Arial" w:cs="Arial"/>
          <w:color w:val="auto"/>
          <w:sz w:val="20"/>
          <w:lang w:val="es-ES"/>
        </w:rPr>
        <w:t>4</w:t>
      </w:r>
      <w:r w:rsidR="0076453E" w:rsidRPr="00E02F7C">
        <w:rPr>
          <w:rFonts w:ascii="Arial" w:hAnsi="Arial" w:cs="Arial"/>
          <w:color w:val="auto"/>
          <w:sz w:val="20"/>
          <w:lang w:val="es-ES"/>
        </w:rPr>
        <w:t>6</w:t>
      </w:r>
      <w:r w:rsidR="00D61BC3" w:rsidRPr="00E02F7C">
        <w:rPr>
          <w:rFonts w:ascii="Arial" w:hAnsi="Arial" w:cs="Arial"/>
          <w:color w:val="auto"/>
          <w:sz w:val="20"/>
          <w:lang w:val="es-ES"/>
        </w:rPr>
        <w:t xml:space="preserve"> de 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52780" w:rsidRPr="00452780" w:rsidTr="004527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180341" w:rsidRPr="00452780" w:rsidRDefault="00180341" w:rsidP="0063354B">
            <w:pPr>
              <w:spacing w:after="0" w:line="240" w:lineRule="auto"/>
              <w:jc w:val="both"/>
              <w:rPr>
                <w:rFonts w:ascii="Arial" w:hAnsi="Arial" w:cs="Arial"/>
                <w:color w:val="000099"/>
                <w:sz w:val="19"/>
                <w:szCs w:val="19"/>
                <w:lang w:val="es-ES"/>
              </w:rPr>
            </w:pPr>
            <w:r w:rsidRPr="00452780">
              <w:rPr>
                <w:rFonts w:ascii="Arial" w:hAnsi="Arial" w:cs="Arial"/>
                <w:color w:val="000099"/>
                <w:sz w:val="19"/>
                <w:szCs w:val="19"/>
                <w:lang w:val="es-ES"/>
              </w:rPr>
              <w:t>Importante para la Entidad</w:t>
            </w:r>
          </w:p>
        </w:tc>
      </w:tr>
      <w:tr w:rsidR="00452780" w:rsidRPr="00452780" w:rsidTr="00452780">
        <w:trPr>
          <w:trHeight w:val="153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80341" w:rsidRPr="00452780" w:rsidRDefault="00180341" w:rsidP="0063354B">
            <w:pPr>
              <w:widowControl w:val="0"/>
              <w:spacing w:after="0" w:line="240" w:lineRule="auto"/>
              <w:ind w:left="34"/>
              <w:jc w:val="both"/>
              <w:rPr>
                <w:rFonts w:ascii="Arial" w:hAnsi="Arial" w:cs="Arial"/>
                <w:b w:val="0"/>
                <w:i/>
                <w:color w:val="000099"/>
                <w:sz w:val="19"/>
                <w:szCs w:val="19"/>
                <w:lang w:val="es-ES_tradnl"/>
              </w:rPr>
            </w:pPr>
            <w:r w:rsidRPr="00452780">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rsidR="00180341" w:rsidRPr="00282143" w:rsidRDefault="00180341" w:rsidP="0063354B">
            <w:pPr>
              <w:widowControl w:val="0"/>
              <w:spacing w:after="0" w:line="240" w:lineRule="auto"/>
              <w:ind w:left="34"/>
              <w:jc w:val="both"/>
              <w:rPr>
                <w:rFonts w:ascii="Arial" w:hAnsi="Arial" w:cs="Arial"/>
                <w:b w:val="0"/>
                <w:i/>
                <w:color w:val="000099"/>
                <w:sz w:val="19"/>
                <w:szCs w:val="19"/>
                <w:lang w:val="es-ES_tradnl"/>
              </w:rPr>
            </w:pPr>
          </w:p>
          <w:p w:rsidR="00180341" w:rsidRPr="00282143" w:rsidRDefault="00180341" w:rsidP="0063354B">
            <w:pPr>
              <w:widowControl w:val="0"/>
              <w:spacing w:after="0" w:line="240" w:lineRule="auto"/>
              <w:ind w:left="34"/>
              <w:jc w:val="both"/>
              <w:rPr>
                <w:rFonts w:ascii="Arial" w:hAnsi="Arial" w:cs="Arial"/>
                <w:b w:val="0"/>
                <w:i/>
                <w:color w:val="000099"/>
                <w:sz w:val="19"/>
                <w:szCs w:val="19"/>
                <w:lang w:val="es-ES_tradnl"/>
              </w:rPr>
            </w:pPr>
            <w:r w:rsidRPr="00282143">
              <w:rPr>
                <w:rFonts w:ascii="Arial" w:hAnsi="Arial" w:cs="Arial"/>
                <w:b w:val="0"/>
                <w:i/>
                <w:color w:val="000099"/>
                <w:sz w:val="19"/>
                <w:szCs w:val="19"/>
                <w:lang w:val="es-ES_tradnl"/>
              </w:rPr>
              <w:t xml:space="preserve">“El plazo máximo de responsabilidad del contratista por vicios ocultos puede ser reclamada por la Entidad por </w:t>
            </w:r>
            <w:r w:rsidRPr="00282143">
              <w:rPr>
                <w:rFonts w:ascii="Arial" w:hAnsi="Arial" w:cs="Arial"/>
                <w:b w:val="0"/>
                <w:color w:val="000099"/>
                <w:sz w:val="19"/>
                <w:szCs w:val="19"/>
                <w:highlight w:val="lightGray"/>
                <w:lang w:val="es-ES_tradnl"/>
              </w:rPr>
              <w:t>[CONSIGNAR TIEMPO EN AÑOS, NO MENOR DE UN (1) AÑO]</w:t>
            </w:r>
            <w:r w:rsidRPr="00282143">
              <w:rPr>
                <w:rFonts w:ascii="Arial" w:hAnsi="Arial" w:cs="Arial"/>
                <w:b w:val="0"/>
                <w:i/>
                <w:color w:val="000099"/>
                <w:sz w:val="19"/>
                <w:szCs w:val="19"/>
                <w:lang w:val="es-ES_tradnl"/>
              </w:rPr>
              <w:t xml:space="preserve"> año(s) después de la conformidad de obra otorgada por LA ENTIDAD”.</w:t>
            </w:r>
          </w:p>
          <w:p w:rsidR="00180341" w:rsidRPr="00452780" w:rsidRDefault="00180341" w:rsidP="0063354B">
            <w:pPr>
              <w:widowControl w:val="0"/>
              <w:spacing w:after="0" w:line="240" w:lineRule="auto"/>
              <w:ind w:left="34"/>
              <w:jc w:val="both"/>
              <w:rPr>
                <w:rFonts w:ascii="Arial" w:hAnsi="Arial" w:cs="Arial"/>
                <w:color w:val="000099"/>
                <w:sz w:val="19"/>
                <w:szCs w:val="19"/>
                <w:lang w:val="es-ES"/>
              </w:rPr>
            </w:pPr>
          </w:p>
        </w:tc>
      </w:tr>
    </w:tbl>
    <w:p w:rsidR="00180341" w:rsidRDefault="00180341" w:rsidP="00180341">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de consultoría de obras para la elaboración de expedientes técnicos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347856">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jc w:val="both"/>
        <w:rPr>
          <w:rFonts w:ascii="Arial" w:hAnsi="Arial" w:cs="Arial"/>
          <w:b/>
          <w:i/>
          <w:sz w:val="20"/>
        </w:rPr>
      </w:pPr>
    </w:p>
    <w:p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lastRenderedPageBreak/>
        <w:t xml:space="preserve">Tanto </w:t>
      </w:r>
      <w:r w:rsidRPr="001A67A5">
        <w:rPr>
          <w:rFonts w:ascii="Arial" w:hAnsi="Arial" w:cs="Arial"/>
          <w:sz w:val="20"/>
        </w:rPr>
        <w:t>el monto como el plazo se refieren, según corresponda, al contrato</w:t>
      </w:r>
      <w:r w:rsidR="002B1926">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rsidR="00052CC0" w:rsidRDefault="00052CC0" w:rsidP="003910C7">
      <w:pPr>
        <w:spacing w:after="0" w:line="240" w:lineRule="auto"/>
        <w:ind w:left="426"/>
        <w:jc w:val="both"/>
        <w:rPr>
          <w:rFonts w:ascii="Arial" w:hAnsi="Arial" w:cs="Arial"/>
          <w:sz w:val="20"/>
        </w:rPr>
      </w:pPr>
    </w:p>
    <w:p w:rsidR="003910C7" w:rsidRDefault="003910C7" w:rsidP="00531D22">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rsidR="00531D22" w:rsidRDefault="00531D22" w:rsidP="00531D22">
      <w:pPr>
        <w:spacing w:after="0" w:line="240" w:lineRule="auto"/>
        <w:ind w:left="360"/>
        <w:jc w:val="both"/>
        <w:rPr>
          <w:rFonts w:ascii="Arial" w:hAnsi="Arial" w:cs="Arial"/>
          <w:sz w:val="20"/>
          <w:lang w:val="es-ES"/>
        </w:rPr>
      </w:pPr>
    </w:p>
    <w:p w:rsidR="009E4B90" w:rsidRPr="008A5280" w:rsidRDefault="009E4B90" w:rsidP="00531D22">
      <w:pPr>
        <w:spacing w:after="0" w:line="240" w:lineRule="auto"/>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p w:rsidR="009E4B90" w:rsidRPr="00E0494B" w:rsidRDefault="009E4B90" w:rsidP="009E4B90">
      <w:pPr>
        <w:widowControl w:val="0"/>
        <w:spacing w:after="0"/>
        <w:ind w:left="360"/>
        <w:jc w:val="both"/>
        <w:rPr>
          <w:rFonts w:ascii="Arial" w:hAnsi="Arial" w:cs="Arial"/>
          <w:i/>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9E4B90" w:rsidRPr="00531D22" w:rsidTr="00847F72">
        <w:tc>
          <w:tcPr>
            <w:tcW w:w="8701" w:type="dxa"/>
            <w:gridSpan w:val="4"/>
          </w:tcPr>
          <w:p w:rsidR="009E4B90" w:rsidRPr="00531D22" w:rsidRDefault="00F26BFF" w:rsidP="00F26BFF">
            <w:pPr>
              <w:widowControl w:val="0"/>
              <w:spacing w:after="0" w:line="240" w:lineRule="auto"/>
              <w:jc w:val="center"/>
              <w:rPr>
                <w:rFonts w:ascii="Arial" w:hAnsi="Arial" w:cs="Arial"/>
                <w:b/>
                <w:sz w:val="20"/>
              </w:rPr>
            </w:pPr>
            <w:r>
              <w:rPr>
                <w:rFonts w:ascii="Arial" w:hAnsi="Arial" w:cs="Arial"/>
                <w:b/>
                <w:sz w:val="20"/>
              </w:rPr>
              <w:t>Otras p</w:t>
            </w:r>
            <w:r w:rsidR="009E4B90" w:rsidRPr="00531D22">
              <w:rPr>
                <w:rFonts w:ascii="Arial" w:hAnsi="Arial" w:cs="Arial"/>
                <w:b/>
                <w:sz w:val="20"/>
              </w:rPr>
              <w:t>enalidades</w:t>
            </w:r>
          </w:p>
        </w:tc>
      </w:tr>
      <w:tr w:rsidR="009E4B90" w:rsidRPr="00531D22" w:rsidTr="00847F72">
        <w:tc>
          <w:tcPr>
            <w:tcW w:w="442" w:type="dxa"/>
          </w:tcPr>
          <w:p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N°</w:t>
            </w:r>
          </w:p>
        </w:tc>
        <w:tc>
          <w:tcPr>
            <w:tcW w:w="3933" w:type="dxa"/>
          </w:tcPr>
          <w:p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 xml:space="preserve">Supuestos de aplicación de penalidad </w:t>
            </w:r>
          </w:p>
        </w:tc>
        <w:tc>
          <w:tcPr>
            <w:tcW w:w="2157" w:type="dxa"/>
          </w:tcPr>
          <w:p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Forma de cálculo</w:t>
            </w:r>
          </w:p>
        </w:tc>
        <w:tc>
          <w:tcPr>
            <w:tcW w:w="2169" w:type="dxa"/>
          </w:tcPr>
          <w:p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Procedimiento</w:t>
            </w:r>
          </w:p>
        </w:tc>
      </w:tr>
      <w:tr w:rsidR="009E4B90" w:rsidRPr="00531D22" w:rsidTr="00847F72">
        <w:tc>
          <w:tcPr>
            <w:tcW w:w="442" w:type="dxa"/>
          </w:tcPr>
          <w:p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sz w:val="18"/>
              </w:rPr>
              <w:t>1</w:t>
            </w:r>
          </w:p>
        </w:tc>
        <w:tc>
          <w:tcPr>
            <w:tcW w:w="3933" w:type="dxa"/>
          </w:tcPr>
          <w:p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iCs/>
                <w:sz w:val="18"/>
                <w:highlight w:val="lightGray"/>
                <w:lang w:eastAsia="es-ES"/>
              </w:rPr>
              <w:t>[INCLUIR LA FORMA DE CÁLCULO, QUE NO PUEDE SER MENOR A LA MITAD DE UNA UNIDAD IMPOSITIVA TRIBUTARIA (0.5 UIT) NI MAYOR A UNA (1) UIT]</w:t>
            </w:r>
            <w:r w:rsidRPr="00AD0486">
              <w:rPr>
                <w:rFonts w:ascii="Arial" w:hAnsi="Arial" w:cs="Arial"/>
                <w:iCs/>
                <w:sz w:val="18"/>
                <w:lang w:eastAsia="es-ES"/>
              </w:rPr>
              <w:t xml:space="preserve"> por cada día de ausencia del personal.</w:t>
            </w:r>
          </w:p>
        </w:tc>
        <w:tc>
          <w:tcPr>
            <w:tcW w:w="2169" w:type="dxa"/>
          </w:tcPr>
          <w:p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sz w:val="18"/>
              </w:rPr>
              <w:t xml:space="preserve">Según informe del </w:t>
            </w:r>
            <w:r w:rsidRPr="00AD0486">
              <w:rPr>
                <w:rFonts w:ascii="Arial" w:hAnsi="Arial" w:cs="Arial"/>
                <w:sz w:val="18"/>
                <w:highlight w:val="lightGray"/>
              </w:rPr>
              <w:t>[CONSIGNAR EL ÁREA USUARIA A CARGO DE LA SUPERVISIÓN DEL CONTRATO]</w:t>
            </w:r>
            <w:r w:rsidRPr="00AD0486">
              <w:rPr>
                <w:rFonts w:ascii="Arial" w:hAnsi="Arial" w:cs="Arial"/>
                <w:sz w:val="18"/>
              </w:rPr>
              <w:t xml:space="preserve">. </w:t>
            </w:r>
          </w:p>
        </w:tc>
      </w:tr>
      <w:tr w:rsidR="009E4B90" w:rsidRPr="0006551E" w:rsidTr="00847F72">
        <w:tc>
          <w:tcPr>
            <w:tcW w:w="442" w:type="dxa"/>
          </w:tcPr>
          <w:p w:rsidR="009E4B90" w:rsidRPr="0006551E" w:rsidRDefault="009E4B90" w:rsidP="00AD0486">
            <w:pPr>
              <w:widowControl w:val="0"/>
              <w:spacing w:after="0" w:line="240" w:lineRule="auto"/>
              <w:jc w:val="both"/>
              <w:rPr>
                <w:rFonts w:ascii="Arial" w:hAnsi="Arial" w:cs="Arial"/>
                <w:color w:val="auto"/>
                <w:sz w:val="18"/>
              </w:rPr>
            </w:pPr>
            <w:r w:rsidRPr="0006551E">
              <w:rPr>
                <w:rFonts w:ascii="Arial" w:hAnsi="Arial" w:cs="Arial"/>
                <w:color w:val="auto"/>
                <w:sz w:val="18"/>
              </w:rPr>
              <w:t>2</w:t>
            </w:r>
          </w:p>
        </w:tc>
        <w:tc>
          <w:tcPr>
            <w:tcW w:w="3933" w:type="dxa"/>
          </w:tcPr>
          <w:p w:rsidR="009E4B90" w:rsidRPr="0006551E" w:rsidRDefault="009E4B90" w:rsidP="00AD0486">
            <w:pPr>
              <w:widowControl w:val="0"/>
              <w:spacing w:after="0" w:line="240" w:lineRule="auto"/>
              <w:jc w:val="both"/>
              <w:rPr>
                <w:rFonts w:ascii="Arial" w:hAnsi="Arial" w:cs="Arial"/>
                <w:color w:val="auto"/>
                <w:sz w:val="18"/>
              </w:rPr>
            </w:pPr>
            <w:r w:rsidRPr="0006551E">
              <w:rPr>
                <w:rFonts w:ascii="Arial" w:hAnsi="Arial" w:cs="Arial"/>
                <w:color w:val="auto"/>
                <w:sz w:val="18"/>
              </w:rPr>
              <w:t>(…)</w:t>
            </w:r>
          </w:p>
        </w:tc>
        <w:tc>
          <w:tcPr>
            <w:tcW w:w="2157" w:type="dxa"/>
          </w:tcPr>
          <w:p w:rsidR="009E4B90" w:rsidRPr="0006551E" w:rsidRDefault="009E4B90" w:rsidP="00AD0486">
            <w:pPr>
              <w:widowControl w:val="0"/>
              <w:spacing w:after="0" w:line="240" w:lineRule="auto"/>
              <w:jc w:val="both"/>
              <w:rPr>
                <w:rFonts w:ascii="Arial" w:hAnsi="Arial" w:cs="Arial"/>
                <w:color w:val="auto"/>
                <w:sz w:val="18"/>
              </w:rPr>
            </w:pPr>
          </w:p>
        </w:tc>
        <w:tc>
          <w:tcPr>
            <w:tcW w:w="2169" w:type="dxa"/>
          </w:tcPr>
          <w:p w:rsidR="009E4B90" w:rsidRPr="0006551E" w:rsidRDefault="009E4B90" w:rsidP="00AD0486">
            <w:pPr>
              <w:widowControl w:val="0"/>
              <w:spacing w:after="0" w:line="240" w:lineRule="auto"/>
              <w:jc w:val="both"/>
              <w:rPr>
                <w:rFonts w:ascii="Arial" w:hAnsi="Arial" w:cs="Arial"/>
                <w:color w:val="auto"/>
                <w:sz w:val="18"/>
              </w:rPr>
            </w:pPr>
          </w:p>
        </w:tc>
      </w:tr>
    </w:tbl>
    <w:p w:rsidR="003910C7" w:rsidRDefault="003910C7" w:rsidP="00B449B3">
      <w:pPr>
        <w:spacing w:after="0" w:line="240" w:lineRule="auto"/>
        <w:ind w:left="352"/>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094B66" w:rsidRPr="005236AC"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94B66" w:rsidRPr="005236AC" w:rsidRDefault="00094B66" w:rsidP="00314210">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094B66" w:rsidRPr="005236AC" w:rsidTr="0031421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94B66" w:rsidRPr="005236AC" w:rsidRDefault="00094B66" w:rsidP="00314210">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094B66" w:rsidRPr="000548F4" w:rsidRDefault="00094B66" w:rsidP="00B449B3">
      <w:pPr>
        <w:spacing w:after="0" w:line="240" w:lineRule="auto"/>
        <w:ind w:left="352"/>
        <w:jc w:val="both"/>
        <w:rPr>
          <w:rFonts w:ascii="Arial" w:hAnsi="Arial" w:cs="Arial"/>
          <w:sz w:val="20"/>
        </w:rPr>
      </w:pPr>
    </w:p>
    <w:p w:rsidR="00DC0768" w:rsidRPr="000548F4" w:rsidRDefault="00DC0768" w:rsidP="00DC0768">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DC0768" w:rsidRPr="000548F4" w:rsidRDefault="00DC0768" w:rsidP="00DC0768">
      <w:pPr>
        <w:pStyle w:val="Textoindependiente"/>
        <w:widowControl w:val="0"/>
        <w:spacing w:after="0" w:line="240" w:lineRule="auto"/>
        <w:ind w:left="349"/>
        <w:jc w:val="both"/>
        <w:rPr>
          <w:rFonts w:ascii="Arial" w:hAnsi="Arial" w:cs="Arial"/>
          <w:sz w:val="20"/>
          <w:szCs w:val="20"/>
          <w:lang w:val="es-PE"/>
        </w:rPr>
      </w:pPr>
    </w:p>
    <w:p w:rsidR="00DC0768" w:rsidRPr="00530BD1" w:rsidRDefault="00DC0768" w:rsidP="00DC0768">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0548F4">
      <w:pPr>
        <w:widowControl w:val="0"/>
        <w:spacing w:after="0" w:line="240" w:lineRule="auto"/>
        <w:ind w:left="349"/>
        <w:jc w:val="both"/>
        <w:rPr>
          <w:rFonts w:ascii="Arial" w:hAnsi="Arial" w:cs="Arial"/>
          <w:sz w:val="20"/>
        </w:rPr>
      </w:pPr>
    </w:p>
    <w:p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E02F7C"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E02F7C" w:rsidRDefault="00347856" w:rsidP="00E6398E">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E02F7C">
        <w:rPr>
          <w:rFonts w:ascii="Arial" w:hAnsi="Arial" w:cs="Arial"/>
          <w:b/>
          <w:color w:val="auto"/>
          <w:sz w:val="20"/>
          <w:u w:val="single"/>
        </w:rPr>
        <w:t xml:space="preserve"> </w:t>
      </w:r>
      <w:r w:rsidR="00C048B8" w:rsidRPr="00E02F7C">
        <w:rPr>
          <w:rFonts w:ascii="Arial" w:hAnsi="Arial" w:cs="Arial"/>
          <w:b/>
          <w:color w:val="auto"/>
          <w:sz w:val="20"/>
          <w:u w:val="single"/>
        </w:rPr>
        <w:t>CUARTA</w:t>
      </w:r>
      <w:r w:rsidR="00F17D49" w:rsidRPr="00E02F7C">
        <w:rPr>
          <w:rFonts w:ascii="Arial" w:hAnsi="Arial" w:cs="Arial"/>
          <w:b/>
          <w:color w:val="auto"/>
          <w:sz w:val="20"/>
          <w:u w:val="single"/>
        </w:rPr>
        <w:t>: RESOLUCIÓN DEL CONTRATO</w:t>
      </w:r>
    </w:p>
    <w:p w:rsidR="00F17D49" w:rsidRDefault="00F17D49" w:rsidP="00CD5328">
      <w:pPr>
        <w:widowControl w:val="0"/>
        <w:spacing w:after="0" w:line="240" w:lineRule="auto"/>
        <w:ind w:left="349"/>
        <w:jc w:val="both"/>
        <w:rPr>
          <w:rFonts w:ascii="Arial" w:hAnsi="Arial" w:cs="Arial"/>
          <w:color w:val="auto"/>
          <w:sz w:val="20"/>
        </w:rPr>
      </w:pPr>
      <w:r w:rsidRPr="00E02F7C">
        <w:rPr>
          <w:rFonts w:ascii="Arial" w:hAnsi="Arial" w:cs="Arial"/>
          <w:color w:val="auto"/>
          <w:sz w:val="20"/>
        </w:rPr>
        <w:t xml:space="preserve">Cualquiera de las partes </w:t>
      </w:r>
      <w:r w:rsidR="00572DF5" w:rsidRPr="00E02F7C">
        <w:rPr>
          <w:rFonts w:ascii="Arial" w:hAnsi="Arial" w:cs="Arial"/>
          <w:color w:val="auto"/>
          <w:sz w:val="20"/>
        </w:rPr>
        <w:t>puede</w:t>
      </w:r>
      <w:r w:rsidRPr="00E02F7C">
        <w:rPr>
          <w:rFonts w:ascii="Arial" w:hAnsi="Arial" w:cs="Arial"/>
          <w:color w:val="auto"/>
          <w:sz w:val="20"/>
        </w:rPr>
        <w:t xml:space="preserve"> resolver el contrato, de conformidad </w:t>
      </w:r>
      <w:r w:rsidR="00CB48CE" w:rsidRPr="007C04AB">
        <w:rPr>
          <w:rFonts w:ascii="Arial" w:hAnsi="Arial" w:cs="Arial"/>
          <w:color w:val="auto"/>
          <w:sz w:val="20"/>
        </w:rPr>
        <w:t xml:space="preserve">con </w:t>
      </w:r>
      <w:r w:rsidR="00CB48CE">
        <w:rPr>
          <w:rFonts w:ascii="Arial" w:hAnsi="Arial" w:cs="Arial"/>
          <w:color w:val="auto"/>
          <w:sz w:val="20"/>
        </w:rPr>
        <w:t xml:space="preserve">el </w:t>
      </w:r>
      <w:r w:rsidR="00A21B56">
        <w:rPr>
          <w:rFonts w:ascii="Arial" w:hAnsi="Arial" w:cs="Arial"/>
          <w:color w:val="auto"/>
          <w:sz w:val="20"/>
        </w:rPr>
        <w:t>numeral</w:t>
      </w:r>
      <w:r w:rsidR="00CB48CE">
        <w:rPr>
          <w:rFonts w:ascii="Arial" w:hAnsi="Arial" w:cs="Arial"/>
          <w:color w:val="auto"/>
          <w:sz w:val="20"/>
        </w:rPr>
        <w:t xml:space="preserve"> 32.3 del artículo 32</w:t>
      </w:r>
      <w:r w:rsidR="00CB48CE" w:rsidRPr="007C04AB">
        <w:rPr>
          <w:rFonts w:ascii="Arial" w:hAnsi="Arial" w:cs="Arial"/>
          <w:color w:val="auto"/>
          <w:sz w:val="20"/>
        </w:rPr>
        <w:t xml:space="preserve"> y </w:t>
      </w:r>
      <w:r w:rsidR="00CB48CE">
        <w:rPr>
          <w:rFonts w:ascii="Arial" w:hAnsi="Arial" w:cs="Arial"/>
          <w:color w:val="auto"/>
          <w:sz w:val="20"/>
        </w:rPr>
        <w:t xml:space="preserve">artículo </w:t>
      </w:r>
      <w:r w:rsidR="00CB48CE" w:rsidRPr="007C04AB">
        <w:rPr>
          <w:rFonts w:ascii="Arial" w:hAnsi="Arial" w:cs="Arial"/>
          <w:color w:val="auto"/>
          <w:sz w:val="20"/>
        </w:rPr>
        <w:t>36</w:t>
      </w:r>
      <w:r w:rsidRPr="00E02F7C">
        <w:rPr>
          <w:rFonts w:ascii="Arial" w:hAnsi="Arial" w:cs="Arial"/>
          <w:color w:val="auto"/>
          <w:sz w:val="20"/>
        </w:rPr>
        <w:t xml:space="preserve"> de la Ley</w:t>
      </w:r>
      <w:r w:rsidR="00DC6483" w:rsidRPr="00E02F7C">
        <w:rPr>
          <w:rFonts w:ascii="Arial" w:hAnsi="Arial" w:cs="Arial"/>
          <w:color w:val="auto"/>
          <w:sz w:val="20"/>
        </w:rPr>
        <w:t xml:space="preserve"> de Contrataciones del Estado</w:t>
      </w:r>
      <w:r w:rsidRPr="00E02F7C">
        <w:rPr>
          <w:rFonts w:ascii="Arial" w:hAnsi="Arial" w:cs="Arial"/>
          <w:color w:val="auto"/>
          <w:sz w:val="20"/>
        </w:rPr>
        <w:t xml:space="preserve">, y </w:t>
      </w:r>
      <w:r w:rsidR="00A65C06" w:rsidRPr="00E02F7C">
        <w:rPr>
          <w:rFonts w:ascii="Arial" w:hAnsi="Arial" w:cs="Arial"/>
          <w:color w:val="auto"/>
          <w:sz w:val="20"/>
        </w:rPr>
        <w:t>el</w:t>
      </w:r>
      <w:r w:rsidRPr="00E02F7C">
        <w:rPr>
          <w:rFonts w:ascii="Arial" w:hAnsi="Arial" w:cs="Arial"/>
          <w:color w:val="auto"/>
          <w:sz w:val="20"/>
        </w:rPr>
        <w:t xml:space="preserve"> artículo 1</w:t>
      </w:r>
      <w:r w:rsidR="002E39B9" w:rsidRPr="00E02F7C">
        <w:rPr>
          <w:rFonts w:ascii="Arial" w:hAnsi="Arial" w:cs="Arial"/>
          <w:color w:val="auto"/>
          <w:sz w:val="20"/>
        </w:rPr>
        <w:t>3</w:t>
      </w:r>
      <w:r w:rsidR="0042387C" w:rsidRPr="00E02F7C">
        <w:rPr>
          <w:rFonts w:ascii="Arial" w:hAnsi="Arial" w:cs="Arial"/>
          <w:color w:val="auto"/>
          <w:sz w:val="20"/>
        </w:rPr>
        <w:t>5</w:t>
      </w:r>
      <w:r w:rsidRPr="00E02F7C">
        <w:rPr>
          <w:rFonts w:ascii="Arial" w:hAnsi="Arial" w:cs="Arial"/>
          <w:color w:val="auto"/>
          <w:sz w:val="20"/>
        </w:rPr>
        <w:t xml:space="preserve"> de su Reglamento. De darse el caso, LA ENTIDAD procederá de acuerdo a lo establecido en el artículo </w:t>
      </w:r>
      <w:r w:rsidR="00A65C06" w:rsidRPr="00E02F7C">
        <w:rPr>
          <w:rFonts w:ascii="Arial" w:hAnsi="Arial" w:cs="Arial"/>
          <w:color w:val="auto"/>
          <w:sz w:val="20"/>
        </w:rPr>
        <w:t>1</w:t>
      </w:r>
      <w:r w:rsidR="002E39B9" w:rsidRPr="00E02F7C">
        <w:rPr>
          <w:rFonts w:ascii="Arial" w:hAnsi="Arial" w:cs="Arial"/>
          <w:color w:val="auto"/>
          <w:sz w:val="20"/>
        </w:rPr>
        <w:t>3</w:t>
      </w:r>
      <w:r w:rsidR="0042387C" w:rsidRPr="00E02F7C">
        <w:rPr>
          <w:rFonts w:ascii="Arial" w:hAnsi="Arial" w:cs="Arial"/>
          <w:color w:val="auto"/>
          <w:sz w:val="20"/>
        </w:rPr>
        <w:t>6</w:t>
      </w:r>
      <w:r w:rsidRPr="00E02F7C">
        <w:rPr>
          <w:rFonts w:ascii="Arial" w:hAnsi="Arial" w:cs="Arial"/>
          <w:color w:val="auto"/>
          <w:sz w:val="20"/>
        </w:rPr>
        <w:t xml:space="preserve"> del Reglamento de la Ley de Contrataciones del Estado.</w:t>
      </w:r>
    </w:p>
    <w:p w:rsidR="0006551E" w:rsidRPr="00E02F7C" w:rsidRDefault="0006551E" w:rsidP="00CD5328">
      <w:pPr>
        <w:widowControl w:val="0"/>
        <w:spacing w:after="0" w:line="240" w:lineRule="auto"/>
        <w:ind w:left="349"/>
        <w:jc w:val="both"/>
        <w:rPr>
          <w:rFonts w:ascii="Arial" w:hAnsi="Arial" w:cs="Arial"/>
          <w:color w:val="auto"/>
          <w:sz w:val="20"/>
        </w:rPr>
      </w:pPr>
    </w:p>
    <w:p w:rsidR="00F17D49" w:rsidRPr="00E02F7C" w:rsidRDefault="00347856" w:rsidP="00E6398E">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E02F7C">
        <w:rPr>
          <w:rFonts w:ascii="Arial" w:hAnsi="Arial" w:cs="Arial"/>
          <w:b/>
          <w:color w:val="auto"/>
          <w:sz w:val="20"/>
          <w:u w:val="single"/>
        </w:rPr>
        <w:t xml:space="preserve"> </w:t>
      </w:r>
      <w:r w:rsidR="00C048B8" w:rsidRPr="00E02F7C">
        <w:rPr>
          <w:rFonts w:ascii="Arial" w:hAnsi="Arial" w:cs="Arial"/>
          <w:b/>
          <w:color w:val="auto"/>
          <w:sz w:val="20"/>
          <w:u w:val="single"/>
        </w:rPr>
        <w:t>QUINTA</w:t>
      </w:r>
      <w:r w:rsidR="00F17D49" w:rsidRPr="00E02F7C">
        <w:rPr>
          <w:rFonts w:ascii="Arial" w:hAnsi="Arial" w:cs="Arial"/>
          <w:b/>
          <w:color w:val="auto"/>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E02F7C">
        <w:rPr>
          <w:rFonts w:ascii="Arial" w:hAnsi="Arial" w:cs="Arial"/>
          <w:color w:val="auto"/>
          <w:sz w:val="20"/>
        </w:rPr>
        <w:t>Cuando</w:t>
      </w:r>
      <w:r w:rsidR="005E0915" w:rsidRPr="00E02F7C">
        <w:rPr>
          <w:rFonts w:ascii="Arial" w:hAnsi="Arial" w:cs="Arial"/>
          <w:color w:val="auto"/>
          <w:sz w:val="20"/>
        </w:rPr>
        <w:t xml:space="preserve"> se resuelva el contrato por causas imputables a algunas de las partes</w:t>
      </w:r>
      <w:r w:rsidRPr="00E02F7C">
        <w:rPr>
          <w:rFonts w:ascii="Arial" w:hAnsi="Arial" w:cs="Arial"/>
          <w:color w:val="auto"/>
          <w:sz w:val="20"/>
        </w:rPr>
        <w:t xml:space="preserve">, </w:t>
      </w:r>
      <w:r w:rsidR="005E0915" w:rsidRPr="00E02F7C">
        <w:rPr>
          <w:rFonts w:ascii="Arial" w:hAnsi="Arial" w:cs="Arial"/>
          <w:color w:val="auto"/>
          <w:sz w:val="20"/>
        </w:rPr>
        <w:t xml:space="preserve">se </w:t>
      </w:r>
      <w:r w:rsidRPr="00E02F7C">
        <w:rPr>
          <w:rFonts w:ascii="Arial" w:hAnsi="Arial" w:cs="Arial"/>
          <w:color w:val="auto"/>
          <w:sz w:val="20"/>
        </w:rPr>
        <w:t>debe resarcir los daños y perjuicios ocasionados, a través de la indemnización correspondiente</w:t>
      </w:r>
      <w:r w:rsidRPr="005E0915">
        <w:rPr>
          <w:rFonts w:ascii="Arial" w:hAnsi="Arial" w:cs="Arial"/>
          <w:sz w:val="20"/>
        </w:rPr>
        <w:t xml:space="preserv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180341" w:rsidRDefault="00347856" w:rsidP="00180341">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180341" w:rsidRPr="007C04AB">
        <w:rPr>
          <w:rFonts w:ascii="Arial" w:hAnsi="Arial" w:cs="Arial"/>
          <w:b/>
          <w:sz w:val="20"/>
          <w:u w:val="single"/>
        </w:rPr>
        <w:t xml:space="preserve"> SEXTA:</w:t>
      </w:r>
      <w:r w:rsidR="00180341">
        <w:rPr>
          <w:rFonts w:ascii="Arial" w:hAnsi="Arial" w:cs="Arial"/>
          <w:b/>
          <w:sz w:val="20"/>
          <w:u w:val="single"/>
        </w:rPr>
        <w:t xml:space="preserve"> ANTICORRUPCIÓN</w:t>
      </w:r>
      <w:r w:rsidR="00180341" w:rsidRPr="007C04AB">
        <w:rPr>
          <w:rFonts w:ascii="Arial" w:hAnsi="Arial" w:cs="Arial"/>
          <w:b/>
          <w:sz w:val="20"/>
          <w:u w:val="single"/>
        </w:rPr>
        <w:t xml:space="preserve"> </w:t>
      </w:r>
    </w:p>
    <w:p w:rsidR="003A6F64" w:rsidRDefault="003A6F64" w:rsidP="003A6F64">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3A6F64" w:rsidRDefault="003A6F64" w:rsidP="003A6F64">
      <w:pPr>
        <w:autoSpaceDE w:val="0"/>
        <w:autoSpaceDN w:val="0"/>
        <w:adjustRightInd w:val="0"/>
        <w:spacing w:after="0" w:line="240" w:lineRule="auto"/>
        <w:ind w:left="712"/>
        <w:jc w:val="both"/>
        <w:rPr>
          <w:rFonts w:ascii="Arial" w:hAnsi="Arial" w:cs="Arial"/>
          <w:sz w:val="20"/>
        </w:rPr>
      </w:pPr>
    </w:p>
    <w:p w:rsidR="003A6F64" w:rsidRDefault="003A6F64" w:rsidP="003A6F64">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3A6F64" w:rsidRDefault="003A6F64" w:rsidP="003A6F64">
      <w:pPr>
        <w:autoSpaceDE w:val="0"/>
        <w:autoSpaceDN w:val="0"/>
        <w:adjustRightInd w:val="0"/>
        <w:spacing w:after="0" w:line="240" w:lineRule="auto"/>
        <w:ind w:left="352"/>
        <w:jc w:val="both"/>
        <w:rPr>
          <w:rFonts w:ascii="Arial" w:hAnsi="Arial" w:cs="Arial"/>
          <w:sz w:val="20"/>
        </w:rPr>
      </w:pPr>
    </w:p>
    <w:p w:rsidR="003A6F64" w:rsidRDefault="003A6F64" w:rsidP="003A6F64">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180341" w:rsidRDefault="00180341" w:rsidP="00E6398E">
      <w:pPr>
        <w:widowControl w:val="0"/>
        <w:spacing w:after="0" w:line="240" w:lineRule="auto"/>
        <w:ind w:left="352"/>
        <w:jc w:val="both"/>
        <w:rPr>
          <w:rFonts w:ascii="Arial" w:hAnsi="Arial" w:cs="Arial"/>
          <w:b/>
          <w:sz w:val="20"/>
          <w:u w:val="single"/>
        </w:rPr>
      </w:pPr>
    </w:p>
    <w:p w:rsidR="00F17D49" w:rsidRDefault="00347856"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180341">
        <w:rPr>
          <w:rFonts w:ascii="Arial" w:hAnsi="Arial" w:cs="Arial"/>
          <w:b/>
          <w:sz w:val="20"/>
          <w:u w:val="single"/>
        </w:rPr>
        <w:t>SÉTIMA</w:t>
      </w:r>
      <w:r w:rsidR="00F17D49" w:rsidRPr="00E6398E">
        <w:rPr>
          <w:rFonts w:ascii="Arial" w:hAnsi="Arial" w:cs="Arial"/>
          <w:b/>
          <w:sz w:val="20"/>
          <w:u w:val="single"/>
        </w:rPr>
        <w:t>: MARCO LEGAL DEL CONTRATO</w:t>
      </w:r>
    </w:p>
    <w:p w:rsidR="005E0915" w:rsidRPr="00E6398E" w:rsidRDefault="005E0915" w:rsidP="00E6398E">
      <w:pPr>
        <w:widowControl w:val="0"/>
        <w:spacing w:after="0" w:line="240" w:lineRule="auto"/>
        <w:ind w:left="352"/>
        <w:jc w:val="both"/>
        <w:rPr>
          <w:rFonts w:ascii="Arial" w:hAnsi="Arial" w:cs="Arial"/>
          <w:b/>
          <w:sz w:val="20"/>
          <w:u w:val="single"/>
        </w:rPr>
      </w:pPr>
    </w:p>
    <w:p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06551E" w:rsidRPr="00CD5328" w:rsidRDefault="0006551E" w:rsidP="00CD5328">
      <w:pPr>
        <w:widowControl w:val="0"/>
        <w:spacing w:after="0" w:line="240" w:lineRule="auto"/>
        <w:ind w:left="349"/>
        <w:jc w:val="both"/>
        <w:rPr>
          <w:rFonts w:ascii="Arial" w:hAnsi="Arial" w:cs="Arial"/>
          <w:sz w:val="20"/>
        </w:rPr>
      </w:pPr>
    </w:p>
    <w:p w:rsidR="00F17D49" w:rsidRPr="00CD5328" w:rsidRDefault="00347856" w:rsidP="00CD5328">
      <w:pPr>
        <w:pStyle w:val="Ttulo8"/>
        <w:widowControl w:val="0"/>
        <w:spacing w:before="0" w:line="240" w:lineRule="auto"/>
        <w:ind w:left="349"/>
        <w:jc w:val="both"/>
        <w:rPr>
          <w:rFonts w:ascii="Arial" w:hAnsi="Arial" w:cs="Arial"/>
          <w:i/>
          <w:color w:val="auto"/>
          <w:sz w:val="20"/>
        </w:rPr>
      </w:pPr>
      <w:r>
        <w:rPr>
          <w:rFonts w:ascii="Arial" w:hAnsi="Arial" w:cs="Arial"/>
          <w:b/>
          <w:color w:val="000000"/>
          <w:spacing w:val="0"/>
          <w:sz w:val="20"/>
          <w:u w:val="single"/>
        </w:rPr>
        <w:t>CLÁUSULA DÉCIMA</w:t>
      </w:r>
      <w:r w:rsidR="00F17D49" w:rsidRPr="00E6398E">
        <w:rPr>
          <w:rFonts w:ascii="Arial" w:hAnsi="Arial" w:cs="Arial"/>
          <w:b/>
          <w:color w:val="000000"/>
          <w:spacing w:val="0"/>
          <w:sz w:val="20"/>
          <w:u w:val="single"/>
        </w:rPr>
        <w:t xml:space="preserve"> </w:t>
      </w:r>
      <w:r w:rsidR="00180341">
        <w:rPr>
          <w:rFonts w:ascii="Arial" w:hAnsi="Arial" w:cs="Arial"/>
          <w:b/>
          <w:color w:val="000000"/>
          <w:spacing w:val="0"/>
          <w:sz w:val="20"/>
          <w:u w:val="single"/>
        </w:rPr>
        <w:t>OCTAVA</w:t>
      </w:r>
      <w:r w:rsidR="00F17D49" w:rsidRPr="00E6398E">
        <w:rPr>
          <w:rFonts w:ascii="Arial" w:hAnsi="Arial" w:cs="Arial"/>
          <w:b/>
          <w:color w:val="000000"/>
          <w:spacing w:val="0"/>
          <w:sz w:val="20"/>
          <w:u w:val="single"/>
        </w:rPr>
        <w:t>: SOLUCIÓN DE CONTROVERSIAS</w:t>
      </w:r>
      <w:r w:rsidR="00F17D49" w:rsidRPr="00CD5328">
        <w:rPr>
          <w:rFonts w:ascii="Arial" w:hAnsi="Arial" w:cs="Arial"/>
          <w:i/>
          <w:color w:val="auto"/>
          <w:sz w:val="20"/>
        </w:rPr>
        <w:t xml:space="preserve"> </w:t>
      </w:r>
    </w:p>
    <w:p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rsidR="005400A0" w:rsidRDefault="005400A0" w:rsidP="00800A0E">
      <w:pPr>
        <w:widowControl w:val="0"/>
        <w:spacing w:after="0" w:line="240" w:lineRule="auto"/>
        <w:ind w:left="349"/>
        <w:jc w:val="both"/>
        <w:rPr>
          <w:rFonts w:ascii="Arial" w:hAnsi="Arial" w:cs="Arial"/>
          <w:sz w:val="20"/>
          <w:lang w:val="es-ES"/>
        </w:rPr>
      </w:pPr>
    </w:p>
    <w:p w:rsidR="006B4E28" w:rsidRDefault="00F17D49" w:rsidP="00800A0E">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w:t>
      </w:r>
      <w:r w:rsidR="00160CDD" w:rsidRPr="00CD5328">
        <w:rPr>
          <w:rFonts w:ascii="Arial" w:hAnsi="Arial" w:cs="Arial"/>
          <w:sz w:val="20"/>
          <w:lang w:val="es-ES"/>
        </w:rPr>
        <w:t>arbitraje a</w:t>
      </w:r>
      <w:r w:rsidRPr="00CD5328">
        <w:rPr>
          <w:rFonts w:ascii="Arial" w:hAnsi="Arial" w:cs="Arial"/>
          <w:sz w:val="20"/>
          <w:lang w:val="es-ES"/>
        </w:rPr>
        <w:t xml:space="preserve"> fin de resolver </w:t>
      </w:r>
      <w:r w:rsidR="00AE2197">
        <w:rPr>
          <w:rFonts w:ascii="Arial" w:hAnsi="Arial" w:cs="Arial"/>
          <w:sz w:val="20"/>
          <w:lang w:val="es-ES"/>
        </w:rPr>
        <w:t>dichas</w:t>
      </w:r>
      <w:r w:rsidRPr="00CD5328">
        <w:rPr>
          <w:rFonts w:ascii="Arial" w:hAnsi="Arial" w:cs="Arial"/>
          <w:sz w:val="20"/>
          <w:lang w:val="es-ES"/>
        </w:rPr>
        <w:t xml:space="preserve"> controversias dentro del plazo de caducidad previsto en los artículos </w:t>
      </w:r>
      <w:r w:rsidRPr="0090475E">
        <w:rPr>
          <w:rFonts w:ascii="Arial" w:hAnsi="Arial" w:cs="Arial"/>
          <w:sz w:val="20"/>
          <w:lang w:val="es-ES"/>
        </w:rPr>
        <w:t>1</w:t>
      </w:r>
      <w:r w:rsidR="007F4714" w:rsidRPr="0090475E">
        <w:rPr>
          <w:rFonts w:ascii="Arial" w:hAnsi="Arial" w:cs="Arial"/>
          <w:sz w:val="20"/>
          <w:lang w:val="es-ES"/>
        </w:rPr>
        <w:t>2</w:t>
      </w:r>
      <w:r w:rsidR="00EB564A" w:rsidRPr="0090475E">
        <w:rPr>
          <w:rFonts w:ascii="Arial" w:hAnsi="Arial" w:cs="Arial"/>
          <w:sz w:val="20"/>
          <w:lang w:val="es-ES"/>
        </w:rPr>
        <w:t>2</w:t>
      </w:r>
      <w:r w:rsidRPr="0090475E">
        <w:rPr>
          <w:rFonts w:ascii="Arial" w:hAnsi="Arial" w:cs="Arial"/>
          <w:sz w:val="20"/>
          <w:lang w:val="es-ES"/>
        </w:rPr>
        <w:t xml:space="preserve">, </w:t>
      </w:r>
      <w:r w:rsidR="007F4714" w:rsidRPr="0090475E">
        <w:rPr>
          <w:rFonts w:ascii="Arial" w:hAnsi="Arial" w:cs="Arial"/>
          <w:sz w:val="20"/>
          <w:lang w:val="es-ES"/>
        </w:rPr>
        <w:t>1</w:t>
      </w:r>
      <w:r w:rsidR="00EB564A" w:rsidRPr="0090475E">
        <w:rPr>
          <w:rFonts w:ascii="Arial" w:hAnsi="Arial" w:cs="Arial"/>
          <w:sz w:val="20"/>
          <w:lang w:val="es-ES"/>
        </w:rPr>
        <w:t>37</w:t>
      </w:r>
      <w:r w:rsidRPr="0090475E">
        <w:rPr>
          <w:rFonts w:ascii="Arial" w:hAnsi="Arial" w:cs="Arial"/>
          <w:sz w:val="20"/>
          <w:lang w:val="es-ES"/>
        </w:rPr>
        <w:t>, 1</w:t>
      </w:r>
      <w:r w:rsidR="007F4714" w:rsidRPr="0090475E">
        <w:rPr>
          <w:rFonts w:ascii="Arial" w:hAnsi="Arial" w:cs="Arial"/>
          <w:sz w:val="20"/>
          <w:lang w:val="es-ES"/>
        </w:rPr>
        <w:t>4</w:t>
      </w:r>
      <w:r w:rsidR="00EB564A" w:rsidRPr="0090475E">
        <w:rPr>
          <w:rFonts w:ascii="Arial" w:hAnsi="Arial" w:cs="Arial"/>
          <w:sz w:val="20"/>
          <w:lang w:val="es-ES"/>
        </w:rPr>
        <w:t>0</w:t>
      </w:r>
      <w:r w:rsidRPr="0090475E">
        <w:rPr>
          <w:rFonts w:ascii="Arial" w:hAnsi="Arial" w:cs="Arial"/>
          <w:sz w:val="20"/>
          <w:lang w:val="es-ES"/>
        </w:rPr>
        <w:t xml:space="preserve">, </w:t>
      </w:r>
      <w:r w:rsidR="009829F8" w:rsidRPr="0090475E">
        <w:rPr>
          <w:rFonts w:ascii="Arial" w:hAnsi="Arial" w:cs="Arial"/>
          <w:sz w:val="20"/>
          <w:lang w:val="es-ES"/>
        </w:rPr>
        <w:t>14</w:t>
      </w:r>
      <w:r w:rsidR="00EB564A" w:rsidRPr="0090475E">
        <w:rPr>
          <w:rFonts w:ascii="Arial" w:hAnsi="Arial" w:cs="Arial"/>
          <w:sz w:val="20"/>
          <w:lang w:val="es-ES"/>
        </w:rPr>
        <w:t>3</w:t>
      </w:r>
      <w:r w:rsidR="009829F8" w:rsidRPr="0090475E">
        <w:rPr>
          <w:rFonts w:ascii="Arial" w:hAnsi="Arial" w:cs="Arial"/>
          <w:sz w:val="20"/>
          <w:lang w:val="es-ES"/>
        </w:rPr>
        <w:t xml:space="preserve">, </w:t>
      </w:r>
      <w:r w:rsidR="00D61BC3" w:rsidRPr="0090475E">
        <w:rPr>
          <w:rFonts w:ascii="Arial" w:hAnsi="Arial" w:cs="Arial"/>
          <w:sz w:val="20"/>
          <w:lang w:val="es-ES"/>
        </w:rPr>
        <w:t>1</w:t>
      </w:r>
      <w:r w:rsidR="00BF40BD" w:rsidRPr="0090475E">
        <w:rPr>
          <w:rFonts w:ascii="Arial" w:hAnsi="Arial" w:cs="Arial"/>
          <w:sz w:val="20"/>
          <w:lang w:val="es-ES"/>
        </w:rPr>
        <w:t>4</w:t>
      </w:r>
      <w:r w:rsidR="00EB564A" w:rsidRPr="0090475E">
        <w:rPr>
          <w:rFonts w:ascii="Arial" w:hAnsi="Arial" w:cs="Arial"/>
          <w:sz w:val="20"/>
          <w:lang w:val="es-ES"/>
        </w:rPr>
        <w:t>6</w:t>
      </w:r>
      <w:r w:rsidR="00146CB4" w:rsidRPr="0090475E">
        <w:rPr>
          <w:rFonts w:ascii="Arial" w:hAnsi="Arial" w:cs="Arial"/>
          <w:sz w:val="20"/>
          <w:lang w:val="es-ES"/>
        </w:rPr>
        <w:t>,</w:t>
      </w:r>
      <w:r w:rsidR="00D61BC3" w:rsidRPr="0090475E">
        <w:rPr>
          <w:rFonts w:ascii="Arial" w:hAnsi="Arial" w:cs="Arial"/>
          <w:sz w:val="20"/>
          <w:lang w:val="es-ES"/>
        </w:rPr>
        <w:t xml:space="preserve"> 1</w:t>
      </w:r>
      <w:r w:rsidR="00BF40BD" w:rsidRPr="0090475E">
        <w:rPr>
          <w:rFonts w:ascii="Arial" w:hAnsi="Arial" w:cs="Arial"/>
          <w:sz w:val="20"/>
          <w:lang w:val="es-ES"/>
        </w:rPr>
        <w:t>4</w:t>
      </w:r>
      <w:r w:rsidR="00EB564A" w:rsidRPr="0090475E">
        <w:rPr>
          <w:rFonts w:ascii="Arial" w:hAnsi="Arial" w:cs="Arial"/>
          <w:sz w:val="20"/>
          <w:lang w:val="es-ES"/>
        </w:rPr>
        <w:t>7</w:t>
      </w:r>
      <w:r w:rsidR="00975F48" w:rsidRPr="0090475E">
        <w:rPr>
          <w:rFonts w:ascii="Arial" w:hAnsi="Arial" w:cs="Arial"/>
          <w:sz w:val="20"/>
          <w:lang w:val="es-ES"/>
        </w:rPr>
        <w:t xml:space="preserve"> </w:t>
      </w:r>
      <w:r w:rsidR="00146CB4" w:rsidRPr="0090475E">
        <w:rPr>
          <w:rFonts w:ascii="Arial" w:hAnsi="Arial" w:cs="Arial"/>
          <w:sz w:val="20"/>
          <w:lang w:val="es-ES"/>
        </w:rPr>
        <w:t xml:space="preserve">y 149 </w:t>
      </w:r>
      <w:r w:rsidRPr="00CD5328">
        <w:rPr>
          <w:rFonts w:ascii="Arial" w:hAnsi="Arial" w:cs="Arial"/>
          <w:sz w:val="20"/>
          <w:lang w:val="es-ES"/>
        </w:rPr>
        <w:t xml:space="preserve">del Reglamento </w:t>
      </w:r>
      <w:r w:rsidR="00A519B4" w:rsidRPr="0090475E">
        <w:rPr>
          <w:rFonts w:ascii="Arial" w:hAnsi="Arial" w:cs="Arial"/>
          <w:sz w:val="20"/>
          <w:lang w:val="es-ES"/>
        </w:rPr>
        <w:t>de la Ley de Contrataciones del Estado</w:t>
      </w:r>
      <w:r w:rsidR="00A519B4" w:rsidRPr="00CD5328">
        <w:rPr>
          <w:rFonts w:ascii="Arial" w:hAnsi="Arial" w:cs="Arial"/>
          <w:sz w:val="20"/>
          <w:lang w:val="es-ES"/>
        </w:rPr>
        <w:t xml:space="preserve"> </w:t>
      </w:r>
      <w:r w:rsidRPr="00CD5328">
        <w:rPr>
          <w:rFonts w:ascii="Arial" w:hAnsi="Arial" w:cs="Arial"/>
          <w:sz w:val="20"/>
          <w:lang w:val="es-ES"/>
        </w:rPr>
        <w:t xml:space="preserve">o, en su defecto, en el </w:t>
      </w:r>
      <w:r w:rsidR="00A21B56">
        <w:rPr>
          <w:rFonts w:ascii="Arial" w:hAnsi="Arial" w:cs="Arial"/>
          <w:sz w:val="20"/>
          <w:lang w:val="es-ES"/>
        </w:rPr>
        <w:t>numeral</w:t>
      </w:r>
      <w:r w:rsidR="004F2C20">
        <w:rPr>
          <w:rFonts w:ascii="Arial" w:hAnsi="Arial" w:cs="Arial"/>
          <w:sz w:val="20"/>
          <w:lang w:val="es-ES"/>
        </w:rPr>
        <w:t xml:space="preserve"> 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903C42">
        <w:rPr>
          <w:rFonts w:ascii="Arial" w:hAnsi="Arial" w:cs="Arial"/>
          <w:sz w:val="20"/>
          <w:lang w:val="es-ES"/>
        </w:rPr>
        <w:t xml:space="preserve">  </w:t>
      </w:r>
    </w:p>
    <w:p w:rsidR="006B4E28" w:rsidRDefault="006B4E28" w:rsidP="00800A0E">
      <w:pPr>
        <w:widowControl w:val="0"/>
        <w:spacing w:after="0" w:line="240" w:lineRule="auto"/>
        <w:ind w:left="349"/>
        <w:jc w:val="both"/>
        <w:rPr>
          <w:rFonts w:ascii="Arial" w:hAnsi="Arial" w:cs="Arial"/>
          <w:sz w:val="20"/>
          <w:lang w:val="es-ES"/>
        </w:rPr>
      </w:pPr>
    </w:p>
    <w:p w:rsidR="00F17D49" w:rsidRPr="00CD5328" w:rsidRDefault="00903C42"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El arbitraje será </w:t>
      </w:r>
      <w:r w:rsidR="00466093">
        <w:rPr>
          <w:rFonts w:ascii="Arial" w:hAnsi="Arial" w:cs="Arial"/>
          <w:color w:val="auto"/>
          <w:sz w:val="20"/>
          <w:lang w:val="es-ES"/>
        </w:rPr>
        <w:t xml:space="preserve">institucional y resuelto por </w:t>
      </w:r>
      <w:r w:rsidR="00466093" w:rsidRPr="00505FEC">
        <w:rPr>
          <w:rFonts w:ascii="Arial" w:hAnsi="Arial" w:cs="Arial"/>
          <w:color w:val="auto"/>
          <w:sz w:val="20"/>
          <w:highlight w:val="lightGray"/>
          <w:lang w:val="es-ES"/>
        </w:rPr>
        <w:t xml:space="preserve">[INDICAR </w:t>
      </w:r>
      <w:r w:rsidR="00466093">
        <w:rPr>
          <w:rFonts w:ascii="Arial" w:hAnsi="Arial" w:cs="Arial"/>
          <w:color w:val="auto"/>
          <w:sz w:val="20"/>
          <w:highlight w:val="lightGray"/>
          <w:lang w:val="es-ES"/>
        </w:rPr>
        <w:t xml:space="preserve">SI SERÁ </w:t>
      </w:r>
      <w:r w:rsidR="00466093" w:rsidRPr="00505FEC">
        <w:rPr>
          <w:rFonts w:ascii="Arial" w:hAnsi="Arial" w:cs="Arial"/>
          <w:color w:val="auto"/>
          <w:sz w:val="20"/>
          <w:highlight w:val="lightGray"/>
          <w:lang w:val="es-ES"/>
        </w:rPr>
        <w:t xml:space="preserve">ÁRBITRO ÚNICO O TRIBUNAL ARBITRAL </w:t>
      </w:r>
      <w:r w:rsidR="00466093">
        <w:rPr>
          <w:rFonts w:ascii="Arial" w:hAnsi="Arial" w:cs="Arial"/>
          <w:color w:val="auto"/>
          <w:sz w:val="20"/>
          <w:highlight w:val="lightGray"/>
          <w:lang w:val="es-ES"/>
        </w:rPr>
        <w:t>CONFORMADO POR</w:t>
      </w:r>
      <w:r w:rsidR="00466093" w:rsidRPr="00505FEC">
        <w:rPr>
          <w:rFonts w:ascii="Arial" w:hAnsi="Arial" w:cs="Arial"/>
          <w:color w:val="auto"/>
          <w:sz w:val="20"/>
          <w:highlight w:val="lightGray"/>
          <w:lang w:val="es-ES"/>
        </w:rPr>
        <w:t xml:space="preserve"> TRES (3) ÁRBITROS]</w:t>
      </w:r>
      <w:r w:rsidR="00466093">
        <w:rPr>
          <w:rFonts w:ascii="Arial" w:hAnsi="Arial" w:cs="Arial"/>
          <w:color w:val="auto"/>
          <w:sz w:val="20"/>
          <w:lang w:val="es-ES"/>
        </w:rPr>
        <w:t xml:space="preserve">. </w:t>
      </w:r>
      <w:r w:rsidR="00466093">
        <w:rPr>
          <w:rFonts w:ascii="Arial" w:hAnsi="Arial" w:cs="Arial"/>
          <w:sz w:val="20"/>
          <w:lang w:val="es-ES"/>
        </w:rPr>
        <w:t>LA ENTIDAD propone las siguientes instituciones arbitrales</w:t>
      </w:r>
      <w:r w:rsidR="006B4E28">
        <w:rPr>
          <w:rFonts w:ascii="Arial" w:hAnsi="Arial" w:cs="Arial"/>
          <w:sz w:val="20"/>
          <w:lang w:val="es-ES"/>
        </w:rPr>
        <w:t>:</w:t>
      </w:r>
      <w:r>
        <w:rPr>
          <w:rFonts w:ascii="Arial" w:hAnsi="Arial" w:cs="Arial"/>
          <w:sz w:val="20"/>
          <w:lang w:val="es-ES"/>
        </w:rPr>
        <w:t xml:space="preserve"> </w:t>
      </w:r>
      <w:r w:rsidRPr="00433009">
        <w:rPr>
          <w:rFonts w:ascii="Arial" w:hAnsi="Arial" w:cs="Arial"/>
          <w:sz w:val="20"/>
          <w:highlight w:val="lightGray"/>
        </w:rPr>
        <w:t xml:space="preserve">[INDICAR </w:t>
      </w:r>
      <w:r w:rsidR="00466093">
        <w:rPr>
          <w:rFonts w:ascii="Arial" w:hAnsi="Arial" w:cs="Arial"/>
          <w:sz w:val="20"/>
          <w:highlight w:val="lightGray"/>
        </w:rPr>
        <w:t xml:space="preserve">COMO MÍNIMO DOS </w:t>
      </w:r>
      <w:r w:rsidR="00812E50">
        <w:rPr>
          <w:rFonts w:ascii="Arial" w:hAnsi="Arial" w:cs="Arial"/>
          <w:sz w:val="20"/>
          <w:highlight w:val="lightGray"/>
        </w:rPr>
        <w:t xml:space="preserve">(2) </w:t>
      </w:r>
      <w:r>
        <w:rPr>
          <w:rFonts w:ascii="Arial" w:hAnsi="Arial" w:cs="Arial"/>
          <w:sz w:val="20"/>
          <w:highlight w:val="lightGray"/>
        </w:rPr>
        <w:t>INSTITUCION</w:t>
      </w:r>
      <w:r w:rsidR="00466093">
        <w:rPr>
          <w:rFonts w:ascii="Arial" w:hAnsi="Arial" w:cs="Arial"/>
          <w:sz w:val="20"/>
          <w:highlight w:val="lightGray"/>
        </w:rPr>
        <w:t>ES ARBITRALES</w:t>
      </w:r>
      <w:r>
        <w:rPr>
          <w:rFonts w:ascii="Arial" w:hAnsi="Arial" w:cs="Arial"/>
          <w:sz w:val="20"/>
          <w:highlight w:val="lightGray"/>
        </w:rPr>
        <w:t>]</w:t>
      </w:r>
      <w:r>
        <w:rPr>
          <w:rStyle w:val="Refdenotaalpie"/>
          <w:rFonts w:ascii="Arial" w:hAnsi="Arial" w:cs="Arial"/>
          <w:sz w:val="20"/>
        </w:rPr>
        <w:footnoteReference w:id="48"/>
      </w:r>
      <w:r>
        <w:rPr>
          <w:rFonts w:ascii="Arial" w:hAnsi="Arial" w:cs="Arial"/>
          <w:sz w:val="20"/>
          <w:highlight w:val="lightGray"/>
        </w:rPr>
        <w:t>.</w:t>
      </w:r>
    </w:p>
    <w:p w:rsidR="00F17D49" w:rsidRDefault="00F17D49" w:rsidP="00800A0E">
      <w:pPr>
        <w:widowControl w:val="0"/>
        <w:spacing w:after="0" w:line="240" w:lineRule="auto"/>
        <w:ind w:left="349"/>
        <w:jc w:val="both"/>
        <w:rPr>
          <w:rFonts w:ascii="Arial" w:hAnsi="Arial" w:cs="Arial"/>
          <w:sz w:val="20"/>
          <w:lang w:val="es-ES"/>
        </w:rPr>
      </w:pPr>
    </w:p>
    <w:tbl>
      <w:tblPr>
        <w:tblW w:w="8789" w:type="dxa"/>
        <w:tblInd w:w="30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9"/>
      </w:tblGrid>
      <w:tr w:rsidR="006B4E28" w:rsidRPr="007C04AB" w:rsidTr="00FB47FE">
        <w:trPr>
          <w:trHeight w:val="349"/>
        </w:trPr>
        <w:tc>
          <w:tcPr>
            <w:tcW w:w="8789" w:type="dxa"/>
            <w:tcBorders>
              <w:bottom w:val="single" w:sz="12" w:space="0" w:color="8EAADB"/>
            </w:tcBorders>
            <w:shd w:val="clear" w:color="auto" w:fill="auto"/>
            <w:vAlign w:val="center"/>
          </w:tcPr>
          <w:p w:rsidR="006B4E28" w:rsidRPr="00D77B8A" w:rsidRDefault="006B4E28" w:rsidP="0003126D">
            <w:pPr>
              <w:widowControl w:val="0"/>
              <w:spacing w:after="0" w:line="240" w:lineRule="auto"/>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B4E28" w:rsidRPr="007C04AB" w:rsidTr="00025A3B">
        <w:trPr>
          <w:trHeight w:val="896"/>
        </w:trPr>
        <w:tc>
          <w:tcPr>
            <w:tcW w:w="8789" w:type="dxa"/>
            <w:shd w:val="clear" w:color="auto" w:fill="auto"/>
            <w:vAlign w:val="center"/>
          </w:tcPr>
          <w:p w:rsidR="00B35667" w:rsidRPr="00B35667" w:rsidRDefault="004B385B" w:rsidP="00025A3B">
            <w:pPr>
              <w:widowControl w:val="0"/>
              <w:spacing w:after="0" w:line="240" w:lineRule="auto"/>
              <w:jc w:val="both"/>
              <w:rPr>
                <w:rFonts w:ascii="Arial" w:hAnsi="Arial" w:cs="Arial"/>
                <w:bCs/>
                <w:i/>
                <w:color w:val="0000FF"/>
                <w:sz w:val="19"/>
                <w:szCs w:val="19"/>
                <w:lang w:val="es-ES"/>
              </w:rPr>
            </w:pPr>
            <w:r w:rsidRPr="00D77B8A">
              <w:rPr>
                <w:rFonts w:ascii="Arial" w:hAnsi="Arial" w:cs="Arial"/>
                <w:bCs/>
                <w:i/>
                <w:color w:val="0000FF"/>
                <w:sz w:val="19"/>
                <w:szCs w:val="19"/>
                <w:lang w:val="es-ES_tradnl"/>
              </w:rPr>
              <w:t xml:space="preserve">Al </w:t>
            </w:r>
            <w:r w:rsidRPr="00025A3B">
              <w:rPr>
                <w:rFonts w:ascii="Arial" w:hAnsi="Arial" w:cs="Arial"/>
                <w:bCs/>
                <w:i/>
                <w:color w:val="0000FF"/>
                <w:sz w:val="19"/>
                <w:szCs w:val="19"/>
                <w:lang w:val="es-ES_tradnl"/>
              </w:rPr>
              <w:t xml:space="preserve">momento de la presentación de su oferta, el postor se pronuncia sobre lo planteado por la Entidad completando el  </w:t>
            </w:r>
            <w:r w:rsidRPr="00025A3B">
              <w:rPr>
                <w:rFonts w:ascii="Arial" w:hAnsi="Arial" w:cs="Arial"/>
                <w:bCs/>
                <w:i/>
                <w:color w:val="0000FF"/>
                <w:sz w:val="19"/>
                <w:szCs w:val="19"/>
                <w:lang w:val="es-ES"/>
              </w:rPr>
              <w:t xml:space="preserve">Anexo N° </w:t>
            </w:r>
            <w:r w:rsidR="00585BC9" w:rsidRPr="00025A3B">
              <w:rPr>
                <w:rFonts w:ascii="Arial" w:hAnsi="Arial" w:cs="Arial"/>
                <w:bCs/>
                <w:i/>
                <w:color w:val="0000FF"/>
                <w:sz w:val="19"/>
                <w:szCs w:val="19"/>
                <w:lang w:val="es-ES"/>
              </w:rPr>
              <w:t>6</w:t>
            </w:r>
            <w:r w:rsidRPr="00025A3B">
              <w:rPr>
                <w:rFonts w:ascii="Arial" w:hAnsi="Arial" w:cs="Arial"/>
                <w:bCs/>
                <w:i/>
                <w:color w:val="0000FF"/>
                <w:sz w:val="19"/>
                <w:szCs w:val="19"/>
                <w:lang w:val="es-ES"/>
              </w:rPr>
              <w:t xml:space="preserve"> Solución de controversias durante la ejecución del contrato incluido en estas bases</w:t>
            </w:r>
            <w:r w:rsidR="00025A3B" w:rsidRPr="00025A3B">
              <w:rPr>
                <w:rFonts w:ascii="Arial" w:hAnsi="Arial" w:cs="Arial"/>
                <w:bCs/>
                <w:i/>
                <w:color w:val="0000FF"/>
                <w:sz w:val="19"/>
                <w:szCs w:val="19"/>
                <w:lang w:val="es-ES_tradnl"/>
              </w:rPr>
              <w:t>.</w:t>
            </w:r>
          </w:p>
        </w:tc>
      </w:tr>
    </w:tbl>
    <w:p w:rsidR="006B4E28" w:rsidRPr="00FB47FE" w:rsidRDefault="006B4E28" w:rsidP="00800A0E">
      <w:pPr>
        <w:widowControl w:val="0"/>
        <w:spacing w:after="0" w:line="240" w:lineRule="auto"/>
        <w:ind w:left="349"/>
        <w:jc w:val="both"/>
        <w:rPr>
          <w:rFonts w:ascii="Arial" w:hAnsi="Arial" w:cs="Arial"/>
          <w:sz w:val="20"/>
        </w:rPr>
      </w:pPr>
    </w:p>
    <w:p w:rsidR="00AE2197" w:rsidRDefault="00AE2197" w:rsidP="00800A0E">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90475E">
        <w:rPr>
          <w:rFonts w:ascii="Arial" w:hAnsi="Arial" w:cs="Arial"/>
          <w:color w:val="auto"/>
          <w:sz w:val="20"/>
          <w:lang w:val="es-ES"/>
        </w:rPr>
        <w:t>solicitar una conciliación</w:t>
      </w:r>
      <w:r w:rsidR="00824B77" w:rsidRPr="0090475E">
        <w:rPr>
          <w:rFonts w:ascii="Arial" w:hAnsi="Arial" w:cs="Arial"/>
          <w:color w:val="auto"/>
          <w:sz w:val="20"/>
          <w:lang w:val="es-ES"/>
        </w:rPr>
        <w:t xml:space="preserve"> dentro del plazo de caducidad correspondiente</w:t>
      </w:r>
      <w:r w:rsidRPr="0090475E">
        <w:rPr>
          <w:rFonts w:ascii="Arial" w:hAnsi="Arial" w:cs="Arial"/>
          <w:color w:val="auto"/>
          <w:sz w:val="20"/>
          <w:lang w:val="es-ES"/>
        </w:rPr>
        <w:t>, según lo señalado en el artículo 18</w:t>
      </w:r>
      <w:r w:rsidR="00824B77" w:rsidRPr="0090475E">
        <w:rPr>
          <w:rFonts w:ascii="Arial" w:hAnsi="Arial" w:cs="Arial"/>
          <w:color w:val="auto"/>
          <w:sz w:val="20"/>
          <w:lang w:val="es-ES"/>
        </w:rPr>
        <w:t>3</w:t>
      </w:r>
      <w:r w:rsidRPr="0090475E">
        <w:rPr>
          <w:rFonts w:ascii="Arial" w:hAnsi="Arial" w:cs="Arial"/>
          <w:color w:val="auto"/>
          <w:sz w:val="20"/>
          <w:lang w:val="es-ES"/>
        </w:rPr>
        <w:t xml:space="preserve"> del Reglamento de la Ley de Contrataciones del Estado</w:t>
      </w:r>
      <w:r w:rsidR="00830915" w:rsidRPr="0090475E">
        <w:rPr>
          <w:rFonts w:ascii="Arial" w:hAnsi="Arial" w:cs="Arial"/>
          <w:color w:val="auto"/>
          <w:sz w:val="20"/>
          <w:lang w:val="es-ES"/>
        </w:rPr>
        <w:t xml:space="preserve">, sin perjuicio de recurrir al arbitraje, en </w:t>
      </w:r>
      <w:r w:rsidR="00830915" w:rsidRPr="00CD5328">
        <w:rPr>
          <w:rFonts w:ascii="Arial" w:hAnsi="Arial" w:cs="Arial"/>
          <w:sz w:val="20"/>
          <w:lang w:val="es-ES"/>
        </w:rPr>
        <w:t>caso no se llegue a un acuerdo entre ambas</w:t>
      </w:r>
      <w:r w:rsidR="00830915">
        <w:rPr>
          <w:rFonts w:ascii="Arial" w:hAnsi="Arial" w:cs="Arial"/>
          <w:sz w:val="20"/>
          <w:lang w:val="es-ES"/>
        </w:rPr>
        <w:t xml:space="preserve"> partes o se llegue a un acuerdo parcial</w:t>
      </w:r>
      <w:r w:rsidRPr="00CD5328">
        <w:rPr>
          <w:rFonts w:ascii="Arial" w:hAnsi="Arial" w:cs="Arial"/>
          <w:sz w:val="20"/>
          <w:lang w:val="es-ES"/>
        </w:rPr>
        <w:t>.</w:t>
      </w:r>
      <w:r w:rsidR="009D39B2">
        <w:rPr>
          <w:rFonts w:ascii="Arial" w:hAnsi="Arial" w:cs="Arial"/>
          <w:sz w:val="20"/>
          <w:lang w:val="es-ES"/>
        </w:rPr>
        <w:t xml:space="preserve"> Las controversias sobre nulidad del contrato solo pueden ser sometidas a arbitraje.</w:t>
      </w:r>
    </w:p>
    <w:p w:rsidR="00800A0E" w:rsidRDefault="00800A0E" w:rsidP="00800A0E">
      <w:pPr>
        <w:pStyle w:val="Textocomentario"/>
        <w:spacing w:after="0"/>
        <w:ind w:left="349"/>
        <w:jc w:val="both"/>
        <w:rPr>
          <w:rFonts w:ascii="Arial" w:hAnsi="Arial" w:cs="Arial"/>
          <w:lang w:val="es-ES"/>
        </w:rPr>
      </w:pPr>
    </w:p>
    <w:p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 xml:space="preserve">y obligatorio para las partes desde el momento de su notificación, según lo previsto en el </w:t>
      </w:r>
      <w:r w:rsidR="00A21B56">
        <w:rPr>
          <w:rFonts w:ascii="Arial" w:hAnsi="Arial" w:cs="Arial"/>
          <w:sz w:val="20"/>
          <w:lang w:val="es-ES"/>
        </w:rPr>
        <w:t>numeral</w:t>
      </w:r>
      <w:r>
        <w:rPr>
          <w:rFonts w:ascii="Arial" w:hAnsi="Arial" w:cs="Arial"/>
          <w:sz w:val="20"/>
          <w:lang w:val="es-ES"/>
        </w:rPr>
        <w:t xml:space="preserve"> 45.</w:t>
      </w:r>
      <w:r w:rsidR="001C3488">
        <w:rPr>
          <w:rFonts w:ascii="Arial" w:hAnsi="Arial" w:cs="Arial"/>
          <w:sz w:val="20"/>
          <w:lang w:val="es-ES"/>
        </w:rPr>
        <w:t>8</w:t>
      </w:r>
      <w:r>
        <w:rPr>
          <w:rFonts w:ascii="Arial" w:hAnsi="Arial" w:cs="Arial"/>
          <w:sz w:val="20"/>
          <w:lang w:val="es-ES"/>
        </w:rPr>
        <w:t xml:space="preserve"> del </w:t>
      </w:r>
      <w:r w:rsidR="00D140DB">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rsidR="00A54C88" w:rsidRDefault="00A54C88" w:rsidP="00800A0E">
      <w:pPr>
        <w:widowControl w:val="0"/>
        <w:spacing w:after="0" w:line="240" w:lineRule="auto"/>
        <w:ind w:left="349"/>
        <w:jc w:val="both"/>
        <w:rPr>
          <w:rFonts w:ascii="Arial" w:hAnsi="Arial" w:cs="Arial"/>
          <w:sz w:val="20"/>
        </w:rPr>
      </w:pPr>
    </w:p>
    <w:p w:rsidR="00F17D49" w:rsidRPr="00E6398E" w:rsidRDefault="00347856"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1C3488">
        <w:rPr>
          <w:rFonts w:ascii="Arial" w:hAnsi="Arial" w:cs="Arial"/>
          <w:b/>
          <w:sz w:val="20"/>
          <w:u w:val="single"/>
        </w:rPr>
        <w:t>NOVENA</w:t>
      </w:r>
      <w:r w:rsidR="00F17D49"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1C3488">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w:t>
      </w:r>
      <w:r w:rsidRPr="00C33497">
        <w:rPr>
          <w:rFonts w:ascii="Arial" w:hAnsi="Arial" w:cs="Arial"/>
          <w:sz w:val="20"/>
        </w:rPr>
        <w:lastRenderedPageBreak/>
        <w:t xml:space="preserve">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E07CB1"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rsidR="00E41D82" w:rsidRPr="00CD5328" w:rsidRDefault="00E41D82"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9049B4" w:rsidRPr="00CD5328" w:rsidTr="0063354B">
        <w:tc>
          <w:tcPr>
            <w:tcW w:w="10206" w:type="dxa"/>
          </w:tcPr>
          <w:p w:rsidR="009049B4" w:rsidRPr="00B43C63" w:rsidRDefault="009049B4" w:rsidP="0063354B">
            <w:pPr>
              <w:pStyle w:val="Prrafodelista"/>
              <w:widowControl w:val="0"/>
              <w:spacing w:after="0" w:line="240" w:lineRule="auto"/>
              <w:ind w:left="66"/>
              <w:jc w:val="center"/>
              <w:rPr>
                <w:rFonts w:ascii="Arial" w:hAnsi="Arial" w:cs="Arial"/>
                <w:b/>
                <w:sz w:val="16"/>
              </w:rPr>
            </w:pPr>
          </w:p>
          <w:p w:rsidR="009049B4" w:rsidRPr="00654138" w:rsidRDefault="009049B4" w:rsidP="0063354B">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rsidR="009049B4" w:rsidRPr="00CD5328" w:rsidRDefault="009049B4" w:rsidP="0063354B">
            <w:pPr>
              <w:widowControl w:val="0"/>
              <w:spacing w:after="0" w:line="240" w:lineRule="auto"/>
              <w:jc w:val="center"/>
              <w:rPr>
                <w:rFonts w:ascii="Arial" w:hAnsi="Arial" w:cs="Arial"/>
                <w:b/>
              </w:rPr>
            </w:pPr>
            <w:r>
              <w:rPr>
                <w:rFonts w:ascii="Arial" w:hAnsi="Arial" w:cs="Arial"/>
                <w:b/>
              </w:rPr>
              <w:t>CONSTANCIA DE PRESTACIÓN DE CONSULTORÍA DE OBRA</w:t>
            </w:r>
          </w:p>
          <w:p w:rsidR="009049B4" w:rsidRPr="00CD5328" w:rsidRDefault="009049B4" w:rsidP="0063354B">
            <w:pPr>
              <w:widowControl w:val="0"/>
              <w:spacing w:after="0" w:line="240" w:lineRule="auto"/>
              <w:jc w:val="center"/>
              <w:rPr>
                <w:rFonts w:ascii="Arial" w:hAnsi="Arial" w:cs="Arial"/>
                <w:sz w:val="6"/>
              </w:rPr>
            </w:pPr>
          </w:p>
        </w:tc>
      </w:tr>
    </w:tbl>
    <w:p w:rsidR="009049B4" w:rsidRPr="00CD5328" w:rsidRDefault="009049B4" w:rsidP="009049B4">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9049B4" w:rsidRPr="00963F3F" w:rsidTr="0063354B">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C817F8" w:rsidRPr="00963F3F" w:rsidTr="00387EEC">
        <w:trPr>
          <w:trHeight w:val="165"/>
          <w:jc w:val="center"/>
        </w:trPr>
        <w:tc>
          <w:tcPr>
            <w:tcW w:w="10260" w:type="dxa"/>
            <w:gridSpan w:val="7"/>
            <w:tcBorders>
              <w:top w:val="nil"/>
              <w:left w:val="nil"/>
              <w:bottom w:val="nil"/>
              <w:right w:val="nil"/>
            </w:tcBorders>
            <w:shd w:val="clear" w:color="auto" w:fill="auto"/>
            <w:noWrap/>
            <w:hideMark/>
          </w:tcPr>
          <w:p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rsidTr="0063354B">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rsidTr="009264E5">
        <w:trPr>
          <w:trHeight w:val="135"/>
          <w:jc w:val="center"/>
        </w:trPr>
        <w:tc>
          <w:tcPr>
            <w:tcW w:w="10260" w:type="dxa"/>
            <w:gridSpan w:val="7"/>
            <w:tcBorders>
              <w:top w:val="nil"/>
              <w:left w:val="nil"/>
              <w:bottom w:val="nil"/>
              <w:right w:val="nil"/>
            </w:tcBorders>
            <w:shd w:val="clear" w:color="auto" w:fill="auto"/>
            <w:noWrap/>
            <w:vAlign w:val="center"/>
            <w:hideMark/>
          </w:tcPr>
          <w:p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rsidTr="009264E5">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049B4" w:rsidRPr="00963F3F"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049B4" w:rsidRPr="00963F3F" w:rsidTr="009264E5">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9264E5">
            <w:pPr>
              <w:tabs>
                <w:tab w:val="center" w:pos="1310"/>
                <w:tab w:val="left" w:pos="1747"/>
              </w:tabs>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9264E5">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9264E5">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9264E5">
            <w:pPr>
              <w:spacing w:after="0" w:line="240" w:lineRule="auto"/>
              <w:jc w:val="center"/>
              <w:rPr>
                <w:rFonts w:ascii="Arial" w:eastAsia="Times New Roman" w:hAnsi="Arial" w:cs="Arial"/>
                <w:color w:val="auto"/>
                <w:sz w:val="18"/>
                <w:szCs w:val="18"/>
              </w:rPr>
            </w:pPr>
          </w:p>
        </w:tc>
      </w:tr>
      <w:tr w:rsidR="009049B4" w:rsidRPr="00963F3F" w:rsidTr="009264E5">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9264E5">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9264E5">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9264E5">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9264E5">
            <w:pPr>
              <w:spacing w:after="0" w:line="240" w:lineRule="auto"/>
              <w:jc w:val="center"/>
              <w:rPr>
                <w:rFonts w:ascii="Arial" w:eastAsia="Times New Roman" w:hAnsi="Arial" w:cs="Arial"/>
                <w:color w:val="auto"/>
                <w:sz w:val="18"/>
                <w:szCs w:val="18"/>
              </w:rPr>
            </w:pPr>
          </w:p>
        </w:tc>
      </w:tr>
      <w:tr w:rsidR="00C817F8" w:rsidRPr="00963F3F" w:rsidTr="009264E5">
        <w:trPr>
          <w:trHeight w:val="165"/>
          <w:jc w:val="center"/>
        </w:trPr>
        <w:tc>
          <w:tcPr>
            <w:tcW w:w="10260" w:type="dxa"/>
            <w:gridSpan w:val="7"/>
            <w:tcBorders>
              <w:top w:val="nil"/>
              <w:left w:val="nil"/>
              <w:bottom w:val="nil"/>
              <w:right w:val="nil"/>
            </w:tcBorders>
            <w:shd w:val="clear" w:color="auto" w:fill="auto"/>
            <w:noWrap/>
            <w:vAlign w:val="center"/>
            <w:hideMark/>
          </w:tcPr>
          <w:p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rsidTr="009264E5">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049B4" w:rsidRPr="00963F3F" w:rsidRDefault="009049B4" w:rsidP="002B783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 xml:space="preserve">DATOS DEL CONTRATO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8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76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c>
          <w:tcPr>
            <w:tcW w:w="170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700" w:type="dxa"/>
            <w:tcBorders>
              <w:top w:val="nil"/>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sidR="002B7831">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sidR="002B7831">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817F8" w:rsidRPr="00963F3F" w:rsidTr="009264E5">
        <w:trPr>
          <w:trHeight w:val="180"/>
          <w:jc w:val="center"/>
        </w:trPr>
        <w:tc>
          <w:tcPr>
            <w:tcW w:w="10260" w:type="dxa"/>
            <w:gridSpan w:val="7"/>
            <w:tcBorders>
              <w:top w:val="nil"/>
              <w:left w:val="nil"/>
              <w:bottom w:val="nil"/>
              <w:right w:val="nil"/>
            </w:tcBorders>
            <w:shd w:val="clear" w:color="auto" w:fill="auto"/>
            <w:vAlign w:val="center"/>
            <w:hideMark/>
          </w:tcPr>
          <w:p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rsidTr="009264E5">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9049B4" w:rsidRPr="00963F3F" w:rsidTr="009264E5">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85"/>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85"/>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525977">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rsidTr="009264E5">
        <w:trPr>
          <w:trHeight w:val="120"/>
          <w:jc w:val="center"/>
        </w:trPr>
        <w:tc>
          <w:tcPr>
            <w:tcW w:w="10260" w:type="dxa"/>
            <w:gridSpan w:val="7"/>
            <w:tcBorders>
              <w:top w:val="nil"/>
              <w:left w:val="nil"/>
              <w:bottom w:val="nil"/>
              <w:right w:val="nil"/>
            </w:tcBorders>
            <w:shd w:val="clear" w:color="auto" w:fill="auto"/>
            <w:vAlign w:val="center"/>
            <w:hideMark/>
          </w:tcPr>
          <w:p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rsidTr="009264E5">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9049B4" w:rsidRPr="00963F3F" w:rsidTr="009264E5">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40"/>
          <w:jc w:val="center"/>
        </w:trPr>
        <w:tc>
          <w:tcPr>
            <w:tcW w:w="520" w:type="dxa"/>
            <w:vMerge/>
            <w:tcBorders>
              <w:top w:val="nil"/>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rsidTr="009264E5">
        <w:trPr>
          <w:trHeight w:val="180"/>
          <w:jc w:val="center"/>
        </w:trPr>
        <w:tc>
          <w:tcPr>
            <w:tcW w:w="10260" w:type="dxa"/>
            <w:gridSpan w:val="7"/>
            <w:tcBorders>
              <w:top w:val="nil"/>
              <w:left w:val="nil"/>
              <w:bottom w:val="nil"/>
              <w:right w:val="nil"/>
            </w:tcBorders>
            <w:shd w:val="clear" w:color="auto" w:fill="auto"/>
            <w:vAlign w:val="center"/>
            <w:hideMark/>
          </w:tcPr>
          <w:p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rsidTr="009264E5">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lastRenderedPageBreak/>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049B4" w:rsidRPr="00963F3F" w:rsidTr="009264E5">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049B4" w:rsidRPr="00963F3F" w:rsidTr="009264E5">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817F8" w:rsidRPr="00963F3F" w:rsidTr="009264E5">
        <w:trPr>
          <w:trHeight w:val="210"/>
          <w:jc w:val="center"/>
        </w:trPr>
        <w:tc>
          <w:tcPr>
            <w:tcW w:w="10260" w:type="dxa"/>
            <w:gridSpan w:val="7"/>
            <w:tcBorders>
              <w:top w:val="nil"/>
              <w:left w:val="nil"/>
              <w:bottom w:val="nil"/>
              <w:right w:val="nil"/>
            </w:tcBorders>
            <w:shd w:val="clear" w:color="auto" w:fill="auto"/>
            <w:vAlign w:val="center"/>
            <w:hideMark/>
          </w:tcPr>
          <w:p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rsidTr="009264E5">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9264E5">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rsidTr="00387EEC">
        <w:trPr>
          <w:trHeight w:val="240"/>
          <w:jc w:val="center"/>
        </w:trPr>
        <w:tc>
          <w:tcPr>
            <w:tcW w:w="10260" w:type="dxa"/>
            <w:gridSpan w:val="7"/>
            <w:tcBorders>
              <w:top w:val="nil"/>
              <w:left w:val="nil"/>
              <w:bottom w:val="nil"/>
              <w:right w:val="nil"/>
            </w:tcBorders>
            <w:shd w:val="clear" w:color="auto" w:fill="auto"/>
            <w:noWrap/>
            <w:hideMark/>
          </w:tcPr>
          <w:p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rsidTr="0063354B">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hideMark/>
          </w:tcPr>
          <w:p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rsidTr="0063354B">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9049B4" w:rsidRPr="00963F3F" w:rsidRDefault="009049B4" w:rsidP="0063354B">
            <w:pPr>
              <w:spacing w:after="0" w:line="240" w:lineRule="auto"/>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hideMark/>
          </w:tcPr>
          <w:p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Pr="00CD5328" w:rsidRDefault="00804F37"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9264E5" w:rsidRDefault="009264E5">
      <w:pPr>
        <w:spacing w:after="0" w:line="240" w:lineRule="auto"/>
        <w:rPr>
          <w:rFonts w:ascii="Arial" w:hAnsi="Arial" w:cs="Arial"/>
          <w:sz w:val="20"/>
        </w:rPr>
      </w:pPr>
      <w:r>
        <w:rPr>
          <w:rFonts w:ascii="Arial" w:hAnsi="Arial" w:cs="Arial"/>
          <w:sz w:val="20"/>
        </w:rPr>
        <w:br w:type="page"/>
      </w: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Pr="00CD5328" w:rsidRDefault="009264E5" w:rsidP="009264E5">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BA58F9" w:rsidRPr="0006551E" w:rsidRDefault="00BA58F9" w:rsidP="000A1ED0">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r w:rsidRPr="00450635">
        <w:rPr>
          <w:rFonts w:ascii="Arial" w:hAnsi="Arial" w:cs="Arial"/>
          <w:color w:val="auto"/>
          <w:sz w:val="20"/>
        </w:rPr>
        <w:t xml:space="preserve">El que se suscribe, [……………..], postor y/o Representante Legal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en la Ficha Nº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Asiento Nº [CONSIGNAR EN CASO DE SER PERSONA </w:t>
      </w:r>
      <w:r w:rsidR="009A4B81" w:rsidRPr="00450635">
        <w:rPr>
          <w:rFonts w:ascii="Arial" w:hAnsi="Arial" w:cs="Arial"/>
          <w:color w:val="auto"/>
          <w:sz w:val="20"/>
        </w:rPr>
        <w:t>JURÍDICA</w:t>
      </w:r>
      <w:r w:rsidRPr="00450635">
        <w:rPr>
          <w:rFonts w:ascii="Arial" w:hAnsi="Arial" w:cs="Arial"/>
          <w:color w:val="auto"/>
          <w:sz w:val="20"/>
        </w:rPr>
        <w:t>],</w:t>
      </w:r>
      <w:r w:rsidRPr="00450635">
        <w:rPr>
          <w:rFonts w:ascii="Arial" w:hAnsi="Arial" w:cs="Arial"/>
          <w:i/>
          <w:color w:val="auto"/>
          <w:sz w:val="20"/>
        </w:rPr>
        <w:t xml:space="preserve"> </w:t>
      </w:r>
      <w:r w:rsidRPr="00450635">
        <w:rPr>
          <w:rFonts w:ascii="Arial" w:hAnsi="Arial" w:cs="Arial"/>
          <w:b/>
          <w:color w:val="auto"/>
          <w:sz w:val="20"/>
        </w:rPr>
        <w:t>DECLARO BAJO JURAMENTO</w:t>
      </w:r>
      <w:r w:rsidRPr="00450635">
        <w:rPr>
          <w:rFonts w:ascii="Arial" w:hAnsi="Arial" w:cs="Arial"/>
          <w:color w:val="auto"/>
          <w:sz w:val="20"/>
        </w:rPr>
        <w:t xml:space="preserve"> que la siguiente información se sujeta a la verdad:</w:t>
      </w:r>
    </w:p>
    <w:p w:rsidR="00F17D49" w:rsidRPr="00450635"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083AA1" w:rsidRPr="00CD5328" w:rsidTr="004C0A3B">
        <w:tc>
          <w:tcPr>
            <w:tcW w:w="2977" w:type="dxa"/>
            <w:tcBorders>
              <w:right w:val="nil"/>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083AA1" w:rsidRPr="00CD5328" w:rsidRDefault="00083AA1" w:rsidP="004C0A3B">
            <w:pPr>
              <w:widowControl w:val="0"/>
              <w:spacing w:after="0" w:line="240" w:lineRule="auto"/>
              <w:ind w:right="-1"/>
              <w:rPr>
                <w:rFonts w:ascii="Arial" w:hAnsi="Arial" w:cs="Arial"/>
                <w:sz w:val="20"/>
              </w:rPr>
            </w:pPr>
          </w:p>
        </w:tc>
      </w:tr>
      <w:tr w:rsidR="00083AA1" w:rsidRPr="00CD5328" w:rsidTr="004C0A3B">
        <w:tc>
          <w:tcPr>
            <w:tcW w:w="2977" w:type="dxa"/>
            <w:tcBorders>
              <w:bottom w:val="single" w:sz="4" w:space="0" w:color="auto"/>
              <w:right w:val="nil"/>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083AA1" w:rsidRPr="00CD5328" w:rsidRDefault="00083AA1" w:rsidP="004C0A3B">
            <w:pPr>
              <w:widowControl w:val="0"/>
              <w:spacing w:after="0" w:line="240" w:lineRule="auto"/>
              <w:ind w:right="-1"/>
              <w:rPr>
                <w:rFonts w:ascii="Arial" w:hAnsi="Arial" w:cs="Arial"/>
                <w:sz w:val="20"/>
              </w:rPr>
            </w:pPr>
          </w:p>
        </w:tc>
      </w:tr>
      <w:tr w:rsidR="00083AA1" w:rsidRPr="00CD5328" w:rsidTr="004C0A3B">
        <w:tc>
          <w:tcPr>
            <w:tcW w:w="4111" w:type="dxa"/>
            <w:gridSpan w:val="2"/>
            <w:tcBorders>
              <w:right w:val="single" w:sz="4" w:space="0" w:color="auto"/>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rsidR="00083AA1" w:rsidRPr="00CD5328" w:rsidRDefault="00083AA1" w:rsidP="004C0A3B">
            <w:pPr>
              <w:widowControl w:val="0"/>
              <w:spacing w:after="0" w:line="240" w:lineRule="auto"/>
              <w:ind w:right="-1"/>
              <w:rPr>
                <w:rFonts w:ascii="Arial" w:hAnsi="Arial" w:cs="Arial"/>
                <w:sz w:val="20"/>
              </w:rPr>
            </w:pPr>
          </w:p>
        </w:tc>
        <w:tc>
          <w:tcPr>
            <w:tcW w:w="1559" w:type="dxa"/>
            <w:gridSpan w:val="2"/>
            <w:tcBorders>
              <w:left w:val="single" w:sz="4" w:space="0" w:color="auto"/>
            </w:tcBorders>
          </w:tcPr>
          <w:p w:rsidR="00083AA1" w:rsidRPr="00CD5328" w:rsidRDefault="00083AA1" w:rsidP="004C0A3B">
            <w:pPr>
              <w:widowControl w:val="0"/>
              <w:spacing w:after="0" w:line="240" w:lineRule="auto"/>
              <w:ind w:right="-1"/>
              <w:jc w:val="center"/>
              <w:rPr>
                <w:rFonts w:ascii="Arial" w:hAnsi="Arial" w:cs="Arial"/>
                <w:sz w:val="20"/>
              </w:rPr>
            </w:pPr>
          </w:p>
        </w:tc>
      </w:tr>
      <w:tr w:rsidR="00083AA1" w:rsidRPr="00025A3B" w:rsidTr="004C0A3B">
        <w:tc>
          <w:tcPr>
            <w:tcW w:w="5812" w:type="dxa"/>
            <w:gridSpan w:val="3"/>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49"/>
            </w:r>
          </w:p>
        </w:tc>
        <w:tc>
          <w:tcPr>
            <w:tcW w:w="709" w:type="dxa"/>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Sí</w:t>
            </w:r>
          </w:p>
        </w:tc>
        <w:tc>
          <w:tcPr>
            <w:tcW w:w="709" w:type="dxa"/>
          </w:tcPr>
          <w:p w:rsidR="00083AA1" w:rsidRPr="00025A3B" w:rsidRDefault="00083AA1" w:rsidP="004C0A3B">
            <w:pPr>
              <w:widowControl w:val="0"/>
              <w:spacing w:after="0" w:line="240" w:lineRule="auto"/>
              <w:ind w:right="-1"/>
              <w:rPr>
                <w:rFonts w:ascii="Arial" w:hAnsi="Arial" w:cs="Arial"/>
                <w:sz w:val="20"/>
              </w:rPr>
            </w:pPr>
          </w:p>
        </w:tc>
        <w:tc>
          <w:tcPr>
            <w:tcW w:w="708" w:type="dxa"/>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No</w:t>
            </w:r>
          </w:p>
        </w:tc>
        <w:tc>
          <w:tcPr>
            <w:tcW w:w="851" w:type="dxa"/>
          </w:tcPr>
          <w:p w:rsidR="00083AA1" w:rsidRPr="00025A3B" w:rsidRDefault="00083AA1" w:rsidP="004C0A3B">
            <w:pPr>
              <w:widowControl w:val="0"/>
              <w:spacing w:after="0" w:line="240" w:lineRule="auto"/>
              <w:ind w:right="-1"/>
              <w:rPr>
                <w:rFonts w:ascii="Arial" w:hAnsi="Arial" w:cs="Arial"/>
                <w:sz w:val="20"/>
              </w:rPr>
            </w:pPr>
          </w:p>
        </w:tc>
      </w:tr>
      <w:tr w:rsidR="00083AA1" w:rsidRPr="00025A3B" w:rsidTr="004C0A3B">
        <w:tc>
          <w:tcPr>
            <w:tcW w:w="8789" w:type="dxa"/>
            <w:gridSpan w:val="7"/>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sz w:val="20"/>
        </w:rPr>
        <w:t>Autorización de notificación por correo electrónico:</w:t>
      </w:r>
    </w:p>
    <w:p w:rsidR="00083AA1" w:rsidRPr="00025A3B" w:rsidRDefault="00083AA1" w:rsidP="00083AA1">
      <w:pPr>
        <w:widowControl w:val="0"/>
        <w:spacing w:after="0" w:line="240" w:lineRule="auto"/>
        <w:ind w:right="-1"/>
        <w:jc w:val="both"/>
        <w:rPr>
          <w:rFonts w:ascii="Arial" w:eastAsia="Times New Roman" w:hAnsi="Arial" w:cs="Arial"/>
          <w:sz w:val="20"/>
        </w:rPr>
      </w:pPr>
      <w:r w:rsidRPr="00025A3B">
        <w:rPr>
          <w:rFonts w:ascii="Arial" w:eastAsia="Times New Roman" w:hAnsi="Arial" w:cs="Arial"/>
          <w:sz w:val="20"/>
        </w:rPr>
        <w:t xml:space="preserve">… [CONSIGNAR SÍ O NO] autorizo que se notifiquen al correo electrónico indicado las siguientes actuaciones: </w:t>
      </w:r>
    </w:p>
    <w:p w:rsidR="00083AA1" w:rsidRPr="00025A3B" w:rsidRDefault="00083AA1" w:rsidP="00083AA1">
      <w:pPr>
        <w:widowControl w:val="0"/>
        <w:spacing w:after="0" w:line="240" w:lineRule="auto"/>
        <w:ind w:right="-1"/>
        <w:jc w:val="both"/>
        <w:rPr>
          <w:rFonts w:ascii="Arial" w:eastAsia="Times New Roman" w:hAnsi="Arial" w:cs="Arial"/>
          <w:sz w:val="20"/>
        </w:rPr>
      </w:pPr>
    </w:p>
    <w:p w:rsidR="00083AA1" w:rsidRPr="00025A3B" w:rsidRDefault="00083AA1" w:rsidP="00F80404">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de subsanación de los requisitos para perfeccionar el contrato.</w:t>
      </w:r>
    </w:p>
    <w:p w:rsidR="00083AA1" w:rsidRPr="00025A3B" w:rsidRDefault="00083AA1" w:rsidP="00F80404">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al postor que ocupó el segundo lugar en el orden de prelación para presentar los documentos para perfeccionar el contrato.</w:t>
      </w:r>
    </w:p>
    <w:p w:rsidR="00083AA1" w:rsidRPr="00025A3B" w:rsidRDefault="00083AA1" w:rsidP="00F80404">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025A3B">
        <w:rPr>
          <w:rFonts w:ascii="Arial" w:hAnsi="Arial" w:cs="Arial"/>
          <w:sz w:val="20"/>
        </w:rPr>
        <w:t>Respuesta a la solicitud de acceso al expediente de contratación.</w:t>
      </w:r>
    </w:p>
    <w:p w:rsidR="00083AA1" w:rsidRPr="00025A3B" w:rsidRDefault="00083AA1" w:rsidP="00083AA1">
      <w:pPr>
        <w:widowControl w:val="0"/>
        <w:autoSpaceDE w:val="0"/>
        <w:autoSpaceDN w:val="0"/>
        <w:adjustRightInd w:val="0"/>
        <w:spacing w:after="0" w:line="240" w:lineRule="auto"/>
        <w:jc w:val="both"/>
        <w:rPr>
          <w:rFonts w:ascii="Arial" w:hAnsi="Arial" w:cs="Arial"/>
          <w:color w:val="auto"/>
          <w:sz w:val="20"/>
        </w:rPr>
      </w:pPr>
    </w:p>
    <w:p w:rsidR="00083AA1" w:rsidRDefault="00083AA1" w:rsidP="00083AA1">
      <w:pPr>
        <w:widowControl w:val="0"/>
        <w:autoSpaceDE w:val="0"/>
        <w:autoSpaceDN w:val="0"/>
        <w:adjustRightInd w:val="0"/>
        <w:spacing w:after="0" w:line="240" w:lineRule="auto"/>
        <w:jc w:val="both"/>
        <w:rPr>
          <w:rFonts w:ascii="Arial" w:eastAsia="Times New Roman" w:hAnsi="Arial" w:cs="Arial"/>
          <w:sz w:val="20"/>
        </w:rPr>
      </w:pPr>
      <w:r w:rsidRPr="00025A3B">
        <w:rPr>
          <w:rFonts w:ascii="Arial" w:eastAsia="Times New Roman" w:hAnsi="Arial" w:cs="Arial"/>
          <w:sz w:val="20"/>
        </w:rPr>
        <w:t>Asimismo, me comprometo a remitir la confirmación de recepción, en el plazo máximo de dos (2) días hábiles de recibida la comunicación.</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rsidR="00F17D49" w:rsidRPr="00450635" w:rsidRDefault="00F17D49" w:rsidP="00CD5328">
      <w:pPr>
        <w:widowControl w:val="0"/>
        <w:spacing w:after="0" w:line="240" w:lineRule="auto"/>
        <w:ind w:right="-1"/>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50635" w:rsidRPr="00450635" w:rsidTr="00E43B1B">
        <w:trPr>
          <w:jc w:val="center"/>
        </w:trPr>
        <w:tc>
          <w:tcPr>
            <w:tcW w:w="4606" w:type="dxa"/>
          </w:tcPr>
          <w:p w:rsidR="00F17D49" w:rsidRPr="00450635" w:rsidRDefault="00F17D49" w:rsidP="00CD5328">
            <w:pPr>
              <w:widowControl w:val="0"/>
              <w:spacing w:after="0" w:line="240" w:lineRule="auto"/>
              <w:ind w:right="-1"/>
              <w:jc w:val="center"/>
              <w:rPr>
                <w:rFonts w:ascii="Arial" w:hAnsi="Arial" w:cs="Arial"/>
                <w:b/>
                <w:color w:val="auto"/>
                <w:sz w:val="20"/>
              </w:rPr>
            </w:pPr>
          </w:p>
          <w:p w:rsidR="00F17D49" w:rsidRPr="00450635" w:rsidRDefault="00F17D49" w:rsidP="00CD5328">
            <w:pPr>
              <w:widowControl w:val="0"/>
              <w:spacing w:after="0" w:line="240" w:lineRule="auto"/>
              <w:ind w:right="-1"/>
              <w:jc w:val="center"/>
              <w:rPr>
                <w:rFonts w:ascii="Arial" w:hAnsi="Arial" w:cs="Arial"/>
                <w:color w:val="auto"/>
                <w:sz w:val="20"/>
              </w:rPr>
            </w:pPr>
            <w:r w:rsidRPr="00450635">
              <w:rPr>
                <w:rFonts w:ascii="Arial" w:hAnsi="Arial" w:cs="Arial"/>
                <w:color w:val="auto"/>
                <w:sz w:val="20"/>
              </w:rPr>
              <w:t>……...........................................................</w:t>
            </w:r>
          </w:p>
          <w:p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Firma, Nombres y Apellidos del postor o</w:t>
            </w:r>
          </w:p>
          <w:p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Representante legal, según corresponda</w:t>
            </w:r>
          </w:p>
          <w:p w:rsidR="00F17D49" w:rsidRPr="00450635" w:rsidRDefault="00F17D49" w:rsidP="00CD5328">
            <w:pPr>
              <w:widowControl w:val="0"/>
              <w:spacing w:after="0" w:line="240" w:lineRule="auto"/>
              <w:ind w:right="-1"/>
              <w:jc w:val="center"/>
              <w:rPr>
                <w:rFonts w:ascii="Arial" w:hAnsi="Arial" w:cs="Arial"/>
                <w:b/>
                <w:color w:val="auto"/>
                <w:sz w:val="20"/>
              </w:rPr>
            </w:pPr>
          </w:p>
        </w:tc>
      </w:tr>
    </w:tbl>
    <w:p w:rsidR="000A1ED0" w:rsidRPr="00CD5328" w:rsidRDefault="000A1ED0" w:rsidP="000A1ED0">
      <w:pPr>
        <w:pStyle w:val="Textoindependiente"/>
        <w:widowControl w:val="0"/>
        <w:spacing w:after="0" w:line="240" w:lineRule="auto"/>
        <w:rPr>
          <w:rFonts w:ascii="Arial" w:hAnsi="Arial" w:cs="Arial"/>
          <w:sz w:val="20"/>
          <w:szCs w:val="20"/>
        </w:rPr>
      </w:pPr>
    </w:p>
    <w:p w:rsidR="000A1ED0" w:rsidRPr="00CD5328" w:rsidRDefault="000A1ED0" w:rsidP="000A1ED0">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083AA1" w:rsidRPr="00BF730E"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spacing w:after="0" w:line="240" w:lineRule="auto"/>
              <w:jc w:val="both"/>
              <w:rPr>
                <w:rFonts w:ascii="Arial" w:hAnsi="Arial" w:cs="Arial"/>
                <w:color w:val="3333CC"/>
                <w:sz w:val="20"/>
                <w:szCs w:val="19"/>
                <w:lang w:val="es-ES"/>
              </w:rPr>
            </w:pPr>
            <w:r w:rsidRPr="00025A3B">
              <w:rPr>
                <w:rFonts w:ascii="Arial" w:hAnsi="Arial" w:cs="Arial"/>
                <w:color w:val="0000FF"/>
                <w:sz w:val="20"/>
                <w:szCs w:val="19"/>
                <w:lang w:val="es-ES"/>
              </w:rPr>
              <w:t>Importante</w:t>
            </w:r>
          </w:p>
        </w:tc>
      </w:tr>
      <w:tr w:rsidR="00083AA1" w:rsidRPr="00BF730E" w:rsidTr="004C0A3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widowControl w:val="0"/>
              <w:spacing w:after="0" w:line="240" w:lineRule="auto"/>
              <w:ind w:left="34"/>
              <w:jc w:val="both"/>
              <w:rPr>
                <w:rFonts w:ascii="Arial" w:hAnsi="Arial" w:cs="Arial"/>
                <w:color w:val="0000FF"/>
                <w:sz w:val="20"/>
                <w:szCs w:val="19"/>
              </w:rPr>
            </w:pPr>
            <w:r w:rsidRPr="00025A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rsidR="000A1ED0" w:rsidRPr="00CD5328" w:rsidRDefault="000A1ED0" w:rsidP="000A1ED0">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083AA1" w:rsidRPr="00025A3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spacing w:after="0" w:line="240" w:lineRule="auto"/>
              <w:jc w:val="both"/>
              <w:rPr>
                <w:rFonts w:ascii="Arial" w:hAnsi="Arial" w:cs="Arial"/>
                <w:color w:val="3333CC"/>
                <w:sz w:val="20"/>
                <w:szCs w:val="19"/>
                <w:lang w:val="es-ES"/>
              </w:rPr>
            </w:pPr>
            <w:r w:rsidRPr="00025A3B">
              <w:rPr>
                <w:rFonts w:ascii="Arial" w:hAnsi="Arial" w:cs="Arial"/>
                <w:color w:val="0000FF"/>
                <w:sz w:val="20"/>
                <w:szCs w:val="19"/>
                <w:lang w:val="es-ES"/>
              </w:rPr>
              <w:t>Importante</w:t>
            </w:r>
          </w:p>
        </w:tc>
      </w:tr>
      <w:tr w:rsidR="00083AA1" w:rsidRPr="00025A3B" w:rsidTr="004C0A3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widowControl w:val="0"/>
              <w:spacing w:after="0" w:line="240" w:lineRule="auto"/>
              <w:jc w:val="both"/>
              <w:rPr>
                <w:rFonts w:ascii="Arial" w:hAnsi="Arial" w:cs="Arial"/>
                <w:color w:val="0000FF"/>
                <w:sz w:val="20"/>
                <w:szCs w:val="19"/>
                <w:lang w:val="es-ES"/>
              </w:rPr>
            </w:pPr>
            <w:r w:rsidRPr="00025A3B">
              <w:rPr>
                <w:rFonts w:ascii="Arial" w:hAnsi="Arial" w:cs="Arial"/>
                <w:b w:val="0"/>
                <w:i/>
                <w:color w:val="0000FF"/>
                <w:sz w:val="20"/>
                <w:szCs w:val="19"/>
                <w:lang w:val="es-ES_tradnl"/>
              </w:rPr>
              <w:t>Cuando se trate de consorcios, la declaración jurada es la siguiente:</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spacing w:after="0" w:line="240" w:lineRule="auto"/>
        <w:jc w:val="center"/>
        <w:rPr>
          <w:rFonts w:ascii="Arial" w:hAnsi="Arial" w:cs="Arial"/>
          <w:b/>
        </w:rPr>
      </w:pPr>
      <w:r w:rsidRPr="00025A3B">
        <w:rPr>
          <w:rFonts w:ascii="Arial" w:hAnsi="Arial" w:cs="Arial"/>
          <w:b/>
        </w:rPr>
        <w:t>ANEXO Nº 1</w:t>
      </w:r>
    </w:p>
    <w:p w:rsidR="00083AA1" w:rsidRPr="00025A3B" w:rsidRDefault="00083AA1" w:rsidP="00083AA1">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083AA1" w:rsidRPr="00025A3B" w:rsidTr="004C0A3B">
        <w:tc>
          <w:tcPr>
            <w:tcW w:w="8644" w:type="dxa"/>
            <w:shd w:val="clear" w:color="000000" w:fill="FFFFFF"/>
          </w:tcPr>
          <w:p w:rsidR="00083AA1" w:rsidRPr="00025A3B" w:rsidRDefault="00083AA1" w:rsidP="004C0A3B">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 xml:space="preserve">DECLARACIÓN JURADA DE DATOS DEL POSTOR </w:t>
            </w:r>
          </w:p>
        </w:tc>
      </w:tr>
    </w:tbl>
    <w:p w:rsidR="00083AA1" w:rsidRPr="00025A3B" w:rsidRDefault="00083AA1" w:rsidP="00083AA1">
      <w:pPr>
        <w:widowControl w:val="0"/>
        <w:spacing w:after="0" w:line="240" w:lineRule="auto"/>
        <w:jc w:val="both"/>
        <w:rPr>
          <w:rFonts w:ascii="Arial" w:hAnsi="Arial" w:cs="Arial"/>
          <w:sz w:val="20"/>
        </w:rPr>
      </w:pPr>
    </w:p>
    <w:p w:rsidR="00083AA1" w:rsidRPr="00025A3B" w:rsidRDefault="00083AA1" w:rsidP="00083AA1">
      <w:pPr>
        <w:widowControl w:val="0"/>
        <w:spacing w:after="0" w:line="240" w:lineRule="auto"/>
        <w:jc w:val="both"/>
        <w:rPr>
          <w:rFonts w:ascii="Arial" w:hAnsi="Arial" w:cs="Arial"/>
          <w:sz w:val="20"/>
        </w:rPr>
      </w:pPr>
      <w:r w:rsidRPr="00025A3B">
        <w:rPr>
          <w:rFonts w:ascii="Arial" w:hAnsi="Arial" w:cs="Arial"/>
          <w:sz w:val="20"/>
        </w:rPr>
        <w:t>Señores</w:t>
      </w:r>
    </w:p>
    <w:p w:rsidR="00083AA1" w:rsidRPr="00025A3B" w:rsidRDefault="00083AA1"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bCs/>
          <w:sz w:val="20"/>
        </w:rPr>
        <w:t>COMITÉ DE SELECCIÓN</w:t>
      </w:r>
    </w:p>
    <w:p w:rsidR="00083AA1" w:rsidRPr="00025A3B" w:rsidRDefault="00A15E0C"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sz w:val="20"/>
        </w:rPr>
        <w:t>ADJUDICACIÓN SIMPLIFICADA</w:t>
      </w:r>
      <w:r w:rsidR="00083AA1" w:rsidRPr="00025A3B">
        <w:rPr>
          <w:rFonts w:ascii="Arial" w:hAnsi="Arial" w:cs="Arial"/>
          <w:b/>
          <w:sz w:val="20"/>
        </w:rPr>
        <w:t xml:space="preserve"> Nº </w:t>
      </w:r>
      <w:r w:rsidR="00083AA1" w:rsidRPr="00C80553">
        <w:rPr>
          <w:rFonts w:ascii="Arial" w:hAnsi="Arial" w:cs="Arial"/>
          <w:bCs/>
          <w:sz w:val="20"/>
          <w:highlight w:val="lightGray"/>
        </w:rPr>
        <w:t>[CONSIGNAR NOMENCLATURA  DEL PROCEDIMIENTO]</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Presente.-</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spacing w:after="0" w:line="240" w:lineRule="auto"/>
        <w:ind w:right="-1"/>
        <w:jc w:val="both"/>
        <w:rPr>
          <w:rFonts w:ascii="Arial" w:hAnsi="Arial" w:cs="Arial"/>
          <w:sz w:val="20"/>
        </w:rPr>
      </w:pPr>
      <w:r w:rsidRPr="00025A3B">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025A3B">
        <w:rPr>
          <w:rFonts w:ascii="Arial" w:hAnsi="Arial" w:cs="Arial"/>
          <w:b/>
          <w:sz w:val="20"/>
        </w:rPr>
        <w:t>DECLARO BAJO JURAMENTO</w:t>
      </w:r>
      <w:r w:rsidRPr="00025A3B">
        <w:rPr>
          <w:rFonts w:ascii="Arial" w:hAnsi="Arial" w:cs="Arial"/>
          <w:sz w:val="20"/>
        </w:rPr>
        <w:t xml:space="preserve"> que la siguiente información se sujeta a la verdad:</w:t>
      </w:r>
    </w:p>
    <w:p w:rsidR="00083AA1" w:rsidRPr="00025A3B" w:rsidRDefault="00083AA1" w:rsidP="00083AA1">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083AA1" w:rsidRPr="00025A3B" w:rsidTr="004C0A3B">
        <w:tc>
          <w:tcPr>
            <w:tcW w:w="2960" w:type="dxa"/>
            <w:tcBorders>
              <w:right w:val="nil"/>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Datos del consorciado 1</w:t>
            </w:r>
          </w:p>
        </w:tc>
        <w:tc>
          <w:tcPr>
            <w:tcW w:w="5970" w:type="dxa"/>
            <w:gridSpan w:val="6"/>
            <w:tcBorders>
              <w:left w:val="nil"/>
            </w:tcBorders>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2960" w:type="dxa"/>
            <w:tcBorders>
              <w:right w:val="nil"/>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Nombre, Denominación o Razón Social :</w:t>
            </w:r>
          </w:p>
        </w:tc>
        <w:tc>
          <w:tcPr>
            <w:tcW w:w="5970" w:type="dxa"/>
            <w:gridSpan w:val="6"/>
            <w:tcBorders>
              <w:left w:val="nil"/>
            </w:tcBorders>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2960" w:type="dxa"/>
            <w:tcBorders>
              <w:bottom w:val="single" w:sz="4" w:space="0" w:color="auto"/>
              <w:right w:val="nil"/>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Domicilio Legal :</w:t>
            </w:r>
          </w:p>
        </w:tc>
        <w:tc>
          <w:tcPr>
            <w:tcW w:w="5970" w:type="dxa"/>
            <w:gridSpan w:val="6"/>
            <w:tcBorders>
              <w:left w:val="nil"/>
              <w:bottom w:val="single" w:sz="4" w:space="0" w:color="auto"/>
            </w:tcBorders>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4094" w:type="dxa"/>
            <w:gridSpan w:val="2"/>
            <w:tcBorders>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RUC :</w:t>
            </w:r>
          </w:p>
        </w:tc>
        <w:tc>
          <w:tcPr>
            <w:tcW w:w="1576" w:type="dxa"/>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Teléfono(s) :</w:t>
            </w:r>
          </w:p>
        </w:tc>
        <w:tc>
          <w:tcPr>
            <w:tcW w:w="1559" w:type="dxa"/>
            <w:gridSpan w:val="2"/>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p>
        </w:tc>
        <w:tc>
          <w:tcPr>
            <w:tcW w:w="1701" w:type="dxa"/>
            <w:gridSpan w:val="2"/>
            <w:tcBorders>
              <w:left w:val="single" w:sz="4" w:space="0" w:color="auto"/>
            </w:tcBorders>
          </w:tcPr>
          <w:p w:rsidR="00083AA1" w:rsidRPr="00025A3B" w:rsidRDefault="00083AA1" w:rsidP="004C0A3B">
            <w:pPr>
              <w:widowControl w:val="0"/>
              <w:spacing w:after="0" w:line="240" w:lineRule="auto"/>
              <w:jc w:val="center"/>
              <w:rPr>
                <w:rFonts w:ascii="Arial" w:hAnsi="Arial" w:cs="Arial"/>
                <w:sz w:val="20"/>
              </w:rPr>
            </w:pPr>
          </w:p>
        </w:tc>
      </w:tr>
      <w:tr w:rsidR="00083AA1" w:rsidRPr="00025A3B" w:rsidTr="004C0A3B">
        <w:tc>
          <w:tcPr>
            <w:tcW w:w="5670" w:type="dxa"/>
            <w:gridSpan w:val="3"/>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50"/>
            </w:r>
          </w:p>
        </w:tc>
        <w:tc>
          <w:tcPr>
            <w:tcW w:w="803"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Sí</w:t>
            </w:r>
          </w:p>
        </w:tc>
        <w:tc>
          <w:tcPr>
            <w:tcW w:w="756" w:type="dxa"/>
          </w:tcPr>
          <w:p w:rsidR="00083AA1" w:rsidRPr="00025A3B" w:rsidRDefault="00083AA1" w:rsidP="004C0A3B">
            <w:pPr>
              <w:widowControl w:val="0"/>
              <w:spacing w:after="0" w:line="240" w:lineRule="auto"/>
              <w:rPr>
                <w:rFonts w:ascii="Arial" w:hAnsi="Arial" w:cs="Arial"/>
                <w:sz w:val="20"/>
              </w:rPr>
            </w:pPr>
          </w:p>
        </w:tc>
        <w:tc>
          <w:tcPr>
            <w:tcW w:w="744"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w:t>
            </w:r>
          </w:p>
        </w:tc>
        <w:tc>
          <w:tcPr>
            <w:tcW w:w="957" w:type="dxa"/>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8930" w:type="dxa"/>
            <w:gridSpan w:val="7"/>
            <w:tcBorders>
              <w:bottom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4092" w:type="dxa"/>
            <w:gridSpan w:val="2"/>
            <w:tcBorders>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RUC :</w:t>
            </w:r>
          </w:p>
        </w:tc>
        <w:tc>
          <w:tcPr>
            <w:tcW w:w="1568" w:type="dxa"/>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Teléfono(s) :</w:t>
            </w:r>
          </w:p>
        </w:tc>
        <w:tc>
          <w:tcPr>
            <w:tcW w:w="1552" w:type="dxa"/>
            <w:gridSpan w:val="2"/>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p>
        </w:tc>
        <w:tc>
          <w:tcPr>
            <w:tcW w:w="1718" w:type="dxa"/>
            <w:gridSpan w:val="2"/>
            <w:tcBorders>
              <w:left w:val="single" w:sz="4" w:space="0" w:color="auto"/>
            </w:tcBorders>
          </w:tcPr>
          <w:p w:rsidR="00083AA1" w:rsidRPr="00025A3B" w:rsidRDefault="00083AA1" w:rsidP="004C0A3B">
            <w:pPr>
              <w:widowControl w:val="0"/>
              <w:spacing w:after="0" w:line="240" w:lineRule="auto"/>
              <w:jc w:val="center"/>
              <w:rPr>
                <w:rFonts w:ascii="Arial" w:hAnsi="Arial" w:cs="Arial"/>
                <w:sz w:val="20"/>
              </w:rPr>
            </w:pPr>
          </w:p>
        </w:tc>
      </w:tr>
      <w:tr w:rsidR="00083AA1" w:rsidRPr="00025A3B" w:rsidTr="004C0A3B">
        <w:tc>
          <w:tcPr>
            <w:tcW w:w="5660" w:type="dxa"/>
            <w:gridSpan w:val="3"/>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51"/>
            </w:r>
          </w:p>
        </w:tc>
        <w:tc>
          <w:tcPr>
            <w:tcW w:w="799"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Sí</w:t>
            </w:r>
          </w:p>
        </w:tc>
        <w:tc>
          <w:tcPr>
            <w:tcW w:w="753" w:type="dxa"/>
          </w:tcPr>
          <w:p w:rsidR="00083AA1" w:rsidRPr="00025A3B" w:rsidRDefault="00083AA1" w:rsidP="004C0A3B">
            <w:pPr>
              <w:widowControl w:val="0"/>
              <w:spacing w:after="0" w:line="240" w:lineRule="auto"/>
              <w:rPr>
                <w:rFonts w:ascii="Arial" w:hAnsi="Arial" w:cs="Arial"/>
                <w:sz w:val="20"/>
              </w:rPr>
            </w:pPr>
          </w:p>
        </w:tc>
        <w:tc>
          <w:tcPr>
            <w:tcW w:w="741"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w:t>
            </w:r>
          </w:p>
        </w:tc>
        <w:tc>
          <w:tcPr>
            <w:tcW w:w="977" w:type="dxa"/>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8930" w:type="dxa"/>
            <w:gridSpan w:val="7"/>
            <w:tcBorders>
              <w:bottom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4092" w:type="dxa"/>
            <w:gridSpan w:val="2"/>
            <w:tcBorders>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RUC :</w:t>
            </w:r>
          </w:p>
        </w:tc>
        <w:tc>
          <w:tcPr>
            <w:tcW w:w="1568" w:type="dxa"/>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Teléfono(s) :</w:t>
            </w:r>
          </w:p>
        </w:tc>
        <w:tc>
          <w:tcPr>
            <w:tcW w:w="1552" w:type="dxa"/>
            <w:gridSpan w:val="2"/>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p>
        </w:tc>
        <w:tc>
          <w:tcPr>
            <w:tcW w:w="1718" w:type="dxa"/>
            <w:gridSpan w:val="2"/>
            <w:tcBorders>
              <w:left w:val="single" w:sz="4" w:space="0" w:color="auto"/>
            </w:tcBorders>
          </w:tcPr>
          <w:p w:rsidR="00083AA1" w:rsidRPr="00025A3B" w:rsidRDefault="00083AA1" w:rsidP="004C0A3B">
            <w:pPr>
              <w:widowControl w:val="0"/>
              <w:spacing w:after="0" w:line="240" w:lineRule="auto"/>
              <w:jc w:val="center"/>
              <w:rPr>
                <w:rFonts w:ascii="Arial" w:hAnsi="Arial" w:cs="Arial"/>
                <w:sz w:val="20"/>
              </w:rPr>
            </w:pPr>
          </w:p>
        </w:tc>
      </w:tr>
      <w:tr w:rsidR="00083AA1" w:rsidRPr="00025A3B" w:rsidTr="004C0A3B">
        <w:tc>
          <w:tcPr>
            <w:tcW w:w="5660" w:type="dxa"/>
            <w:gridSpan w:val="3"/>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52"/>
            </w:r>
          </w:p>
        </w:tc>
        <w:tc>
          <w:tcPr>
            <w:tcW w:w="799"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Sí</w:t>
            </w:r>
          </w:p>
        </w:tc>
        <w:tc>
          <w:tcPr>
            <w:tcW w:w="753" w:type="dxa"/>
          </w:tcPr>
          <w:p w:rsidR="00083AA1" w:rsidRPr="00025A3B" w:rsidRDefault="00083AA1" w:rsidP="004C0A3B">
            <w:pPr>
              <w:widowControl w:val="0"/>
              <w:spacing w:after="0" w:line="240" w:lineRule="auto"/>
              <w:rPr>
                <w:rFonts w:ascii="Arial" w:hAnsi="Arial" w:cs="Arial"/>
                <w:sz w:val="20"/>
              </w:rPr>
            </w:pPr>
          </w:p>
        </w:tc>
        <w:tc>
          <w:tcPr>
            <w:tcW w:w="741"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w:t>
            </w:r>
          </w:p>
        </w:tc>
        <w:tc>
          <w:tcPr>
            <w:tcW w:w="977" w:type="dxa"/>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8930" w:type="dxa"/>
            <w:gridSpan w:val="7"/>
            <w:tcBorders>
              <w:bottom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sz w:val="20"/>
        </w:rPr>
        <w:t>Autorización de notificación por correo electrónico:</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083AA1" w:rsidRPr="00025A3B" w:rsidTr="004C0A3B">
        <w:tc>
          <w:tcPr>
            <w:tcW w:w="8953" w:type="dxa"/>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 xml:space="preserve">Correo electrónico del consorcio: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eastAsia="Times New Roman" w:hAnsi="Arial" w:cs="Arial"/>
          <w:sz w:val="20"/>
        </w:rPr>
      </w:pPr>
      <w:r w:rsidRPr="00025A3B">
        <w:rPr>
          <w:rFonts w:ascii="Arial" w:eastAsia="Times New Roman" w:hAnsi="Arial" w:cs="Arial"/>
          <w:sz w:val="20"/>
        </w:rPr>
        <w:t xml:space="preserve">… [CONSIGNAR SÍ O NO] autorizo que se notifiquen al correo electrónico indicado las siguientes </w:t>
      </w:r>
      <w:r w:rsidRPr="00025A3B">
        <w:rPr>
          <w:rFonts w:ascii="Arial" w:eastAsia="Times New Roman" w:hAnsi="Arial" w:cs="Arial"/>
          <w:sz w:val="20"/>
        </w:rPr>
        <w:lastRenderedPageBreak/>
        <w:t>actuaciones:</w:t>
      </w:r>
    </w:p>
    <w:p w:rsidR="00083AA1" w:rsidRPr="00025A3B" w:rsidRDefault="00083AA1" w:rsidP="00083AA1">
      <w:pPr>
        <w:widowControl w:val="0"/>
        <w:autoSpaceDE w:val="0"/>
        <w:autoSpaceDN w:val="0"/>
        <w:adjustRightInd w:val="0"/>
        <w:spacing w:after="0" w:line="240" w:lineRule="auto"/>
        <w:jc w:val="both"/>
        <w:rPr>
          <w:rFonts w:ascii="Arial" w:eastAsia="Times New Roman" w:hAnsi="Arial" w:cs="Arial"/>
          <w:sz w:val="20"/>
        </w:rPr>
      </w:pPr>
    </w:p>
    <w:p w:rsidR="00083AA1" w:rsidRPr="00025A3B" w:rsidRDefault="00083AA1" w:rsidP="00F80404">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de subsanación de los requisitos para perfeccionar el contrato.</w:t>
      </w:r>
    </w:p>
    <w:p w:rsidR="00083AA1" w:rsidRPr="00025A3B" w:rsidRDefault="00083AA1" w:rsidP="00F80404">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al postor que ocupó el segundo lugar en el orden de prelación para presentar los documentos para perfeccionar el contrato.</w:t>
      </w:r>
    </w:p>
    <w:p w:rsidR="00083AA1" w:rsidRPr="00025A3B" w:rsidRDefault="00083AA1" w:rsidP="00F80404">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025A3B">
        <w:rPr>
          <w:rFonts w:ascii="Arial" w:hAnsi="Arial" w:cs="Arial"/>
          <w:sz w:val="20"/>
        </w:rPr>
        <w:t>Respuesta a la solicitud de acceso al expediente de contratación.</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eastAsia="Times New Roman" w:hAnsi="Arial" w:cs="Arial"/>
          <w:sz w:val="20"/>
        </w:rPr>
      </w:pPr>
      <w:r w:rsidRPr="00025A3B">
        <w:rPr>
          <w:rFonts w:ascii="Arial" w:eastAsia="Times New Roman" w:hAnsi="Arial" w:cs="Arial"/>
          <w:sz w:val="20"/>
        </w:rPr>
        <w:t>Asimismo, me comprometo a remitir la confirmación de recepción, en el plazo máximo de dos (2) días hábiles de recibida la comunicación.</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iCs/>
          <w:color w:val="auto"/>
          <w:sz w:val="20"/>
        </w:rPr>
      </w:pPr>
      <w:r w:rsidRPr="00025A3B">
        <w:rPr>
          <w:rFonts w:ascii="Arial" w:hAnsi="Arial" w:cs="Arial"/>
          <w:iCs/>
          <w:sz w:val="20"/>
        </w:rPr>
        <w:t>[CONSIGNAR CIUDAD Y FECHA]</w:t>
      </w:r>
    </w:p>
    <w:p w:rsidR="00083AA1" w:rsidRPr="00025A3B" w:rsidRDefault="00083AA1" w:rsidP="00083AA1">
      <w:pPr>
        <w:widowControl w:val="0"/>
        <w:spacing w:after="0" w:line="240" w:lineRule="auto"/>
        <w:ind w:right="-1"/>
        <w:jc w:val="both"/>
        <w:rPr>
          <w:rFonts w:ascii="Arial" w:hAnsi="Arial" w:cs="Arial"/>
          <w:sz w:val="20"/>
        </w:rPr>
      </w:pPr>
    </w:p>
    <w:p w:rsidR="00083AA1" w:rsidRPr="00025A3B" w:rsidRDefault="00083AA1" w:rsidP="00083AA1">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3AA1" w:rsidRPr="00025A3B" w:rsidTr="004C0A3B">
        <w:trPr>
          <w:jc w:val="center"/>
        </w:trPr>
        <w:tc>
          <w:tcPr>
            <w:tcW w:w="4606" w:type="dxa"/>
          </w:tcPr>
          <w:p w:rsidR="00083AA1" w:rsidRPr="00025A3B" w:rsidRDefault="00083AA1" w:rsidP="004C0A3B">
            <w:pPr>
              <w:widowControl w:val="0"/>
              <w:spacing w:after="0" w:line="240" w:lineRule="auto"/>
              <w:ind w:right="-1"/>
              <w:jc w:val="center"/>
              <w:rPr>
                <w:rFonts w:ascii="Arial" w:hAnsi="Arial" w:cs="Arial"/>
                <w:b/>
                <w:sz w:val="20"/>
              </w:rPr>
            </w:pPr>
          </w:p>
          <w:p w:rsidR="00083AA1" w:rsidRPr="00025A3B" w:rsidRDefault="00083AA1" w:rsidP="004C0A3B">
            <w:pPr>
              <w:widowControl w:val="0"/>
              <w:spacing w:after="0" w:line="240" w:lineRule="auto"/>
              <w:ind w:right="-1"/>
              <w:jc w:val="center"/>
              <w:rPr>
                <w:rFonts w:ascii="Arial" w:hAnsi="Arial" w:cs="Arial"/>
                <w:sz w:val="20"/>
              </w:rPr>
            </w:pPr>
            <w:r w:rsidRPr="00025A3B">
              <w:rPr>
                <w:rFonts w:ascii="Arial" w:hAnsi="Arial" w:cs="Arial"/>
                <w:sz w:val="20"/>
              </w:rPr>
              <w:t>……...........................................................</w:t>
            </w:r>
          </w:p>
          <w:p w:rsidR="00083AA1" w:rsidRPr="00025A3B" w:rsidRDefault="00083AA1" w:rsidP="004C0A3B">
            <w:pPr>
              <w:widowControl w:val="0"/>
              <w:spacing w:after="0" w:line="240" w:lineRule="auto"/>
              <w:jc w:val="center"/>
              <w:rPr>
                <w:rFonts w:ascii="Arial" w:hAnsi="Arial" w:cs="Arial"/>
                <w:b/>
                <w:sz w:val="20"/>
              </w:rPr>
            </w:pPr>
            <w:r w:rsidRPr="00025A3B">
              <w:rPr>
                <w:rFonts w:ascii="Arial" w:hAnsi="Arial" w:cs="Arial"/>
                <w:b/>
                <w:sz w:val="20"/>
              </w:rPr>
              <w:t>Firma, Nombres y Apellidos del representante común del consorcio, según corresponda</w:t>
            </w:r>
          </w:p>
          <w:p w:rsidR="00083AA1" w:rsidRPr="00025A3B" w:rsidRDefault="00083AA1" w:rsidP="004C0A3B">
            <w:pPr>
              <w:widowControl w:val="0"/>
              <w:spacing w:after="0" w:line="240" w:lineRule="auto"/>
              <w:ind w:right="-1"/>
              <w:jc w:val="center"/>
              <w:rPr>
                <w:rFonts w:ascii="Arial" w:hAnsi="Arial" w:cs="Arial"/>
                <w:b/>
                <w:sz w:val="20"/>
              </w:rPr>
            </w:pP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083AA1" w:rsidRPr="00025A3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spacing w:after="0" w:line="240" w:lineRule="auto"/>
              <w:jc w:val="both"/>
              <w:rPr>
                <w:rFonts w:ascii="Arial" w:hAnsi="Arial" w:cs="Arial"/>
                <w:color w:val="3333CC"/>
                <w:sz w:val="20"/>
                <w:szCs w:val="19"/>
                <w:lang w:val="es-ES"/>
              </w:rPr>
            </w:pPr>
            <w:r w:rsidRPr="00025A3B">
              <w:rPr>
                <w:rFonts w:ascii="Arial" w:hAnsi="Arial" w:cs="Arial"/>
                <w:b w:val="0"/>
                <w:lang w:val="es-MX"/>
              </w:rPr>
              <w:br w:type="page"/>
            </w:r>
            <w:r w:rsidRPr="00025A3B">
              <w:rPr>
                <w:rFonts w:ascii="Arial" w:hAnsi="Arial" w:cs="Arial"/>
                <w:color w:val="0000FF"/>
                <w:sz w:val="20"/>
                <w:szCs w:val="19"/>
                <w:lang w:val="es-ES"/>
              </w:rPr>
              <w:t>Importante</w:t>
            </w:r>
          </w:p>
        </w:tc>
      </w:tr>
      <w:tr w:rsidR="00083AA1" w:rsidRPr="008749C6" w:rsidTr="004C0A3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366999" w:rsidRDefault="00083AA1" w:rsidP="004C0A3B">
            <w:pPr>
              <w:widowControl w:val="0"/>
              <w:spacing w:after="0" w:line="240" w:lineRule="auto"/>
              <w:ind w:left="34"/>
              <w:jc w:val="both"/>
              <w:rPr>
                <w:rFonts w:ascii="Arial" w:hAnsi="Arial" w:cs="Arial"/>
                <w:color w:val="0000FF"/>
                <w:sz w:val="20"/>
                <w:szCs w:val="19"/>
              </w:rPr>
            </w:pPr>
            <w:r w:rsidRPr="00025A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083AA1" w:rsidRPr="006F33AC" w:rsidRDefault="00083AA1" w:rsidP="00083AA1">
      <w:pPr>
        <w:widowControl w:val="0"/>
        <w:tabs>
          <w:tab w:val="left" w:pos="3544"/>
        </w:tabs>
        <w:spacing w:after="0" w:line="240" w:lineRule="auto"/>
        <w:rPr>
          <w:rFonts w:ascii="Arial" w:hAnsi="Arial" w:cs="Arial"/>
          <w:sz w:val="20"/>
        </w:rPr>
      </w:pPr>
    </w:p>
    <w:p w:rsidR="00083AA1" w:rsidRPr="00CD5328" w:rsidRDefault="00083AA1" w:rsidP="00083AA1">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49080D" w:rsidRPr="00274371" w:rsidRDefault="0049080D" w:rsidP="0049080D">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F72825">
        <w:rPr>
          <w:rFonts w:ascii="Arial" w:hAnsi="Arial" w:cs="Arial"/>
          <w:sz w:val="20"/>
          <w:szCs w:val="20"/>
        </w:rPr>
        <w:t>31</w:t>
      </w:r>
      <w:r w:rsidRPr="00CD5328">
        <w:rPr>
          <w:rFonts w:ascii="Arial" w:hAnsi="Arial" w:cs="Arial"/>
          <w:sz w:val="20"/>
          <w:szCs w:val="20"/>
        </w:rPr>
        <w:t xml:space="preserve"> DEL REGLAMENTO DE LA LEY DE CONTRATACIONES DEL ESTADO)</w:t>
      </w:r>
    </w:p>
    <w:p w:rsidR="001435FE" w:rsidRPr="00CD5328" w:rsidRDefault="001435FE" w:rsidP="001435FE">
      <w:pPr>
        <w:widowControl w:val="0"/>
        <w:spacing w:after="0" w:line="240" w:lineRule="auto"/>
        <w:rPr>
          <w:rFonts w:ascii="Arial" w:hAnsi="Arial" w:cs="Arial"/>
          <w:sz w:val="20"/>
        </w:rPr>
      </w:pPr>
    </w:p>
    <w:p w:rsidR="001435FE" w:rsidRDefault="001435FE" w:rsidP="001435FE">
      <w:pPr>
        <w:widowControl w:val="0"/>
        <w:spacing w:after="0" w:line="240" w:lineRule="auto"/>
        <w:rPr>
          <w:rFonts w:ascii="Arial" w:hAnsi="Arial" w:cs="Arial"/>
          <w:sz w:val="20"/>
        </w:rPr>
      </w:pPr>
    </w:p>
    <w:p w:rsidR="00DE4715" w:rsidRPr="00CD5328" w:rsidRDefault="00DE4715"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w:t>
      </w:r>
      <w:r w:rsidRPr="004F29C2">
        <w:rPr>
          <w:rFonts w:ascii="Arial" w:hAnsi="Arial" w:cs="Arial"/>
          <w:sz w:val="20"/>
          <w:szCs w:val="20"/>
        </w:rPr>
        <w:t>artículo 11 de la Ley de Contrataciones del Estado.</w:t>
      </w:r>
    </w:p>
    <w:p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4F29C2">
        <w:rPr>
          <w:rFonts w:ascii="Arial" w:hAnsi="Arial" w:cs="Arial"/>
          <w:sz w:val="20"/>
          <w:szCs w:val="20"/>
        </w:rPr>
        <w:t>2.-</w:t>
      </w:r>
      <w:r w:rsidRPr="004F29C2">
        <w:rPr>
          <w:rFonts w:ascii="Arial" w:hAnsi="Arial" w:cs="Arial"/>
          <w:sz w:val="20"/>
          <w:szCs w:val="20"/>
        </w:rPr>
        <w:tab/>
        <w:t xml:space="preserve">Conocer, aceptar y someterme a las </w:t>
      </w:r>
      <w:r w:rsidR="00113A54" w:rsidRPr="004F29C2">
        <w:rPr>
          <w:rFonts w:ascii="Arial" w:hAnsi="Arial" w:cs="Arial"/>
          <w:sz w:val="20"/>
          <w:szCs w:val="20"/>
        </w:rPr>
        <w:t>b</w:t>
      </w:r>
      <w:r w:rsidRPr="004F29C2">
        <w:rPr>
          <w:rFonts w:ascii="Arial" w:hAnsi="Arial" w:cs="Arial"/>
          <w:sz w:val="20"/>
          <w:szCs w:val="20"/>
        </w:rPr>
        <w:t>ases, condiciones y reglas del procedimiento de selección.</w:t>
      </w:r>
    </w:p>
    <w:p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4F29C2">
        <w:rPr>
          <w:rFonts w:ascii="Arial" w:hAnsi="Arial" w:cs="Arial"/>
          <w:sz w:val="20"/>
          <w:szCs w:val="20"/>
        </w:rPr>
        <w:t>3.-</w:t>
      </w:r>
      <w:r w:rsidRPr="004F29C2">
        <w:rPr>
          <w:rFonts w:ascii="Arial" w:hAnsi="Arial" w:cs="Arial"/>
          <w:sz w:val="20"/>
          <w:szCs w:val="20"/>
        </w:rPr>
        <w:tab/>
        <w:t xml:space="preserve">Ser responsable de la veracidad de los documentos e información que presento </w:t>
      </w:r>
      <w:r w:rsidR="005F05D6" w:rsidRPr="004F29C2">
        <w:rPr>
          <w:rFonts w:ascii="Arial" w:hAnsi="Arial" w:cs="Arial"/>
          <w:sz w:val="20"/>
          <w:szCs w:val="20"/>
        </w:rPr>
        <w:t xml:space="preserve">en el </w:t>
      </w:r>
      <w:r w:rsidRPr="004F29C2">
        <w:rPr>
          <w:rFonts w:ascii="Arial" w:hAnsi="Arial" w:cs="Arial"/>
          <w:sz w:val="20"/>
          <w:szCs w:val="20"/>
        </w:rPr>
        <w:t>presente procedimiento de selección.</w:t>
      </w:r>
    </w:p>
    <w:p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rsidR="00E815AC" w:rsidRDefault="00E815AC" w:rsidP="00E815AC">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E815AC" w:rsidRDefault="00E815AC" w:rsidP="001435FE">
      <w:pPr>
        <w:pStyle w:val="Textoindependiente"/>
        <w:widowControl w:val="0"/>
        <w:spacing w:after="0" w:line="240" w:lineRule="auto"/>
        <w:ind w:left="284" w:hanging="284"/>
        <w:jc w:val="both"/>
        <w:rPr>
          <w:rFonts w:ascii="Arial" w:hAnsi="Arial" w:cs="Arial"/>
          <w:sz w:val="20"/>
          <w:szCs w:val="20"/>
        </w:rPr>
      </w:pPr>
    </w:p>
    <w:p w:rsidR="001435FE" w:rsidRPr="004F29C2" w:rsidRDefault="00E815AC"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4F29C2">
        <w:rPr>
          <w:rFonts w:ascii="Arial" w:hAnsi="Arial" w:cs="Arial"/>
          <w:sz w:val="20"/>
          <w:szCs w:val="20"/>
        </w:rPr>
        <w:t>.-</w:t>
      </w:r>
      <w:r w:rsidR="001435FE" w:rsidRPr="004F29C2">
        <w:rPr>
          <w:rFonts w:ascii="Arial" w:hAnsi="Arial" w:cs="Arial"/>
          <w:sz w:val="20"/>
          <w:szCs w:val="20"/>
        </w:rPr>
        <w:tab/>
        <w:t>Comprometerme a mantener la oferta presentada durante el procedimiento de selección y a perfeccionar el contrato, en caso de resultar favorecido con la buena pro.</w:t>
      </w:r>
    </w:p>
    <w:p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4F29C2" w:rsidRDefault="00E815AC"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4F29C2">
        <w:rPr>
          <w:rFonts w:ascii="Arial" w:hAnsi="Arial" w:cs="Arial"/>
          <w:sz w:val="20"/>
          <w:szCs w:val="20"/>
        </w:rPr>
        <w:t>.-</w:t>
      </w:r>
      <w:r w:rsidR="001435FE" w:rsidRPr="004F29C2">
        <w:rPr>
          <w:rFonts w:ascii="Arial" w:hAnsi="Arial" w:cs="Arial"/>
          <w:sz w:val="20"/>
          <w:szCs w:val="20"/>
        </w:rPr>
        <w:tab/>
        <w:t xml:space="preserve">Conocer las sanciones contenidas en la Ley de Contrataciones del Estado y su Reglamento, así como </w:t>
      </w:r>
      <w:r w:rsidR="009049B4">
        <w:rPr>
          <w:rFonts w:ascii="Arial" w:hAnsi="Arial" w:cs="Arial"/>
          <w:sz w:val="20"/>
          <w:szCs w:val="20"/>
        </w:rPr>
        <w:t xml:space="preserve">las disposiciones aplicables </w:t>
      </w:r>
      <w:r w:rsidR="001435FE" w:rsidRPr="004F29C2">
        <w:rPr>
          <w:rFonts w:ascii="Arial" w:hAnsi="Arial" w:cs="Arial"/>
          <w:sz w:val="20"/>
          <w:szCs w:val="20"/>
        </w:rPr>
        <w:t xml:space="preserve">en la Ley Nº 27444, Ley del Procedimiento Administrativo General. </w:t>
      </w: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F29C2">
        <w:rPr>
          <w:rFonts w:ascii="Arial" w:hAnsi="Arial" w:cs="Arial"/>
          <w:iCs/>
          <w:color w:val="auto"/>
          <w:sz w:val="20"/>
        </w:rPr>
        <w:t>[CONSIGNAR CIUDAD Y FECHA]</w:t>
      </w: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49080D" w:rsidRPr="00F313A2" w:rsidRDefault="0049080D" w:rsidP="0049080D">
      <w:pPr>
        <w:widowControl w:val="0"/>
        <w:spacing w:after="0" w:line="240" w:lineRule="auto"/>
        <w:jc w:val="both"/>
        <w:rPr>
          <w:rFonts w:ascii="Arial" w:hAnsi="Arial" w:cs="Arial"/>
          <w:color w:val="auto"/>
          <w:sz w:val="20"/>
        </w:rPr>
      </w:pPr>
    </w:p>
    <w:p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p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p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49080D" w:rsidRPr="00191EF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9080D" w:rsidRPr="00191EF6" w:rsidRDefault="0049080D"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9080D" w:rsidRPr="00191EF6" w:rsidTr="0031421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9080D" w:rsidRPr="00191EF6" w:rsidRDefault="0049080D"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49080D" w:rsidRPr="006B7489" w:rsidRDefault="0049080D" w:rsidP="0049080D">
      <w:pPr>
        <w:widowControl w:val="0"/>
        <w:tabs>
          <w:tab w:val="left" w:pos="0"/>
        </w:tabs>
        <w:spacing w:after="0" w:line="240" w:lineRule="auto"/>
        <w:ind w:left="360"/>
        <w:jc w:val="both"/>
        <w:rPr>
          <w:rFonts w:ascii="Arial" w:hAnsi="Arial" w:cs="Arial"/>
          <w:b/>
          <w:i/>
          <w:color w:val="auto"/>
          <w:sz w:val="20"/>
          <w:u w:val="single"/>
          <w:lang w:val="es-ES"/>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083433" w:rsidRPr="00F313A2" w:rsidRDefault="00083433" w:rsidP="00083433">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76072A" w:rsidRPr="00025A3B">
        <w:rPr>
          <w:rFonts w:ascii="Arial" w:hAnsi="Arial" w:cs="Arial"/>
          <w:sz w:val="20"/>
        </w:rPr>
        <w:t>detalladas en dichos documentos</w:t>
      </w:r>
      <w:r w:rsidRPr="00025A3B">
        <w:rPr>
          <w:rFonts w:ascii="Arial" w:hAnsi="Arial" w:cs="Arial"/>
          <w:sz w:val="20"/>
        </w:rPr>
        <w:t>,</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2426E3">
        <w:rPr>
          <w:rFonts w:ascii="Arial" w:hAnsi="Arial" w:cs="Arial"/>
          <w:sz w:val="20"/>
        </w:rPr>
        <w:t xml:space="preserve"> </w:t>
      </w:r>
      <w:r w:rsidR="002426E3" w:rsidRPr="00F72825">
        <w:rPr>
          <w:rFonts w:ascii="Arial" w:hAnsi="Arial" w:cs="Arial"/>
          <w:sz w:val="20"/>
        </w:rPr>
        <w:t>y los documentos del procedimiento</w:t>
      </w:r>
      <w:r w:rsidR="00820F97" w:rsidRPr="00E61A7E">
        <w:rPr>
          <w:rFonts w:ascii="Arial" w:hAnsi="Arial" w:cs="Arial"/>
          <w:sz w:val="20"/>
        </w:rPr>
        <w:t>.</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E63622" w:rsidRDefault="00E63622"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83433" w:rsidRPr="00191EF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433" w:rsidRPr="00191EF6" w:rsidRDefault="00083433"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83433" w:rsidRPr="00191EF6" w:rsidTr="00314210">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433" w:rsidRPr="00191EF6" w:rsidRDefault="00083433"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083433" w:rsidRPr="00274371" w:rsidRDefault="00083433" w:rsidP="00083433">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 xml:space="preserve">ADJUDICACIÓN SIMPLIFICADA </w:t>
      </w:r>
      <w:r w:rsidR="001435FE" w:rsidRPr="00CD5328">
        <w:rPr>
          <w:rFonts w:ascii="Arial" w:hAnsi="Arial" w:cs="Arial"/>
          <w:b/>
          <w:sz w:val="20"/>
        </w:rPr>
        <w:t xml:space="preserve">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083433" w:rsidRDefault="001435FE" w:rsidP="001435FE">
      <w:pPr>
        <w:widowControl w:val="0"/>
        <w:spacing w:after="0" w:line="240" w:lineRule="auto"/>
        <w:jc w:val="both"/>
        <w:rPr>
          <w:rFonts w:ascii="Arial" w:hAnsi="Arial" w:cs="Arial"/>
          <w:sz w:val="20"/>
        </w:rPr>
      </w:pPr>
    </w:p>
    <w:p w:rsidR="001435FE" w:rsidRPr="00083433" w:rsidRDefault="001435FE" w:rsidP="001435FE">
      <w:pPr>
        <w:widowControl w:val="0"/>
        <w:spacing w:after="0" w:line="240" w:lineRule="auto"/>
        <w:jc w:val="both"/>
        <w:rPr>
          <w:rFonts w:ascii="Arial" w:hAnsi="Arial" w:cs="Arial"/>
          <w:sz w:val="20"/>
        </w:rPr>
      </w:pPr>
    </w:p>
    <w:p w:rsidR="001435FE" w:rsidRPr="00083433" w:rsidRDefault="001435FE" w:rsidP="001435FE">
      <w:pPr>
        <w:widowControl w:val="0"/>
        <w:spacing w:after="0" w:line="240" w:lineRule="auto"/>
        <w:jc w:val="both"/>
        <w:rPr>
          <w:rFonts w:ascii="Arial" w:hAnsi="Arial" w:cs="Arial"/>
          <w:sz w:val="20"/>
        </w:rPr>
      </w:pPr>
    </w:p>
    <w:p w:rsidR="00487260" w:rsidRPr="006E2754" w:rsidRDefault="001435FE" w:rsidP="00487260">
      <w:pPr>
        <w:widowControl w:val="0"/>
        <w:spacing w:after="0" w:line="240" w:lineRule="auto"/>
        <w:jc w:val="both"/>
        <w:rPr>
          <w:rFonts w:ascii="Arial" w:hAnsi="Arial"/>
          <w:strike/>
          <w:color w:val="auto"/>
          <w:sz w:val="20"/>
          <w:highlight w:val="cyan"/>
        </w:rPr>
      </w:pPr>
      <w:r w:rsidRPr="00CD5328">
        <w:rPr>
          <w:rFonts w:ascii="Arial" w:hAnsi="Arial" w:cs="Arial"/>
          <w:sz w:val="20"/>
        </w:rPr>
        <w:t xml:space="preserve">Mediante el presente, </w:t>
      </w:r>
      <w:r w:rsidRPr="00450635">
        <w:rPr>
          <w:rFonts w:ascii="Arial" w:hAnsi="Arial" w:cs="Arial"/>
          <w:color w:val="auto"/>
          <w:sz w:val="20"/>
        </w:rPr>
        <w:t xml:space="preserve">con pleno conocimiento de las condiciones que se exigen en las </w:t>
      </w:r>
      <w:r w:rsidR="00113A54" w:rsidRPr="00450635">
        <w:rPr>
          <w:rFonts w:ascii="Arial" w:hAnsi="Arial" w:cs="Arial"/>
          <w:color w:val="auto"/>
          <w:sz w:val="20"/>
        </w:rPr>
        <w:t>b</w:t>
      </w:r>
      <w:r w:rsidRPr="00450635">
        <w:rPr>
          <w:rFonts w:ascii="Arial" w:hAnsi="Arial" w:cs="Arial"/>
          <w:color w:val="auto"/>
          <w:sz w:val="20"/>
        </w:rPr>
        <w:t xml:space="preserve">ases del procedimiento de la referencia, me comprometo a </w:t>
      </w:r>
      <w:r w:rsidR="0099424E" w:rsidRPr="00450635">
        <w:rPr>
          <w:rFonts w:ascii="Arial" w:hAnsi="Arial" w:cs="Arial"/>
          <w:color w:val="auto"/>
          <w:sz w:val="20"/>
        </w:rPr>
        <w:t>prestar el servicio</w:t>
      </w:r>
      <w:r w:rsidRPr="00450635">
        <w:rPr>
          <w:rFonts w:ascii="Arial" w:hAnsi="Arial" w:cs="Arial"/>
          <w:color w:val="auto"/>
          <w:sz w:val="20"/>
        </w:rPr>
        <w:t xml:space="preserve"> </w:t>
      </w:r>
      <w:r w:rsidR="00A1664D" w:rsidRPr="00450635">
        <w:rPr>
          <w:rFonts w:ascii="Arial" w:hAnsi="Arial" w:cs="Arial"/>
          <w:color w:val="auto"/>
          <w:sz w:val="20"/>
        </w:rPr>
        <w:t xml:space="preserve">de consultoría </w:t>
      </w:r>
      <w:r w:rsidR="00956C2A" w:rsidRPr="00450635">
        <w:rPr>
          <w:rFonts w:ascii="Arial" w:hAnsi="Arial" w:cs="Arial"/>
          <w:color w:val="auto"/>
          <w:sz w:val="20"/>
        </w:rPr>
        <w:t xml:space="preserve">de obra </w:t>
      </w:r>
      <w:r w:rsidRPr="00450635">
        <w:rPr>
          <w:rFonts w:ascii="Arial" w:hAnsi="Arial" w:cs="Arial"/>
          <w:color w:val="auto"/>
          <w:sz w:val="20"/>
        </w:rPr>
        <w:t xml:space="preserve">objeto del presente procedimiento de selección en el plazo de </w:t>
      </w:r>
      <w:r w:rsidRPr="00450635">
        <w:rPr>
          <w:rFonts w:ascii="Arial" w:hAnsi="Arial" w:cs="Arial"/>
          <w:iCs/>
          <w:color w:val="auto"/>
          <w:sz w:val="20"/>
        </w:rPr>
        <w:t>[CONSIGNAR EL PLAZO OFERTADO</w:t>
      </w:r>
      <w:r w:rsidR="006E2754">
        <w:rPr>
          <w:rFonts w:ascii="Arial" w:hAnsi="Arial" w:cs="Arial"/>
          <w:iCs/>
          <w:color w:val="auto"/>
          <w:sz w:val="20"/>
        </w:rPr>
        <w:t>]</w:t>
      </w:r>
      <w:r w:rsidR="00025A3B">
        <w:rPr>
          <w:rFonts w:ascii="Arial" w:hAnsi="Arial" w:cs="Arial"/>
          <w:iCs/>
          <w:color w:val="auto"/>
          <w:sz w:val="20"/>
        </w:rPr>
        <w:t>.</w:t>
      </w:r>
    </w:p>
    <w:p w:rsidR="001435FE" w:rsidRPr="00450635" w:rsidRDefault="001435FE" w:rsidP="001435FE">
      <w:pPr>
        <w:widowControl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Pr="00450635" w:rsidRDefault="001435FE" w:rsidP="00450635">
      <w:pPr>
        <w:pStyle w:val="Textoindependiente"/>
        <w:widowControl w:val="0"/>
        <w:spacing w:after="0" w:line="240" w:lineRule="auto"/>
        <w:jc w:val="both"/>
        <w:rPr>
          <w:rFonts w:ascii="Arial" w:hAnsi="Arial" w:cs="Arial"/>
          <w:lang w:val="es-PE"/>
        </w:rPr>
      </w:pPr>
    </w:p>
    <w:p w:rsidR="001435FE" w:rsidRPr="00450635" w:rsidRDefault="001435FE" w:rsidP="00450635">
      <w:pPr>
        <w:pStyle w:val="Textoindependiente"/>
        <w:widowControl w:val="0"/>
        <w:spacing w:after="0" w:line="240" w:lineRule="auto"/>
        <w:jc w:val="both"/>
        <w:rPr>
          <w:rFonts w:ascii="Arial" w:hAnsi="Arial" w:cs="Arial"/>
          <w:lang w:val="es-PE"/>
        </w:rPr>
      </w:pPr>
    </w:p>
    <w:p w:rsidR="001435FE" w:rsidRPr="00450635" w:rsidRDefault="001435FE" w:rsidP="00450635">
      <w:pPr>
        <w:pStyle w:val="Textoindependiente"/>
        <w:widowControl w:val="0"/>
        <w:spacing w:after="0" w:line="240" w:lineRule="auto"/>
        <w:jc w:val="both"/>
        <w:rPr>
          <w:rFonts w:ascii="Arial" w:hAnsi="Arial" w:cs="Arial"/>
          <w:lang w:val="es-PE"/>
        </w:rPr>
      </w:pPr>
    </w:p>
    <w:p w:rsidR="00450635" w:rsidRDefault="00450635">
      <w:pPr>
        <w:spacing w:after="0" w:line="240" w:lineRule="auto"/>
        <w:rPr>
          <w:rFonts w:ascii="Arial" w:eastAsia="Times New Roman" w:hAnsi="Arial" w:cs="Arial"/>
          <w:b/>
          <w:color w:val="auto"/>
          <w:szCs w:val="22"/>
          <w:lang w:eastAsia="en-US"/>
        </w:rPr>
      </w:pPr>
      <w:r>
        <w:rPr>
          <w:rFonts w:ascii="Arial" w:hAnsi="Arial" w:cs="Arial"/>
          <w:b/>
        </w:rPr>
        <w:br w:type="page"/>
      </w:r>
    </w:p>
    <w:p w:rsidR="00083433" w:rsidRPr="0037586F" w:rsidRDefault="00083433" w:rsidP="00083433">
      <w:pPr>
        <w:pStyle w:val="Textoindependiente"/>
        <w:widowControl w:val="0"/>
        <w:spacing w:after="0" w:line="240" w:lineRule="auto"/>
        <w:jc w:val="both"/>
        <w:rPr>
          <w:rFonts w:ascii="Arial" w:hAnsi="Arial" w:cs="Arial"/>
          <w:lang w:val="es-PE"/>
        </w:rPr>
      </w:pPr>
    </w:p>
    <w:p w:rsidR="00963AE1" w:rsidRDefault="00963AE1" w:rsidP="00963AE1">
      <w:pPr>
        <w:widowControl w:val="0"/>
        <w:spacing w:after="0" w:line="240" w:lineRule="auto"/>
        <w:jc w:val="center"/>
        <w:rPr>
          <w:rFonts w:ascii="Arial" w:hAnsi="Arial" w:cs="Arial"/>
          <w:b/>
        </w:rPr>
      </w:pPr>
      <w:r w:rsidRPr="00223630">
        <w:rPr>
          <w:rFonts w:ascii="Arial" w:hAnsi="Arial" w:cs="Arial"/>
          <w:b/>
        </w:rPr>
        <w:t xml:space="preserve">ANEXO Nº </w:t>
      </w:r>
      <w:r w:rsidR="00D5275E">
        <w:rPr>
          <w:rFonts w:ascii="Arial" w:hAnsi="Arial" w:cs="Arial"/>
          <w:b/>
        </w:rPr>
        <w:t>5</w:t>
      </w:r>
    </w:p>
    <w:p w:rsidR="00963AE1" w:rsidRPr="00234A6D" w:rsidRDefault="00963AE1" w:rsidP="00963AE1">
      <w:pPr>
        <w:widowControl w:val="0"/>
        <w:spacing w:after="0" w:line="240" w:lineRule="auto"/>
        <w:jc w:val="center"/>
        <w:rPr>
          <w:rFonts w:ascii="Arial" w:hAnsi="Arial" w:cs="Arial"/>
        </w:rPr>
      </w:pPr>
    </w:p>
    <w:p w:rsidR="00963AE1" w:rsidRPr="00C86FD9" w:rsidRDefault="00963AE1" w:rsidP="00963AE1">
      <w:pPr>
        <w:widowControl w:val="0"/>
        <w:spacing w:after="0" w:line="240" w:lineRule="auto"/>
        <w:jc w:val="center"/>
        <w:rPr>
          <w:rFonts w:ascii="Arial" w:hAnsi="Arial" w:cs="Arial"/>
          <w:b/>
          <w:sz w:val="20"/>
        </w:rPr>
      </w:pPr>
      <w:r w:rsidRPr="00223630">
        <w:rPr>
          <w:rFonts w:ascii="Arial" w:hAnsi="Arial" w:cs="Arial"/>
          <w:b/>
          <w:sz w:val="20"/>
        </w:rPr>
        <w:t>CARTA DE COMPROMISO DEL PERSONAL CLAVE</w:t>
      </w:r>
      <w:r w:rsidRPr="00D45F50">
        <w:rPr>
          <w:rFonts w:ascii="Arial" w:hAnsi="Arial" w:cs="Arial"/>
          <w:b/>
          <w:sz w:val="20"/>
        </w:rPr>
        <w:t xml:space="preserve"> </w:t>
      </w:r>
      <w:r w:rsidRPr="00C86FD9">
        <w:rPr>
          <w:rFonts w:ascii="Arial" w:hAnsi="Arial" w:cs="Arial"/>
          <w:b/>
          <w:sz w:val="20"/>
        </w:rPr>
        <w:t xml:space="preserve"> </w:t>
      </w:r>
    </w:p>
    <w:p w:rsidR="00963AE1" w:rsidRPr="00C86FD9" w:rsidRDefault="00963AE1" w:rsidP="00963AE1">
      <w:pPr>
        <w:widowControl w:val="0"/>
        <w:spacing w:after="0" w:line="240" w:lineRule="auto"/>
        <w:jc w:val="both"/>
        <w:rPr>
          <w:rFonts w:ascii="Arial" w:hAnsi="Arial" w:cs="Arial"/>
          <w:sz w:val="20"/>
        </w:rPr>
      </w:pPr>
    </w:p>
    <w:p w:rsidR="00963AE1" w:rsidRPr="00C86FD9" w:rsidRDefault="00963AE1" w:rsidP="00963AE1">
      <w:pPr>
        <w:widowControl w:val="0"/>
        <w:spacing w:after="0" w:line="240" w:lineRule="auto"/>
        <w:rPr>
          <w:rFonts w:ascii="Arial" w:hAnsi="Arial" w:cs="Arial"/>
          <w:sz w:val="20"/>
        </w:rPr>
      </w:pPr>
      <w:r w:rsidRPr="00C86FD9">
        <w:rPr>
          <w:rFonts w:ascii="Arial" w:hAnsi="Arial" w:cs="Arial"/>
          <w:sz w:val="20"/>
        </w:rPr>
        <w:t>Señores</w:t>
      </w:r>
    </w:p>
    <w:p w:rsidR="00963AE1" w:rsidRDefault="00963AE1" w:rsidP="00963AE1">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963AE1" w:rsidRPr="00CD5328" w:rsidRDefault="00963AE1" w:rsidP="00963AE1">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963AE1">
        <w:rPr>
          <w:rFonts w:ascii="Arial" w:hAnsi="Arial" w:cs="Arial"/>
          <w:bCs/>
          <w:sz w:val="20"/>
          <w:highlight w:val="lightGray"/>
        </w:rPr>
        <w:t>[CONSIGNAR NOMENCLATURA  DEL PROCEDIMIENTO]</w:t>
      </w:r>
    </w:p>
    <w:p w:rsidR="00963AE1" w:rsidRPr="00C86FD9" w:rsidRDefault="00963AE1" w:rsidP="00963AE1">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963AE1" w:rsidRPr="004E12D8" w:rsidRDefault="00963AE1" w:rsidP="00963AE1">
      <w:pPr>
        <w:widowControl w:val="0"/>
        <w:spacing w:after="0" w:line="240" w:lineRule="auto"/>
        <w:jc w:val="both"/>
        <w:rPr>
          <w:rFonts w:ascii="Arial" w:hAnsi="Arial" w:cs="Arial"/>
          <w:sz w:val="20"/>
        </w:rPr>
      </w:pPr>
    </w:p>
    <w:p w:rsidR="00963AE1" w:rsidRPr="008826CC" w:rsidRDefault="00963AE1" w:rsidP="00963AE1">
      <w:pPr>
        <w:pStyle w:val="Textoindependiente"/>
        <w:widowControl w:val="0"/>
        <w:spacing w:after="0" w:line="240" w:lineRule="auto"/>
        <w:jc w:val="both"/>
        <w:rPr>
          <w:rFonts w:ascii="Arial" w:hAnsi="Arial" w:cs="Arial"/>
          <w:sz w:val="20"/>
          <w:szCs w:val="20"/>
        </w:rPr>
      </w:pPr>
      <w:r>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963AE1"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p>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 xml:space="preserve">Que, me comprometo a prestar mis servicios en el cargo de [CONSIGNAR EL CARGO A DESEMPEÑAR] para ejecutar </w:t>
      </w:r>
      <w:r w:rsidRPr="00223630">
        <w:rPr>
          <w:rFonts w:ascii="Arial" w:hAnsi="Arial" w:cs="Arial"/>
          <w:iCs/>
          <w:sz w:val="20"/>
        </w:rPr>
        <w:t xml:space="preserve">[CONSIGNAR LA DENOMINACIÓN DE LA CONVOCATORIA] </w:t>
      </w:r>
      <w:r w:rsidRPr="00223630">
        <w:rPr>
          <w:rFonts w:ascii="Arial" w:hAnsi="Arial" w:cs="Arial"/>
          <w:sz w:val="20"/>
        </w:rPr>
        <w:t>en caso que el postor [CONSIGNAR EL NOMBRE, DENOMINACIÓN O RAZÓN SOCIAL DEL POSTOR</w:t>
      </w:r>
      <w:r w:rsidRPr="00223630">
        <w:rPr>
          <w:rFonts w:ascii="Arial" w:hAnsi="Arial" w:cs="Arial"/>
          <w:vertAlign w:val="superscript"/>
        </w:rPr>
        <w:footnoteReference w:id="53"/>
      </w:r>
      <w:r w:rsidRPr="00223630">
        <w:rPr>
          <w:rFonts w:ascii="Arial" w:hAnsi="Arial" w:cs="Arial"/>
          <w:sz w:val="20"/>
        </w:rPr>
        <w:t>] resulte favorecido con la buena pro y suscriba el contrato correspondiente.</w:t>
      </w:r>
    </w:p>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p>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Para dicho efecto, declaro que mis calificaciones y experiencia son las siguientes:</w:t>
      </w:r>
    </w:p>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p>
    <w:p w:rsidR="00963AE1" w:rsidRPr="00223630" w:rsidRDefault="00963AE1" w:rsidP="00963AE1">
      <w:pPr>
        <w:pStyle w:val="Prrafodelista"/>
        <w:widowControl w:val="0"/>
        <w:numPr>
          <w:ilvl w:val="0"/>
          <w:numId w:val="32"/>
        </w:numPr>
        <w:autoSpaceDE w:val="0"/>
        <w:autoSpaceDN w:val="0"/>
        <w:adjustRightInd w:val="0"/>
        <w:spacing w:after="0" w:line="240" w:lineRule="auto"/>
        <w:jc w:val="both"/>
        <w:rPr>
          <w:rFonts w:ascii="Arial" w:hAnsi="Arial" w:cs="Arial"/>
          <w:b/>
          <w:sz w:val="20"/>
        </w:rPr>
      </w:pPr>
      <w:r w:rsidRPr="00223630">
        <w:rPr>
          <w:rFonts w:ascii="Arial" w:hAnsi="Arial" w:cs="Arial"/>
          <w:b/>
          <w:sz w:val="20"/>
        </w:rPr>
        <w:t>Calificaciones</w:t>
      </w:r>
    </w:p>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963AE1" w:rsidRPr="00223630" w:rsidTr="004C0A3B">
        <w:tc>
          <w:tcPr>
            <w:tcW w:w="3392" w:type="dxa"/>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 xml:space="preserve">Carrera </w:t>
            </w:r>
            <w:r w:rsidRPr="00025A3B">
              <w:rPr>
                <w:rFonts w:ascii="Arial" w:hAnsi="Arial" w:cs="Arial"/>
                <w:b/>
                <w:color w:val="auto"/>
                <w:sz w:val="20"/>
              </w:rPr>
              <w:t>profesional</w:t>
            </w:r>
          </w:p>
        </w:tc>
        <w:tc>
          <w:tcPr>
            <w:tcW w:w="5812" w:type="dxa"/>
            <w:gridSpan w:val="3"/>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963AE1" w:rsidRPr="00223630" w:rsidTr="004C0A3B">
        <w:tc>
          <w:tcPr>
            <w:tcW w:w="3392" w:type="dxa"/>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Universidad</w:t>
            </w:r>
          </w:p>
        </w:tc>
        <w:tc>
          <w:tcPr>
            <w:tcW w:w="5812" w:type="dxa"/>
            <w:gridSpan w:val="3"/>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963AE1" w:rsidRPr="00223630" w:rsidTr="004C0A3B">
        <w:tc>
          <w:tcPr>
            <w:tcW w:w="3392" w:type="dxa"/>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 xml:space="preserve">Bachiller </w:t>
            </w:r>
          </w:p>
        </w:tc>
        <w:tc>
          <w:tcPr>
            <w:tcW w:w="1559" w:type="dxa"/>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color w:val="auto"/>
                <w:sz w:val="20"/>
              </w:rPr>
            </w:pPr>
          </w:p>
        </w:tc>
        <w:tc>
          <w:tcPr>
            <w:tcW w:w="2694" w:type="dxa"/>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Título Profesional</w:t>
            </w:r>
          </w:p>
        </w:tc>
        <w:tc>
          <w:tcPr>
            <w:tcW w:w="1559" w:type="dxa"/>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963AE1" w:rsidRPr="00223630" w:rsidTr="004C0A3B">
        <w:tc>
          <w:tcPr>
            <w:tcW w:w="4951" w:type="dxa"/>
            <w:gridSpan w:val="2"/>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color w:val="auto"/>
                <w:sz w:val="20"/>
              </w:rPr>
            </w:pPr>
            <w:r w:rsidRPr="00223630">
              <w:rPr>
                <w:rFonts w:ascii="Arial" w:hAnsi="Arial" w:cs="Arial"/>
                <w:b/>
                <w:color w:val="auto"/>
                <w:sz w:val="20"/>
              </w:rPr>
              <w:t>Fecha de expedición del grado o título</w:t>
            </w:r>
          </w:p>
        </w:tc>
        <w:tc>
          <w:tcPr>
            <w:tcW w:w="4253" w:type="dxa"/>
            <w:gridSpan w:val="2"/>
          </w:tcPr>
          <w:p w:rsidR="00963AE1" w:rsidRPr="00223630" w:rsidRDefault="00963AE1" w:rsidP="004C0A3B">
            <w:pPr>
              <w:pStyle w:val="Prrafodelista"/>
              <w:widowControl w:val="0"/>
              <w:autoSpaceDE w:val="0"/>
              <w:autoSpaceDN w:val="0"/>
              <w:adjustRightInd w:val="0"/>
              <w:spacing w:after="0" w:line="240" w:lineRule="auto"/>
              <w:ind w:left="0"/>
              <w:jc w:val="both"/>
              <w:rPr>
                <w:rFonts w:ascii="Arial" w:hAnsi="Arial" w:cs="Arial"/>
                <w:color w:val="auto"/>
                <w:sz w:val="20"/>
              </w:rPr>
            </w:pPr>
          </w:p>
        </w:tc>
      </w:tr>
    </w:tbl>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p>
    <w:p w:rsidR="00963AE1" w:rsidRPr="00223630" w:rsidRDefault="00963AE1" w:rsidP="00963AE1">
      <w:pPr>
        <w:pStyle w:val="Prrafodelista"/>
        <w:widowControl w:val="0"/>
        <w:numPr>
          <w:ilvl w:val="0"/>
          <w:numId w:val="32"/>
        </w:numPr>
        <w:autoSpaceDE w:val="0"/>
        <w:autoSpaceDN w:val="0"/>
        <w:adjustRightInd w:val="0"/>
        <w:spacing w:after="0" w:line="240" w:lineRule="auto"/>
        <w:jc w:val="both"/>
        <w:rPr>
          <w:rFonts w:ascii="Arial" w:hAnsi="Arial" w:cs="Arial"/>
          <w:b/>
          <w:sz w:val="20"/>
        </w:rPr>
      </w:pPr>
      <w:r w:rsidRPr="00223630">
        <w:rPr>
          <w:rFonts w:ascii="Arial" w:hAnsi="Arial" w:cs="Arial"/>
          <w:b/>
          <w:sz w:val="20"/>
        </w:rPr>
        <w:t>Experiencia</w:t>
      </w:r>
    </w:p>
    <w:p w:rsidR="00963AE1" w:rsidRPr="00223630" w:rsidRDefault="00963AE1" w:rsidP="00963AE1">
      <w:pPr>
        <w:widowControl w:val="0"/>
        <w:autoSpaceDE w:val="0"/>
        <w:autoSpaceDN w:val="0"/>
        <w:adjustRightInd w:val="0"/>
        <w:spacing w:after="0" w:line="240" w:lineRule="auto"/>
        <w:jc w:val="both"/>
        <w:rPr>
          <w:rFonts w:ascii="Arial" w:hAnsi="Arial" w:cs="Arial"/>
          <w:sz w:val="20"/>
        </w:rPr>
      </w:pPr>
    </w:p>
    <w:p w:rsidR="00963AE1" w:rsidRPr="00223630" w:rsidRDefault="00963AE1" w:rsidP="00963AE1">
      <w:pPr>
        <w:widowControl w:val="0"/>
        <w:autoSpaceDE w:val="0"/>
        <w:autoSpaceDN w:val="0"/>
        <w:adjustRightInd w:val="0"/>
        <w:spacing w:after="0" w:line="240" w:lineRule="auto"/>
        <w:jc w:val="both"/>
        <w:rPr>
          <w:rFonts w:ascii="Arial" w:hAnsi="Arial" w:cs="Arial"/>
          <w:sz w:val="20"/>
        </w:rPr>
      </w:pPr>
      <w:r w:rsidRPr="00223630">
        <w:rPr>
          <w:rFonts w:ascii="Arial" w:hAnsi="Arial" w:cs="Arial"/>
          <w:sz w:val="20"/>
        </w:rPr>
        <w:t>[CONSIGNAR LA EXPERIENCIA SEGÚN LO REQUERIDO EN EL CAPÍTULO III DE LA PRESENTE SECCIÓN DE LAS BASES].</w:t>
      </w:r>
    </w:p>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963AE1" w:rsidRPr="00223630" w:rsidTr="004C0A3B">
        <w:tc>
          <w:tcPr>
            <w:tcW w:w="550" w:type="dxa"/>
            <w:vAlign w:val="center"/>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N°</w:t>
            </w:r>
          </w:p>
        </w:tc>
        <w:tc>
          <w:tcPr>
            <w:tcW w:w="2700" w:type="dxa"/>
            <w:vAlign w:val="center"/>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Cliente o Empleador</w:t>
            </w:r>
          </w:p>
        </w:tc>
        <w:tc>
          <w:tcPr>
            <w:tcW w:w="1560" w:type="dxa"/>
            <w:vAlign w:val="center"/>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Objeto de la contratación</w:t>
            </w:r>
          </w:p>
        </w:tc>
        <w:tc>
          <w:tcPr>
            <w:tcW w:w="1134" w:type="dxa"/>
            <w:vAlign w:val="center"/>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Fecha de inicio</w:t>
            </w:r>
          </w:p>
        </w:tc>
        <w:tc>
          <w:tcPr>
            <w:tcW w:w="1559" w:type="dxa"/>
            <w:vAlign w:val="center"/>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Fecha de culminación</w:t>
            </w:r>
          </w:p>
        </w:tc>
        <w:tc>
          <w:tcPr>
            <w:tcW w:w="1701" w:type="dxa"/>
            <w:vAlign w:val="center"/>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 xml:space="preserve">Tiempo </w:t>
            </w:r>
          </w:p>
        </w:tc>
      </w:tr>
      <w:tr w:rsidR="00963AE1" w:rsidRPr="00223630" w:rsidTr="004C0A3B">
        <w:tc>
          <w:tcPr>
            <w:tcW w:w="550" w:type="dxa"/>
            <w:vAlign w:val="center"/>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sz w:val="20"/>
              </w:rPr>
            </w:pPr>
            <w:r w:rsidRPr="00223630">
              <w:rPr>
                <w:rFonts w:ascii="Arial" w:hAnsi="Arial" w:cs="Arial"/>
                <w:sz w:val="20"/>
              </w:rPr>
              <w:t>1</w:t>
            </w:r>
          </w:p>
        </w:tc>
        <w:tc>
          <w:tcPr>
            <w:tcW w:w="2700" w:type="dxa"/>
            <w:vAlign w:val="center"/>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r>
      <w:tr w:rsidR="00963AE1" w:rsidRPr="00223630" w:rsidTr="004C0A3B">
        <w:tc>
          <w:tcPr>
            <w:tcW w:w="550" w:type="dxa"/>
          </w:tcPr>
          <w:p w:rsidR="00963AE1" w:rsidRPr="00223630" w:rsidRDefault="00963AE1" w:rsidP="004C0A3B">
            <w:pPr>
              <w:pStyle w:val="Prrafodelista"/>
              <w:widowControl w:val="0"/>
              <w:autoSpaceDE w:val="0"/>
              <w:autoSpaceDN w:val="0"/>
              <w:adjustRightInd w:val="0"/>
              <w:spacing w:after="0" w:line="240" w:lineRule="auto"/>
              <w:ind w:left="0"/>
              <w:jc w:val="center"/>
              <w:rPr>
                <w:rFonts w:ascii="Arial" w:hAnsi="Arial" w:cs="Arial"/>
                <w:sz w:val="20"/>
              </w:rPr>
            </w:pPr>
            <w:r w:rsidRPr="00223630">
              <w:rPr>
                <w:rFonts w:ascii="Arial" w:hAnsi="Arial" w:cs="Arial"/>
                <w:sz w:val="20"/>
              </w:rPr>
              <w:t>2</w:t>
            </w:r>
          </w:p>
        </w:tc>
        <w:tc>
          <w:tcPr>
            <w:tcW w:w="2700" w:type="dxa"/>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rsidR="00963AE1" w:rsidRPr="00DE7F47" w:rsidRDefault="00963AE1" w:rsidP="004C0A3B">
            <w:pPr>
              <w:pStyle w:val="Prrafodelista"/>
              <w:widowControl w:val="0"/>
              <w:autoSpaceDE w:val="0"/>
              <w:autoSpaceDN w:val="0"/>
              <w:adjustRightInd w:val="0"/>
              <w:spacing w:after="0" w:line="240" w:lineRule="auto"/>
              <w:ind w:left="0"/>
              <w:jc w:val="both"/>
              <w:rPr>
                <w:rFonts w:ascii="Arial" w:hAnsi="Arial" w:cs="Arial"/>
                <w:sz w:val="20"/>
              </w:rPr>
            </w:pPr>
          </w:p>
        </w:tc>
      </w:tr>
      <w:tr w:rsidR="00963AE1" w:rsidRPr="00223630" w:rsidTr="004C0A3B">
        <w:tc>
          <w:tcPr>
            <w:tcW w:w="550" w:type="dxa"/>
          </w:tcPr>
          <w:p w:rsidR="00963AE1" w:rsidRPr="00223630" w:rsidRDefault="00963AE1" w:rsidP="004C0A3B">
            <w:pPr>
              <w:pStyle w:val="Prrafodelista"/>
              <w:widowControl w:val="0"/>
              <w:autoSpaceDE w:val="0"/>
              <w:autoSpaceDN w:val="0"/>
              <w:adjustRightInd w:val="0"/>
              <w:spacing w:after="0"/>
              <w:ind w:left="0"/>
              <w:jc w:val="center"/>
              <w:rPr>
                <w:rFonts w:ascii="Arial" w:hAnsi="Arial" w:cs="Arial"/>
                <w:sz w:val="20"/>
              </w:rPr>
            </w:pPr>
            <w:r w:rsidRPr="00223630">
              <w:rPr>
                <w:rFonts w:ascii="Arial" w:hAnsi="Arial" w:cs="Arial"/>
                <w:sz w:val="20"/>
              </w:rPr>
              <w:t>(…)</w:t>
            </w:r>
          </w:p>
        </w:tc>
        <w:tc>
          <w:tcPr>
            <w:tcW w:w="2700" w:type="dxa"/>
          </w:tcPr>
          <w:p w:rsidR="00963AE1" w:rsidRPr="00DE7F47" w:rsidRDefault="00963AE1" w:rsidP="004C0A3B">
            <w:pPr>
              <w:pStyle w:val="Prrafodelista"/>
              <w:widowControl w:val="0"/>
              <w:autoSpaceDE w:val="0"/>
              <w:autoSpaceDN w:val="0"/>
              <w:adjustRightInd w:val="0"/>
              <w:spacing w:after="0"/>
              <w:ind w:left="0"/>
              <w:jc w:val="both"/>
              <w:rPr>
                <w:rFonts w:ascii="Arial" w:hAnsi="Arial" w:cs="Arial"/>
                <w:sz w:val="20"/>
              </w:rPr>
            </w:pPr>
          </w:p>
        </w:tc>
        <w:tc>
          <w:tcPr>
            <w:tcW w:w="1560" w:type="dxa"/>
          </w:tcPr>
          <w:p w:rsidR="00963AE1" w:rsidRPr="00DE7F47" w:rsidRDefault="00963AE1" w:rsidP="004C0A3B">
            <w:pPr>
              <w:pStyle w:val="Prrafodelista"/>
              <w:widowControl w:val="0"/>
              <w:autoSpaceDE w:val="0"/>
              <w:autoSpaceDN w:val="0"/>
              <w:adjustRightInd w:val="0"/>
              <w:spacing w:after="0"/>
              <w:ind w:left="0"/>
              <w:jc w:val="both"/>
              <w:rPr>
                <w:rFonts w:ascii="Arial" w:hAnsi="Arial" w:cs="Arial"/>
                <w:sz w:val="20"/>
              </w:rPr>
            </w:pPr>
          </w:p>
        </w:tc>
        <w:tc>
          <w:tcPr>
            <w:tcW w:w="1134" w:type="dxa"/>
          </w:tcPr>
          <w:p w:rsidR="00963AE1" w:rsidRPr="00DE7F47" w:rsidRDefault="00963AE1" w:rsidP="004C0A3B">
            <w:pPr>
              <w:pStyle w:val="Prrafodelista"/>
              <w:widowControl w:val="0"/>
              <w:autoSpaceDE w:val="0"/>
              <w:autoSpaceDN w:val="0"/>
              <w:adjustRightInd w:val="0"/>
              <w:spacing w:after="0"/>
              <w:ind w:left="0"/>
              <w:jc w:val="both"/>
              <w:rPr>
                <w:rFonts w:ascii="Arial" w:hAnsi="Arial" w:cs="Arial"/>
                <w:sz w:val="20"/>
              </w:rPr>
            </w:pPr>
          </w:p>
        </w:tc>
        <w:tc>
          <w:tcPr>
            <w:tcW w:w="1559" w:type="dxa"/>
          </w:tcPr>
          <w:p w:rsidR="00963AE1" w:rsidRPr="00DE7F47" w:rsidRDefault="00963AE1" w:rsidP="004C0A3B">
            <w:pPr>
              <w:pStyle w:val="Prrafodelista"/>
              <w:widowControl w:val="0"/>
              <w:autoSpaceDE w:val="0"/>
              <w:autoSpaceDN w:val="0"/>
              <w:adjustRightInd w:val="0"/>
              <w:spacing w:after="0"/>
              <w:ind w:left="0"/>
              <w:jc w:val="both"/>
              <w:rPr>
                <w:rFonts w:ascii="Arial" w:hAnsi="Arial" w:cs="Arial"/>
                <w:sz w:val="20"/>
              </w:rPr>
            </w:pPr>
          </w:p>
        </w:tc>
        <w:tc>
          <w:tcPr>
            <w:tcW w:w="1701" w:type="dxa"/>
          </w:tcPr>
          <w:p w:rsidR="00963AE1" w:rsidRPr="00DE7F47" w:rsidRDefault="00963AE1" w:rsidP="004C0A3B">
            <w:pPr>
              <w:pStyle w:val="Prrafodelista"/>
              <w:widowControl w:val="0"/>
              <w:autoSpaceDE w:val="0"/>
              <w:autoSpaceDN w:val="0"/>
              <w:adjustRightInd w:val="0"/>
              <w:spacing w:after="0"/>
              <w:ind w:left="0"/>
              <w:jc w:val="both"/>
              <w:rPr>
                <w:rFonts w:ascii="Arial" w:hAnsi="Arial" w:cs="Arial"/>
                <w:sz w:val="20"/>
              </w:rPr>
            </w:pPr>
          </w:p>
        </w:tc>
      </w:tr>
    </w:tbl>
    <w:p w:rsidR="00963AE1" w:rsidRPr="00223630" w:rsidRDefault="00963AE1" w:rsidP="00963AE1">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963AE1" w:rsidRPr="00223630" w:rsidTr="004C0A3B">
        <w:tc>
          <w:tcPr>
            <w:tcW w:w="9209" w:type="dxa"/>
            <w:vAlign w:val="center"/>
          </w:tcPr>
          <w:p w:rsidR="00963AE1" w:rsidRPr="00223630" w:rsidRDefault="00963AE1" w:rsidP="004C0A3B">
            <w:pPr>
              <w:pStyle w:val="Prrafodelista"/>
              <w:widowControl w:val="0"/>
              <w:autoSpaceDE w:val="0"/>
              <w:autoSpaceDN w:val="0"/>
              <w:adjustRightInd w:val="0"/>
              <w:spacing w:after="0"/>
              <w:ind w:left="0"/>
              <w:jc w:val="both"/>
              <w:rPr>
                <w:rFonts w:ascii="Arial" w:hAnsi="Arial" w:cs="Arial"/>
                <w:sz w:val="20"/>
              </w:rPr>
            </w:pPr>
            <w:r w:rsidRPr="00223630">
              <w:rPr>
                <w:rFonts w:ascii="Arial" w:hAnsi="Arial" w:cs="Arial"/>
                <w:b/>
                <w:sz w:val="20"/>
              </w:rPr>
              <w:t>La experiencia total acumulada es de:</w:t>
            </w:r>
            <w:r w:rsidRPr="00223630">
              <w:rPr>
                <w:rFonts w:ascii="Arial" w:hAnsi="Arial" w:cs="Arial"/>
                <w:sz w:val="20"/>
              </w:rPr>
              <w:t xml:space="preserve"> [CONSIGNAR LA EXPERIENCIA TOTAL ACUMULADA</w:t>
            </w:r>
            <w:r>
              <w:rPr>
                <w:rFonts w:ascii="Arial" w:hAnsi="Arial" w:cs="Arial"/>
                <w:sz w:val="20"/>
              </w:rPr>
              <w:t xml:space="preserve"> EN AÑOS, MESES Y DÍAS SEGÚN CORRESPONDA</w:t>
            </w:r>
            <w:r w:rsidRPr="00223630">
              <w:rPr>
                <w:rFonts w:ascii="Arial" w:hAnsi="Arial" w:cs="Arial"/>
                <w:sz w:val="20"/>
              </w:rPr>
              <w:t xml:space="preserve">]  </w:t>
            </w:r>
          </w:p>
        </w:tc>
      </w:tr>
    </w:tbl>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p>
    <w:p w:rsidR="00963AE1" w:rsidRPr="00223630" w:rsidRDefault="00963AE1" w:rsidP="00963AE1">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 xml:space="preserve">Asimismo, manifiesto mi disposición de ejecutar las actividades que comprenden el desempeño del referido cargo, durante el periodo de ejecución del contrato.  </w:t>
      </w:r>
    </w:p>
    <w:p w:rsidR="00963AE1" w:rsidRPr="00223630" w:rsidRDefault="00963AE1" w:rsidP="00963AE1">
      <w:pPr>
        <w:widowControl w:val="0"/>
        <w:tabs>
          <w:tab w:val="left" w:pos="0"/>
        </w:tabs>
        <w:spacing w:after="0" w:line="240" w:lineRule="auto"/>
        <w:ind w:left="360" w:hanging="360"/>
        <w:jc w:val="both"/>
        <w:rPr>
          <w:rFonts w:ascii="Arial" w:hAnsi="Arial" w:cs="Arial"/>
          <w:iCs/>
          <w:color w:val="auto"/>
          <w:sz w:val="20"/>
        </w:rPr>
      </w:pPr>
    </w:p>
    <w:p w:rsidR="00963AE1" w:rsidRDefault="00963AE1" w:rsidP="00963AE1">
      <w:pPr>
        <w:widowControl w:val="0"/>
        <w:autoSpaceDE w:val="0"/>
        <w:autoSpaceDN w:val="0"/>
        <w:adjustRightInd w:val="0"/>
        <w:spacing w:after="0" w:line="240" w:lineRule="auto"/>
        <w:jc w:val="both"/>
        <w:rPr>
          <w:rFonts w:ascii="Arial" w:hAnsi="Arial" w:cs="Arial"/>
          <w:iCs/>
          <w:color w:val="auto"/>
          <w:sz w:val="20"/>
        </w:rPr>
      </w:pPr>
      <w:r w:rsidRPr="00223630">
        <w:rPr>
          <w:rFonts w:ascii="Arial" w:hAnsi="Arial" w:cs="Arial"/>
          <w:iCs/>
          <w:color w:val="auto"/>
          <w:sz w:val="20"/>
        </w:rPr>
        <w:t>[CONSIGNAR CIUDAD Y FECHA]</w:t>
      </w:r>
    </w:p>
    <w:p w:rsidR="00963AE1" w:rsidRDefault="00963AE1" w:rsidP="00963AE1">
      <w:pPr>
        <w:widowControl w:val="0"/>
        <w:autoSpaceDE w:val="0"/>
        <w:autoSpaceDN w:val="0"/>
        <w:adjustRightInd w:val="0"/>
        <w:spacing w:after="0" w:line="240" w:lineRule="auto"/>
        <w:jc w:val="both"/>
        <w:rPr>
          <w:rFonts w:ascii="Arial" w:hAnsi="Arial" w:cs="Arial"/>
          <w:iCs/>
          <w:color w:val="auto"/>
          <w:sz w:val="20"/>
        </w:rPr>
      </w:pPr>
    </w:p>
    <w:p w:rsidR="00963AE1" w:rsidRDefault="00963AE1" w:rsidP="00963AE1">
      <w:pPr>
        <w:widowControl w:val="0"/>
        <w:autoSpaceDE w:val="0"/>
        <w:autoSpaceDN w:val="0"/>
        <w:adjustRightInd w:val="0"/>
        <w:spacing w:after="0" w:line="240" w:lineRule="auto"/>
        <w:jc w:val="both"/>
        <w:rPr>
          <w:rFonts w:ascii="Arial" w:hAnsi="Arial" w:cs="Arial"/>
          <w:iCs/>
          <w:color w:val="auto"/>
          <w:sz w:val="20"/>
        </w:rPr>
      </w:pPr>
    </w:p>
    <w:p w:rsidR="00963AE1" w:rsidRPr="00CD5328" w:rsidRDefault="00963AE1" w:rsidP="00963AE1">
      <w:pPr>
        <w:widowControl w:val="0"/>
        <w:spacing w:after="0" w:line="240" w:lineRule="auto"/>
        <w:ind w:right="-1"/>
        <w:jc w:val="center"/>
        <w:rPr>
          <w:rFonts w:ascii="Arial" w:hAnsi="Arial" w:cs="Arial"/>
          <w:sz w:val="20"/>
        </w:rPr>
      </w:pPr>
      <w:r w:rsidRPr="00CD5328">
        <w:rPr>
          <w:rFonts w:ascii="Arial" w:hAnsi="Arial" w:cs="Arial"/>
          <w:sz w:val="20"/>
        </w:rPr>
        <w:t>………..........................................................</w:t>
      </w:r>
    </w:p>
    <w:p w:rsidR="00963AE1" w:rsidRPr="00CD5328" w:rsidRDefault="00963AE1" w:rsidP="00963AE1">
      <w:pPr>
        <w:widowControl w:val="0"/>
        <w:spacing w:after="0" w:line="240" w:lineRule="auto"/>
        <w:jc w:val="center"/>
        <w:rPr>
          <w:rFonts w:ascii="Arial" w:hAnsi="Arial" w:cs="Arial"/>
          <w:b/>
          <w:sz w:val="20"/>
        </w:rPr>
      </w:pPr>
      <w:r w:rsidRPr="00CD5328">
        <w:rPr>
          <w:rFonts w:ascii="Arial" w:hAnsi="Arial" w:cs="Arial"/>
          <w:b/>
          <w:sz w:val="20"/>
        </w:rPr>
        <w:t>Firma, Nombres y Apellidos del p</w:t>
      </w:r>
      <w:r>
        <w:rPr>
          <w:rFonts w:ascii="Arial" w:hAnsi="Arial" w:cs="Arial"/>
          <w:b/>
          <w:sz w:val="20"/>
        </w:rPr>
        <w:t>ersonal</w:t>
      </w:r>
    </w:p>
    <w:p w:rsidR="00963AE1" w:rsidRDefault="00963AE1" w:rsidP="00963AE1">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963AE1" w:rsidRPr="00BD4007"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63AE1" w:rsidRPr="00BD4007" w:rsidRDefault="00963AE1" w:rsidP="004C0A3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63AE1" w:rsidRPr="006B7489" w:rsidTr="004C0A3B">
        <w:trPr>
          <w:trHeight w:val="49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63AE1" w:rsidRPr="007F245C" w:rsidRDefault="00963AE1" w:rsidP="004C0A3B">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rsidR="00963AE1" w:rsidRPr="006B7489" w:rsidRDefault="00963AE1" w:rsidP="004C0A3B">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963AE1" w:rsidRDefault="00963AE1" w:rsidP="00963AE1">
      <w:pPr>
        <w:widowControl w:val="0"/>
        <w:spacing w:after="0" w:line="240" w:lineRule="auto"/>
        <w:jc w:val="both"/>
        <w:rPr>
          <w:rFonts w:ascii="Arial" w:hAnsi="Arial" w:cs="Arial"/>
          <w:strike/>
          <w:sz w:val="20"/>
          <w:lang w:val="es-ES"/>
        </w:rPr>
      </w:pPr>
    </w:p>
    <w:p w:rsidR="00963AE1" w:rsidRDefault="00963AE1" w:rsidP="00843BF8">
      <w:pPr>
        <w:pStyle w:val="Textoindependiente"/>
        <w:widowControl w:val="0"/>
        <w:spacing w:after="0" w:line="240" w:lineRule="auto"/>
        <w:jc w:val="center"/>
        <w:rPr>
          <w:rFonts w:ascii="Arial" w:hAnsi="Arial" w:cs="Arial"/>
          <w:b/>
        </w:rPr>
      </w:pPr>
    </w:p>
    <w:p w:rsidR="00D5275E" w:rsidRPr="00025A3B" w:rsidRDefault="00D5275E" w:rsidP="00D5275E">
      <w:pPr>
        <w:widowControl w:val="0"/>
        <w:spacing w:after="0"/>
        <w:jc w:val="center"/>
        <w:rPr>
          <w:rFonts w:ascii="Arial" w:hAnsi="Arial" w:cs="Arial"/>
          <w:b/>
          <w:color w:val="auto"/>
        </w:rPr>
      </w:pPr>
      <w:r w:rsidRPr="00025A3B">
        <w:rPr>
          <w:rFonts w:ascii="Arial" w:hAnsi="Arial" w:cs="Arial"/>
          <w:b/>
          <w:color w:val="auto"/>
        </w:rPr>
        <w:t>ANEXO Nº 6</w:t>
      </w:r>
    </w:p>
    <w:p w:rsidR="00D5275E" w:rsidRPr="00025A3B" w:rsidRDefault="00D5275E" w:rsidP="00D5275E">
      <w:pPr>
        <w:pStyle w:val="Textoindependiente"/>
        <w:widowControl w:val="0"/>
        <w:spacing w:after="0"/>
        <w:jc w:val="center"/>
        <w:rPr>
          <w:rFonts w:ascii="Arial" w:hAnsi="Arial" w:cs="Arial"/>
          <w:b/>
          <w:sz w:val="20"/>
          <w:szCs w:val="20"/>
        </w:rPr>
      </w:pPr>
    </w:p>
    <w:p w:rsidR="00D5275E" w:rsidRPr="00025A3B" w:rsidRDefault="00D5275E" w:rsidP="00D5275E">
      <w:pPr>
        <w:pStyle w:val="Textoindependiente"/>
        <w:widowControl w:val="0"/>
        <w:spacing w:after="0"/>
        <w:jc w:val="center"/>
        <w:rPr>
          <w:rFonts w:ascii="Arial" w:hAnsi="Arial" w:cs="Arial"/>
          <w:b/>
          <w:sz w:val="20"/>
          <w:szCs w:val="20"/>
        </w:rPr>
      </w:pPr>
    </w:p>
    <w:p w:rsidR="00D5275E" w:rsidRPr="00025A3B"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PROPUESTA SOBRE SOLUCIÓN DE CONTROVERSIAS DURANTE LA EJECUCIÓN DEL CONTRATO</w:t>
      </w:r>
    </w:p>
    <w:p w:rsidR="00D5275E" w:rsidRPr="00025A3B" w:rsidRDefault="00D5275E" w:rsidP="00D5275E">
      <w:pPr>
        <w:pStyle w:val="Textoindependiente"/>
        <w:widowControl w:val="0"/>
        <w:spacing w:after="0" w:line="240" w:lineRule="auto"/>
        <w:jc w:val="both"/>
        <w:rPr>
          <w:rFonts w:ascii="Arial" w:hAnsi="Arial" w:cs="Arial"/>
          <w:sz w:val="20"/>
          <w:szCs w:val="20"/>
        </w:rPr>
      </w:pPr>
    </w:p>
    <w:p w:rsidR="00D5275E" w:rsidRPr="00025A3B" w:rsidRDefault="00D5275E" w:rsidP="00D5275E">
      <w:pPr>
        <w:pStyle w:val="Textoindependiente"/>
        <w:widowControl w:val="0"/>
        <w:spacing w:after="0" w:line="240" w:lineRule="auto"/>
        <w:jc w:val="both"/>
        <w:rPr>
          <w:rFonts w:ascii="Arial" w:hAnsi="Arial" w:cs="Arial"/>
          <w:sz w:val="20"/>
          <w:szCs w:val="20"/>
        </w:rPr>
      </w:pPr>
    </w:p>
    <w:p w:rsidR="00D5275E" w:rsidRPr="00025A3B" w:rsidRDefault="00D5275E" w:rsidP="00D5275E">
      <w:pPr>
        <w:pStyle w:val="Textoindependiente"/>
        <w:widowControl w:val="0"/>
        <w:spacing w:after="0" w:line="240" w:lineRule="auto"/>
        <w:jc w:val="both"/>
        <w:rPr>
          <w:rFonts w:ascii="Arial" w:hAnsi="Arial" w:cs="Arial"/>
          <w:sz w:val="20"/>
          <w:szCs w:val="20"/>
        </w:rPr>
      </w:pPr>
      <w:r w:rsidRPr="00025A3B">
        <w:rPr>
          <w:rFonts w:ascii="Arial" w:hAnsi="Arial" w:cs="Arial"/>
          <w:sz w:val="20"/>
          <w:szCs w:val="20"/>
        </w:rPr>
        <w:t>Señores</w:t>
      </w:r>
    </w:p>
    <w:p w:rsidR="00D5275E" w:rsidRPr="00025A3B" w:rsidRDefault="00D5275E" w:rsidP="00D5275E">
      <w:pPr>
        <w:pStyle w:val="Textoindependiente"/>
        <w:widowControl w:val="0"/>
        <w:spacing w:after="0" w:line="240" w:lineRule="auto"/>
        <w:jc w:val="both"/>
        <w:rPr>
          <w:rFonts w:ascii="Arial" w:hAnsi="Arial" w:cs="Arial"/>
          <w:b/>
          <w:sz w:val="20"/>
        </w:rPr>
      </w:pPr>
      <w:r w:rsidRPr="00025A3B">
        <w:rPr>
          <w:rFonts w:ascii="Arial" w:hAnsi="Arial" w:cs="Arial"/>
          <w:b/>
          <w:bCs/>
          <w:sz w:val="20"/>
        </w:rPr>
        <w:t>COMITÉ DE SELECCIÓN</w:t>
      </w:r>
      <w:r w:rsidRPr="00025A3B">
        <w:rPr>
          <w:rFonts w:ascii="Arial" w:hAnsi="Arial" w:cs="Arial"/>
          <w:b/>
          <w:sz w:val="20"/>
        </w:rPr>
        <w:t xml:space="preserve"> </w:t>
      </w:r>
    </w:p>
    <w:p w:rsidR="00D5275E" w:rsidRPr="00025A3B" w:rsidRDefault="00A15E0C" w:rsidP="00D5275E">
      <w:pPr>
        <w:pStyle w:val="Textoindependiente"/>
        <w:widowControl w:val="0"/>
        <w:spacing w:after="0" w:line="240" w:lineRule="auto"/>
        <w:jc w:val="both"/>
        <w:rPr>
          <w:rFonts w:ascii="Arial" w:hAnsi="Arial" w:cs="Arial"/>
          <w:b/>
          <w:sz w:val="20"/>
          <w:szCs w:val="20"/>
        </w:rPr>
      </w:pPr>
      <w:r w:rsidRPr="00025A3B">
        <w:rPr>
          <w:rFonts w:ascii="Arial" w:hAnsi="Arial" w:cs="Arial"/>
          <w:b/>
          <w:sz w:val="20"/>
        </w:rPr>
        <w:t>ADJUDICACIÓN SIMPLIFICADA</w:t>
      </w:r>
      <w:r w:rsidR="00D5275E" w:rsidRPr="00025A3B">
        <w:rPr>
          <w:rFonts w:ascii="Arial" w:hAnsi="Arial" w:cs="Arial"/>
          <w:b/>
          <w:color w:val="000000"/>
          <w:sz w:val="20"/>
          <w:szCs w:val="20"/>
        </w:rPr>
        <w:t xml:space="preserve"> Nº</w:t>
      </w:r>
      <w:r w:rsidR="00D5275E" w:rsidRPr="00025A3B">
        <w:rPr>
          <w:rFonts w:ascii="Arial" w:hAnsi="Arial" w:cs="Arial"/>
          <w:b/>
          <w:sz w:val="20"/>
          <w:szCs w:val="20"/>
        </w:rPr>
        <w:t xml:space="preserve"> </w:t>
      </w:r>
      <w:r w:rsidR="00D5275E" w:rsidRPr="00C80553">
        <w:rPr>
          <w:rFonts w:ascii="Arial" w:hAnsi="Arial" w:cs="Arial"/>
          <w:bCs/>
          <w:color w:val="000000"/>
          <w:sz w:val="20"/>
          <w:szCs w:val="20"/>
          <w:highlight w:val="lightGray"/>
        </w:rPr>
        <w:t>[CONSIGNAR NOMENCLATURA DEL PROCEDIMIENTO]</w:t>
      </w:r>
    </w:p>
    <w:p w:rsidR="00D5275E" w:rsidRPr="00025A3B" w:rsidRDefault="00D5275E" w:rsidP="00D5275E">
      <w:pPr>
        <w:pStyle w:val="Textoindependiente"/>
        <w:widowControl w:val="0"/>
        <w:spacing w:after="0" w:line="240" w:lineRule="auto"/>
        <w:jc w:val="both"/>
        <w:rPr>
          <w:rFonts w:ascii="Arial" w:hAnsi="Arial" w:cs="Arial"/>
          <w:sz w:val="20"/>
          <w:szCs w:val="20"/>
          <w:u w:val="single"/>
        </w:rPr>
      </w:pPr>
      <w:r w:rsidRPr="00025A3B">
        <w:rPr>
          <w:rFonts w:ascii="Arial" w:hAnsi="Arial" w:cs="Arial"/>
          <w:sz w:val="20"/>
          <w:szCs w:val="20"/>
          <w:u w:val="single"/>
        </w:rPr>
        <w:t>Presente</w:t>
      </w:r>
      <w:r w:rsidRPr="00025A3B">
        <w:rPr>
          <w:rFonts w:ascii="Arial" w:hAnsi="Arial" w:cs="Arial"/>
          <w:sz w:val="20"/>
          <w:szCs w:val="20"/>
        </w:rPr>
        <w:t>.-</w:t>
      </w:r>
    </w:p>
    <w:p w:rsidR="00D5275E" w:rsidRPr="00025A3B" w:rsidRDefault="00D5275E" w:rsidP="00D5275E">
      <w:pPr>
        <w:pStyle w:val="Textoindependiente"/>
        <w:widowControl w:val="0"/>
        <w:spacing w:after="0" w:line="240" w:lineRule="auto"/>
        <w:jc w:val="both"/>
        <w:rPr>
          <w:rFonts w:ascii="Arial" w:hAnsi="Arial" w:cs="Arial"/>
          <w:sz w:val="20"/>
          <w:szCs w:val="20"/>
        </w:rPr>
      </w:pPr>
    </w:p>
    <w:p w:rsidR="00D5275E" w:rsidRPr="00025A3B" w:rsidRDefault="00D5275E" w:rsidP="00D5275E">
      <w:pPr>
        <w:pStyle w:val="Textoindependiente"/>
        <w:widowControl w:val="0"/>
        <w:spacing w:after="0" w:line="240" w:lineRule="auto"/>
        <w:jc w:val="both"/>
        <w:rPr>
          <w:rFonts w:ascii="Arial" w:hAnsi="Arial" w:cs="Arial"/>
          <w:sz w:val="20"/>
          <w:szCs w:val="20"/>
        </w:rPr>
      </w:pPr>
    </w:p>
    <w:p w:rsidR="00D5275E" w:rsidRPr="00025A3B" w:rsidRDefault="00D5275E" w:rsidP="00D5275E">
      <w:pPr>
        <w:widowControl w:val="0"/>
        <w:spacing w:after="0" w:line="240" w:lineRule="auto"/>
        <w:jc w:val="both"/>
        <w:rPr>
          <w:rFonts w:ascii="Arial" w:hAnsi="Arial" w:cs="Arial"/>
          <w:sz w:val="20"/>
        </w:rPr>
      </w:pPr>
      <w:r w:rsidRPr="00025A3B">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D5275E" w:rsidRPr="00025A3B" w:rsidRDefault="00D5275E" w:rsidP="00D5275E">
      <w:pPr>
        <w:widowControl w:val="0"/>
        <w:spacing w:after="0" w:line="240" w:lineRule="auto"/>
        <w:jc w:val="both"/>
        <w:rPr>
          <w:rFonts w:ascii="Arial" w:hAnsi="Arial" w:cs="Arial"/>
          <w:sz w:val="20"/>
        </w:rPr>
      </w:pPr>
    </w:p>
    <w:p w:rsidR="00D5275E" w:rsidRPr="00025A3B" w:rsidRDefault="00D5275E" w:rsidP="00D5275E">
      <w:pPr>
        <w:widowControl w:val="0"/>
        <w:spacing w:after="0" w:line="240" w:lineRule="auto"/>
        <w:jc w:val="both"/>
        <w:rPr>
          <w:rFonts w:ascii="Arial" w:hAnsi="Arial" w:cs="Arial"/>
          <w:sz w:val="20"/>
        </w:rPr>
      </w:pPr>
      <w:r w:rsidRPr="00025A3B">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D5275E" w:rsidRPr="00025A3B" w:rsidRDefault="00D5275E" w:rsidP="00D5275E">
      <w:pPr>
        <w:widowControl w:val="0"/>
        <w:spacing w:after="0" w:line="240" w:lineRule="auto"/>
        <w:jc w:val="both"/>
        <w:rPr>
          <w:rFonts w:ascii="Arial" w:hAnsi="Arial" w:cs="Arial"/>
          <w:sz w:val="20"/>
        </w:rPr>
      </w:pPr>
    </w:p>
    <w:p w:rsidR="00D5275E" w:rsidRPr="00025A3B" w:rsidRDefault="00D5275E" w:rsidP="00D5275E">
      <w:pPr>
        <w:widowControl w:val="0"/>
        <w:spacing w:after="0" w:line="240" w:lineRule="auto"/>
        <w:jc w:val="both"/>
        <w:rPr>
          <w:rFonts w:ascii="Arial" w:hAnsi="Arial" w:cs="Arial"/>
          <w:sz w:val="20"/>
        </w:rPr>
      </w:pPr>
      <w:r w:rsidRPr="00025A3B">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D5275E" w:rsidRPr="00025A3B" w:rsidRDefault="00D5275E" w:rsidP="00D5275E">
      <w:pPr>
        <w:widowControl w:val="0"/>
        <w:spacing w:after="0" w:line="240" w:lineRule="auto"/>
        <w:jc w:val="both"/>
        <w:rPr>
          <w:rFonts w:ascii="Arial" w:hAnsi="Arial" w:cs="Arial"/>
          <w:sz w:val="20"/>
        </w:rPr>
      </w:pPr>
    </w:p>
    <w:p w:rsidR="00D5275E" w:rsidRPr="00025A3B" w:rsidRDefault="00D5275E" w:rsidP="00D5275E">
      <w:pPr>
        <w:widowControl w:val="0"/>
        <w:spacing w:after="0" w:line="240" w:lineRule="auto"/>
        <w:jc w:val="both"/>
        <w:rPr>
          <w:rFonts w:ascii="Arial" w:hAnsi="Arial" w:cs="Arial"/>
          <w:sz w:val="20"/>
        </w:rPr>
      </w:pPr>
    </w:p>
    <w:p w:rsidR="00D5275E" w:rsidRPr="00025A3B" w:rsidRDefault="00D5275E" w:rsidP="00D5275E">
      <w:pPr>
        <w:widowControl w:val="0"/>
        <w:autoSpaceDE w:val="0"/>
        <w:autoSpaceDN w:val="0"/>
        <w:adjustRightInd w:val="0"/>
        <w:spacing w:after="0" w:line="240" w:lineRule="auto"/>
        <w:jc w:val="both"/>
        <w:rPr>
          <w:rFonts w:ascii="Arial" w:hAnsi="Arial" w:cs="Arial"/>
          <w:b/>
          <w:i/>
          <w:iCs/>
          <w:color w:val="auto"/>
          <w:sz w:val="20"/>
        </w:rPr>
      </w:pPr>
      <w:r w:rsidRPr="00025A3B">
        <w:rPr>
          <w:rFonts w:ascii="Arial" w:hAnsi="Arial" w:cs="Arial"/>
          <w:iCs/>
          <w:color w:val="auto"/>
          <w:sz w:val="20"/>
        </w:rPr>
        <w:t>[CONSIGNAR CIUDAD Y FECHA]</w:t>
      </w:r>
    </w:p>
    <w:p w:rsidR="00D5275E" w:rsidRPr="00025A3B" w:rsidRDefault="00D5275E" w:rsidP="00D5275E">
      <w:pPr>
        <w:widowControl w:val="0"/>
        <w:autoSpaceDE w:val="0"/>
        <w:autoSpaceDN w:val="0"/>
        <w:adjustRightInd w:val="0"/>
        <w:spacing w:after="0" w:line="240" w:lineRule="auto"/>
        <w:jc w:val="both"/>
        <w:rPr>
          <w:rFonts w:ascii="Arial" w:hAnsi="Arial" w:cs="Arial"/>
          <w:color w:val="auto"/>
          <w:sz w:val="20"/>
        </w:rPr>
      </w:pPr>
    </w:p>
    <w:p w:rsidR="00D5275E" w:rsidRPr="00025A3B" w:rsidRDefault="00D5275E" w:rsidP="00D5275E">
      <w:pPr>
        <w:widowControl w:val="0"/>
        <w:spacing w:after="0" w:line="240" w:lineRule="auto"/>
        <w:jc w:val="center"/>
        <w:rPr>
          <w:rFonts w:ascii="Arial" w:hAnsi="Arial" w:cs="Arial"/>
          <w:color w:val="auto"/>
          <w:sz w:val="20"/>
        </w:rPr>
      </w:pPr>
    </w:p>
    <w:p w:rsidR="00D5275E" w:rsidRPr="00025A3B" w:rsidRDefault="00D5275E" w:rsidP="00D5275E">
      <w:pPr>
        <w:widowControl w:val="0"/>
        <w:spacing w:after="0" w:line="240" w:lineRule="auto"/>
        <w:jc w:val="center"/>
        <w:rPr>
          <w:rFonts w:ascii="Arial" w:hAnsi="Arial" w:cs="Arial"/>
          <w:color w:val="auto"/>
          <w:sz w:val="20"/>
        </w:rPr>
      </w:pPr>
    </w:p>
    <w:p w:rsidR="00D5275E" w:rsidRPr="00025A3B" w:rsidRDefault="00D5275E" w:rsidP="00D5275E">
      <w:pPr>
        <w:widowControl w:val="0"/>
        <w:spacing w:after="0" w:line="240" w:lineRule="auto"/>
        <w:jc w:val="center"/>
        <w:rPr>
          <w:rFonts w:ascii="Arial" w:hAnsi="Arial" w:cs="Arial"/>
          <w:color w:val="auto"/>
          <w:sz w:val="20"/>
        </w:rPr>
      </w:pPr>
    </w:p>
    <w:p w:rsidR="00D5275E" w:rsidRPr="00025A3B" w:rsidRDefault="00D5275E" w:rsidP="00D5275E">
      <w:pPr>
        <w:widowControl w:val="0"/>
        <w:spacing w:after="0" w:line="240" w:lineRule="auto"/>
        <w:jc w:val="center"/>
        <w:rPr>
          <w:rFonts w:ascii="Arial" w:hAnsi="Arial" w:cs="Arial"/>
          <w:color w:val="auto"/>
          <w:sz w:val="20"/>
        </w:rPr>
      </w:pPr>
      <w:r w:rsidRPr="00025A3B">
        <w:rPr>
          <w:rFonts w:ascii="Arial" w:hAnsi="Arial" w:cs="Arial"/>
          <w:color w:val="auto"/>
          <w:sz w:val="20"/>
        </w:rPr>
        <w:t>……………………………….…………………..</w:t>
      </w:r>
    </w:p>
    <w:p w:rsidR="00D5275E" w:rsidRPr="00025A3B" w:rsidRDefault="00D5275E" w:rsidP="00D5275E">
      <w:pPr>
        <w:widowControl w:val="0"/>
        <w:spacing w:after="0" w:line="240" w:lineRule="auto"/>
        <w:jc w:val="center"/>
        <w:rPr>
          <w:rFonts w:ascii="Arial" w:hAnsi="Arial" w:cs="Arial"/>
          <w:b/>
          <w:sz w:val="20"/>
        </w:rPr>
      </w:pPr>
      <w:r w:rsidRPr="00025A3B">
        <w:rPr>
          <w:rFonts w:ascii="Arial" w:hAnsi="Arial" w:cs="Arial"/>
          <w:b/>
          <w:sz w:val="20"/>
        </w:rPr>
        <w:t>Firma, Nombres y Apellidos del postor o</w:t>
      </w:r>
    </w:p>
    <w:p w:rsidR="00D5275E" w:rsidRDefault="00D5275E" w:rsidP="00D5275E">
      <w:pPr>
        <w:widowControl w:val="0"/>
        <w:spacing w:after="0" w:line="240" w:lineRule="auto"/>
        <w:jc w:val="center"/>
        <w:rPr>
          <w:rFonts w:ascii="Arial" w:hAnsi="Arial" w:cs="Arial"/>
          <w:b/>
          <w:sz w:val="20"/>
        </w:rPr>
      </w:pPr>
      <w:r w:rsidRPr="00025A3B">
        <w:rPr>
          <w:rFonts w:ascii="Arial" w:hAnsi="Arial" w:cs="Arial"/>
          <w:b/>
          <w:sz w:val="20"/>
        </w:rPr>
        <w:t>Representante legal o común, según corresponda</w:t>
      </w:r>
    </w:p>
    <w:p w:rsidR="00D5275E" w:rsidRDefault="00D5275E" w:rsidP="00D5275E">
      <w:pPr>
        <w:widowControl w:val="0"/>
        <w:spacing w:line="240" w:lineRule="auto"/>
        <w:jc w:val="center"/>
        <w:rPr>
          <w:rFonts w:ascii="Arial" w:hAnsi="Arial" w:cs="Arial"/>
          <w:b/>
          <w:sz w:val="20"/>
        </w:rPr>
      </w:pPr>
    </w:p>
    <w:p w:rsidR="00D5275E" w:rsidRDefault="00D5275E" w:rsidP="00D5275E">
      <w:pPr>
        <w:widowControl w:val="0"/>
        <w:jc w:val="center"/>
        <w:rPr>
          <w:rFonts w:ascii="Arial" w:hAnsi="Arial" w:cs="Arial"/>
          <w:b/>
          <w:sz w:val="20"/>
        </w:rPr>
      </w:pPr>
    </w:p>
    <w:p w:rsidR="00D5275E" w:rsidRPr="003C61BD" w:rsidRDefault="00D5275E" w:rsidP="00D5275E">
      <w:pPr>
        <w:widowControl w:val="0"/>
        <w:spacing w:after="0" w:line="240" w:lineRule="auto"/>
        <w:jc w:val="both"/>
        <w:rPr>
          <w:rFonts w:ascii="Arial" w:hAnsi="Arial" w:cs="Arial"/>
          <w:strike/>
          <w:sz w:val="20"/>
        </w:rPr>
      </w:pPr>
    </w:p>
    <w:p w:rsidR="00D5275E" w:rsidRPr="000F625B" w:rsidRDefault="00D5275E" w:rsidP="00D5275E">
      <w:pPr>
        <w:widowControl w:val="0"/>
        <w:spacing w:after="0" w:line="240" w:lineRule="auto"/>
        <w:jc w:val="both"/>
        <w:rPr>
          <w:rFonts w:ascii="Arial" w:hAnsi="Arial" w:cs="Arial"/>
          <w:strike/>
          <w:sz w:val="20"/>
        </w:rPr>
      </w:pPr>
    </w:p>
    <w:p w:rsidR="00D5275E" w:rsidRPr="00170B79" w:rsidRDefault="00D5275E" w:rsidP="00D5275E">
      <w:pPr>
        <w:widowControl w:val="0"/>
        <w:spacing w:after="0" w:line="240" w:lineRule="auto"/>
        <w:jc w:val="both"/>
        <w:rPr>
          <w:rFonts w:ascii="Arial" w:hAnsi="Arial" w:cs="Arial"/>
          <w:strike/>
          <w:sz w:val="20"/>
          <w:lang w:val="es-ES"/>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p w:rsidR="00D5275E" w:rsidRDefault="00D5275E" w:rsidP="00843BF8">
      <w:pPr>
        <w:pStyle w:val="Textoindependiente"/>
        <w:widowControl w:val="0"/>
        <w:spacing w:after="0" w:line="240" w:lineRule="auto"/>
        <w:jc w:val="center"/>
        <w:rPr>
          <w:rFonts w:ascii="Arial" w:hAnsi="Arial" w:cs="Arial"/>
          <w:b/>
        </w:rPr>
      </w:pPr>
    </w:p>
    <w:tbl>
      <w:tblPr>
        <w:tblStyle w:val="Tabladecuadrcula1clara-nfasis32"/>
        <w:tblpPr w:leftFromText="141" w:rightFromText="141" w:vertAnchor="text" w:horzAnchor="margin" w:tblpY="-21"/>
        <w:tblW w:w="9072" w:type="dxa"/>
        <w:tblLook w:val="04A0" w:firstRow="1" w:lastRow="0" w:firstColumn="1" w:lastColumn="0" w:noHBand="0" w:noVBand="1"/>
      </w:tblPr>
      <w:tblGrid>
        <w:gridCol w:w="9072"/>
      </w:tblGrid>
      <w:tr w:rsidR="00A018D8" w:rsidRPr="00025A3B" w:rsidTr="00A018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018D8" w:rsidRPr="00025A3B" w:rsidRDefault="00A018D8" w:rsidP="00A018D8">
            <w:pPr>
              <w:spacing w:after="0"/>
              <w:jc w:val="both"/>
              <w:rPr>
                <w:rFonts w:ascii="Arial" w:hAnsi="Arial" w:cs="Arial"/>
                <w:color w:val="000099"/>
                <w:sz w:val="19"/>
                <w:szCs w:val="19"/>
                <w:lang w:val="es-ES"/>
              </w:rPr>
            </w:pPr>
            <w:r w:rsidRPr="00025A3B">
              <w:rPr>
                <w:rFonts w:ascii="Arial" w:hAnsi="Arial" w:cs="Arial"/>
                <w:color w:val="000099"/>
                <w:sz w:val="19"/>
                <w:szCs w:val="19"/>
                <w:lang w:val="es-ES"/>
              </w:rPr>
              <w:lastRenderedPageBreak/>
              <w:t>Importante para la Entidad</w:t>
            </w:r>
          </w:p>
        </w:tc>
      </w:tr>
      <w:tr w:rsidR="00A018D8" w:rsidRPr="00025A3B" w:rsidTr="00A018D8">
        <w:trPr>
          <w:trHeight w:val="46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018D8" w:rsidRPr="00025A3B" w:rsidRDefault="00A018D8" w:rsidP="00A018D8">
            <w:pPr>
              <w:widowControl w:val="0"/>
              <w:spacing w:after="0"/>
              <w:jc w:val="both"/>
              <w:rPr>
                <w:rFonts w:ascii="Arial" w:hAnsi="Arial" w:cs="Arial"/>
                <w:b w:val="0"/>
                <w:bCs w:val="0"/>
                <w:i/>
                <w:color w:val="000099"/>
                <w:sz w:val="19"/>
                <w:szCs w:val="19"/>
                <w:lang w:val="es-ES"/>
              </w:rPr>
            </w:pPr>
            <w:r w:rsidRPr="00025A3B">
              <w:rPr>
                <w:rFonts w:ascii="Arial" w:hAnsi="Arial" w:cs="Arial"/>
                <w:b w:val="0"/>
                <w:i/>
                <w:color w:val="000099"/>
                <w:sz w:val="20"/>
              </w:rPr>
              <w:t xml:space="preserve">En caso de procedimientos bajo el sistema a suma alzada </w:t>
            </w:r>
            <w:r w:rsidRPr="00025A3B">
              <w:rPr>
                <w:rFonts w:ascii="Arial" w:hAnsi="Arial" w:cs="Arial"/>
                <w:b w:val="0"/>
                <w:i/>
                <w:color w:val="000099"/>
                <w:sz w:val="19"/>
                <w:szCs w:val="19"/>
                <w:lang w:val="es-ES"/>
              </w:rPr>
              <w:t xml:space="preserve">incluir </w:t>
            </w:r>
            <w:r w:rsidRPr="00025A3B">
              <w:rPr>
                <w:rFonts w:ascii="Arial" w:hAnsi="Arial" w:cs="Arial"/>
                <w:b w:val="0"/>
                <w:i/>
                <w:color w:val="000099"/>
                <w:sz w:val="19"/>
                <w:szCs w:val="19"/>
              </w:rPr>
              <w:t>el siguiente anexo:</w:t>
            </w:r>
          </w:p>
        </w:tc>
      </w:tr>
    </w:tbl>
    <w:p w:rsidR="00D5275E" w:rsidRDefault="00D5275E" w:rsidP="00D5275E">
      <w:pPr>
        <w:widowControl w:val="0"/>
        <w:spacing w:after="0"/>
        <w:jc w:val="both"/>
        <w:rPr>
          <w:rFonts w:ascii="Arial" w:hAnsi="Arial" w:cs="Arial"/>
          <w:b/>
          <w:i/>
          <w:color w:val="000099"/>
          <w:sz w:val="16"/>
          <w:lang w:val="es-ES"/>
        </w:rPr>
      </w:pPr>
      <w:r w:rsidRPr="00025A3B">
        <w:rPr>
          <w:rFonts w:ascii="Arial" w:hAnsi="Arial" w:cs="Arial"/>
          <w:b/>
          <w:i/>
          <w:color w:val="000099"/>
          <w:sz w:val="16"/>
          <w:lang w:val="es-ES"/>
        </w:rPr>
        <w:t>Esta nota deberá ser eliminada una vez culminada la elaboración de las bases</w:t>
      </w:r>
    </w:p>
    <w:p w:rsidR="00A018D8" w:rsidRDefault="00A018D8" w:rsidP="00D5275E">
      <w:pPr>
        <w:widowControl w:val="0"/>
        <w:spacing w:after="0"/>
        <w:jc w:val="both"/>
        <w:rPr>
          <w:rFonts w:ascii="Arial" w:hAnsi="Arial" w:cs="Arial"/>
          <w:strike/>
          <w:sz w:val="20"/>
        </w:rPr>
      </w:pPr>
    </w:p>
    <w:p w:rsidR="00D5275E" w:rsidRDefault="00D5275E" w:rsidP="00D5275E">
      <w:pPr>
        <w:widowControl w:val="0"/>
        <w:spacing w:after="0" w:line="240" w:lineRule="auto"/>
        <w:jc w:val="center"/>
        <w:rPr>
          <w:rFonts w:ascii="Arial" w:hAnsi="Arial" w:cs="Arial"/>
          <w:b/>
        </w:rPr>
      </w:pPr>
    </w:p>
    <w:p w:rsidR="00D5275E" w:rsidRPr="00CD5328" w:rsidRDefault="00D5275E" w:rsidP="00D5275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7</w:t>
      </w:r>
    </w:p>
    <w:p w:rsidR="00D5275E" w:rsidRDefault="00D5275E" w:rsidP="00D5275E">
      <w:pPr>
        <w:pStyle w:val="Textoindependiente"/>
        <w:widowControl w:val="0"/>
        <w:spacing w:after="0" w:line="240" w:lineRule="auto"/>
        <w:jc w:val="center"/>
        <w:rPr>
          <w:rFonts w:ascii="Arial" w:hAnsi="Arial" w:cs="Arial"/>
          <w:b/>
          <w:sz w:val="20"/>
          <w:szCs w:val="20"/>
        </w:rPr>
      </w:pPr>
    </w:p>
    <w:p w:rsidR="00D5275E" w:rsidRPr="00880FCA" w:rsidRDefault="00D5275E" w:rsidP="00D5275E">
      <w:pPr>
        <w:pStyle w:val="Textoindependiente"/>
        <w:widowControl w:val="0"/>
        <w:spacing w:after="0" w:line="240" w:lineRule="auto"/>
        <w:jc w:val="center"/>
        <w:rPr>
          <w:rFonts w:ascii="Arial" w:hAnsi="Arial" w:cs="Arial"/>
          <w:b/>
          <w:sz w:val="20"/>
          <w:szCs w:val="20"/>
        </w:rPr>
      </w:pPr>
      <w:r w:rsidRPr="00880FCA">
        <w:rPr>
          <w:rFonts w:ascii="Arial" w:hAnsi="Arial" w:cs="Arial"/>
          <w:b/>
          <w:sz w:val="20"/>
          <w:szCs w:val="20"/>
        </w:rPr>
        <w:t>OFERTA</w:t>
      </w:r>
      <w:r>
        <w:rPr>
          <w:rFonts w:ascii="Arial" w:hAnsi="Arial" w:cs="Arial"/>
          <w:b/>
          <w:sz w:val="20"/>
          <w:szCs w:val="20"/>
        </w:rPr>
        <w:t xml:space="preserve"> ECONÓMICA</w:t>
      </w:r>
    </w:p>
    <w:p w:rsidR="00D5275E" w:rsidRDefault="00D5275E" w:rsidP="00D5275E">
      <w:pPr>
        <w:pStyle w:val="Textoindependiente"/>
        <w:widowControl w:val="0"/>
        <w:spacing w:after="0" w:line="240" w:lineRule="auto"/>
        <w:jc w:val="center"/>
        <w:rPr>
          <w:rFonts w:ascii="Arial" w:hAnsi="Arial" w:cs="Arial"/>
          <w:b/>
          <w:sz w:val="20"/>
          <w:szCs w:val="20"/>
        </w:rPr>
      </w:pPr>
    </w:p>
    <w:p w:rsidR="00D5275E" w:rsidRPr="006261BD"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ÍTEM N° [INDICAR NÚMERO]</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5275E" w:rsidRDefault="00D5275E" w:rsidP="00D5275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5275E" w:rsidRPr="00CD5328" w:rsidRDefault="00A15E0C" w:rsidP="00D5275E">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D5275E" w:rsidRPr="00CD5328">
        <w:rPr>
          <w:rFonts w:ascii="Arial" w:hAnsi="Arial" w:cs="Arial"/>
          <w:b/>
          <w:color w:val="000000"/>
          <w:sz w:val="20"/>
          <w:szCs w:val="20"/>
        </w:rPr>
        <w:t xml:space="preserve"> Nº</w:t>
      </w:r>
      <w:r w:rsidR="00D5275E" w:rsidRPr="00CD5328">
        <w:rPr>
          <w:rFonts w:ascii="Arial" w:hAnsi="Arial" w:cs="Arial"/>
          <w:b/>
          <w:sz w:val="20"/>
          <w:szCs w:val="20"/>
        </w:rPr>
        <w:t xml:space="preserve"> </w:t>
      </w:r>
      <w:r w:rsidR="00D5275E" w:rsidRPr="00D5275E">
        <w:rPr>
          <w:rFonts w:ascii="Arial" w:hAnsi="Arial" w:cs="Arial"/>
          <w:bCs/>
          <w:color w:val="000000"/>
          <w:sz w:val="20"/>
          <w:szCs w:val="20"/>
          <w:highlight w:val="lightGray"/>
        </w:rPr>
        <w:t>[CONSIGNAR NOMENCLATURA DEL PROCEDIMIENTO]</w:t>
      </w:r>
    </w:p>
    <w:p w:rsidR="00D5275E" w:rsidRPr="00CD5328" w:rsidRDefault="00D5275E" w:rsidP="00D5275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5275E" w:rsidRPr="00CC7877" w:rsidRDefault="00D5275E" w:rsidP="00D5275E">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D5275E" w:rsidRPr="00C86FD9" w:rsidTr="004C0A3B">
        <w:trPr>
          <w:jc w:val="center"/>
        </w:trPr>
        <w:tc>
          <w:tcPr>
            <w:tcW w:w="6219" w:type="dxa"/>
            <w:shd w:val="clear" w:color="auto" w:fill="D9D9D9"/>
            <w:vAlign w:val="center"/>
          </w:tcPr>
          <w:p w:rsidR="00D5275E" w:rsidRPr="00C86FD9" w:rsidRDefault="00D5275E" w:rsidP="004C0A3B">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D5275E" w:rsidRPr="00C86FD9" w:rsidRDefault="00D5275E" w:rsidP="004C0A3B">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5275E" w:rsidRPr="00C86FD9" w:rsidTr="004C0A3B">
        <w:trPr>
          <w:trHeight w:val="386"/>
          <w:jc w:val="center"/>
        </w:trPr>
        <w:tc>
          <w:tcPr>
            <w:tcW w:w="6219" w:type="dxa"/>
            <w:vAlign w:val="center"/>
          </w:tcPr>
          <w:p w:rsidR="00D5275E" w:rsidRPr="00C86FD9" w:rsidRDefault="00D5275E" w:rsidP="004C0A3B">
            <w:pPr>
              <w:widowControl w:val="0"/>
              <w:spacing w:after="0" w:line="240" w:lineRule="auto"/>
              <w:jc w:val="both"/>
              <w:rPr>
                <w:rFonts w:ascii="Arial" w:hAnsi="Arial" w:cs="Arial"/>
                <w:sz w:val="20"/>
              </w:rPr>
            </w:pPr>
          </w:p>
        </w:tc>
        <w:tc>
          <w:tcPr>
            <w:tcW w:w="2324" w:type="dxa"/>
            <w:vAlign w:val="center"/>
          </w:tcPr>
          <w:p w:rsidR="00D5275E" w:rsidRPr="00C86FD9" w:rsidRDefault="00D5275E" w:rsidP="004C0A3B">
            <w:pPr>
              <w:pStyle w:val="Textoindependiente"/>
              <w:widowControl w:val="0"/>
              <w:spacing w:after="0" w:line="240" w:lineRule="auto"/>
              <w:jc w:val="right"/>
              <w:rPr>
                <w:rFonts w:ascii="Arial" w:hAnsi="Arial" w:cs="Arial"/>
                <w:b/>
                <w:sz w:val="20"/>
              </w:rPr>
            </w:pPr>
          </w:p>
        </w:tc>
      </w:tr>
      <w:tr w:rsidR="00D5275E" w:rsidRPr="00C86FD9" w:rsidTr="004C0A3B">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D5275E" w:rsidRPr="00C86FD9" w:rsidRDefault="00D5275E" w:rsidP="004C0A3B">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D5275E" w:rsidRPr="00C86FD9" w:rsidRDefault="00D5275E" w:rsidP="004C0A3B">
            <w:pPr>
              <w:pStyle w:val="Textoindependiente"/>
              <w:widowControl w:val="0"/>
              <w:spacing w:after="0" w:line="240" w:lineRule="auto"/>
              <w:jc w:val="right"/>
              <w:rPr>
                <w:rFonts w:ascii="Arial" w:hAnsi="Arial" w:cs="Arial"/>
                <w:b/>
                <w:sz w:val="20"/>
              </w:rPr>
            </w:pPr>
          </w:p>
        </w:tc>
      </w:tr>
    </w:tbl>
    <w:p w:rsidR="00D5275E" w:rsidRDefault="00D5275E" w:rsidP="00D5275E">
      <w:pPr>
        <w:pStyle w:val="Textoindependiente"/>
        <w:widowControl w:val="0"/>
        <w:spacing w:after="0" w:line="240" w:lineRule="auto"/>
        <w:jc w:val="both"/>
        <w:rPr>
          <w:rFonts w:ascii="Arial" w:hAnsi="Arial" w:cs="Arial"/>
          <w:color w:val="000000"/>
          <w:sz w:val="20"/>
          <w:szCs w:val="20"/>
        </w:rPr>
      </w:pPr>
    </w:p>
    <w:p w:rsidR="00D5275E" w:rsidRPr="005F732D" w:rsidRDefault="00D5275E" w:rsidP="00D5275E">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C80553">
        <w:rPr>
          <w:rFonts w:ascii="Arial" w:hAnsi="Arial" w:cs="Arial"/>
          <w:sz w:val="20"/>
        </w:rPr>
        <w:t>[CONSIGNAR LA MONEDA DE LA CONVOCATORIA] incluye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5275E" w:rsidRPr="005F732D" w:rsidRDefault="00D5275E" w:rsidP="00D5275E">
      <w:pPr>
        <w:pStyle w:val="Textoindependiente"/>
        <w:widowControl w:val="0"/>
        <w:spacing w:after="0" w:line="240" w:lineRule="auto"/>
        <w:rPr>
          <w:rFonts w:ascii="Arial" w:hAnsi="Arial" w:cs="Arial"/>
          <w:sz w:val="20"/>
          <w:szCs w:val="20"/>
          <w:lang w:val="es-PE"/>
        </w:rPr>
      </w:pPr>
    </w:p>
    <w:p w:rsidR="00D5275E" w:rsidRPr="005F732D" w:rsidRDefault="00D5275E" w:rsidP="00D5275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5275E" w:rsidRDefault="00D5275E" w:rsidP="00D5275E">
      <w:pPr>
        <w:widowControl w:val="0"/>
        <w:autoSpaceDE w:val="0"/>
        <w:autoSpaceDN w:val="0"/>
        <w:adjustRightInd w:val="0"/>
        <w:spacing w:after="0" w:line="240" w:lineRule="auto"/>
        <w:jc w:val="both"/>
        <w:rPr>
          <w:rFonts w:ascii="Arial" w:hAnsi="Arial" w:cs="Arial"/>
          <w:color w:val="auto"/>
          <w:sz w:val="20"/>
        </w:rPr>
      </w:pPr>
    </w:p>
    <w:p w:rsidR="00D5275E" w:rsidRPr="00CD5328" w:rsidRDefault="00D5275E" w:rsidP="00D5275E">
      <w:pPr>
        <w:widowControl w:val="0"/>
        <w:autoSpaceDE w:val="0"/>
        <w:autoSpaceDN w:val="0"/>
        <w:adjustRightInd w:val="0"/>
        <w:spacing w:after="0" w:line="240" w:lineRule="auto"/>
        <w:jc w:val="both"/>
        <w:rPr>
          <w:rFonts w:ascii="Arial" w:hAnsi="Arial" w:cs="Arial"/>
          <w:sz w:val="20"/>
        </w:rPr>
      </w:pPr>
    </w:p>
    <w:p w:rsidR="00D5275E" w:rsidRPr="00CD5328" w:rsidRDefault="00D5275E" w:rsidP="00D5275E">
      <w:pPr>
        <w:widowControl w:val="0"/>
        <w:spacing w:after="0" w:line="240" w:lineRule="auto"/>
        <w:jc w:val="center"/>
        <w:rPr>
          <w:rFonts w:ascii="Arial" w:hAnsi="Arial" w:cs="Arial"/>
          <w:sz w:val="20"/>
        </w:rPr>
      </w:pPr>
      <w:r w:rsidRPr="00CD5328">
        <w:rPr>
          <w:rFonts w:ascii="Arial" w:hAnsi="Arial" w:cs="Arial"/>
          <w:sz w:val="20"/>
        </w:rPr>
        <w:t>……………………………….…………………..</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5275E" w:rsidRDefault="00D5275E" w:rsidP="00D5275E">
      <w:pPr>
        <w:widowControl w:val="0"/>
        <w:autoSpaceDE w:val="0"/>
        <w:autoSpaceDN w:val="0"/>
        <w:adjustRightInd w:val="0"/>
        <w:spacing w:after="0" w:line="240" w:lineRule="auto"/>
        <w:jc w:val="both"/>
        <w:rPr>
          <w:rFonts w:ascii="Arial" w:hAnsi="Arial" w:cs="Arial"/>
          <w:sz w:val="20"/>
        </w:rPr>
      </w:pPr>
    </w:p>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5275E" w:rsidRPr="00EE0359"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8400D" w:rsidRDefault="00D5275E" w:rsidP="004C0A3B">
            <w:pPr>
              <w:jc w:val="both"/>
              <w:rPr>
                <w:rFonts w:ascii="Arial" w:hAnsi="Arial" w:cs="Arial"/>
                <w:bCs w:val="0"/>
                <w:color w:val="0000FF"/>
                <w:sz w:val="20"/>
                <w:lang w:val="es-ES"/>
              </w:rPr>
            </w:pPr>
            <w:r w:rsidRPr="0068400D">
              <w:rPr>
                <w:rFonts w:ascii="Arial" w:hAnsi="Arial" w:cs="Arial"/>
                <w:bCs w:val="0"/>
                <w:color w:val="0000FF"/>
                <w:sz w:val="20"/>
                <w:lang w:val="es-ES"/>
              </w:rPr>
              <w:t xml:space="preserve">Importante </w:t>
            </w:r>
          </w:p>
        </w:tc>
      </w:tr>
      <w:tr w:rsidR="00D5275E" w:rsidRPr="00EE0359" w:rsidTr="004C0A3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8400D" w:rsidRDefault="00D5275E" w:rsidP="00246DD0">
            <w:pPr>
              <w:pStyle w:val="Prrafodelista"/>
              <w:widowControl w:val="0"/>
              <w:numPr>
                <w:ilvl w:val="0"/>
                <w:numId w:val="59"/>
              </w:numPr>
              <w:spacing w:after="60" w:line="240" w:lineRule="auto"/>
              <w:ind w:left="284" w:hanging="284"/>
              <w:jc w:val="both"/>
              <w:rPr>
                <w:rFonts w:ascii="Arial" w:hAnsi="Arial" w:cs="Arial"/>
                <w:b w:val="0"/>
                <w:i/>
                <w:color w:val="0000FF"/>
                <w:sz w:val="20"/>
              </w:rPr>
            </w:pPr>
            <w:r w:rsidRPr="0068400D">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A018D8" w:rsidRPr="0068400D" w:rsidRDefault="00A018D8" w:rsidP="00A018D8">
            <w:pPr>
              <w:pStyle w:val="Prrafodelista"/>
              <w:widowControl w:val="0"/>
              <w:spacing w:after="60" w:line="240" w:lineRule="auto"/>
              <w:ind w:left="284"/>
              <w:jc w:val="both"/>
              <w:rPr>
                <w:rFonts w:ascii="Arial" w:hAnsi="Arial" w:cs="Arial"/>
                <w:b w:val="0"/>
                <w:i/>
                <w:color w:val="0000FF"/>
                <w:sz w:val="20"/>
              </w:rPr>
            </w:pPr>
          </w:p>
          <w:p w:rsidR="00246DD0" w:rsidRPr="0068400D" w:rsidRDefault="00246DD0" w:rsidP="00246DD0">
            <w:pPr>
              <w:pStyle w:val="Prrafodelista"/>
              <w:widowControl w:val="0"/>
              <w:numPr>
                <w:ilvl w:val="0"/>
                <w:numId w:val="59"/>
              </w:numPr>
              <w:spacing w:after="60" w:line="240" w:lineRule="auto"/>
              <w:ind w:left="284" w:hanging="284"/>
              <w:jc w:val="both"/>
              <w:rPr>
                <w:rFonts w:ascii="Arial" w:hAnsi="Arial" w:cs="Arial"/>
                <w:i/>
                <w:color w:val="0000FF"/>
                <w:sz w:val="20"/>
                <w:lang w:val="es-ES"/>
              </w:rPr>
            </w:pPr>
            <w:r w:rsidRPr="0068400D">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5275E" w:rsidRPr="00191EF6"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5F4A68" w:rsidRDefault="00D5275E" w:rsidP="004C0A3B">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5275E" w:rsidRPr="00191EF6" w:rsidTr="004C0A3B">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191EF6" w:rsidRDefault="00D5275E" w:rsidP="004C0A3B">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5275E" w:rsidRPr="00191EF6" w:rsidRDefault="00D5275E" w:rsidP="004C0A3B">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5275E"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p w:rsidR="00D5275E" w:rsidRPr="000F021E" w:rsidRDefault="00D5275E" w:rsidP="004C0A3B">
            <w:pPr>
              <w:pStyle w:val="Prrafodelista"/>
              <w:widowControl w:val="0"/>
              <w:numPr>
                <w:ilvl w:val="0"/>
                <w:numId w:val="31"/>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 xml:space="preserve">Si durante la fase de actos preparatorios, las Entidades advierten que es posible la </w:t>
            </w:r>
            <w:r w:rsidRPr="004353A4">
              <w:rPr>
                <w:rFonts w:ascii="Arial" w:hAnsi="Arial" w:cs="Arial"/>
                <w:b w:val="0"/>
                <w:i/>
                <w:color w:val="000099"/>
                <w:sz w:val="20"/>
                <w:szCs w:val="19"/>
                <w:lang w:val="es-ES"/>
              </w:rPr>
              <w:lastRenderedPageBreak/>
              <w:t>participación de proveedores que gozan del beneficio de la exoneración del IGV prevista en la Ley Nº 27037, Ley de Promoción de la Inversión en la Amazonía, consignar lo siguiente:</w:t>
            </w:r>
          </w:p>
          <w:p w:rsidR="00D5275E" w:rsidRPr="000F021E" w:rsidRDefault="00D5275E" w:rsidP="004C0A3B">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Pr>
                <w:rFonts w:ascii="Arial" w:hAnsi="Arial" w:cs="Arial"/>
                <w:bCs w:val="0"/>
                <w:i/>
                <w:color w:val="000099"/>
                <w:sz w:val="20"/>
                <w:lang w:val="es-ES"/>
              </w:rPr>
              <w:t>8</w:t>
            </w:r>
            <w:r w:rsidRPr="000F021E">
              <w:rPr>
                <w:rFonts w:ascii="Arial" w:hAnsi="Arial" w:cs="Arial"/>
                <w:b w:val="0"/>
                <w:bCs w:val="0"/>
                <w:i/>
                <w:color w:val="000099"/>
                <w:sz w:val="20"/>
                <w:lang w:val="es-ES"/>
              </w:rPr>
              <w:t>), debe encontrase dentro de los límites del valor referencial sin IGV”.</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p>
        </w:tc>
      </w:tr>
    </w:tbl>
    <w:p w:rsidR="00D5275E" w:rsidRPr="003B4798" w:rsidRDefault="00D5275E" w:rsidP="00D5275E">
      <w:pPr>
        <w:widowControl w:val="0"/>
        <w:spacing w:after="0" w:line="240" w:lineRule="auto"/>
        <w:jc w:val="both"/>
        <w:rPr>
          <w:rFonts w:ascii="Arial" w:hAnsi="Arial" w:cs="Arial"/>
          <w:b/>
          <w:i/>
          <w:color w:val="000099"/>
          <w:sz w:val="12"/>
          <w:lang w:val="es-ES"/>
        </w:rPr>
      </w:pPr>
    </w:p>
    <w:p w:rsidR="00D5275E" w:rsidRDefault="00D5275E" w:rsidP="00D5275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D5275E" w:rsidRPr="00250DB3" w:rsidRDefault="00D5275E" w:rsidP="00D5275E">
      <w:pPr>
        <w:spacing w:after="0" w:line="240" w:lineRule="auto"/>
        <w:rPr>
          <w:rFonts w:ascii="Arial" w:hAnsi="Arial" w:cs="Arial"/>
          <w:sz w:val="20"/>
        </w:rPr>
      </w:pPr>
      <w:r>
        <w:rPr>
          <w:rFonts w:ascii="Arial" w:hAnsi="Arial" w:cs="Arial"/>
          <w:b/>
        </w:rPr>
        <w:br w:type="page"/>
      </w:r>
    </w:p>
    <w:tbl>
      <w:tblPr>
        <w:tblStyle w:val="Tabladecuadrcula1clara-nfasis32"/>
        <w:tblpPr w:leftFromText="141" w:rightFromText="141" w:vertAnchor="text" w:horzAnchor="margin" w:tblpY="-1"/>
        <w:tblW w:w="9072" w:type="dxa"/>
        <w:tblLook w:val="04A0" w:firstRow="1" w:lastRow="0" w:firstColumn="1" w:lastColumn="0" w:noHBand="0" w:noVBand="1"/>
      </w:tblPr>
      <w:tblGrid>
        <w:gridCol w:w="9072"/>
      </w:tblGrid>
      <w:tr w:rsidR="00D5275E" w:rsidRPr="00025A3B" w:rsidTr="00A018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025A3B" w:rsidRDefault="00D5275E" w:rsidP="00A018D8">
            <w:pPr>
              <w:spacing w:after="0"/>
              <w:jc w:val="both"/>
              <w:rPr>
                <w:rFonts w:ascii="Arial" w:hAnsi="Arial" w:cs="Arial"/>
                <w:color w:val="000099"/>
                <w:sz w:val="19"/>
                <w:szCs w:val="19"/>
                <w:lang w:val="es-ES"/>
              </w:rPr>
            </w:pPr>
            <w:r w:rsidRPr="00025A3B">
              <w:rPr>
                <w:rFonts w:ascii="Arial" w:hAnsi="Arial" w:cs="Arial"/>
                <w:color w:val="000099"/>
                <w:sz w:val="19"/>
                <w:szCs w:val="19"/>
                <w:lang w:val="es-ES"/>
              </w:rPr>
              <w:lastRenderedPageBreak/>
              <w:t>Importante para la Entidad</w:t>
            </w:r>
          </w:p>
        </w:tc>
      </w:tr>
      <w:tr w:rsidR="00D5275E" w:rsidRPr="00025A3B" w:rsidTr="00A018D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025A3B" w:rsidRDefault="00D5275E" w:rsidP="00A018D8">
            <w:pPr>
              <w:widowControl w:val="0"/>
              <w:spacing w:after="0"/>
              <w:jc w:val="both"/>
              <w:rPr>
                <w:rFonts w:ascii="Arial" w:hAnsi="Arial" w:cs="Arial"/>
                <w:b w:val="0"/>
                <w:bCs w:val="0"/>
                <w:i/>
                <w:color w:val="000099"/>
                <w:sz w:val="19"/>
                <w:szCs w:val="19"/>
                <w:lang w:val="es-ES"/>
              </w:rPr>
            </w:pPr>
            <w:r w:rsidRPr="00025A3B">
              <w:rPr>
                <w:rFonts w:ascii="Arial" w:hAnsi="Arial" w:cs="Arial"/>
                <w:b w:val="0"/>
                <w:i/>
                <w:color w:val="000099"/>
                <w:sz w:val="20"/>
              </w:rPr>
              <w:t xml:space="preserve">En caso de procedimientos bajo el sistema a precios unitarios </w:t>
            </w:r>
            <w:r w:rsidRPr="00025A3B">
              <w:rPr>
                <w:rFonts w:ascii="Arial" w:hAnsi="Arial" w:cs="Arial"/>
                <w:b w:val="0"/>
                <w:i/>
                <w:color w:val="000099"/>
                <w:sz w:val="19"/>
                <w:szCs w:val="19"/>
                <w:lang w:val="es-ES"/>
              </w:rPr>
              <w:t xml:space="preserve">incluir </w:t>
            </w:r>
            <w:r w:rsidRPr="00025A3B">
              <w:rPr>
                <w:rFonts w:ascii="Arial" w:hAnsi="Arial" w:cs="Arial"/>
                <w:b w:val="0"/>
                <w:i/>
                <w:color w:val="000099"/>
                <w:sz w:val="19"/>
                <w:szCs w:val="19"/>
              </w:rPr>
              <w:t>el siguiente anexo:</w:t>
            </w:r>
          </w:p>
        </w:tc>
      </w:tr>
    </w:tbl>
    <w:p w:rsidR="00D5275E" w:rsidRDefault="00D5275E" w:rsidP="00D5275E">
      <w:pPr>
        <w:widowControl w:val="0"/>
        <w:spacing w:after="0"/>
        <w:jc w:val="both"/>
        <w:rPr>
          <w:rFonts w:ascii="Arial" w:hAnsi="Arial" w:cs="Arial"/>
          <w:strike/>
          <w:sz w:val="20"/>
        </w:rPr>
      </w:pPr>
      <w:r w:rsidRPr="00025A3B">
        <w:rPr>
          <w:rFonts w:ascii="Arial" w:hAnsi="Arial" w:cs="Arial"/>
          <w:b/>
          <w:i/>
          <w:color w:val="000099"/>
          <w:sz w:val="16"/>
          <w:lang w:val="es-ES"/>
        </w:rPr>
        <w:t>Esta nota deberá ser eliminada una vez culminada la elaboración de las bases</w:t>
      </w:r>
    </w:p>
    <w:p w:rsidR="00D5275E" w:rsidRDefault="00D5275E" w:rsidP="00D5275E">
      <w:pPr>
        <w:widowControl w:val="0"/>
        <w:spacing w:after="0" w:line="240" w:lineRule="auto"/>
        <w:jc w:val="center"/>
        <w:rPr>
          <w:rFonts w:ascii="Arial" w:hAnsi="Arial" w:cs="Arial"/>
          <w:b/>
        </w:rPr>
      </w:pPr>
    </w:p>
    <w:p w:rsidR="00D5275E" w:rsidRDefault="00D5275E" w:rsidP="00D5275E">
      <w:pPr>
        <w:widowControl w:val="0"/>
        <w:spacing w:after="0" w:line="240" w:lineRule="auto"/>
        <w:jc w:val="center"/>
        <w:rPr>
          <w:rFonts w:ascii="Arial" w:hAnsi="Arial" w:cs="Arial"/>
          <w:b/>
        </w:rPr>
      </w:pPr>
    </w:p>
    <w:p w:rsidR="00D5275E" w:rsidRPr="00025A3B" w:rsidRDefault="00D5275E" w:rsidP="00D5275E">
      <w:pPr>
        <w:widowControl w:val="0"/>
        <w:spacing w:after="0" w:line="240" w:lineRule="auto"/>
        <w:jc w:val="center"/>
        <w:rPr>
          <w:rFonts w:ascii="Arial" w:hAnsi="Arial" w:cs="Arial"/>
          <w:b/>
        </w:rPr>
      </w:pPr>
      <w:r w:rsidRPr="00025A3B">
        <w:rPr>
          <w:rFonts w:ascii="Arial" w:hAnsi="Arial" w:cs="Arial"/>
          <w:b/>
        </w:rPr>
        <w:t>ANEXO Nº 7</w:t>
      </w:r>
    </w:p>
    <w:p w:rsidR="00D5275E" w:rsidRPr="00025A3B" w:rsidRDefault="00D5275E" w:rsidP="00D5275E">
      <w:pPr>
        <w:pStyle w:val="Textoindependiente"/>
        <w:widowControl w:val="0"/>
        <w:spacing w:after="0" w:line="240" w:lineRule="auto"/>
        <w:jc w:val="center"/>
        <w:rPr>
          <w:rFonts w:ascii="Arial" w:hAnsi="Arial" w:cs="Arial"/>
          <w:b/>
          <w:sz w:val="20"/>
          <w:szCs w:val="20"/>
        </w:rPr>
      </w:pPr>
    </w:p>
    <w:p w:rsidR="00D5275E" w:rsidRPr="00025A3B"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OFERTA ECONÓMICA</w:t>
      </w:r>
    </w:p>
    <w:p w:rsidR="00D5275E" w:rsidRPr="00025A3B" w:rsidRDefault="00D5275E" w:rsidP="00D5275E">
      <w:pPr>
        <w:pStyle w:val="Textoindependiente"/>
        <w:widowControl w:val="0"/>
        <w:spacing w:after="0" w:line="240" w:lineRule="auto"/>
        <w:jc w:val="center"/>
        <w:rPr>
          <w:rFonts w:ascii="Arial" w:hAnsi="Arial" w:cs="Arial"/>
          <w:b/>
          <w:sz w:val="20"/>
          <w:szCs w:val="20"/>
        </w:rPr>
      </w:pPr>
    </w:p>
    <w:p w:rsidR="00D5275E" w:rsidRPr="006261BD"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ÍTEM N° [INDICAR NÚMERO]</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5275E" w:rsidRDefault="00D5275E" w:rsidP="00D5275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5275E" w:rsidRPr="00CD5328" w:rsidRDefault="00A15E0C" w:rsidP="00D5275E">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D5275E" w:rsidRPr="00CD5328">
        <w:rPr>
          <w:rFonts w:ascii="Arial" w:hAnsi="Arial" w:cs="Arial"/>
          <w:b/>
          <w:color w:val="000000"/>
          <w:sz w:val="20"/>
          <w:szCs w:val="20"/>
        </w:rPr>
        <w:t xml:space="preserve"> Nº</w:t>
      </w:r>
      <w:r w:rsidR="00D5275E" w:rsidRPr="00CD5328">
        <w:rPr>
          <w:rFonts w:ascii="Arial" w:hAnsi="Arial" w:cs="Arial"/>
          <w:b/>
          <w:sz w:val="20"/>
          <w:szCs w:val="20"/>
        </w:rPr>
        <w:t xml:space="preserve"> </w:t>
      </w:r>
      <w:r w:rsidR="00D5275E" w:rsidRPr="00D5275E">
        <w:rPr>
          <w:rFonts w:ascii="Arial" w:hAnsi="Arial" w:cs="Arial"/>
          <w:bCs/>
          <w:color w:val="000000"/>
          <w:sz w:val="20"/>
          <w:szCs w:val="20"/>
          <w:highlight w:val="lightGray"/>
        </w:rPr>
        <w:t>[CONSIGNAR NOMENCLATURA DEL PROCEDIMIENTO]</w:t>
      </w:r>
    </w:p>
    <w:p w:rsidR="00D5275E" w:rsidRPr="00CD5328" w:rsidRDefault="00D5275E" w:rsidP="00D5275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5275E" w:rsidRPr="00CC7877" w:rsidRDefault="00D5275E" w:rsidP="00D5275E">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D5275E" w:rsidRPr="00C86FD9" w:rsidTr="004C0A3B">
        <w:trPr>
          <w:jc w:val="center"/>
        </w:trPr>
        <w:tc>
          <w:tcPr>
            <w:tcW w:w="4507" w:type="dxa"/>
            <w:shd w:val="clear" w:color="auto" w:fill="D9D9D9"/>
            <w:vAlign w:val="center"/>
          </w:tcPr>
          <w:p w:rsidR="00D5275E" w:rsidRPr="00C86FD9" w:rsidRDefault="00D5275E" w:rsidP="004C0A3B">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D5275E" w:rsidRDefault="00D5275E" w:rsidP="004C0A3B">
            <w:pPr>
              <w:pStyle w:val="Textoindependiente"/>
              <w:widowControl w:val="0"/>
              <w:spacing w:after="0" w:line="240" w:lineRule="auto"/>
              <w:jc w:val="center"/>
              <w:rPr>
                <w:rFonts w:ascii="Arial" w:hAnsi="Arial" w:cs="Arial"/>
                <w:b/>
                <w:sz w:val="18"/>
              </w:rPr>
            </w:pPr>
          </w:p>
          <w:p w:rsidR="00D5275E" w:rsidRPr="00D31C39" w:rsidRDefault="00D5275E" w:rsidP="004C0A3B">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rsidR="00D5275E" w:rsidRDefault="00D5275E" w:rsidP="004C0A3B">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D5275E" w:rsidRPr="00C86FD9" w:rsidRDefault="00D5275E" w:rsidP="004C0A3B">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5275E" w:rsidRPr="00C86FD9" w:rsidTr="004C0A3B">
        <w:trPr>
          <w:trHeight w:val="386"/>
          <w:jc w:val="center"/>
        </w:trPr>
        <w:tc>
          <w:tcPr>
            <w:tcW w:w="4507" w:type="dxa"/>
            <w:vAlign w:val="center"/>
          </w:tcPr>
          <w:p w:rsidR="00D5275E" w:rsidRPr="00C86FD9" w:rsidRDefault="00D5275E" w:rsidP="004C0A3B">
            <w:pPr>
              <w:widowControl w:val="0"/>
              <w:spacing w:after="0" w:line="240" w:lineRule="auto"/>
              <w:jc w:val="both"/>
              <w:rPr>
                <w:rFonts w:ascii="Arial" w:hAnsi="Arial" w:cs="Arial"/>
                <w:sz w:val="20"/>
              </w:rPr>
            </w:pPr>
          </w:p>
        </w:tc>
        <w:tc>
          <w:tcPr>
            <w:tcW w:w="2155" w:type="dxa"/>
          </w:tcPr>
          <w:p w:rsidR="00D5275E" w:rsidRPr="00C86FD9" w:rsidRDefault="00D5275E" w:rsidP="004C0A3B">
            <w:pPr>
              <w:pStyle w:val="Textoindependiente"/>
              <w:widowControl w:val="0"/>
              <w:spacing w:after="0" w:line="240" w:lineRule="auto"/>
              <w:jc w:val="right"/>
              <w:rPr>
                <w:rFonts w:ascii="Arial" w:hAnsi="Arial" w:cs="Arial"/>
                <w:b/>
                <w:sz w:val="20"/>
              </w:rPr>
            </w:pPr>
          </w:p>
        </w:tc>
        <w:tc>
          <w:tcPr>
            <w:tcW w:w="2324" w:type="dxa"/>
            <w:vAlign w:val="center"/>
          </w:tcPr>
          <w:p w:rsidR="00D5275E" w:rsidRPr="00C86FD9" w:rsidRDefault="00D5275E" w:rsidP="004C0A3B">
            <w:pPr>
              <w:pStyle w:val="Textoindependiente"/>
              <w:widowControl w:val="0"/>
              <w:spacing w:after="0" w:line="240" w:lineRule="auto"/>
              <w:jc w:val="right"/>
              <w:rPr>
                <w:rFonts w:ascii="Arial" w:hAnsi="Arial" w:cs="Arial"/>
                <w:b/>
                <w:sz w:val="20"/>
              </w:rPr>
            </w:pPr>
          </w:p>
        </w:tc>
      </w:tr>
      <w:tr w:rsidR="00D5275E" w:rsidRPr="00C86FD9" w:rsidTr="004C0A3B">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D5275E" w:rsidRPr="00C86FD9" w:rsidRDefault="00D5275E" w:rsidP="004C0A3B">
            <w:pPr>
              <w:widowControl w:val="0"/>
              <w:spacing w:after="0" w:line="240" w:lineRule="auto"/>
              <w:rPr>
                <w:rFonts w:ascii="Arial" w:hAnsi="Arial" w:cs="Arial"/>
                <w:b/>
                <w:sz w:val="20"/>
              </w:rPr>
            </w:pPr>
            <w:r w:rsidRPr="00C86FD9">
              <w:rPr>
                <w:rFonts w:ascii="Arial" w:hAnsi="Arial" w:cs="Arial"/>
                <w:b/>
                <w:sz w:val="20"/>
              </w:rPr>
              <w:t>TOTAL</w:t>
            </w:r>
          </w:p>
        </w:tc>
        <w:tc>
          <w:tcPr>
            <w:tcW w:w="4479" w:type="dxa"/>
            <w:gridSpan w:val="2"/>
            <w:tcBorders>
              <w:top w:val="single" w:sz="4" w:space="0" w:color="auto"/>
              <w:left w:val="single" w:sz="4" w:space="0" w:color="auto"/>
              <w:bottom w:val="single" w:sz="4" w:space="0" w:color="auto"/>
              <w:right w:val="single" w:sz="4" w:space="0" w:color="auto"/>
            </w:tcBorders>
          </w:tcPr>
          <w:p w:rsidR="00D5275E" w:rsidRPr="00C86FD9" w:rsidRDefault="00D5275E" w:rsidP="004C0A3B">
            <w:pPr>
              <w:pStyle w:val="Textoindependiente"/>
              <w:widowControl w:val="0"/>
              <w:spacing w:after="0" w:line="240" w:lineRule="auto"/>
              <w:jc w:val="right"/>
              <w:rPr>
                <w:rFonts w:ascii="Arial" w:hAnsi="Arial" w:cs="Arial"/>
                <w:b/>
                <w:sz w:val="20"/>
              </w:rPr>
            </w:pPr>
          </w:p>
        </w:tc>
      </w:tr>
    </w:tbl>
    <w:p w:rsidR="00D5275E" w:rsidRDefault="00D5275E" w:rsidP="00D5275E">
      <w:pPr>
        <w:pStyle w:val="Textoindependiente"/>
        <w:widowControl w:val="0"/>
        <w:spacing w:after="0" w:line="240" w:lineRule="auto"/>
        <w:jc w:val="both"/>
        <w:rPr>
          <w:rFonts w:ascii="Arial" w:hAnsi="Arial" w:cs="Arial"/>
          <w:color w:val="000000"/>
          <w:sz w:val="20"/>
          <w:szCs w:val="20"/>
        </w:rPr>
      </w:pPr>
    </w:p>
    <w:p w:rsidR="00D5275E" w:rsidRPr="005F732D" w:rsidRDefault="00D5275E" w:rsidP="00D5275E">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C80553">
        <w:rPr>
          <w:rFonts w:ascii="Arial" w:hAnsi="Arial" w:cs="Arial"/>
          <w:sz w:val="20"/>
        </w:rPr>
        <w:t>[CONSIGNAR LA MONEDA DE LA CONVOCATORIA] incluye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5275E" w:rsidRPr="005F732D" w:rsidRDefault="00D5275E" w:rsidP="00D5275E">
      <w:pPr>
        <w:pStyle w:val="Textoindependiente"/>
        <w:widowControl w:val="0"/>
        <w:spacing w:after="0" w:line="240" w:lineRule="auto"/>
        <w:rPr>
          <w:rFonts w:ascii="Arial" w:hAnsi="Arial" w:cs="Arial"/>
          <w:sz w:val="20"/>
          <w:szCs w:val="20"/>
          <w:lang w:val="es-PE"/>
        </w:rPr>
      </w:pPr>
    </w:p>
    <w:p w:rsidR="00D5275E" w:rsidRPr="005F732D" w:rsidRDefault="00D5275E" w:rsidP="00D5275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5275E" w:rsidRDefault="00D5275E" w:rsidP="00D5275E">
      <w:pPr>
        <w:widowControl w:val="0"/>
        <w:autoSpaceDE w:val="0"/>
        <w:autoSpaceDN w:val="0"/>
        <w:adjustRightInd w:val="0"/>
        <w:spacing w:after="0" w:line="240" w:lineRule="auto"/>
        <w:jc w:val="both"/>
        <w:rPr>
          <w:rFonts w:ascii="Arial" w:hAnsi="Arial" w:cs="Arial"/>
          <w:color w:val="auto"/>
          <w:sz w:val="20"/>
        </w:rPr>
      </w:pPr>
    </w:p>
    <w:p w:rsidR="00D5275E" w:rsidRPr="00CD5328" w:rsidRDefault="00D5275E" w:rsidP="00D5275E">
      <w:pPr>
        <w:widowControl w:val="0"/>
        <w:autoSpaceDE w:val="0"/>
        <w:autoSpaceDN w:val="0"/>
        <w:adjustRightInd w:val="0"/>
        <w:spacing w:after="0" w:line="240" w:lineRule="auto"/>
        <w:jc w:val="both"/>
        <w:rPr>
          <w:rFonts w:ascii="Arial" w:hAnsi="Arial" w:cs="Arial"/>
          <w:sz w:val="20"/>
        </w:rPr>
      </w:pPr>
    </w:p>
    <w:p w:rsidR="00D5275E" w:rsidRPr="00CD5328" w:rsidRDefault="00D5275E" w:rsidP="00D5275E">
      <w:pPr>
        <w:widowControl w:val="0"/>
        <w:spacing w:after="0" w:line="240" w:lineRule="auto"/>
        <w:jc w:val="center"/>
        <w:rPr>
          <w:rFonts w:ascii="Arial" w:hAnsi="Arial" w:cs="Arial"/>
          <w:sz w:val="20"/>
        </w:rPr>
      </w:pPr>
      <w:r w:rsidRPr="00CD5328">
        <w:rPr>
          <w:rFonts w:ascii="Arial" w:hAnsi="Arial" w:cs="Arial"/>
          <w:sz w:val="20"/>
        </w:rPr>
        <w:t>……………………………….…………………..</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5275E" w:rsidRPr="00EE0359"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455C4" w:rsidRDefault="00D5275E" w:rsidP="004C0A3B">
            <w:pPr>
              <w:jc w:val="both"/>
              <w:rPr>
                <w:rFonts w:ascii="Arial" w:hAnsi="Arial" w:cs="Arial"/>
                <w:bCs w:val="0"/>
                <w:color w:val="0000FF"/>
                <w:sz w:val="20"/>
                <w:lang w:val="es-ES"/>
              </w:rPr>
            </w:pPr>
            <w:r w:rsidRPr="006455C4">
              <w:rPr>
                <w:rFonts w:ascii="Arial" w:hAnsi="Arial" w:cs="Arial"/>
                <w:bCs w:val="0"/>
                <w:color w:val="0000FF"/>
                <w:sz w:val="20"/>
                <w:lang w:val="es-ES"/>
              </w:rPr>
              <w:t xml:space="preserve">Importante </w:t>
            </w:r>
          </w:p>
        </w:tc>
      </w:tr>
      <w:tr w:rsidR="00D5275E" w:rsidRPr="00EE0359" w:rsidTr="004C0A3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455C4" w:rsidRDefault="00D5275E" w:rsidP="00115980">
            <w:pPr>
              <w:pStyle w:val="Prrafodelista"/>
              <w:widowControl w:val="0"/>
              <w:numPr>
                <w:ilvl w:val="0"/>
                <w:numId w:val="60"/>
              </w:numPr>
              <w:spacing w:after="60" w:line="240" w:lineRule="auto"/>
              <w:ind w:left="284" w:hanging="284"/>
              <w:jc w:val="both"/>
              <w:rPr>
                <w:rFonts w:ascii="Arial" w:hAnsi="Arial" w:cs="Arial"/>
                <w:b w:val="0"/>
                <w:i/>
                <w:color w:val="0000FF"/>
                <w:sz w:val="20"/>
              </w:rPr>
            </w:pPr>
            <w:r w:rsidRPr="006455C4">
              <w:rPr>
                <w:rFonts w:ascii="Arial" w:hAnsi="Arial" w:cs="Arial"/>
                <w:b w:val="0"/>
                <w:i/>
                <w:color w:val="0000FF"/>
                <w:sz w:val="20"/>
              </w:rPr>
              <w:t>El postor debe consignar los precios unitarios y subtotales de su oferta económica.</w:t>
            </w:r>
          </w:p>
          <w:p w:rsidR="00115980" w:rsidRPr="006455C4" w:rsidRDefault="00115980" w:rsidP="00115980">
            <w:pPr>
              <w:pStyle w:val="Prrafodelista"/>
              <w:widowControl w:val="0"/>
              <w:spacing w:after="60" w:line="240" w:lineRule="auto"/>
              <w:ind w:left="284"/>
              <w:jc w:val="both"/>
              <w:rPr>
                <w:rFonts w:ascii="Arial" w:hAnsi="Arial" w:cs="Arial"/>
                <w:b w:val="0"/>
                <w:i/>
                <w:color w:val="0000FF"/>
                <w:sz w:val="20"/>
              </w:rPr>
            </w:pPr>
          </w:p>
          <w:p w:rsidR="00246DD0" w:rsidRPr="006455C4" w:rsidRDefault="00246DD0" w:rsidP="004C6C53">
            <w:pPr>
              <w:pStyle w:val="Prrafodelista"/>
              <w:widowControl w:val="0"/>
              <w:numPr>
                <w:ilvl w:val="0"/>
                <w:numId w:val="60"/>
              </w:numPr>
              <w:spacing w:after="60" w:line="240" w:lineRule="auto"/>
              <w:ind w:left="284" w:hanging="284"/>
              <w:jc w:val="both"/>
              <w:rPr>
                <w:rFonts w:ascii="Arial" w:hAnsi="Arial" w:cs="Arial"/>
                <w:b w:val="0"/>
                <w:i/>
                <w:color w:val="0000FF"/>
                <w:sz w:val="20"/>
                <w:lang w:val="es-ES"/>
              </w:rPr>
            </w:pPr>
            <w:r w:rsidRPr="006455C4">
              <w:rPr>
                <w:rFonts w:ascii="Arial" w:hAnsi="Arial" w:cs="Arial"/>
                <w:b w:val="0"/>
                <w:i/>
                <w:color w:val="0000FF"/>
                <w:sz w:val="20"/>
              </w:rPr>
              <w:t>El postor que goce de alguna exoneración legal, debe indicar que su oferta no incluye el tributo materia de la exoneración.</w:t>
            </w:r>
          </w:p>
        </w:tc>
      </w:tr>
    </w:tbl>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5275E" w:rsidRPr="00191EF6"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5F4A68" w:rsidRDefault="00D5275E" w:rsidP="004C0A3B">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5275E" w:rsidRPr="00191EF6" w:rsidTr="004C0A3B">
        <w:trPr>
          <w:trHeight w:val="53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191EF6" w:rsidRDefault="00D5275E" w:rsidP="004C0A3B">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5275E" w:rsidRPr="00191EF6" w:rsidRDefault="00D5275E" w:rsidP="004C0A3B">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5275E"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D5275E" w:rsidRPr="000F021E" w:rsidRDefault="00D5275E" w:rsidP="004C0A3B">
            <w:pPr>
              <w:pStyle w:val="Prrafodelista"/>
              <w:widowControl w:val="0"/>
              <w:numPr>
                <w:ilvl w:val="0"/>
                <w:numId w:val="31"/>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 xml:space="preserve">Si durante la fase de actos preparatorios, las Entidades advierten que es posible la participación de proveedores que gozan del beneficio de la exoneración del IGV prevista en la </w:t>
            </w:r>
            <w:r w:rsidRPr="004353A4">
              <w:rPr>
                <w:rFonts w:ascii="Arial" w:hAnsi="Arial" w:cs="Arial"/>
                <w:b w:val="0"/>
                <w:i/>
                <w:color w:val="000099"/>
                <w:sz w:val="20"/>
                <w:szCs w:val="19"/>
                <w:lang w:val="es-ES"/>
              </w:rPr>
              <w:lastRenderedPageBreak/>
              <w:t>Ley Nº 27037, Ley de Promoción de la Inversión en la Amazonía, consignar lo siguiente:</w:t>
            </w:r>
          </w:p>
          <w:p w:rsidR="00D5275E" w:rsidRPr="000F021E" w:rsidRDefault="00D5275E" w:rsidP="004C0A3B">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Pr>
                <w:rFonts w:ascii="Arial" w:hAnsi="Arial" w:cs="Arial"/>
                <w:bCs w:val="0"/>
                <w:i/>
                <w:color w:val="000099"/>
                <w:sz w:val="20"/>
                <w:lang w:val="es-ES"/>
              </w:rPr>
              <w:t>8</w:t>
            </w:r>
            <w:r w:rsidRPr="000F021E">
              <w:rPr>
                <w:rFonts w:ascii="Arial" w:hAnsi="Arial" w:cs="Arial"/>
                <w:b w:val="0"/>
                <w:bCs w:val="0"/>
                <w:i/>
                <w:color w:val="000099"/>
                <w:sz w:val="20"/>
                <w:lang w:val="es-ES"/>
              </w:rPr>
              <w:t>), debe encontrase dentro de los límites del valor referencial sin IGV”.</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p>
        </w:tc>
      </w:tr>
    </w:tbl>
    <w:p w:rsidR="00D5275E" w:rsidRPr="003B4798" w:rsidRDefault="00D5275E" w:rsidP="00D5275E">
      <w:pPr>
        <w:widowControl w:val="0"/>
        <w:spacing w:after="0" w:line="240" w:lineRule="auto"/>
        <w:jc w:val="both"/>
        <w:rPr>
          <w:rFonts w:ascii="Arial" w:hAnsi="Arial" w:cs="Arial"/>
          <w:b/>
          <w:i/>
          <w:color w:val="000099"/>
          <w:sz w:val="12"/>
          <w:lang w:val="es-ES"/>
        </w:rPr>
      </w:pPr>
    </w:p>
    <w:p w:rsidR="00D5275E" w:rsidRDefault="00D5275E" w:rsidP="00D5275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4C6C53" w:rsidRDefault="004C6C53" w:rsidP="00D5275E">
      <w:pPr>
        <w:widowControl w:val="0"/>
        <w:spacing w:after="0" w:line="240" w:lineRule="auto"/>
        <w:jc w:val="center"/>
        <w:rPr>
          <w:rFonts w:ascii="Arial" w:hAnsi="Arial" w:cs="Arial"/>
          <w:b/>
          <w:lang w:val="es-ES"/>
        </w:rPr>
      </w:pPr>
    </w:p>
    <w:p w:rsidR="004C6C53" w:rsidRDefault="004C6C53"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tbl>
      <w:tblPr>
        <w:tblStyle w:val="Tabladecuadrcula1clara-nfasis32"/>
        <w:tblpPr w:leftFromText="141" w:rightFromText="141" w:vertAnchor="text" w:horzAnchor="margin" w:tblpY="9"/>
        <w:tblW w:w="9072" w:type="dxa"/>
        <w:tblLook w:val="04A0" w:firstRow="1" w:lastRow="0" w:firstColumn="1" w:lastColumn="0" w:noHBand="0" w:noVBand="1"/>
      </w:tblPr>
      <w:tblGrid>
        <w:gridCol w:w="9072"/>
      </w:tblGrid>
      <w:tr w:rsidR="00A1413E" w:rsidRPr="00025A3B" w:rsidTr="00A141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413E" w:rsidRPr="00025A3B" w:rsidRDefault="00A1413E" w:rsidP="00A1413E">
            <w:pPr>
              <w:spacing w:after="0" w:line="240" w:lineRule="auto"/>
              <w:jc w:val="both"/>
              <w:rPr>
                <w:rFonts w:ascii="Arial" w:hAnsi="Arial" w:cs="Arial"/>
                <w:color w:val="000099"/>
                <w:sz w:val="19"/>
                <w:szCs w:val="19"/>
                <w:lang w:val="es-ES"/>
              </w:rPr>
            </w:pPr>
            <w:r w:rsidRPr="00025A3B">
              <w:rPr>
                <w:rFonts w:ascii="Arial" w:hAnsi="Arial" w:cs="Arial"/>
                <w:color w:val="000099"/>
                <w:sz w:val="19"/>
                <w:szCs w:val="19"/>
                <w:lang w:val="es-ES"/>
              </w:rPr>
              <w:lastRenderedPageBreak/>
              <w:t>Importante para la Entidad</w:t>
            </w:r>
          </w:p>
        </w:tc>
      </w:tr>
      <w:tr w:rsidR="00A1413E" w:rsidRPr="00025A3B" w:rsidTr="00A1413E">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413E" w:rsidRPr="00025A3B" w:rsidRDefault="00A1413E" w:rsidP="00A1413E">
            <w:pPr>
              <w:widowControl w:val="0"/>
              <w:spacing w:after="0" w:line="240" w:lineRule="auto"/>
              <w:jc w:val="both"/>
              <w:rPr>
                <w:rFonts w:ascii="Arial" w:hAnsi="Arial" w:cs="Arial"/>
                <w:b w:val="0"/>
                <w:bCs w:val="0"/>
                <w:i/>
                <w:color w:val="000099"/>
                <w:sz w:val="19"/>
                <w:szCs w:val="19"/>
                <w:lang w:val="es-ES"/>
              </w:rPr>
            </w:pPr>
            <w:r w:rsidRPr="00025A3B">
              <w:rPr>
                <w:rFonts w:ascii="Arial" w:hAnsi="Arial" w:cs="Arial"/>
                <w:b w:val="0"/>
                <w:i/>
                <w:color w:val="000099"/>
                <w:sz w:val="20"/>
              </w:rPr>
              <w:t xml:space="preserve">En caso de procedimientos bajo el sistema de tarifas </w:t>
            </w:r>
            <w:r w:rsidRPr="00025A3B">
              <w:rPr>
                <w:rFonts w:ascii="Arial" w:hAnsi="Arial" w:cs="Arial"/>
                <w:b w:val="0"/>
                <w:i/>
                <w:color w:val="000099"/>
                <w:sz w:val="19"/>
                <w:szCs w:val="19"/>
                <w:lang w:val="es-ES"/>
              </w:rPr>
              <w:t xml:space="preserve">incluir </w:t>
            </w:r>
            <w:r w:rsidRPr="00025A3B">
              <w:rPr>
                <w:rFonts w:ascii="Arial" w:hAnsi="Arial" w:cs="Arial"/>
                <w:b w:val="0"/>
                <w:i/>
                <w:color w:val="000099"/>
                <w:sz w:val="19"/>
                <w:szCs w:val="19"/>
              </w:rPr>
              <w:t>el siguiente anexo:</w:t>
            </w:r>
          </w:p>
        </w:tc>
      </w:tr>
    </w:tbl>
    <w:p w:rsidR="00D5275E" w:rsidRDefault="00D5275E" w:rsidP="00D5275E">
      <w:pPr>
        <w:widowControl w:val="0"/>
        <w:spacing w:after="0" w:line="240" w:lineRule="auto"/>
        <w:jc w:val="both"/>
        <w:rPr>
          <w:rFonts w:ascii="Arial" w:hAnsi="Arial" w:cs="Arial"/>
          <w:strike/>
          <w:sz w:val="20"/>
        </w:rPr>
      </w:pPr>
      <w:r w:rsidRPr="00025A3B">
        <w:rPr>
          <w:rFonts w:ascii="Arial" w:hAnsi="Arial" w:cs="Arial"/>
          <w:b/>
          <w:i/>
          <w:color w:val="000099"/>
          <w:sz w:val="16"/>
          <w:lang w:val="es-ES"/>
        </w:rPr>
        <w:t>Esta nota deberá ser eliminada una vez culminada la elaboración de las bases</w:t>
      </w:r>
    </w:p>
    <w:p w:rsidR="00D5275E" w:rsidRDefault="00D5275E" w:rsidP="00D5275E">
      <w:pPr>
        <w:widowControl w:val="0"/>
        <w:spacing w:after="0" w:line="240" w:lineRule="auto"/>
        <w:jc w:val="center"/>
        <w:rPr>
          <w:rFonts w:ascii="Arial" w:hAnsi="Arial" w:cs="Arial"/>
          <w:b/>
        </w:rPr>
      </w:pPr>
    </w:p>
    <w:p w:rsidR="00D5275E" w:rsidRPr="00CD5328" w:rsidRDefault="00D5275E" w:rsidP="00D5275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7</w:t>
      </w:r>
    </w:p>
    <w:p w:rsidR="00D5275E" w:rsidRDefault="00D5275E" w:rsidP="00D5275E">
      <w:pPr>
        <w:pStyle w:val="Textoindependiente"/>
        <w:widowControl w:val="0"/>
        <w:spacing w:after="0" w:line="240" w:lineRule="auto"/>
        <w:jc w:val="center"/>
        <w:rPr>
          <w:rFonts w:ascii="Arial" w:hAnsi="Arial" w:cs="Arial"/>
          <w:b/>
          <w:sz w:val="20"/>
          <w:szCs w:val="20"/>
        </w:rPr>
      </w:pPr>
    </w:p>
    <w:p w:rsidR="00D5275E" w:rsidRPr="00025A3B"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OFERTA ECONÓMICA</w:t>
      </w:r>
    </w:p>
    <w:p w:rsidR="00D5275E" w:rsidRPr="00025A3B" w:rsidRDefault="00D5275E" w:rsidP="00D5275E">
      <w:pPr>
        <w:pStyle w:val="Textoindependiente"/>
        <w:widowControl w:val="0"/>
        <w:spacing w:after="0" w:line="240" w:lineRule="auto"/>
        <w:jc w:val="center"/>
        <w:rPr>
          <w:rFonts w:ascii="Arial" w:hAnsi="Arial" w:cs="Arial"/>
          <w:b/>
          <w:sz w:val="20"/>
          <w:szCs w:val="20"/>
        </w:rPr>
      </w:pPr>
    </w:p>
    <w:p w:rsidR="00D5275E" w:rsidRPr="006261BD"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ÍTEM N° [INDICAR NÚMERO]</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5275E" w:rsidRDefault="00D5275E" w:rsidP="00D5275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5275E" w:rsidRPr="00CD5328" w:rsidRDefault="00A15E0C" w:rsidP="00D5275E">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D5275E" w:rsidRPr="00CD5328">
        <w:rPr>
          <w:rFonts w:ascii="Arial" w:hAnsi="Arial" w:cs="Arial"/>
          <w:b/>
          <w:color w:val="000000"/>
          <w:sz w:val="20"/>
          <w:szCs w:val="20"/>
        </w:rPr>
        <w:t xml:space="preserve"> Nº</w:t>
      </w:r>
      <w:r w:rsidR="00D5275E" w:rsidRPr="00CD5328">
        <w:rPr>
          <w:rFonts w:ascii="Arial" w:hAnsi="Arial" w:cs="Arial"/>
          <w:b/>
          <w:sz w:val="20"/>
          <w:szCs w:val="20"/>
        </w:rPr>
        <w:t xml:space="preserve"> </w:t>
      </w:r>
      <w:r w:rsidR="00D5275E" w:rsidRPr="00D5275E">
        <w:rPr>
          <w:rFonts w:ascii="Arial" w:hAnsi="Arial" w:cs="Arial"/>
          <w:bCs/>
          <w:color w:val="000000"/>
          <w:sz w:val="20"/>
          <w:szCs w:val="20"/>
          <w:highlight w:val="lightGray"/>
        </w:rPr>
        <w:t>[CONSIGNAR NOMENCLATURA DEL PROCEDIMIENTO]</w:t>
      </w:r>
    </w:p>
    <w:p w:rsidR="00D5275E" w:rsidRPr="00CD5328" w:rsidRDefault="00D5275E" w:rsidP="00D5275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A1413E" w:rsidRPr="00025A3B" w:rsidRDefault="00A1413E" w:rsidP="00A1413E">
      <w:pPr>
        <w:widowControl w:val="0"/>
        <w:spacing w:after="0" w:line="240" w:lineRule="auto"/>
        <w:jc w:val="both"/>
        <w:rPr>
          <w:rFonts w:ascii="Arial" w:hAnsi="Arial" w:cs="Arial"/>
          <w:sz w:val="20"/>
        </w:rPr>
      </w:pPr>
      <w:r w:rsidRPr="00025A3B">
        <w:rPr>
          <w:rFonts w:ascii="Arial" w:hAnsi="Arial" w:cs="Arial"/>
          <w:sz w:val="20"/>
        </w:rPr>
        <w:t>Es grato dirigirme a usted, para hacer de su conocimiento que, de acuerdo con las bases, mi oferta económica es la siguiente:</w:t>
      </w:r>
    </w:p>
    <w:p w:rsidR="00A1413E" w:rsidRPr="001F1134" w:rsidRDefault="00A1413E" w:rsidP="00A1413E">
      <w:pPr>
        <w:pStyle w:val="Textoindependiente"/>
        <w:widowControl w:val="0"/>
        <w:spacing w:after="0" w:line="240" w:lineRule="auto"/>
        <w:rPr>
          <w:rFonts w:ascii="Arial" w:hAnsi="Arial" w:cs="Arial"/>
          <w:sz w:val="16"/>
          <w:szCs w:val="20"/>
          <w:highlight w:val="yellow"/>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A1413E" w:rsidRPr="001F1134" w:rsidTr="00C6385C">
        <w:trPr>
          <w:jc w:val="center"/>
        </w:trPr>
        <w:tc>
          <w:tcPr>
            <w:tcW w:w="2754" w:type="dxa"/>
            <w:shd w:val="clear" w:color="auto" w:fill="D9D9D9"/>
            <w:vAlign w:val="center"/>
          </w:tcPr>
          <w:p w:rsidR="00A1413E" w:rsidRPr="00025A3B" w:rsidRDefault="00A1413E" w:rsidP="00C6385C">
            <w:pPr>
              <w:widowControl w:val="0"/>
              <w:spacing w:after="0" w:line="240" w:lineRule="auto"/>
              <w:jc w:val="center"/>
              <w:rPr>
                <w:rFonts w:ascii="Arial" w:hAnsi="Arial" w:cs="Arial"/>
                <w:b/>
                <w:sz w:val="18"/>
              </w:rPr>
            </w:pPr>
            <w:r w:rsidRPr="00025A3B">
              <w:rPr>
                <w:rFonts w:ascii="Arial" w:hAnsi="Arial" w:cs="Arial"/>
                <w:b/>
                <w:color w:val="auto"/>
                <w:sz w:val="18"/>
              </w:rPr>
              <w:t>DESCRIPCIÓN DEL OBJETO</w:t>
            </w:r>
          </w:p>
        </w:tc>
        <w:tc>
          <w:tcPr>
            <w:tcW w:w="1073"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N° DE PERIODOS DE TIEMPO</w:t>
            </w:r>
            <w:r w:rsidRPr="00025A3B">
              <w:rPr>
                <w:rStyle w:val="Refdenotaalpie"/>
                <w:rFonts w:ascii="Arial" w:hAnsi="Arial" w:cs="Arial"/>
                <w:sz w:val="18"/>
                <w:szCs w:val="18"/>
              </w:rPr>
              <w:footnoteReference w:id="54"/>
            </w:r>
          </w:p>
        </w:tc>
        <w:tc>
          <w:tcPr>
            <w:tcW w:w="1701"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PERIODO O UNIDAD DE TIEMPO DE LA TARIFA</w:t>
            </w:r>
            <w:r w:rsidRPr="00025A3B">
              <w:rPr>
                <w:rStyle w:val="Refdenotaalpie"/>
                <w:rFonts w:ascii="Arial" w:hAnsi="Arial" w:cs="Arial"/>
                <w:sz w:val="18"/>
                <w:szCs w:val="18"/>
              </w:rPr>
              <w:footnoteReference w:id="55"/>
            </w:r>
          </w:p>
        </w:tc>
        <w:tc>
          <w:tcPr>
            <w:tcW w:w="1701"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TARIFA</w:t>
            </w:r>
          </w:p>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UNITARIA OFERTADA</w:t>
            </w:r>
            <w:r w:rsidRPr="00025A3B">
              <w:rPr>
                <w:rStyle w:val="Refdenotaalpie"/>
                <w:rFonts w:ascii="Arial" w:hAnsi="Arial" w:cs="Arial"/>
                <w:b/>
                <w:sz w:val="18"/>
              </w:rPr>
              <w:footnoteReference w:id="56"/>
            </w:r>
          </w:p>
        </w:tc>
        <w:tc>
          <w:tcPr>
            <w:tcW w:w="1838"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 xml:space="preserve">TOTAL OFERTA ECONÓMICA </w:t>
            </w:r>
          </w:p>
        </w:tc>
      </w:tr>
      <w:tr w:rsidR="00A1413E" w:rsidRPr="001F1134" w:rsidTr="00C6385C">
        <w:trPr>
          <w:trHeight w:val="386"/>
          <w:jc w:val="center"/>
        </w:trPr>
        <w:tc>
          <w:tcPr>
            <w:tcW w:w="2754" w:type="dxa"/>
            <w:vAlign w:val="center"/>
          </w:tcPr>
          <w:p w:rsidR="00A1413E" w:rsidRPr="00025A3B" w:rsidRDefault="00A1413E" w:rsidP="00C6385C">
            <w:pPr>
              <w:widowControl w:val="0"/>
              <w:spacing w:after="0" w:line="240" w:lineRule="auto"/>
              <w:jc w:val="both"/>
              <w:rPr>
                <w:rFonts w:ascii="Arial" w:hAnsi="Arial" w:cs="Arial"/>
                <w:sz w:val="20"/>
              </w:rPr>
            </w:pPr>
          </w:p>
        </w:tc>
        <w:tc>
          <w:tcPr>
            <w:tcW w:w="1073" w:type="dxa"/>
          </w:tcPr>
          <w:p w:rsidR="00A1413E" w:rsidRPr="00025A3B" w:rsidRDefault="00A1413E" w:rsidP="00C6385C">
            <w:pPr>
              <w:pStyle w:val="Textoindependiente"/>
              <w:widowControl w:val="0"/>
              <w:spacing w:after="0" w:line="240" w:lineRule="auto"/>
              <w:jc w:val="right"/>
              <w:rPr>
                <w:rFonts w:ascii="Arial" w:hAnsi="Arial" w:cs="Arial"/>
                <w:b/>
                <w:sz w:val="20"/>
              </w:rPr>
            </w:pPr>
          </w:p>
        </w:tc>
        <w:tc>
          <w:tcPr>
            <w:tcW w:w="1701" w:type="dxa"/>
          </w:tcPr>
          <w:p w:rsidR="00A1413E" w:rsidRPr="00025A3B" w:rsidRDefault="00A1413E" w:rsidP="00C6385C">
            <w:pPr>
              <w:pStyle w:val="Textoindependiente"/>
              <w:widowControl w:val="0"/>
              <w:spacing w:after="0" w:line="240" w:lineRule="auto"/>
              <w:jc w:val="right"/>
              <w:rPr>
                <w:rFonts w:ascii="Arial" w:hAnsi="Arial" w:cs="Arial"/>
                <w:b/>
                <w:sz w:val="20"/>
              </w:rPr>
            </w:pPr>
          </w:p>
        </w:tc>
        <w:tc>
          <w:tcPr>
            <w:tcW w:w="1701" w:type="dxa"/>
          </w:tcPr>
          <w:p w:rsidR="00A1413E" w:rsidRPr="00025A3B" w:rsidRDefault="00A1413E" w:rsidP="00C6385C">
            <w:pPr>
              <w:pStyle w:val="Textoindependiente"/>
              <w:widowControl w:val="0"/>
              <w:spacing w:after="0" w:line="240" w:lineRule="auto"/>
              <w:jc w:val="right"/>
              <w:rPr>
                <w:rFonts w:ascii="Arial" w:hAnsi="Arial" w:cs="Arial"/>
                <w:b/>
                <w:sz w:val="20"/>
              </w:rPr>
            </w:pPr>
          </w:p>
        </w:tc>
        <w:tc>
          <w:tcPr>
            <w:tcW w:w="1838" w:type="dxa"/>
            <w:vAlign w:val="center"/>
          </w:tcPr>
          <w:p w:rsidR="00A1413E" w:rsidRPr="00025A3B" w:rsidRDefault="00A1413E" w:rsidP="00C6385C">
            <w:pPr>
              <w:pStyle w:val="Textoindependiente"/>
              <w:widowControl w:val="0"/>
              <w:spacing w:after="0" w:line="240" w:lineRule="auto"/>
              <w:jc w:val="right"/>
              <w:rPr>
                <w:rFonts w:ascii="Arial" w:hAnsi="Arial" w:cs="Arial"/>
                <w:b/>
                <w:sz w:val="20"/>
              </w:rPr>
            </w:pPr>
          </w:p>
        </w:tc>
      </w:tr>
    </w:tbl>
    <w:p w:rsidR="00A1413E" w:rsidRDefault="00A1413E" w:rsidP="00A1413E">
      <w:pPr>
        <w:pStyle w:val="Textoindependiente"/>
        <w:widowControl w:val="0"/>
        <w:spacing w:after="0" w:line="240" w:lineRule="auto"/>
        <w:jc w:val="both"/>
        <w:rPr>
          <w:rFonts w:ascii="Arial" w:hAnsi="Arial" w:cs="Arial"/>
          <w:color w:val="000000"/>
          <w:sz w:val="20"/>
          <w:szCs w:val="20"/>
        </w:rPr>
      </w:pPr>
    </w:p>
    <w:p w:rsidR="00A1413E" w:rsidRDefault="00A1413E" w:rsidP="00A1413E">
      <w:pPr>
        <w:pStyle w:val="Textoindependiente"/>
        <w:widowControl w:val="0"/>
        <w:spacing w:after="0" w:line="240" w:lineRule="auto"/>
        <w:jc w:val="both"/>
        <w:rPr>
          <w:rFonts w:ascii="Arial" w:hAnsi="Arial" w:cs="Arial"/>
          <w:color w:val="000000"/>
          <w:sz w:val="20"/>
          <w:szCs w:val="20"/>
        </w:rPr>
      </w:pPr>
    </w:p>
    <w:tbl>
      <w:tblPr>
        <w:tblStyle w:val="Tabladecuadrcula1clara-nfasis510"/>
        <w:tblW w:w="9043" w:type="dxa"/>
        <w:tblInd w:w="24" w:type="dxa"/>
        <w:tblLook w:val="04A0" w:firstRow="1" w:lastRow="0" w:firstColumn="1" w:lastColumn="0" w:noHBand="0" w:noVBand="1"/>
      </w:tblPr>
      <w:tblGrid>
        <w:gridCol w:w="9043"/>
      </w:tblGrid>
      <w:tr w:rsidR="00A1413E" w:rsidRPr="00D35BD5" w:rsidTr="00C638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A1413E" w:rsidRPr="00D35BD5" w:rsidRDefault="00A1413E" w:rsidP="00C6385C">
            <w:pPr>
              <w:spacing w:after="0" w:line="240" w:lineRule="auto"/>
              <w:jc w:val="both"/>
              <w:rPr>
                <w:rFonts w:ascii="Arial" w:hAnsi="Arial" w:cs="Arial"/>
                <w:bCs w:val="0"/>
                <w:color w:val="000099"/>
                <w:sz w:val="20"/>
                <w:lang w:val="es-ES"/>
              </w:rPr>
            </w:pPr>
            <w:r w:rsidRPr="00D35BD5">
              <w:rPr>
                <w:rFonts w:ascii="Arial" w:hAnsi="Arial" w:cs="Arial"/>
                <w:bCs w:val="0"/>
                <w:color w:val="000099"/>
                <w:sz w:val="20"/>
                <w:lang w:val="es-ES"/>
              </w:rPr>
              <w:t>Importante para la Entidad</w:t>
            </w:r>
          </w:p>
        </w:tc>
      </w:tr>
      <w:tr w:rsidR="00A1413E" w:rsidRPr="00D35BD5" w:rsidTr="00C6385C">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rsidR="00A1413E" w:rsidRPr="00D35BD5" w:rsidRDefault="00A1413E" w:rsidP="00C6385C">
            <w:pPr>
              <w:widowControl w:val="0"/>
              <w:spacing w:after="0" w:line="240" w:lineRule="auto"/>
              <w:jc w:val="both"/>
              <w:rPr>
                <w:rFonts w:ascii="Arial" w:hAnsi="Arial" w:cs="Arial"/>
                <w:b w:val="0"/>
                <w:i/>
                <w:color w:val="000099"/>
                <w:sz w:val="20"/>
                <w:szCs w:val="19"/>
              </w:rPr>
            </w:pPr>
            <w:r w:rsidRPr="00D35BD5">
              <w:rPr>
                <w:rFonts w:ascii="Arial" w:hAnsi="Arial" w:cs="Arial"/>
                <w:b w:val="0"/>
                <w:i/>
                <w:color w:val="000099"/>
                <w:sz w:val="20"/>
                <w:szCs w:val="19"/>
              </w:rPr>
              <w:t>En el caso de supervisión de obras, cuando se haya previsto que las actividades comprenden además la liquidación del contrato de obra, se debe re</w:t>
            </w:r>
            <w:r w:rsidR="00025A3B" w:rsidRPr="00D35BD5">
              <w:rPr>
                <w:rFonts w:ascii="Arial" w:hAnsi="Arial" w:cs="Arial"/>
                <w:b w:val="0"/>
                <w:i/>
                <w:color w:val="000099"/>
                <w:sz w:val="20"/>
                <w:szCs w:val="19"/>
              </w:rPr>
              <w:t>emplazar por la tabla siguiente:</w:t>
            </w:r>
          </w:p>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A1413E" w:rsidRPr="00D35BD5" w:rsidTr="00C6385C">
              <w:trPr>
                <w:trHeight w:val="908"/>
              </w:trPr>
              <w:tc>
                <w:tcPr>
                  <w:tcW w:w="2495" w:type="dxa"/>
                  <w:shd w:val="clear" w:color="auto" w:fill="D9D9D9" w:themeFill="background1" w:themeFillShade="D9"/>
                  <w:vAlign w:val="center"/>
                </w:tcPr>
                <w:p w:rsidR="00A1413E" w:rsidRPr="00D35BD5" w:rsidRDefault="00A1413E" w:rsidP="00C6385C">
                  <w:pPr>
                    <w:pStyle w:val="Prrafodelista"/>
                    <w:spacing w:after="0" w:line="240" w:lineRule="auto"/>
                    <w:ind w:left="0"/>
                    <w:jc w:val="center"/>
                    <w:rPr>
                      <w:rFonts w:ascii="Arial" w:hAnsi="Arial" w:cs="Arial"/>
                      <w:b/>
                      <w:color w:val="000099"/>
                      <w:sz w:val="18"/>
                    </w:rPr>
                  </w:pPr>
                </w:p>
                <w:p w:rsidR="00A1413E" w:rsidRPr="00D35BD5" w:rsidRDefault="00A1413E" w:rsidP="00C6385C">
                  <w:pPr>
                    <w:pStyle w:val="Prrafodelista"/>
                    <w:spacing w:after="0" w:line="240" w:lineRule="auto"/>
                    <w:ind w:left="0"/>
                    <w:jc w:val="center"/>
                    <w:rPr>
                      <w:rFonts w:ascii="Arial" w:hAnsi="Arial" w:cs="Arial"/>
                      <w:i/>
                      <w:color w:val="000099"/>
                      <w:sz w:val="19"/>
                      <w:szCs w:val="19"/>
                      <w:lang w:val="es-ES"/>
                    </w:rPr>
                  </w:pPr>
                  <w:r w:rsidRPr="00D35BD5">
                    <w:rPr>
                      <w:rFonts w:ascii="Arial" w:hAnsi="Arial" w:cs="Arial"/>
                      <w:b/>
                      <w:color w:val="000099"/>
                      <w:sz w:val="18"/>
                    </w:rPr>
                    <w:t>DESCRIPCIÓN DEL OBJETO</w:t>
                  </w:r>
                </w:p>
              </w:tc>
              <w:tc>
                <w:tcPr>
                  <w:tcW w:w="1167" w:type="dxa"/>
                  <w:shd w:val="clear" w:color="auto" w:fill="D9D9D9" w:themeFill="background1" w:themeFillShade="D9"/>
                  <w:vAlign w:val="center"/>
                </w:tcPr>
                <w:p w:rsidR="00A1413E" w:rsidRPr="00D35BD5" w:rsidRDefault="00A1413E" w:rsidP="00C6385C">
                  <w:pPr>
                    <w:pStyle w:val="Textoindependiente"/>
                    <w:widowControl w:val="0"/>
                    <w:spacing w:after="0" w:line="240" w:lineRule="auto"/>
                    <w:jc w:val="center"/>
                    <w:rPr>
                      <w:rFonts w:ascii="Arial" w:hAnsi="Arial" w:cs="Arial"/>
                      <w:b/>
                      <w:color w:val="000099"/>
                      <w:sz w:val="18"/>
                    </w:rPr>
                  </w:pPr>
                </w:p>
                <w:p w:rsidR="00A1413E" w:rsidRPr="00D35BD5" w:rsidRDefault="00A1413E" w:rsidP="00C6385C">
                  <w:pPr>
                    <w:pStyle w:val="Prrafodelista"/>
                    <w:spacing w:after="0" w:line="240" w:lineRule="auto"/>
                    <w:ind w:left="0"/>
                    <w:jc w:val="center"/>
                    <w:rPr>
                      <w:rFonts w:ascii="Arial" w:hAnsi="Arial" w:cs="Arial"/>
                      <w:i/>
                      <w:color w:val="000099"/>
                      <w:sz w:val="19"/>
                      <w:szCs w:val="19"/>
                      <w:lang w:val="es-ES"/>
                    </w:rPr>
                  </w:pPr>
                  <w:r w:rsidRPr="00D35BD5">
                    <w:rPr>
                      <w:rFonts w:ascii="Arial" w:hAnsi="Arial" w:cs="Arial"/>
                      <w:b/>
                      <w:color w:val="000099"/>
                      <w:sz w:val="18"/>
                    </w:rPr>
                    <w:t>N° DE PERIODOS DE TIEMPO</w:t>
                  </w:r>
                  <w:r w:rsidRPr="00D35BD5">
                    <w:rPr>
                      <w:rStyle w:val="Refdenotaalpie"/>
                      <w:rFonts w:ascii="Arial" w:hAnsi="Arial" w:cs="Arial"/>
                      <w:color w:val="000099"/>
                      <w:sz w:val="18"/>
                      <w:szCs w:val="18"/>
                    </w:rPr>
                    <w:footnoteReference w:id="57"/>
                  </w:r>
                </w:p>
              </w:tc>
              <w:tc>
                <w:tcPr>
                  <w:tcW w:w="1198" w:type="dxa"/>
                  <w:shd w:val="clear" w:color="auto" w:fill="D9D9D9" w:themeFill="background1" w:themeFillShade="D9"/>
                  <w:vAlign w:val="center"/>
                </w:tcPr>
                <w:p w:rsidR="00A1413E" w:rsidRPr="00D35BD5" w:rsidRDefault="00A1413E" w:rsidP="00C6385C">
                  <w:pPr>
                    <w:pStyle w:val="Textoindependiente"/>
                    <w:widowControl w:val="0"/>
                    <w:spacing w:after="0" w:line="240" w:lineRule="auto"/>
                    <w:jc w:val="center"/>
                    <w:rPr>
                      <w:rFonts w:ascii="Arial" w:hAnsi="Arial" w:cs="Arial"/>
                      <w:i/>
                      <w:color w:val="000099"/>
                      <w:sz w:val="19"/>
                      <w:szCs w:val="19"/>
                    </w:rPr>
                  </w:pPr>
                  <w:r w:rsidRPr="00D35BD5">
                    <w:rPr>
                      <w:rFonts w:ascii="Arial" w:hAnsi="Arial" w:cs="Arial"/>
                      <w:b/>
                      <w:color w:val="000099"/>
                      <w:sz w:val="18"/>
                    </w:rPr>
                    <w:t>PERIODO O UNIDAD DE TIEMPO</w:t>
                  </w:r>
                  <w:r w:rsidRPr="00D35BD5">
                    <w:rPr>
                      <w:rStyle w:val="Refdenotaalpie"/>
                      <w:rFonts w:ascii="Arial" w:hAnsi="Arial" w:cs="Arial"/>
                      <w:color w:val="000099"/>
                      <w:sz w:val="18"/>
                      <w:szCs w:val="18"/>
                    </w:rPr>
                    <w:footnoteReference w:id="58"/>
                  </w:r>
                </w:p>
              </w:tc>
              <w:tc>
                <w:tcPr>
                  <w:tcW w:w="1497" w:type="dxa"/>
                  <w:shd w:val="clear" w:color="auto" w:fill="D9D9D9" w:themeFill="background1" w:themeFillShade="D9"/>
                  <w:vAlign w:val="center"/>
                </w:tcPr>
                <w:p w:rsidR="00A1413E" w:rsidRPr="00D35BD5" w:rsidRDefault="00A1413E" w:rsidP="00C6385C">
                  <w:pPr>
                    <w:pStyle w:val="Prrafodelista"/>
                    <w:spacing w:after="0" w:line="240" w:lineRule="auto"/>
                    <w:ind w:left="0"/>
                    <w:jc w:val="center"/>
                    <w:rPr>
                      <w:rFonts w:ascii="Arial" w:hAnsi="Arial" w:cs="Arial"/>
                      <w:b/>
                      <w:color w:val="000099"/>
                      <w:sz w:val="18"/>
                    </w:rPr>
                  </w:pPr>
                  <w:r w:rsidRPr="00D35BD5">
                    <w:rPr>
                      <w:rFonts w:ascii="Arial" w:hAnsi="Arial" w:cs="Arial"/>
                      <w:b/>
                      <w:color w:val="000099"/>
                      <w:sz w:val="18"/>
                    </w:rPr>
                    <w:t>TARIFA   UNITARIA OFERTADA</w:t>
                  </w:r>
                  <w:r w:rsidRPr="00D35BD5">
                    <w:rPr>
                      <w:rStyle w:val="Refdenotaalpie"/>
                      <w:rFonts w:ascii="Arial" w:hAnsi="Arial" w:cs="Arial"/>
                      <w:b/>
                      <w:color w:val="000099"/>
                      <w:sz w:val="18"/>
                    </w:rPr>
                    <w:footnoteReference w:id="59"/>
                  </w:r>
                </w:p>
              </w:tc>
              <w:tc>
                <w:tcPr>
                  <w:tcW w:w="1668" w:type="dxa"/>
                  <w:shd w:val="clear" w:color="auto" w:fill="D9D9D9" w:themeFill="background1" w:themeFillShade="D9"/>
                  <w:vAlign w:val="center"/>
                </w:tcPr>
                <w:p w:rsidR="00A1413E" w:rsidRPr="00D35BD5" w:rsidRDefault="00A1413E" w:rsidP="00C6385C">
                  <w:pPr>
                    <w:pStyle w:val="Prrafodelista"/>
                    <w:spacing w:after="0" w:line="240" w:lineRule="auto"/>
                    <w:ind w:left="0"/>
                    <w:jc w:val="center"/>
                    <w:rPr>
                      <w:rFonts w:ascii="Arial" w:hAnsi="Arial" w:cs="Arial"/>
                      <w:i/>
                      <w:color w:val="000099"/>
                      <w:sz w:val="19"/>
                      <w:szCs w:val="19"/>
                      <w:lang w:val="es-ES"/>
                    </w:rPr>
                  </w:pPr>
                  <w:r w:rsidRPr="00D35BD5">
                    <w:rPr>
                      <w:rFonts w:ascii="Arial" w:hAnsi="Arial" w:cs="Arial"/>
                      <w:b/>
                      <w:color w:val="000099"/>
                      <w:sz w:val="18"/>
                    </w:rPr>
                    <w:t>TOTAL OFERTA ECONÓMICA</w:t>
                  </w:r>
                </w:p>
              </w:tc>
            </w:tr>
            <w:tr w:rsidR="00A1413E" w:rsidRPr="00D35BD5" w:rsidTr="00C6385C">
              <w:tc>
                <w:tcPr>
                  <w:tcW w:w="2495" w:type="dxa"/>
                  <w:tcBorders>
                    <w:bottom w:val="single" w:sz="4" w:space="0" w:color="auto"/>
                  </w:tcBorders>
                  <w:vAlign w:val="center"/>
                </w:tcPr>
                <w:p w:rsidR="00A1413E" w:rsidRPr="00D35BD5" w:rsidRDefault="00A1413E" w:rsidP="00C6385C">
                  <w:pPr>
                    <w:pStyle w:val="Prrafodelista"/>
                    <w:ind w:left="0"/>
                    <w:rPr>
                      <w:rFonts w:ascii="Arial" w:hAnsi="Arial" w:cs="Arial"/>
                      <w:i/>
                      <w:color w:val="000099"/>
                      <w:sz w:val="19"/>
                      <w:szCs w:val="19"/>
                      <w:lang w:val="es-ES"/>
                    </w:rPr>
                  </w:pPr>
                  <w:r w:rsidRPr="00D35BD5">
                    <w:rPr>
                      <w:rFonts w:ascii="Arial" w:hAnsi="Arial" w:cs="Arial"/>
                      <w:i/>
                      <w:color w:val="000099"/>
                      <w:sz w:val="19"/>
                      <w:szCs w:val="19"/>
                      <w:lang w:val="es-ES"/>
                    </w:rPr>
                    <w:t>Supervisión de obra</w:t>
                  </w:r>
                </w:p>
              </w:tc>
              <w:tc>
                <w:tcPr>
                  <w:tcW w:w="1167" w:type="dxa"/>
                  <w:tcBorders>
                    <w:bottom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c>
                <w:tcPr>
                  <w:tcW w:w="1198" w:type="dxa"/>
                  <w:tcBorders>
                    <w:bottom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c>
                <w:tcPr>
                  <w:tcW w:w="1497" w:type="dxa"/>
                  <w:tcBorders>
                    <w:bottom w:val="single" w:sz="4" w:space="0" w:color="auto"/>
                  </w:tcBorders>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c>
                <w:tcPr>
                  <w:tcW w:w="1668" w:type="dxa"/>
                  <w:tcBorders>
                    <w:bottom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r>
            <w:tr w:rsidR="00A1413E" w:rsidRPr="00D35BD5" w:rsidTr="00C6385C">
              <w:tc>
                <w:tcPr>
                  <w:tcW w:w="6357" w:type="dxa"/>
                  <w:gridSpan w:val="4"/>
                  <w:tcBorders>
                    <w:top w:val="single" w:sz="4" w:space="0" w:color="auto"/>
                    <w:left w:val="single" w:sz="4" w:space="0" w:color="auto"/>
                    <w:bottom w:val="single" w:sz="4" w:space="0" w:color="auto"/>
                    <w:right w:val="single" w:sz="4" w:space="0" w:color="auto"/>
                  </w:tcBorders>
                  <w:vAlign w:val="center"/>
                </w:tcPr>
                <w:p w:rsidR="00A1413E" w:rsidRPr="00D35BD5" w:rsidRDefault="00A1413E" w:rsidP="00C6385C">
                  <w:pPr>
                    <w:pStyle w:val="Prrafodelista"/>
                    <w:ind w:left="0"/>
                    <w:rPr>
                      <w:rFonts w:ascii="Arial" w:hAnsi="Arial" w:cs="Arial"/>
                      <w:i/>
                      <w:color w:val="000099"/>
                      <w:sz w:val="19"/>
                      <w:szCs w:val="19"/>
                      <w:lang w:val="es-ES"/>
                    </w:rPr>
                  </w:pPr>
                  <w:r w:rsidRPr="00D35BD5">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r>
            <w:tr w:rsidR="00A1413E" w:rsidRPr="00D35BD5" w:rsidTr="00C6385C">
              <w:tc>
                <w:tcPr>
                  <w:tcW w:w="6357" w:type="dxa"/>
                  <w:gridSpan w:val="4"/>
                  <w:tcBorders>
                    <w:top w:val="single" w:sz="4" w:space="0" w:color="auto"/>
                    <w:left w:val="nil"/>
                    <w:bottom w:val="nil"/>
                    <w:right w:val="single" w:sz="4" w:space="0" w:color="auto"/>
                  </w:tcBorders>
                  <w:vAlign w:val="center"/>
                </w:tcPr>
                <w:p w:rsidR="00A1413E" w:rsidRPr="00D35BD5" w:rsidRDefault="00A1413E" w:rsidP="00C6385C">
                  <w:pPr>
                    <w:pStyle w:val="Prrafodelista"/>
                    <w:ind w:left="0"/>
                    <w:rPr>
                      <w:rFonts w:ascii="Arial" w:hAnsi="Arial" w:cs="Arial"/>
                      <w:i/>
                      <w:color w:val="000099"/>
                      <w:sz w:val="19"/>
                      <w:szCs w:val="19"/>
                      <w:highlight w:val="cyan"/>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r>
          </w:tbl>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tc>
      </w:tr>
    </w:tbl>
    <w:p w:rsidR="00A1413E" w:rsidRPr="00D35BD5" w:rsidRDefault="00A1413E" w:rsidP="00A1413E">
      <w:pPr>
        <w:widowControl w:val="0"/>
        <w:spacing w:after="0" w:line="240" w:lineRule="auto"/>
        <w:jc w:val="both"/>
        <w:rPr>
          <w:rFonts w:ascii="Arial" w:hAnsi="Arial" w:cs="Arial"/>
          <w:b/>
          <w:i/>
          <w:color w:val="000099"/>
          <w:sz w:val="20"/>
          <w:szCs w:val="19"/>
          <w:lang w:val="es-ES"/>
        </w:rPr>
      </w:pPr>
      <w:r w:rsidRPr="00D35BD5">
        <w:rPr>
          <w:rFonts w:ascii="Arial" w:hAnsi="Arial" w:cs="Arial"/>
          <w:b/>
          <w:i/>
          <w:color w:val="000099"/>
          <w:sz w:val="20"/>
          <w:szCs w:val="19"/>
          <w:lang w:val="es-ES"/>
        </w:rPr>
        <w:t>Incluir o eliminar, según corresponda</w:t>
      </w:r>
    </w:p>
    <w:p w:rsidR="00D5275E" w:rsidRPr="001F1134" w:rsidRDefault="00D5275E" w:rsidP="00D5275E">
      <w:pPr>
        <w:pStyle w:val="Textoindependiente"/>
        <w:widowControl w:val="0"/>
        <w:spacing w:after="0" w:line="240" w:lineRule="auto"/>
        <w:rPr>
          <w:rFonts w:ascii="Arial" w:hAnsi="Arial" w:cs="Arial"/>
          <w:sz w:val="16"/>
          <w:szCs w:val="20"/>
          <w:highlight w:val="yellow"/>
          <w:lang w:val="es-PE"/>
        </w:rPr>
      </w:pPr>
    </w:p>
    <w:p w:rsidR="00D5275E" w:rsidRDefault="00D5275E" w:rsidP="00D5275E">
      <w:pPr>
        <w:pStyle w:val="Textoindependiente"/>
        <w:widowControl w:val="0"/>
        <w:spacing w:after="0" w:line="240" w:lineRule="auto"/>
        <w:jc w:val="both"/>
        <w:rPr>
          <w:rFonts w:ascii="Arial" w:hAnsi="Arial" w:cs="Arial"/>
          <w:color w:val="000000"/>
          <w:sz w:val="20"/>
          <w:szCs w:val="20"/>
        </w:rPr>
      </w:pPr>
    </w:p>
    <w:p w:rsidR="00A1413E" w:rsidRDefault="00A1413E" w:rsidP="00D5275E">
      <w:pPr>
        <w:pStyle w:val="Textoindependiente"/>
        <w:widowControl w:val="0"/>
        <w:spacing w:after="0" w:line="240" w:lineRule="auto"/>
        <w:jc w:val="both"/>
        <w:rPr>
          <w:rFonts w:ascii="Arial" w:hAnsi="Arial" w:cs="Arial"/>
          <w:color w:val="000000"/>
          <w:sz w:val="20"/>
          <w:szCs w:val="20"/>
        </w:rPr>
      </w:pPr>
    </w:p>
    <w:p w:rsidR="00D5275E" w:rsidRPr="005F732D" w:rsidRDefault="00D5275E" w:rsidP="00D5275E">
      <w:pPr>
        <w:pStyle w:val="Prrafodelista"/>
        <w:spacing w:after="0" w:line="240" w:lineRule="auto"/>
        <w:ind w:left="0"/>
        <w:jc w:val="both"/>
        <w:rPr>
          <w:rFonts w:ascii="Arial" w:hAnsi="Arial" w:cs="Arial"/>
          <w:color w:val="auto"/>
          <w:sz w:val="20"/>
        </w:rPr>
      </w:pPr>
      <w:r w:rsidRPr="008713CA">
        <w:rPr>
          <w:rFonts w:ascii="Arial" w:hAnsi="Arial" w:cs="Arial"/>
          <w:sz w:val="20"/>
        </w:rPr>
        <w:lastRenderedPageBreak/>
        <w:t xml:space="preserve">La oferta </w:t>
      </w:r>
      <w:r>
        <w:rPr>
          <w:rFonts w:ascii="Arial" w:hAnsi="Arial" w:cs="Arial"/>
          <w:sz w:val="20"/>
        </w:rPr>
        <w:t xml:space="preserve">económica </w:t>
      </w:r>
      <w:r w:rsidRPr="00C80553">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5275E" w:rsidRPr="005F732D" w:rsidRDefault="00D5275E" w:rsidP="00D5275E">
      <w:pPr>
        <w:pStyle w:val="Textoindependiente"/>
        <w:widowControl w:val="0"/>
        <w:spacing w:after="0" w:line="240" w:lineRule="auto"/>
        <w:rPr>
          <w:rFonts w:ascii="Arial" w:hAnsi="Arial" w:cs="Arial"/>
          <w:sz w:val="20"/>
          <w:szCs w:val="20"/>
          <w:lang w:val="es-PE"/>
        </w:rPr>
      </w:pPr>
    </w:p>
    <w:p w:rsidR="00D5275E" w:rsidRPr="005F732D" w:rsidRDefault="00D5275E" w:rsidP="00D5275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5275E" w:rsidRDefault="00D5275E" w:rsidP="00D5275E">
      <w:pPr>
        <w:widowControl w:val="0"/>
        <w:autoSpaceDE w:val="0"/>
        <w:autoSpaceDN w:val="0"/>
        <w:adjustRightInd w:val="0"/>
        <w:spacing w:after="0" w:line="240" w:lineRule="auto"/>
        <w:jc w:val="both"/>
        <w:rPr>
          <w:rFonts w:ascii="Arial" w:hAnsi="Arial" w:cs="Arial"/>
          <w:color w:val="auto"/>
          <w:sz w:val="20"/>
        </w:rPr>
      </w:pPr>
    </w:p>
    <w:p w:rsidR="00D5275E" w:rsidRPr="00CD5328" w:rsidRDefault="00D5275E" w:rsidP="00D5275E">
      <w:pPr>
        <w:widowControl w:val="0"/>
        <w:autoSpaceDE w:val="0"/>
        <w:autoSpaceDN w:val="0"/>
        <w:adjustRightInd w:val="0"/>
        <w:spacing w:after="0" w:line="240" w:lineRule="auto"/>
        <w:jc w:val="both"/>
        <w:rPr>
          <w:rFonts w:ascii="Arial" w:hAnsi="Arial" w:cs="Arial"/>
          <w:sz w:val="20"/>
        </w:rPr>
      </w:pPr>
    </w:p>
    <w:p w:rsidR="00D5275E" w:rsidRPr="00CD5328" w:rsidRDefault="00D5275E" w:rsidP="00D5275E">
      <w:pPr>
        <w:widowControl w:val="0"/>
        <w:spacing w:after="0" w:line="240" w:lineRule="auto"/>
        <w:jc w:val="center"/>
        <w:rPr>
          <w:rFonts w:ascii="Arial" w:hAnsi="Arial" w:cs="Arial"/>
          <w:sz w:val="20"/>
        </w:rPr>
      </w:pPr>
      <w:r w:rsidRPr="00CD5328">
        <w:rPr>
          <w:rFonts w:ascii="Arial" w:hAnsi="Arial" w:cs="Arial"/>
          <w:sz w:val="20"/>
        </w:rPr>
        <w:t>……………………………….…………………..</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5275E" w:rsidRDefault="00D5275E" w:rsidP="00D5275E">
      <w:pPr>
        <w:widowControl w:val="0"/>
        <w:autoSpaceDE w:val="0"/>
        <w:autoSpaceDN w:val="0"/>
        <w:adjustRightInd w:val="0"/>
        <w:spacing w:after="0" w:line="240" w:lineRule="auto"/>
        <w:jc w:val="both"/>
        <w:rPr>
          <w:rFonts w:ascii="Arial" w:hAnsi="Arial" w:cs="Arial"/>
          <w:sz w:val="20"/>
        </w:rPr>
      </w:pPr>
    </w:p>
    <w:p w:rsidR="00A1413E" w:rsidRDefault="00A1413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A1413E" w:rsidRPr="00EE0359" w:rsidTr="00C638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413E" w:rsidRPr="00356BC2" w:rsidRDefault="00A1413E" w:rsidP="00C6385C">
            <w:pPr>
              <w:jc w:val="both"/>
              <w:rPr>
                <w:rFonts w:ascii="Arial" w:hAnsi="Arial" w:cs="Arial"/>
                <w:bCs w:val="0"/>
                <w:color w:val="0000FF"/>
                <w:sz w:val="20"/>
                <w:lang w:val="es-ES"/>
              </w:rPr>
            </w:pPr>
            <w:r w:rsidRPr="00356BC2">
              <w:rPr>
                <w:rFonts w:ascii="Arial" w:hAnsi="Arial" w:cs="Arial"/>
                <w:bCs w:val="0"/>
                <w:color w:val="0000FF"/>
                <w:sz w:val="20"/>
                <w:lang w:val="es-ES"/>
              </w:rPr>
              <w:t xml:space="preserve">Importante </w:t>
            </w:r>
          </w:p>
        </w:tc>
      </w:tr>
      <w:tr w:rsidR="00A1413E" w:rsidRPr="00EE0359" w:rsidTr="00C6385C">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413E" w:rsidRPr="00356BC2" w:rsidRDefault="00A1413E" w:rsidP="00C6385C">
            <w:pPr>
              <w:pStyle w:val="Prrafodelista"/>
              <w:widowControl w:val="0"/>
              <w:spacing w:after="60" w:line="240" w:lineRule="auto"/>
              <w:ind w:left="0"/>
              <w:jc w:val="both"/>
              <w:rPr>
                <w:rFonts w:ascii="Arial" w:hAnsi="Arial" w:cs="Arial"/>
                <w:i/>
                <w:color w:val="0000FF"/>
                <w:sz w:val="20"/>
                <w:lang w:val="es-ES"/>
              </w:rPr>
            </w:pPr>
            <w:r w:rsidRPr="00356BC2">
              <w:rPr>
                <w:rFonts w:ascii="Arial" w:hAnsi="Arial" w:cs="Arial"/>
                <w:b w:val="0"/>
                <w:i/>
                <w:color w:val="0000FF"/>
                <w:sz w:val="20"/>
              </w:rPr>
              <w:t>El postor que goce de alguna exoneración legal, debe indicar que su oferta no incluye el tributo materia de la exoneración.</w:t>
            </w:r>
          </w:p>
        </w:tc>
      </w:tr>
    </w:tbl>
    <w:p w:rsidR="00A1413E" w:rsidRDefault="00A1413E" w:rsidP="00D5275E">
      <w:pPr>
        <w:widowControl w:val="0"/>
        <w:autoSpaceDE w:val="0"/>
        <w:autoSpaceDN w:val="0"/>
        <w:adjustRightInd w:val="0"/>
        <w:spacing w:after="0" w:line="240" w:lineRule="auto"/>
        <w:jc w:val="both"/>
        <w:rPr>
          <w:rFonts w:ascii="Arial" w:hAnsi="Arial" w:cs="Arial"/>
          <w:sz w:val="20"/>
        </w:rPr>
      </w:pPr>
    </w:p>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5275E" w:rsidRPr="00191EF6"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5F4A68" w:rsidRDefault="00D5275E" w:rsidP="004C0A3B">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5275E" w:rsidRPr="00191EF6" w:rsidTr="004C0A3B">
        <w:trPr>
          <w:trHeight w:val="24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191EF6" w:rsidRDefault="00D5275E" w:rsidP="004C0A3B">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5275E" w:rsidRPr="00191EF6" w:rsidRDefault="00D5275E" w:rsidP="004C0A3B">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5275E"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D5275E" w:rsidRPr="000F021E" w:rsidRDefault="00D5275E" w:rsidP="004C0A3B">
            <w:pPr>
              <w:pStyle w:val="Prrafodelista"/>
              <w:widowControl w:val="0"/>
              <w:numPr>
                <w:ilvl w:val="0"/>
                <w:numId w:val="31"/>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D5275E" w:rsidRPr="000F021E" w:rsidRDefault="00D5275E" w:rsidP="004C0A3B">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Pr>
                <w:rFonts w:ascii="Arial" w:hAnsi="Arial" w:cs="Arial"/>
                <w:bCs w:val="0"/>
                <w:i/>
                <w:color w:val="000099"/>
                <w:sz w:val="20"/>
                <w:lang w:val="es-ES"/>
              </w:rPr>
              <w:t>8</w:t>
            </w:r>
            <w:r w:rsidRPr="000F021E">
              <w:rPr>
                <w:rFonts w:ascii="Arial" w:hAnsi="Arial" w:cs="Arial"/>
                <w:b w:val="0"/>
                <w:bCs w:val="0"/>
                <w:i/>
                <w:color w:val="000099"/>
                <w:sz w:val="20"/>
                <w:lang w:val="es-ES"/>
              </w:rPr>
              <w:t>), debe encontrase dentro de los límites del valor referencial sin IGV”.</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p>
        </w:tc>
      </w:tr>
    </w:tbl>
    <w:p w:rsidR="00D5275E" w:rsidRPr="003B4798" w:rsidRDefault="00D5275E" w:rsidP="00D5275E">
      <w:pPr>
        <w:widowControl w:val="0"/>
        <w:spacing w:after="0" w:line="240" w:lineRule="auto"/>
        <w:jc w:val="both"/>
        <w:rPr>
          <w:rFonts w:ascii="Arial" w:hAnsi="Arial" w:cs="Arial"/>
          <w:b/>
          <w:i/>
          <w:color w:val="000099"/>
          <w:sz w:val="12"/>
          <w:lang w:val="es-ES"/>
        </w:rPr>
      </w:pPr>
    </w:p>
    <w:p w:rsidR="00D5275E" w:rsidRDefault="00D5275E" w:rsidP="00D5275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D5275E" w:rsidRDefault="00D5275E"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p w:rsidR="00C46978" w:rsidRDefault="00C46978" w:rsidP="00D5275E">
      <w:pPr>
        <w:widowControl w:val="0"/>
        <w:spacing w:after="0" w:line="240" w:lineRule="auto"/>
        <w:jc w:val="center"/>
        <w:rPr>
          <w:rFonts w:ascii="Arial" w:hAnsi="Arial" w:cs="Arial"/>
          <w:b/>
          <w:lang w:val="es-ES"/>
        </w:rPr>
      </w:pPr>
    </w:p>
    <w:tbl>
      <w:tblPr>
        <w:tblStyle w:val="Tabladecuadrcula1clara-nfasis32"/>
        <w:tblpPr w:leftFromText="141" w:rightFromText="141" w:vertAnchor="text" w:horzAnchor="margin" w:tblpY="-6"/>
        <w:tblW w:w="9072" w:type="dxa"/>
        <w:tblLook w:val="04A0" w:firstRow="1" w:lastRow="0" w:firstColumn="1" w:lastColumn="0" w:noHBand="0" w:noVBand="1"/>
      </w:tblPr>
      <w:tblGrid>
        <w:gridCol w:w="9072"/>
      </w:tblGrid>
      <w:tr w:rsidR="00A018D8" w:rsidRPr="00A62260" w:rsidTr="00A018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018D8" w:rsidRPr="00A62260" w:rsidRDefault="00A018D8" w:rsidP="00A018D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A018D8" w:rsidRPr="00A62260" w:rsidTr="00A018D8">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018D8" w:rsidRPr="004353A4" w:rsidRDefault="00A018D8" w:rsidP="00A018D8">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9963F3" w:rsidRDefault="009963F3" w:rsidP="009963F3">
      <w:pPr>
        <w:widowControl w:val="0"/>
        <w:spacing w:after="0" w:line="240" w:lineRule="auto"/>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9963F3" w:rsidRPr="00234A6D" w:rsidRDefault="009963F3" w:rsidP="009963F3">
      <w:pPr>
        <w:widowControl w:val="0"/>
        <w:spacing w:after="0" w:line="240" w:lineRule="auto"/>
        <w:jc w:val="both"/>
        <w:rPr>
          <w:rFonts w:ascii="Arial" w:hAnsi="Arial" w:cs="Arial"/>
          <w:sz w:val="20"/>
        </w:rPr>
      </w:pPr>
    </w:p>
    <w:p w:rsidR="009963F3" w:rsidRPr="00234A6D" w:rsidRDefault="009963F3" w:rsidP="009963F3">
      <w:pPr>
        <w:widowControl w:val="0"/>
        <w:spacing w:after="0" w:line="240" w:lineRule="auto"/>
        <w:jc w:val="both"/>
        <w:rPr>
          <w:rFonts w:ascii="Arial" w:hAnsi="Arial" w:cs="Arial"/>
          <w:sz w:val="20"/>
        </w:rPr>
      </w:pPr>
    </w:p>
    <w:p w:rsidR="009963F3" w:rsidRPr="005D0CFA" w:rsidRDefault="009963F3" w:rsidP="009963F3">
      <w:pPr>
        <w:widowControl w:val="0"/>
        <w:spacing w:after="0" w:line="240" w:lineRule="auto"/>
        <w:jc w:val="center"/>
        <w:rPr>
          <w:rFonts w:ascii="Arial" w:hAnsi="Arial" w:cs="Arial"/>
          <w:b/>
        </w:rPr>
      </w:pPr>
      <w:r w:rsidRPr="005D0CFA">
        <w:rPr>
          <w:rFonts w:ascii="Arial" w:hAnsi="Arial" w:cs="Arial"/>
          <w:b/>
        </w:rPr>
        <w:t xml:space="preserve">ANEXO Nº </w:t>
      </w:r>
      <w:r w:rsidR="00694CF9">
        <w:rPr>
          <w:rFonts w:ascii="Arial" w:hAnsi="Arial" w:cs="Arial"/>
          <w:b/>
        </w:rPr>
        <w:t>8</w:t>
      </w:r>
    </w:p>
    <w:p w:rsidR="009963F3" w:rsidRPr="005D0CFA" w:rsidRDefault="009963F3" w:rsidP="009963F3">
      <w:pPr>
        <w:widowControl w:val="0"/>
        <w:spacing w:after="0" w:line="240" w:lineRule="auto"/>
        <w:jc w:val="center"/>
        <w:rPr>
          <w:rFonts w:ascii="Arial" w:hAnsi="Arial" w:cs="Arial"/>
          <w:b/>
          <w:sz w:val="20"/>
        </w:rPr>
      </w:pPr>
    </w:p>
    <w:p w:rsidR="009963F3" w:rsidRPr="005D0CFA" w:rsidRDefault="009963F3" w:rsidP="009963F3">
      <w:pPr>
        <w:widowControl w:val="0"/>
        <w:spacing w:after="0" w:line="240" w:lineRule="auto"/>
        <w:jc w:val="center"/>
        <w:rPr>
          <w:rFonts w:ascii="Arial" w:hAnsi="Arial" w:cs="Arial"/>
          <w:b/>
          <w:sz w:val="20"/>
        </w:rPr>
      </w:pPr>
      <w:r w:rsidRPr="005D0CFA">
        <w:rPr>
          <w:rFonts w:ascii="Arial" w:hAnsi="Arial" w:cs="Arial"/>
          <w:b/>
          <w:sz w:val="20"/>
        </w:rPr>
        <w:t>DECLARACIÓN JURADA DE CUMPLIMIENTO DE CONDICIONES PARA LA APLICACIÓN DE LA EXONERACIÓN DEL IGV</w:t>
      </w:r>
    </w:p>
    <w:p w:rsidR="009963F3" w:rsidRPr="005D0CFA" w:rsidRDefault="009963F3" w:rsidP="009963F3">
      <w:pPr>
        <w:widowControl w:val="0"/>
        <w:spacing w:after="0" w:line="240" w:lineRule="auto"/>
        <w:jc w:val="both"/>
        <w:rPr>
          <w:rFonts w:ascii="Arial" w:hAnsi="Arial" w:cs="Arial"/>
          <w:sz w:val="20"/>
        </w:rPr>
      </w:pPr>
    </w:p>
    <w:p w:rsidR="009963F3" w:rsidRPr="005D0CFA" w:rsidRDefault="009963F3" w:rsidP="009963F3">
      <w:pPr>
        <w:widowControl w:val="0"/>
        <w:spacing w:after="0" w:line="240" w:lineRule="auto"/>
        <w:jc w:val="both"/>
        <w:rPr>
          <w:rFonts w:ascii="Arial" w:hAnsi="Arial" w:cs="Arial"/>
          <w:sz w:val="20"/>
        </w:rPr>
      </w:pPr>
    </w:p>
    <w:p w:rsidR="009963F3" w:rsidRPr="005D0CFA" w:rsidRDefault="009963F3" w:rsidP="009963F3">
      <w:pPr>
        <w:widowControl w:val="0"/>
        <w:spacing w:after="0" w:line="240" w:lineRule="auto"/>
        <w:rPr>
          <w:rFonts w:ascii="Arial" w:hAnsi="Arial" w:cs="Arial"/>
          <w:sz w:val="20"/>
        </w:rPr>
      </w:pPr>
      <w:r w:rsidRPr="005D0CFA">
        <w:rPr>
          <w:rFonts w:ascii="Arial" w:hAnsi="Arial" w:cs="Arial"/>
          <w:sz w:val="20"/>
        </w:rPr>
        <w:t>Señores</w:t>
      </w:r>
    </w:p>
    <w:p w:rsidR="009963F3" w:rsidRDefault="009963F3" w:rsidP="009963F3">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9963F3" w:rsidRPr="005D0CFA" w:rsidRDefault="009963F3" w:rsidP="009963F3">
      <w:pPr>
        <w:widowControl w:val="0"/>
        <w:spacing w:after="0" w:line="240" w:lineRule="auto"/>
        <w:rPr>
          <w:rFonts w:ascii="Arial" w:hAnsi="Arial" w:cs="Arial"/>
          <w:sz w:val="20"/>
        </w:rPr>
      </w:pPr>
      <w:r w:rsidRPr="005D0CFA">
        <w:rPr>
          <w:rFonts w:ascii="Arial" w:hAnsi="Arial" w:cs="Arial"/>
          <w:sz w:val="20"/>
        </w:rPr>
        <w:t>Presente.-</w:t>
      </w:r>
    </w:p>
    <w:p w:rsidR="009963F3" w:rsidRPr="005D0CFA" w:rsidRDefault="009963F3" w:rsidP="009963F3">
      <w:pPr>
        <w:widowControl w:val="0"/>
        <w:spacing w:after="0" w:line="240" w:lineRule="auto"/>
        <w:jc w:val="both"/>
        <w:rPr>
          <w:rFonts w:ascii="Arial" w:hAnsi="Arial" w:cs="Arial"/>
          <w:b/>
          <w:sz w:val="20"/>
        </w:rPr>
      </w:pPr>
    </w:p>
    <w:p w:rsidR="009963F3" w:rsidRPr="005D0CFA" w:rsidRDefault="009963F3" w:rsidP="009963F3">
      <w:pPr>
        <w:widowControl w:val="0"/>
        <w:spacing w:after="0" w:line="240" w:lineRule="auto"/>
        <w:jc w:val="both"/>
        <w:rPr>
          <w:rFonts w:ascii="Arial" w:hAnsi="Arial" w:cs="Arial"/>
          <w:b/>
          <w:sz w:val="20"/>
        </w:rPr>
      </w:pPr>
      <w:r w:rsidRPr="005D0CFA">
        <w:rPr>
          <w:rFonts w:ascii="Arial" w:hAnsi="Arial" w:cs="Arial"/>
          <w:sz w:val="20"/>
        </w:rPr>
        <w:t>Ref.-</w:t>
      </w:r>
      <w:r w:rsidRPr="005D0CFA">
        <w:rPr>
          <w:rFonts w:ascii="Arial" w:hAnsi="Arial" w:cs="Arial"/>
          <w:b/>
          <w:sz w:val="20"/>
        </w:rPr>
        <w:t xml:space="preserve"> ADJUDICACIÓN SIMPLIFICADA Nº </w:t>
      </w:r>
      <w:r w:rsidRPr="00C80553">
        <w:rPr>
          <w:rFonts w:ascii="Arial" w:hAnsi="Arial" w:cs="Arial"/>
          <w:bCs/>
          <w:sz w:val="20"/>
          <w:highlight w:val="lightGray"/>
        </w:rPr>
        <w:t>[CONSIGNAR NOMENCLATURA  DEL PROCEDIMIENTO]</w:t>
      </w:r>
    </w:p>
    <w:p w:rsidR="009963F3" w:rsidRPr="005D0CFA" w:rsidRDefault="009963F3" w:rsidP="009963F3">
      <w:pPr>
        <w:widowControl w:val="0"/>
        <w:spacing w:after="0" w:line="240" w:lineRule="auto"/>
        <w:jc w:val="both"/>
        <w:rPr>
          <w:rFonts w:ascii="Arial" w:hAnsi="Arial" w:cs="Arial"/>
          <w:b/>
          <w:sz w:val="20"/>
        </w:rPr>
      </w:pPr>
    </w:p>
    <w:p w:rsidR="009963F3" w:rsidRPr="005D0CFA" w:rsidRDefault="009963F3" w:rsidP="009963F3">
      <w:pPr>
        <w:widowControl w:val="0"/>
        <w:spacing w:after="0" w:line="240" w:lineRule="auto"/>
        <w:jc w:val="both"/>
        <w:rPr>
          <w:rFonts w:ascii="Arial" w:hAnsi="Arial" w:cs="Arial"/>
          <w:sz w:val="20"/>
        </w:rPr>
      </w:pPr>
    </w:p>
    <w:p w:rsidR="009963F3" w:rsidRPr="005D0CFA" w:rsidRDefault="009963F3" w:rsidP="009963F3">
      <w:pPr>
        <w:pStyle w:val="Textoindependiente"/>
        <w:widowControl w:val="0"/>
        <w:spacing w:after="0" w:line="240" w:lineRule="auto"/>
        <w:jc w:val="both"/>
        <w:rPr>
          <w:rFonts w:ascii="Arial" w:hAnsi="Arial" w:cs="Arial"/>
          <w:sz w:val="20"/>
          <w:szCs w:val="20"/>
        </w:rPr>
      </w:pPr>
      <w:r w:rsidRPr="005D0CFA">
        <w:rPr>
          <w:rFonts w:ascii="Arial" w:hAnsi="Arial" w:cs="Arial"/>
          <w:sz w:val="20"/>
        </w:rPr>
        <w:t>Mediante el presente el suscrito</w:t>
      </w:r>
      <w:r w:rsidRPr="005D0CFA">
        <w:rPr>
          <w:rFonts w:ascii="Arial" w:hAnsi="Arial" w:cs="Arial"/>
          <w:sz w:val="20"/>
          <w:szCs w:val="20"/>
        </w:rPr>
        <w:t xml:space="preserve">, </w:t>
      </w:r>
      <w:r w:rsidRPr="005D0CFA">
        <w:rPr>
          <w:rFonts w:ascii="Arial" w:hAnsi="Arial" w:cs="Arial"/>
          <w:sz w:val="20"/>
        </w:rPr>
        <w:t>postor y/o Representante Legal de [CONSIGNAR EN CASO DE SER PERSONA JURÍDICA]</w:t>
      </w:r>
      <w:r w:rsidRPr="005D0CFA">
        <w:rPr>
          <w:rFonts w:ascii="Arial" w:hAnsi="Arial" w:cs="Arial"/>
          <w:sz w:val="20"/>
          <w:szCs w:val="20"/>
        </w:rPr>
        <w:t xml:space="preserve">, declaro bajo juramento que gozo del beneficio de la exoneración del IGV previsto en la Ley Nº 27037, </w:t>
      </w:r>
      <w:r w:rsidRPr="005D0CFA">
        <w:rPr>
          <w:rFonts w:ascii="Arial" w:hAnsi="Arial" w:cs="Arial"/>
          <w:sz w:val="20"/>
          <w:lang w:val="es-ES_tradnl"/>
        </w:rPr>
        <w:t>Ley de Promoción de la Inversión en la Amazonía,</w:t>
      </w:r>
      <w:r w:rsidRPr="005D0CFA">
        <w:rPr>
          <w:rFonts w:ascii="Arial" w:hAnsi="Arial" w:cs="Arial"/>
          <w:sz w:val="20"/>
          <w:szCs w:val="20"/>
        </w:rPr>
        <w:t xml:space="preserve"> dado que cumplo con las condiciones siguientes: </w:t>
      </w:r>
    </w:p>
    <w:p w:rsidR="009963F3" w:rsidRPr="005D0CFA" w:rsidRDefault="009963F3" w:rsidP="009963F3">
      <w:pPr>
        <w:pStyle w:val="Textoindependiente"/>
        <w:widowControl w:val="0"/>
        <w:spacing w:after="0" w:line="240" w:lineRule="auto"/>
        <w:ind w:left="705" w:hanging="705"/>
        <w:jc w:val="both"/>
        <w:rPr>
          <w:rFonts w:ascii="Arial" w:hAnsi="Arial" w:cs="Arial"/>
          <w:sz w:val="20"/>
          <w:szCs w:val="20"/>
        </w:rPr>
      </w:pP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r w:rsidRPr="005D0CFA">
        <w:rPr>
          <w:rFonts w:ascii="Arial" w:hAnsi="Arial" w:cs="Arial"/>
          <w:sz w:val="20"/>
        </w:rPr>
        <w:t>1.-</w:t>
      </w:r>
      <w:r w:rsidRPr="005D0CFA">
        <w:rPr>
          <w:rFonts w:ascii="Arial" w:hAnsi="Arial" w:cs="Arial"/>
          <w:sz w:val="20"/>
        </w:rPr>
        <w:tab/>
        <w:t xml:space="preserve">Que el domicilio fiscal </w:t>
      </w:r>
      <w:r w:rsidRPr="00E10CBB">
        <w:rPr>
          <w:rFonts w:ascii="Arial" w:hAnsi="Arial" w:cs="Arial"/>
          <w:sz w:val="20"/>
        </w:rPr>
        <w:t>de la empresa</w:t>
      </w:r>
      <w:r w:rsidRPr="00E10CBB">
        <w:rPr>
          <w:rFonts w:ascii="Arial" w:hAnsi="Arial" w:cs="Arial"/>
          <w:vertAlign w:val="superscript"/>
        </w:rPr>
        <w:footnoteReference w:id="60"/>
      </w:r>
      <w:r w:rsidRPr="00E10CBB">
        <w:rPr>
          <w:rFonts w:ascii="Arial" w:hAnsi="Arial" w:cs="Arial"/>
          <w:sz w:val="20"/>
        </w:rPr>
        <w:t xml:space="preserve"> se encuentra ubicada en la Amazonía y coincide con el lugar establecido como sede central (donde tiene su administración y lleva su contabilidad);</w:t>
      </w: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2.-</w:t>
      </w:r>
      <w:r w:rsidRPr="00E10CBB">
        <w:rPr>
          <w:rFonts w:ascii="Arial" w:hAnsi="Arial" w:cs="Arial"/>
          <w:sz w:val="20"/>
        </w:rPr>
        <w:tab/>
        <w:t>Que la empresa se encuentra inscrita en las Oficinas Registrales de la Amazonía (exigible en caso de personas jurídicas);</w:t>
      </w: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3.-</w:t>
      </w:r>
      <w:r w:rsidRPr="00E10CBB">
        <w:rPr>
          <w:rFonts w:ascii="Arial" w:hAnsi="Arial" w:cs="Arial"/>
          <w:sz w:val="20"/>
        </w:rPr>
        <w:tab/>
        <w:t>Que, al menos el setenta por ciento (70%) de los activos fijos de la empresa se encuentran en la Amazonía; y</w:t>
      </w: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4.-</w:t>
      </w:r>
      <w:r w:rsidRPr="00E10CBB">
        <w:rPr>
          <w:rFonts w:ascii="Arial" w:hAnsi="Arial" w:cs="Arial"/>
          <w:sz w:val="20"/>
        </w:rPr>
        <w:tab/>
        <w:t>Que la empresa no presta servicios fuera de la Amazonía.</w:t>
      </w:r>
    </w:p>
    <w:p w:rsidR="009963F3" w:rsidRPr="00E10CBB" w:rsidRDefault="009963F3" w:rsidP="009963F3">
      <w:pPr>
        <w:pStyle w:val="Textoindependiente"/>
        <w:widowControl w:val="0"/>
        <w:spacing w:after="0" w:line="240" w:lineRule="auto"/>
        <w:ind w:left="284" w:hanging="284"/>
        <w:jc w:val="both"/>
        <w:rPr>
          <w:rFonts w:ascii="Arial" w:hAnsi="Arial" w:cs="Arial"/>
          <w:sz w:val="20"/>
        </w:rPr>
      </w:pPr>
    </w:p>
    <w:p w:rsidR="009963F3" w:rsidRPr="00E10CBB" w:rsidRDefault="009963F3" w:rsidP="009963F3">
      <w:pPr>
        <w:widowControl w:val="0"/>
        <w:autoSpaceDE w:val="0"/>
        <w:autoSpaceDN w:val="0"/>
        <w:adjustRightInd w:val="0"/>
        <w:spacing w:after="0" w:line="240" w:lineRule="auto"/>
        <w:jc w:val="both"/>
        <w:rPr>
          <w:rFonts w:ascii="Arial" w:hAnsi="Arial" w:cs="Arial"/>
          <w:color w:val="auto"/>
          <w:sz w:val="20"/>
          <w:lang w:val="es-ES"/>
        </w:rPr>
      </w:pPr>
    </w:p>
    <w:p w:rsidR="009963F3" w:rsidRPr="00E10CBB" w:rsidRDefault="009963F3" w:rsidP="009963F3">
      <w:pPr>
        <w:widowControl w:val="0"/>
        <w:autoSpaceDE w:val="0"/>
        <w:autoSpaceDN w:val="0"/>
        <w:adjustRightInd w:val="0"/>
        <w:spacing w:after="0" w:line="240" w:lineRule="auto"/>
        <w:jc w:val="both"/>
        <w:rPr>
          <w:rFonts w:ascii="Arial" w:hAnsi="Arial" w:cs="Arial"/>
          <w:b/>
          <w:i/>
          <w:iCs/>
          <w:color w:val="auto"/>
          <w:sz w:val="20"/>
        </w:rPr>
      </w:pPr>
      <w:r w:rsidRPr="00E10CBB">
        <w:rPr>
          <w:rFonts w:ascii="Arial" w:hAnsi="Arial" w:cs="Arial"/>
          <w:iCs/>
          <w:color w:val="auto"/>
          <w:sz w:val="20"/>
        </w:rPr>
        <w:t>[CONSIGNAR CIUDAD Y FECHA]</w:t>
      </w:r>
    </w:p>
    <w:p w:rsidR="009963F3" w:rsidRPr="00E10CBB" w:rsidRDefault="009963F3" w:rsidP="009963F3">
      <w:pPr>
        <w:widowControl w:val="0"/>
        <w:autoSpaceDE w:val="0"/>
        <w:autoSpaceDN w:val="0"/>
        <w:adjustRightInd w:val="0"/>
        <w:spacing w:after="0" w:line="240" w:lineRule="auto"/>
        <w:jc w:val="both"/>
        <w:rPr>
          <w:rFonts w:ascii="Arial" w:hAnsi="Arial" w:cs="Arial"/>
          <w:color w:val="auto"/>
          <w:sz w:val="20"/>
        </w:rPr>
      </w:pPr>
    </w:p>
    <w:p w:rsidR="009963F3" w:rsidRPr="00E10CBB" w:rsidRDefault="009963F3" w:rsidP="009963F3">
      <w:pPr>
        <w:widowControl w:val="0"/>
        <w:autoSpaceDE w:val="0"/>
        <w:autoSpaceDN w:val="0"/>
        <w:adjustRightInd w:val="0"/>
        <w:spacing w:after="0" w:line="240" w:lineRule="auto"/>
        <w:jc w:val="both"/>
        <w:rPr>
          <w:rFonts w:ascii="Arial" w:hAnsi="Arial" w:cs="Arial"/>
          <w:color w:val="auto"/>
          <w:sz w:val="20"/>
        </w:rPr>
      </w:pPr>
    </w:p>
    <w:p w:rsidR="009963F3" w:rsidRPr="00E10CBB" w:rsidRDefault="009963F3" w:rsidP="009963F3">
      <w:pPr>
        <w:widowControl w:val="0"/>
        <w:spacing w:after="0" w:line="240" w:lineRule="auto"/>
        <w:jc w:val="center"/>
        <w:rPr>
          <w:rFonts w:ascii="Arial" w:hAnsi="Arial" w:cs="Arial"/>
          <w:color w:val="auto"/>
          <w:sz w:val="20"/>
        </w:rPr>
      </w:pPr>
      <w:r w:rsidRPr="00E10CBB">
        <w:rPr>
          <w:rFonts w:ascii="Arial" w:hAnsi="Arial" w:cs="Arial"/>
          <w:color w:val="auto"/>
          <w:sz w:val="20"/>
        </w:rPr>
        <w:t>………………………….………………………..</w:t>
      </w:r>
    </w:p>
    <w:p w:rsidR="009963F3" w:rsidRPr="00E10CBB" w:rsidRDefault="009963F3" w:rsidP="009963F3">
      <w:pPr>
        <w:widowControl w:val="0"/>
        <w:spacing w:after="0" w:line="240" w:lineRule="auto"/>
        <w:jc w:val="center"/>
        <w:rPr>
          <w:rFonts w:ascii="Arial" w:hAnsi="Arial" w:cs="Arial"/>
          <w:b/>
          <w:color w:val="auto"/>
          <w:sz w:val="20"/>
        </w:rPr>
      </w:pPr>
      <w:r w:rsidRPr="00E10CBB">
        <w:rPr>
          <w:rFonts w:ascii="Arial" w:hAnsi="Arial" w:cs="Arial"/>
          <w:b/>
          <w:color w:val="auto"/>
          <w:sz w:val="20"/>
        </w:rPr>
        <w:t>Firma, Nombres y Apellidos del postor o</w:t>
      </w:r>
    </w:p>
    <w:p w:rsidR="009963F3" w:rsidRPr="00E10CBB" w:rsidRDefault="009963F3" w:rsidP="009963F3">
      <w:pPr>
        <w:widowControl w:val="0"/>
        <w:spacing w:after="0" w:line="240" w:lineRule="auto"/>
        <w:jc w:val="center"/>
        <w:rPr>
          <w:rFonts w:ascii="Arial" w:hAnsi="Arial" w:cs="Arial"/>
          <w:b/>
          <w:color w:val="auto"/>
          <w:sz w:val="20"/>
        </w:rPr>
      </w:pPr>
      <w:r w:rsidRPr="00E10CBB">
        <w:rPr>
          <w:rFonts w:ascii="Arial" w:hAnsi="Arial" w:cs="Arial"/>
          <w:b/>
          <w:color w:val="auto"/>
          <w:sz w:val="20"/>
        </w:rPr>
        <w:t>Representante legal, según corresponda</w:t>
      </w:r>
    </w:p>
    <w:p w:rsidR="009963F3" w:rsidRDefault="009963F3" w:rsidP="009963F3">
      <w:pPr>
        <w:widowControl w:val="0"/>
        <w:spacing w:after="0" w:line="240" w:lineRule="auto"/>
        <w:jc w:val="both"/>
        <w:rPr>
          <w:rFonts w:ascii="Arial" w:hAnsi="Arial" w:cs="Arial"/>
          <w:strike/>
          <w:sz w:val="20"/>
        </w:rPr>
      </w:pPr>
    </w:p>
    <w:p w:rsidR="00A018D8" w:rsidRDefault="00A018D8" w:rsidP="009963F3">
      <w:pPr>
        <w:widowControl w:val="0"/>
        <w:spacing w:after="0" w:line="240" w:lineRule="auto"/>
        <w:jc w:val="both"/>
        <w:rPr>
          <w:rFonts w:ascii="Arial" w:hAnsi="Arial" w:cs="Arial"/>
          <w:strike/>
          <w:sz w:val="20"/>
        </w:rPr>
      </w:pPr>
    </w:p>
    <w:p w:rsidR="00A018D8" w:rsidRDefault="00A018D8" w:rsidP="009963F3">
      <w:pPr>
        <w:widowControl w:val="0"/>
        <w:spacing w:after="0" w:line="240" w:lineRule="auto"/>
        <w:jc w:val="both"/>
        <w:rPr>
          <w:rFonts w:ascii="Arial" w:hAnsi="Arial" w:cs="Arial"/>
          <w:strike/>
          <w:sz w:val="20"/>
        </w:rPr>
      </w:pPr>
    </w:p>
    <w:p w:rsidR="00A018D8" w:rsidRDefault="00A018D8" w:rsidP="009963F3">
      <w:pPr>
        <w:widowControl w:val="0"/>
        <w:spacing w:after="0" w:line="240" w:lineRule="auto"/>
        <w:jc w:val="both"/>
        <w:rPr>
          <w:rFonts w:ascii="Arial" w:hAnsi="Arial" w:cs="Arial"/>
          <w:strike/>
          <w:sz w:val="20"/>
        </w:rPr>
      </w:pPr>
    </w:p>
    <w:p w:rsidR="009963F3" w:rsidRDefault="009963F3" w:rsidP="009963F3">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9963F3" w:rsidRPr="00BD4007"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63F3" w:rsidRPr="007C6218" w:rsidRDefault="009963F3" w:rsidP="004C0A3B">
            <w:pPr>
              <w:spacing w:after="0" w:line="240" w:lineRule="auto"/>
              <w:jc w:val="both"/>
              <w:rPr>
                <w:rFonts w:ascii="Arial" w:hAnsi="Arial" w:cs="Arial"/>
                <w:color w:val="0000FF"/>
                <w:sz w:val="20"/>
                <w:lang w:val="es-ES"/>
              </w:rPr>
            </w:pPr>
            <w:r w:rsidRPr="007C6218">
              <w:rPr>
                <w:rFonts w:ascii="Arial" w:hAnsi="Arial" w:cs="Arial"/>
                <w:color w:val="0000FF"/>
                <w:sz w:val="20"/>
                <w:lang w:val="es-ES"/>
              </w:rPr>
              <w:t>Importante</w:t>
            </w:r>
          </w:p>
        </w:tc>
      </w:tr>
      <w:tr w:rsidR="009963F3" w:rsidRPr="006B7489" w:rsidTr="004C0A3B">
        <w:trPr>
          <w:trHeight w:val="53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63F3" w:rsidRPr="007C6218" w:rsidRDefault="009963F3" w:rsidP="004C0A3B">
            <w:pPr>
              <w:widowControl w:val="0"/>
              <w:tabs>
                <w:tab w:val="left" w:pos="0"/>
                <w:tab w:val="left" w:pos="284"/>
              </w:tabs>
              <w:spacing w:after="0" w:line="240" w:lineRule="auto"/>
              <w:jc w:val="both"/>
              <w:rPr>
                <w:rFonts w:ascii="Arial" w:hAnsi="Arial" w:cs="Arial"/>
                <w:b w:val="0"/>
                <w:color w:val="0000FF"/>
                <w:sz w:val="20"/>
              </w:rPr>
            </w:pPr>
            <w:r w:rsidRPr="007C6218">
              <w:rPr>
                <w:rFonts w:ascii="Arial" w:hAnsi="Arial" w:cs="Arial"/>
                <w:b w:val="0"/>
                <w:i/>
                <w:color w:val="0000FF"/>
                <w:sz w:val="20"/>
              </w:rPr>
              <w:t>Cuando se trate de consorcios, esta declaración jurada será presentada por cada uno de los consorciados</w:t>
            </w:r>
          </w:p>
        </w:tc>
      </w:tr>
    </w:tbl>
    <w:p w:rsidR="009963F3" w:rsidRDefault="009963F3" w:rsidP="009963F3">
      <w:pPr>
        <w:widowControl w:val="0"/>
        <w:spacing w:after="0" w:line="240" w:lineRule="auto"/>
        <w:jc w:val="both"/>
        <w:rPr>
          <w:rFonts w:ascii="Arial" w:hAnsi="Arial" w:cs="Arial"/>
          <w:strike/>
          <w:sz w:val="20"/>
          <w:lang w:val="es-ES"/>
        </w:rPr>
      </w:pPr>
    </w:p>
    <w:p w:rsidR="009963F3" w:rsidRDefault="009963F3" w:rsidP="00843BF8">
      <w:pPr>
        <w:pStyle w:val="Textoindependiente"/>
        <w:widowControl w:val="0"/>
        <w:spacing w:after="0" w:line="240" w:lineRule="auto"/>
        <w:jc w:val="center"/>
        <w:rPr>
          <w:rFonts w:ascii="Arial" w:hAnsi="Arial" w:cs="Arial"/>
          <w:b/>
        </w:rPr>
      </w:pP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lastRenderedPageBreak/>
        <w:t xml:space="preserve">ANEXO Nº </w:t>
      </w:r>
      <w:r w:rsidR="00C46978">
        <w:rPr>
          <w:rFonts w:ascii="Arial" w:hAnsi="Arial" w:cs="Arial"/>
          <w:b/>
        </w:rPr>
        <w:t>9</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843BF8" w:rsidRPr="00CD5328" w:rsidRDefault="0058030A" w:rsidP="00843BF8">
      <w:pPr>
        <w:widowControl w:val="0"/>
        <w:spacing w:after="0" w:line="240" w:lineRule="auto"/>
        <w:jc w:val="both"/>
        <w:rPr>
          <w:rFonts w:ascii="Arial" w:hAnsi="Arial" w:cs="Arial"/>
          <w:b/>
          <w:sz w:val="20"/>
        </w:rPr>
      </w:pPr>
      <w:r>
        <w:rPr>
          <w:rFonts w:ascii="Arial" w:hAnsi="Arial" w:cs="Arial"/>
          <w:b/>
          <w:sz w:val="20"/>
        </w:rPr>
        <w:t xml:space="preserve">ADJUDICACIÓN SIMPLIFICADA </w:t>
      </w:r>
      <w:r w:rsidR="00843BF8" w:rsidRPr="00CD5328">
        <w:rPr>
          <w:rFonts w:ascii="Arial" w:hAnsi="Arial" w:cs="Arial"/>
          <w:b/>
          <w:sz w:val="20"/>
        </w:rPr>
        <w:t xml:space="preserve">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jc w:val="both"/>
        <w:rPr>
          <w:rFonts w:ascii="Arial" w:hAnsi="Arial" w:cs="Arial"/>
          <w:sz w:val="20"/>
        </w:rPr>
      </w:pPr>
    </w:p>
    <w:p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58030A">
        <w:rPr>
          <w:rFonts w:ascii="Arial" w:hAnsi="Arial" w:cs="Arial"/>
          <w:sz w:val="20"/>
        </w:rPr>
        <w:t xml:space="preserve"> </w:t>
      </w:r>
      <w:r w:rsidRPr="00CD5328">
        <w:rPr>
          <w:rFonts w:ascii="Arial" w:hAnsi="Arial" w:cs="Arial"/>
          <w:sz w:val="20"/>
        </w:rPr>
        <w:t>l</w:t>
      </w:r>
      <w:r w:rsidR="0058030A">
        <w:rPr>
          <w:rFonts w:ascii="Arial" w:hAnsi="Arial" w:cs="Arial"/>
          <w:sz w:val="20"/>
        </w:rPr>
        <w:t>a</w:t>
      </w:r>
      <w:r w:rsidRPr="00CD5328">
        <w:rPr>
          <w:rFonts w:ascii="Arial" w:hAnsi="Arial" w:cs="Arial"/>
          <w:b/>
          <w:sz w:val="20"/>
        </w:rPr>
        <w:t xml:space="preserve"> </w:t>
      </w:r>
      <w:r w:rsidR="0058030A">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843BF8" w:rsidRPr="00CD5328" w:rsidRDefault="00843BF8" w:rsidP="00843BF8">
      <w:pPr>
        <w:widowControl w:val="0"/>
        <w:spacing w:after="0" w:line="240" w:lineRule="auto"/>
        <w:jc w:val="both"/>
        <w:rPr>
          <w:rFonts w:ascii="Arial" w:hAnsi="Arial" w:cs="Arial"/>
          <w:sz w:val="20"/>
        </w:rPr>
      </w:pPr>
    </w:p>
    <w:p w:rsidR="00D850CA" w:rsidRPr="007B2B81" w:rsidRDefault="00D850CA" w:rsidP="00D850CA">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D850CA" w:rsidRPr="007B2B81" w:rsidRDefault="00D850CA" w:rsidP="00D850CA">
      <w:pPr>
        <w:widowControl w:val="0"/>
        <w:spacing w:after="0" w:line="240" w:lineRule="auto"/>
        <w:jc w:val="both"/>
        <w:rPr>
          <w:rFonts w:ascii="Arial" w:hAnsi="Arial" w:cs="Arial"/>
          <w:color w:val="auto"/>
          <w:sz w:val="20"/>
        </w:rPr>
      </w:pPr>
    </w:p>
    <w:p w:rsidR="00D850CA" w:rsidRDefault="00D850CA" w:rsidP="00F80404">
      <w:pPr>
        <w:pStyle w:val="Prrafodelista"/>
        <w:numPr>
          <w:ilvl w:val="0"/>
          <w:numId w:val="29"/>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rsidR="009A6609" w:rsidRDefault="009A6609" w:rsidP="009A6609">
      <w:pPr>
        <w:pStyle w:val="Prrafodelista"/>
        <w:spacing w:after="0" w:line="240" w:lineRule="auto"/>
        <w:ind w:left="360"/>
        <w:jc w:val="both"/>
        <w:rPr>
          <w:rFonts w:ascii="Arial" w:hAnsi="Arial" w:cs="Arial"/>
          <w:color w:val="auto"/>
          <w:sz w:val="20"/>
        </w:rPr>
      </w:pPr>
    </w:p>
    <w:p w:rsidR="00D850CA" w:rsidRPr="007B2B81" w:rsidRDefault="00D850CA" w:rsidP="00F80404">
      <w:pPr>
        <w:pStyle w:val="Prrafodelista"/>
        <w:numPr>
          <w:ilvl w:val="0"/>
          <w:numId w:val="30"/>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rsidR="00D850CA" w:rsidRPr="007B2B81" w:rsidRDefault="00D850CA" w:rsidP="00F80404">
      <w:pPr>
        <w:pStyle w:val="Prrafodelista"/>
        <w:numPr>
          <w:ilvl w:val="0"/>
          <w:numId w:val="30"/>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rsidR="00D850CA" w:rsidRPr="007B2B81" w:rsidRDefault="00D850CA" w:rsidP="00D850CA">
      <w:pPr>
        <w:pStyle w:val="Prrafodelista"/>
        <w:spacing w:after="0" w:line="240" w:lineRule="auto"/>
        <w:ind w:left="360"/>
        <w:jc w:val="both"/>
        <w:rPr>
          <w:rFonts w:ascii="Arial" w:hAnsi="Arial" w:cs="Arial"/>
          <w:sz w:val="20"/>
        </w:rPr>
      </w:pPr>
    </w:p>
    <w:p w:rsidR="00D850CA" w:rsidRPr="007B2B81" w:rsidRDefault="00D850CA" w:rsidP="00F80404">
      <w:pPr>
        <w:pStyle w:val="Prrafodelista"/>
        <w:numPr>
          <w:ilvl w:val="0"/>
          <w:numId w:val="29"/>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D850CA" w:rsidRPr="007B2B81" w:rsidRDefault="00D850CA" w:rsidP="00D850CA">
      <w:pPr>
        <w:pStyle w:val="Prrafodelista"/>
        <w:spacing w:after="0" w:line="240" w:lineRule="auto"/>
        <w:rPr>
          <w:rFonts w:ascii="Arial" w:hAnsi="Arial" w:cs="Arial"/>
          <w:sz w:val="20"/>
        </w:rPr>
      </w:pPr>
    </w:p>
    <w:p w:rsidR="00D850CA" w:rsidRPr="007B2B81" w:rsidRDefault="00D850CA" w:rsidP="00D850CA">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rsidR="00D850CA" w:rsidRPr="007B2B81" w:rsidRDefault="00D850CA" w:rsidP="00D850CA">
      <w:pPr>
        <w:pStyle w:val="Prrafodelista"/>
        <w:spacing w:after="0" w:line="240" w:lineRule="auto"/>
        <w:ind w:left="360"/>
        <w:jc w:val="both"/>
        <w:rPr>
          <w:rFonts w:ascii="Arial" w:hAnsi="Arial" w:cs="Arial"/>
          <w:sz w:val="20"/>
        </w:rPr>
      </w:pPr>
    </w:p>
    <w:p w:rsidR="00D850CA" w:rsidRPr="007B2B81" w:rsidRDefault="00D850CA" w:rsidP="00F80404">
      <w:pPr>
        <w:pStyle w:val="Prrafodelista"/>
        <w:numPr>
          <w:ilvl w:val="0"/>
          <w:numId w:val="29"/>
        </w:numPr>
        <w:spacing w:after="0" w:line="240" w:lineRule="auto"/>
        <w:jc w:val="both"/>
        <w:rPr>
          <w:rFonts w:ascii="Arial" w:hAnsi="Arial" w:cs="Arial"/>
          <w:sz w:val="20"/>
        </w:rPr>
      </w:pPr>
      <w:r w:rsidRPr="007B2B81">
        <w:rPr>
          <w:rFonts w:ascii="Arial" w:hAnsi="Arial" w:cs="Arial"/>
          <w:sz w:val="20"/>
        </w:rPr>
        <w:t>Fijamos nuestro domicilio legal común en [.............................].</w:t>
      </w:r>
    </w:p>
    <w:p w:rsidR="00D850CA" w:rsidRPr="007B2B81" w:rsidRDefault="00D850CA" w:rsidP="00D850CA">
      <w:pPr>
        <w:pStyle w:val="Prrafodelista"/>
        <w:spacing w:after="0" w:line="240" w:lineRule="auto"/>
        <w:ind w:left="360"/>
        <w:jc w:val="both"/>
        <w:rPr>
          <w:rFonts w:ascii="Arial" w:hAnsi="Arial" w:cs="Arial"/>
          <w:sz w:val="20"/>
        </w:rPr>
      </w:pPr>
    </w:p>
    <w:p w:rsidR="00D850CA" w:rsidRPr="007B2B81" w:rsidRDefault="00D850CA" w:rsidP="00F80404">
      <w:pPr>
        <w:pStyle w:val="Prrafodelista"/>
        <w:numPr>
          <w:ilvl w:val="0"/>
          <w:numId w:val="29"/>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rsidR="00083433" w:rsidRPr="007B2B81" w:rsidRDefault="00083433" w:rsidP="00083433">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83433" w:rsidRPr="00215FE2" w:rsidTr="00314210">
        <w:trPr>
          <w:trHeight w:val="646"/>
        </w:trPr>
        <w:tc>
          <w:tcPr>
            <w:tcW w:w="563" w:type="dxa"/>
            <w:vAlign w:val="center"/>
          </w:tcPr>
          <w:p w:rsidR="00083433" w:rsidRPr="00215FE2" w:rsidRDefault="00083433" w:rsidP="00083433">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083433" w:rsidRPr="00215FE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1"/>
            </w:r>
          </w:p>
        </w:tc>
      </w:tr>
    </w:tbl>
    <w:p w:rsidR="00083433" w:rsidRPr="00215FE2" w:rsidRDefault="00083433" w:rsidP="00083433">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83433" w:rsidRPr="00215FE2" w:rsidTr="00314210">
        <w:trPr>
          <w:trHeight w:val="476"/>
        </w:trPr>
        <w:tc>
          <w:tcPr>
            <w:tcW w:w="8114" w:type="dxa"/>
            <w:vAlign w:val="center"/>
          </w:tcPr>
          <w:p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083433" w:rsidRPr="00215FE2" w:rsidRDefault="00083433" w:rsidP="00083433">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083433" w:rsidRPr="00215FE2" w:rsidTr="00314210">
        <w:trPr>
          <w:trHeight w:val="646"/>
        </w:trPr>
        <w:tc>
          <w:tcPr>
            <w:tcW w:w="567" w:type="dxa"/>
            <w:vAlign w:val="center"/>
          </w:tcPr>
          <w:p w:rsidR="00083433" w:rsidRPr="00215FE2" w:rsidRDefault="00083433" w:rsidP="00083433">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083433" w:rsidRPr="00215FE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2"/>
            </w:r>
          </w:p>
        </w:tc>
      </w:tr>
    </w:tbl>
    <w:p w:rsidR="00083433" w:rsidRPr="00215FE2" w:rsidRDefault="00083433" w:rsidP="00083433">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83433" w:rsidRPr="00215FE2" w:rsidTr="00314210">
        <w:trPr>
          <w:trHeight w:val="476"/>
        </w:trPr>
        <w:tc>
          <w:tcPr>
            <w:tcW w:w="8114" w:type="dxa"/>
            <w:vAlign w:val="center"/>
          </w:tcPr>
          <w:p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083433" w:rsidRPr="00215FE2" w:rsidRDefault="00083433" w:rsidP="00083433">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083433" w:rsidRPr="00F67942" w:rsidTr="00314210">
        <w:trPr>
          <w:trHeight w:val="476"/>
        </w:trPr>
        <w:tc>
          <w:tcPr>
            <w:tcW w:w="7122" w:type="dxa"/>
            <w:vAlign w:val="center"/>
          </w:tcPr>
          <w:p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083433" w:rsidRPr="00F6794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63"/>
            </w:r>
          </w:p>
        </w:tc>
      </w:tr>
    </w:tbl>
    <w:p w:rsidR="00083433" w:rsidRDefault="00083433" w:rsidP="00083433">
      <w:pPr>
        <w:pStyle w:val="Prrafodelista"/>
        <w:widowControl w:val="0"/>
        <w:spacing w:after="0" w:line="240" w:lineRule="auto"/>
        <w:ind w:left="360"/>
        <w:jc w:val="both"/>
        <w:rPr>
          <w:rFonts w:ascii="Arial" w:hAnsi="Arial" w:cs="Arial"/>
          <w:color w:val="auto"/>
          <w:sz w:val="20"/>
        </w:rPr>
      </w:pPr>
    </w:p>
    <w:p w:rsidR="00083433" w:rsidRDefault="00083433" w:rsidP="00083433">
      <w:pPr>
        <w:pStyle w:val="Prrafodelista"/>
        <w:widowControl w:val="0"/>
        <w:spacing w:after="0" w:line="240" w:lineRule="auto"/>
        <w:ind w:left="360"/>
        <w:jc w:val="both"/>
        <w:rPr>
          <w:rFonts w:ascii="Arial" w:hAnsi="Arial" w:cs="Arial"/>
          <w:color w:val="auto"/>
          <w:sz w:val="20"/>
        </w:rPr>
      </w:pPr>
    </w:p>
    <w:p w:rsidR="00083433" w:rsidRPr="00BF625C" w:rsidRDefault="00083433" w:rsidP="00083433">
      <w:pPr>
        <w:pStyle w:val="Prrafodelista"/>
        <w:widowControl w:val="0"/>
        <w:spacing w:after="0" w:line="240" w:lineRule="auto"/>
        <w:ind w:left="360"/>
        <w:jc w:val="both"/>
        <w:rPr>
          <w:rFonts w:ascii="Arial" w:hAnsi="Arial" w:cs="Arial"/>
          <w:color w:val="auto"/>
          <w:sz w:val="20"/>
        </w:rPr>
      </w:pPr>
    </w:p>
    <w:p w:rsidR="00083433" w:rsidRPr="00BF625C" w:rsidRDefault="00083433" w:rsidP="00083433">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083433" w:rsidRPr="00BF625C" w:rsidRDefault="00083433" w:rsidP="00083433">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83433" w:rsidTr="00314210">
        <w:trPr>
          <w:jc w:val="center"/>
        </w:trPr>
        <w:tc>
          <w:tcPr>
            <w:tcW w:w="3867" w:type="dxa"/>
          </w:tcPr>
          <w:p w:rsidR="00083433" w:rsidRDefault="00083433" w:rsidP="00083433">
            <w:pPr>
              <w:widowControl w:val="0"/>
              <w:spacing w:after="0" w:line="240" w:lineRule="auto"/>
              <w:rPr>
                <w:rFonts w:ascii="Arial" w:hAnsi="Arial" w:cs="Arial"/>
                <w:color w:val="auto"/>
                <w:sz w:val="20"/>
              </w:rPr>
            </w:pPr>
          </w:p>
          <w:p w:rsidR="00083433" w:rsidRDefault="00083433" w:rsidP="00083433">
            <w:pPr>
              <w:widowControl w:val="0"/>
              <w:spacing w:after="0" w:line="240" w:lineRule="auto"/>
              <w:rPr>
                <w:rFonts w:ascii="Arial" w:hAnsi="Arial" w:cs="Arial"/>
                <w:color w:val="auto"/>
                <w:sz w:val="20"/>
              </w:rPr>
            </w:pPr>
          </w:p>
          <w:p w:rsidR="00083433" w:rsidRPr="00BF625C" w:rsidRDefault="00083433" w:rsidP="00083433">
            <w:pPr>
              <w:widowControl w:val="0"/>
              <w:spacing w:after="0" w:line="240" w:lineRule="auto"/>
              <w:rPr>
                <w:rFonts w:ascii="Arial" w:hAnsi="Arial" w:cs="Arial"/>
                <w:color w:val="auto"/>
                <w:sz w:val="20"/>
              </w:rPr>
            </w:pPr>
          </w:p>
          <w:p w:rsidR="00083433" w:rsidRPr="00BF625C" w:rsidRDefault="00083433" w:rsidP="00083433">
            <w:pPr>
              <w:widowControl w:val="0"/>
              <w:spacing w:after="0" w:line="240" w:lineRule="auto"/>
              <w:rPr>
                <w:rFonts w:ascii="Arial" w:hAnsi="Arial" w:cs="Arial"/>
                <w:color w:val="auto"/>
                <w:sz w:val="20"/>
              </w:rPr>
            </w:pPr>
            <w:r w:rsidRPr="00BF625C">
              <w:rPr>
                <w:rFonts w:ascii="Arial" w:hAnsi="Arial" w:cs="Arial"/>
                <w:color w:val="auto"/>
                <w:sz w:val="20"/>
              </w:rPr>
              <w:t>..………………………………………….</w:t>
            </w:r>
          </w:p>
          <w:p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083433" w:rsidRPr="00BF625C" w:rsidRDefault="00083433" w:rsidP="00083433">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083433" w:rsidRPr="00BF625C" w:rsidRDefault="00083433" w:rsidP="00083433">
            <w:pPr>
              <w:widowControl w:val="0"/>
              <w:spacing w:after="0" w:line="240" w:lineRule="auto"/>
              <w:rPr>
                <w:rFonts w:asciiTheme="minorHAnsi" w:hAnsiTheme="minorHAnsi"/>
                <w:color w:val="auto"/>
              </w:rPr>
            </w:pPr>
          </w:p>
        </w:tc>
        <w:tc>
          <w:tcPr>
            <w:tcW w:w="3855" w:type="dxa"/>
          </w:tcPr>
          <w:p w:rsidR="00083433" w:rsidRDefault="00083433" w:rsidP="00083433">
            <w:pPr>
              <w:widowControl w:val="0"/>
              <w:spacing w:after="0" w:line="240" w:lineRule="auto"/>
              <w:rPr>
                <w:rFonts w:ascii="Arial" w:hAnsi="Arial" w:cs="Arial"/>
                <w:color w:val="auto"/>
                <w:sz w:val="20"/>
              </w:rPr>
            </w:pPr>
          </w:p>
          <w:p w:rsidR="00083433" w:rsidRDefault="00083433" w:rsidP="00083433">
            <w:pPr>
              <w:widowControl w:val="0"/>
              <w:spacing w:after="0" w:line="240" w:lineRule="auto"/>
              <w:rPr>
                <w:rFonts w:ascii="Arial" w:hAnsi="Arial" w:cs="Arial"/>
                <w:color w:val="auto"/>
                <w:sz w:val="20"/>
              </w:rPr>
            </w:pPr>
          </w:p>
          <w:p w:rsidR="00083433" w:rsidRPr="00BF625C" w:rsidRDefault="00083433" w:rsidP="00083433">
            <w:pPr>
              <w:widowControl w:val="0"/>
              <w:spacing w:after="0" w:line="240" w:lineRule="auto"/>
              <w:rPr>
                <w:rFonts w:ascii="Arial" w:hAnsi="Arial" w:cs="Arial"/>
                <w:color w:val="auto"/>
                <w:sz w:val="20"/>
              </w:rPr>
            </w:pPr>
          </w:p>
          <w:p w:rsidR="00083433" w:rsidRPr="00BF625C" w:rsidRDefault="00083433" w:rsidP="00083433">
            <w:pPr>
              <w:widowControl w:val="0"/>
              <w:spacing w:after="0" w:line="240" w:lineRule="auto"/>
              <w:rPr>
                <w:rFonts w:ascii="Arial" w:hAnsi="Arial" w:cs="Arial"/>
                <w:color w:val="auto"/>
                <w:sz w:val="20"/>
              </w:rPr>
            </w:pPr>
            <w:r w:rsidRPr="00BF625C">
              <w:rPr>
                <w:rFonts w:ascii="Arial" w:hAnsi="Arial" w:cs="Arial"/>
                <w:color w:val="auto"/>
                <w:sz w:val="20"/>
              </w:rPr>
              <w:t>..…………………………………………..</w:t>
            </w:r>
          </w:p>
          <w:p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083433" w:rsidRPr="00254560" w:rsidRDefault="00083433" w:rsidP="00083433">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083433" w:rsidRPr="00542077" w:rsidRDefault="00083433" w:rsidP="00083433">
      <w:pPr>
        <w:widowControl w:val="0"/>
        <w:autoSpaceDE w:val="0"/>
        <w:autoSpaceDN w:val="0"/>
        <w:adjustRightInd w:val="0"/>
        <w:spacing w:after="0" w:line="240" w:lineRule="auto"/>
        <w:jc w:val="both"/>
        <w:rPr>
          <w:rFonts w:ascii="Arial" w:hAnsi="Arial" w:cs="Arial"/>
          <w:color w:val="auto"/>
          <w:sz w:val="20"/>
        </w:rPr>
      </w:pPr>
    </w:p>
    <w:p w:rsidR="00083433" w:rsidRDefault="00083433" w:rsidP="00083433">
      <w:pPr>
        <w:widowControl w:val="0"/>
        <w:autoSpaceDE w:val="0"/>
        <w:autoSpaceDN w:val="0"/>
        <w:adjustRightInd w:val="0"/>
        <w:spacing w:after="0" w:line="240" w:lineRule="auto"/>
        <w:jc w:val="both"/>
        <w:rPr>
          <w:rFonts w:ascii="Arial" w:hAnsi="Arial" w:cs="Arial"/>
          <w:color w:val="auto"/>
          <w:sz w:val="20"/>
        </w:rPr>
      </w:pPr>
    </w:p>
    <w:p w:rsidR="00083433" w:rsidRDefault="00083433" w:rsidP="00083433">
      <w:pPr>
        <w:widowControl w:val="0"/>
        <w:autoSpaceDE w:val="0"/>
        <w:autoSpaceDN w:val="0"/>
        <w:adjustRightInd w:val="0"/>
        <w:spacing w:after="0" w:line="240" w:lineRule="auto"/>
        <w:jc w:val="both"/>
        <w:rPr>
          <w:rFonts w:ascii="Arial" w:hAnsi="Arial" w:cs="Arial"/>
          <w:color w:val="auto"/>
          <w:sz w:val="20"/>
        </w:rPr>
      </w:pPr>
    </w:p>
    <w:p w:rsidR="00083433" w:rsidRPr="00542077" w:rsidRDefault="00083433" w:rsidP="0008343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083433" w:rsidRPr="00BD400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433" w:rsidRPr="00BD4007" w:rsidRDefault="00083433"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83433" w:rsidRPr="00BD4007" w:rsidTr="001250E6">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433" w:rsidRPr="00BD4007" w:rsidRDefault="00083433" w:rsidP="00314210">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083433" w:rsidRDefault="00083433" w:rsidP="00083433">
      <w:pPr>
        <w:widowControl w:val="0"/>
        <w:autoSpaceDE w:val="0"/>
        <w:autoSpaceDN w:val="0"/>
        <w:adjustRightInd w:val="0"/>
        <w:spacing w:after="0" w:line="240" w:lineRule="auto"/>
        <w:jc w:val="both"/>
        <w:rPr>
          <w:rFonts w:ascii="Arial" w:hAnsi="Arial" w:cs="Arial"/>
          <w:color w:val="auto"/>
          <w:sz w:val="19"/>
          <w:szCs w:val="19"/>
        </w:rPr>
      </w:pPr>
    </w:p>
    <w:p w:rsidR="00083433" w:rsidRPr="00A44FA6" w:rsidRDefault="00083433" w:rsidP="00083433">
      <w:pPr>
        <w:widowControl w:val="0"/>
        <w:autoSpaceDE w:val="0"/>
        <w:autoSpaceDN w:val="0"/>
        <w:adjustRightInd w:val="0"/>
        <w:spacing w:after="0" w:line="240" w:lineRule="auto"/>
        <w:jc w:val="both"/>
        <w:rPr>
          <w:rFonts w:ascii="Arial" w:hAnsi="Arial" w:cs="Arial"/>
          <w:color w:val="auto"/>
          <w:sz w:val="19"/>
          <w:szCs w:val="19"/>
        </w:rPr>
      </w:pPr>
    </w:p>
    <w:p w:rsidR="00C562E7" w:rsidRDefault="00C562E7">
      <w:pPr>
        <w:spacing w:after="0" w:line="240" w:lineRule="auto"/>
        <w:rPr>
          <w:rFonts w:ascii="Arial" w:hAnsi="Arial" w:cs="Arial"/>
          <w:sz w:val="20"/>
        </w:rPr>
      </w:pPr>
      <w:r>
        <w:rPr>
          <w:rFonts w:ascii="Arial" w:hAnsi="Arial" w:cs="Arial"/>
          <w:sz w:val="20"/>
        </w:rPr>
        <w:br w:type="page"/>
      </w:r>
    </w:p>
    <w:p w:rsidR="00202ED8" w:rsidRDefault="00202ED8" w:rsidP="00CA665E">
      <w:pPr>
        <w:widowControl w:val="0"/>
        <w:tabs>
          <w:tab w:val="left" w:pos="0"/>
          <w:tab w:val="left" w:pos="284"/>
        </w:tabs>
        <w:spacing w:after="0" w:line="240" w:lineRule="auto"/>
        <w:jc w:val="both"/>
        <w:rPr>
          <w:rFonts w:ascii="Arial" w:hAnsi="Arial" w:cs="Arial"/>
          <w:sz w:val="20"/>
        </w:rPr>
      </w:pPr>
    </w:p>
    <w:p w:rsidR="00202ED8" w:rsidRDefault="00202ED8" w:rsidP="00CA665E">
      <w:pPr>
        <w:widowControl w:val="0"/>
        <w:spacing w:after="0" w:line="240" w:lineRule="auto"/>
        <w:jc w:val="center"/>
        <w:rPr>
          <w:rFonts w:ascii="Arial" w:hAnsi="Arial" w:cs="Arial"/>
          <w:b/>
        </w:rPr>
      </w:pPr>
      <w:r w:rsidRPr="00CD5328">
        <w:rPr>
          <w:rFonts w:ascii="Arial" w:hAnsi="Arial" w:cs="Arial"/>
          <w:b/>
        </w:rPr>
        <w:t xml:space="preserve">ANEXO Nº </w:t>
      </w:r>
      <w:r w:rsidR="00C46978">
        <w:rPr>
          <w:rFonts w:ascii="Arial" w:hAnsi="Arial" w:cs="Arial"/>
          <w:b/>
        </w:rPr>
        <w:t>10</w:t>
      </w:r>
    </w:p>
    <w:p w:rsidR="00E63622" w:rsidRPr="00CD5328" w:rsidRDefault="00E63622" w:rsidP="00CA665E">
      <w:pPr>
        <w:widowControl w:val="0"/>
        <w:spacing w:after="0" w:line="240" w:lineRule="auto"/>
        <w:jc w:val="center"/>
        <w:rPr>
          <w:rFonts w:ascii="Arial" w:hAnsi="Arial" w:cs="Arial"/>
          <w:b/>
        </w:rPr>
      </w:pPr>
    </w:p>
    <w:p w:rsidR="00202ED8" w:rsidRPr="00C86FD9" w:rsidRDefault="00202ED8" w:rsidP="00CA665E">
      <w:pPr>
        <w:widowControl w:val="0"/>
        <w:spacing w:after="0" w:line="240" w:lineRule="auto"/>
        <w:jc w:val="center"/>
        <w:rPr>
          <w:rFonts w:ascii="Arial" w:hAnsi="Arial" w:cs="Arial"/>
          <w:b/>
          <w:sz w:val="20"/>
        </w:rPr>
      </w:pPr>
      <w:r w:rsidRPr="00FE7DC0">
        <w:rPr>
          <w:rFonts w:ascii="Arial" w:hAnsi="Arial" w:cs="Arial"/>
          <w:b/>
          <w:sz w:val="20"/>
        </w:rPr>
        <w:t>DECLARACIÓN JURADA DEL PERSONAL CLAVE PROPUESTO</w:t>
      </w:r>
      <w:r w:rsidRPr="00C86FD9">
        <w:rPr>
          <w:rFonts w:ascii="Arial" w:hAnsi="Arial" w:cs="Arial"/>
          <w:b/>
          <w:sz w:val="20"/>
        </w:rPr>
        <w:t xml:space="preserve"> </w:t>
      </w:r>
    </w:p>
    <w:p w:rsidR="00202ED8" w:rsidRPr="00C86FD9" w:rsidRDefault="00202ED8" w:rsidP="00CA665E">
      <w:pPr>
        <w:widowControl w:val="0"/>
        <w:spacing w:after="0" w:line="240" w:lineRule="auto"/>
        <w:jc w:val="both"/>
        <w:rPr>
          <w:rFonts w:ascii="Arial" w:hAnsi="Arial" w:cs="Arial"/>
          <w:sz w:val="20"/>
        </w:rPr>
      </w:pPr>
    </w:p>
    <w:p w:rsidR="00202ED8" w:rsidRPr="00C86FD9" w:rsidRDefault="00202ED8" w:rsidP="00CA665E">
      <w:pPr>
        <w:widowControl w:val="0"/>
        <w:spacing w:after="0" w:line="240" w:lineRule="auto"/>
        <w:jc w:val="both"/>
        <w:rPr>
          <w:rFonts w:ascii="Arial" w:hAnsi="Arial" w:cs="Arial"/>
          <w:sz w:val="20"/>
        </w:rPr>
      </w:pPr>
    </w:p>
    <w:p w:rsidR="00202ED8" w:rsidRPr="00C86FD9" w:rsidRDefault="00202ED8" w:rsidP="00CA665E">
      <w:pPr>
        <w:widowControl w:val="0"/>
        <w:spacing w:after="0" w:line="240" w:lineRule="auto"/>
        <w:jc w:val="both"/>
        <w:rPr>
          <w:rFonts w:ascii="Arial" w:hAnsi="Arial" w:cs="Arial"/>
          <w:sz w:val="20"/>
        </w:rPr>
      </w:pPr>
    </w:p>
    <w:p w:rsidR="00202ED8" w:rsidRPr="00C86FD9" w:rsidRDefault="00202ED8" w:rsidP="00CA665E">
      <w:pPr>
        <w:widowControl w:val="0"/>
        <w:spacing w:after="0" w:line="240" w:lineRule="auto"/>
        <w:rPr>
          <w:rFonts w:ascii="Arial" w:hAnsi="Arial" w:cs="Arial"/>
          <w:sz w:val="20"/>
        </w:rPr>
      </w:pPr>
      <w:r w:rsidRPr="00C86FD9">
        <w:rPr>
          <w:rFonts w:ascii="Arial" w:hAnsi="Arial" w:cs="Arial"/>
          <w:sz w:val="20"/>
        </w:rPr>
        <w:t>Señores</w:t>
      </w:r>
    </w:p>
    <w:p w:rsidR="00202ED8" w:rsidRPr="00C86FD9" w:rsidRDefault="00202ED8" w:rsidP="00CA665E">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rsidR="00202ED8" w:rsidRPr="00C86FD9" w:rsidRDefault="005D0CFA" w:rsidP="00CA665E">
      <w:pPr>
        <w:widowControl w:val="0"/>
        <w:spacing w:after="0" w:line="240" w:lineRule="auto"/>
        <w:jc w:val="both"/>
        <w:rPr>
          <w:rFonts w:ascii="Arial" w:hAnsi="Arial" w:cs="Arial"/>
          <w:b/>
          <w:sz w:val="20"/>
        </w:rPr>
      </w:pPr>
      <w:r>
        <w:rPr>
          <w:rFonts w:ascii="Arial" w:hAnsi="Arial" w:cs="Arial"/>
          <w:b/>
          <w:sz w:val="20"/>
        </w:rPr>
        <w:t xml:space="preserve">AJUDICACIÓN SIMPLIFICADA </w:t>
      </w:r>
      <w:r w:rsidR="00202ED8" w:rsidRPr="00C86FD9">
        <w:rPr>
          <w:rFonts w:ascii="Arial" w:hAnsi="Arial" w:cs="Arial"/>
          <w:b/>
          <w:sz w:val="20"/>
        </w:rPr>
        <w:t xml:space="preserve">Nº </w:t>
      </w:r>
      <w:r w:rsidR="00202ED8" w:rsidRPr="00C86FD9">
        <w:rPr>
          <w:rFonts w:ascii="Arial" w:hAnsi="Arial" w:cs="Arial"/>
          <w:bCs/>
          <w:sz w:val="20"/>
          <w:highlight w:val="lightGray"/>
        </w:rPr>
        <w:t>[CONSIGNAR NOMENCLATURA DEL PROCE</w:t>
      </w:r>
      <w:r w:rsidR="00202ED8">
        <w:rPr>
          <w:rFonts w:ascii="Arial" w:hAnsi="Arial" w:cs="Arial"/>
          <w:bCs/>
          <w:sz w:val="20"/>
          <w:highlight w:val="lightGray"/>
        </w:rPr>
        <w:t>DIMIENTO</w:t>
      </w:r>
      <w:r w:rsidR="00202ED8" w:rsidRPr="00C86FD9">
        <w:rPr>
          <w:rFonts w:ascii="Arial" w:hAnsi="Arial" w:cs="Arial"/>
          <w:bCs/>
          <w:sz w:val="20"/>
          <w:highlight w:val="lightGray"/>
        </w:rPr>
        <w:t>]</w:t>
      </w:r>
    </w:p>
    <w:p w:rsidR="00202ED8" w:rsidRPr="00C86FD9" w:rsidRDefault="00202ED8" w:rsidP="00CA665E">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202ED8" w:rsidRPr="00C86FD9" w:rsidRDefault="00202ED8" w:rsidP="00CA665E">
      <w:pPr>
        <w:widowControl w:val="0"/>
        <w:spacing w:after="0" w:line="240" w:lineRule="auto"/>
        <w:jc w:val="both"/>
        <w:rPr>
          <w:rFonts w:ascii="Arial" w:hAnsi="Arial" w:cs="Arial"/>
          <w:b/>
          <w:sz w:val="20"/>
        </w:rPr>
      </w:pPr>
    </w:p>
    <w:p w:rsidR="00202ED8" w:rsidRPr="00C86FD9" w:rsidRDefault="00202ED8" w:rsidP="00CA665E">
      <w:pPr>
        <w:widowControl w:val="0"/>
        <w:spacing w:after="0" w:line="240" w:lineRule="auto"/>
        <w:jc w:val="both"/>
        <w:rPr>
          <w:rFonts w:ascii="Arial" w:hAnsi="Arial" w:cs="Arial"/>
          <w:sz w:val="20"/>
        </w:rPr>
      </w:pPr>
    </w:p>
    <w:p w:rsidR="00202ED8" w:rsidRPr="00C86FD9" w:rsidRDefault="00202ED8" w:rsidP="00CA665E">
      <w:pPr>
        <w:widowControl w:val="0"/>
        <w:spacing w:after="0" w:line="240" w:lineRule="auto"/>
        <w:jc w:val="both"/>
        <w:rPr>
          <w:rFonts w:ascii="Arial" w:hAnsi="Arial" w:cs="Arial"/>
          <w:sz w:val="20"/>
        </w:rPr>
      </w:pPr>
    </w:p>
    <w:p w:rsidR="00202ED8" w:rsidRDefault="00202ED8" w:rsidP="00202ED8">
      <w:pPr>
        <w:pStyle w:val="Textoindependiente"/>
        <w:widowControl w:val="0"/>
        <w:spacing w:after="0" w:line="240" w:lineRule="auto"/>
        <w:jc w:val="both"/>
        <w:rPr>
          <w:rFonts w:ascii="Arial" w:hAnsi="Arial" w:cs="Arial"/>
          <w:sz w:val="20"/>
          <w:szCs w:val="20"/>
        </w:rPr>
      </w:pPr>
      <w:r w:rsidRPr="00FE7DC0">
        <w:rPr>
          <w:rFonts w:ascii="Arial" w:hAnsi="Arial" w:cs="Arial"/>
          <w:sz w:val="20"/>
        </w:rPr>
        <w:t>Mediante el presente el suscrito, postor y/o Representante Legal de [</w:t>
      </w:r>
      <w:r w:rsidRPr="00FE7DC0">
        <w:rPr>
          <w:rFonts w:ascii="Arial" w:eastAsia="Batang" w:hAnsi="Arial" w:cs="Arial"/>
          <w:bCs/>
          <w:color w:val="000000"/>
          <w:sz w:val="20"/>
          <w:szCs w:val="20"/>
          <w:lang w:val="es-PE" w:eastAsia="es-PE"/>
        </w:rPr>
        <w:t>CONSIGNAR EN CASO DE SER PERSONA JURÍDICA</w:t>
      </w:r>
      <w:r w:rsidRPr="00FE7DC0">
        <w:rPr>
          <w:rFonts w:ascii="Arial" w:hAnsi="Arial" w:cs="Arial"/>
          <w:sz w:val="20"/>
        </w:rPr>
        <w:t>],</w:t>
      </w:r>
      <w:r w:rsidRPr="00FE7DC0">
        <w:rPr>
          <w:rFonts w:ascii="Arial" w:hAnsi="Arial" w:cs="Arial"/>
          <w:sz w:val="20"/>
          <w:szCs w:val="20"/>
        </w:rPr>
        <w:t xml:space="preserve"> declaro bajo juramento que la información del personal clave propuesto es el siguiente:</w:t>
      </w:r>
      <w:r w:rsidRPr="00C86FD9">
        <w:rPr>
          <w:rFonts w:ascii="Arial" w:hAnsi="Arial" w:cs="Arial"/>
          <w:sz w:val="20"/>
          <w:szCs w:val="20"/>
        </w:rPr>
        <w:t xml:space="preserve"> </w:t>
      </w:r>
    </w:p>
    <w:p w:rsidR="00202ED8" w:rsidRDefault="00202ED8" w:rsidP="00202ED8">
      <w:pPr>
        <w:pStyle w:val="Textoindependiente"/>
        <w:widowControl w:val="0"/>
        <w:spacing w:after="0" w:line="240" w:lineRule="auto"/>
        <w:jc w:val="both"/>
        <w:rPr>
          <w:rFonts w:ascii="Arial" w:hAnsi="Arial" w:cs="Arial"/>
          <w:sz w:val="20"/>
          <w:szCs w:val="20"/>
        </w:rPr>
      </w:pPr>
    </w:p>
    <w:p w:rsidR="00CA665E" w:rsidRDefault="00CA665E" w:rsidP="00202ED8">
      <w:pPr>
        <w:pStyle w:val="Textoindependiente"/>
        <w:widowControl w:val="0"/>
        <w:spacing w:after="0" w:line="240" w:lineRule="auto"/>
        <w:jc w:val="both"/>
        <w:rPr>
          <w:rFonts w:ascii="Arial" w:hAnsi="Arial" w:cs="Arial"/>
          <w:sz w:val="20"/>
          <w:szCs w:val="20"/>
        </w:rPr>
      </w:pPr>
    </w:p>
    <w:p w:rsidR="00CA665E" w:rsidRDefault="00CA665E" w:rsidP="00CA665E">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CA665E" w:rsidRPr="00C86FD9" w:rsidTr="00314210">
        <w:trPr>
          <w:trHeight w:val="616"/>
          <w:jc w:val="center"/>
        </w:trPr>
        <w:tc>
          <w:tcPr>
            <w:tcW w:w="1980" w:type="dxa"/>
            <w:shd w:val="clear" w:color="auto" w:fill="D9D9D9" w:themeFill="background1" w:themeFillShade="D9"/>
            <w:vAlign w:val="center"/>
          </w:tcPr>
          <w:p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rsidR="00CA665E" w:rsidRDefault="003B5CEE" w:rsidP="00314210">
            <w:pPr>
              <w:widowControl w:val="0"/>
              <w:spacing w:after="0" w:line="240" w:lineRule="auto"/>
              <w:jc w:val="center"/>
              <w:rPr>
                <w:rFonts w:ascii="Arial" w:hAnsi="Arial" w:cs="Arial"/>
                <w:b/>
                <w:sz w:val="18"/>
              </w:rPr>
            </w:pPr>
            <w:r w:rsidRPr="00025A3B">
              <w:rPr>
                <w:rFonts w:ascii="Arial" w:hAnsi="Arial" w:cs="Arial"/>
                <w:b/>
                <w:sz w:val="18"/>
              </w:rPr>
              <w:t>CARRERA PROFESIONAL</w:t>
            </w:r>
          </w:p>
        </w:tc>
        <w:tc>
          <w:tcPr>
            <w:tcW w:w="1134" w:type="dxa"/>
            <w:shd w:val="clear" w:color="auto" w:fill="D9D9D9" w:themeFill="background1" w:themeFillShade="D9"/>
            <w:vAlign w:val="center"/>
          </w:tcPr>
          <w:p w:rsidR="00CA665E" w:rsidRDefault="00CA665E" w:rsidP="00314210">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rsidR="00CA665E" w:rsidRDefault="00CA665E" w:rsidP="00314210">
            <w:pPr>
              <w:widowControl w:val="0"/>
              <w:spacing w:after="0" w:line="240" w:lineRule="auto"/>
              <w:jc w:val="center"/>
              <w:rPr>
                <w:rFonts w:ascii="Arial" w:hAnsi="Arial" w:cs="Arial"/>
                <w:b/>
                <w:sz w:val="18"/>
              </w:rPr>
            </w:pPr>
            <w:r>
              <w:rPr>
                <w:rFonts w:ascii="Arial" w:hAnsi="Arial" w:cs="Arial"/>
                <w:b/>
                <w:sz w:val="18"/>
              </w:rPr>
              <w:t>TIEMPO DE EXPERIENCIA</w:t>
            </w:r>
          </w:p>
          <w:p w:rsidR="00CA665E" w:rsidRPr="00C86FD9" w:rsidRDefault="00CA665E" w:rsidP="00314210">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rsidR="00CA665E" w:rsidRDefault="00CA665E" w:rsidP="00314210">
            <w:pPr>
              <w:widowControl w:val="0"/>
              <w:spacing w:after="0" w:line="240" w:lineRule="auto"/>
              <w:jc w:val="center"/>
              <w:rPr>
                <w:rFonts w:ascii="Arial" w:hAnsi="Arial" w:cs="Arial"/>
                <w:b/>
                <w:sz w:val="18"/>
              </w:rPr>
            </w:pPr>
            <w:r>
              <w:rPr>
                <w:rFonts w:ascii="Arial" w:hAnsi="Arial" w:cs="Arial"/>
                <w:b/>
                <w:sz w:val="18"/>
              </w:rPr>
              <w:t>N° DE FOLIO EN LA OFERTA</w:t>
            </w:r>
          </w:p>
        </w:tc>
      </w:tr>
      <w:tr w:rsidR="00CA665E" w:rsidRPr="00C86FD9" w:rsidTr="00314210">
        <w:trPr>
          <w:trHeight w:val="340"/>
          <w:jc w:val="center"/>
        </w:trPr>
        <w:tc>
          <w:tcPr>
            <w:tcW w:w="1980" w:type="dxa"/>
            <w:vAlign w:val="center"/>
          </w:tcPr>
          <w:p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rsidR="00CA665E" w:rsidRPr="00C86FD9" w:rsidRDefault="00CA665E" w:rsidP="00314210">
            <w:pPr>
              <w:widowControl w:val="0"/>
              <w:spacing w:after="0" w:line="240" w:lineRule="auto"/>
              <w:jc w:val="center"/>
              <w:rPr>
                <w:rFonts w:ascii="Arial" w:hAnsi="Arial" w:cs="Arial"/>
                <w:sz w:val="20"/>
              </w:rPr>
            </w:pPr>
          </w:p>
        </w:tc>
        <w:tc>
          <w:tcPr>
            <w:tcW w:w="1276" w:type="dxa"/>
            <w:vAlign w:val="center"/>
          </w:tcPr>
          <w:p w:rsidR="00CA665E" w:rsidRPr="00C86FD9" w:rsidRDefault="00CA665E" w:rsidP="00314210">
            <w:pPr>
              <w:widowControl w:val="0"/>
              <w:spacing w:after="0" w:line="240" w:lineRule="auto"/>
              <w:rPr>
                <w:rFonts w:ascii="Arial" w:hAnsi="Arial" w:cs="Arial"/>
                <w:sz w:val="20"/>
              </w:rPr>
            </w:pPr>
          </w:p>
        </w:tc>
        <w:tc>
          <w:tcPr>
            <w:tcW w:w="1559" w:type="dxa"/>
            <w:vAlign w:val="center"/>
          </w:tcPr>
          <w:p w:rsidR="00CA665E" w:rsidRDefault="00CA665E" w:rsidP="00314210">
            <w:pPr>
              <w:widowControl w:val="0"/>
              <w:spacing w:after="0" w:line="240" w:lineRule="auto"/>
              <w:rPr>
                <w:rFonts w:ascii="Arial" w:hAnsi="Arial" w:cs="Arial"/>
                <w:sz w:val="20"/>
              </w:rPr>
            </w:pPr>
          </w:p>
        </w:tc>
        <w:tc>
          <w:tcPr>
            <w:tcW w:w="1134" w:type="dxa"/>
            <w:vAlign w:val="center"/>
          </w:tcPr>
          <w:p w:rsidR="00CA665E" w:rsidRDefault="00CA665E" w:rsidP="00314210">
            <w:pPr>
              <w:widowControl w:val="0"/>
              <w:spacing w:after="0" w:line="240" w:lineRule="auto"/>
              <w:rPr>
                <w:rFonts w:ascii="Arial" w:hAnsi="Arial" w:cs="Arial"/>
                <w:sz w:val="20"/>
              </w:rPr>
            </w:pPr>
          </w:p>
        </w:tc>
        <w:tc>
          <w:tcPr>
            <w:tcW w:w="1418" w:type="dxa"/>
            <w:vAlign w:val="center"/>
          </w:tcPr>
          <w:p w:rsidR="00CA665E" w:rsidRDefault="00CA665E" w:rsidP="00314210">
            <w:pPr>
              <w:widowControl w:val="0"/>
              <w:spacing w:after="0" w:line="240" w:lineRule="auto"/>
              <w:rPr>
                <w:rFonts w:ascii="Arial" w:hAnsi="Arial" w:cs="Arial"/>
                <w:sz w:val="20"/>
              </w:rPr>
            </w:pPr>
          </w:p>
        </w:tc>
        <w:tc>
          <w:tcPr>
            <w:tcW w:w="1134" w:type="dxa"/>
            <w:vAlign w:val="center"/>
          </w:tcPr>
          <w:p w:rsidR="00CA665E" w:rsidRDefault="00CA665E" w:rsidP="00314210">
            <w:pPr>
              <w:widowControl w:val="0"/>
              <w:spacing w:after="0" w:line="240" w:lineRule="auto"/>
              <w:rPr>
                <w:rFonts w:ascii="Arial" w:hAnsi="Arial" w:cs="Arial"/>
                <w:sz w:val="20"/>
              </w:rPr>
            </w:pPr>
          </w:p>
        </w:tc>
      </w:tr>
      <w:tr w:rsidR="00CA665E" w:rsidRPr="00C86FD9" w:rsidTr="00314210">
        <w:trPr>
          <w:trHeight w:val="340"/>
          <w:jc w:val="center"/>
        </w:trPr>
        <w:tc>
          <w:tcPr>
            <w:tcW w:w="1980" w:type="dxa"/>
            <w:vAlign w:val="center"/>
          </w:tcPr>
          <w:p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rsidR="00CA665E" w:rsidRPr="00C86FD9" w:rsidRDefault="00CA665E" w:rsidP="00314210">
            <w:pPr>
              <w:widowControl w:val="0"/>
              <w:spacing w:after="0" w:line="240" w:lineRule="auto"/>
              <w:jc w:val="center"/>
              <w:rPr>
                <w:rFonts w:ascii="Arial" w:hAnsi="Arial" w:cs="Arial"/>
                <w:sz w:val="20"/>
              </w:rPr>
            </w:pPr>
          </w:p>
        </w:tc>
        <w:tc>
          <w:tcPr>
            <w:tcW w:w="1276" w:type="dxa"/>
            <w:vAlign w:val="center"/>
          </w:tcPr>
          <w:p w:rsidR="00CA665E" w:rsidRPr="00C86FD9" w:rsidRDefault="00CA665E" w:rsidP="00314210">
            <w:pPr>
              <w:widowControl w:val="0"/>
              <w:spacing w:after="0" w:line="240" w:lineRule="auto"/>
              <w:rPr>
                <w:rFonts w:ascii="Arial" w:hAnsi="Arial" w:cs="Arial"/>
                <w:sz w:val="20"/>
              </w:rPr>
            </w:pPr>
          </w:p>
        </w:tc>
        <w:tc>
          <w:tcPr>
            <w:tcW w:w="1559"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c>
          <w:tcPr>
            <w:tcW w:w="1418"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r>
      <w:tr w:rsidR="00CA665E" w:rsidRPr="00C86FD9" w:rsidTr="00314210">
        <w:trPr>
          <w:trHeight w:val="340"/>
          <w:jc w:val="center"/>
        </w:trPr>
        <w:tc>
          <w:tcPr>
            <w:tcW w:w="1980" w:type="dxa"/>
            <w:vAlign w:val="center"/>
          </w:tcPr>
          <w:p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rsidR="00CA665E" w:rsidRPr="00C86FD9" w:rsidRDefault="00CA665E" w:rsidP="00314210">
            <w:pPr>
              <w:widowControl w:val="0"/>
              <w:spacing w:after="0" w:line="240" w:lineRule="auto"/>
              <w:rPr>
                <w:rFonts w:ascii="Arial" w:hAnsi="Arial" w:cs="Arial"/>
                <w:sz w:val="20"/>
              </w:rPr>
            </w:pPr>
          </w:p>
        </w:tc>
        <w:tc>
          <w:tcPr>
            <w:tcW w:w="1559"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c>
          <w:tcPr>
            <w:tcW w:w="1418"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r>
      <w:tr w:rsidR="00CA665E" w:rsidRPr="00C86FD9" w:rsidTr="00314210">
        <w:trPr>
          <w:trHeight w:val="340"/>
          <w:jc w:val="center"/>
        </w:trPr>
        <w:tc>
          <w:tcPr>
            <w:tcW w:w="1980" w:type="dxa"/>
            <w:vAlign w:val="center"/>
          </w:tcPr>
          <w:p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rsidR="00CA665E" w:rsidRPr="00C86FD9" w:rsidRDefault="00CA665E" w:rsidP="00314210">
            <w:pPr>
              <w:widowControl w:val="0"/>
              <w:spacing w:after="0" w:line="240" w:lineRule="auto"/>
              <w:rPr>
                <w:rFonts w:ascii="Arial" w:hAnsi="Arial" w:cs="Arial"/>
                <w:sz w:val="20"/>
              </w:rPr>
            </w:pPr>
          </w:p>
        </w:tc>
        <w:tc>
          <w:tcPr>
            <w:tcW w:w="1559"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c>
          <w:tcPr>
            <w:tcW w:w="1418"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r>
      <w:tr w:rsidR="00CA665E" w:rsidRPr="00C86FD9" w:rsidTr="00314210">
        <w:trPr>
          <w:trHeight w:val="340"/>
          <w:jc w:val="center"/>
        </w:trPr>
        <w:tc>
          <w:tcPr>
            <w:tcW w:w="1980" w:type="dxa"/>
            <w:vAlign w:val="center"/>
          </w:tcPr>
          <w:p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rsidR="00CA665E" w:rsidRPr="00C86FD9" w:rsidRDefault="00CA665E" w:rsidP="00314210">
            <w:pPr>
              <w:widowControl w:val="0"/>
              <w:spacing w:after="0" w:line="240" w:lineRule="auto"/>
              <w:rPr>
                <w:rFonts w:ascii="Arial" w:hAnsi="Arial" w:cs="Arial"/>
                <w:sz w:val="20"/>
              </w:rPr>
            </w:pPr>
          </w:p>
        </w:tc>
        <w:tc>
          <w:tcPr>
            <w:tcW w:w="1559"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c>
          <w:tcPr>
            <w:tcW w:w="1418" w:type="dxa"/>
            <w:vAlign w:val="center"/>
          </w:tcPr>
          <w:p w:rsidR="00CA665E" w:rsidRPr="00C86FD9" w:rsidRDefault="00CA665E" w:rsidP="00314210">
            <w:pPr>
              <w:widowControl w:val="0"/>
              <w:spacing w:after="0" w:line="240" w:lineRule="auto"/>
              <w:rPr>
                <w:rFonts w:ascii="Arial" w:hAnsi="Arial" w:cs="Arial"/>
                <w:sz w:val="20"/>
              </w:rPr>
            </w:pPr>
          </w:p>
        </w:tc>
        <w:tc>
          <w:tcPr>
            <w:tcW w:w="1134" w:type="dxa"/>
            <w:vAlign w:val="center"/>
          </w:tcPr>
          <w:p w:rsidR="00CA665E" w:rsidRPr="00C86FD9" w:rsidRDefault="00CA665E" w:rsidP="00314210">
            <w:pPr>
              <w:widowControl w:val="0"/>
              <w:spacing w:after="0" w:line="240" w:lineRule="auto"/>
              <w:rPr>
                <w:rFonts w:ascii="Arial" w:hAnsi="Arial" w:cs="Arial"/>
                <w:sz w:val="20"/>
              </w:rPr>
            </w:pPr>
          </w:p>
        </w:tc>
      </w:tr>
    </w:tbl>
    <w:p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rsidR="00202ED8" w:rsidRPr="00CD5328" w:rsidRDefault="00202ED8" w:rsidP="00202ED8">
      <w:pPr>
        <w:widowControl w:val="0"/>
        <w:spacing w:after="0" w:line="240" w:lineRule="auto"/>
        <w:ind w:right="-1"/>
        <w:jc w:val="center"/>
        <w:rPr>
          <w:rFonts w:ascii="Arial" w:hAnsi="Arial" w:cs="Arial"/>
          <w:sz w:val="20"/>
        </w:rPr>
      </w:pPr>
      <w:r w:rsidRPr="00CD5328">
        <w:rPr>
          <w:rFonts w:ascii="Arial" w:hAnsi="Arial" w:cs="Arial"/>
          <w:sz w:val="20"/>
        </w:rPr>
        <w:t>………..........................................................</w:t>
      </w:r>
    </w:p>
    <w:p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CA665E" w:rsidRDefault="00CA665E" w:rsidP="00CA665E">
      <w:pPr>
        <w:widowControl w:val="0"/>
        <w:autoSpaceDE w:val="0"/>
        <w:autoSpaceDN w:val="0"/>
        <w:adjustRightInd w:val="0"/>
        <w:spacing w:after="0" w:line="240" w:lineRule="auto"/>
        <w:jc w:val="both"/>
        <w:rPr>
          <w:rFonts w:ascii="Arial" w:hAnsi="Arial" w:cs="Arial"/>
          <w:sz w:val="20"/>
        </w:rPr>
      </w:pPr>
    </w:p>
    <w:p w:rsidR="00CA665E" w:rsidRDefault="00CA665E" w:rsidP="00CA665E">
      <w:pPr>
        <w:widowControl w:val="0"/>
        <w:autoSpaceDE w:val="0"/>
        <w:autoSpaceDN w:val="0"/>
        <w:adjustRightInd w:val="0"/>
        <w:spacing w:after="0" w:line="240" w:lineRule="auto"/>
        <w:jc w:val="both"/>
        <w:rPr>
          <w:rFonts w:ascii="Arial" w:hAnsi="Arial" w:cs="Arial"/>
          <w:sz w:val="20"/>
        </w:rPr>
      </w:pPr>
    </w:p>
    <w:p w:rsidR="00CA665E" w:rsidRPr="00CD5328" w:rsidRDefault="00CA665E" w:rsidP="00CA665E">
      <w:pPr>
        <w:widowControl w:val="0"/>
        <w:autoSpaceDE w:val="0"/>
        <w:autoSpaceDN w:val="0"/>
        <w:adjustRightInd w:val="0"/>
        <w:spacing w:after="0" w:line="240" w:lineRule="auto"/>
        <w:jc w:val="both"/>
        <w:rPr>
          <w:rFonts w:ascii="Arial" w:hAnsi="Arial" w:cs="Arial"/>
          <w:sz w:val="20"/>
        </w:rPr>
      </w:pPr>
    </w:p>
    <w:p w:rsidR="00CA665E" w:rsidRDefault="00CA665E" w:rsidP="00CA665E">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CA665E" w:rsidRPr="00BD400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A665E" w:rsidRPr="00BD4007" w:rsidRDefault="00CA665E"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CA665E" w:rsidRPr="004A4B14" w:rsidTr="00A11F9A">
        <w:trPr>
          <w:trHeight w:val="57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A665E" w:rsidRPr="006B7489" w:rsidRDefault="00CA665E" w:rsidP="00C46978">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7F4128" w:rsidRPr="007F4128">
              <w:rPr>
                <w:rFonts w:ascii="Arial" w:hAnsi="Arial" w:cs="Arial"/>
                <w:i/>
                <w:color w:val="0000FF"/>
                <w:sz w:val="20"/>
              </w:rPr>
              <w:t>Anexo Nº</w:t>
            </w:r>
            <w:r w:rsidRPr="00CA665E">
              <w:rPr>
                <w:rFonts w:ascii="Arial" w:hAnsi="Arial" w:cs="Arial"/>
                <w:i/>
                <w:color w:val="0000FF"/>
                <w:sz w:val="20"/>
              </w:rPr>
              <w:t xml:space="preserve"> </w:t>
            </w:r>
            <w:r w:rsidR="00C46978">
              <w:rPr>
                <w:rFonts w:ascii="Arial" w:hAnsi="Arial" w:cs="Arial"/>
                <w:i/>
                <w:color w:val="0000FF"/>
                <w:sz w:val="20"/>
              </w:rPr>
              <w:t>5</w:t>
            </w:r>
            <w:r>
              <w:rPr>
                <w:rFonts w:ascii="Arial" w:hAnsi="Arial" w:cs="Arial"/>
                <w:b w:val="0"/>
                <w:i/>
                <w:color w:val="0000FF"/>
                <w:sz w:val="20"/>
              </w:rPr>
              <w:t>.</w:t>
            </w:r>
          </w:p>
        </w:tc>
      </w:tr>
    </w:tbl>
    <w:p w:rsidR="00CA665E" w:rsidRPr="006B7489" w:rsidRDefault="00CA665E" w:rsidP="00CA665E">
      <w:pPr>
        <w:widowControl w:val="0"/>
        <w:autoSpaceDE w:val="0"/>
        <w:autoSpaceDN w:val="0"/>
        <w:adjustRightInd w:val="0"/>
        <w:spacing w:after="0" w:line="240" w:lineRule="auto"/>
        <w:jc w:val="both"/>
        <w:rPr>
          <w:rFonts w:ascii="Arial" w:hAnsi="Arial" w:cs="Arial"/>
          <w:color w:val="auto"/>
          <w:sz w:val="20"/>
          <w:lang w:val="es-ES"/>
        </w:rPr>
      </w:pPr>
    </w:p>
    <w:p w:rsidR="00CA665E" w:rsidRPr="00C86FD9" w:rsidRDefault="00CA665E" w:rsidP="00CA665E">
      <w:pPr>
        <w:widowControl w:val="0"/>
        <w:autoSpaceDE w:val="0"/>
        <w:autoSpaceDN w:val="0"/>
        <w:adjustRightInd w:val="0"/>
        <w:spacing w:after="0" w:line="240" w:lineRule="auto"/>
        <w:jc w:val="both"/>
        <w:rPr>
          <w:rFonts w:ascii="Arial" w:hAnsi="Arial" w:cs="Arial"/>
          <w:color w:val="auto"/>
          <w:sz w:val="20"/>
        </w:rPr>
      </w:pPr>
    </w:p>
    <w:p w:rsidR="00202ED8" w:rsidRDefault="00202ED8" w:rsidP="00202ED8">
      <w:pPr>
        <w:widowControl w:val="0"/>
        <w:spacing w:after="0" w:line="240" w:lineRule="auto"/>
        <w:jc w:val="center"/>
        <w:rPr>
          <w:rFonts w:ascii="Arial" w:hAnsi="Arial" w:cs="Arial"/>
          <w:b/>
        </w:rPr>
      </w:pPr>
    </w:p>
    <w:p w:rsidR="00202ED8" w:rsidRPr="00202ED8" w:rsidRDefault="00202ED8" w:rsidP="00202ED8">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4"/>
          <w:headerReference w:type="default" r:id="rId25"/>
          <w:footerReference w:type="even" r:id="rId26"/>
          <w:footerReference w:type="default" r:id="rId27"/>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D850CA" w:rsidRPr="009770E3" w:rsidRDefault="00D850CA" w:rsidP="00D850CA">
      <w:pPr>
        <w:pStyle w:val="Textoindependiente"/>
        <w:widowControl w:val="0"/>
        <w:spacing w:after="0" w:line="240" w:lineRule="auto"/>
        <w:jc w:val="center"/>
        <w:rPr>
          <w:rFonts w:ascii="Arial" w:hAnsi="Arial" w:cs="Arial"/>
          <w:b/>
          <w:szCs w:val="20"/>
        </w:rPr>
      </w:pPr>
      <w:r w:rsidRPr="009770E3">
        <w:rPr>
          <w:rFonts w:ascii="Arial" w:hAnsi="Arial" w:cs="Arial"/>
          <w:b/>
          <w:szCs w:val="20"/>
        </w:rPr>
        <w:t xml:space="preserve">ANEXO Nº </w:t>
      </w:r>
      <w:r w:rsidR="00C46978">
        <w:rPr>
          <w:rFonts w:ascii="Arial" w:hAnsi="Arial" w:cs="Arial"/>
          <w:b/>
          <w:szCs w:val="20"/>
        </w:rPr>
        <w:t>11</w:t>
      </w:r>
    </w:p>
    <w:p w:rsidR="00D850CA" w:rsidRPr="009770E3" w:rsidRDefault="00D850CA" w:rsidP="00D850CA">
      <w:pPr>
        <w:pStyle w:val="Textoindependiente"/>
        <w:widowControl w:val="0"/>
        <w:spacing w:after="0" w:line="240" w:lineRule="auto"/>
        <w:jc w:val="center"/>
        <w:rPr>
          <w:rFonts w:ascii="Arial" w:hAnsi="Arial" w:cs="Arial"/>
          <w:b/>
          <w:szCs w:val="20"/>
        </w:rPr>
      </w:pPr>
    </w:p>
    <w:p w:rsidR="00D850CA" w:rsidRPr="00CD5328" w:rsidRDefault="00D850CA" w:rsidP="00D850CA">
      <w:pPr>
        <w:widowControl w:val="0"/>
        <w:spacing w:after="0" w:line="240" w:lineRule="auto"/>
        <w:jc w:val="center"/>
        <w:rPr>
          <w:rFonts w:ascii="Arial" w:hAnsi="Arial" w:cs="Arial"/>
          <w:b/>
          <w:sz w:val="20"/>
        </w:rPr>
      </w:pPr>
      <w:r w:rsidRPr="009770E3">
        <w:rPr>
          <w:rFonts w:ascii="Arial" w:hAnsi="Arial" w:cs="Arial"/>
          <w:b/>
          <w:sz w:val="20"/>
        </w:rPr>
        <w:t xml:space="preserve">TIEMPO </w:t>
      </w:r>
      <w:r w:rsidR="00D60888">
        <w:rPr>
          <w:rFonts w:ascii="Arial" w:hAnsi="Arial" w:cs="Arial"/>
          <w:b/>
          <w:sz w:val="20"/>
        </w:rPr>
        <w:t xml:space="preserve">MÍNIMO </w:t>
      </w:r>
      <w:r w:rsidRPr="009770E3">
        <w:rPr>
          <w:rFonts w:ascii="Arial" w:hAnsi="Arial" w:cs="Arial"/>
          <w:b/>
          <w:sz w:val="20"/>
        </w:rPr>
        <w:t>DE EXPERIENCIA DEL POSTOR</w:t>
      </w:r>
    </w:p>
    <w:p w:rsidR="00D850CA" w:rsidRPr="00CD5328" w:rsidRDefault="00D850CA" w:rsidP="00D850CA">
      <w:pPr>
        <w:pStyle w:val="Sangradetindependiente"/>
        <w:widowControl w:val="0"/>
        <w:jc w:val="both"/>
        <w:rPr>
          <w:rFonts w:cs="Arial"/>
          <w:b/>
          <w:i w:val="0"/>
          <w:color w:val="000000"/>
          <w:u w:val="single"/>
        </w:rPr>
      </w:pPr>
    </w:p>
    <w:p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850CA" w:rsidRDefault="00D850CA" w:rsidP="00D850C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850CA" w:rsidRPr="00CD5328" w:rsidRDefault="00D850CA" w:rsidP="00D850C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D850CA" w:rsidRPr="00CD5328" w:rsidRDefault="00D850CA" w:rsidP="00D850CA">
      <w:pPr>
        <w:widowControl w:val="0"/>
        <w:spacing w:after="0" w:line="240" w:lineRule="auto"/>
        <w:rPr>
          <w:rFonts w:ascii="Arial" w:hAnsi="Arial" w:cs="Arial"/>
          <w:sz w:val="20"/>
        </w:rPr>
      </w:pPr>
    </w:p>
    <w:p w:rsidR="00D850CA" w:rsidRPr="00CD5328" w:rsidRDefault="00D850CA" w:rsidP="00D850CA">
      <w:pPr>
        <w:widowControl w:val="0"/>
        <w:spacing w:after="0" w:line="240" w:lineRule="auto"/>
        <w:rPr>
          <w:rFonts w:ascii="Arial" w:hAnsi="Arial" w:cs="Arial"/>
          <w:sz w:val="20"/>
        </w:rPr>
      </w:pPr>
    </w:p>
    <w:p w:rsidR="00D850CA" w:rsidRPr="00CD5328" w:rsidRDefault="00D850CA" w:rsidP="00D850CA">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el</w:t>
      </w:r>
      <w:r w:rsidRPr="00CD5328">
        <w:rPr>
          <w:rFonts w:ascii="Arial" w:hAnsi="Arial" w:cs="Arial"/>
          <w:sz w:val="20"/>
        </w:rPr>
        <w:t xml:space="preserve"> siguiente</w:t>
      </w:r>
      <w:r>
        <w:rPr>
          <w:rFonts w:ascii="Arial" w:hAnsi="Arial" w:cs="Arial"/>
          <w:sz w:val="20"/>
        </w:rPr>
        <w:t xml:space="preserve"> TIEMPO DE EXPERIENCIA ESPECIALIZADA</w:t>
      </w:r>
      <w:r w:rsidRPr="00CD5328">
        <w:rPr>
          <w:rFonts w:ascii="Arial" w:hAnsi="Arial" w:cs="Arial"/>
          <w:i/>
          <w:sz w:val="20"/>
        </w:rPr>
        <w:t>:</w:t>
      </w:r>
    </w:p>
    <w:p w:rsidR="00D850CA" w:rsidRDefault="00D850CA" w:rsidP="00D850CA">
      <w:pPr>
        <w:widowControl w:val="0"/>
        <w:spacing w:after="0" w:line="240" w:lineRule="auto"/>
        <w:jc w:val="both"/>
        <w:rPr>
          <w:rFonts w:ascii="Arial" w:hAnsi="Arial" w:cs="Arial"/>
          <w:i/>
          <w:sz w:val="20"/>
        </w:rPr>
      </w:pPr>
    </w:p>
    <w:tbl>
      <w:tblPr>
        <w:tblW w:w="13745" w:type="dxa"/>
        <w:jc w:val="center"/>
        <w:tblLayout w:type="fixed"/>
        <w:tblCellMar>
          <w:top w:w="28" w:type="dxa"/>
          <w:left w:w="28" w:type="dxa"/>
          <w:bottom w:w="28" w:type="dxa"/>
          <w:right w:w="28" w:type="dxa"/>
        </w:tblCellMar>
        <w:tblLook w:val="0000" w:firstRow="0" w:lastRow="0" w:firstColumn="0" w:lastColumn="0" w:noHBand="0" w:noVBand="0"/>
      </w:tblPr>
      <w:tblGrid>
        <w:gridCol w:w="436"/>
        <w:gridCol w:w="1543"/>
        <w:gridCol w:w="1560"/>
        <w:gridCol w:w="1417"/>
        <w:gridCol w:w="1559"/>
        <w:gridCol w:w="1134"/>
        <w:gridCol w:w="1418"/>
        <w:gridCol w:w="1417"/>
        <w:gridCol w:w="1560"/>
        <w:gridCol w:w="1701"/>
      </w:tblGrid>
      <w:tr w:rsidR="003B5CEE" w:rsidRPr="00CD5328" w:rsidTr="00D43A8D">
        <w:trPr>
          <w:trHeight w:val="952"/>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5CEE" w:rsidRPr="00CD5328" w:rsidRDefault="003B5CEE" w:rsidP="004C0A3B">
            <w:pPr>
              <w:widowControl w:val="0"/>
              <w:spacing w:after="0" w:line="240" w:lineRule="auto"/>
              <w:jc w:val="center"/>
              <w:rPr>
                <w:rFonts w:ascii="Arial" w:hAnsi="Arial" w:cs="Arial"/>
                <w:b/>
                <w:sz w:val="18"/>
              </w:rPr>
            </w:pPr>
            <w:r w:rsidRPr="00CD5328">
              <w:rPr>
                <w:rFonts w:ascii="Arial" w:hAnsi="Arial" w:cs="Arial"/>
                <w:b/>
                <w:sz w:val="18"/>
              </w:rPr>
              <w:t>Nº</w:t>
            </w:r>
          </w:p>
        </w:tc>
        <w:tc>
          <w:tcPr>
            <w:tcW w:w="1543" w:type="dxa"/>
            <w:tcBorders>
              <w:top w:val="single" w:sz="4" w:space="0" w:color="000000"/>
              <w:left w:val="nil"/>
              <w:bottom w:val="single" w:sz="4" w:space="0" w:color="000000"/>
              <w:right w:val="single" w:sz="4" w:space="0" w:color="000000"/>
            </w:tcBorders>
            <w:shd w:val="clear" w:color="auto" w:fill="D9D9D9"/>
            <w:vAlign w:val="center"/>
          </w:tcPr>
          <w:p w:rsidR="003B5CEE" w:rsidRPr="00CD5328" w:rsidRDefault="003B5CEE" w:rsidP="004C0A3B">
            <w:pPr>
              <w:widowControl w:val="0"/>
              <w:spacing w:after="0" w:line="240" w:lineRule="auto"/>
              <w:jc w:val="center"/>
              <w:rPr>
                <w:rFonts w:ascii="Arial" w:hAnsi="Arial" w:cs="Arial"/>
                <w:b/>
                <w:sz w:val="18"/>
              </w:rPr>
            </w:pPr>
            <w:r w:rsidRPr="00CD5328">
              <w:rPr>
                <w:rFonts w:ascii="Arial" w:hAnsi="Arial" w:cs="Arial"/>
                <w:b/>
                <w:sz w:val="18"/>
              </w:rPr>
              <w:t>CLIENTE</w:t>
            </w:r>
          </w:p>
        </w:tc>
        <w:tc>
          <w:tcPr>
            <w:tcW w:w="1560" w:type="dxa"/>
            <w:tcBorders>
              <w:top w:val="single" w:sz="4" w:space="0" w:color="000000"/>
              <w:left w:val="nil"/>
              <w:bottom w:val="single" w:sz="4" w:space="0" w:color="000000"/>
              <w:right w:val="single" w:sz="4" w:space="0" w:color="000000"/>
            </w:tcBorders>
            <w:shd w:val="clear" w:color="auto" w:fill="D9D9D9"/>
            <w:vAlign w:val="center"/>
          </w:tcPr>
          <w:p w:rsidR="003B5CEE" w:rsidRPr="00CD5328" w:rsidRDefault="003B5CEE" w:rsidP="004C0A3B">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417" w:type="dxa"/>
            <w:tcBorders>
              <w:top w:val="single" w:sz="4" w:space="0" w:color="000000"/>
              <w:left w:val="nil"/>
              <w:bottom w:val="single" w:sz="4" w:space="0" w:color="000000"/>
              <w:right w:val="single" w:sz="4" w:space="0" w:color="auto"/>
            </w:tcBorders>
            <w:shd w:val="clear" w:color="auto" w:fill="D9D9D9"/>
            <w:vAlign w:val="center"/>
          </w:tcPr>
          <w:p w:rsidR="003B5CEE" w:rsidRPr="00025A3B" w:rsidRDefault="003B5CEE" w:rsidP="004C0A3B">
            <w:pPr>
              <w:widowControl w:val="0"/>
              <w:spacing w:after="0" w:line="240" w:lineRule="auto"/>
              <w:jc w:val="center"/>
              <w:rPr>
                <w:rFonts w:ascii="Arial" w:hAnsi="Arial" w:cs="Arial"/>
                <w:b/>
                <w:sz w:val="18"/>
              </w:rPr>
            </w:pPr>
            <w:r w:rsidRPr="00025A3B">
              <w:rPr>
                <w:rFonts w:ascii="Arial" w:hAnsi="Arial" w:cs="Arial"/>
                <w:b/>
                <w:sz w:val="18"/>
                <w:lang w:val="pt-BR"/>
              </w:rPr>
              <w:t>N° CONTRATO / O/S</w:t>
            </w:r>
          </w:p>
        </w:tc>
        <w:tc>
          <w:tcPr>
            <w:tcW w:w="1559" w:type="dxa"/>
            <w:tcBorders>
              <w:top w:val="single" w:sz="4" w:space="0" w:color="000000"/>
              <w:left w:val="single" w:sz="4" w:space="0" w:color="auto"/>
              <w:bottom w:val="single" w:sz="4" w:space="0" w:color="000000"/>
              <w:right w:val="single" w:sz="4" w:space="0" w:color="auto"/>
            </w:tcBorders>
            <w:shd w:val="clear" w:color="auto" w:fill="D9D9D9"/>
            <w:vAlign w:val="center"/>
          </w:tcPr>
          <w:p w:rsidR="003B5CEE" w:rsidRPr="00025A3B" w:rsidRDefault="003B5CEE" w:rsidP="004C0A3B">
            <w:pPr>
              <w:widowControl w:val="0"/>
              <w:spacing w:after="0" w:line="240" w:lineRule="auto"/>
              <w:jc w:val="center"/>
              <w:rPr>
                <w:rFonts w:ascii="Arial" w:hAnsi="Arial" w:cs="Arial"/>
                <w:b/>
                <w:sz w:val="18"/>
              </w:rPr>
            </w:pPr>
            <w:r w:rsidRPr="00025A3B">
              <w:rPr>
                <w:rFonts w:ascii="Arial" w:hAnsi="Arial" w:cs="Arial"/>
                <w:b/>
                <w:sz w:val="18"/>
              </w:rPr>
              <w:t>EXPERIENCIA PROVENIENTE</w:t>
            </w:r>
            <w:r w:rsidRPr="00025A3B">
              <w:rPr>
                <w:rStyle w:val="Refdenotaalpie"/>
                <w:rFonts w:ascii="Arial" w:hAnsi="Arial" w:cs="Arial"/>
                <w:b/>
                <w:sz w:val="18"/>
              </w:rPr>
              <w:footnoteReference w:id="64"/>
            </w:r>
            <w:r w:rsidRPr="00025A3B">
              <w:rPr>
                <w:rFonts w:ascii="Arial" w:hAnsi="Arial" w:cs="Arial"/>
                <w:b/>
                <w:sz w:val="18"/>
              </w:rPr>
              <w:t xml:space="preserve"> DE:</w:t>
            </w:r>
          </w:p>
        </w:tc>
        <w:tc>
          <w:tcPr>
            <w:tcW w:w="1134" w:type="dxa"/>
            <w:tcBorders>
              <w:top w:val="single" w:sz="4" w:space="0" w:color="000000"/>
              <w:left w:val="single" w:sz="4" w:space="0" w:color="auto"/>
              <w:bottom w:val="single" w:sz="4" w:space="0" w:color="000000"/>
              <w:right w:val="single" w:sz="4" w:space="0" w:color="000000"/>
            </w:tcBorders>
            <w:shd w:val="clear" w:color="auto" w:fill="D9D9D9"/>
            <w:vAlign w:val="center"/>
          </w:tcPr>
          <w:p w:rsidR="003B5CEE" w:rsidRPr="00736242" w:rsidRDefault="003B5CEE" w:rsidP="004C0A3B">
            <w:pPr>
              <w:widowControl w:val="0"/>
              <w:spacing w:after="0" w:line="240" w:lineRule="auto"/>
              <w:jc w:val="center"/>
              <w:rPr>
                <w:rFonts w:ascii="Arial" w:hAnsi="Arial" w:cs="Arial"/>
                <w:b/>
                <w:sz w:val="18"/>
                <w:lang w:val="pt-BR"/>
              </w:rPr>
            </w:pPr>
            <w:r w:rsidRPr="00CD5328">
              <w:rPr>
                <w:rFonts w:ascii="Arial" w:hAnsi="Arial" w:cs="Arial"/>
                <w:b/>
                <w:sz w:val="18"/>
              </w:rPr>
              <w:t>FECHA</w:t>
            </w:r>
            <w:r>
              <w:rPr>
                <w:rFonts w:ascii="Arial" w:hAnsi="Arial" w:cs="Arial"/>
                <w:b/>
                <w:sz w:val="18"/>
              </w:rPr>
              <w:t xml:space="preserve"> DE INICIO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5CEE" w:rsidRPr="00CD5328" w:rsidRDefault="003B5CEE" w:rsidP="004C0A3B">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 CULMINACIÓN</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5CEE" w:rsidRDefault="003B5CEE" w:rsidP="004C0A3B">
            <w:pPr>
              <w:widowControl w:val="0"/>
              <w:spacing w:after="0" w:line="240" w:lineRule="auto"/>
              <w:jc w:val="center"/>
              <w:rPr>
                <w:rFonts w:ascii="Arial" w:hAnsi="Arial" w:cs="Arial"/>
                <w:b/>
                <w:sz w:val="18"/>
              </w:rPr>
            </w:pPr>
            <w:r>
              <w:rPr>
                <w:rFonts w:ascii="Arial" w:hAnsi="Arial" w:cs="Arial"/>
                <w:b/>
                <w:sz w:val="18"/>
              </w:rPr>
              <w:t>TIEMPO DE EXPERIENCIA</w:t>
            </w:r>
          </w:p>
          <w:p w:rsidR="003B5CEE" w:rsidRPr="00CD5328" w:rsidRDefault="003B5CEE" w:rsidP="004C0A3B">
            <w:pPr>
              <w:widowControl w:val="0"/>
              <w:spacing w:after="0" w:line="240" w:lineRule="auto"/>
              <w:jc w:val="center"/>
              <w:rPr>
                <w:rFonts w:ascii="Arial" w:hAnsi="Arial" w:cs="Arial"/>
                <w:b/>
                <w:sz w:val="18"/>
              </w:rPr>
            </w:pPr>
            <w:r>
              <w:rPr>
                <w:rFonts w:ascii="Arial" w:hAnsi="Arial" w:cs="Arial"/>
                <w:b/>
                <w:sz w:val="18"/>
              </w:rPr>
              <w:t>DEL CONTRATO</w:t>
            </w:r>
            <w:r w:rsidRPr="00A426C4">
              <w:rPr>
                <w:rStyle w:val="Refdenotaalpie"/>
                <w:rFonts w:ascii="Arial" w:hAnsi="Arial" w:cs="Arial"/>
                <w:b/>
                <w:sz w:val="18"/>
              </w:rPr>
              <w:footnoteReference w:id="65"/>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5CEE" w:rsidRPr="00CD5328" w:rsidRDefault="003B5CEE" w:rsidP="004C0A3B">
            <w:pPr>
              <w:widowControl w:val="0"/>
              <w:spacing w:after="0" w:line="240" w:lineRule="auto"/>
              <w:jc w:val="center"/>
              <w:rPr>
                <w:rFonts w:ascii="Arial" w:hAnsi="Arial" w:cs="Arial"/>
                <w:b/>
                <w:sz w:val="18"/>
              </w:rPr>
            </w:pPr>
            <w:r>
              <w:rPr>
                <w:rFonts w:ascii="Arial" w:hAnsi="Arial" w:cs="Arial"/>
                <w:b/>
                <w:sz w:val="18"/>
              </w:rPr>
              <w:t xml:space="preserve">TIEMPO </w:t>
            </w:r>
            <w:r w:rsidRPr="00CD5328">
              <w:rPr>
                <w:rFonts w:ascii="Arial" w:hAnsi="Arial" w:cs="Arial"/>
                <w:b/>
                <w:sz w:val="18"/>
              </w:rPr>
              <w:t>ACUMULADO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5CEE" w:rsidRPr="00CD5328" w:rsidRDefault="003B5CEE" w:rsidP="004C0A3B">
            <w:pPr>
              <w:widowControl w:val="0"/>
              <w:spacing w:after="0" w:line="240" w:lineRule="auto"/>
              <w:jc w:val="center"/>
              <w:rPr>
                <w:rFonts w:ascii="Arial" w:hAnsi="Arial" w:cs="Arial"/>
                <w:b/>
                <w:sz w:val="18"/>
              </w:rPr>
            </w:pPr>
            <w:r>
              <w:rPr>
                <w:rFonts w:ascii="Arial" w:hAnsi="Arial" w:cs="Arial"/>
                <w:b/>
                <w:sz w:val="18"/>
              </w:rPr>
              <w:t>N° DE FOLIO EN LA OFERTA</w:t>
            </w:r>
          </w:p>
        </w:tc>
      </w:tr>
      <w:tr w:rsidR="003B5CEE" w:rsidRPr="00CD5328" w:rsidTr="00D43A8D">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1</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D43A8D">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2</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D43A8D">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3</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D43A8D">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4</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D43A8D">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5</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285512">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lastRenderedPageBreak/>
              <w:t>6</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285512">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7</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285512">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8</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285512">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9</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285512">
        <w:trPr>
          <w:trHeight w:val="510"/>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sidRPr="00CD5328">
              <w:rPr>
                <w:rFonts w:ascii="Arial" w:hAnsi="Arial" w:cs="Arial"/>
                <w:sz w:val="20"/>
              </w:rPr>
              <w:t>10</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285512">
        <w:trPr>
          <w:trHeight w:val="454"/>
          <w:jc w:val="center"/>
        </w:trPr>
        <w:tc>
          <w:tcPr>
            <w:tcW w:w="436" w:type="dxa"/>
            <w:tcBorders>
              <w:top w:val="nil"/>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r>
              <w:rPr>
                <w:rFonts w:ascii="Arial" w:hAnsi="Arial" w:cs="Arial"/>
                <w:sz w:val="20"/>
              </w:rPr>
              <w:t>…</w:t>
            </w:r>
          </w:p>
        </w:tc>
        <w:tc>
          <w:tcPr>
            <w:tcW w:w="1543"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3B5CEE" w:rsidRPr="00CD5328" w:rsidRDefault="003B5CEE" w:rsidP="004C0A3B">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5CEE" w:rsidRPr="00CD5328" w:rsidRDefault="003B5CEE" w:rsidP="004C0A3B">
            <w:pPr>
              <w:widowControl w:val="0"/>
              <w:spacing w:after="0" w:line="240" w:lineRule="auto"/>
              <w:jc w:val="right"/>
              <w:rPr>
                <w:rFonts w:ascii="Arial" w:hAnsi="Arial" w:cs="Arial"/>
                <w:sz w:val="20"/>
              </w:rPr>
            </w:pPr>
          </w:p>
        </w:tc>
      </w:tr>
      <w:tr w:rsidR="003B5CEE" w:rsidRPr="00CD5328" w:rsidTr="004C0A3B">
        <w:trPr>
          <w:trHeight w:val="557"/>
          <w:jc w:val="center"/>
        </w:trPr>
        <w:tc>
          <w:tcPr>
            <w:tcW w:w="13745" w:type="dxa"/>
            <w:gridSpan w:val="10"/>
            <w:tcBorders>
              <w:top w:val="nil"/>
              <w:left w:val="single" w:sz="4" w:space="0" w:color="000000"/>
              <w:bottom w:val="single" w:sz="4" w:space="0" w:color="000000"/>
              <w:right w:val="single" w:sz="4" w:space="0" w:color="000000"/>
            </w:tcBorders>
          </w:tcPr>
          <w:p w:rsidR="003B5CEE" w:rsidRDefault="003B5CEE" w:rsidP="004C0A3B">
            <w:pPr>
              <w:widowControl w:val="0"/>
              <w:spacing w:after="0" w:line="240" w:lineRule="auto"/>
              <w:ind w:left="6994" w:hanging="6994"/>
              <w:jc w:val="both"/>
              <w:rPr>
                <w:rFonts w:ascii="Arial" w:hAnsi="Arial" w:cs="Arial"/>
                <w:b/>
                <w:sz w:val="20"/>
              </w:rPr>
            </w:pPr>
          </w:p>
          <w:p w:rsidR="003B5CEE" w:rsidRPr="00CD5328" w:rsidRDefault="003B5CEE" w:rsidP="004C0A3B">
            <w:pPr>
              <w:widowControl w:val="0"/>
              <w:spacing w:after="0" w:line="240" w:lineRule="auto"/>
              <w:ind w:left="6994" w:hanging="6994"/>
              <w:jc w:val="both"/>
              <w:rPr>
                <w:rFonts w:ascii="Arial" w:hAnsi="Arial" w:cs="Arial"/>
                <w:b/>
              </w:rPr>
            </w:pPr>
            <w:r w:rsidRPr="00C17C27">
              <w:rPr>
                <w:rFonts w:ascii="Arial" w:hAnsi="Arial" w:cs="Arial"/>
                <w:b/>
                <w:sz w:val="20"/>
              </w:rPr>
              <w:t xml:space="preserve">TOTAL TIEMPO DE EXPERIENCIA ESPECIALIZADA ACUMULADA: </w:t>
            </w:r>
            <w:r w:rsidRPr="005B1DBE">
              <w:rPr>
                <w:rFonts w:ascii="Arial" w:hAnsi="Arial" w:cs="Arial"/>
                <w:sz w:val="20"/>
              </w:rPr>
              <w:t>[CONSIGNAR EL TIEMPO TOTAL ACUMULADO EN AÑOS, MESES</w:t>
            </w:r>
            <w:r>
              <w:rPr>
                <w:rFonts w:ascii="Arial" w:hAnsi="Arial" w:cs="Arial"/>
                <w:sz w:val="20"/>
              </w:rPr>
              <w:t xml:space="preserve"> Y DÍAS</w:t>
            </w:r>
            <w:r w:rsidRPr="005B1DBE">
              <w:rPr>
                <w:rFonts w:ascii="Arial" w:hAnsi="Arial" w:cs="Arial"/>
                <w:sz w:val="20"/>
              </w:rPr>
              <w:t>, SEGÚN CORRESPONDA]</w:t>
            </w:r>
          </w:p>
        </w:tc>
      </w:tr>
    </w:tbl>
    <w:p w:rsidR="003B5CEE" w:rsidRPr="009D574D" w:rsidRDefault="003B5CEE" w:rsidP="003B5CEE">
      <w:pPr>
        <w:widowControl w:val="0"/>
        <w:spacing w:after="0" w:line="240" w:lineRule="auto"/>
        <w:jc w:val="both"/>
        <w:rPr>
          <w:rFonts w:ascii="Arial" w:hAnsi="Arial" w:cs="Arial"/>
          <w:sz w:val="20"/>
        </w:rPr>
      </w:pPr>
    </w:p>
    <w:p w:rsidR="00E507FC" w:rsidRDefault="00E507FC" w:rsidP="00D850CA">
      <w:pPr>
        <w:widowControl w:val="0"/>
        <w:spacing w:after="0" w:line="240" w:lineRule="auto"/>
        <w:jc w:val="both"/>
        <w:rPr>
          <w:rFonts w:ascii="Arial" w:hAnsi="Arial" w:cs="Arial"/>
          <w:i/>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sz w:val="20"/>
        </w:rPr>
      </w:pPr>
    </w:p>
    <w:p w:rsidR="00D850CA" w:rsidRPr="00CD5328" w:rsidRDefault="00D850CA" w:rsidP="00D850CA">
      <w:pPr>
        <w:widowControl w:val="0"/>
        <w:spacing w:after="0" w:line="240" w:lineRule="auto"/>
        <w:ind w:right="-1"/>
        <w:jc w:val="center"/>
        <w:rPr>
          <w:rFonts w:ascii="Arial" w:hAnsi="Arial" w:cs="Arial"/>
          <w:sz w:val="20"/>
        </w:rPr>
      </w:pPr>
      <w:r w:rsidRPr="00CD5328">
        <w:rPr>
          <w:rFonts w:ascii="Arial" w:hAnsi="Arial" w:cs="Arial"/>
          <w:sz w:val="20"/>
        </w:rPr>
        <w:t>………..........................................................</w:t>
      </w:r>
    </w:p>
    <w:p w:rsidR="00D850CA" w:rsidRPr="00CD5328" w:rsidRDefault="00D850CA" w:rsidP="00D850CA">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850CA" w:rsidRDefault="00D850CA" w:rsidP="00D850CA">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E507FC" w:rsidRDefault="00E507FC" w:rsidP="00E507FC">
      <w:pPr>
        <w:pStyle w:val="Textoindependiente"/>
        <w:widowControl w:val="0"/>
        <w:spacing w:after="0" w:line="240" w:lineRule="auto"/>
        <w:jc w:val="both"/>
        <w:rPr>
          <w:rFonts w:ascii="Arial" w:hAnsi="Arial" w:cs="Arial"/>
          <w:sz w:val="20"/>
        </w:rPr>
      </w:pPr>
    </w:p>
    <w:tbl>
      <w:tblPr>
        <w:tblStyle w:val="Tabladecuadrcula1clara-nfasis51"/>
        <w:tblW w:w="14033" w:type="dxa"/>
        <w:tblInd w:w="137" w:type="dxa"/>
        <w:tblLook w:val="04A0" w:firstRow="1" w:lastRow="0" w:firstColumn="1" w:lastColumn="0" w:noHBand="0" w:noVBand="1"/>
      </w:tblPr>
      <w:tblGrid>
        <w:gridCol w:w="14033"/>
      </w:tblGrid>
      <w:tr w:rsidR="00E507FC" w:rsidRPr="00BD400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4033" w:type="dxa"/>
            <w:vAlign w:val="center"/>
          </w:tcPr>
          <w:p w:rsidR="00E507FC" w:rsidRPr="00BD4007" w:rsidRDefault="00E507FC"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507FC" w:rsidRPr="006B7489" w:rsidTr="00314210">
        <w:trPr>
          <w:trHeight w:val="682"/>
        </w:trPr>
        <w:tc>
          <w:tcPr>
            <w:cnfStyle w:val="001000000000" w:firstRow="0" w:lastRow="0" w:firstColumn="1" w:lastColumn="0" w:oddVBand="0" w:evenVBand="0" w:oddHBand="0" w:evenHBand="0" w:firstRowFirstColumn="0" w:firstRowLastColumn="0" w:lastRowFirstColumn="0" w:lastRowLastColumn="0"/>
            <w:tcW w:w="14033" w:type="dxa"/>
            <w:vAlign w:val="center"/>
          </w:tcPr>
          <w:p w:rsidR="00E507FC" w:rsidRPr="00A84F9E" w:rsidRDefault="00E507FC" w:rsidP="00314210">
            <w:pPr>
              <w:pStyle w:val="Prrafodelista"/>
              <w:widowControl w:val="0"/>
              <w:spacing w:after="0" w:line="240" w:lineRule="auto"/>
              <w:ind w:left="34"/>
              <w:jc w:val="both"/>
              <w:rPr>
                <w:rFonts w:ascii="Arial" w:hAnsi="Arial" w:cs="Arial"/>
                <w:b w:val="0"/>
                <w:color w:val="0000FF"/>
                <w:sz w:val="20"/>
                <w:lang w:val="es-ES"/>
              </w:rPr>
            </w:pPr>
            <w:r w:rsidRPr="00A84F9E">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E507FC" w:rsidRDefault="00E507FC" w:rsidP="00E507FC">
      <w:pPr>
        <w:pStyle w:val="Textoindependiente"/>
        <w:widowControl w:val="0"/>
        <w:spacing w:after="0" w:line="240" w:lineRule="auto"/>
        <w:jc w:val="both"/>
        <w:rPr>
          <w:rFonts w:ascii="Arial" w:hAnsi="Arial" w:cs="Arial"/>
          <w:sz w:val="20"/>
        </w:rPr>
      </w:pPr>
    </w:p>
    <w:p w:rsidR="00E507FC" w:rsidRPr="00A84F9E" w:rsidRDefault="00E507FC" w:rsidP="003B5CEE">
      <w:pPr>
        <w:spacing w:after="0" w:line="240" w:lineRule="auto"/>
        <w:rPr>
          <w:rFonts w:ascii="Arial" w:hAnsi="Arial" w:cs="Arial"/>
          <w:sz w:val="20"/>
        </w:rPr>
      </w:pPr>
      <w:r>
        <w:rPr>
          <w:rFonts w:ascii="Arial" w:hAnsi="Arial" w:cs="Arial"/>
          <w:sz w:val="20"/>
        </w:rPr>
        <w:br w:type="page"/>
      </w:r>
    </w:p>
    <w:p w:rsidR="00C46978" w:rsidRDefault="00C46978" w:rsidP="00D850CA">
      <w:pPr>
        <w:pStyle w:val="Textoindependiente"/>
        <w:widowControl w:val="0"/>
        <w:spacing w:after="0" w:line="240" w:lineRule="auto"/>
        <w:jc w:val="center"/>
        <w:rPr>
          <w:rFonts w:ascii="Arial" w:hAnsi="Arial" w:cs="Arial"/>
          <w:b/>
          <w:szCs w:val="20"/>
        </w:rPr>
      </w:pPr>
    </w:p>
    <w:p w:rsidR="00D850CA" w:rsidRPr="009770E3" w:rsidRDefault="00D850CA" w:rsidP="00D850CA">
      <w:pPr>
        <w:pStyle w:val="Textoindependiente"/>
        <w:widowControl w:val="0"/>
        <w:spacing w:after="0" w:line="240" w:lineRule="auto"/>
        <w:jc w:val="center"/>
        <w:rPr>
          <w:rFonts w:ascii="Arial" w:hAnsi="Arial" w:cs="Arial"/>
          <w:b/>
          <w:szCs w:val="20"/>
        </w:rPr>
      </w:pPr>
      <w:r w:rsidRPr="009770E3">
        <w:rPr>
          <w:rFonts w:ascii="Arial" w:hAnsi="Arial" w:cs="Arial"/>
          <w:b/>
          <w:szCs w:val="20"/>
        </w:rPr>
        <w:t xml:space="preserve">ANEXO Nº </w:t>
      </w:r>
      <w:r w:rsidR="00C46978">
        <w:rPr>
          <w:rFonts w:ascii="Arial" w:hAnsi="Arial" w:cs="Arial"/>
          <w:b/>
          <w:szCs w:val="20"/>
        </w:rPr>
        <w:t>12</w:t>
      </w:r>
    </w:p>
    <w:p w:rsidR="00D850CA" w:rsidRPr="009770E3" w:rsidRDefault="00D850CA" w:rsidP="00D850CA">
      <w:pPr>
        <w:pStyle w:val="Textoindependiente"/>
        <w:widowControl w:val="0"/>
        <w:spacing w:after="0" w:line="240" w:lineRule="auto"/>
        <w:jc w:val="center"/>
        <w:rPr>
          <w:rFonts w:ascii="Arial" w:hAnsi="Arial" w:cs="Arial"/>
          <w:b/>
          <w:szCs w:val="20"/>
        </w:rPr>
      </w:pPr>
    </w:p>
    <w:p w:rsidR="00D850CA" w:rsidRPr="00CD5328" w:rsidRDefault="00D850CA" w:rsidP="00D850CA">
      <w:pPr>
        <w:widowControl w:val="0"/>
        <w:spacing w:after="0" w:line="240" w:lineRule="auto"/>
        <w:jc w:val="center"/>
        <w:rPr>
          <w:rFonts w:ascii="Arial" w:hAnsi="Arial" w:cs="Arial"/>
          <w:b/>
          <w:sz w:val="20"/>
        </w:rPr>
      </w:pPr>
      <w:r w:rsidRPr="009770E3">
        <w:rPr>
          <w:rFonts w:ascii="Arial" w:hAnsi="Arial" w:cs="Arial"/>
          <w:b/>
          <w:sz w:val="20"/>
        </w:rPr>
        <w:t>EXPERIENCIA DEL POSTOR EN LA ACTIVIDAD</w:t>
      </w:r>
    </w:p>
    <w:p w:rsidR="00D850CA" w:rsidRPr="00CD5328" w:rsidRDefault="00D850CA" w:rsidP="00D850CA">
      <w:pPr>
        <w:pStyle w:val="Sangradetindependiente"/>
        <w:widowControl w:val="0"/>
        <w:jc w:val="both"/>
        <w:rPr>
          <w:rFonts w:cs="Arial"/>
          <w:b/>
          <w:i w:val="0"/>
          <w:color w:val="000000"/>
          <w:u w:val="single"/>
        </w:rPr>
      </w:pPr>
    </w:p>
    <w:p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850CA" w:rsidRDefault="00D850CA" w:rsidP="00D850C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850CA" w:rsidRPr="00CD5328" w:rsidRDefault="00D850CA" w:rsidP="00D850C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D850CA" w:rsidRPr="00CD5328" w:rsidRDefault="00D850CA" w:rsidP="00D850CA">
      <w:pPr>
        <w:widowControl w:val="0"/>
        <w:spacing w:after="0" w:line="240" w:lineRule="auto"/>
        <w:rPr>
          <w:rFonts w:ascii="Arial" w:hAnsi="Arial" w:cs="Arial"/>
          <w:sz w:val="20"/>
        </w:rPr>
      </w:pPr>
    </w:p>
    <w:p w:rsidR="00D850CA" w:rsidRPr="00CD5328" w:rsidRDefault="00D850CA" w:rsidP="00D850CA">
      <w:pPr>
        <w:widowControl w:val="0"/>
        <w:spacing w:after="0" w:line="240" w:lineRule="auto"/>
        <w:rPr>
          <w:rFonts w:ascii="Arial" w:hAnsi="Arial" w:cs="Arial"/>
          <w:sz w:val="20"/>
        </w:rPr>
      </w:pPr>
    </w:p>
    <w:p w:rsidR="00D850CA" w:rsidRPr="00CD5328" w:rsidRDefault="00D850CA" w:rsidP="00D850CA">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 EN LA ACTIVIDAD</w:t>
      </w:r>
      <w:r w:rsidRPr="00CD5328">
        <w:rPr>
          <w:rFonts w:ascii="Arial" w:hAnsi="Arial" w:cs="Arial"/>
          <w:i/>
          <w:sz w:val="20"/>
        </w:rPr>
        <w:t>:</w:t>
      </w:r>
    </w:p>
    <w:p w:rsidR="00D850CA" w:rsidRDefault="00D850CA" w:rsidP="00D850CA">
      <w:pPr>
        <w:widowControl w:val="0"/>
        <w:spacing w:after="0" w:line="240" w:lineRule="auto"/>
        <w:jc w:val="both"/>
        <w:rPr>
          <w:rFonts w:ascii="Arial" w:hAnsi="Arial" w:cs="Arial"/>
          <w:i/>
          <w:sz w:val="20"/>
        </w:rPr>
      </w:pPr>
    </w:p>
    <w:tbl>
      <w:tblPr>
        <w:tblW w:w="15593" w:type="dxa"/>
        <w:tblInd w:w="-562" w:type="dxa"/>
        <w:tblLayout w:type="fixed"/>
        <w:tblCellMar>
          <w:left w:w="0" w:type="dxa"/>
          <w:right w:w="0" w:type="dxa"/>
        </w:tblCellMar>
        <w:tblLook w:val="0000" w:firstRow="0" w:lastRow="0" w:firstColumn="0" w:lastColumn="0" w:noHBand="0" w:noVBand="0"/>
      </w:tblPr>
      <w:tblGrid>
        <w:gridCol w:w="425"/>
        <w:gridCol w:w="1560"/>
        <w:gridCol w:w="1276"/>
        <w:gridCol w:w="1842"/>
        <w:gridCol w:w="1418"/>
        <w:gridCol w:w="1559"/>
        <w:gridCol w:w="1985"/>
        <w:gridCol w:w="1417"/>
        <w:gridCol w:w="1276"/>
        <w:gridCol w:w="1276"/>
        <w:gridCol w:w="1559"/>
      </w:tblGrid>
      <w:tr w:rsidR="006E2754" w:rsidRPr="00CD5328" w:rsidTr="0010265E">
        <w:trPr>
          <w:trHeight w:val="636"/>
          <w:tblHead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754" w:rsidRPr="00CD5328" w:rsidRDefault="006E2754" w:rsidP="004C0A3B">
            <w:pPr>
              <w:widowControl w:val="0"/>
              <w:spacing w:after="0" w:line="240" w:lineRule="auto"/>
              <w:jc w:val="center"/>
              <w:rPr>
                <w:rFonts w:ascii="Arial" w:hAnsi="Arial" w:cs="Arial"/>
                <w:b/>
                <w:sz w:val="18"/>
              </w:rPr>
            </w:pPr>
            <w:r w:rsidRPr="00CD5328">
              <w:rPr>
                <w:rFonts w:ascii="Arial" w:hAnsi="Arial" w:cs="Arial"/>
                <w:b/>
                <w:sz w:val="18"/>
              </w:rPr>
              <w:t>Nº</w:t>
            </w:r>
          </w:p>
        </w:tc>
        <w:tc>
          <w:tcPr>
            <w:tcW w:w="1560" w:type="dxa"/>
            <w:tcBorders>
              <w:top w:val="single" w:sz="4" w:space="0" w:color="000000"/>
              <w:left w:val="nil"/>
              <w:bottom w:val="single" w:sz="4" w:space="0" w:color="000000"/>
              <w:right w:val="single" w:sz="4" w:space="0" w:color="000000"/>
            </w:tcBorders>
            <w:shd w:val="clear" w:color="auto" w:fill="D9D9D9"/>
            <w:vAlign w:val="center"/>
          </w:tcPr>
          <w:p w:rsidR="006E2754" w:rsidRPr="00CD5328" w:rsidRDefault="006E2754" w:rsidP="004C0A3B">
            <w:pPr>
              <w:widowControl w:val="0"/>
              <w:spacing w:after="0" w:line="240" w:lineRule="auto"/>
              <w:jc w:val="center"/>
              <w:rPr>
                <w:rFonts w:ascii="Arial" w:hAnsi="Arial" w:cs="Arial"/>
                <w:b/>
                <w:sz w:val="18"/>
              </w:rPr>
            </w:pPr>
            <w:r w:rsidRPr="00CD5328">
              <w:rPr>
                <w:rFonts w:ascii="Arial" w:hAnsi="Arial" w:cs="Arial"/>
                <w:b/>
                <w:sz w:val="18"/>
              </w:rPr>
              <w:t>CLIENTE</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6E2754" w:rsidRPr="00CD5328" w:rsidRDefault="006E2754" w:rsidP="004C0A3B">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42" w:type="dxa"/>
            <w:tcBorders>
              <w:top w:val="single" w:sz="4" w:space="0" w:color="000000"/>
              <w:left w:val="nil"/>
              <w:bottom w:val="single" w:sz="4" w:space="0" w:color="000000"/>
              <w:right w:val="single" w:sz="4" w:space="0" w:color="000000"/>
            </w:tcBorders>
            <w:shd w:val="clear" w:color="auto" w:fill="D9D9D9"/>
            <w:vAlign w:val="center"/>
          </w:tcPr>
          <w:p w:rsidR="006E2754" w:rsidRPr="00736242" w:rsidRDefault="006E2754" w:rsidP="004C0A3B">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754" w:rsidRPr="00025A3B" w:rsidRDefault="006E2754" w:rsidP="004C0A3B">
            <w:pPr>
              <w:widowControl w:val="0"/>
              <w:spacing w:after="0" w:line="240" w:lineRule="auto"/>
              <w:jc w:val="center"/>
              <w:rPr>
                <w:rFonts w:ascii="Arial" w:hAnsi="Arial" w:cs="Arial"/>
                <w:b/>
                <w:sz w:val="18"/>
              </w:rPr>
            </w:pPr>
            <w:r w:rsidRPr="00025A3B">
              <w:rPr>
                <w:rFonts w:ascii="Arial" w:hAnsi="Arial" w:cs="Arial"/>
                <w:b/>
                <w:sz w:val="18"/>
              </w:rPr>
              <w:t xml:space="preserve">FECHA DEL CONTRATO O CP </w:t>
            </w:r>
            <w:r w:rsidRPr="00025A3B">
              <w:rPr>
                <w:rStyle w:val="Refdenotaalpie"/>
                <w:rFonts w:ascii="Arial" w:hAnsi="Arial" w:cs="Arial"/>
                <w:b/>
                <w:sz w:val="18"/>
              </w:rPr>
              <w:footnoteReference w:id="66"/>
            </w:r>
          </w:p>
        </w:tc>
        <w:tc>
          <w:tcPr>
            <w:tcW w:w="1559" w:type="dxa"/>
            <w:tcBorders>
              <w:top w:val="single" w:sz="4" w:space="0" w:color="000000"/>
              <w:left w:val="nil"/>
              <w:bottom w:val="single" w:sz="4" w:space="0" w:color="000000"/>
              <w:right w:val="single" w:sz="4" w:space="0" w:color="auto"/>
            </w:tcBorders>
            <w:shd w:val="clear" w:color="auto" w:fill="D9D9D9"/>
          </w:tcPr>
          <w:p w:rsidR="006E2754" w:rsidRPr="00025A3B" w:rsidRDefault="006E2754" w:rsidP="004C0A3B">
            <w:pPr>
              <w:widowControl w:val="0"/>
              <w:spacing w:after="0" w:line="240" w:lineRule="auto"/>
              <w:jc w:val="center"/>
              <w:rPr>
                <w:rFonts w:ascii="Arial" w:hAnsi="Arial" w:cs="Arial"/>
                <w:b/>
                <w:sz w:val="18"/>
              </w:rPr>
            </w:pPr>
            <w:r w:rsidRPr="00025A3B">
              <w:rPr>
                <w:rFonts w:ascii="Arial" w:hAnsi="Arial" w:cs="Arial"/>
                <w:b/>
                <w:sz w:val="18"/>
              </w:rPr>
              <w:t>FECHA DE LA CONFORMIDAD</w:t>
            </w:r>
          </w:p>
        </w:tc>
        <w:tc>
          <w:tcPr>
            <w:tcW w:w="1985" w:type="dxa"/>
            <w:tcBorders>
              <w:top w:val="single" w:sz="4" w:space="0" w:color="000000"/>
              <w:left w:val="single" w:sz="4" w:space="0" w:color="auto"/>
              <w:bottom w:val="single" w:sz="4" w:space="0" w:color="000000"/>
              <w:right w:val="single" w:sz="4" w:space="0" w:color="auto"/>
            </w:tcBorders>
            <w:shd w:val="clear" w:color="auto" w:fill="D9D9D9"/>
          </w:tcPr>
          <w:p w:rsidR="006E2754" w:rsidRPr="00025A3B" w:rsidRDefault="006E2754" w:rsidP="004C0A3B">
            <w:pPr>
              <w:widowControl w:val="0"/>
              <w:spacing w:after="0" w:line="240" w:lineRule="auto"/>
              <w:jc w:val="center"/>
              <w:rPr>
                <w:rFonts w:ascii="Arial" w:hAnsi="Arial" w:cs="Arial"/>
                <w:b/>
                <w:sz w:val="18"/>
              </w:rPr>
            </w:pPr>
            <w:r w:rsidRPr="00025A3B">
              <w:rPr>
                <w:rFonts w:ascii="Arial" w:hAnsi="Arial" w:cs="Arial"/>
                <w:b/>
                <w:sz w:val="18"/>
              </w:rPr>
              <w:t>EXPERIENCIA PROVENIENTE</w:t>
            </w:r>
            <w:r w:rsidRPr="00025A3B">
              <w:rPr>
                <w:rStyle w:val="Refdenotaalpie"/>
                <w:rFonts w:ascii="Arial" w:hAnsi="Arial" w:cs="Arial"/>
                <w:b/>
                <w:sz w:val="18"/>
              </w:rPr>
              <w:footnoteReference w:id="67"/>
            </w:r>
            <w:r w:rsidRPr="00025A3B">
              <w:rPr>
                <w:rFonts w:ascii="Arial" w:hAnsi="Arial" w:cs="Arial"/>
                <w:b/>
                <w:sz w:val="18"/>
              </w:rPr>
              <w:t xml:space="preserve"> DE:</w:t>
            </w:r>
          </w:p>
        </w:tc>
        <w:tc>
          <w:tcPr>
            <w:tcW w:w="1417" w:type="dxa"/>
            <w:tcBorders>
              <w:top w:val="single" w:sz="4" w:space="0" w:color="000000"/>
              <w:left w:val="single" w:sz="4" w:space="0" w:color="auto"/>
              <w:bottom w:val="single" w:sz="4" w:space="0" w:color="000000"/>
              <w:right w:val="single" w:sz="4" w:space="0" w:color="000000"/>
            </w:tcBorders>
            <w:shd w:val="clear" w:color="auto" w:fill="D9D9D9"/>
            <w:vAlign w:val="center"/>
          </w:tcPr>
          <w:p w:rsidR="006E2754" w:rsidRPr="00CD5328" w:rsidRDefault="006E2754" w:rsidP="004C0A3B">
            <w:pPr>
              <w:widowControl w:val="0"/>
              <w:spacing w:after="0" w:line="240" w:lineRule="auto"/>
              <w:jc w:val="center"/>
              <w:rPr>
                <w:rFonts w:ascii="Arial" w:hAnsi="Arial" w:cs="Arial"/>
                <w:b/>
                <w:sz w:val="18"/>
              </w:rPr>
            </w:pPr>
            <w:r w:rsidRPr="00CD5328">
              <w:rPr>
                <w:rFonts w:ascii="Arial" w:hAnsi="Arial" w:cs="Arial"/>
                <w:b/>
                <w:sz w:val="18"/>
              </w:rPr>
              <w:t>MONEDA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754" w:rsidRPr="00CD5328" w:rsidRDefault="006E2754" w:rsidP="004C0A3B">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68"/>
            </w:r>
            <w:r w:rsidRPr="00CD5328">
              <w:rPr>
                <w:rFonts w:ascii="Arial" w:hAnsi="Arial" w:cs="Arial"/>
                <w:b/>
                <w:sz w:val="1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754" w:rsidRPr="00CD5328" w:rsidRDefault="006E2754" w:rsidP="004C0A3B">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9"/>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754" w:rsidRPr="00CD5328" w:rsidRDefault="006E2754" w:rsidP="004C0A3B">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70"/>
            </w:r>
            <w:r w:rsidRPr="00CD5328">
              <w:rPr>
                <w:rFonts w:ascii="Arial" w:hAnsi="Arial" w:cs="Arial"/>
                <w:b/>
                <w:sz w:val="18"/>
              </w:rPr>
              <w:t xml:space="preserve"> </w:t>
            </w: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1</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2</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3</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4</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5</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6</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lastRenderedPageBreak/>
              <w:t>7</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8</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9</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6E2754" w:rsidRPr="00CD5328" w:rsidTr="0010265E">
        <w:trPr>
          <w:cantSplit/>
          <w:trHeight w:val="340"/>
        </w:trPr>
        <w:tc>
          <w:tcPr>
            <w:tcW w:w="425" w:type="dxa"/>
            <w:tcBorders>
              <w:top w:val="nil"/>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r w:rsidRPr="00CD5328">
              <w:rPr>
                <w:rFonts w:ascii="Arial" w:hAnsi="Arial" w:cs="Arial"/>
                <w:sz w:val="20"/>
              </w:rPr>
              <w:t>10</w:t>
            </w:r>
          </w:p>
        </w:tc>
        <w:tc>
          <w:tcPr>
            <w:tcW w:w="1560"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842" w:type="dxa"/>
            <w:tcBorders>
              <w:top w:val="single" w:sz="4" w:space="0" w:color="000000"/>
              <w:left w:val="nil"/>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985" w:type="dxa"/>
            <w:tcBorders>
              <w:top w:val="single" w:sz="4" w:space="0" w:color="000000"/>
              <w:left w:val="single" w:sz="4" w:space="0" w:color="auto"/>
              <w:bottom w:val="single" w:sz="4" w:space="0" w:color="000000"/>
              <w:right w:val="single" w:sz="4" w:space="0" w:color="auto"/>
            </w:tcBorders>
          </w:tcPr>
          <w:p w:rsidR="006E2754" w:rsidRPr="00CD5328" w:rsidRDefault="006E27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E2754" w:rsidRPr="00CD5328" w:rsidRDefault="006E2754" w:rsidP="004C0A3B">
            <w:pPr>
              <w:widowControl w:val="0"/>
              <w:spacing w:after="0" w:line="240" w:lineRule="auto"/>
              <w:jc w:val="right"/>
              <w:rPr>
                <w:rFonts w:ascii="Arial" w:hAnsi="Arial" w:cs="Arial"/>
                <w:sz w:val="20"/>
              </w:rPr>
            </w:pPr>
          </w:p>
        </w:tc>
      </w:tr>
      <w:tr w:rsidR="0010265E" w:rsidRPr="00CD5328" w:rsidTr="003609B8">
        <w:trPr>
          <w:cantSplit/>
          <w:trHeight w:val="340"/>
        </w:trPr>
        <w:tc>
          <w:tcPr>
            <w:tcW w:w="14034" w:type="dxa"/>
            <w:gridSpan w:val="10"/>
            <w:tcBorders>
              <w:top w:val="single" w:sz="4" w:space="0" w:color="auto"/>
              <w:left w:val="single" w:sz="4" w:space="0" w:color="000000"/>
              <w:bottom w:val="single" w:sz="4" w:space="0" w:color="000000"/>
              <w:right w:val="single" w:sz="4" w:space="0" w:color="000000"/>
            </w:tcBorders>
            <w:vAlign w:val="center"/>
          </w:tcPr>
          <w:p w:rsidR="0010265E" w:rsidRPr="0010265E" w:rsidRDefault="0010265E" w:rsidP="0010265E">
            <w:pPr>
              <w:widowControl w:val="0"/>
              <w:spacing w:after="0" w:line="240" w:lineRule="auto"/>
              <w:rPr>
                <w:rFonts w:ascii="Arial" w:hAnsi="Arial" w:cs="Arial"/>
                <w:b/>
                <w:sz w:val="20"/>
              </w:rPr>
            </w:pPr>
            <w:r w:rsidRPr="0010265E">
              <w:rPr>
                <w:rFonts w:ascii="Arial" w:hAnsi="Arial" w:cs="Arial"/>
                <w:b/>
                <w:sz w:val="20"/>
              </w:rPr>
              <w:t xml:space="preserve">        TOTAL</w:t>
            </w:r>
          </w:p>
        </w:tc>
        <w:tc>
          <w:tcPr>
            <w:tcW w:w="1559" w:type="dxa"/>
            <w:tcBorders>
              <w:top w:val="single" w:sz="4" w:space="0" w:color="000000"/>
              <w:left w:val="single" w:sz="4" w:space="0" w:color="000000"/>
              <w:bottom w:val="single" w:sz="4" w:space="0" w:color="000000"/>
              <w:right w:val="single" w:sz="4" w:space="0" w:color="000000"/>
            </w:tcBorders>
            <w:vAlign w:val="center"/>
          </w:tcPr>
          <w:p w:rsidR="0010265E" w:rsidRPr="00CD5328" w:rsidRDefault="0010265E" w:rsidP="004C0A3B">
            <w:pPr>
              <w:widowControl w:val="0"/>
              <w:spacing w:after="0" w:line="240" w:lineRule="auto"/>
              <w:jc w:val="right"/>
              <w:rPr>
                <w:rFonts w:ascii="Arial" w:hAnsi="Arial" w:cs="Arial"/>
                <w:sz w:val="20"/>
              </w:rPr>
            </w:pPr>
          </w:p>
        </w:tc>
      </w:tr>
    </w:tbl>
    <w:p w:rsidR="000F625B" w:rsidRPr="00CD5328" w:rsidRDefault="000F625B" w:rsidP="000F625B">
      <w:pPr>
        <w:widowControl w:val="0"/>
        <w:spacing w:after="0" w:line="240" w:lineRule="auto"/>
        <w:jc w:val="both"/>
        <w:rPr>
          <w:rFonts w:ascii="Arial" w:hAnsi="Arial" w:cs="Arial"/>
          <w:i/>
          <w:sz w:val="20"/>
        </w:rPr>
      </w:pPr>
    </w:p>
    <w:p w:rsidR="00D850CA" w:rsidRPr="00CD5328" w:rsidRDefault="00D850CA" w:rsidP="00D850CA">
      <w:pPr>
        <w:widowControl w:val="0"/>
        <w:spacing w:after="0" w:line="240" w:lineRule="auto"/>
        <w:jc w:val="both"/>
        <w:rPr>
          <w:rFonts w:ascii="Arial" w:hAnsi="Arial" w:cs="Arial"/>
          <w:b/>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rsidR="00D850CA" w:rsidRPr="00CD5328" w:rsidRDefault="00D850CA" w:rsidP="00D850CA">
      <w:pPr>
        <w:widowControl w:val="0"/>
        <w:autoSpaceDE w:val="0"/>
        <w:autoSpaceDN w:val="0"/>
        <w:adjustRightInd w:val="0"/>
        <w:spacing w:after="0" w:line="240" w:lineRule="auto"/>
        <w:jc w:val="both"/>
        <w:rPr>
          <w:rFonts w:ascii="Arial" w:hAnsi="Arial" w:cs="Arial"/>
          <w:sz w:val="20"/>
        </w:rPr>
      </w:pPr>
    </w:p>
    <w:p w:rsidR="00D850CA" w:rsidRPr="00CD5328" w:rsidRDefault="00D850CA" w:rsidP="00D850CA">
      <w:pPr>
        <w:widowControl w:val="0"/>
        <w:spacing w:after="0" w:line="240" w:lineRule="auto"/>
        <w:ind w:right="-1"/>
        <w:jc w:val="center"/>
        <w:rPr>
          <w:rFonts w:ascii="Arial" w:hAnsi="Arial" w:cs="Arial"/>
          <w:sz w:val="20"/>
        </w:rPr>
      </w:pPr>
      <w:r w:rsidRPr="00CD5328">
        <w:rPr>
          <w:rFonts w:ascii="Arial" w:hAnsi="Arial" w:cs="Arial"/>
          <w:sz w:val="20"/>
        </w:rPr>
        <w:t>………..........................................................</w:t>
      </w:r>
    </w:p>
    <w:p w:rsidR="00D850CA" w:rsidRPr="00CD5328" w:rsidRDefault="00D850CA" w:rsidP="00D850CA">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850CA" w:rsidRDefault="00D850CA" w:rsidP="00D850CA">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850CA" w:rsidRPr="009A6609" w:rsidRDefault="00D850CA" w:rsidP="009A6609">
      <w:pPr>
        <w:pStyle w:val="Textoindependiente"/>
        <w:widowControl w:val="0"/>
        <w:spacing w:after="0" w:line="240" w:lineRule="auto"/>
        <w:jc w:val="both"/>
        <w:rPr>
          <w:rFonts w:ascii="Arial" w:hAnsi="Arial" w:cs="Arial"/>
          <w:sz w:val="20"/>
          <w:szCs w:val="20"/>
        </w:rPr>
      </w:pPr>
    </w:p>
    <w:p w:rsidR="002208C8" w:rsidRPr="009A6609" w:rsidRDefault="002208C8" w:rsidP="009A6609">
      <w:pPr>
        <w:pStyle w:val="Textoindependiente"/>
        <w:widowControl w:val="0"/>
        <w:spacing w:after="0" w:line="240" w:lineRule="auto"/>
        <w:jc w:val="both"/>
        <w:rPr>
          <w:rFonts w:ascii="Arial" w:hAnsi="Arial" w:cs="Arial"/>
          <w:sz w:val="20"/>
          <w:szCs w:val="20"/>
        </w:rPr>
      </w:pPr>
    </w:p>
    <w:p w:rsidR="009B47CB" w:rsidRPr="009A6609" w:rsidRDefault="009B47CB" w:rsidP="009A6609">
      <w:pPr>
        <w:spacing w:after="0" w:line="240" w:lineRule="auto"/>
        <w:jc w:val="both"/>
        <w:rPr>
          <w:rFonts w:ascii="Arial" w:eastAsia="Times New Roman" w:hAnsi="Arial" w:cs="Arial"/>
          <w:color w:val="auto"/>
          <w:sz w:val="20"/>
          <w:lang w:val="es-ES" w:eastAsia="en-US"/>
        </w:rPr>
      </w:pPr>
      <w:r w:rsidRPr="009A6609">
        <w:rPr>
          <w:rFonts w:ascii="Arial" w:hAnsi="Arial" w:cs="Arial"/>
          <w:sz w:val="20"/>
        </w:rPr>
        <w:br w:type="page"/>
      </w:r>
    </w:p>
    <w:p w:rsidR="002208C8" w:rsidRPr="009A6609" w:rsidRDefault="002208C8" w:rsidP="009B47CB">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C46978">
        <w:rPr>
          <w:rFonts w:ascii="Arial" w:hAnsi="Arial" w:cs="Arial"/>
          <w:b/>
          <w:szCs w:val="20"/>
        </w:rPr>
        <w:t>13</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551EFE">
        <w:rPr>
          <w:rFonts w:ascii="Arial" w:hAnsi="Arial" w:cs="Arial"/>
          <w:b/>
          <w:sz w:val="20"/>
        </w:rPr>
        <w:t xml:space="preserve"> EN LA ESPECIALIDAD</w:t>
      </w:r>
      <w:r w:rsidRPr="00CD5328">
        <w:rPr>
          <w:rFonts w:ascii="Arial" w:hAnsi="Arial" w:cs="Arial"/>
          <w:b/>
          <w:sz w:val="20"/>
        </w:rPr>
        <w:t xml:space="preserve">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5D0CF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2208C8">
        <w:rPr>
          <w:rFonts w:ascii="Arial" w:hAnsi="Arial" w:cs="Arial"/>
          <w:sz w:val="20"/>
        </w:rPr>
        <w:t xml:space="preserve"> EN LA ESPECIALIDAD</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594" w:type="dxa"/>
        <w:tblInd w:w="-421" w:type="dxa"/>
        <w:tblLayout w:type="fixed"/>
        <w:tblCellMar>
          <w:left w:w="0" w:type="dxa"/>
          <w:right w:w="0" w:type="dxa"/>
        </w:tblCellMar>
        <w:tblLook w:val="0000" w:firstRow="0" w:lastRow="0" w:firstColumn="0" w:lastColumn="0" w:noHBand="0" w:noVBand="0"/>
      </w:tblPr>
      <w:tblGrid>
        <w:gridCol w:w="426"/>
        <w:gridCol w:w="1985"/>
        <w:gridCol w:w="1417"/>
        <w:gridCol w:w="1985"/>
        <w:gridCol w:w="1417"/>
        <w:gridCol w:w="1445"/>
        <w:gridCol w:w="1501"/>
        <w:gridCol w:w="993"/>
        <w:gridCol w:w="1164"/>
        <w:gridCol w:w="1701"/>
        <w:gridCol w:w="1560"/>
      </w:tblGrid>
      <w:tr w:rsidR="00C6385C" w:rsidRPr="00CD5328" w:rsidTr="0010265E">
        <w:trPr>
          <w:trHeight w:val="636"/>
          <w:tblHeader/>
        </w:trPr>
        <w:tc>
          <w:tcPr>
            <w:tcW w:w="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385C" w:rsidRPr="00CD5328" w:rsidRDefault="00C6385C" w:rsidP="00C6385C">
            <w:pPr>
              <w:widowControl w:val="0"/>
              <w:tabs>
                <w:tab w:val="left" w:pos="958"/>
              </w:tabs>
              <w:spacing w:after="0" w:line="240" w:lineRule="auto"/>
              <w:jc w:val="center"/>
              <w:rPr>
                <w:rFonts w:ascii="Arial" w:hAnsi="Arial" w:cs="Arial"/>
                <w:b/>
                <w:sz w:val="18"/>
              </w:rPr>
            </w:pPr>
            <w:r w:rsidRPr="00CD5328">
              <w:rPr>
                <w:rFonts w:ascii="Arial" w:hAnsi="Arial" w:cs="Arial"/>
                <w:b/>
                <w:sz w:val="18"/>
              </w:rPr>
              <w:t>Nº</w:t>
            </w:r>
          </w:p>
        </w:tc>
        <w:tc>
          <w:tcPr>
            <w:tcW w:w="1985" w:type="dxa"/>
            <w:tcBorders>
              <w:top w:val="single" w:sz="4" w:space="0" w:color="000000"/>
              <w:left w:val="nil"/>
              <w:bottom w:val="single" w:sz="4" w:space="0" w:color="000000"/>
              <w:right w:val="single" w:sz="4" w:space="0" w:color="000000"/>
            </w:tcBorders>
            <w:shd w:val="clear" w:color="auto" w:fill="D9D9D9"/>
            <w:vAlign w:val="center"/>
          </w:tcPr>
          <w:p w:rsidR="00C6385C" w:rsidRPr="00CD5328" w:rsidRDefault="00C6385C" w:rsidP="004C0A3B">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C6385C" w:rsidRPr="00CD5328" w:rsidRDefault="00C6385C" w:rsidP="004C0A3B">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985" w:type="dxa"/>
            <w:tcBorders>
              <w:top w:val="single" w:sz="4" w:space="0" w:color="000000"/>
              <w:left w:val="nil"/>
              <w:bottom w:val="single" w:sz="4" w:space="0" w:color="000000"/>
              <w:right w:val="single" w:sz="4" w:space="0" w:color="000000"/>
            </w:tcBorders>
            <w:shd w:val="clear" w:color="auto" w:fill="D9D9D9"/>
            <w:vAlign w:val="center"/>
          </w:tcPr>
          <w:p w:rsidR="00C6385C" w:rsidRPr="00736242" w:rsidRDefault="00C6385C" w:rsidP="004C0A3B">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385C" w:rsidRPr="00025A3B" w:rsidRDefault="00C6385C" w:rsidP="004C0A3B">
            <w:pPr>
              <w:widowControl w:val="0"/>
              <w:spacing w:after="0" w:line="240" w:lineRule="auto"/>
              <w:jc w:val="center"/>
              <w:rPr>
                <w:rFonts w:ascii="Arial" w:hAnsi="Arial" w:cs="Arial"/>
                <w:b/>
                <w:sz w:val="18"/>
              </w:rPr>
            </w:pPr>
            <w:r w:rsidRPr="00025A3B">
              <w:rPr>
                <w:rFonts w:ascii="Arial" w:hAnsi="Arial" w:cs="Arial"/>
                <w:b/>
                <w:sz w:val="18"/>
              </w:rPr>
              <w:t>FECHA DEL CONTRATO O CP</w:t>
            </w:r>
            <w:r w:rsidRPr="00025A3B">
              <w:rPr>
                <w:rStyle w:val="Refdenotaalpie"/>
                <w:rFonts w:ascii="Arial" w:hAnsi="Arial" w:cs="Arial"/>
                <w:b/>
                <w:sz w:val="18"/>
              </w:rPr>
              <w:footnoteReference w:id="71"/>
            </w:r>
          </w:p>
        </w:tc>
        <w:tc>
          <w:tcPr>
            <w:tcW w:w="1445" w:type="dxa"/>
            <w:tcBorders>
              <w:top w:val="single" w:sz="4" w:space="0" w:color="000000"/>
              <w:left w:val="nil"/>
              <w:bottom w:val="single" w:sz="4" w:space="0" w:color="000000"/>
              <w:right w:val="single" w:sz="4" w:space="0" w:color="auto"/>
            </w:tcBorders>
            <w:shd w:val="clear" w:color="auto" w:fill="D9D9D9"/>
          </w:tcPr>
          <w:p w:rsidR="00C6385C" w:rsidRPr="00025A3B" w:rsidRDefault="0010265E" w:rsidP="004C0A3B">
            <w:pPr>
              <w:widowControl w:val="0"/>
              <w:spacing w:after="0" w:line="240" w:lineRule="auto"/>
              <w:jc w:val="center"/>
              <w:rPr>
                <w:rFonts w:ascii="Arial" w:hAnsi="Arial" w:cs="Arial"/>
                <w:b/>
                <w:sz w:val="18"/>
              </w:rPr>
            </w:pPr>
            <w:r w:rsidRPr="00025A3B">
              <w:rPr>
                <w:rFonts w:ascii="Arial" w:hAnsi="Arial" w:cs="Arial"/>
                <w:b/>
                <w:sz w:val="18"/>
              </w:rPr>
              <w:t>FECHA DE LA CONFORMIDAD</w:t>
            </w:r>
          </w:p>
        </w:tc>
        <w:tc>
          <w:tcPr>
            <w:tcW w:w="1501" w:type="dxa"/>
            <w:tcBorders>
              <w:top w:val="single" w:sz="4" w:space="0" w:color="000000"/>
              <w:left w:val="single" w:sz="4" w:space="0" w:color="auto"/>
              <w:bottom w:val="single" w:sz="4" w:space="0" w:color="000000"/>
              <w:right w:val="single" w:sz="4" w:space="0" w:color="auto"/>
            </w:tcBorders>
            <w:shd w:val="clear" w:color="auto" w:fill="D9D9D9"/>
          </w:tcPr>
          <w:p w:rsidR="00C6385C" w:rsidRPr="00025A3B" w:rsidRDefault="00C6385C" w:rsidP="004C0A3B">
            <w:pPr>
              <w:widowControl w:val="0"/>
              <w:spacing w:after="0" w:line="240" w:lineRule="auto"/>
              <w:jc w:val="center"/>
              <w:rPr>
                <w:rFonts w:ascii="Arial" w:hAnsi="Arial" w:cs="Arial"/>
                <w:b/>
                <w:sz w:val="18"/>
              </w:rPr>
            </w:pPr>
            <w:r w:rsidRPr="00025A3B">
              <w:rPr>
                <w:rFonts w:ascii="Arial" w:hAnsi="Arial" w:cs="Arial"/>
                <w:b/>
                <w:sz w:val="18"/>
              </w:rPr>
              <w:t>EXPERIENCIA PROVENIENTE</w:t>
            </w:r>
            <w:r w:rsidRPr="00025A3B">
              <w:rPr>
                <w:rStyle w:val="Refdenotaalpie"/>
                <w:rFonts w:ascii="Arial" w:hAnsi="Arial" w:cs="Arial"/>
                <w:b/>
                <w:sz w:val="18"/>
              </w:rPr>
              <w:footnoteReference w:id="72"/>
            </w:r>
            <w:r w:rsidRPr="00025A3B">
              <w:rPr>
                <w:rFonts w:ascii="Arial" w:hAnsi="Arial" w:cs="Arial"/>
                <w:b/>
                <w:sz w:val="18"/>
              </w:rPr>
              <w:t xml:space="preserve"> DE:</w:t>
            </w:r>
          </w:p>
        </w:tc>
        <w:tc>
          <w:tcPr>
            <w:tcW w:w="993" w:type="dxa"/>
            <w:tcBorders>
              <w:top w:val="single" w:sz="4" w:space="0" w:color="000000"/>
              <w:left w:val="single" w:sz="4" w:space="0" w:color="auto"/>
              <w:bottom w:val="single" w:sz="4" w:space="0" w:color="000000"/>
              <w:right w:val="single" w:sz="4" w:space="0" w:color="000000"/>
            </w:tcBorders>
            <w:shd w:val="clear" w:color="auto" w:fill="D9D9D9"/>
            <w:vAlign w:val="center"/>
          </w:tcPr>
          <w:p w:rsidR="00C6385C" w:rsidRPr="00CD5328" w:rsidRDefault="00C6385C" w:rsidP="004C0A3B">
            <w:pPr>
              <w:widowControl w:val="0"/>
              <w:spacing w:after="0" w:line="240" w:lineRule="auto"/>
              <w:jc w:val="center"/>
              <w:rPr>
                <w:rFonts w:ascii="Arial" w:hAnsi="Arial" w:cs="Arial"/>
                <w:b/>
                <w:sz w:val="18"/>
              </w:rPr>
            </w:pPr>
            <w:r w:rsidRPr="00CD5328">
              <w:rPr>
                <w:rFonts w:ascii="Arial" w:hAnsi="Arial" w:cs="Arial"/>
                <w:b/>
                <w:sz w:val="18"/>
              </w:rPr>
              <w:t>MONEDA</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385C" w:rsidRPr="00CD5328" w:rsidRDefault="00C6385C" w:rsidP="004C0A3B">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73"/>
            </w:r>
            <w:r w:rsidRPr="00CD5328">
              <w:rPr>
                <w:rFonts w:ascii="Arial" w:hAnsi="Arial" w:cs="Arial"/>
                <w:b/>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385C" w:rsidRPr="00CD5328" w:rsidRDefault="00C6385C" w:rsidP="004C0A3B">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74"/>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385C" w:rsidRPr="00CD5328" w:rsidRDefault="00C6385C" w:rsidP="004C0A3B">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75"/>
            </w:r>
            <w:r w:rsidRPr="00CD5328">
              <w:rPr>
                <w:rFonts w:ascii="Arial" w:hAnsi="Arial" w:cs="Arial"/>
                <w:b/>
                <w:sz w:val="18"/>
              </w:rPr>
              <w:t xml:space="preserve"> </w:t>
            </w: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1</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2</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3</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4</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5</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6</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lastRenderedPageBreak/>
              <w:t>7</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nil"/>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8</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nil"/>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9</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nil"/>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10</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nil"/>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10265E" w:rsidRPr="00CD5328" w:rsidTr="00D25507">
        <w:trPr>
          <w:cantSplit/>
          <w:trHeight w:val="340"/>
        </w:trPr>
        <w:tc>
          <w:tcPr>
            <w:tcW w:w="14034" w:type="dxa"/>
            <w:gridSpan w:val="10"/>
            <w:tcBorders>
              <w:top w:val="single" w:sz="4" w:space="0" w:color="auto"/>
              <w:left w:val="single" w:sz="4" w:space="0" w:color="000000"/>
              <w:bottom w:val="single" w:sz="4" w:space="0" w:color="000000"/>
              <w:right w:val="single" w:sz="4" w:space="0" w:color="000000"/>
            </w:tcBorders>
            <w:vAlign w:val="center"/>
          </w:tcPr>
          <w:p w:rsidR="0010265E" w:rsidRPr="0010265E" w:rsidRDefault="0010265E" w:rsidP="0010265E">
            <w:pPr>
              <w:widowControl w:val="0"/>
              <w:spacing w:after="0" w:line="240" w:lineRule="auto"/>
              <w:rPr>
                <w:rFonts w:ascii="Arial" w:hAnsi="Arial" w:cs="Arial"/>
                <w:b/>
                <w:sz w:val="20"/>
              </w:rPr>
            </w:pPr>
            <w:r>
              <w:rPr>
                <w:rFonts w:ascii="Arial" w:hAnsi="Arial" w:cs="Arial"/>
                <w:sz w:val="20"/>
              </w:rPr>
              <w:t xml:space="preserve">             </w:t>
            </w:r>
            <w:r w:rsidRPr="0010265E">
              <w:rPr>
                <w:rFonts w:ascii="Arial" w:hAnsi="Arial" w:cs="Arial"/>
                <w:b/>
                <w:sz w:val="20"/>
              </w:rPr>
              <w:t xml:space="preserve"> TOTAL </w:t>
            </w:r>
          </w:p>
        </w:tc>
        <w:tc>
          <w:tcPr>
            <w:tcW w:w="1560" w:type="dxa"/>
            <w:tcBorders>
              <w:top w:val="single" w:sz="4" w:space="0" w:color="000000"/>
              <w:left w:val="single" w:sz="4" w:space="0" w:color="000000"/>
              <w:bottom w:val="single" w:sz="4" w:space="0" w:color="000000"/>
              <w:right w:val="single" w:sz="4" w:space="0" w:color="000000"/>
            </w:tcBorders>
            <w:vAlign w:val="center"/>
          </w:tcPr>
          <w:p w:rsidR="0010265E" w:rsidRPr="00CD5328" w:rsidRDefault="0010265E" w:rsidP="004C0A3B">
            <w:pPr>
              <w:widowControl w:val="0"/>
              <w:spacing w:after="0" w:line="240" w:lineRule="auto"/>
              <w:jc w:val="right"/>
              <w:rPr>
                <w:rFonts w:ascii="Arial" w:hAnsi="Arial" w:cs="Arial"/>
                <w:sz w:val="20"/>
              </w:rPr>
            </w:pPr>
          </w:p>
        </w:tc>
      </w:tr>
    </w:tbl>
    <w:p w:rsidR="000F625B" w:rsidRPr="00CD5328" w:rsidRDefault="000F625B" w:rsidP="000F625B">
      <w:pPr>
        <w:widowControl w:val="0"/>
        <w:spacing w:after="0" w:line="240" w:lineRule="auto"/>
        <w:jc w:val="both"/>
        <w:rPr>
          <w:rFonts w:ascii="Arial" w:hAnsi="Arial" w:cs="Arial"/>
          <w:i/>
          <w:sz w:val="20"/>
        </w:rPr>
      </w:pPr>
    </w:p>
    <w:p w:rsidR="00F17D49" w:rsidRPr="009A6609" w:rsidRDefault="00F17D49" w:rsidP="00CD5328">
      <w:pPr>
        <w:widowControl w:val="0"/>
        <w:spacing w:after="0" w:line="240" w:lineRule="auto"/>
        <w:jc w:val="both"/>
        <w:rPr>
          <w:rFonts w:ascii="Arial" w:hAnsi="Arial" w:cs="Arial"/>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r w:rsidRPr="009A6609">
        <w:rPr>
          <w:rFonts w:ascii="Arial" w:hAnsi="Arial" w:cs="Arial"/>
          <w:iCs/>
          <w:sz w:val="20"/>
        </w:rPr>
        <w:t>[CONSIGNAR CIUDAD Y FECHA]</w:t>
      </w: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8"/>
          <w:headerReference w:type="default" r:id="rId29"/>
          <w:footerReference w:type="even" r:id="rId30"/>
          <w:footerReference w:type="default" r:id="rId31"/>
          <w:pgSz w:w="16839" w:h="11907" w:orient="landscape" w:code="9"/>
          <w:pgMar w:top="1418" w:right="1418" w:bottom="1418" w:left="1134" w:header="567" w:footer="567" w:gutter="0"/>
          <w:cols w:space="720"/>
          <w:docGrid w:linePitch="360"/>
        </w:sectPr>
      </w:pPr>
    </w:p>
    <w:p w:rsidR="00234A6D" w:rsidRDefault="00234A6D">
      <w:pPr>
        <w:spacing w:after="0" w:line="240" w:lineRule="auto"/>
        <w:rPr>
          <w:rFonts w:ascii="Arial" w:hAnsi="Arial" w:cs="Arial"/>
          <w:strike/>
          <w:sz w:val="20"/>
          <w:lang w:val="es-ES"/>
        </w:rPr>
      </w:pPr>
    </w:p>
    <w:tbl>
      <w:tblPr>
        <w:tblStyle w:val="Tabladecuadrcula1clara-nfasis32"/>
        <w:tblW w:w="9072" w:type="dxa"/>
        <w:tblInd w:w="-5" w:type="dxa"/>
        <w:tblLook w:val="04A0" w:firstRow="1" w:lastRow="0" w:firstColumn="1" w:lastColumn="0" w:noHBand="0" w:noVBand="1"/>
      </w:tblPr>
      <w:tblGrid>
        <w:gridCol w:w="9072"/>
      </w:tblGrid>
      <w:tr w:rsidR="00EB7A38"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B7A38" w:rsidRPr="00663F68" w:rsidRDefault="00545639" w:rsidP="00314210">
            <w:pPr>
              <w:spacing w:after="0" w:line="240" w:lineRule="auto"/>
              <w:ind w:left="34"/>
              <w:jc w:val="both"/>
              <w:rPr>
                <w:rFonts w:ascii="Arial" w:hAnsi="Arial" w:cs="Arial"/>
                <w:color w:val="000099"/>
                <w:sz w:val="19"/>
                <w:szCs w:val="19"/>
                <w:lang w:val="es-ES"/>
              </w:rPr>
            </w:pPr>
            <w:r>
              <w:rPr>
                <w:rFonts w:ascii="Arial" w:hAnsi="Arial" w:cs="Arial"/>
                <w:strike/>
                <w:sz w:val="20"/>
              </w:rPr>
              <w:br w:type="page"/>
            </w:r>
            <w:r w:rsidR="00EB7A38" w:rsidRPr="00663F68">
              <w:rPr>
                <w:rFonts w:ascii="Arial" w:hAnsi="Arial" w:cs="Arial"/>
                <w:color w:val="000099"/>
                <w:sz w:val="19"/>
                <w:szCs w:val="19"/>
                <w:lang w:val="es-ES"/>
              </w:rPr>
              <w:t>Importante para la Entidad</w:t>
            </w:r>
          </w:p>
        </w:tc>
      </w:tr>
      <w:tr w:rsidR="00EB7A38" w:rsidRPr="00A61510" w:rsidTr="00314210">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B7A38" w:rsidRPr="00EB7A38" w:rsidRDefault="00EB7A38" w:rsidP="00B2101C">
            <w:pPr>
              <w:pStyle w:val="Prrafodelista"/>
              <w:widowControl w:val="0"/>
              <w:spacing w:after="0" w:line="240" w:lineRule="auto"/>
              <w:ind w:left="33"/>
              <w:jc w:val="both"/>
              <w:rPr>
                <w:rFonts w:ascii="Arial" w:hAnsi="Arial" w:cs="Arial"/>
                <w:b w:val="0"/>
                <w:color w:val="000099"/>
                <w:sz w:val="19"/>
                <w:szCs w:val="19"/>
                <w:lang w:val="es-ES_tradnl"/>
              </w:rPr>
            </w:pPr>
            <w:r w:rsidRPr="00EB7A38">
              <w:rPr>
                <w:rFonts w:ascii="Arial" w:hAnsi="Arial" w:cs="Arial"/>
                <w:b w:val="0"/>
                <w:i/>
                <w:color w:val="000099"/>
                <w:sz w:val="20"/>
              </w:rPr>
              <w:t>En el caso de contratación de servicios consultoría de obra que se presten fuera de la provincia de Lima y Callao, cuyo valor referencial del procedimiento de selección o de algún ítem no supere los doscientos mil Soles (S/ 200,000.0</w:t>
            </w:r>
            <w:r w:rsidR="007F0A3D">
              <w:rPr>
                <w:rFonts w:ascii="Arial" w:hAnsi="Arial" w:cs="Arial"/>
                <w:b w:val="0"/>
                <w:i/>
                <w:color w:val="000099"/>
                <w:sz w:val="20"/>
              </w:rPr>
              <w:t>0) debe consignarse este anexo:</w:t>
            </w:r>
          </w:p>
        </w:tc>
      </w:tr>
    </w:tbl>
    <w:p w:rsidR="00EB7A38" w:rsidRPr="00614E01" w:rsidRDefault="00EB7A38" w:rsidP="00EB7A38">
      <w:pPr>
        <w:spacing w:after="0" w:line="240" w:lineRule="auto"/>
        <w:jc w:val="both"/>
        <w:rPr>
          <w:rFonts w:ascii="Arial" w:hAnsi="Arial" w:cs="Arial"/>
          <w:i/>
          <w:color w:val="000099"/>
          <w:sz w:val="10"/>
          <w:lang w:val="es-ES"/>
        </w:rPr>
      </w:pPr>
    </w:p>
    <w:p w:rsidR="00EB7A38" w:rsidRPr="002D39EA" w:rsidRDefault="00EB7A38" w:rsidP="00EB7A38">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EB7A38" w:rsidRDefault="00EB7A38" w:rsidP="00EB7A38">
      <w:pPr>
        <w:widowControl w:val="0"/>
        <w:spacing w:after="0" w:line="240" w:lineRule="auto"/>
        <w:jc w:val="both"/>
        <w:rPr>
          <w:rFonts w:ascii="Arial" w:hAnsi="Arial" w:cs="Arial"/>
          <w:color w:val="auto"/>
          <w:sz w:val="20"/>
          <w:lang w:val="es-ES"/>
        </w:rPr>
      </w:pPr>
    </w:p>
    <w:p w:rsidR="00EB7A38" w:rsidRDefault="00EB7A38" w:rsidP="00EB7A38">
      <w:pPr>
        <w:widowControl w:val="0"/>
        <w:spacing w:after="0" w:line="240" w:lineRule="auto"/>
        <w:jc w:val="both"/>
        <w:rPr>
          <w:rFonts w:ascii="Arial" w:hAnsi="Arial" w:cs="Arial"/>
          <w:color w:val="auto"/>
          <w:sz w:val="20"/>
          <w:lang w:val="es-ES"/>
        </w:rPr>
      </w:pPr>
    </w:p>
    <w:p w:rsidR="006F6854" w:rsidRPr="006F6854" w:rsidRDefault="006F6854" w:rsidP="006F6854">
      <w:pPr>
        <w:widowControl w:val="0"/>
        <w:spacing w:after="0" w:line="240" w:lineRule="auto"/>
        <w:jc w:val="center"/>
        <w:rPr>
          <w:rFonts w:ascii="Arial" w:hAnsi="Arial"/>
          <w:i/>
          <w:color w:val="auto"/>
          <w:sz w:val="20"/>
        </w:rPr>
      </w:pPr>
      <w:r w:rsidRPr="006F6854">
        <w:rPr>
          <w:rFonts w:ascii="Arial" w:hAnsi="Arial"/>
          <w:b/>
          <w:color w:val="auto"/>
        </w:rPr>
        <w:t xml:space="preserve">ANEXO Nº </w:t>
      </w:r>
      <w:r>
        <w:rPr>
          <w:rFonts w:ascii="Arial" w:hAnsi="Arial"/>
          <w:b/>
          <w:color w:val="auto"/>
        </w:rPr>
        <w:t>1</w:t>
      </w:r>
      <w:r w:rsidR="009963F3">
        <w:rPr>
          <w:rFonts w:ascii="Arial" w:hAnsi="Arial"/>
          <w:b/>
          <w:color w:val="auto"/>
        </w:rPr>
        <w:t>4</w:t>
      </w:r>
    </w:p>
    <w:p w:rsidR="006F6854" w:rsidRPr="00202551" w:rsidRDefault="006F6854" w:rsidP="006F6854">
      <w:pPr>
        <w:widowControl w:val="0"/>
        <w:spacing w:after="0" w:line="240" w:lineRule="auto"/>
        <w:jc w:val="center"/>
        <w:rPr>
          <w:rFonts w:ascii="Arial" w:hAnsi="Arial" w:cs="Arial"/>
          <w:b/>
          <w:color w:val="auto"/>
          <w:sz w:val="20"/>
        </w:rPr>
      </w:pPr>
    </w:p>
    <w:p w:rsidR="006F6854" w:rsidRPr="00202551" w:rsidRDefault="006F6854" w:rsidP="006F6854">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sidR="00AA1026">
        <w:rPr>
          <w:rFonts w:ascii="Arial" w:hAnsi="Arial" w:cs="Arial"/>
          <w:b/>
          <w:color w:val="auto"/>
          <w:sz w:val="20"/>
        </w:rPr>
        <w:t>PRESTADOS</w:t>
      </w:r>
      <w:r w:rsidRPr="00202551">
        <w:rPr>
          <w:rFonts w:ascii="Arial" w:hAnsi="Arial" w:cs="Arial"/>
          <w:b/>
          <w:color w:val="auto"/>
          <w:sz w:val="20"/>
        </w:rPr>
        <w:t xml:space="preserve"> FUERA DE </w:t>
      </w:r>
      <w:r>
        <w:rPr>
          <w:rFonts w:ascii="Arial" w:hAnsi="Arial" w:cs="Arial"/>
          <w:b/>
          <w:color w:val="auto"/>
          <w:sz w:val="20"/>
        </w:rPr>
        <w:t xml:space="preserve">LA PROVINCIA DE </w:t>
      </w:r>
      <w:r w:rsidRPr="00202551">
        <w:rPr>
          <w:rFonts w:ascii="Arial" w:hAnsi="Arial" w:cs="Arial"/>
          <w:b/>
          <w:color w:val="auto"/>
          <w:sz w:val="20"/>
        </w:rPr>
        <w:t>LIMA Y CALLAO</w:t>
      </w:r>
    </w:p>
    <w:p w:rsidR="002208C8" w:rsidRPr="00202551" w:rsidRDefault="002208C8" w:rsidP="002208C8">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sidR="00FA4CED">
        <w:rPr>
          <w:rFonts w:ascii="Arial" w:hAnsi="Arial" w:cs="Arial"/>
          <w:b/>
          <w:color w:val="auto"/>
          <w:sz w:val="20"/>
          <w:highlight w:val="lightGray"/>
        </w:rPr>
        <w:t xml:space="preserve">INCLUIR EN CASO CORRESPONDA, </w:t>
      </w:r>
      <w:r>
        <w:rPr>
          <w:rFonts w:ascii="Arial" w:hAnsi="Arial" w:cs="Arial"/>
          <w:b/>
          <w:color w:val="auto"/>
          <w:sz w:val="20"/>
          <w:highlight w:val="lightGray"/>
        </w:rPr>
        <w:t>EN PROCEDIMI</w:t>
      </w:r>
      <w:r w:rsidR="00472258">
        <w:rPr>
          <w:rFonts w:ascii="Arial" w:hAnsi="Arial" w:cs="Arial"/>
          <w:b/>
          <w:color w:val="auto"/>
          <w:sz w:val="20"/>
          <w:highlight w:val="lightGray"/>
        </w:rPr>
        <w:t>E</w:t>
      </w:r>
      <w:r>
        <w:rPr>
          <w:rFonts w:ascii="Arial" w:hAnsi="Arial" w:cs="Arial"/>
          <w:b/>
          <w:color w:val="auto"/>
          <w:sz w:val="20"/>
          <w:highlight w:val="lightGray"/>
        </w:rPr>
        <w:t xml:space="preserve">NTOS POR RELACIÓN DE ÍTEMS, </w:t>
      </w:r>
      <w:r w:rsidRPr="00267FFC">
        <w:rPr>
          <w:rFonts w:ascii="Arial" w:hAnsi="Arial" w:cs="Arial"/>
          <w:b/>
          <w:color w:val="auto"/>
          <w:sz w:val="20"/>
          <w:highlight w:val="lightGray"/>
        </w:rPr>
        <w:t>CONSIGNA</w:t>
      </w:r>
      <w:r w:rsidR="00FA4CED">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rsidR="006F6854" w:rsidRPr="00202551" w:rsidRDefault="006F6854" w:rsidP="006F6854">
      <w:pPr>
        <w:widowControl w:val="0"/>
        <w:spacing w:after="0" w:line="240" w:lineRule="auto"/>
        <w:jc w:val="both"/>
        <w:rPr>
          <w:rFonts w:ascii="Arial" w:hAnsi="Arial" w:cs="Arial"/>
          <w:color w:val="auto"/>
          <w:sz w:val="20"/>
        </w:rPr>
      </w:pPr>
    </w:p>
    <w:p w:rsidR="006F6854" w:rsidRPr="00202551" w:rsidRDefault="006F6854" w:rsidP="006F6854">
      <w:pPr>
        <w:widowControl w:val="0"/>
        <w:spacing w:after="0" w:line="240" w:lineRule="auto"/>
        <w:jc w:val="both"/>
        <w:rPr>
          <w:rFonts w:ascii="Arial" w:hAnsi="Arial" w:cs="Arial"/>
          <w:color w:val="auto"/>
          <w:sz w:val="20"/>
        </w:rPr>
      </w:pPr>
    </w:p>
    <w:p w:rsidR="006F6854" w:rsidRPr="00202551" w:rsidRDefault="006F6854" w:rsidP="006F6854">
      <w:pPr>
        <w:widowControl w:val="0"/>
        <w:spacing w:after="0" w:line="240" w:lineRule="auto"/>
        <w:jc w:val="both"/>
        <w:rPr>
          <w:rFonts w:ascii="Arial" w:hAnsi="Arial" w:cs="Arial"/>
          <w:color w:val="auto"/>
          <w:sz w:val="20"/>
        </w:rPr>
      </w:pPr>
    </w:p>
    <w:p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rPr>
        <w:t>Señores</w:t>
      </w:r>
    </w:p>
    <w:p w:rsidR="00EF45E8" w:rsidRDefault="00EF45E8" w:rsidP="00EF45E8">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6F6854" w:rsidRPr="00CD5328" w:rsidRDefault="006F6854" w:rsidP="006F6854">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6F6854" w:rsidRPr="00A41AD2" w:rsidRDefault="006F6854" w:rsidP="006F6854">
      <w:pPr>
        <w:widowControl w:val="0"/>
        <w:spacing w:after="0" w:line="240" w:lineRule="auto"/>
        <w:jc w:val="both"/>
        <w:rPr>
          <w:rFonts w:ascii="Arial" w:hAnsi="Arial" w:cs="Arial"/>
          <w:b/>
          <w:sz w:val="20"/>
        </w:rPr>
      </w:pPr>
    </w:p>
    <w:p w:rsidR="006F6854" w:rsidRPr="00A41AD2" w:rsidRDefault="006F6854" w:rsidP="006F6854">
      <w:pPr>
        <w:widowControl w:val="0"/>
        <w:spacing w:after="0" w:line="240" w:lineRule="auto"/>
        <w:jc w:val="both"/>
        <w:rPr>
          <w:rFonts w:ascii="Arial" w:hAnsi="Arial" w:cs="Arial"/>
          <w:sz w:val="20"/>
        </w:rPr>
      </w:pPr>
    </w:p>
    <w:p w:rsidR="002208C8" w:rsidRPr="001E6889" w:rsidRDefault="002208C8" w:rsidP="002208C8">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en [</w:t>
      </w:r>
      <w:r>
        <w:rPr>
          <w:rFonts w:ascii="Arial" w:hAnsi="Arial" w:cs="Arial"/>
          <w:sz w:val="20"/>
          <w:szCs w:val="20"/>
        </w:rPr>
        <w:t xml:space="preserve">EN EL CASO DE PROCEDIMIENTOS DE SELECCIÓN SEGÚN RELACIÓN DE ÍTEMS, </w:t>
      </w:r>
      <w:r w:rsidRPr="007C32E7">
        <w:rPr>
          <w:rFonts w:ascii="Arial" w:hAnsi="Arial" w:cs="Arial"/>
          <w:sz w:val="20"/>
          <w:szCs w:val="20"/>
        </w:rPr>
        <w:t xml:space="preserve">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Pr>
          <w:rFonts w:ascii="Arial" w:hAnsi="Arial" w:cs="Arial"/>
          <w:bCs/>
          <w:sz w:val="20"/>
        </w:rPr>
        <w:t>.</w:t>
      </w:r>
    </w:p>
    <w:p w:rsidR="006F6854" w:rsidRPr="00202551" w:rsidRDefault="006F6854" w:rsidP="006F6854">
      <w:pPr>
        <w:pStyle w:val="Textoindependiente"/>
        <w:widowControl w:val="0"/>
        <w:spacing w:after="0" w:line="240" w:lineRule="auto"/>
        <w:ind w:left="284" w:hanging="284"/>
        <w:jc w:val="both"/>
        <w:rPr>
          <w:rFonts w:ascii="Arial" w:hAnsi="Arial" w:cs="Arial"/>
          <w:sz w:val="20"/>
          <w:szCs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A41AD2" w:rsidRDefault="006F6854" w:rsidP="006F6854">
      <w:pPr>
        <w:widowControl w:val="0"/>
        <w:spacing w:after="0" w:line="240" w:lineRule="auto"/>
        <w:jc w:val="center"/>
        <w:rPr>
          <w:rFonts w:ascii="Arial" w:hAnsi="Arial" w:cs="Arial"/>
          <w:sz w:val="20"/>
        </w:rPr>
      </w:pPr>
      <w:r w:rsidRPr="00A41AD2">
        <w:rPr>
          <w:rFonts w:ascii="Arial" w:hAnsi="Arial" w:cs="Arial"/>
          <w:sz w:val="20"/>
        </w:rPr>
        <w:t>………………………….………………………..</w:t>
      </w:r>
    </w:p>
    <w:p w:rsidR="006F6854" w:rsidRPr="00A41AD2" w:rsidRDefault="006F6854" w:rsidP="006F6854">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rsidR="000C2426" w:rsidRPr="00170B79" w:rsidRDefault="000C2426" w:rsidP="000C2426">
      <w:pPr>
        <w:widowControl w:val="0"/>
        <w:spacing w:after="0" w:line="240" w:lineRule="auto"/>
        <w:jc w:val="both"/>
        <w:rPr>
          <w:rFonts w:ascii="Arial" w:hAnsi="Arial" w:cs="Arial"/>
          <w:sz w:val="20"/>
        </w:rPr>
      </w:pPr>
    </w:p>
    <w:p w:rsidR="000C2426" w:rsidRDefault="000C2426" w:rsidP="000C2426">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C2426" w:rsidRPr="00BD400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2426" w:rsidRPr="00BD4007" w:rsidRDefault="000C2426"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C2426" w:rsidRPr="00BD4007" w:rsidTr="00314210">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2426" w:rsidRPr="00D811A6" w:rsidRDefault="000C2426" w:rsidP="00F80404">
            <w:pPr>
              <w:pStyle w:val="Prrafodelista"/>
              <w:widowControl w:val="0"/>
              <w:numPr>
                <w:ilvl w:val="0"/>
                <w:numId w:val="35"/>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rsidR="000C2426" w:rsidRPr="00A9277F" w:rsidRDefault="000C2426" w:rsidP="00314210">
            <w:pPr>
              <w:pStyle w:val="Prrafodelista"/>
              <w:widowControl w:val="0"/>
              <w:tabs>
                <w:tab w:val="left" w:pos="0"/>
                <w:tab w:val="left" w:pos="284"/>
              </w:tabs>
              <w:spacing w:after="0" w:line="240" w:lineRule="auto"/>
              <w:ind w:left="317"/>
              <w:jc w:val="both"/>
              <w:rPr>
                <w:rFonts w:ascii="Arial" w:hAnsi="Arial" w:cs="Arial"/>
                <w:b w:val="0"/>
                <w:color w:val="0000FF"/>
                <w:sz w:val="12"/>
              </w:rPr>
            </w:pPr>
          </w:p>
          <w:p w:rsidR="000C2426" w:rsidRPr="004A4B14" w:rsidRDefault="006B19E0" w:rsidP="00F80404">
            <w:pPr>
              <w:pStyle w:val="Prrafodelista"/>
              <w:widowControl w:val="0"/>
              <w:numPr>
                <w:ilvl w:val="0"/>
                <w:numId w:val="35"/>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6F6854" w:rsidRDefault="006F6854" w:rsidP="00A8166A">
      <w:pPr>
        <w:widowControl w:val="0"/>
        <w:spacing w:after="0" w:line="240" w:lineRule="auto"/>
        <w:ind w:left="360"/>
        <w:jc w:val="both"/>
        <w:rPr>
          <w:rFonts w:ascii="Arial" w:hAnsi="Arial" w:cs="Arial"/>
          <w:strike/>
          <w:sz w:val="20"/>
        </w:rPr>
      </w:pPr>
    </w:p>
    <w:p w:rsidR="000F625B" w:rsidRDefault="000F625B" w:rsidP="00A8166A">
      <w:pPr>
        <w:widowControl w:val="0"/>
        <w:spacing w:after="0" w:line="240" w:lineRule="auto"/>
        <w:jc w:val="both"/>
        <w:rPr>
          <w:rFonts w:ascii="Arial" w:hAnsi="Arial" w:cs="Arial"/>
          <w:strike/>
          <w:sz w:val="20"/>
          <w:lang w:val="es-ES"/>
        </w:rPr>
      </w:pPr>
    </w:p>
    <w:sectPr w:rsidR="000F625B" w:rsidSect="000048BE">
      <w:headerReference w:type="even" r:id="rId32"/>
      <w:headerReference w:type="default" r:id="rId33"/>
      <w:footerReference w:type="even" r:id="rId34"/>
      <w:footerReference w:type="default" r:id="rId35"/>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18" w:rsidRDefault="007C6218">
      <w:pPr>
        <w:spacing w:after="0" w:line="240" w:lineRule="auto"/>
      </w:pPr>
      <w:r>
        <w:separator/>
      </w:r>
    </w:p>
  </w:endnote>
  <w:endnote w:type="continuationSeparator" w:id="0">
    <w:p w:rsidR="007C6218" w:rsidRDefault="007C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Baskerville Old Face"/>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pPr>
      <w:pStyle w:val="Piedepgina"/>
    </w:pPr>
    <w:r>
      <w:rPr>
        <w:noProof/>
      </w:rPr>
      <w:pict>
        <v:oval id="Óvalo 21" o:spid="_x0000_s10252" style="position:absolute;margin-left:536.9pt;margin-top:796.6pt;width:22.4pt;height:22.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rsidR="007C6218" w:rsidRPr="000F6A09" w:rsidRDefault="00FD5FF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C03CA" w:rsidRPr="004C03CA">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pPr>
      <w:rPr>
        <w:sz w:val="20"/>
      </w:rPr>
    </w:pPr>
    <w:r>
      <w:rPr>
        <w:noProof/>
        <w:sz w:val="20"/>
      </w:rPr>
      <w:pict>
        <v:oval id="Óvalo 18" o:spid="_x0000_s10251" style="position:absolute;margin-left:35.25pt;margin-top:794.9pt;width:22.45pt;height:22.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rsidR="007C6218" w:rsidRPr="000F6A09" w:rsidRDefault="00FD5FF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C03CA" w:rsidRPr="004C03CA">
                  <w:rPr>
                    <w:rFonts w:ascii="Tw Cen MT" w:hAnsi="Tw Cen MT"/>
                    <w:i/>
                    <w:noProof/>
                    <w:color w:val="FFFFFF"/>
                    <w:sz w:val="18"/>
                    <w:szCs w:val="18"/>
                    <w:lang w:val="es-ES"/>
                  </w:rPr>
                  <w:t>23</w:t>
                </w:r>
                <w:r w:rsidRPr="000F6A09">
                  <w:rPr>
                    <w:rFonts w:ascii="Tw Cen MT" w:hAnsi="Tw Cen MT"/>
                    <w:i/>
                    <w:color w:val="FFFFFF"/>
                    <w:sz w:val="18"/>
                    <w:szCs w:val="18"/>
                  </w:rPr>
                  <w:fldChar w:fldCharType="end"/>
                </w:r>
              </w:p>
            </w:txbxContent>
          </v:textbox>
          <w10:wrap anchorx="page" anchory="page"/>
        </v:oval>
      </w:pict>
    </w:r>
  </w:p>
  <w:p w:rsidR="007C6218" w:rsidRDefault="007C6218">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pPr>
      <w:pStyle w:val="Piedepgina"/>
    </w:pPr>
    <w:r>
      <w:rPr>
        <w:noProof/>
      </w:rPr>
      <w:pict>
        <v:oval id="_x0000_s1024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7C6218" w:rsidRPr="000F6A09" w:rsidRDefault="00FD5FF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C03CA" w:rsidRPr="004C03CA">
                  <w:rPr>
                    <w:rFonts w:ascii="Tw Cen MT" w:hAnsi="Tw Cen MT"/>
                    <w:i/>
                    <w:noProof/>
                    <w:color w:val="FFFFFF"/>
                    <w:sz w:val="18"/>
                    <w:szCs w:val="18"/>
                    <w:lang w:val="es-ES"/>
                  </w:rPr>
                  <w:t>78</w:t>
                </w:r>
                <w:r w:rsidRPr="000F6A09">
                  <w:rPr>
                    <w:rFonts w:ascii="Tw Cen MT" w:hAnsi="Tw Cen MT"/>
                    <w:i/>
                    <w:color w:val="FFFFFF"/>
                    <w:sz w:val="18"/>
                    <w:szCs w:val="18"/>
                  </w:rPr>
                  <w:fldChar w:fldCharType="end"/>
                </w:r>
              </w:p>
            </w:txbxContent>
          </v:textbox>
          <w10:wrap anchorx="page" anchory="page"/>
        </v:oval>
      </w:pict>
    </w:r>
    <w:r>
      <w:rPr>
        <w:noProof/>
      </w:rPr>
      <w:pict>
        <v:oval id="_x0000_s10247"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7C6218" w:rsidRPr="000F6A09" w:rsidRDefault="00FD5FF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C03CA" w:rsidRPr="004C03CA">
                  <w:rPr>
                    <w:rFonts w:ascii="Tw Cen MT" w:hAnsi="Tw Cen MT"/>
                    <w:i/>
                    <w:noProof/>
                    <w:color w:val="FFFFFF"/>
                    <w:sz w:val="18"/>
                    <w:szCs w:val="18"/>
                    <w:lang w:val="es-ES"/>
                  </w:rPr>
                  <w:t>78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pPr>
      <w:rPr>
        <w:sz w:val="20"/>
      </w:rPr>
    </w:pPr>
    <w:r>
      <w:rPr>
        <w:noProof/>
        <w:sz w:val="20"/>
      </w:rPr>
      <w:pict>
        <v:oval id="_x0000_s10246"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7C6218" w:rsidRPr="000F6A09" w:rsidRDefault="00FD5FF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C03CA" w:rsidRPr="004C03CA">
                  <w:rPr>
                    <w:rFonts w:ascii="Tw Cen MT" w:hAnsi="Tw Cen MT"/>
                    <w:i/>
                    <w:noProof/>
                    <w:color w:val="FFFFFF"/>
                    <w:sz w:val="18"/>
                    <w:szCs w:val="18"/>
                    <w:lang w:val="es-ES"/>
                  </w:rPr>
                  <w:t>77</w:t>
                </w:r>
                <w:r w:rsidRPr="000F6A09">
                  <w:rPr>
                    <w:rFonts w:ascii="Tw Cen MT" w:hAnsi="Tw Cen MT"/>
                    <w:i/>
                    <w:color w:val="FFFFFF"/>
                    <w:sz w:val="18"/>
                    <w:szCs w:val="18"/>
                  </w:rPr>
                  <w:fldChar w:fldCharType="end"/>
                </w:r>
              </w:p>
            </w:txbxContent>
          </v:textbox>
          <w10:wrap anchorx="page" anchory="page"/>
        </v:oval>
      </w:pict>
    </w:r>
    <w:r>
      <w:rPr>
        <w:noProof/>
        <w:sz w:val="20"/>
      </w:rPr>
      <w:pict>
        <v:oval id="_x0000_s1024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7C6218" w:rsidRPr="000F6A09" w:rsidRDefault="00FD5FF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C03CA" w:rsidRPr="004C03CA">
                  <w:rPr>
                    <w:rFonts w:ascii="Tw Cen MT" w:hAnsi="Tw Cen MT"/>
                    <w:i/>
                    <w:noProof/>
                    <w:color w:val="FFFFFF"/>
                    <w:sz w:val="18"/>
                    <w:szCs w:val="18"/>
                    <w:lang w:val="es-ES"/>
                  </w:rPr>
                  <w:t>77</w:t>
                </w:r>
                <w:r w:rsidRPr="000F6A09">
                  <w:rPr>
                    <w:rFonts w:ascii="Tw Cen MT" w:hAnsi="Tw Cen MT"/>
                    <w:i/>
                    <w:color w:val="FFFFFF"/>
                    <w:sz w:val="18"/>
                    <w:szCs w:val="18"/>
                  </w:rPr>
                  <w:fldChar w:fldCharType="end"/>
                </w:r>
              </w:p>
            </w:txbxContent>
          </v:textbox>
          <w10:wrap anchorx="page" anchory="page"/>
        </v:oval>
      </w:pict>
    </w:r>
  </w:p>
  <w:p w:rsidR="007C6218" w:rsidRDefault="007C6218">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pPr>
      <w:pStyle w:val="Piedepgina"/>
    </w:pPr>
    <w:r>
      <w:rPr>
        <w:noProof/>
      </w:rPr>
      <w:pict>
        <v:oval id="_x0000_s1024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7C6218" w:rsidRPr="000F6A09" w:rsidRDefault="00FD5FF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6218" w:rsidRPr="001F0F48">
                  <w:rPr>
                    <w:rFonts w:ascii="Tw Cen MT" w:hAnsi="Tw Cen MT"/>
                    <w:i/>
                    <w:noProof/>
                    <w:color w:val="FFFFFF"/>
                    <w:sz w:val="18"/>
                    <w:szCs w:val="18"/>
                    <w:lang w:val="es-ES"/>
                  </w:rPr>
                  <w:t>80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pPr>
      <w:rPr>
        <w:sz w:val="20"/>
      </w:rPr>
    </w:pPr>
    <w:r>
      <w:rPr>
        <w:noProof/>
        <w:sz w:val="20"/>
      </w:rPr>
      <w:pict>
        <v:oval id="_x0000_s10241"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7C6218" w:rsidRPr="001802FF" w:rsidRDefault="00FD5FF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7C6218"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C03CA" w:rsidRPr="004C03CA">
                  <w:rPr>
                    <w:rFonts w:ascii="Tw Cen MT" w:hAnsi="Tw Cen MT"/>
                    <w:i/>
                    <w:noProof/>
                    <w:color w:val="FFFFFF"/>
                    <w:sz w:val="18"/>
                    <w:szCs w:val="18"/>
                    <w:lang w:val="es-ES"/>
                  </w:rPr>
                  <w:t>79</w:t>
                </w:r>
                <w:r w:rsidRPr="001802FF">
                  <w:rPr>
                    <w:rFonts w:ascii="Tw Cen MT" w:hAnsi="Tw Cen MT"/>
                    <w:i/>
                    <w:color w:val="FFFFFF"/>
                    <w:sz w:val="18"/>
                    <w:szCs w:val="18"/>
                  </w:rPr>
                  <w:fldChar w:fldCharType="end"/>
                </w:r>
              </w:p>
            </w:txbxContent>
          </v:textbox>
          <w10:wrap anchorx="page" anchory="page"/>
        </v:oval>
      </w:pict>
    </w:r>
  </w:p>
  <w:p w:rsidR="007C6218" w:rsidRDefault="007C6218">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18" w:rsidRDefault="007C6218">
      <w:pPr>
        <w:spacing w:after="0" w:line="240" w:lineRule="auto"/>
      </w:pPr>
      <w:r>
        <w:separator/>
      </w:r>
    </w:p>
  </w:footnote>
  <w:footnote w:type="continuationSeparator" w:id="0">
    <w:p w:rsidR="007C6218" w:rsidRDefault="007C6218">
      <w:pPr>
        <w:spacing w:after="0" w:line="240" w:lineRule="auto"/>
      </w:pPr>
      <w:r>
        <w:continuationSeparator/>
      </w:r>
    </w:p>
  </w:footnote>
  <w:footnote w:id="1">
    <w:p w:rsidR="007C6218" w:rsidRPr="007A6D48" w:rsidRDefault="007C6218"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7C6218" w:rsidRPr="007A6D48" w:rsidRDefault="007C6218" w:rsidP="00F14387">
      <w:pPr>
        <w:pStyle w:val="Textonotapie"/>
        <w:ind w:left="301" w:hanging="300"/>
        <w:jc w:val="both"/>
        <w:rPr>
          <w:rFonts w:ascii="Arial" w:hAnsi="Arial" w:cs="Arial"/>
          <w:sz w:val="16"/>
          <w:szCs w:val="16"/>
          <w:lang w:val="es-ES"/>
        </w:rPr>
      </w:pPr>
    </w:p>
    <w:p w:rsidR="007C6218" w:rsidRPr="007A6D48" w:rsidRDefault="007C6218"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Servicios profesionales altamente calificados consistentes en la elaboración del expediente técnico de obras o en la supervisión de obras. Tratándose de elaboración de expediente técnico la persona natural o jurídica encargada de dicha labor debe contar con una experiencia especializada no menor de 1 año; en el caso de supervisiones de obra la experiencia especializada debe ser no menor de 2 años.</w:t>
      </w:r>
    </w:p>
  </w:footnote>
  <w:footnote w:id="2">
    <w:p w:rsidR="007C6218" w:rsidRPr="00A40F5F" w:rsidRDefault="007C6218" w:rsidP="00AE2123">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w:t>
      </w:r>
      <w:r>
        <w:rPr>
          <w:rFonts w:ascii="Arial" w:hAnsi="Arial" w:cs="Arial"/>
          <w:sz w:val="16"/>
          <w:szCs w:val="16"/>
        </w:rPr>
        <w:t>5</w:t>
      </w:r>
      <w:r>
        <w:rPr>
          <w:rStyle w:val="Refdenotaalpie"/>
          <w:rFonts w:ascii="Arial" w:hAnsi="Arial" w:cs="Arial"/>
          <w:sz w:val="16"/>
          <w:szCs w:val="16"/>
          <w:vertAlign w:val="baseline"/>
        </w:rPr>
        <w:t xml:space="preserve">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de </w:t>
      </w:r>
      <w:r>
        <w:rPr>
          <w:rFonts w:ascii="Arial" w:hAnsi="Arial" w:cs="Arial"/>
          <w:sz w:val="16"/>
          <w:szCs w:val="16"/>
        </w:rPr>
        <w:t>ofertas</w:t>
      </w:r>
      <w:r w:rsidRPr="00A40F5F">
        <w:rPr>
          <w:rFonts w:ascii="Arial" w:hAnsi="Arial" w:cs="Arial"/>
          <w:sz w:val="16"/>
          <w:szCs w:val="16"/>
        </w:rPr>
        <w:t xml:space="preserve"> </w:t>
      </w:r>
      <w:r>
        <w:rPr>
          <w:rFonts w:ascii="Arial" w:hAnsi="Arial" w:cs="Arial"/>
          <w:sz w:val="16"/>
          <w:szCs w:val="16"/>
        </w:rPr>
        <w:t xml:space="preserve">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rsidR="007C6218" w:rsidRPr="00B04ED7" w:rsidRDefault="007C6218" w:rsidP="001121B8">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7C6218" w:rsidRPr="007F4128" w:rsidRDefault="007C6218" w:rsidP="001121B8">
      <w:pPr>
        <w:pStyle w:val="Textonotapie"/>
        <w:tabs>
          <w:tab w:val="left" w:pos="284"/>
        </w:tabs>
        <w:jc w:val="both"/>
        <w:rPr>
          <w:rFonts w:ascii="Arial" w:hAnsi="Arial" w:cs="Arial"/>
          <w:sz w:val="16"/>
          <w:szCs w:val="16"/>
        </w:rPr>
      </w:pPr>
    </w:p>
  </w:footnote>
  <w:footnote w:id="4">
    <w:p w:rsidR="007C6218" w:rsidRPr="00B04ED7" w:rsidRDefault="007C6218" w:rsidP="00FD4FF0">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2" w:history="1">
        <w:r w:rsidRPr="00B04ED7">
          <w:rPr>
            <w:rFonts w:ascii="Arial" w:hAnsi="Arial" w:cs="Arial"/>
            <w:color w:val="0000FF"/>
            <w:sz w:val="16"/>
            <w:szCs w:val="16"/>
            <w:u w:val="single"/>
          </w:rPr>
          <w:t>www.rnp.gob.pe</w:t>
        </w:r>
      </w:hyperlink>
    </w:p>
  </w:footnote>
  <w:footnote w:id="5">
    <w:p w:rsidR="007C6218" w:rsidRPr="00E5259B" w:rsidRDefault="007C6218" w:rsidP="002F3369">
      <w:pPr>
        <w:pStyle w:val="Textonotapie"/>
        <w:widowControl w:val="0"/>
        <w:ind w:left="300" w:hanging="300"/>
        <w:jc w:val="both"/>
        <w:rPr>
          <w:rFonts w:ascii="Arial" w:hAnsi="Arial" w:cs="Arial"/>
          <w:sz w:val="16"/>
          <w:szCs w:val="16"/>
        </w:rPr>
      </w:pPr>
      <w:r w:rsidRPr="00E5259B">
        <w:rPr>
          <w:rStyle w:val="Refdenotaalpie"/>
          <w:rFonts w:ascii="Arial" w:hAnsi="Arial" w:cs="Arial"/>
          <w:sz w:val="16"/>
          <w:szCs w:val="16"/>
        </w:rPr>
        <w:footnoteRef/>
      </w:r>
      <w:r w:rsidRPr="00E5259B">
        <w:rPr>
          <w:rFonts w:ascii="Arial" w:hAnsi="Arial" w:cs="Arial"/>
          <w:sz w:val="16"/>
          <w:szCs w:val="16"/>
        </w:rPr>
        <w:t xml:space="preserve"> </w:t>
      </w:r>
      <w:r w:rsidRPr="00E5259B">
        <w:rPr>
          <w:rFonts w:ascii="Arial" w:hAnsi="Arial" w:cs="Arial"/>
          <w:sz w:val="16"/>
          <w:szCs w:val="16"/>
        </w:rPr>
        <w:tab/>
        <w:t>De acuerdo con la Resolución N° 0091-2018-TCE-S3 del Tribunal de Contrataciones del Estado:</w:t>
      </w:r>
    </w:p>
    <w:p w:rsidR="007C6218" w:rsidRPr="00E5259B" w:rsidRDefault="007C6218" w:rsidP="002F3369">
      <w:pPr>
        <w:pStyle w:val="Textonotapie"/>
        <w:widowControl w:val="0"/>
        <w:ind w:left="300" w:hanging="300"/>
        <w:jc w:val="both"/>
        <w:rPr>
          <w:rFonts w:ascii="Arial" w:hAnsi="Arial" w:cs="Arial"/>
          <w:sz w:val="16"/>
          <w:szCs w:val="16"/>
        </w:rPr>
      </w:pPr>
    </w:p>
    <w:p w:rsidR="007C6218" w:rsidRDefault="007C6218" w:rsidP="002F3369">
      <w:pPr>
        <w:pStyle w:val="Textonotapie"/>
        <w:widowControl w:val="0"/>
        <w:ind w:left="709"/>
        <w:jc w:val="both"/>
        <w:rPr>
          <w:rFonts w:ascii="Arial" w:hAnsi="Arial" w:cs="Arial"/>
          <w:i/>
          <w:sz w:val="16"/>
          <w:szCs w:val="16"/>
        </w:rPr>
      </w:pPr>
      <w:r w:rsidRPr="00E5259B">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E5259B">
        <w:rPr>
          <w:rFonts w:ascii="Arial" w:hAnsi="Arial" w:cs="Arial"/>
          <w:b/>
          <w:i/>
          <w:sz w:val="16"/>
          <w:szCs w:val="16"/>
          <w:u w:val="single"/>
        </w:rPr>
        <w:t>conocer</w:t>
      </w:r>
      <w:r w:rsidRPr="00E5259B">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p w:rsidR="007C6218" w:rsidRPr="00BE348E" w:rsidRDefault="007C6218" w:rsidP="002F3369">
      <w:pPr>
        <w:pStyle w:val="Textonotapie"/>
        <w:widowControl w:val="0"/>
        <w:ind w:left="709"/>
        <w:jc w:val="both"/>
        <w:rPr>
          <w:rFonts w:ascii="Arial" w:hAnsi="Arial" w:cs="Arial"/>
          <w:i/>
          <w:sz w:val="16"/>
          <w:szCs w:val="16"/>
        </w:rPr>
      </w:pPr>
    </w:p>
  </w:footnote>
  <w:footnote w:id="6">
    <w:p w:rsidR="007C6218" w:rsidRPr="00E5259B" w:rsidRDefault="007C6218" w:rsidP="00D46144">
      <w:pPr>
        <w:pStyle w:val="Textonotapie"/>
        <w:widowControl w:val="0"/>
        <w:ind w:left="300" w:hanging="300"/>
        <w:jc w:val="both"/>
        <w:rPr>
          <w:rFonts w:ascii="Arial" w:hAnsi="Arial" w:cs="Arial"/>
          <w:sz w:val="16"/>
          <w:szCs w:val="16"/>
        </w:rPr>
      </w:pPr>
      <w:r w:rsidRPr="00E5259B">
        <w:rPr>
          <w:rStyle w:val="Refdenotaalpie"/>
          <w:rFonts w:ascii="Arial" w:hAnsi="Arial" w:cs="Arial"/>
          <w:sz w:val="16"/>
          <w:szCs w:val="16"/>
        </w:rPr>
        <w:footnoteRef/>
      </w:r>
      <w:r w:rsidRPr="00E5259B">
        <w:rPr>
          <w:rFonts w:ascii="Arial" w:hAnsi="Arial" w:cs="Arial"/>
          <w:sz w:val="16"/>
          <w:szCs w:val="16"/>
        </w:rPr>
        <w:t xml:space="preserve"> </w:t>
      </w:r>
      <w:r w:rsidRPr="00E5259B">
        <w:rPr>
          <w:rFonts w:ascii="Arial" w:hAnsi="Arial" w:cs="Arial"/>
          <w:sz w:val="16"/>
          <w:szCs w:val="16"/>
        </w:rPr>
        <w:tab/>
        <w:t>De acuerdo con la Resolución N° 0091-2018-TCE-S3 del Tribunal de Contrataciones del Estado:</w:t>
      </w:r>
    </w:p>
    <w:p w:rsidR="007C6218" w:rsidRPr="00E5259B" w:rsidRDefault="007C6218" w:rsidP="00D46144">
      <w:pPr>
        <w:pStyle w:val="Textonotapie"/>
        <w:widowControl w:val="0"/>
        <w:ind w:left="300" w:hanging="300"/>
        <w:jc w:val="both"/>
        <w:rPr>
          <w:rFonts w:ascii="Arial" w:hAnsi="Arial" w:cs="Arial"/>
          <w:sz w:val="16"/>
          <w:szCs w:val="16"/>
        </w:rPr>
      </w:pPr>
    </w:p>
    <w:p w:rsidR="007C6218" w:rsidRPr="00BE348E" w:rsidRDefault="007C6218" w:rsidP="00D46144">
      <w:pPr>
        <w:pStyle w:val="Textonotapie"/>
        <w:widowControl w:val="0"/>
        <w:ind w:left="709"/>
        <w:jc w:val="both"/>
        <w:rPr>
          <w:rFonts w:ascii="Arial" w:hAnsi="Arial" w:cs="Arial"/>
          <w:i/>
          <w:sz w:val="16"/>
          <w:szCs w:val="16"/>
        </w:rPr>
      </w:pPr>
      <w:r w:rsidRPr="00E5259B">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E5259B">
        <w:rPr>
          <w:rFonts w:ascii="Arial" w:hAnsi="Arial" w:cs="Arial"/>
          <w:b/>
          <w:i/>
          <w:sz w:val="16"/>
          <w:szCs w:val="16"/>
          <w:u w:val="single"/>
        </w:rPr>
        <w:t>conocer</w:t>
      </w:r>
      <w:r w:rsidRPr="00E5259B">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7">
    <w:p w:rsidR="007C6218" w:rsidRPr="00E5259B" w:rsidRDefault="007C6218" w:rsidP="00C731A7">
      <w:pPr>
        <w:pStyle w:val="Textonotapie"/>
        <w:widowControl w:val="0"/>
        <w:ind w:left="300" w:hanging="300"/>
        <w:rPr>
          <w:rFonts w:ascii="Arial" w:hAnsi="Arial" w:cs="Arial"/>
          <w:sz w:val="16"/>
          <w:szCs w:val="16"/>
          <w:lang w:val="es-ES"/>
        </w:rPr>
      </w:pPr>
      <w:r w:rsidRPr="00E5259B">
        <w:rPr>
          <w:rStyle w:val="Refdenotaalpie"/>
          <w:rFonts w:ascii="Arial" w:hAnsi="Arial" w:cs="Arial"/>
          <w:sz w:val="16"/>
          <w:szCs w:val="16"/>
        </w:rPr>
        <w:footnoteRef/>
      </w:r>
      <w:r w:rsidRPr="00E5259B">
        <w:rPr>
          <w:rFonts w:ascii="Arial" w:hAnsi="Arial" w:cs="Arial"/>
          <w:sz w:val="16"/>
          <w:szCs w:val="16"/>
        </w:rPr>
        <w:t xml:space="preserve"> </w:t>
      </w:r>
      <w:r w:rsidRPr="00E5259B">
        <w:rPr>
          <w:rFonts w:ascii="Arial" w:hAnsi="Arial" w:cs="Arial"/>
          <w:sz w:val="16"/>
          <w:szCs w:val="16"/>
        </w:rPr>
        <w:tab/>
        <w:t>En caso de transferencia interbancaria</w:t>
      </w:r>
      <w:r w:rsidRPr="00E5259B">
        <w:rPr>
          <w:rFonts w:ascii="Arial" w:hAnsi="Arial" w:cs="Arial"/>
          <w:sz w:val="16"/>
          <w:szCs w:val="16"/>
          <w:lang w:val="es-ES"/>
        </w:rPr>
        <w:t>.</w:t>
      </w:r>
    </w:p>
    <w:p w:rsidR="007C6218" w:rsidRPr="00160A96" w:rsidRDefault="007C6218" w:rsidP="00C731A7">
      <w:pPr>
        <w:pStyle w:val="Textonotapie"/>
        <w:widowControl w:val="0"/>
        <w:ind w:left="300" w:hanging="300"/>
        <w:rPr>
          <w:rFonts w:ascii="Arial" w:hAnsi="Arial" w:cs="Arial"/>
          <w:sz w:val="16"/>
          <w:szCs w:val="16"/>
          <w:highlight w:val="yellow"/>
        </w:rPr>
      </w:pPr>
      <w:r w:rsidRPr="00E5259B">
        <w:rPr>
          <w:rFonts w:ascii="Arial" w:hAnsi="Arial" w:cs="Arial"/>
          <w:sz w:val="16"/>
          <w:szCs w:val="16"/>
          <w:lang w:val="es-ES"/>
        </w:rPr>
        <w:tab/>
      </w:r>
    </w:p>
  </w:footnote>
  <w:footnote w:id="8">
    <w:p w:rsidR="007C6218" w:rsidRDefault="007C6218" w:rsidP="005B0C91">
      <w:pPr>
        <w:pStyle w:val="Textonotapie"/>
        <w:widowControl w:val="0"/>
        <w:ind w:left="300" w:hanging="300"/>
        <w:jc w:val="both"/>
        <w:rPr>
          <w:rFonts w:ascii="Arial" w:hAnsi="Arial" w:cs="Arial"/>
          <w:sz w:val="16"/>
          <w:szCs w:val="16"/>
          <w:lang w:val="es-ES"/>
        </w:rPr>
      </w:pPr>
      <w:r w:rsidRPr="00672287">
        <w:rPr>
          <w:rStyle w:val="Refdenotaalpie"/>
          <w:rFonts w:ascii="Arial" w:hAnsi="Arial" w:cs="Arial"/>
          <w:sz w:val="16"/>
          <w:szCs w:val="16"/>
        </w:rPr>
        <w:footnoteRef/>
      </w:r>
      <w:r w:rsidRPr="00672287">
        <w:rPr>
          <w:rFonts w:ascii="Arial" w:hAnsi="Arial" w:cs="Arial"/>
          <w:sz w:val="16"/>
          <w:szCs w:val="16"/>
        </w:rPr>
        <w:t xml:space="preserve"> </w:t>
      </w:r>
      <w:r w:rsidRPr="00672287">
        <w:rPr>
          <w:rFonts w:ascii="Arial" w:hAnsi="Arial" w:cs="Arial"/>
          <w:sz w:val="16"/>
          <w:szCs w:val="16"/>
        </w:rPr>
        <w:tab/>
      </w:r>
      <w:r w:rsidRPr="00672287">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7C6218" w:rsidRPr="00BC1F05" w:rsidRDefault="007C6218" w:rsidP="005B0C91">
      <w:pPr>
        <w:pStyle w:val="Textonotapie"/>
        <w:widowControl w:val="0"/>
        <w:ind w:left="300" w:hanging="300"/>
        <w:jc w:val="both"/>
        <w:rPr>
          <w:rFonts w:ascii="Arial" w:hAnsi="Arial" w:cs="Arial"/>
          <w:sz w:val="16"/>
          <w:szCs w:val="16"/>
        </w:rPr>
      </w:pPr>
    </w:p>
  </w:footnote>
  <w:footnote w:id="9">
    <w:p w:rsidR="007C6218" w:rsidRPr="00FF39E5" w:rsidRDefault="007C6218" w:rsidP="00A86099">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De acuerdo a lo señalado en el </w:t>
      </w:r>
      <w:r w:rsidRPr="000514B5">
        <w:rPr>
          <w:rFonts w:ascii="Arial" w:hAnsi="Arial" w:cs="Arial"/>
          <w:color w:val="auto"/>
          <w:sz w:val="16"/>
          <w:szCs w:val="16"/>
        </w:rPr>
        <w:t xml:space="preserve">artículo 27 del Reglamento, </w:t>
      </w:r>
      <w:r>
        <w:rPr>
          <w:rFonts w:ascii="Arial" w:hAnsi="Arial" w:cs="Arial"/>
          <w:color w:val="auto"/>
          <w:sz w:val="16"/>
          <w:szCs w:val="16"/>
          <w:lang w:val="es-ES"/>
        </w:rPr>
        <w:t xml:space="preserve">el </w:t>
      </w:r>
      <w:r w:rsidRPr="000514B5">
        <w:rPr>
          <w:rFonts w:ascii="Arial" w:hAnsi="Arial" w:cs="Arial"/>
          <w:color w:val="auto"/>
          <w:sz w:val="16"/>
          <w:szCs w:val="16"/>
          <w:lang w:val="es-ES"/>
        </w:rPr>
        <w:t xml:space="preserve">límite </w:t>
      </w:r>
      <w:r>
        <w:rPr>
          <w:rFonts w:ascii="Arial" w:hAnsi="Arial" w:cs="Arial"/>
          <w:color w:val="auto"/>
          <w:sz w:val="16"/>
          <w:szCs w:val="16"/>
          <w:lang w:val="es-ES"/>
        </w:rPr>
        <w:t xml:space="preserve">superior </w:t>
      </w:r>
      <w:r w:rsidRPr="00FF39E5">
        <w:rPr>
          <w:rFonts w:ascii="Arial" w:hAnsi="Arial" w:cs="Arial"/>
          <w:sz w:val="16"/>
          <w:szCs w:val="16"/>
          <w:lang w:val="es-ES"/>
        </w:rPr>
        <w:t>se calcula considerando dos decimales</w:t>
      </w:r>
      <w:r>
        <w:rPr>
          <w:rFonts w:ascii="Arial" w:hAnsi="Arial" w:cs="Arial"/>
          <w:sz w:val="16"/>
          <w:szCs w:val="16"/>
          <w:lang w:val="es-ES"/>
        </w:rPr>
        <w:t xml:space="preserve"> y sin efectuar el redondeo en el segundo decimal</w:t>
      </w:r>
      <w:r w:rsidRPr="00FF39E5">
        <w:rPr>
          <w:rFonts w:ascii="Arial" w:hAnsi="Arial" w:cs="Arial"/>
          <w:sz w:val="16"/>
          <w:szCs w:val="16"/>
          <w:lang w:val="es-ES"/>
        </w:rPr>
        <w:t xml:space="preserve">. </w:t>
      </w:r>
    </w:p>
  </w:footnote>
  <w:footnote w:id="10">
    <w:p w:rsidR="007C6218" w:rsidRPr="00E5259B" w:rsidRDefault="007C6218"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Número estimado de días, meses, entre otros de la ejecución de la prestación.</w:t>
      </w:r>
    </w:p>
    <w:p w:rsidR="007C6218" w:rsidRPr="00E5259B" w:rsidRDefault="007C6218" w:rsidP="004C0A3B">
      <w:pPr>
        <w:widowControl w:val="0"/>
        <w:spacing w:after="0" w:line="240" w:lineRule="auto"/>
        <w:ind w:left="284" w:hanging="284"/>
        <w:jc w:val="both"/>
      </w:pPr>
    </w:p>
  </w:footnote>
  <w:footnote w:id="11">
    <w:p w:rsidR="007C6218" w:rsidRPr="00E5259B" w:rsidRDefault="007C6218"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Día, mes, entre otros.</w:t>
      </w:r>
    </w:p>
    <w:p w:rsidR="007C6218" w:rsidRPr="00E5259B" w:rsidRDefault="007C6218" w:rsidP="004C0A3B">
      <w:pPr>
        <w:widowControl w:val="0"/>
        <w:spacing w:after="0" w:line="240" w:lineRule="auto"/>
        <w:ind w:left="284" w:hanging="284"/>
        <w:jc w:val="both"/>
      </w:pPr>
    </w:p>
  </w:footnote>
  <w:footnote w:id="12">
    <w:p w:rsidR="007C6218" w:rsidRPr="00E5259B" w:rsidRDefault="007C6218"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Número estimado de días, meses, entre otros de la ejecución de la prestación.</w:t>
      </w:r>
    </w:p>
    <w:p w:rsidR="007C6218" w:rsidRPr="00E5259B" w:rsidRDefault="007C6218" w:rsidP="004C0A3B">
      <w:pPr>
        <w:widowControl w:val="0"/>
        <w:spacing w:after="0" w:line="240" w:lineRule="auto"/>
        <w:ind w:left="284" w:hanging="284"/>
        <w:jc w:val="both"/>
      </w:pPr>
    </w:p>
  </w:footnote>
  <w:footnote w:id="13">
    <w:p w:rsidR="007C6218" w:rsidRPr="00E5259B" w:rsidRDefault="007C6218"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Día, mes, entre otros.</w:t>
      </w:r>
    </w:p>
    <w:p w:rsidR="007C6218" w:rsidRPr="003D13C6" w:rsidRDefault="007C6218" w:rsidP="004C0A3B">
      <w:pPr>
        <w:widowControl w:val="0"/>
        <w:spacing w:after="0" w:line="240" w:lineRule="auto"/>
        <w:ind w:left="284" w:hanging="284"/>
        <w:jc w:val="both"/>
      </w:pPr>
    </w:p>
  </w:footnote>
  <w:footnote w:id="14">
    <w:p w:rsidR="007C6218" w:rsidRPr="00BC1F05" w:rsidRDefault="007C6218" w:rsidP="00762DE2">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footnote>
  <w:footnote w:id="15">
    <w:p w:rsidR="007C6218" w:rsidRPr="001E7AC8" w:rsidRDefault="007C6218"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1E7AC8">
        <w:rPr>
          <w:rFonts w:ascii="Arial" w:hAnsi="Arial" w:cs="Arial"/>
          <w:sz w:val="16"/>
          <w:szCs w:val="16"/>
        </w:rPr>
        <w:t>La información del calendario indicado en las bases no debe diferir de la información consignada en la ficha del procedimiento en el SEACE. No obstante, en caso de existir contradicción primará el calendario indicado en la ficha del procedimiento en el SEACE.</w:t>
      </w:r>
    </w:p>
    <w:p w:rsidR="007C6218" w:rsidRPr="001E7AC8" w:rsidRDefault="007C6218" w:rsidP="00510E7A">
      <w:pPr>
        <w:pStyle w:val="Textonotapie"/>
        <w:ind w:left="300" w:hanging="300"/>
        <w:jc w:val="both"/>
        <w:rPr>
          <w:rFonts w:ascii="Arial" w:hAnsi="Arial" w:cs="Arial"/>
          <w:sz w:val="16"/>
          <w:szCs w:val="16"/>
        </w:rPr>
      </w:pPr>
    </w:p>
  </w:footnote>
  <w:footnote w:id="16">
    <w:p w:rsidR="007C6218" w:rsidRPr="001E7AC8" w:rsidRDefault="007C6218" w:rsidP="00CE4223">
      <w:pPr>
        <w:pStyle w:val="Textonotapie"/>
        <w:ind w:left="284" w:hanging="284"/>
        <w:jc w:val="both"/>
        <w:rPr>
          <w:rFonts w:ascii="Arial" w:hAnsi="Arial" w:cs="Arial"/>
          <w:color w:val="auto"/>
          <w:sz w:val="16"/>
          <w:szCs w:val="16"/>
        </w:rPr>
      </w:pPr>
      <w:r w:rsidRPr="001E7AC8">
        <w:rPr>
          <w:rStyle w:val="Refdenotaalpie"/>
          <w:rFonts w:ascii="Arial" w:hAnsi="Arial" w:cs="Arial"/>
          <w:color w:val="auto"/>
          <w:sz w:val="16"/>
          <w:szCs w:val="16"/>
        </w:rPr>
        <w:footnoteRef/>
      </w:r>
      <w:r w:rsidRPr="001E7AC8">
        <w:rPr>
          <w:rFonts w:ascii="Arial" w:hAnsi="Arial" w:cs="Arial"/>
          <w:color w:val="auto"/>
          <w:sz w:val="16"/>
          <w:szCs w:val="16"/>
        </w:rPr>
        <w:tab/>
      </w:r>
      <w:r w:rsidRPr="001E7AC8">
        <w:rPr>
          <w:rStyle w:val="Refdenotaalpie"/>
          <w:rFonts w:ascii="Arial" w:hAnsi="Arial" w:cs="Arial"/>
          <w:color w:val="auto"/>
          <w:sz w:val="16"/>
          <w:szCs w:val="16"/>
        </w:rPr>
        <w:t xml:space="preserve"> </w:t>
      </w:r>
      <w:r w:rsidRPr="001E7AC8">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rsidR="007C6218" w:rsidRPr="001E7AC8" w:rsidRDefault="007C6218" w:rsidP="00CE4223">
      <w:pPr>
        <w:pStyle w:val="Textonotapie"/>
        <w:ind w:left="284" w:hanging="284"/>
        <w:jc w:val="both"/>
        <w:rPr>
          <w:rFonts w:ascii="Arial" w:hAnsi="Arial" w:cs="Arial"/>
          <w:color w:val="auto"/>
          <w:sz w:val="16"/>
          <w:szCs w:val="16"/>
        </w:rPr>
      </w:pPr>
    </w:p>
  </w:footnote>
  <w:footnote w:id="17">
    <w:p w:rsidR="007C6218" w:rsidRPr="005F1F27" w:rsidRDefault="007C6218" w:rsidP="008C3AE6">
      <w:pPr>
        <w:widowControl w:val="0"/>
        <w:spacing w:after="0" w:line="240" w:lineRule="auto"/>
        <w:jc w:val="both"/>
        <w:rPr>
          <w:lang w:val="es-ES_tradnl"/>
        </w:rPr>
      </w:pPr>
      <w:r w:rsidRPr="001E7AC8">
        <w:rPr>
          <w:rStyle w:val="Refdenotaalpie"/>
          <w:rFonts w:ascii="Arial" w:hAnsi="Arial" w:cs="Arial"/>
          <w:sz w:val="16"/>
          <w:szCs w:val="16"/>
        </w:rPr>
        <w:footnoteRef/>
      </w:r>
      <w:r w:rsidRPr="001E7AC8">
        <w:rPr>
          <w:rStyle w:val="Refdenotaalpie"/>
          <w:rFonts w:ascii="Arial" w:hAnsi="Arial" w:cs="Arial"/>
          <w:sz w:val="16"/>
          <w:szCs w:val="16"/>
        </w:rPr>
        <w:t xml:space="preserve"> </w:t>
      </w:r>
      <w:r w:rsidRPr="001E7AC8">
        <w:rPr>
          <w:rFonts w:ascii="Arial" w:hAnsi="Arial" w:cs="Arial"/>
          <w:sz w:val="16"/>
          <w:szCs w:val="16"/>
        </w:rPr>
        <w:t xml:space="preserve">    Al consignar</w:t>
      </w:r>
      <w:r w:rsidRPr="005F1F27">
        <w:rPr>
          <w:rFonts w:ascii="Arial" w:hAnsi="Arial" w:cs="Arial"/>
          <w:sz w:val="16"/>
          <w:szCs w:val="16"/>
        </w:rPr>
        <w:t xml:space="preserve">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r w:rsidRPr="005F1F27">
        <w:rPr>
          <w:lang w:val="es-ES_tradnl"/>
        </w:rPr>
        <w:t xml:space="preserve"> </w:t>
      </w:r>
    </w:p>
  </w:footnote>
  <w:footnote w:id="18">
    <w:p w:rsidR="007C6218" w:rsidRDefault="007C6218" w:rsidP="00A42486">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rsidR="007C6218" w:rsidRPr="004C03CA" w:rsidRDefault="007C6218" w:rsidP="00A42486">
      <w:pPr>
        <w:pStyle w:val="Textonotapie"/>
        <w:tabs>
          <w:tab w:val="left" w:pos="284"/>
        </w:tabs>
        <w:rPr>
          <w:rFonts w:ascii="Tahoma" w:hAnsi="Tahoma" w:cs="Tahoma"/>
          <w:sz w:val="16"/>
          <w:szCs w:val="16"/>
        </w:rPr>
      </w:pPr>
    </w:p>
  </w:footnote>
  <w:footnote w:id="19">
    <w:p w:rsidR="007C6218" w:rsidRDefault="007C6218" w:rsidP="00D276E7">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p w:rsidR="007C6218" w:rsidRPr="00BC1F05" w:rsidRDefault="007C6218" w:rsidP="00D276E7">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20">
    <w:p w:rsidR="007C6218" w:rsidRPr="00013A51" w:rsidRDefault="007C6218" w:rsidP="0020388C">
      <w:pPr>
        <w:pStyle w:val="Textonotapie"/>
        <w:tabs>
          <w:tab w:val="left" w:pos="284"/>
        </w:tabs>
        <w:ind w:left="284" w:hanging="284"/>
        <w:jc w:val="both"/>
        <w:rPr>
          <w:rFonts w:ascii="Arial" w:eastAsia="MS Mincho" w:hAnsi="Arial" w:cs="Arial"/>
          <w:color w:val="0000FF"/>
          <w:sz w:val="16"/>
          <w:szCs w:val="16"/>
        </w:rPr>
      </w:pPr>
      <w:r>
        <w:rPr>
          <w:rStyle w:val="Refdenotaalpie"/>
        </w:rPr>
        <w:footnoteRef/>
      </w:r>
      <w:r>
        <w:t xml:space="preserve"> </w:t>
      </w:r>
      <w:r>
        <w:tab/>
      </w:r>
      <w:r w:rsidRPr="00050D56">
        <w:rPr>
          <w:rFonts w:ascii="Arial" w:eastAsia="MS Mincho" w:hAnsi="Arial" w:cs="Arial"/>
          <w:color w:val="auto"/>
          <w:sz w:val="16"/>
          <w:szCs w:val="16"/>
        </w:rPr>
        <w:t>Para mayor información de las Entidades usuarias de la Plataforma de Interoperabilidad del Estado – PIDE ingresar al siguiente enlace</w:t>
      </w:r>
      <w:r w:rsidRPr="00050D56">
        <w:t xml:space="preserve"> </w:t>
      </w:r>
      <w:hyperlink r:id="rId3" w:history="1">
        <w:r w:rsidRPr="00050D56">
          <w:rPr>
            <w:rStyle w:val="Hipervnculo"/>
            <w:rFonts w:ascii="Arial" w:eastAsia="MS Mincho" w:hAnsi="Arial" w:cs="Arial"/>
            <w:color w:val="0000FF"/>
            <w:sz w:val="16"/>
            <w:szCs w:val="16"/>
          </w:rPr>
          <w:t>http://www.ongei.gob.pe/interoperabilidad/</w:t>
        </w:r>
      </w:hyperlink>
    </w:p>
    <w:p w:rsidR="007C6218" w:rsidRPr="00D82CA2" w:rsidRDefault="007C6218" w:rsidP="0020388C">
      <w:pPr>
        <w:pStyle w:val="Textonotapie"/>
        <w:tabs>
          <w:tab w:val="left" w:pos="284"/>
        </w:tabs>
        <w:ind w:left="284" w:hanging="284"/>
        <w:jc w:val="both"/>
        <w:rPr>
          <w:rFonts w:ascii="Arial" w:eastAsia="MS Mincho" w:hAnsi="Arial" w:cs="Arial"/>
          <w:color w:val="auto"/>
          <w:sz w:val="16"/>
          <w:szCs w:val="16"/>
        </w:rPr>
      </w:pPr>
    </w:p>
  </w:footnote>
  <w:footnote w:id="21">
    <w:p w:rsidR="007C6218" w:rsidRPr="005E72B5" w:rsidRDefault="007C6218" w:rsidP="0047616B">
      <w:pPr>
        <w:widowControl w:val="0"/>
        <w:spacing w:after="0" w:line="240" w:lineRule="auto"/>
        <w:ind w:left="142" w:hanging="142"/>
        <w:jc w:val="both"/>
        <w:rPr>
          <w:rFonts w:ascii="Arial" w:hAnsi="Arial" w:cs="Arial"/>
          <w:sz w:val="16"/>
          <w:szCs w:val="16"/>
        </w:rPr>
      </w:pPr>
      <w:r w:rsidRPr="005E72B5">
        <w:rPr>
          <w:rStyle w:val="Refdenotaalpie"/>
        </w:rPr>
        <w:footnoteRef/>
      </w:r>
      <w:r w:rsidRPr="005E72B5">
        <w:t xml:space="preserve"> </w:t>
      </w:r>
      <w:r>
        <w:t xml:space="preserve">  </w:t>
      </w:r>
      <w:r w:rsidRPr="005E72B5">
        <w:rPr>
          <w:rFonts w:ascii="Arial" w:hAnsi="Arial" w:cs="Arial"/>
          <w:sz w:val="16"/>
          <w:szCs w:val="16"/>
        </w:rPr>
        <w:t xml:space="preserve">Incluir solo en caso </w:t>
      </w:r>
      <w:r>
        <w:rPr>
          <w:rFonts w:ascii="Arial" w:hAnsi="Arial" w:cs="Arial"/>
          <w:sz w:val="16"/>
          <w:szCs w:val="16"/>
        </w:rPr>
        <w:t>de la contratación</w:t>
      </w:r>
      <w:r w:rsidRPr="005E72B5">
        <w:rPr>
          <w:rFonts w:ascii="Arial" w:hAnsi="Arial" w:cs="Arial"/>
          <w:sz w:val="16"/>
          <w:szCs w:val="16"/>
        </w:rPr>
        <w:t xml:space="preserve"> bajo el sistema a suma alzada.</w:t>
      </w:r>
    </w:p>
    <w:p w:rsidR="007C6218" w:rsidRPr="005E72B5" w:rsidRDefault="007C6218" w:rsidP="0047616B">
      <w:pPr>
        <w:pStyle w:val="Textonotapie"/>
        <w:rPr>
          <w:lang w:val="es-ES"/>
        </w:rPr>
      </w:pPr>
    </w:p>
  </w:footnote>
  <w:footnote w:id="22">
    <w:p w:rsidR="007C6218" w:rsidRPr="00592651" w:rsidRDefault="007C6218" w:rsidP="00867078">
      <w:pPr>
        <w:widowControl w:val="0"/>
        <w:tabs>
          <w:tab w:val="left" w:pos="284"/>
          <w:tab w:val="left" w:pos="426"/>
        </w:tabs>
        <w:spacing w:after="0" w:line="240" w:lineRule="auto"/>
        <w:ind w:left="142" w:hanging="142"/>
        <w:jc w:val="both"/>
        <w:rPr>
          <w:lang w:val="es-ES"/>
        </w:rPr>
      </w:pPr>
      <w:r w:rsidRPr="005E72B5">
        <w:rPr>
          <w:rStyle w:val="Refdenotaalpie"/>
        </w:rPr>
        <w:footnoteRef/>
      </w:r>
      <w:r w:rsidRPr="005E72B5">
        <w:t xml:space="preserve"> </w:t>
      </w:r>
      <w:r>
        <w:t xml:space="preserve">  </w:t>
      </w:r>
      <w:r w:rsidRPr="005E72B5">
        <w:rPr>
          <w:rFonts w:ascii="Arial" w:hAnsi="Arial" w:cs="Arial"/>
          <w:sz w:val="16"/>
          <w:szCs w:val="16"/>
        </w:rPr>
        <w:t xml:space="preserve">Incluir solo en caso </w:t>
      </w:r>
      <w:r>
        <w:rPr>
          <w:rFonts w:ascii="Arial" w:hAnsi="Arial" w:cs="Arial"/>
          <w:sz w:val="16"/>
          <w:szCs w:val="16"/>
        </w:rPr>
        <w:t xml:space="preserve">de contrataciones </w:t>
      </w:r>
      <w:r w:rsidRPr="005E72B5">
        <w:rPr>
          <w:rFonts w:ascii="Arial" w:hAnsi="Arial" w:cs="Arial"/>
          <w:sz w:val="16"/>
          <w:szCs w:val="16"/>
        </w:rPr>
        <w:t xml:space="preserve"> por paquete.</w:t>
      </w:r>
    </w:p>
  </w:footnote>
  <w:footnote w:id="23">
    <w:p w:rsidR="007C6218" w:rsidRPr="004979BE" w:rsidRDefault="007C6218" w:rsidP="00675EE7">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4979BE">
        <w:rPr>
          <w:rFonts w:ascii="Arial" w:hAnsi="Arial" w:cs="Arial"/>
          <w:sz w:val="16"/>
          <w:szCs w:val="16"/>
        </w:rPr>
        <w:t>Según lo previsto en la Opinión N° 009-2016/DTN.</w:t>
      </w:r>
    </w:p>
    <w:p w:rsidR="007C6218" w:rsidRPr="004979BE" w:rsidRDefault="007C6218" w:rsidP="00675EE7">
      <w:pPr>
        <w:pStyle w:val="Textonotapie"/>
        <w:ind w:left="284" w:hanging="284"/>
        <w:jc w:val="both"/>
        <w:rPr>
          <w:rFonts w:ascii="Arial" w:hAnsi="Arial" w:cs="Arial"/>
          <w:sz w:val="16"/>
          <w:szCs w:val="16"/>
        </w:rPr>
      </w:pPr>
    </w:p>
  </w:footnote>
  <w:footnote w:id="24">
    <w:p w:rsidR="007C6218" w:rsidRPr="009C1C98" w:rsidRDefault="007C6218" w:rsidP="00E2247F">
      <w:pPr>
        <w:pStyle w:val="Textonotapie"/>
        <w:widowControl w:val="0"/>
        <w:tabs>
          <w:tab w:val="left" w:pos="284"/>
        </w:tabs>
        <w:ind w:left="300" w:hanging="300"/>
        <w:jc w:val="both"/>
        <w:rPr>
          <w:rFonts w:ascii="Arial" w:hAnsi="Arial" w:cs="Arial"/>
          <w:color w:val="auto"/>
          <w:sz w:val="16"/>
          <w:szCs w:val="16"/>
        </w:rPr>
      </w:pPr>
      <w:r w:rsidRPr="004979BE">
        <w:rPr>
          <w:rStyle w:val="Refdenotaalpie"/>
          <w:rFonts w:ascii="Arial" w:hAnsi="Arial" w:cs="Arial"/>
          <w:sz w:val="16"/>
          <w:szCs w:val="16"/>
        </w:rPr>
        <w:footnoteRef/>
      </w:r>
      <w:r w:rsidRPr="004979BE">
        <w:rPr>
          <w:rFonts w:ascii="Arial" w:hAnsi="Arial" w:cs="Arial"/>
          <w:sz w:val="16"/>
          <w:szCs w:val="16"/>
        </w:rPr>
        <w:t xml:space="preserve"> </w:t>
      </w:r>
      <w:r w:rsidRPr="004979BE">
        <w:rPr>
          <w:rFonts w:ascii="Arial" w:hAnsi="Arial" w:cs="Arial"/>
          <w:sz w:val="16"/>
          <w:szCs w:val="16"/>
        </w:rPr>
        <w:tab/>
        <w:t xml:space="preserve">Si la Entidad ha previsto la entrega de </w:t>
      </w:r>
      <w:r w:rsidRPr="004979BE">
        <w:rPr>
          <w:rFonts w:ascii="Arial" w:hAnsi="Arial" w:cs="Arial"/>
          <w:color w:val="auto"/>
          <w:sz w:val="16"/>
          <w:szCs w:val="16"/>
        </w:rPr>
        <w:t>adelantos, debe</w:t>
      </w:r>
      <w:r w:rsidRPr="009C1C98">
        <w:rPr>
          <w:rFonts w:ascii="Arial" w:hAnsi="Arial" w:cs="Arial"/>
          <w:color w:val="auto"/>
          <w:sz w:val="16"/>
          <w:szCs w:val="16"/>
        </w:rPr>
        <w:t xml:space="preserve"> prever el plazo en el cual el contratista debe solicitar el adelanto, así como el plazo de entrega del mismo, conforme a lo previsto en el artículo 148 del Reglamento.</w:t>
      </w:r>
    </w:p>
    <w:p w:rsidR="007C6218" w:rsidRPr="00E34134" w:rsidRDefault="007C6218" w:rsidP="00E2247F">
      <w:pPr>
        <w:pStyle w:val="Textonotapie"/>
        <w:widowControl w:val="0"/>
        <w:tabs>
          <w:tab w:val="left" w:pos="284"/>
        </w:tabs>
        <w:ind w:left="300" w:hanging="300"/>
        <w:jc w:val="both"/>
        <w:rPr>
          <w:rFonts w:ascii="Arial" w:hAnsi="Arial" w:cs="Arial"/>
          <w:color w:val="auto"/>
          <w:sz w:val="8"/>
          <w:szCs w:val="16"/>
        </w:rPr>
      </w:pPr>
    </w:p>
  </w:footnote>
  <w:footnote w:id="25">
    <w:p w:rsidR="007C6218" w:rsidRPr="00510E7A" w:rsidRDefault="007C6218" w:rsidP="0025538D">
      <w:pPr>
        <w:pStyle w:val="Textonotapie"/>
        <w:widowControl w:val="0"/>
        <w:tabs>
          <w:tab w:val="left" w:pos="284"/>
        </w:tabs>
        <w:ind w:left="300" w:hanging="300"/>
        <w:jc w:val="both"/>
        <w:rPr>
          <w:rFonts w:ascii="Arial" w:hAnsi="Arial" w:cs="Arial"/>
          <w:sz w:val="16"/>
          <w:szCs w:val="16"/>
        </w:rPr>
      </w:pPr>
      <w:r w:rsidRPr="009C1C98">
        <w:rPr>
          <w:rStyle w:val="Refdenotaalpie"/>
          <w:rFonts w:ascii="Arial" w:hAnsi="Arial" w:cs="Arial"/>
          <w:color w:val="auto"/>
          <w:sz w:val="16"/>
          <w:szCs w:val="16"/>
        </w:rPr>
        <w:footnoteRef/>
      </w:r>
      <w:r w:rsidRPr="009C1C98">
        <w:rPr>
          <w:rFonts w:ascii="Arial" w:hAnsi="Arial" w:cs="Arial"/>
          <w:color w:val="auto"/>
          <w:sz w:val="16"/>
          <w:szCs w:val="16"/>
        </w:rPr>
        <w:t xml:space="preserve"> </w:t>
      </w:r>
      <w:r w:rsidRPr="009C1C98">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w:t>
      </w:r>
      <w:r w:rsidRPr="00510E7A">
        <w:rPr>
          <w:rFonts w:ascii="Arial" w:hAnsi="Arial" w:cs="Arial"/>
          <w:sz w:val="16"/>
          <w:szCs w:val="16"/>
        </w:rPr>
        <w:t>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6">
    <w:p w:rsidR="007C6218" w:rsidRDefault="007C6218" w:rsidP="00A63FE1">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FE1409">
        <w:rPr>
          <w:rFonts w:ascii="Arial" w:eastAsia="MS Mincho" w:hAnsi="Arial" w:cs="Arial"/>
          <w:sz w:val="16"/>
          <w:szCs w:val="16"/>
        </w:rPr>
        <w:t>Para determinar la</w:t>
      </w:r>
      <w:r>
        <w:rPr>
          <w:rFonts w:ascii="Arial" w:eastAsia="MS Mincho" w:hAnsi="Arial" w:cs="Arial"/>
          <w:sz w:val="16"/>
          <w:szCs w:val="16"/>
        </w:rPr>
        <w:t>(s)</w:t>
      </w:r>
      <w:r w:rsidRPr="00FE1409">
        <w:rPr>
          <w:rFonts w:ascii="Arial" w:eastAsia="MS Mincho" w:hAnsi="Arial" w:cs="Arial"/>
          <w:sz w:val="16"/>
          <w:szCs w:val="16"/>
        </w:rPr>
        <w:t xml:space="preserve"> </w:t>
      </w:r>
      <w:r w:rsidRPr="00176B5B">
        <w:rPr>
          <w:rFonts w:ascii="Arial" w:eastAsia="MS Mincho" w:hAnsi="Arial" w:cs="Arial"/>
          <w:sz w:val="16"/>
          <w:szCs w:val="16"/>
        </w:rPr>
        <w:t>especialidad</w:t>
      </w:r>
      <w:r>
        <w:rPr>
          <w:rFonts w:ascii="Arial" w:eastAsia="MS Mincho" w:hAnsi="Arial" w:cs="Arial"/>
          <w:sz w:val="16"/>
          <w:szCs w:val="16"/>
        </w:rPr>
        <w:t xml:space="preserve">(es) </w:t>
      </w:r>
      <w:r w:rsidRPr="00176B5B">
        <w:rPr>
          <w:rFonts w:ascii="Arial" w:eastAsia="MS Mincho" w:hAnsi="Arial" w:cs="Arial"/>
          <w:sz w:val="16"/>
          <w:szCs w:val="16"/>
        </w:rPr>
        <w:t xml:space="preserve"> y </w:t>
      </w:r>
      <w:r>
        <w:rPr>
          <w:rFonts w:ascii="Arial" w:eastAsia="MS Mincho" w:hAnsi="Arial" w:cs="Arial"/>
          <w:sz w:val="16"/>
          <w:szCs w:val="16"/>
        </w:rPr>
        <w:t xml:space="preserve">la </w:t>
      </w:r>
      <w:r w:rsidRPr="00176B5B">
        <w:rPr>
          <w:rFonts w:ascii="Arial" w:eastAsia="MS Mincho" w:hAnsi="Arial" w:cs="Arial"/>
          <w:sz w:val="16"/>
          <w:szCs w:val="16"/>
        </w:rPr>
        <w:t>categoría se</w:t>
      </w:r>
      <w:r w:rsidRPr="00FE1409">
        <w:rPr>
          <w:rFonts w:ascii="Arial" w:eastAsia="MS Mincho" w:hAnsi="Arial" w:cs="Arial"/>
          <w:sz w:val="16"/>
          <w:szCs w:val="16"/>
        </w:rPr>
        <w:t xml:space="preserve"> debe tener en cuenta las especialidades de los consultores</w:t>
      </w:r>
      <w:r>
        <w:rPr>
          <w:rFonts w:ascii="Arial" w:eastAsia="MS Mincho" w:hAnsi="Arial" w:cs="Arial"/>
          <w:sz w:val="16"/>
          <w:szCs w:val="16"/>
        </w:rPr>
        <w:t xml:space="preserve"> de obra</w:t>
      </w:r>
      <w:r w:rsidRPr="00FE1409">
        <w:rPr>
          <w:rFonts w:ascii="Arial" w:eastAsia="MS Mincho" w:hAnsi="Arial" w:cs="Arial"/>
          <w:sz w:val="16"/>
          <w:szCs w:val="16"/>
        </w:rPr>
        <w:t xml:space="preserve"> previstas en el artículo 239 del Reglamento y las categorías previstas en la </w:t>
      </w:r>
      <w:r w:rsidRPr="002841A5">
        <w:rPr>
          <w:rFonts w:ascii="Arial" w:eastAsia="MS Mincho" w:hAnsi="Arial" w:cs="Arial"/>
          <w:sz w:val="16"/>
          <w:szCs w:val="16"/>
        </w:rPr>
        <w:t xml:space="preserve">Directiva </w:t>
      </w:r>
      <w:r>
        <w:rPr>
          <w:rFonts w:ascii="Arial" w:eastAsia="MS Mincho" w:hAnsi="Arial" w:cs="Arial"/>
          <w:sz w:val="16"/>
          <w:szCs w:val="16"/>
        </w:rPr>
        <w:t xml:space="preserve">sobre inscripción de </w:t>
      </w:r>
      <w:r>
        <w:rPr>
          <w:rFonts w:ascii="Arial" w:hAnsi="Arial" w:cs="Arial"/>
          <w:sz w:val="16"/>
          <w:szCs w:val="16"/>
        </w:rPr>
        <w:t>consultores de obra en el R</w:t>
      </w:r>
      <w:r w:rsidRPr="007C51A1">
        <w:rPr>
          <w:rFonts w:ascii="Arial" w:hAnsi="Arial" w:cs="Arial"/>
          <w:color w:val="auto"/>
          <w:sz w:val="16"/>
          <w:szCs w:val="16"/>
        </w:rPr>
        <w:t xml:space="preserve">egistro </w:t>
      </w:r>
      <w:r>
        <w:rPr>
          <w:rFonts w:ascii="Arial" w:hAnsi="Arial" w:cs="Arial"/>
          <w:sz w:val="16"/>
          <w:szCs w:val="16"/>
        </w:rPr>
        <w:t>N</w:t>
      </w:r>
      <w:r w:rsidRPr="007C51A1">
        <w:rPr>
          <w:rFonts w:ascii="Arial" w:hAnsi="Arial" w:cs="Arial"/>
          <w:color w:val="auto"/>
          <w:sz w:val="16"/>
          <w:szCs w:val="16"/>
        </w:rPr>
        <w:t xml:space="preserve">acional de </w:t>
      </w:r>
      <w:r>
        <w:rPr>
          <w:rFonts w:ascii="Arial" w:hAnsi="Arial" w:cs="Arial"/>
          <w:sz w:val="16"/>
          <w:szCs w:val="16"/>
        </w:rPr>
        <w:t>P</w:t>
      </w:r>
      <w:r w:rsidRPr="007C51A1">
        <w:rPr>
          <w:rFonts w:ascii="Arial" w:hAnsi="Arial" w:cs="Arial"/>
          <w:color w:val="auto"/>
          <w:sz w:val="16"/>
          <w:szCs w:val="16"/>
        </w:rPr>
        <w:t>roveedores (RNP)</w:t>
      </w:r>
      <w:r w:rsidRPr="002841A5">
        <w:rPr>
          <w:rFonts w:ascii="Arial" w:eastAsia="MS Mincho" w:hAnsi="Arial" w:cs="Arial"/>
          <w:sz w:val="16"/>
          <w:szCs w:val="16"/>
        </w:rPr>
        <w:t>.</w:t>
      </w:r>
    </w:p>
    <w:p w:rsidR="007C6218" w:rsidRPr="00510E7A" w:rsidRDefault="007C6218" w:rsidP="00A63FE1">
      <w:pPr>
        <w:pStyle w:val="Textonotapie"/>
        <w:ind w:left="300" w:hanging="300"/>
        <w:jc w:val="both"/>
        <w:rPr>
          <w:rFonts w:ascii="Arial" w:hAnsi="Arial" w:cs="Arial"/>
          <w:sz w:val="16"/>
          <w:szCs w:val="16"/>
        </w:rPr>
      </w:pPr>
    </w:p>
  </w:footnote>
  <w:footnote w:id="27">
    <w:p w:rsidR="007C6218" w:rsidRPr="00F47FA0" w:rsidRDefault="007C6218" w:rsidP="00395296">
      <w:pPr>
        <w:pStyle w:val="Textonotapie"/>
        <w:rPr>
          <w:rFonts w:ascii="Arial" w:hAnsi="Arial" w:cs="Arial"/>
          <w:sz w:val="16"/>
          <w:szCs w:val="16"/>
          <w:lang w:val="es-ES"/>
        </w:rPr>
      </w:pPr>
      <w:r w:rsidRPr="00CE0F8B">
        <w:rPr>
          <w:rStyle w:val="Refdenotaalpie"/>
          <w:rFonts w:ascii="Arial" w:hAnsi="Arial" w:cs="Arial"/>
        </w:rPr>
        <w:footnoteRef/>
      </w:r>
      <w:r w:rsidRPr="00CE0F8B">
        <w:rPr>
          <w:rFonts w:ascii="Arial" w:hAnsi="Arial" w:cs="Arial"/>
        </w:rPr>
        <w:t xml:space="preserve"> </w:t>
      </w:r>
      <w:r w:rsidRPr="00CE0F8B">
        <w:t xml:space="preserve">   </w:t>
      </w:r>
      <w:r w:rsidRPr="00CE0F8B">
        <w:rPr>
          <w:rFonts w:ascii="Arial" w:eastAsia="MS Mincho" w:hAnsi="Arial" w:cs="Arial"/>
          <w:color w:val="auto"/>
          <w:sz w:val="16"/>
          <w:szCs w:val="16"/>
        </w:rPr>
        <w:t>Según el artículo 45 de la Ley N° 30220, Ley Universitaria</w:t>
      </w:r>
      <w:r w:rsidRPr="00CE0F8B">
        <w:rPr>
          <w:rFonts w:ascii="Arial" w:hAnsi="Arial" w:cs="Arial"/>
          <w:sz w:val="16"/>
          <w:szCs w:val="16"/>
          <w:lang w:val="es-ES"/>
        </w:rPr>
        <w:t>.</w:t>
      </w:r>
    </w:p>
  </w:footnote>
  <w:footnote w:id="28">
    <w:p w:rsidR="007C6218" w:rsidRPr="00702247" w:rsidRDefault="007C6218" w:rsidP="00A63FE1">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9">
    <w:p w:rsidR="007C6218" w:rsidRPr="00510E7A" w:rsidRDefault="007C6218" w:rsidP="009A218F">
      <w:pPr>
        <w:pStyle w:val="Textonotapie"/>
        <w:ind w:left="300" w:hanging="300"/>
        <w:jc w:val="both"/>
        <w:rPr>
          <w:rFonts w:ascii="Arial" w:hAnsi="Arial" w:cs="Arial"/>
          <w:sz w:val="16"/>
          <w:szCs w:val="16"/>
        </w:rPr>
      </w:pPr>
      <w:r w:rsidRPr="005B41DB">
        <w:rPr>
          <w:rStyle w:val="Refdenotaalpie"/>
          <w:rFonts w:ascii="Arial" w:hAnsi="Arial" w:cs="Arial"/>
          <w:color w:val="auto"/>
          <w:sz w:val="16"/>
          <w:szCs w:val="16"/>
        </w:rPr>
        <w:footnoteRef/>
      </w:r>
      <w:r w:rsidRPr="005B41DB">
        <w:rPr>
          <w:rStyle w:val="Refdenotaalpie"/>
          <w:rFonts w:ascii="Arial" w:hAnsi="Arial" w:cs="Arial"/>
          <w:color w:val="auto"/>
          <w:sz w:val="16"/>
          <w:szCs w:val="16"/>
        </w:rPr>
        <w:t xml:space="preserve"> </w:t>
      </w:r>
      <w:r w:rsidRPr="005B41DB">
        <w:rPr>
          <w:rFonts w:ascii="Arial" w:hAnsi="Arial" w:cs="Arial"/>
          <w:color w:val="auto"/>
          <w:sz w:val="16"/>
          <w:szCs w:val="16"/>
        </w:rPr>
        <w:tab/>
        <w:t xml:space="preserve">La Entidad </w:t>
      </w:r>
      <w:r w:rsidRPr="005B41DB">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footnote>
  <w:footnote w:id="30">
    <w:p w:rsidR="007C6218" w:rsidRDefault="007C6218" w:rsidP="009A218F">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31">
    <w:p w:rsidR="007C6218" w:rsidRPr="00265C66" w:rsidRDefault="007C6218" w:rsidP="00A63FE1">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7C6218" w:rsidRDefault="007C6218" w:rsidP="00A63FE1">
      <w:pPr>
        <w:pStyle w:val="Textonotapie"/>
        <w:tabs>
          <w:tab w:val="left" w:pos="284"/>
        </w:tabs>
        <w:ind w:left="284" w:hanging="284"/>
        <w:jc w:val="both"/>
      </w:pPr>
    </w:p>
  </w:footnote>
  <w:footnote w:id="32">
    <w:p w:rsidR="007C6218" w:rsidRPr="00702247" w:rsidRDefault="007C6218" w:rsidP="0073150F">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33">
    <w:p w:rsidR="007C6218" w:rsidRPr="004327EC" w:rsidRDefault="007C6218" w:rsidP="00A63FE1">
      <w:pPr>
        <w:pStyle w:val="Textonotapie"/>
        <w:jc w:val="both"/>
        <w:rPr>
          <w:rFonts w:ascii="Arial" w:hAnsi="Arial" w:cs="Arial"/>
          <w:sz w:val="16"/>
          <w:szCs w:val="16"/>
        </w:rPr>
      </w:pPr>
      <w:r w:rsidRPr="004327EC">
        <w:rPr>
          <w:rStyle w:val="Refdenotaalpie"/>
          <w:rFonts w:ascii="Arial" w:hAnsi="Arial" w:cs="Arial"/>
        </w:rPr>
        <w:footnoteRef/>
      </w:r>
      <w:r w:rsidRPr="004327EC">
        <w:rPr>
          <w:rFonts w:ascii="Arial" w:hAnsi="Arial" w:cs="Arial"/>
        </w:rPr>
        <w:t xml:space="preserve"> </w:t>
      </w:r>
      <w:r w:rsidRPr="004327EC">
        <w:rPr>
          <w:rFonts w:ascii="Arial" w:hAnsi="Arial" w:cs="Arial"/>
          <w:sz w:val="16"/>
          <w:szCs w:val="16"/>
        </w:rPr>
        <w:t>De conformidad con el Pronunciamiento N° 712-2016/OSCE-DGR:</w:t>
      </w:r>
    </w:p>
    <w:p w:rsidR="007C6218" w:rsidRPr="004327EC" w:rsidRDefault="007C6218" w:rsidP="00A63FE1">
      <w:pPr>
        <w:pStyle w:val="Textonotapie"/>
        <w:ind w:left="720"/>
        <w:jc w:val="both"/>
        <w:rPr>
          <w:rFonts w:ascii="Arial" w:hAnsi="Arial" w:cs="Arial"/>
          <w:i/>
          <w:sz w:val="16"/>
          <w:szCs w:val="16"/>
        </w:rPr>
      </w:pPr>
    </w:p>
    <w:p w:rsidR="007C6218" w:rsidRPr="004327EC" w:rsidRDefault="007C6218" w:rsidP="00A63FE1">
      <w:pPr>
        <w:pStyle w:val="Textonotapie"/>
        <w:ind w:left="720"/>
        <w:jc w:val="both"/>
        <w:rPr>
          <w:rFonts w:ascii="Arial" w:hAnsi="Arial" w:cs="Arial"/>
          <w:i/>
          <w:sz w:val="16"/>
          <w:szCs w:val="16"/>
        </w:rPr>
      </w:pPr>
      <w:r w:rsidRPr="004327EC">
        <w:rPr>
          <w:rFonts w:ascii="Arial" w:hAnsi="Arial" w:cs="Arial"/>
          <w:i/>
          <w:sz w:val="16"/>
          <w:szCs w:val="16"/>
        </w:rPr>
        <w:t>“… debe tenerse en cuenta que de acuerdo con lo señalado  en el Memorando N° 383-2016/DTN, emitido por la Dirección Técnico Normativa, se señala la imposibilidad de acreditar mediante una declaración jurada la disponibilidad de los equipos y/o maquinaria para ejecutar las prestaciones materia del contrato en atención a la naturaleza de los requisitos de calificación; dado que es indispensable que el postor acredite de manera fehaciente que cuenta con la disponibilidad del equipo. Además, debe tenerse en cuenta que en caso de acreditarse un equipo mediante una carta de compromiso de compra venta no resultaría necesario adjuntar copia de la factura a nombre del vendedor, toda vez que ello excedería la forma de acreditación dispuesta en las Bases Estándar”.</w:t>
      </w:r>
    </w:p>
    <w:p w:rsidR="007C6218" w:rsidRPr="004327EC" w:rsidRDefault="007C6218" w:rsidP="00A63FE1">
      <w:pPr>
        <w:pStyle w:val="Textonotapie"/>
        <w:ind w:left="720"/>
        <w:jc w:val="both"/>
        <w:rPr>
          <w:rFonts w:ascii="Arial" w:hAnsi="Arial" w:cs="Arial"/>
          <w:i/>
          <w:sz w:val="16"/>
          <w:szCs w:val="16"/>
        </w:rPr>
      </w:pPr>
    </w:p>
  </w:footnote>
  <w:footnote w:id="34">
    <w:p w:rsidR="007C6218" w:rsidRPr="004327EC" w:rsidRDefault="007C6218" w:rsidP="00AD37D6">
      <w:pPr>
        <w:pStyle w:val="Textonotapie"/>
        <w:jc w:val="both"/>
        <w:rPr>
          <w:rFonts w:ascii="Arial" w:hAnsi="Arial" w:cs="Arial"/>
          <w:sz w:val="16"/>
          <w:szCs w:val="16"/>
        </w:rPr>
      </w:pPr>
      <w:r w:rsidRPr="004327EC">
        <w:rPr>
          <w:rStyle w:val="Refdenotaalpie"/>
          <w:rFonts w:ascii="Arial" w:hAnsi="Arial" w:cs="Arial"/>
        </w:rPr>
        <w:footnoteRef/>
      </w:r>
      <w:r w:rsidRPr="004327EC">
        <w:rPr>
          <w:rFonts w:ascii="Arial" w:hAnsi="Arial" w:cs="Arial"/>
        </w:rPr>
        <w:t xml:space="preserve"> </w:t>
      </w:r>
      <w:r w:rsidRPr="004327EC">
        <w:rPr>
          <w:rFonts w:ascii="Arial" w:hAnsi="Arial" w:cs="Arial"/>
          <w:sz w:val="16"/>
          <w:szCs w:val="16"/>
        </w:rPr>
        <w:t xml:space="preserve">Cabe precisar que, de acuerdo con la </w:t>
      </w:r>
      <w:r w:rsidRPr="004327EC">
        <w:rPr>
          <w:rFonts w:ascii="Arial" w:hAnsi="Arial" w:cs="Arial"/>
          <w:b/>
          <w:sz w:val="16"/>
          <w:szCs w:val="16"/>
        </w:rPr>
        <w:t>Resolución N° 0065-2018-TCE-S1 del Tribunal de Contrataciones del Estado</w:t>
      </w:r>
      <w:r w:rsidRPr="004327EC">
        <w:rPr>
          <w:rFonts w:ascii="Arial" w:hAnsi="Arial" w:cs="Arial"/>
          <w:sz w:val="16"/>
          <w:szCs w:val="16"/>
        </w:rPr>
        <w:t>:</w:t>
      </w:r>
    </w:p>
    <w:p w:rsidR="007C6218" w:rsidRPr="004327EC" w:rsidRDefault="007C6218" w:rsidP="00AD37D6">
      <w:pPr>
        <w:pStyle w:val="Textonotapie"/>
        <w:ind w:left="720"/>
        <w:jc w:val="both"/>
        <w:rPr>
          <w:rFonts w:ascii="Arial" w:hAnsi="Arial" w:cs="Arial"/>
          <w:i/>
          <w:sz w:val="16"/>
          <w:szCs w:val="16"/>
        </w:rPr>
      </w:pPr>
    </w:p>
    <w:p w:rsidR="007C6218" w:rsidRPr="004327EC" w:rsidRDefault="007C6218" w:rsidP="00AD37D6">
      <w:pPr>
        <w:pStyle w:val="Textonotapie"/>
        <w:ind w:left="720"/>
        <w:jc w:val="both"/>
        <w:rPr>
          <w:rFonts w:ascii="Arial" w:hAnsi="Arial" w:cs="Arial"/>
          <w:i/>
          <w:sz w:val="16"/>
          <w:szCs w:val="16"/>
        </w:rPr>
      </w:pPr>
      <w:r w:rsidRPr="004327E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7C6218" w:rsidRPr="004327EC" w:rsidRDefault="007C6218" w:rsidP="00AD37D6">
      <w:pPr>
        <w:pStyle w:val="Textonotapie"/>
        <w:ind w:left="720"/>
        <w:jc w:val="both"/>
        <w:rPr>
          <w:rFonts w:ascii="Arial" w:hAnsi="Arial" w:cs="Arial"/>
          <w:i/>
          <w:sz w:val="16"/>
          <w:szCs w:val="16"/>
        </w:rPr>
      </w:pPr>
      <w:r w:rsidRPr="004327EC">
        <w:rPr>
          <w:rFonts w:ascii="Arial" w:hAnsi="Arial" w:cs="Arial"/>
          <w:i/>
          <w:sz w:val="16"/>
          <w:szCs w:val="16"/>
        </w:rPr>
        <w:t>(…)</w:t>
      </w:r>
    </w:p>
    <w:p w:rsidR="007C6218" w:rsidRPr="007376B4" w:rsidRDefault="007C6218" w:rsidP="00AD37D6">
      <w:pPr>
        <w:pStyle w:val="Textonotapie"/>
        <w:ind w:left="720"/>
        <w:jc w:val="both"/>
        <w:rPr>
          <w:rFonts w:ascii="Arial" w:hAnsi="Arial" w:cs="Arial"/>
          <w:i/>
          <w:sz w:val="16"/>
          <w:szCs w:val="16"/>
        </w:rPr>
      </w:pPr>
      <w:r w:rsidRPr="004327E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35">
    <w:p w:rsidR="007C6218" w:rsidRPr="004327EC" w:rsidRDefault="007C6218" w:rsidP="00D05410">
      <w:pPr>
        <w:pStyle w:val="Textonotapie"/>
        <w:jc w:val="both"/>
        <w:rPr>
          <w:rFonts w:ascii="Arial" w:hAnsi="Arial" w:cs="Arial"/>
          <w:sz w:val="16"/>
          <w:szCs w:val="16"/>
        </w:rPr>
      </w:pPr>
      <w:r w:rsidRPr="004327EC">
        <w:rPr>
          <w:rStyle w:val="Refdenotaalpie"/>
          <w:rFonts w:ascii="Arial" w:hAnsi="Arial" w:cs="Arial"/>
        </w:rPr>
        <w:footnoteRef/>
      </w:r>
      <w:r w:rsidRPr="004327EC">
        <w:rPr>
          <w:rFonts w:ascii="Arial" w:hAnsi="Arial" w:cs="Arial"/>
        </w:rPr>
        <w:t xml:space="preserve"> </w:t>
      </w:r>
      <w:r w:rsidRPr="004327EC">
        <w:rPr>
          <w:rFonts w:ascii="Arial" w:hAnsi="Arial" w:cs="Arial"/>
          <w:sz w:val="16"/>
          <w:szCs w:val="16"/>
        </w:rPr>
        <w:t xml:space="preserve">Cabe precisar que, de acuerdo con la </w:t>
      </w:r>
      <w:r w:rsidRPr="004327EC">
        <w:rPr>
          <w:rFonts w:ascii="Arial" w:hAnsi="Arial" w:cs="Arial"/>
          <w:b/>
          <w:sz w:val="16"/>
          <w:szCs w:val="16"/>
        </w:rPr>
        <w:t>Resolución N° 0065-2018-TCE-S1 del Tribunal de Contrataciones del Estado</w:t>
      </w:r>
      <w:r w:rsidRPr="004327EC">
        <w:rPr>
          <w:rFonts w:ascii="Arial" w:hAnsi="Arial" w:cs="Arial"/>
          <w:sz w:val="16"/>
          <w:szCs w:val="16"/>
        </w:rPr>
        <w:t>:</w:t>
      </w:r>
    </w:p>
    <w:p w:rsidR="007C6218" w:rsidRPr="004327EC" w:rsidRDefault="007C6218" w:rsidP="00D05410">
      <w:pPr>
        <w:pStyle w:val="Textonotapie"/>
        <w:ind w:left="720"/>
        <w:jc w:val="both"/>
        <w:rPr>
          <w:rFonts w:ascii="Arial" w:hAnsi="Arial" w:cs="Arial"/>
          <w:i/>
          <w:sz w:val="16"/>
          <w:szCs w:val="16"/>
        </w:rPr>
      </w:pPr>
    </w:p>
    <w:p w:rsidR="007C6218" w:rsidRPr="004327EC" w:rsidRDefault="007C6218" w:rsidP="00D05410">
      <w:pPr>
        <w:pStyle w:val="Textonotapie"/>
        <w:ind w:left="720"/>
        <w:jc w:val="both"/>
        <w:rPr>
          <w:rFonts w:ascii="Arial" w:hAnsi="Arial" w:cs="Arial"/>
          <w:i/>
          <w:sz w:val="16"/>
          <w:szCs w:val="16"/>
        </w:rPr>
      </w:pPr>
      <w:r w:rsidRPr="004327E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7C6218" w:rsidRPr="004327EC" w:rsidRDefault="007C6218" w:rsidP="00D05410">
      <w:pPr>
        <w:pStyle w:val="Textonotapie"/>
        <w:ind w:left="720"/>
        <w:jc w:val="both"/>
        <w:rPr>
          <w:rFonts w:ascii="Arial" w:hAnsi="Arial" w:cs="Arial"/>
          <w:i/>
          <w:sz w:val="16"/>
          <w:szCs w:val="16"/>
        </w:rPr>
      </w:pPr>
      <w:r w:rsidRPr="004327EC">
        <w:rPr>
          <w:rFonts w:ascii="Arial" w:hAnsi="Arial" w:cs="Arial"/>
          <w:i/>
          <w:sz w:val="16"/>
          <w:szCs w:val="16"/>
        </w:rPr>
        <w:t>(…)</w:t>
      </w:r>
    </w:p>
    <w:p w:rsidR="007C6218" w:rsidRPr="007376B4" w:rsidRDefault="007C6218" w:rsidP="00D05410">
      <w:pPr>
        <w:pStyle w:val="Textonotapie"/>
        <w:ind w:left="720"/>
        <w:jc w:val="both"/>
        <w:rPr>
          <w:rFonts w:ascii="Arial" w:hAnsi="Arial" w:cs="Arial"/>
          <w:i/>
          <w:sz w:val="16"/>
          <w:szCs w:val="16"/>
        </w:rPr>
      </w:pPr>
      <w:r w:rsidRPr="004327E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36">
    <w:p w:rsidR="007C6218" w:rsidRPr="007A6D48" w:rsidRDefault="007C6218" w:rsidP="009A218F">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37">
    <w:p w:rsidR="007C6218" w:rsidRPr="007A6D48" w:rsidRDefault="007C6218" w:rsidP="009A218F">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38">
    <w:p w:rsidR="007C6218" w:rsidRPr="00A2098A" w:rsidRDefault="007C6218" w:rsidP="00680620">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del International Accreditation Forum-IAF (</w:t>
      </w:r>
      <w:hyperlink r:id="rId4"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o del InterAmerican Accreditation Cooperation-IAAC (</w:t>
      </w:r>
      <w:hyperlink r:id="rId5"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o del European co-operation for Accreditation-EA (</w:t>
      </w:r>
      <w:hyperlink r:id="rId6"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o del  Pacific Accreditation Cooperation-PAC (</w:t>
      </w:r>
      <w:hyperlink r:id="rId7"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7C6218" w:rsidRPr="00A2098A" w:rsidRDefault="007C6218" w:rsidP="00680620">
      <w:pPr>
        <w:pStyle w:val="Textonotapie"/>
        <w:tabs>
          <w:tab w:val="left" w:pos="284"/>
        </w:tabs>
        <w:ind w:left="284" w:hanging="284"/>
        <w:jc w:val="both"/>
        <w:rPr>
          <w:rFonts w:ascii="Arial" w:eastAsia="MS Mincho" w:hAnsi="Arial" w:cs="Arial"/>
          <w:color w:val="auto"/>
          <w:sz w:val="16"/>
          <w:szCs w:val="16"/>
          <w:lang w:val="es-ES"/>
        </w:rPr>
      </w:pPr>
    </w:p>
  </w:footnote>
  <w:footnote w:id="39">
    <w:p w:rsidR="007C6218" w:rsidRPr="00A2098A" w:rsidRDefault="007C6218" w:rsidP="00680620">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7C6218" w:rsidRPr="00A2098A" w:rsidRDefault="007C6218" w:rsidP="00680620">
      <w:pPr>
        <w:pStyle w:val="Textonotapie"/>
        <w:ind w:left="284" w:hanging="284"/>
      </w:pPr>
    </w:p>
  </w:footnote>
  <w:footnote w:id="40">
    <w:p w:rsidR="007C6218" w:rsidRPr="00A2098A" w:rsidRDefault="007C6218" w:rsidP="00680620">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7C6218" w:rsidRPr="00A2098A" w:rsidRDefault="007C6218" w:rsidP="00680620">
      <w:pPr>
        <w:pStyle w:val="Textonotapie"/>
        <w:tabs>
          <w:tab w:val="left" w:pos="284"/>
        </w:tabs>
        <w:rPr>
          <w:rFonts w:ascii="Arial" w:hAnsi="Arial" w:cs="Arial"/>
          <w:sz w:val="16"/>
          <w:szCs w:val="16"/>
          <w:lang w:val="es-ES"/>
        </w:rPr>
      </w:pPr>
    </w:p>
  </w:footnote>
  <w:footnote w:id="41">
    <w:p w:rsidR="007C6218" w:rsidRPr="00510E7A" w:rsidRDefault="007C6218"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2">
    <w:p w:rsidR="007C6218" w:rsidRPr="00673968" w:rsidRDefault="007C6218" w:rsidP="00F953EE">
      <w:pPr>
        <w:pStyle w:val="Textonotapie"/>
        <w:widowControl w:val="0"/>
        <w:tabs>
          <w:tab w:val="left" w:pos="284"/>
        </w:tabs>
        <w:ind w:left="300" w:hanging="300"/>
        <w:jc w:val="both"/>
        <w:rPr>
          <w:rFonts w:ascii="Arial" w:hAnsi="Arial" w:cs="Arial"/>
          <w:sz w:val="16"/>
          <w:szCs w:val="16"/>
        </w:rPr>
      </w:pPr>
      <w:r w:rsidRPr="00A724DC">
        <w:rPr>
          <w:rStyle w:val="Refdenotaalpie"/>
          <w:rFonts w:ascii="Arial" w:hAnsi="Arial" w:cs="Arial"/>
          <w:color w:val="auto"/>
          <w:sz w:val="16"/>
          <w:szCs w:val="16"/>
        </w:rPr>
        <w:footnoteRef/>
      </w:r>
      <w:r w:rsidRPr="00A724DC">
        <w:rPr>
          <w:rFonts w:ascii="Arial" w:hAnsi="Arial" w:cs="Arial"/>
          <w:color w:val="auto"/>
          <w:sz w:val="16"/>
          <w:szCs w:val="16"/>
        </w:rPr>
        <w:t xml:space="preserve"> </w:t>
      </w:r>
      <w:r w:rsidRPr="00A724DC">
        <w:rPr>
          <w:rFonts w:ascii="Arial" w:hAnsi="Arial" w:cs="Arial"/>
          <w:color w:val="auto"/>
          <w:sz w:val="16"/>
          <w:szCs w:val="16"/>
        </w:rPr>
        <w:tab/>
      </w:r>
      <w:r w:rsidRPr="00025A3B">
        <w:rPr>
          <w:rFonts w:ascii="Arial" w:hAnsi="Arial" w:cs="Arial"/>
          <w:color w:val="auto"/>
          <w:sz w:val="16"/>
          <w:szCs w:val="16"/>
        </w:rPr>
        <w:t>De conformidad con la Directiva N° 009-2009-OSCE/CD, l</w:t>
      </w:r>
      <w:r w:rsidRPr="00025A3B">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7C6218" w:rsidRPr="00E0416D" w:rsidRDefault="007C6218" w:rsidP="00F953EE">
      <w:pPr>
        <w:pStyle w:val="Textonotapie"/>
        <w:widowControl w:val="0"/>
        <w:tabs>
          <w:tab w:val="left" w:pos="284"/>
        </w:tabs>
        <w:ind w:left="300" w:hanging="300"/>
        <w:jc w:val="both"/>
        <w:rPr>
          <w:rFonts w:ascii="Arial" w:hAnsi="Arial" w:cs="Arial"/>
          <w:color w:val="auto"/>
          <w:sz w:val="16"/>
          <w:szCs w:val="16"/>
        </w:rPr>
      </w:pPr>
    </w:p>
  </w:footnote>
  <w:footnote w:id="43">
    <w:p w:rsidR="007C6218" w:rsidRPr="007A6D48" w:rsidRDefault="007C6218"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7C6218" w:rsidRPr="007A6D48" w:rsidRDefault="007C6218" w:rsidP="002642ED">
      <w:pPr>
        <w:pStyle w:val="Textonotapie"/>
        <w:jc w:val="both"/>
        <w:rPr>
          <w:rFonts w:ascii="Arial" w:hAnsi="Arial" w:cs="Arial"/>
          <w:sz w:val="16"/>
          <w:szCs w:val="16"/>
          <w:lang w:val="es-ES"/>
        </w:rPr>
      </w:pPr>
    </w:p>
  </w:footnote>
  <w:footnote w:id="44">
    <w:p w:rsidR="007C6218" w:rsidRPr="00510E7A" w:rsidRDefault="007C6218"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artículo </w:t>
      </w:r>
      <w:r w:rsidRPr="00E02F7C">
        <w:rPr>
          <w:rFonts w:ascii="Arial" w:hAnsi="Arial" w:cs="Arial"/>
          <w:sz w:val="16"/>
          <w:szCs w:val="16"/>
        </w:rPr>
        <w:t>126</w:t>
      </w:r>
      <w:r w:rsidRPr="00510E7A">
        <w:rPr>
          <w:rFonts w:ascii="Arial" w:hAnsi="Arial" w:cs="Arial"/>
          <w:sz w:val="16"/>
          <w:szCs w:val="16"/>
        </w:rPr>
        <w:t xml:space="preserve"> del 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 hasta el consentimiento de la liquidación final</w:t>
      </w:r>
      <w:r w:rsidRPr="00510E7A">
        <w:rPr>
          <w:rFonts w:ascii="Arial" w:hAnsi="Arial" w:cs="Arial"/>
          <w:sz w:val="16"/>
          <w:szCs w:val="16"/>
        </w:rPr>
        <w:t>.</w:t>
      </w:r>
    </w:p>
    <w:p w:rsidR="007C6218" w:rsidRPr="00510E7A" w:rsidRDefault="007C6218" w:rsidP="00510E7A">
      <w:pPr>
        <w:pStyle w:val="Textonotapie"/>
        <w:ind w:left="284" w:hanging="284"/>
        <w:jc w:val="both"/>
        <w:rPr>
          <w:rFonts w:ascii="Arial" w:hAnsi="Arial" w:cs="Arial"/>
          <w:sz w:val="16"/>
          <w:szCs w:val="16"/>
        </w:rPr>
      </w:pPr>
    </w:p>
  </w:footnote>
  <w:footnote w:id="45">
    <w:p w:rsidR="007C6218" w:rsidRPr="00510E7A" w:rsidRDefault="007C6218"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E02F7C">
        <w:rPr>
          <w:rFonts w:ascii="Arial" w:hAnsi="Arial" w:cs="Arial"/>
          <w:color w:val="auto"/>
          <w:sz w:val="16"/>
          <w:szCs w:val="16"/>
        </w:rPr>
        <w:t xml:space="preserve">artículo 127 del Reglamento de la Ley de Contrataciones del Estado, en las contrataciones de servicios que conllevan la </w:t>
      </w:r>
      <w:r w:rsidRPr="00510E7A">
        <w:rPr>
          <w:rFonts w:ascii="Arial" w:hAnsi="Arial" w:cs="Arial"/>
          <w:sz w:val="16"/>
          <w:szCs w:val="16"/>
        </w:rPr>
        <w:t xml:space="preserve">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7C6218" w:rsidRPr="00E02F7C" w:rsidRDefault="007C6218" w:rsidP="00510E7A">
      <w:pPr>
        <w:pStyle w:val="Textonotapie"/>
        <w:tabs>
          <w:tab w:val="left" w:pos="284"/>
        </w:tabs>
        <w:ind w:left="300" w:hanging="300"/>
        <w:jc w:val="both"/>
        <w:rPr>
          <w:rFonts w:ascii="Arial" w:hAnsi="Arial" w:cs="Arial"/>
          <w:color w:val="auto"/>
          <w:sz w:val="16"/>
          <w:szCs w:val="16"/>
        </w:rPr>
      </w:pPr>
    </w:p>
  </w:footnote>
  <w:footnote w:id="46">
    <w:p w:rsidR="007C6218" w:rsidRPr="00E02F7C" w:rsidRDefault="007C6218" w:rsidP="00E20C53">
      <w:pPr>
        <w:pStyle w:val="Textonotapie"/>
        <w:widowControl w:val="0"/>
        <w:tabs>
          <w:tab w:val="left" w:pos="284"/>
        </w:tabs>
        <w:ind w:left="300" w:hanging="300"/>
        <w:jc w:val="both"/>
        <w:rPr>
          <w:rFonts w:ascii="Arial" w:hAnsi="Arial" w:cs="Arial"/>
          <w:color w:val="auto"/>
          <w:sz w:val="16"/>
          <w:szCs w:val="16"/>
        </w:rPr>
      </w:pPr>
      <w:r w:rsidRPr="00E02F7C">
        <w:rPr>
          <w:rStyle w:val="Refdenotaalpie"/>
          <w:rFonts w:ascii="Arial" w:hAnsi="Arial" w:cs="Arial"/>
          <w:color w:val="auto"/>
          <w:sz w:val="16"/>
          <w:szCs w:val="16"/>
        </w:rPr>
        <w:footnoteRef/>
      </w:r>
      <w:r w:rsidRPr="00E02F7C">
        <w:rPr>
          <w:rFonts w:ascii="Arial" w:hAnsi="Arial" w:cs="Arial"/>
          <w:color w:val="auto"/>
          <w:sz w:val="16"/>
          <w:szCs w:val="16"/>
        </w:rPr>
        <w:t xml:space="preserve"> </w:t>
      </w:r>
      <w:r w:rsidRPr="00E02F7C">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7C6218" w:rsidRPr="00E02F7C" w:rsidRDefault="007C6218" w:rsidP="00E20C53">
      <w:pPr>
        <w:pStyle w:val="Textonotapie"/>
        <w:widowControl w:val="0"/>
        <w:tabs>
          <w:tab w:val="left" w:pos="284"/>
        </w:tabs>
        <w:ind w:left="300" w:hanging="300"/>
        <w:jc w:val="both"/>
        <w:rPr>
          <w:rFonts w:ascii="Arial" w:hAnsi="Arial" w:cs="Arial"/>
          <w:color w:val="auto"/>
          <w:sz w:val="16"/>
          <w:szCs w:val="16"/>
        </w:rPr>
      </w:pPr>
    </w:p>
  </w:footnote>
  <w:footnote w:id="47">
    <w:p w:rsidR="007C6218" w:rsidRPr="00510E7A" w:rsidRDefault="007C6218" w:rsidP="004E27D5">
      <w:pPr>
        <w:pStyle w:val="Textonotapie"/>
        <w:widowControl w:val="0"/>
        <w:tabs>
          <w:tab w:val="left" w:pos="284"/>
        </w:tabs>
        <w:ind w:left="300" w:hanging="300"/>
        <w:jc w:val="both"/>
        <w:rPr>
          <w:rFonts w:ascii="Arial" w:hAnsi="Arial" w:cs="Arial"/>
          <w:sz w:val="16"/>
          <w:szCs w:val="16"/>
        </w:rPr>
      </w:pPr>
      <w:r w:rsidRPr="00E02F7C">
        <w:rPr>
          <w:rStyle w:val="Refdenotaalpie"/>
          <w:rFonts w:ascii="Arial" w:hAnsi="Arial" w:cs="Arial"/>
          <w:color w:val="auto"/>
          <w:sz w:val="16"/>
          <w:szCs w:val="16"/>
        </w:rPr>
        <w:footnoteRef/>
      </w:r>
      <w:r w:rsidRPr="00E02F7C">
        <w:rPr>
          <w:rFonts w:ascii="Arial" w:hAnsi="Arial" w:cs="Arial"/>
          <w:color w:val="auto"/>
          <w:sz w:val="16"/>
          <w:szCs w:val="16"/>
        </w:rPr>
        <w:t xml:space="preserve"> </w:t>
      </w:r>
      <w:r w:rsidRPr="00E02F7C">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48">
    <w:p w:rsidR="007C6218" w:rsidRDefault="007C6218" w:rsidP="00903C42">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49">
    <w:p w:rsidR="007C6218" w:rsidRPr="00243E87" w:rsidRDefault="007C6218" w:rsidP="00083AA1">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lo señalado en el artículo 126 del Reglamento. Asimismo, dicha información se tendrá en cuenta en caso de empate, conforme a lo previsto en el artículo 69 del Reglamento.</w:t>
      </w:r>
    </w:p>
    <w:p w:rsidR="007C6218" w:rsidRPr="00C8537A" w:rsidRDefault="007C6218" w:rsidP="00083AA1">
      <w:pPr>
        <w:pStyle w:val="Textonotapie"/>
        <w:tabs>
          <w:tab w:val="left" w:pos="284"/>
        </w:tabs>
        <w:ind w:left="284" w:hanging="284"/>
        <w:jc w:val="both"/>
        <w:rPr>
          <w:rFonts w:ascii="Arial" w:hAnsi="Arial" w:cs="Arial"/>
          <w:sz w:val="16"/>
          <w:szCs w:val="16"/>
        </w:rPr>
      </w:pPr>
    </w:p>
  </w:footnote>
  <w:footnote w:id="50">
    <w:p w:rsidR="007C6218" w:rsidRPr="00025A3B" w:rsidRDefault="007C6218" w:rsidP="00630986">
      <w:pPr>
        <w:pStyle w:val="Textonotapie"/>
        <w:tabs>
          <w:tab w:val="left" w:pos="284"/>
        </w:tabs>
        <w:ind w:left="284" w:hanging="284"/>
        <w:jc w:val="both"/>
        <w:rPr>
          <w:rFonts w:ascii="Arial" w:hAnsi="Arial" w:cs="Arial"/>
          <w:sz w:val="16"/>
          <w:szCs w:val="16"/>
        </w:rPr>
      </w:pPr>
      <w:r w:rsidRPr="00EB0EF5">
        <w:rPr>
          <w:rStyle w:val="Refdenotaalpie"/>
          <w:rFonts w:ascii="Arial" w:hAnsi="Arial" w:cs="Arial"/>
        </w:rPr>
        <w:footnoteRef/>
      </w:r>
      <w:r w:rsidRPr="00EB0EF5">
        <w:rPr>
          <w:rFonts w:ascii="Arial" w:hAnsi="Arial" w:cs="Arial"/>
        </w:rPr>
        <w:t xml:space="preserve"> </w:t>
      </w:r>
      <w:r w:rsidRPr="00EB0EF5">
        <w:rPr>
          <w:rFonts w:ascii="Arial" w:hAnsi="Arial" w:cs="Arial"/>
        </w:rPr>
        <w:tab/>
      </w:r>
      <w:r w:rsidRPr="00025A3B">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126 del Reglamento. Asimismo, dicha información se tendrá en cuenta en caso de empate, conforme a lo previsto en el artículo 69 del Reglamento. Para dichos efectos, todos los integrantes del consorcio deben acreditar la condición de micro o pequeña empresa.</w:t>
      </w:r>
    </w:p>
    <w:p w:rsidR="007C6218" w:rsidRPr="00025A3B" w:rsidRDefault="007C6218" w:rsidP="00083AA1">
      <w:pPr>
        <w:pStyle w:val="Textonotapie"/>
        <w:tabs>
          <w:tab w:val="left" w:pos="284"/>
        </w:tabs>
        <w:ind w:left="284" w:hanging="284"/>
        <w:jc w:val="both"/>
        <w:rPr>
          <w:rFonts w:ascii="Arial" w:hAnsi="Arial" w:cs="Arial"/>
          <w:sz w:val="16"/>
          <w:szCs w:val="16"/>
        </w:rPr>
      </w:pPr>
    </w:p>
  </w:footnote>
  <w:footnote w:id="51">
    <w:p w:rsidR="007C6218" w:rsidRPr="00025A3B" w:rsidRDefault="007C6218" w:rsidP="00083AA1">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 xml:space="preserve">Ibídem. </w:t>
      </w:r>
    </w:p>
    <w:p w:rsidR="007C6218" w:rsidRPr="00025A3B" w:rsidRDefault="007C6218" w:rsidP="00083AA1">
      <w:pPr>
        <w:pStyle w:val="Textonotapie"/>
        <w:tabs>
          <w:tab w:val="left" w:pos="284"/>
        </w:tabs>
        <w:ind w:left="284" w:hanging="284"/>
        <w:jc w:val="both"/>
        <w:rPr>
          <w:rFonts w:ascii="Arial" w:hAnsi="Arial" w:cs="Arial"/>
          <w:sz w:val="16"/>
          <w:szCs w:val="16"/>
        </w:rPr>
      </w:pPr>
    </w:p>
  </w:footnote>
  <w:footnote w:id="52">
    <w:p w:rsidR="007C6218" w:rsidRPr="00EB0EF5" w:rsidRDefault="007C6218" w:rsidP="00083AA1">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Ibídem.</w:t>
      </w:r>
      <w:r w:rsidRPr="00EB0EF5">
        <w:rPr>
          <w:rFonts w:ascii="Arial" w:hAnsi="Arial" w:cs="Arial"/>
          <w:sz w:val="16"/>
          <w:szCs w:val="16"/>
        </w:rPr>
        <w:t xml:space="preserve"> </w:t>
      </w:r>
    </w:p>
    <w:p w:rsidR="007C6218" w:rsidRPr="00C8537A" w:rsidRDefault="007C6218" w:rsidP="00083AA1">
      <w:pPr>
        <w:pStyle w:val="Textonotapie"/>
        <w:tabs>
          <w:tab w:val="left" w:pos="284"/>
        </w:tabs>
        <w:ind w:left="284" w:hanging="284"/>
        <w:jc w:val="both"/>
        <w:rPr>
          <w:rFonts w:ascii="Arial" w:hAnsi="Arial" w:cs="Arial"/>
          <w:sz w:val="16"/>
          <w:szCs w:val="16"/>
        </w:rPr>
      </w:pPr>
    </w:p>
  </w:footnote>
  <w:footnote w:id="53">
    <w:p w:rsidR="007C6218" w:rsidRPr="00510E7A" w:rsidRDefault="007C6218" w:rsidP="00963AE1">
      <w:pPr>
        <w:pStyle w:val="Textonotapie"/>
        <w:ind w:left="284" w:hanging="284"/>
        <w:jc w:val="both"/>
        <w:rPr>
          <w:rFonts w:ascii="Arial" w:hAnsi="Arial" w:cs="Arial"/>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footnote>
  <w:footnote w:id="54">
    <w:p w:rsidR="007C6218" w:rsidRPr="00025A3B" w:rsidRDefault="007C6218"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Número estimado de días, meses, entre otros de la ejecución de la prestación, según lo establecido en las bases.</w:t>
      </w:r>
    </w:p>
    <w:p w:rsidR="007C6218" w:rsidRPr="00025A3B" w:rsidRDefault="007C6218" w:rsidP="00A1413E">
      <w:pPr>
        <w:widowControl w:val="0"/>
        <w:spacing w:after="0" w:line="240" w:lineRule="auto"/>
        <w:ind w:left="284" w:hanging="284"/>
        <w:jc w:val="both"/>
      </w:pPr>
    </w:p>
  </w:footnote>
  <w:footnote w:id="55">
    <w:p w:rsidR="007C6218" w:rsidRPr="00025A3B" w:rsidRDefault="007C6218"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Día, mes, entre otros, según lo establecido en las bases.</w:t>
      </w:r>
    </w:p>
    <w:p w:rsidR="007C6218" w:rsidRPr="00025A3B" w:rsidRDefault="007C6218" w:rsidP="00A1413E">
      <w:pPr>
        <w:widowControl w:val="0"/>
        <w:spacing w:after="0" w:line="240" w:lineRule="auto"/>
        <w:ind w:left="284" w:hanging="284"/>
        <w:jc w:val="both"/>
      </w:pPr>
    </w:p>
  </w:footnote>
  <w:footnote w:id="56">
    <w:p w:rsidR="007C6218" w:rsidRPr="00025A3B" w:rsidRDefault="007C6218" w:rsidP="00A1413E">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El postor formula su oferta proponiendo una tarifa fija en base al periodo o unidad de tiempo establecida en las bases.</w:t>
      </w:r>
    </w:p>
    <w:p w:rsidR="007C6218" w:rsidRPr="00025A3B" w:rsidRDefault="007C6218" w:rsidP="00A1413E">
      <w:pPr>
        <w:pStyle w:val="Textonotapie"/>
        <w:tabs>
          <w:tab w:val="left" w:pos="300"/>
        </w:tabs>
        <w:ind w:left="301" w:hanging="301"/>
        <w:jc w:val="both"/>
        <w:rPr>
          <w:rFonts w:ascii="Arial" w:hAnsi="Arial" w:cs="Arial"/>
          <w:sz w:val="16"/>
          <w:szCs w:val="16"/>
        </w:rPr>
      </w:pPr>
    </w:p>
  </w:footnote>
  <w:footnote w:id="57">
    <w:p w:rsidR="007C6218" w:rsidRPr="00025A3B" w:rsidRDefault="007C6218"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Número estimado de días, meses, entre otros de la ejecución de la prestación, según lo establecido en las bases.</w:t>
      </w:r>
    </w:p>
    <w:p w:rsidR="007C6218" w:rsidRPr="00025A3B" w:rsidRDefault="007C6218" w:rsidP="00A1413E">
      <w:pPr>
        <w:widowControl w:val="0"/>
        <w:spacing w:after="0" w:line="240" w:lineRule="auto"/>
        <w:ind w:left="284" w:hanging="284"/>
        <w:jc w:val="both"/>
      </w:pPr>
    </w:p>
  </w:footnote>
  <w:footnote w:id="58">
    <w:p w:rsidR="007C6218" w:rsidRPr="00025A3B" w:rsidRDefault="007C6218"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Día, mes, entre otros, según lo establecido en las bases.</w:t>
      </w:r>
    </w:p>
    <w:p w:rsidR="007C6218" w:rsidRPr="00025A3B" w:rsidRDefault="007C6218" w:rsidP="00A1413E">
      <w:pPr>
        <w:widowControl w:val="0"/>
        <w:spacing w:after="0" w:line="240" w:lineRule="auto"/>
        <w:ind w:left="284" w:hanging="284"/>
        <w:jc w:val="both"/>
      </w:pPr>
    </w:p>
  </w:footnote>
  <w:footnote w:id="59">
    <w:p w:rsidR="007C6218" w:rsidRPr="00510E7A" w:rsidRDefault="007C6218" w:rsidP="00A1413E">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El postor formula su oferta proponiendo una tarifa fija en base al periodo o unidad de tiempo establecida en las bases.</w:t>
      </w:r>
    </w:p>
    <w:p w:rsidR="007C6218" w:rsidRPr="00510E7A" w:rsidRDefault="007C6218" w:rsidP="00A1413E">
      <w:pPr>
        <w:pStyle w:val="Textonotapie"/>
        <w:tabs>
          <w:tab w:val="left" w:pos="300"/>
        </w:tabs>
        <w:ind w:left="301" w:hanging="301"/>
        <w:jc w:val="both"/>
        <w:rPr>
          <w:rFonts w:ascii="Arial" w:hAnsi="Arial" w:cs="Arial"/>
          <w:sz w:val="16"/>
          <w:szCs w:val="16"/>
        </w:rPr>
      </w:pPr>
    </w:p>
  </w:footnote>
  <w:footnote w:id="60">
    <w:p w:rsidR="007C6218" w:rsidRPr="00510E7A" w:rsidRDefault="007C6218" w:rsidP="009963F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61">
    <w:p w:rsidR="007C6218" w:rsidRDefault="007C6218" w:rsidP="0008343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7C6218" w:rsidRPr="00B06C98" w:rsidRDefault="007C6218" w:rsidP="00083433">
      <w:pPr>
        <w:pStyle w:val="Textonotapie"/>
        <w:rPr>
          <w:rFonts w:ascii="Arial" w:hAnsi="Arial" w:cs="Arial"/>
          <w:sz w:val="16"/>
          <w:szCs w:val="16"/>
        </w:rPr>
      </w:pPr>
    </w:p>
  </w:footnote>
  <w:footnote w:id="62">
    <w:p w:rsidR="007C6218" w:rsidRDefault="007C6218" w:rsidP="0008343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7C6218" w:rsidRPr="00B06C98" w:rsidRDefault="007C6218" w:rsidP="00083433">
      <w:pPr>
        <w:pStyle w:val="Textonotapie"/>
        <w:rPr>
          <w:rFonts w:ascii="Arial" w:hAnsi="Arial" w:cs="Arial"/>
          <w:sz w:val="16"/>
          <w:szCs w:val="16"/>
        </w:rPr>
      </w:pPr>
    </w:p>
  </w:footnote>
  <w:footnote w:id="63">
    <w:p w:rsidR="007C6218" w:rsidRPr="00254560" w:rsidRDefault="007C6218" w:rsidP="00083433">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7C6218" w:rsidRPr="00B06C98" w:rsidRDefault="007C6218" w:rsidP="00083433">
      <w:pPr>
        <w:pStyle w:val="Textonotapie"/>
        <w:rPr>
          <w:rFonts w:ascii="Arial" w:hAnsi="Arial" w:cs="Arial"/>
          <w:sz w:val="16"/>
          <w:szCs w:val="16"/>
        </w:rPr>
      </w:pPr>
    </w:p>
  </w:footnote>
  <w:footnote w:id="64">
    <w:p w:rsidR="007C6218" w:rsidRPr="00025A3B" w:rsidRDefault="007C6218" w:rsidP="003B5CEE">
      <w:pPr>
        <w:pStyle w:val="Textonotapie"/>
        <w:tabs>
          <w:tab w:val="left" w:pos="300"/>
        </w:tabs>
        <w:ind w:left="301" w:hanging="301"/>
        <w:jc w:val="both"/>
        <w:rPr>
          <w:rFonts w:ascii="Arial" w:hAnsi="Arial" w:cs="Arial"/>
          <w:color w:val="auto"/>
          <w:sz w:val="16"/>
          <w:szCs w:val="16"/>
        </w:rPr>
      </w:pPr>
      <w:r w:rsidRPr="00A426C4">
        <w:rPr>
          <w:rStyle w:val="Refdenotaalpie"/>
          <w:rFonts w:ascii="Arial" w:hAnsi="Arial" w:cs="Arial"/>
          <w:sz w:val="16"/>
          <w:szCs w:val="16"/>
        </w:rPr>
        <w:footnoteRef/>
      </w:r>
      <w:r w:rsidRPr="00A426C4">
        <w:rPr>
          <w:rFonts w:ascii="Arial" w:hAnsi="Arial" w:cs="Arial"/>
          <w:sz w:val="16"/>
          <w:szCs w:val="16"/>
          <w:highlight w:val="yellow"/>
        </w:rPr>
        <w:t xml:space="preserve"> </w:t>
      </w:r>
      <w:r w:rsidRPr="00025A3B">
        <w:rPr>
          <w:rFonts w:ascii="Arial" w:hAnsi="Arial" w:cs="Arial"/>
          <w:sz w:val="16"/>
          <w:szCs w:val="16"/>
        </w:rPr>
        <w:tab/>
      </w:r>
      <w:r w:rsidRPr="00025A3B">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025A3B">
        <w:rPr>
          <w:rFonts w:ascii="Arial" w:hAnsi="Arial" w:cs="Arial"/>
          <w:i/>
          <w:color w:val="auto"/>
          <w:sz w:val="16"/>
          <w:szCs w:val="16"/>
        </w:rPr>
        <w:t>“Considerando que la sociedad matriz y la sucursal constituyen la misma persona jurídica, la sucursal puede acreditar como suya la experiencia de su matriz”</w:t>
      </w:r>
      <w:r w:rsidRPr="00025A3B">
        <w:rPr>
          <w:rFonts w:ascii="Arial" w:hAnsi="Arial" w:cs="Arial"/>
          <w:color w:val="auto"/>
          <w:sz w:val="16"/>
          <w:szCs w:val="16"/>
        </w:rPr>
        <w:t xml:space="preserve">. Del mismo modo, según lo previsto en la Opinión N° 010-2013/DTN, </w:t>
      </w:r>
      <w:r w:rsidRPr="00025A3B">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025A3B">
        <w:rPr>
          <w:rFonts w:ascii="Arial" w:hAnsi="Arial" w:cs="Arial"/>
          <w:color w:val="auto"/>
          <w:sz w:val="16"/>
          <w:szCs w:val="16"/>
        </w:rPr>
        <w:t>.</w:t>
      </w:r>
    </w:p>
    <w:p w:rsidR="007C6218" w:rsidRPr="00025A3B" w:rsidRDefault="007C6218" w:rsidP="003B5CEE">
      <w:pPr>
        <w:pStyle w:val="Textonotapie"/>
        <w:tabs>
          <w:tab w:val="left" w:pos="300"/>
        </w:tabs>
        <w:ind w:left="301" w:hanging="301"/>
        <w:jc w:val="both"/>
        <w:rPr>
          <w:rFonts w:ascii="Arial" w:hAnsi="Arial" w:cs="Arial"/>
          <w:sz w:val="16"/>
          <w:szCs w:val="16"/>
        </w:rPr>
      </w:pPr>
    </w:p>
  </w:footnote>
  <w:footnote w:id="65">
    <w:p w:rsidR="007C6218" w:rsidRPr="00510E7A" w:rsidRDefault="007C6218" w:rsidP="003B5CEE">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Se refiere al plazo del contrato incluido ampliaciones de plazo, de ser el caso.</w:t>
      </w:r>
      <w:r w:rsidRPr="00A5478B">
        <w:rPr>
          <w:rFonts w:ascii="Arial" w:hAnsi="Arial" w:cs="Arial"/>
          <w:color w:val="FF0000"/>
          <w:sz w:val="16"/>
          <w:szCs w:val="16"/>
        </w:rPr>
        <w:t xml:space="preserve"> </w:t>
      </w:r>
    </w:p>
    <w:p w:rsidR="007C6218" w:rsidRPr="00510E7A" w:rsidRDefault="007C6218" w:rsidP="003B5CEE">
      <w:pPr>
        <w:pStyle w:val="Textonotapie"/>
        <w:tabs>
          <w:tab w:val="left" w:pos="300"/>
        </w:tabs>
        <w:ind w:left="301" w:hanging="301"/>
        <w:jc w:val="both"/>
        <w:rPr>
          <w:rFonts w:ascii="Arial" w:hAnsi="Arial" w:cs="Arial"/>
          <w:sz w:val="16"/>
          <w:szCs w:val="16"/>
        </w:rPr>
      </w:pPr>
    </w:p>
  </w:footnote>
  <w:footnote w:id="66">
    <w:p w:rsidR="007C6218" w:rsidRPr="00510E7A" w:rsidRDefault="007C6218" w:rsidP="000F625B">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7C6218" w:rsidRPr="00510E7A" w:rsidRDefault="007C6218" w:rsidP="000F625B">
      <w:pPr>
        <w:pStyle w:val="Textonotapie"/>
        <w:tabs>
          <w:tab w:val="left" w:pos="300"/>
        </w:tabs>
        <w:ind w:left="301" w:hanging="301"/>
        <w:jc w:val="both"/>
        <w:rPr>
          <w:rFonts w:ascii="Arial" w:hAnsi="Arial" w:cs="Arial"/>
          <w:sz w:val="16"/>
          <w:szCs w:val="16"/>
        </w:rPr>
      </w:pPr>
    </w:p>
  </w:footnote>
  <w:footnote w:id="67">
    <w:p w:rsidR="007C6218" w:rsidRPr="00025A3B" w:rsidRDefault="007C6218" w:rsidP="000F625B">
      <w:pPr>
        <w:pStyle w:val="Textonotapie"/>
        <w:tabs>
          <w:tab w:val="left" w:pos="300"/>
        </w:tabs>
        <w:ind w:left="301" w:hanging="301"/>
        <w:jc w:val="both"/>
        <w:rPr>
          <w:rFonts w:ascii="Arial" w:hAnsi="Arial" w:cs="Arial"/>
          <w:color w:val="auto"/>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r>
      <w:r w:rsidRPr="00025A3B">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025A3B">
        <w:rPr>
          <w:rFonts w:ascii="Arial" w:hAnsi="Arial" w:cs="Arial"/>
          <w:i/>
          <w:color w:val="auto"/>
          <w:sz w:val="16"/>
          <w:szCs w:val="16"/>
        </w:rPr>
        <w:t>“Considerando que la sociedad matriz y la sucursal constituyen la misma persona jurídica, la sucursal puede acreditar como suya la experiencia de su matriz”</w:t>
      </w:r>
      <w:r w:rsidRPr="00025A3B">
        <w:rPr>
          <w:rFonts w:ascii="Arial" w:hAnsi="Arial" w:cs="Arial"/>
          <w:color w:val="auto"/>
          <w:sz w:val="16"/>
          <w:szCs w:val="16"/>
        </w:rPr>
        <w:t xml:space="preserve">. Del mismo modo, según lo previsto en la Opinión N° 010-2013/DTN, </w:t>
      </w:r>
      <w:r w:rsidRPr="00025A3B">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025A3B">
        <w:rPr>
          <w:rFonts w:ascii="Arial" w:hAnsi="Arial" w:cs="Arial"/>
          <w:color w:val="auto"/>
          <w:sz w:val="16"/>
          <w:szCs w:val="16"/>
        </w:rPr>
        <w:t>.</w:t>
      </w:r>
    </w:p>
    <w:p w:rsidR="007C6218" w:rsidRPr="00025A3B" w:rsidRDefault="007C6218" w:rsidP="000F625B">
      <w:pPr>
        <w:pStyle w:val="Textonotapie"/>
        <w:tabs>
          <w:tab w:val="left" w:pos="300"/>
        </w:tabs>
        <w:ind w:left="301" w:hanging="301"/>
        <w:jc w:val="both"/>
        <w:rPr>
          <w:rFonts w:ascii="Arial" w:hAnsi="Arial" w:cs="Arial"/>
          <w:sz w:val="16"/>
          <w:szCs w:val="16"/>
        </w:rPr>
      </w:pPr>
    </w:p>
  </w:footnote>
  <w:footnote w:id="68">
    <w:p w:rsidR="007C6218" w:rsidRPr="00510E7A" w:rsidRDefault="007C6218" w:rsidP="000F625B">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rsidR="007C6218" w:rsidRPr="00510E7A" w:rsidRDefault="007C6218" w:rsidP="000F625B">
      <w:pPr>
        <w:pStyle w:val="Textonotapie"/>
        <w:tabs>
          <w:tab w:val="left" w:pos="300"/>
        </w:tabs>
        <w:ind w:left="301" w:hanging="301"/>
        <w:jc w:val="both"/>
        <w:rPr>
          <w:rFonts w:ascii="Arial" w:hAnsi="Arial" w:cs="Arial"/>
          <w:sz w:val="16"/>
          <w:szCs w:val="16"/>
        </w:rPr>
      </w:pPr>
    </w:p>
  </w:footnote>
  <w:footnote w:id="69">
    <w:p w:rsidR="007C6218" w:rsidRPr="00510E7A" w:rsidRDefault="007C6218" w:rsidP="000F625B">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7C6218" w:rsidRPr="00510E7A" w:rsidRDefault="007C6218" w:rsidP="000F625B">
      <w:pPr>
        <w:pStyle w:val="Textonotapie"/>
        <w:tabs>
          <w:tab w:val="left" w:pos="300"/>
        </w:tabs>
        <w:ind w:left="301" w:hanging="301"/>
        <w:jc w:val="both"/>
        <w:rPr>
          <w:rFonts w:ascii="Arial" w:hAnsi="Arial" w:cs="Arial"/>
          <w:sz w:val="16"/>
          <w:szCs w:val="16"/>
        </w:rPr>
      </w:pPr>
    </w:p>
  </w:footnote>
  <w:footnote w:id="70">
    <w:p w:rsidR="007C6218" w:rsidRPr="00510E7A" w:rsidRDefault="007C6218" w:rsidP="000F625B">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71">
    <w:p w:rsidR="007C6218" w:rsidRPr="00510E7A" w:rsidRDefault="007C6218" w:rsidP="000F625B">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7C6218" w:rsidRPr="00510E7A" w:rsidRDefault="007C6218" w:rsidP="000F625B">
      <w:pPr>
        <w:pStyle w:val="Textonotapie"/>
        <w:tabs>
          <w:tab w:val="left" w:pos="300"/>
        </w:tabs>
        <w:ind w:left="301" w:hanging="301"/>
        <w:jc w:val="both"/>
        <w:rPr>
          <w:rFonts w:ascii="Arial" w:hAnsi="Arial" w:cs="Arial"/>
          <w:sz w:val="16"/>
          <w:szCs w:val="16"/>
        </w:rPr>
      </w:pPr>
    </w:p>
  </w:footnote>
  <w:footnote w:id="72">
    <w:p w:rsidR="007C6218" w:rsidRPr="00025A3B" w:rsidRDefault="007C6218" w:rsidP="000F625B">
      <w:pPr>
        <w:pStyle w:val="Textonotapie"/>
        <w:tabs>
          <w:tab w:val="left" w:pos="300"/>
        </w:tabs>
        <w:ind w:left="301" w:hanging="301"/>
        <w:jc w:val="both"/>
        <w:rPr>
          <w:rFonts w:ascii="Arial" w:hAnsi="Arial" w:cs="Arial"/>
          <w:color w:val="auto"/>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r>
      <w:r w:rsidRPr="00025A3B">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025A3B">
        <w:rPr>
          <w:rFonts w:ascii="Arial" w:hAnsi="Arial" w:cs="Arial"/>
          <w:i/>
          <w:color w:val="auto"/>
          <w:sz w:val="16"/>
          <w:szCs w:val="16"/>
        </w:rPr>
        <w:t>“Considerando que la sociedad matriz y la sucursal constituyen la misma persona jurídica, la sucursal puede acreditar como suya la experiencia de su matriz”</w:t>
      </w:r>
      <w:r w:rsidRPr="00025A3B">
        <w:rPr>
          <w:rFonts w:ascii="Arial" w:hAnsi="Arial" w:cs="Arial"/>
          <w:color w:val="auto"/>
          <w:sz w:val="16"/>
          <w:szCs w:val="16"/>
        </w:rPr>
        <w:t xml:space="preserve">. Del mismo modo, según lo previsto en la Opinión N° 010-2013/DTN, </w:t>
      </w:r>
      <w:r w:rsidRPr="00025A3B">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025A3B">
        <w:rPr>
          <w:rFonts w:ascii="Arial" w:hAnsi="Arial" w:cs="Arial"/>
          <w:color w:val="auto"/>
          <w:sz w:val="16"/>
          <w:szCs w:val="16"/>
        </w:rPr>
        <w:t>.</w:t>
      </w:r>
    </w:p>
    <w:p w:rsidR="007C6218" w:rsidRPr="00025A3B" w:rsidRDefault="007C6218" w:rsidP="000F625B">
      <w:pPr>
        <w:pStyle w:val="Textonotapie"/>
        <w:tabs>
          <w:tab w:val="left" w:pos="300"/>
        </w:tabs>
        <w:ind w:left="301" w:hanging="301"/>
        <w:jc w:val="both"/>
        <w:rPr>
          <w:rFonts w:ascii="Arial" w:hAnsi="Arial" w:cs="Arial"/>
          <w:sz w:val="16"/>
          <w:szCs w:val="16"/>
        </w:rPr>
      </w:pPr>
    </w:p>
  </w:footnote>
  <w:footnote w:id="73">
    <w:p w:rsidR="007C6218" w:rsidRPr="00510E7A" w:rsidRDefault="007C6218" w:rsidP="000F625B">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rsidR="007C6218" w:rsidRPr="00510E7A" w:rsidRDefault="007C6218" w:rsidP="000F625B">
      <w:pPr>
        <w:pStyle w:val="Textonotapie"/>
        <w:tabs>
          <w:tab w:val="left" w:pos="300"/>
        </w:tabs>
        <w:ind w:left="301" w:hanging="301"/>
        <w:jc w:val="both"/>
        <w:rPr>
          <w:rFonts w:ascii="Arial" w:hAnsi="Arial" w:cs="Arial"/>
          <w:sz w:val="16"/>
          <w:szCs w:val="16"/>
        </w:rPr>
      </w:pPr>
    </w:p>
  </w:footnote>
  <w:footnote w:id="74">
    <w:p w:rsidR="007C6218" w:rsidRPr="00510E7A" w:rsidRDefault="007C6218" w:rsidP="000F625B">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7C6218" w:rsidRPr="00510E7A" w:rsidRDefault="007C6218" w:rsidP="000F625B">
      <w:pPr>
        <w:pStyle w:val="Textonotapie"/>
        <w:tabs>
          <w:tab w:val="left" w:pos="300"/>
        </w:tabs>
        <w:ind w:left="301" w:hanging="301"/>
        <w:jc w:val="both"/>
        <w:rPr>
          <w:rFonts w:ascii="Arial" w:hAnsi="Arial" w:cs="Arial"/>
          <w:sz w:val="16"/>
          <w:szCs w:val="16"/>
        </w:rPr>
      </w:pPr>
    </w:p>
  </w:footnote>
  <w:footnote w:id="75">
    <w:p w:rsidR="007C6218" w:rsidRPr="00510E7A" w:rsidRDefault="007C6218" w:rsidP="000F625B">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rsidP="00231518">
    <w:pPr>
      <w:spacing w:after="0"/>
      <w:jc w:val="both"/>
    </w:pPr>
    <w:r>
      <w:rPr>
        <w:noProof/>
      </w:rPr>
      <w:pict>
        <v:roundrect id="AutoShape 47" o:spid="_x0000_s10256" style="position:absolute;left:0;text-align:left;margin-left:25.3pt;margin-top:23.15pt;width:546.3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x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Uy1MMYQCAAAjBQAADgAAAAAAAAAAAAAAAAAuAgAAZHJzL2Uyb0RvYy54bWxQSwECLQAUAAYA&#10;CAAAACEAjRdMdeMAAAALAQAADwAAAAAAAAAAAAAAAADeBAAAZHJzL2Rvd25yZXYueG1sUEsFBgAA&#10;AAAEAAQA8wAAAO4FA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Default="004C03CA" w:rsidP="00231518">
    <w:pPr>
      <w:spacing w:after="0"/>
      <w:jc w:val="both"/>
    </w:pPr>
    <w:r>
      <w:rPr>
        <w:noProof/>
        <w:sz w:val="20"/>
      </w:rPr>
      <w:pict>
        <v:roundrect id="AutoShape 45" o:spid="_x0000_s10255" style="position:absolute;left:0;text-align:left;margin-left:24.3pt;margin-top:22.95pt;width:545.5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oB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ls3G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ZJFqAYQCAAAjBQAADgAAAAAAAAAAAAAAAAAuAgAAZHJzL2Uyb0RvYy54bWxQSwECLQAUAAYA&#10;CAAAACEAkZEwbeMAAAALAQAADwAAAAAAAAAAAAAAAADeBAAAZHJzL2Rvd25yZXYueG1sUEsFBgAA&#10;AAAEAAQA8wAAAO4FA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Pr="00116925" w:rsidRDefault="004C03CA" w:rsidP="00116925">
    <w:pPr>
      <w:spacing w:after="0"/>
      <w:jc w:val="both"/>
      <w:rPr>
        <w:rFonts w:ascii="Arial" w:hAnsi="Arial" w:cs="Arial"/>
        <w:i/>
        <w:sz w:val="18"/>
        <w:highlight w:val="lightGray"/>
      </w:rPr>
    </w:pPr>
    <w:r>
      <w:rPr>
        <w:noProof/>
      </w:rPr>
      <w:pict>
        <v:roundrect id="_x0000_s10254" style="position:absolute;left:0;text-align:left;margin-left:25.3pt;margin-top:23.15pt;width:546.3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R/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SFgkf4QCAAAjBQAADgAAAAAAAAAAAAAAAAAuAgAAZHJzL2Uyb0RvYy54bWxQSwECLQAUAAYA&#10;CAAAACEAjRdMdeMAAAALAQAADwAAAAAAAAAAAAAAAADeBAAAZHJzL2Rvd25yZXYueG1sUEsFBgAA&#10;AAAEAAQA8wAAAO4FAAAAAA==&#10;" o:allowincell="f" filled="f" fillcolor="black" strokeweight="1pt">
          <w10:wrap anchorx="page" anchory="page"/>
        </v:roundrect>
      </w:pict>
    </w:r>
    <w:r w:rsidR="007C6218" w:rsidRPr="00116925">
      <w:rPr>
        <w:rFonts w:ascii="Arial" w:hAnsi="Arial" w:cs="Arial"/>
        <w:i/>
        <w:sz w:val="18"/>
        <w:highlight w:val="lightGray"/>
      </w:rPr>
      <w:t>[CONSIGNAR NOMBRE DE LA ENTIDAD]</w:t>
    </w:r>
  </w:p>
  <w:p w:rsidR="007C6218" w:rsidRDefault="007C6218"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Pr="00116925" w:rsidRDefault="004C03CA" w:rsidP="00DC328E">
    <w:pPr>
      <w:spacing w:after="0"/>
      <w:jc w:val="both"/>
      <w:rPr>
        <w:rFonts w:ascii="Arial" w:hAnsi="Arial" w:cs="Arial"/>
        <w:i/>
        <w:sz w:val="18"/>
        <w:highlight w:val="lightGray"/>
      </w:rPr>
    </w:pPr>
    <w:r>
      <w:rPr>
        <w:noProof/>
        <w:sz w:val="20"/>
      </w:rPr>
      <w:pict>
        <v:roundrect id="_x0000_s10253" style="position:absolute;left:0;text-align:left;margin-left:24.3pt;margin-top:22.95pt;width:545.5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wJgwIAACI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" o:allowincell="f" filled="f" fillcolor="black" strokeweight="1pt">
          <w10:wrap anchorx="page" anchory="page"/>
        </v:roundrect>
      </w:pict>
    </w:r>
    <w:r w:rsidR="007C6218" w:rsidRPr="00116925">
      <w:rPr>
        <w:rFonts w:ascii="Arial" w:hAnsi="Arial" w:cs="Arial"/>
        <w:i/>
        <w:sz w:val="18"/>
        <w:highlight w:val="lightGray"/>
      </w:rPr>
      <w:t>[CONSIGNAR NOMBRE DE LA ENTIDAD]</w:t>
    </w:r>
  </w:p>
  <w:p w:rsidR="007C6218" w:rsidRDefault="007C6218"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Pr="00116925" w:rsidRDefault="004C03CA" w:rsidP="00116925">
    <w:pPr>
      <w:spacing w:after="0"/>
      <w:jc w:val="both"/>
      <w:rPr>
        <w:rFonts w:ascii="Arial" w:hAnsi="Arial" w:cs="Arial"/>
        <w:i/>
        <w:sz w:val="18"/>
        <w:highlight w:val="lightGray"/>
      </w:rPr>
    </w:pPr>
    <w:r>
      <w:rPr>
        <w:noProof/>
      </w:rPr>
      <w:pict>
        <v:roundrect id="AutoShape 43" o:spid="_x0000_s10250"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7C6218" w:rsidRPr="00116925">
      <w:rPr>
        <w:rFonts w:ascii="Arial" w:hAnsi="Arial" w:cs="Arial"/>
        <w:i/>
        <w:sz w:val="18"/>
        <w:highlight w:val="lightGray"/>
      </w:rPr>
      <w:t>[CONSIGNAR NOMBRE DE LA ENTIDAD]</w:t>
    </w:r>
  </w:p>
  <w:p w:rsidR="007C6218" w:rsidRDefault="007C6218"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Pr="00116925" w:rsidRDefault="004C03CA" w:rsidP="00DC328E">
    <w:pPr>
      <w:spacing w:after="0"/>
      <w:jc w:val="both"/>
      <w:rPr>
        <w:rFonts w:ascii="Arial" w:hAnsi="Arial" w:cs="Arial"/>
        <w:i/>
        <w:sz w:val="18"/>
        <w:highlight w:val="lightGray"/>
      </w:rPr>
    </w:pPr>
    <w:r>
      <w:rPr>
        <w:noProof/>
        <w:sz w:val="20"/>
      </w:rPr>
      <w:pict>
        <v:roundrect id="AutoShape 41" o:spid="_x0000_s10249"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7C6218" w:rsidRPr="00116925">
      <w:rPr>
        <w:rFonts w:ascii="Arial" w:hAnsi="Arial" w:cs="Arial"/>
        <w:i/>
        <w:sz w:val="18"/>
        <w:highlight w:val="lightGray"/>
      </w:rPr>
      <w:t>[CONSIGNAR NOMBRE DE LA ENTIDAD]</w:t>
    </w:r>
  </w:p>
  <w:p w:rsidR="007C6218" w:rsidRDefault="007C6218"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Pr="00116925" w:rsidRDefault="004C03CA" w:rsidP="00116925">
    <w:pPr>
      <w:spacing w:after="0"/>
      <w:jc w:val="both"/>
      <w:rPr>
        <w:rFonts w:ascii="Arial" w:hAnsi="Arial" w:cs="Arial"/>
        <w:i/>
        <w:sz w:val="18"/>
        <w:highlight w:val="lightGray"/>
      </w:rPr>
    </w:pPr>
    <w:r>
      <w:rPr>
        <w:rFonts w:ascii="Arial" w:hAnsi="Arial" w:cs="Arial"/>
        <w:i/>
        <w:noProof/>
        <w:sz w:val="18"/>
      </w:rPr>
      <w:pict>
        <v:roundrect id="AutoShape 70" o:spid="_x0000_s10244" style="position:absolute;left:0;text-align:left;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w:r>
    <w:r w:rsidR="007C6218" w:rsidRPr="00116925">
      <w:rPr>
        <w:rFonts w:ascii="Arial" w:hAnsi="Arial" w:cs="Arial"/>
        <w:i/>
        <w:sz w:val="18"/>
        <w:highlight w:val="lightGray"/>
      </w:rPr>
      <w:t>[CONSIGNAR NOMBRE DE LA ENTIDAD]</w:t>
    </w:r>
  </w:p>
  <w:p w:rsidR="007C6218" w:rsidRDefault="007C6218"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8" w:rsidRPr="00116925" w:rsidRDefault="004C03CA" w:rsidP="00DC328E">
    <w:pPr>
      <w:spacing w:after="0"/>
      <w:jc w:val="both"/>
      <w:rPr>
        <w:rFonts w:ascii="Arial" w:hAnsi="Arial" w:cs="Arial"/>
        <w:i/>
        <w:sz w:val="18"/>
        <w:highlight w:val="lightGray"/>
      </w:rPr>
    </w:pPr>
    <w:r>
      <w:rPr>
        <w:noProof/>
        <w:sz w:val="20"/>
      </w:rPr>
      <w:pict>
        <v:roundrect id="AutoShape 66" o:spid="_x0000_s10243" style="position:absolute;left:0;text-align:left;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7C6218" w:rsidRPr="00116925">
      <w:rPr>
        <w:rFonts w:ascii="Arial" w:hAnsi="Arial" w:cs="Arial"/>
        <w:i/>
        <w:sz w:val="18"/>
        <w:highlight w:val="lightGray"/>
      </w:rPr>
      <w:t>[CONSIGNAR NOMBRE DE LA ENTIDAD]</w:t>
    </w:r>
  </w:p>
  <w:p w:rsidR="007C6218" w:rsidRDefault="007C6218"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0507111B"/>
    <w:multiLevelType w:val="hybridMultilevel"/>
    <w:tmpl w:val="B412C044"/>
    <w:lvl w:ilvl="0" w:tplc="A66ADEA4">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nsid w:val="0C3625F3"/>
    <w:multiLevelType w:val="hybridMultilevel"/>
    <w:tmpl w:val="279843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17B453B"/>
    <w:multiLevelType w:val="hybridMultilevel"/>
    <w:tmpl w:val="5846EDE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7">
    <w:nsid w:val="18BD374E"/>
    <w:multiLevelType w:val="hybridMultilevel"/>
    <w:tmpl w:val="92228F82"/>
    <w:lvl w:ilvl="0" w:tplc="195EA59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B23379A"/>
    <w:multiLevelType w:val="hybridMultilevel"/>
    <w:tmpl w:val="9586D0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5">
    <w:nsid w:val="284B0E75"/>
    <w:multiLevelType w:val="hybridMultilevel"/>
    <w:tmpl w:val="A1BA04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2BE8128E"/>
    <w:multiLevelType w:val="hybridMultilevel"/>
    <w:tmpl w:val="39E203EA"/>
    <w:lvl w:ilvl="0" w:tplc="60F4025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nsid w:val="30421C48"/>
    <w:multiLevelType w:val="hybridMultilevel"/>
    <w:tmpl w:val="97145F36"/>
    <w:lvl w:ilvl="0" w:tplc="1CD2032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304B79E7"/>
    <w:multiLevelType w:val="hybridMultilevel"/>
    <w:tmpl w:val="D068D4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37A21299"/>
    <w:multiLevelType w:val="hybridMultilevel"/>
    <w:tmpl w:val="4880D2A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1">
    <w:nsid w:val="39D017D9"/>
    <w:multiLevelType w:val="hybridMultilevel"/>
    <w:tmpl w:val="60C245C2"/>
    <w:lvl w:ilvl="0" w:tplc="844AA57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FDC2019"/>
    <w:multiLevelType w:val="hybridMultilevel"/>
    <w:tmpl w:val="58B0D0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45341EDA"/>
    <w:multiLevelType w:val="hybridMultilevel"/>
    <w:tmpl w:val="AA12E6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8">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0">
    <w:nsid w:val="545F7F2D"/>
    <w:multiLevelType w:val="hybridMultilevel"/>
    <w:tmpl w:val="7102DD40"/>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2">
    <w:nsid w:val="57801525"/>
    <w:multiLevelType w:val="multilevel"/>
    <w:tmpl w:val="CA7ECFEA"/>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5">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8">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3">
    <w:nsid w:val="6F8C1358"/>
    <w:multiLevelType w:val="hybridMultilevel"/>
    <w:tmpl w:val="9BBAB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767A05A4"/>
    <w:multiLevelType w:val="hybridMultilevel"/>
    <w:tmpl w:val="DAC2D9C0"/>
    <w:lvl w:ilvl="0" w:tplc="280A0001">
      <w:start w:val="1"/>
      <w:numFmt w:val="bullet"/>
      <w:lvlText w:val=""/>
      <w:lvlJc w:val="left"/>
      <w:pPr>
        <w:ind w:left="502" w:hanging="360"/>
      </w:pPr>
      <w:rPr>
        <w:rFonts w:ascii="Symbol" w:hAnsi="Symbol" w:hint="default"/>
      </w:rPr>
    </w:lvl>
    <w:lvl w:ilvl="1" w:tplc="87FC74F6">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5">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7">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8">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9">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41"/>
  </w:num>
  <w:num w:numId="8">
    <w:abstractNumId w:val="57"/>
  </w:num>
  <w:num w:numId="9">
    <w:abstractNumId w:val="58"/>
  </w:num>
  <w:num w:numId="10">
    <w:abstractNumId w:val="42"/>
  </w:num>
  <w:num w:numId="11">
    <w:abstractNumId w:val="20"/>
  </w:num>
  <w:num w:numId="12">
    <w:abstractNumId w:val="21"/>
  </w:num>
  <w:num w:numId="13">
    <w:abstractNumId w:val="44"/>
  </w:num>
  <w:num w:numId="14">
    <w:abstractNumId w:val="31"/>
  </w:num>
  <w:num w:numId="15">
    <w:abstractNumId w:val="46"/>
  </w:num>
  <w:num w:numId="16">
    <w:abstractNumId w:val="23"/>
  </w:num>
  <w:num w:numId="17">
    <w:abstractNumId w:val="38"/>
  </w:num>
  <w:num w:numId="18">
    <w:abstractNumId w:val="7"/>
  </w:num>
  <w:num w:numId="19">
    <w:abstractNumId w:val="9"/>
  </w:num>
  <w:num w:numId="20">
    <w:abstractNumId w:val="16"/>
  </w:num>
  <w:num w:numId="21">
    <w:abstractNumId w:val="8"/>
  </w:num>
  <w:num w:numId="22">
    <w:abstractNumId w:val="56"/>
  </w:num>
  <w:num w:numId="23">
    <w:abstractNumId w:val="52"/>
  </w:num>
  <w:num w:numId="24">
    <w:abstractNumId w:val="26"/>
  </w:num>
  <w:num w:numId="25">
    <w:abstractNumId w:val="17"/>
  </w:num>
  <w:num w:numId="26">
    <w:abstractNumId w:val="45"/>
  </w:num>
  <w:num w:numId="27">
    <w:abstractNumId w:val="59"/>
  </w:num>
  <w:num w:numId="28">
    <w:abstractNumId w:val="27"/>
  </w:num>
  <w:num w:numId="29">
    <w:abstractNumId w:val="14"/>
  </w:num>
  <w:num w:numId="30">
    <w:abstractNumId w:val="48"/>
  </w:num>
  <w:num w:numId="31">
    <w:abstractNumId w:val="36"/>
  </w:num>
  <w:num w:numId="32">
    <w:abstractNumId w:val="29"/>
  </w:num>
  <w:num w:numId="33">
    <w:abstractNumId w:val="40"/>
  </w:num>
  <w:num w:numId="34">
    <w:abstractNumId w:val="5"/>
  </w:num>
  <w:num w:numId="35">
    <w:abstractNumId w:val="32"/>
  </w:num>
  <w:num w:numId="36">
    <w:abstractNumId w:val="35"/>
  </w:num>
  <w:num w:numId="37">
    <w:abstractNumId w:val="15"/>
  </w:num>
  <w:num w:numId="38">
    <w:abstractNumId w:val="25"/>
  </w:num>
  <w:num w:numId="39">
    <w:abstractNumId w:val="54"/>
  </w:num>
  <w:num w:numId="40">
    <w:abstractNumId w:val="37"/>
  </w:num>
  <w:num w:numId="41">
    <w:abstractNumId w:val="55"/>
  </w:num>
  <w:num w:numId="42">
    <w:abstractNumId w:val="24"/>
  </w:num>
  <w:num w:numId="43">
    <w:abstractNumId w:val="50"/>
  </w:num>
  <w:num w:numId="44">
    <w:abstractNumId w:val="10"/>
  </w:num>
  <w:num w:numId="45">
    <w:abstractNumId w:val="39"/>
  </w:num>
  <w:num w:numId="46">
    <w:abstractNumId w:val="6"/>
  </w:num>
  <w:num w:numId="47">
    <w:abstractNumId w:val="34"/>
  </w:num>
  <w:num w:numId="48">
    <w:abstractNumId w:val="12"/>
  </w:num>
  <w:num w:numId="49">
    <w:abstractNumId w:val="47"/>
  </w:num>
  <w:num w:numId="50">
    <w:abstractNumId w:val="19"/>
  </w:num>
  <w:num w:numId="51">
    <w:abstractNumId w:val="28"/>
  </w:num>
  <w:num w:numId="52">
    <w:abstractNumId w:val="22"/>
  </w:num>
  <w:num w:numId="53">
    <w:abstractNumId w:val="43"/>
  </w:num>
  <w:num w:numId="54">
    <w:abstractNumId w:val="33"/>
  </w:num>
  <w:num w:numId="55">
    <w:abstractNumId w:val="53"/>
  </w:num>
  <w:num w:numId="56">
    <w:abstractNumId w:val="49"/>
  </w:num>
  <w:num w:numId="57">
    <w:abstractNumId w:val="30"/>
  </w:num>
  <w:num w:numId="58">
    <w:abstractNumId w:val="51"/>
  </w:num>
  <w:num w:numId="59">
    <w:abstractNumId w:val="18"/>
  </w:num>
  <w:num w:numId="60">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10263"/>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245F"/>
    <w:rsid w:val="0000275B"/>
    <w:rsid w:val="00002CE6"/>
    <w:rsid w:val="000032A6"/>
    <w:rsid w:val="00003BCE"/>
    <w:rsid w:val="0000449B"/>
    <w:rsid w:val="000044C2"/>
    <w:rsid w:val="00004589"/>
    <w:rsid w:val="0000459B"/>
    <w:rsid w:val="00004803"/>
    <w:rsid w:val="000048BE"/>
    <w:rsid w:val="000050B7"/>
    <w:rsid w:val="0000562F"/>
    <w:rsid w:val="0000646B"/>
    <w:rsid w:val="000064FC"/>
    <w:rsid w:val="000071B2"/>
    <w:rsid w:val="00007235"/>
    <w:rsid w:val="00007DCF"/>
    <w:rsid w:val="00007F31"/>
    <w:rsid w:val="00010FBD"/>
    <w:rsid w:val="00011703"/>
    <w:rsid w:val="0001181D"/>
    <w:rsid w:val="00011AAD"/>
    <w:rsid w:val="00011DC8"/>
    <w:rsid w:val="000120A1"/>
    <w:rsid w:val="0001223A"/>
    <w:rsid w:val="0001227A"/>
    <w:rsid w:val="000125B6"/>
    <w:rsid w:val="000135EE"/>
    <w:rsid w:val="00013616"/>
    <w:rsid w:val="00013F9F"/>
    <w:rsid w:val="00014E4C"/>
    <w:rsid w:val="000155C5"/>
    <w:rsid w:val="00015908"/>
    <w:rsid w:val="00015957"/>
    <w:rsid w:val="00015F83"/>
    <w:rsid w:val="000167D7"/>
    <w:rsid w:val="00016822"/>
    <w:rsid w:val="00016C15"/>
    <w:rsid w:val="000170ED"/>
    <w:rsid w:val="00020440"/>
    <w:rsid w:val="00020734"/>
    <w:rsid w:val="00020BB3"/>
    <w:rsid w:val="00020D92"/>
    <w:rsid w:val="00021C00"/>
    <w:rsid w:val="00021ED1"/>
    <w:rsid w:val="000235C2"/>
    <w:rsid w:val="00023740"/>
    <w:rsid w:val="000238E4"/>
    <w:rsid w:val="00023F08"/>
    <w:rsid w:val="0002440C"/>
    <w:rsid w:val="000244FB"/>
    <w:rsid w:val="000245F2"/>
    <w:rsid w:val="00025283"/>
    <w:rsid w:val="0002584E"/>
    <w:rsid w:val="00025A3B"/>
    <w:rsid w:val="00025D41"/>
    <w:rsid w:val="000267AA"/>
    <w:rsid w:val="000267AF"/>
    <w:rsid w:val="00026ACC"/>
    <w:rsid w:val="00026AEE"/>
    <w:rsid w:val="00026EB1"/>
    <w:rsid w:val="00027191"/>
    <w:rsid w:val="00027213"/>
    <w:rsid w:val="00030FFB"/>
    <w:rsid w:val="00031233"/>
    <w:rsid w:val="00031254"/>
    <w:rsid w:val="0003126D"/>
    <w:rsid w:val="0003191F"/>
    <w:rsid w:val="00031A30"/>
    <w:rsid w:val="00031CE2"/>
    <w:rsid w:val="00031ED4"/>
    <w:rsid w:val="000324BE"/>
    <w:rsid w:val="0003259B"/>
    <w:rsid w:val="00032918"/>
    <w:rsid w:val="0003356C"/>
    <w:rsid w:val="00033BC4"/>
    <w:rsid w:val="00033CC9"/>
    <w:rsid w:val="00033E06"/>
    <w:rsid w:val="00033F31"/>
    <w:rsid w:val="00034010"/>
    <w:rsid w:val="00034193"/>
    <w:rsid w:val="000343F6"/>
    <w:rsid w:val="000344A2"/>
    <w:rsid w:val="0003490C"/>
    <w:rsid w:val="0003515D"/>
    <w:rsid w:val="00035260"/>
    <w:rsid w:val="0003568F"/>
    <w:rsid w:val="00035701"/>
    <w:rsid w:val="000363FE"/>
    <w:rsid w:val="00036491"/>
    <w:rsid w:val="00036534"/>
    <w:rsid w:val="00037043"/>
    <w:rsid w:val="00037498"/>
    <w:rsid w:val="00037EC8"/>
    <w:rsid w:val="00037FD3"/>
    <w:rsid w:val="00040821"/>
    <w:rsid w:val="0004092B"/>
    <w:rsid w:val="00040D81"/>
    <w:rsid w:val="00040FCD"/>
    <w:rsid w:val="00041F69"/>
    <w:rsid w:val="00041FE6"/>
    <w:rsid w:val="0004270F"/>
    <w:rsid w:val="000428A0"/>
    <w:rsid w:val="000428AA"/>
    <w:rsid w:val="00042DA0"/>
    <w:rsid w:val="000453AC"/>
    <w:rsid w:val="00046383"/>
    <w:rsid w:val="0004657E"/>
    <w:rsid w:val="0004728C"/>
    <w:rsid w:val="0005060C"/>
    <w:rsid w:val="000517D7"/>
    <w:rsid w:val="00051B38"/>
    <w:rsid w:val="00051D19"/>
    <w:rsid w:val="0005220D"/>
    <w:rsid w:val="00052CC0"/>
    <w:rsid w:val="0005301B"/>
    <w:rsid w:val="00053031"/>
    <w:rsid w:val="00053649"/>
    <w:rsid w:val="0005387B"/>
    <w:rsid w:val="00053A9F"/>
    <w:rsid w:val="00053BDD"/>
    <w:rsid w:val="00053DDC"/>
    <w:rsid w:val="0005409F"/>
    <w:rsid w:val="000548F4"/>
    <w:rsid w:val="000553CD"/>
    <w:rsid w:val="0005590F"/>
    <w:rsid w:val="00056037"/>
    <w:rsid w:val="00056624"/>
    <w:rsid w:val="0005663B"/>
    <w:rsid w:val="00056767"/>
    <w:rsid w:val="00056C3C"/>
    <w:rsid w:val="00057F23"/>
    <w:rsid w:val="000604DB"/>
    <w:rsid w:val="00062DDA"/>
    <w:rsid w:val="00063A5A"/>
    <w:rsid w:val="00064145"/>
    <w:rsid w:val="00064685"/>
    <w:rsid w:val="00064F09"/>
    <w:rsid w:val="000651DD"/>
    <w:rsid w:val="00065306"/>
    <w:rsid w:val="0006551E"/>
    <w:rsid w:val="00065E8D"/>
    <w:rsid w:val="00065F18"/>
    <w:rsid w:val="0006604C"/>
    <w:rsid w:val="00066F92"/>
    <w:rsid w:val="00067283"/>
    <w:rsid w:val="00067FC3"/>
    <w:rsid w:val="000701FD"/>
    <w:rsid w:val="00070496"/>
    <w:rsid w:val="0007071C"/>
    <w:rsid w:val="000710A6"/>
    <w:rsid w:val="00071858"/>
    <w:rsid w:val="00073246"/>
    <w:rsid w:val="00073543"/>
    <w:rsid w:val="000737FE"/>
    <w:rsid w:val="00073B50"/>
    <w:rsid w:val="0007435E"/>
    <w:rsid w:val="00074639"/>
    <w:rsid w:val="00074BD3"/>
    <w:rsid w:val="00074C28"/>
    <w:rsid w:val="00075100"/>
    <w:rsid w:val="000751B6"/>
    <w:rsid w:val="000753BD"/>
    <w:rsid w:val="00075F2F"/>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2D3B"/>
    <w:rsid w:val="00083433"/>
    <w:rsid w:val="00083838"/>
    <w:rsid w:val="00083960"/>
    <w:rsid w:val="00083AA1"/>
    <w:rsid w:val="000850E4"/>
    <w:rsid w:val="000852AA"/>
    <w:rsid w:val="00085369"/>
    <w:rsid w:val="00085529"/>
    <w:rsid w:val="000856B0"/>
    <w:rsid w:val="0008573A"/>
    <w:rsid w:val="0008599E"/>
    <w:rsid w:val="00086E46"/>
    <w:rsid w:val="00086ED1"/>
    <w:rsid w:val="0008714D"/>
    <w:rsid w:val="000871DE"/>
    <w:rsid w:val="00090199"/>
    <w:rsid w:val="00090717"/>
    <w:rsid w:val="00090D76"/>
    <w:rsid w:val="00091836"/>
    <w:rsid w:val="00091A69"/>
    <w:rsid w:val="00091BEA"/>
    <w:rsid w:val="00093445"/>
    <w:rsid w:val="000938E3"/>
    <w:rsid w:val="00094B66"/>
    <w:rsid w:val="00094F54"/>
    <w:rsid w:val="00094FDE"/>
    <w:rsid w:val="00096323"/>
    <w:rsid w:val="0009701C"/>
    <w:rsid w:val="000970F7"/>
    <w:rsid w:val="000973A0"/>
    <w:rsid w:val="0009755D"/>
    <w:rsid w:val="00097770"/>
    <w:rsid w:val="00097F99"/>
    <w:rsid w:val="000A04B2"/>
    <w:rsid w:val="000A094B"/>
    <w:rsid w:val="000A1D23"/>
    <w:rsid w:val="000A1ED0"/>
    <w:rsid w:val="000A210C"/>
    <w:rsid w:val="000A2B11"/>
    <w:rsid w:val="000A2C3A"/>
    <w:rsid w:val="000A3D00"/>
    <w:rsid w:val="000A3E41"/>
    <w:rsid w:val="000A4720"/>
    <w:rsid w:val="000A55C0"/>
    <w:rsid w:val="000A5BA3"/>
    <w:rsid w:val="000A5C98"/>
    <w:rsid w:val="000A6220"/>
    <w:rsid w:val="000A62F9"/>
    <w:rsid w:val="000A64C6"/>
    <w:rsid w:val="000A73BE"/>
    <w:rsid w:val="000A772D"/>
    <w:rsid w:val="000B01EC"/>
    <w:rsid w:val="000B0340"/>
    <w:rsid w:val="000B0FAD"/>
    <w:rsid w:val="000B0FED"/>
    <w:rsid w:val="000B10DA"/>
    <w:rsid w:val="000B123E"/>
    <w:rsid w:val="000B18C8"/>
    <w:rsid w:val="000B1BE0"/>
    <w:rsid w:val="000B1C4B"/>
    <w:rsid w:val="000B1D25"/>
    <w:rsid w:val="000B2057"/>
    <w:rsid w:val="000B215F"/>
    <w:rsid w:val="000B21FF"/>
    <w:rsid w:val="000B3044"/>
    <w:rsid w:val="000B30F7"/>
    <w:rsid w:val="000B34B5"/>
    <w:rsid w:val="000B4158"/>
    <w:rsid w:val="000B4A8E"/>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1292"/>
    <w:rsid w:val="000C1D80"/>
    <w:rsid w:val="000C1F7F"/>
    <w:rsid w:val="000C2426"/>
    <w:rsid w:val="000C26A3"/>
    <w:rsid w:val="000C2744"/>
    <w:rsid w:val="000C27B4"/>
    <w:rsid w:val="000C2897"/>
    <w:rsid w:val="000C37F8"/>
    <w:rsid w:val="000C4B30"/>
    <w:rsid w:val="000C4BBB"/>
    <w:rsid w:val="000C4EBF"/>
    <w:rsid w:val="000C5429"/>
    <w:rsid w:val="000C5639"/>
    <w:rsid w:val="000C5B76"/>
    <w:rsid w:val="000C5B99"/>
    <w:rsid w:val="000C5DE7"/>
    <w:rsid w:val="000C5ED9"/>
    <w:rsid w:val="000C68D4"/>
    <w:rsid w:val="000C69ED"/>
    <w:rsid w:val="000C6C1C"/>
    <w:rsid w:val="000C6CC1"/>
    <w:rsid w:val="000C6F4A"/>
    <w:rsid w:val="000C71A8"/>
    <w:rsid w:val="000C7386"/>
    <w:rsid w:val="000C7805"/>
    <w:rsid w:val="000D0588"/>
    <w:rsid w:val="000D0D76"/>
    <w:rsid w:val="000D0E9E"/>
    <w:rsid w:val="000D1068"/>
    <w:rsid w:val="000D317C"/>
    <w:rsid w:val="000D4399"/>
    <w:rsid w:val="000D43AD"/>
    <w:rsid w:val="000D44B7"/>
    <w:rsid w:val="000D6167"/>
    <w:rsid w:val="000D6293"/>
    <w:rsid w:val="000D6CF5"/>
    <w:rsid w:val="000D6EBF"/>
    <w:rsid w:val="000D7315"/>
    <w:rsid w:val="000D7CB2"/>
    <w:rsid w:val="000E0724"/>
    <w:rsid w:val="000E0B76"/>
    <w:rsid w:val="000E0B9A"/>
    <w:rsid w:val="000E14A3"/>
    <w:rsid w:val="000E1ADB"/>
    <w:rsid w:val="000E1F5E"/>
    <w:rsid w:val="000E205A"/>
    <w:rsid w:val="000E27AD"/>
    <w:rsid w:val="000E27B3"/>
    <w:rsid w:val="000E27B8"/>
    <w:rsid w:val="000E2D77"/>
    <w:rsid w:val="000E304A"/>
    <w:rsid w:val="000E340B"/>
    <w:rsid w:val="000E37AF"/>
    <w:rsid w:val="000E38A3"/>
    <w:rsid w:val="000E4BA1"/>
    <w:rsid w:val="000E559E"/>
    <w:rsid w:val="000E55E6"/>
    <w:rsid w:val="000E5A0C"/>
    <w:rsid w:val="000E5D48"/>
    <w:rsid w:val="000E5F3C"/>
    <w:rsid w:val="000E644D"/>
    <w:rsid w:val="000E68AC"/>
    <w:rsid w:val="000E6B79"/>
    <w:rsid w:val="000E6F81"/>
    <w:rsid w:val="000E708F"/>
    <w:rsid w:val="000E79C9"/>
    <w:rsid w:val="000E7FFC"/>
    <w:rsid w:val="000F002C"/>
    <w:rsid w:val="000F03ED"/>
    <w:rsid w:val="000F0532"/>
    <w:rsid w:val="000F0C2B"/>
    <w:rsid w:val="000F13DA"/>
    <w:rsid w:val="000F19E9"/>
    <w:rsid w:val="000F1B90"/>
    <w:rsid w:val="000F1BA9"/>
    <w:rsid w:val="000F1EF7"/>
    <w:rsid w:val="000F2253"/>
    <w:rsid w:val="000F267D"/>
    <w:rsid w:val="000F27CA"/>
    <w:rsid w:val="000F3196"/>
    <w:rsid w:val="000F340A"/>
    <w:rsid w:val="000F36D8"/>
    <w:rsid w:val="000F3BA3"/>
    <w:rsid w:val="000F3F80"/>
    <w:rsid w:val="000F451E"/>
    <w:rsid w:val="000F5B00"/>
    <w:rsid w:val="000F625B"/>
    <w:rsid w:val="000F64D5"/>
    <w:rsid w:val="000F6AC5"/>
    <w:rsid w:val="000F6BE0"/>
    <w:rsid w:val="000F741B"/>
    <w:rsid w:val="000F7B91"/>
    <w:rsid w:val="000F7CC4"/>
    <w:rsid w:val="00100668"/>
    <w:rsid w:val="0010079E"/>
    <w:rsid w:val="00101682"/>
    <w:rsid w:val="00101CFB"/>
    <w:rsid w:val="00101E8C"/>
    <w:rsid w:val="0010265E"/>
    <w:rsid w:val="0010299E"/>
    <w:rsid w:val="00103216"/>
    <w:rsid w:val="001032D3"/>
    <w:rsid w:val="0010366A"/>
    <w:rsid w:val="001036E2"/>
    <w:rsid w:val="00103DB3"/>
    <w:rsid w:val="00105A9A"/>
    <w:rsid w:val="00105B25"/>
    <w:rsid w:val="00106940"/>
    <w:rsid w:val="00106A35"/>
    <w:rsid w:val="00106E1A"/>
    <w:rsid w:val="00107694"/>
    <w:rsid w:val="00107F56"/>
    <w:rsid w:val="0011019B"/>
    <w:rsid w:val="001103D2"/>
    <w:rsid w:val="00111918"/>
    <w:rsid w:val="00111E09"/>
    <w:rsid w:val="001121B8"/>
    <w:rsid w:val="001125CC"/>
    <w:rsid w:val="001128D2"/>
    <w:rsid w:val="0011386A"/>
    <w:rsid w:val="00113A54"/>
    <w:rsid w:val="001141A8"/>
    <w:rsid w:val="001154ED"/>
    <w:rsid w:val="0011557C"/>
    <w:rsid w:val="00115980"/>
    <w:rsid w:val="00115FD0"/>
    <w:rsid w:val="00116443"/>
    <w:rsid w:val="0011649E"/>
    <w:rsid w:val="00116925"/>
    <w:rsid w:val="00120A0B"/>
    <w:rsid w:val="00120F0A"/>
    <w:rsid w:val="00120F83"/>
    <w:rsid w:val="0012121A"/>
    <w:rsid w:val="00121524"/>
    <w:rsid w:val="00121641"/>
    <w:rsid w:val="00121C19"/>
    <w:rsid w:val="0012246B"/>
    <w:rsid w:val="0012246E"/>
    <w:rsid w:val="0012298A"/>
    <w:rsid w:val="00122F67"/>
    <w:rsid w:val="001230D9"/>
    <w:rsid w:val="00123666"/>
    <w:rsid w:val="00123D4A"/>
    <w:rsid w:val="0012411F"/>
    <w:rsid w:val="00124D2E"/>
    <w:rsid w:val="001250E6"/>
    <w:rsid w:val="0012548D"/>
    <w:rsid w:val="001255D0"/>
    <w:rsid w:val="001257E0"/>
    <w:rsid w:val="00126AEF"/>
    <w:rsid w:val="00126D62"/>
    <w:rsid w:val="00126E45"/>
    <w:rsid w:val="00126EDA"/>
    <w:rsid w:val="00127672"/>
    <w:rsid w:val="00127857"/>
    <w:rsid w:val="00127E4A"/>
    <w:rsid w:val="001300CA"/>
    <w:rsid w:val="00130656"/>
    <w:rsid w:val="00130B3F"/>
    <w:rsid w:val="00130B68"/>
    <w:rsid w:val="00130F2B"/>
    <w:rsid w:val="00131181"/>
    <w:rsid w:val="001312E3"/>
    <w:rsid w:val="001316F8"/>
    <w:rsid w:val="00132174"/>
    <w:rsid w:val="0013224B"/>
    <w:rsid w:val="00132F86"/>
    <w:rsid w:val="00133A07"/>
    <w:rsid w:val="00133D53"/>
    <w:rsid w:val="0013405E"/>
    <w:rsid w:val="00135BE2"/>
    <w:rsid w:val="0014013A"/>
    <w:rsid w:val="00140734"/>
    <w:rsid w:val="00140C7B"/>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50479"/>
    <w:rsid w:val="001506EE"/>
    <w:rsid w:val="0015080A"/>
    <w:rsid w:val="00151664"/>
    <w:rsid w:val="00151E94"/>
    <w:rsid w:val="0015216C"/>
    <w:rsid w:val="0015272A"/>
    <w:rsid w:val="00153442"/>
    <w:rsid w:val="00153536"/>
    <w:rsid w:val="00153865"/>
    <w:rsid w:val="001538EA"/>
    <w:rsid w:val="00153A48"/>
    <w:rsid w:val="0015452B"/>
    <w:rsid w:val="00154BA3"/>
    <w:rsid w:val="00155210"/>
    <w:rsid w:val="00155483"/>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0CDD"/>
    <w:rsid w:val="00160D14"/>
    <w:rsid w:val="00161EF2"/>
    <w:rsid w:val="001631DC"/>
    <w:rsid w:val="00163256"/>
    <w:rsid w:val="001635F4"/>
    <w:rsid w:val="00163664"/>
    <w:rsid w:val="00163A14"/>
    <w:rsid w:val="00164054"/>
    <w:rsid w:val="00164DEB"/>
    <w:rsid w:val="00164E65"/>
    <w:rsid w:val="00165360"/>
    <w:rsid w:val="00165556"/>
    <w:rsid w:val="00165AED"/>
    <w:rsid w:val="00165BCE"/>
    <w:rsid w:val="00165DDA"/>
    <w:rsid w:val="0016662D"/>
    <w:rsid w:val="00166920"/>
    <w:rsid w:val="00166AA4"/>
    <w:rsid w:val="00167026"/>
    <w:rsid w:val="001671AE"/>
    <w:rsid w:val="00167CC8"/>
    <w:rsid w:val="001703CB"/>
    <w:rsid w:val="00170614"/>
    <w:rsid w:val="001708C2"/>
    <w:rsid w:val="0017212E"/>
    <w:rsid w:val="00172606"/>
    <w:rsid w:val="00172BD7"/>
    <w:rsid w:val="00172D52"/>
    <w:rsid w:val="001737B1"/>
    <w:rsid w:val="00173882"/>
    <w:rsid w:val="001740B6"/>
    <w:rsid w:val="001748E8"/>
    <w:rsid w:val="00174D5D"/>
    <w:rsid w:val="001753C7"/>
    <w:rsid w:val="00175CF4"/>
    <w:rsid w:val="0017615A"/>
    <w:rsid w:val="001766E2"/>
    <w:rsid w:val="001772B5"/>
    <w:rsid w:val="00177531"/>
    <w:rsid w:val="001775EE"/>
    <w:rsid w:val="00177CD8"/>
    <w:rsid w:val="00177FC1"/>
    <w:rsid w:val="001802C1"/>
    <w:rsid w:val="001802FF"/>
    <w:rsid w:val="00180341"/>
    <w:rsid w:val="001809BD"/>
    <w:rsid w:val="00181758"/>
    <w:rsid w:val="00181EC2"/>
    <w:rsid w:val="00182180"/>
    <w:rsid w:val="00182447"/>
    <w:rsid w:val="00182AFA"/>
    <w:rsid w:val="00182C92"/>
    <w:rsid w:val="00182D39"/>
    <w:rsid w:val="001832B9"/>
    <w:rsid w:val="00183802"/>
    <w:rsid w:val="001838EB"/>
    <w:rsid w:val="00183D5C"/>
    <w:rsid w:val="00183FD7"/>
    <w:rsid w:val="001843E6"/>
    <w:rsid w:val="001854A0"/>
    <w:rsid w:val="00186372"/>
    <w:rsid w:val="001866F7"/>
    <w:rsid w:val="001871CC"/>
    <w:rsid w:val="0018727C"/>
    <w:rsid w:val="00187A24"/>
    <w:rsid w:val="00187C64"/>
    <w:rsid w:val="00187D69"/>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BBD"/>
    <w:rsid w:val="00193FF2"/>
    <w:rsid w:val="001944FA"/>
    <w:rsid w:val="001954CF"/>
    <w:rsid w:val="00195643"/>
    <w:rsid w:val="00195EAA"/>
    <w:rsid w:val="00196469"/>
    <w:rsid w:val="0019666D"/>
    <w:rsid w:val="00196B83"/>
    <w:rsid w:val="0019725F"/>
    <w:rsid w:val="001973C2"/>
    <w:rsid w:val="001A0C71"/>
    <w:rsid w:val="001A11E4"/>
    <w:rsid w:val="001A18BE"/>
    <w:rsid w:val="001A27D1"/>
    <w:rsid w:val="001A3FC1"/>
    <w:rsid w:val="001A4063"/>
    <w:rsid w:val="001A41F4"/>
    <w:rsid w:val="001A43ED"/>
    <w:rsid w:val="001A4E8F"/>
    <w:rsid w:val="001A502D"/>
    <w:rsid w:val="001A5D3D"/>
    <w:rsid w:val="001A67A5"/>
    <w:rsid w:val="001A67C7"/>
    <w:rsid w:val="001A6F19"/>
    <w:rsid w:val="001A6FE3"/>
    <w:rsid w:val="001A705E"/>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CB8"/>
    <w:rsid w:val="001B7EF6"/>
    <w:rsid w:val="001C0000"/>
    <w:rsid w:val="001C00E2"/>
    <w:rsid w:val="001C0637"/>
    <w:rsid w:val="001C0CCE"/>
    <w:rsid w:val="001C1429"/>
    <w:rsid w:val="001C180C"/>
    <w:rsid w:val="001C3089"/>
    <w:rsid w:val="001C3488"/>
    <w:rsid w:val="001C34ED"/>
    <w:rsid w:val="001C3B66"/>
    <w:rsid w:val="001C3BBD"/>
    <w:rsid w:val="001C47A6"/>
    <w:rsid w:val="001C4A6D"/>
    <w:rsid w:val="001C52C9"/>
    <w:rsid w:val="001C5839"/>
    <w:rsid w:val="001C59B5"/>
    <w:rsid w:val="001C6362"/>
    <w:rsid w:val="001C65EC"/>
    <w:rsid w:val="001C661E"/>
    <w:rsid w:val="001C681D"/>
    <w:rsid w:val="001C6989"/>
    <w:rsid w:val="001C6D5C"/>
    <w:rsid w:val="001C75EE"/>
    <w:rsid w:val="001C78E3"/>
    <w:rsid w:val="001C7B9B"/>
    <w:rsid w:val="001D00A8"/>
    <w:rsid w:val="001D066A"/>
    <w:rsid w:val="001D0AA2"/>
    <w:rsid w:val="001D0AA5"/>
    <w:rsid w:val="001D0BCC"/>
    <w:rsid w:val="001D1C83"/>
    <w:rsid w:val="001D1CE0"/>
    <w:rsid w:val="001D1DDD"/>
    <w:rsid w:val="001D2310"/>
    <w:rsid w:val="001D3015"/>
    <w:rsid w:val="001D3166"/>
    <w:rsid w:val="001D38AE"/>
    <w:rsid w:val="001D3A55"/>
    <w:rsid w:val="001D4097"/>
    <w:rsid w:val="001D48BB"/>
    <w:rsid w:val="001D4DB7"/>
    <w:rsid w:val="001D5D35"/>
    <w:rsid w:val="001D6139"/>
    <w:rsid w:val="001D681A"/>
    <w:rsid w:val="001D7264"/>
    <w:rsid w:val="001E0522"/>
    <w:rsid w:val="001E0666"/>
    <w:rsid w:val="001E070C"/>
    <w:rsid w:val="001E1420"/>
    <w:rsid w:val="001E1A70"/>
    <w:rsid w:val="001E21DC"/>
    <w:rsid w:val="001E2D51"/>
    <w:rsid w:val="001E39A5"/>
    <w:rsid w:val="001E4414"/>
    <w:rsid w:val="001E460A"/>
    <w:rsid w:val="001E54CC"/>
    <w:rsid w:val="001E574D"/>
    <w:rsid w:val="001E5F58"/>
    <w:rsid w:val="001E6002"/>
    <w:rsid w:val="001E6056"/>
    <w:rsid w:val="001E612C"/>
    <w:rsid w:val="001E6D71"/>
    <w:rsid w:val="001E763E"/>
    <w:rsid w:val="001E7AC8"/>
    <w:rsid w:val="001E7F7D"/>
    <w:rsid w:val="001F003D"/>
    <w:rsid w:val="001F00F2"/>
    <w:rsid w:val="001F0229"/>
    <w:rsid w:val="001F0258"/>
    <w:rsid w:val="001F0681"/>
    <w:rsid w:val="001F0F48"/>
    <w:rsid w:val="001F130D"/>
    <w:rsid w:val="001F1C87"/>
    <w:rsid w:val="001F1EB2"/>
    <w:rsid w:val="001F213B"/>
    <w:rsid w:val="001F2B22"/>
    <w:rsid w:val="001F3298"/>
    <w:rsid w:val="001F3582"/>
    <w:rsid w:val="001F380F"/>
    <w:rsid w:val="001F3A6F"/>
    <w:rsid w:val="001F4265"/>
    <w:rsid w:val="001F43D4"/>
    <w:rsid w:val="001F4859"/>
    <w:rsid w:val="001F4DD7"/>
    <w:rsid w:val="001F5087"/>
    <w:rsid w:val="001F6011"/>
    <w:rsid w:val="001F6146"/>
    <w:rsid w:val="001F644A"/>
    <w:rsid w:val="001F654A"/>
    <w:rsid w:val="001F6872"/>
    <w:rsid w:val="001F692E"/>
    <w:rsid w:val="001F6E83"/>
    <w:rsid w:val="001F6F54"/>
    <w:rsid w:val="001F71EC"/>
    <w:rsid w:val="00200299"/>
    <w:rsid w:val="002003C7"/>
    <w:rsid w:val="002005C3"/>
    <w:rsid w:val="00201289"/>
    <w:rsid w:val="002021A8"/>
    <w:rsid w:val="002025A3"/>
    <w:rsid w:val="002025EF"/>
    <w:rsid w:val="00202BAF"/>
    <w:rsid w:val="00202ED8"/>
    <w:rsid w:val="002035A9"/>
    <w:rsid w:val="0020388C"/>
    <w:rsid w:val="00203FDB"/>
    <w:rsid w:val="00204D49"/>
    <w:rsid w:val="00205FFE"/>
    <w:rsid w:val="002065BA"/>
    <w:rsid w:val="00207DD4"/>
    <w:rsid w:val="0021016F"/>
    <w:rsid w:val="00210418"/>
    <w:rsid w:val="002106F9"/>
    <w:rsid w:val="0021195B"/>
    <w:rsid w:val="00212FCE"/>
    <w:rsid w:val="00213189"/>
    <w:rsid w:val="002138F5"/>
    <w:rsid w:val="00213DF4"/>
    <w:rsid w:val="00213FF9"/>
    <w:rsid w:val="00214865"/>
    <w:rsid w:val="00214A2B"/>
    <w:rsid w:val="00214AD9"/>
    <w:rsid w:val="00214ECE"/>
    <w:rsid w:val="002150DC"/>
    <w:rsid w:val="002156F0"/>
    <w:rsid w:val="0021594D"/>
    <w:rsid w:val="002166A1"/>
    <w:rsid w:val="00216C6F"/>
    <w:rsid w:val="00216D35"/>
    <w:rsid w:val="00216EB6"/>
    <w:rsid w:val="0021705C"/>
    <w:rsid w:val="0021710C"/>
    <w:rsid w:val="0021755D"/>
    <w:rsid w:val="00217A97"/>
    <w:rsid w:val="00217D0C"/>
    <w:rsid w:val="00217F39"/>
    <w:rsid w:val="00220439"/>
    <w:rsid w:val="002206AD"/>
    <w:rsid w:val="002208C8"/>
    <w:rsid w:val="00220F54"/>
    <w:rsid w:val="002215EC"/>
    <w:rsid w:val="00221607"/>
    <w:rsid w:val="00221A4C"/>
    <w:rsid w:val="00222186"/>
    <w:rsid w:val="002223C9"/>
    <w:rsid w:val="00222506"/>
    <w:rsid w:val="00222739"/>
    <w:rsid w:val="0022287D"/>
    <w:rsid w:val="00223630"/>
    <w:rsid w:val="0022384A"/>
    <w:rsid w:val="00223AD0"/>
    <w:rsid w:val="00224467"/>
    <w:rsid w:val="002250DA"/>
    <w:rsid w:val="00225A71"/>
    <w:rsid w:val="00225B5D"/>
    <w:rsid w:val="00225BF3"/>
    <w:rsid w:val="002264D0"/>
    <w:rsid w:val="00226977"/>
    <w:rsid w:val="00226983"/>
    <w:rsid w:val="00226DA1"/>
    <w:rsid w:val="002270C5"/>
    <w:rsid w:val="00227791"/>
    <w:rsid w:val="00230C4B"/>
    <w:rsid w:val="002312EC"/>
    <w:rsid w:val="00231316"/>
    <w:rsid w:val="00231518"/>
    <w:rsid w:val="00231FB3"/>
    <w:rsid w:val="00232D3E"/>
    <w:rsid w:val="00233131"/>
    <w:rsid w:val="00233AF3"/>
    <w:rsid w:val="00234559"/>
    <w:rsid w:val="00234A6D"/>
    <w:rsid w:val="0023516E"/>
    <w:rsid w:val="00236176"/>
    <w:rsid w:val="00236B2A"/>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87"/>
    <w:rsid w:val="00243EA6"/>
    <w:rsid w:val="00243EFF"/>
    <w:rsid w:val="002449C8"/>
    <w:rsid w:val="00244E11"/>
    <w:rsid w:val="00245D1E"/>
    <w:rsid w:val="0024620F"/>
    <w:rsid w:val="00246238"/>
    <w:rsid w:val="00246AA1"/>
    <w:rsid w:val="00246DD0"/>
    <w:rsid w:val="00247998"/>
    <w:rsid w:val="00247D46"/>
    <w:rsid w:val="00250AA7"/>
    <w:rsid w:val="002511C7"/>
    <w:rsid w:val="00252D08"/>
    <w:rsid w:val="002530E3"/>
    <w:rsid w:val="0025316B"/>
    <w:rsid w:val="00254545"/>
    <w:rsid w:val="002547EF"/>
    <w:rsid w:val="00254D92"/>
    <w:rsid w:val="00255116"/>
    <w:rsid w:val="0025538D"/>
    <w:rsid w:val="002553C2"/>
    <w:rsid w:val="00255477"/>
    <w:rsid w:val="002558A5"/>
    <w:rsid w:val="002569E9"/>
    <w:rsid w:val="00256C13"/>
    <w:rsid w:val="002570DB"/>
    <w:rsid w:val="0025717B"/>
    <w:rsid w:val="00257315"/>
    <w:rsid w:val="00257374"/>
    <w:rsid w:val="0025775E"/>
    <w:rsid w:val="00257767"/>
    <w:rsid w:val="0025777D"/>
    <w:rsid w:val="00257BFA"/>
    <w:rsid w:val="00260E83"/>
    <w:rsid w:val="00261950"/>
    <w:rsid w:val="00261A4A"/>
    <w:rsid w:val="002621B2"/>
    <w:rsid w:val="002629EA"/>
    <w:rsid w:val="00262D34"/>
    <w:rsid w:val="00263055"/>
    <w:rsid w:val="0026416C"/>
    <w:rsid w:val="002642DD"/>
    <w:rsid w:val="002642ED"/>
    <w:rsid w:val="00264C04"/>
    <w:rsid w:val="00265393"/>
    <w:rsid w:val="0026589B"/>
    <w:rsid w:val="00265DC1"/>
    <w:rsid w:val="00266593"/>
    <w:rsid w:val="00267382"/>
    <w:rsid w:val="00267BEB"/>
    <w:rsid w:val="002701CE"/>
    <w:rsid w:val="00270846"/>
    <w:rsid w:val="00270872"/>
    <w:rsid w:val="00270AED"/>
    <w:rsid w:val="00270B9F"/>
    <w:rsid w:val="00272174"/>
    <w:rsid w:val="002723B6"/>
    <w:rsid w:val="00272BE5"/>
    <w:rsid w:val="00273A05"/>
    <w:rsid w:val="00273D5B"/>
    <w:rsid w:val="0027411F"/>
    <w:rsid w:val="00274A8F"/>
    <w:rsid w:val="00274F6F"/>
    <w:rsid w:val="00276C37"/>
    <w:rsid w:val="002774F8"/>
    <w:rsid w:val="002803EF"/>
    <w:rsid w:val="00280A64"/>
    <w:rsid w:val="00280B4B"/>
    <w:rsid w:val="00280FAA"/>
    <w:rsid w:val="00281094"/>
    <w:rsid w:val="002810C2"/>
    <w:rsid w:val="002814AF"/>
    <w:rsid w:val="00281B59"/>
    <w:rsid w:val="00282143"/>
    <w:rsid w:val="002825EF"/>
    <w:rsid w:val="00282CD6"/>
    <w:rsid w:val="0028314C"/>
    <w:rsid w:val="002833E6"/>
    <w:rsid w:val="002836D3"/>
    <w:rsid w:val="00284A1D"/>
    <w:rsid w:val="00284A2F"/>
    <w:rsid w:val="00284C4A"/>
    <w:rsid w:val="00285512"/>
    <w:rsid w:val="0028583D"/>
    <w:rsid w:val="0028678F"/>
    <w:rsid w:val="002868E0"/>
    <w:rsid w:val="00286DFC"/>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971BC"/>
    <w:rsid w:val="002A0C21"/>
    <w:rsid w:val="002A0EEE"/>
    <w:rsid w:val="002A11B8"/>
    <w:rsid w:val="002A160A"/>
    <w:rsid w:val="002A1614"/>
    <w:rsid w:val="002A1FDD"/>
    <w:rsid w:val="002A2F98"/>
    <w:rsid w:val="002A2F99"/>
    <w:rsid w:val="002A3C05"/>
    <w:rsid w:val="002A4BE8"/>
    <w:rsid w:val="002A5410"/>
    <w:rsid w:val="002A556D"/>
    <w:rsid w:val="002A5D51"/>
    <w:rsid w:val="002A6F98"/>
    <w:rsid w:val="002A7A37"/>
    <w:rsid w:val="002A7D6D"/>
    <w:rsid w:val="002A7DAB"/>
    <w:rsid w:val="002B03E9"/>
    <w:rsid w:val="002B07BF"/>
    <w:rsid w:val="002B11A6"/>
    <w:rsid w:val="002B14C1"/>
    <w:rsid w:val="002B165C"/>
    <w:rsid w:val="002B1926"/>
    <w:rsid w:val="002B1E75"/>
    <w:rsid w:val="002B2141"/>
    <w:rsid w:val="002B28FD"/>
    <w:rsid w:val="002B2A20"/>
    <w:rsid w:val="002B2A9A"/>
    <w:rsid w:val="002B2D0C"/>
    <w:rsid w:val="002B323F"/>
    <w:rsid w:val="002B347C"/>
    <w:rsid w:val="002B3F2D"/>
    <w:rsid w:val="002B4A71"/>
    <w:rsid w:val="002B5024"/>
    <w:rsid w:val="002B5CA9"/>
    <w:rsid w:val="002B5EE2"/>
    <w:rsid w:val="002B671F"/>
    <w:rsid w:val="002B713C"/>
    <w:rsid w:val="002B7569"/>
    <w:rsid w:val="002B763D"/>
    <w:rsid w:val="002B7831"/>
    <w:rsid w:val="002B7C31"/>
    <w:rsid w:val="002C08AA"/>
    <w:rsid w:val="002C0E44"/>
    <w:rsid w:val="002C0F4C"/>
    <w:rsid w:val="002C182F"/>
    <w:rsid w:val="002C1F42"/>
    <w:rsid w:val="002C2953"/>
    <w:rsid w:val="002C32CF"/>
    <w:rsid w:val="002C33D5"/>
    <w:rsid w:val="002C35C6"/>
    <w:rsid w:val="002C3DB1"/>
    <w:rsid w:val="002C5926"/>
    <w:rsid w:val="002C5DB2"/>
    <w:rsid w:val="002C61A4"/>
    <w:rsid w:val="002C6484"/>
    <w:rsid w:val="002C6CAE"/>
    <w:rsid w:val="002C7A00"/>
    <w:rsid w:val="002C7D6B"/>
    <w:rsid w:val="002C7EDA"/>
    <w:rsid w:val="002D179A"/>
    <w:rsid w:val="002D19FF"/>
    <w:rsid w:val="002D1DF9"/>
    <w:rsid w:val="002D2035"/>
    <w:rsid w:val="002D23A8"/>
    <w:rsid w:val="002D2B86"/>
    <w:rsid w:val="002D2DE7"/>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299"/>
    <w:rsid w:val="002E32E4"/>
    <w:rsid w:val="002E3538"/>
    <w:rsid w:val="002E39B9"/>
    <w:rsid w:val="002E3B10"/>
    <w:rsid w:val="002E459B"/>
    <w:rsid w:val="002E5146"/>
    <w:rsid w:val="002E56A4"/>
    <w:rsid w:val="002E6138"/>
    <w:rsid w:val="002E6642"/>
    <w:rsid w:val="002E6986"/>
    <w:rsid w:val="002E6DEF"/>
    <w:rsid w:val="002E7237"/>
    <w:rsid w:val="002E7A52"/>
    <w:rsid w:val="002E7C7C"/>
    <w:rsid w:val="002E7E18"/>
    <w:rsid w:val="002F01CB"/>
    <w:rsid w:val="002F0A60"/>
    <w:rsid w:val="002F0BDF"/>
    <w:rsid w:val="002F152C"/>
    <w:rsid w:val="002F27A9"/>
    <w:rsid w:val="002F2BC7"/>
    <w:rsid w:val="002F3369"/>
    <w:rsid w:val="002F490E"/>
    <w:rsid w:val="002F5311"/>
    <w:rsid w:val="002F532E"/>
    <w:rsid w:val="002F7449"/>
    <w:rsid w:val="0030002F"/>
    <w:rsid w:val="00300294"/>
    <w:rsid w:val="00300A96"/>
    <w:rsid w:val="00301049"/>
    <w:rsid w:val="003012B5"/>
    <w:rsid w:val="003014B6"/>
    <w:rsid w:val="00301B39"/>
    <w:rsid w:val="00301DAA"/>
    <w:rsid w:val="00302C90"/>
    <w:rsid w:val="00302ED1"/>
    <w:rsid w:val="00303354"/>
    <w:rsid w:val="0030471C"/>
    <w:rsid w:val="003050D2"/>
    <w:rsid w:val="003051F5"/>
    <w:rsid w:val="00305304"/>
    <w:rsid w:val="00305917"/>
    <w:rsid w:val="003062B1"/>
    <w:rsid w:val="00306667"/>
    <w:rsid w:val="00307399"/>
    <w:rsid w:val="00307CDE"/>
    <w:rsid w:val="00310666"/>
    <w:rsid w:val="00310B31"/>
    <w:rsid w:val="00310D7F"/>
    <w:rsid w:val="003120DC"/>
    <w:rsid w:val="003122B6"/>
    <w:rsid w:val="00312333"/>
    <w:rsid w:val="00313246"/>
    <w:rsid w:val="00313281"/>
    <w:rsid w:val="0031373E"/>
    <w:rsid w:val="0031383A"/>
    <w:rsid w:val="00314210"/>
    <w:rsid w:val="00314328"/>
    <w:rsid w:val="00314621"/>
    <w:rsid w:val="0031492D"/>
    <w:rsid w:val="003152E8"/>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EDF"/>
    <w:rsid w:val="00326F38"/>
    <w:rsid w:val="003273F0"/>
    <w:rsid w:val="00327541"/>
    <w:rsid w:val="00327EED"/>
    <w:rsid w:val="0033002F"/>
    <w:rsid w:val="0033152D"/>
    <w:rsid w:val="00331A46"/>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09E"/>
    <w:rsid w:val="0034159C"/>
    <w:rsid w:val="00341EFE"/>
    <w:rsid w:val="0034223A"/>
    <w:rsid w:val="003428D1"/>
    <w:rsid w:val="00342FA8"/>
    <w:rsid w:val="00343433"/>
    <w:rsid w:val="00344880"/>
    <w:rsid w:val="00344907"/>
    <w:rsid w:val="00344AD3"/>
    <w:rsid w:val="00344E4C"/>
    <w:rsid w:val="00345265"/>
    <w:rsid w:val="0034552B"/>
    <w:rsid w:val="003456AA"/>
    <w:rsid w:val="00345A83"/>
    <w:rsid w:val="00345E4C"/>
    <w:rsid w:val="003477DF"/>
    <w:rsid w:val="00347856"/>
    <w:rsid w:val="00347E22"/>
    <w:rsid w:val="00347FC9"/>
    <w:rsid w:val="0035031F"/>
    <w:rsid w:val="003503F9"/>
    <w:rsid w:val="00350562"/>
    <w:rsid w:val="00350C49"/>
    <w:rsid w:val="003510A3"/>
    <w:rsid w:val="00351538"/>
    <w:rsid w:val="00351A68"/>
    <w:rsid w:val="00351D49"/>
    <w:rsid w:val="00352777"/>
    <w:rsid w:val="00353706"/>
    <w:rsid w:val="00353A3C"/>
    <w:rsid w:val="00354EF5"/>
    <w:rsid w:val="003553C4"/>
    <w:rsid w:val="0035567F"/>
    <w:rsid w:val="00355AC8"/>
    <w:rsid w:val="00356758"/>
    <w:rsid w:val="00356BC2"/>
    <w:rsid w:val="00357D93"/>
    <w:rsid w:val="00360519"/>
    <w:rsid w:val="003609B8"/>
    <w:rsid w:val="00360A2B"/>
    <w:rsid w:val="00360F41"/>
    <w:rsid w:val="003610C1"/>
    <w:rsid w:val="00362060"/>
    <w:rsid w:val="003620CF"/>
    <w:rsid w:val="00363A46"/>
    <w:rsid w:val="0036470B"/>
    <w:rsid w:val="00364D57"/>
    <w:rsid w:val="00365A0C"/>
    <w:rsid w:val="00365A62"/>
    <w:rsid w:val="00365DCA"/>
    <w:rsid w:val="00365E14"/>
    <w:rsid w:val="003660D4"/>
    <w:rsid w:val="00366AAC"/>
    <w:rsid w:val="00370879"/>
    <w:rsid w:val="00370BEB"/>
    <w:rsid w:val="00371092"/>
    <w:rsid w:val="00371591"/>
    <w:rsid w:val="003719B3"/>
    <w:rsid w:val="00371B90"/>
    <w:rsid w:val="00372306"/>
    <w:rsid w:val="0037238D"/>
    <w:rsid w:val="00372593"/>
    <w:rsid w:val="003725E7"/>
    <w:rsid w:val="003731B2"/>
    <w:rsid w:val="00373710"/>
    <w:rsid w:val="003739C7"/>
    <w:rsid w:val="00374361"/>
    <w:rsid w:val="00374485"/>
    <w:rsid w:val="00374686"/>
    <w:rsid w:val="00374D83"/>
    <w:rsid w:val="00375F51"/>
    <w:rsid w:val="00376708"/>
    <w:rsid w:val="00376880"/>
    <w:rsid w:val="00376C90"/>
    <w:rsid w:val="00376CF5"/>
    <w:rsid w:val="00377379"/>
    <w:rsid w:val="003774FE"/>
    <w:rsid w:val="0038004B"/>
    <w:rsid w:val="00380151"/>
    <w:rsid w:val="00380C6B"/>
    <w:rsid w:val="00380F32"/>
    <w:rsid w:val="003815F8"/>
    <w:rsid w:val="003817A6"/>
    <w:rsid w:val="0038257A"/>
    <w:rsid w:val="00382713"/>
    <w:rsid w:val="00382D94"/>
    <w:rsid w:val="00383258"/>
    <w:rsid w:val="003832AC"/>
    <w:rsid w:val="00383518"/>
    <w:rsid w:val="00383DCA"/>
    <w:rsid w:val="00383E97"/>
    <w:rsid w:val="00384E79"/>
    <w:rsid w:val="00385609"/>
    <w:rsid w:val="00385B0A"/>
    <w:rsid w:val="00385FFA"/>
    <w:rsid w:val="003864FA"/>
    <w:rsid w:val="0038693E"/>
    <w:rsid w:val="00387199"/>
    <w:rsid w:val="003874D6"/>
    <w:rsid w:val="003879F8"/>
    <w:rsid w:val="00387A74"/>
    <w:rsid w:val="00387EEC"/>
    <w:rsid w:val="00387F8A"/>
    <w:rsid w:val="00390018"/>
    <w:rsid w:val="003910C7"/>
    <w:rsid w:val="00391A30"/>
    <w:rsid w:val="00391C11"/>
    <w:rsid w:val="00392A53"/>
    <w:rsid w:val="00392BB2"/>
    <w:rsid w:val="00392FD6"/>
    <w:rsid w:val="00393666"/>
    <w:rsid w:val="003937F1"/>
    <w:rsid w:val="00394533"/>
    <w:rsid w:val="003946A2"/>
    <w:rsid w:val="00394CF4"/>
    <w:rsid w:val="00395296"/>
    <w:rsid w:val="00395711"/>
    <w:rsid w:val="00395A05"/>
    <w:rsid w:val="00395A1B"/>
    <w:rsid w:val="00395A89"/>
    <w:rsid w:val="00395E52"/>
    <w:rsid w:val="003971BB"/>
    <w:rsid w:val="00397366"/>
    <w:rsid w:val="00397E7D"/>
    <w:rsid w:val="003A0786"/>
    <w:rsid w:val="003A11A8"/>
    <w:rsid w:val="003A1BEC"/>
    <w:rsid w:val="003A1E74"/>
    <w:rsid w:val="003A2189"/>
    <w:rsid w:val="003A2399"/>
    <w:rsid w:val="003A2B4E"/>
    <w:rsid w:val="003A2C75"/>
    <w:rsid w:val="003A2D03"/>
    <w:rsid w:val="003A321C"/>
    <w:rsid w:val="003A3873"/>
    <w:rsid w:val="003A38B5"/>
    <w:rsid w:val="003A398B"/>
    <w:rsid w:val="003A3B76"/>
    <w:rsid w:val="003A3CCC"/>
    <w:rsid w:val="003A3DC2"/>
    <w:rsid w:val="003A3F16"/>
    <w:rsid w:val="003A53A9"/>
    <w:rsid w:val="003A6542"/>
    <w:rsid w:val="003A6AF1"/>
    <w:rsid w:val="003A6F64"/>
    <w:rsid w:val="003A7357"/>
    <w:rsid w:val="003A76C3"/>
    <w:rsid w:val="003B0560"/>
    <w:rsid w:val="003B0D28"/>
    <w:rsid w:val="003B110C"/>
    <w:rsid w:val="003B139A"/>
    <w:rsid w:val="003B161E"/>
    <w:rsid w:val="003B27D7"/>
    <w:rsid w:val="003B2846"/>
    <w:rsid w:val="003B2EA3"/>
    <w:rsid w:val="003B3408"/>
    <w:rsid w:val="003B343E"/>
    <w:rsid w:val="003B3B94"/>
    <w:rsid w:val="003B3BDF"/>
    <w:rsid w:val="003B4534"/>
    <w:rsid w:val="003B5281"/>
    <w:rsid w:val="003B5CEE"/>
    <w:rsid w:val="003B67F7"/>
    <w:rsid w:val="003B6833"/>
    <w:rsid w:val="003B70B9"/>
    <w:rsid w:val="003B7161"/>
    <w:rsid w:val="003B7BF0"/>
    <w:rsid w:val="003B7F02"/>
    <w:rsid w:val="003C04F3"/>
    <w:rsid w:val="003C0648"/>
    <w:rsid w:val="003C070B"/>
    <w:rsid w:val="003C0C20"/>
    <w:rsid w:val="003C0CCA"/>
    <w:rsid w:val="003C11AA"/>
    <w:rsid w:val="003C1466"/>
    <w:rsid w:val="003C1900"/>
    <w:rsid w:val="003C26C8"/>
    <w:rsid w:val="003C28E5"/>
    <w:rsid w:val="003C2B3C"/>
    <w:rsid w:val="003C2EC7"/>
    <w:rsid w:val="003C3DC0"/>
    <w:rsid w:val="003C48A5"/>
    <w:rsid w:val="003C4F3F"/>
    <w:rsid w:val="003C5030"/>
    <w:rsid w:val="003C53E6"/>
    <w:rsid w:val="003C555D"/>
    <w:rsid w:val="003C5BCD"/>
    <w:rsid w:val="003C5D3E"/>
    <w:rsid w:val="003C6054"/>
    <w:rsid w:val="003C6E39"/>
    <w:rsid w:val="003C6E65"/>
    <w:rsid w:val="003C7530"/>
    <w:rsid w:val="003C7DA6"/>
    <w:rsid w:val="003D0280"/>
    <w:rsid w:val="003D0782"/>
    <w:rsid w:val="003D1AE9"/>
    <w:rsid w:val="003D1ED1"/>
    <w:rsid w:val="003D22AD"/>
    <w:rsid w:val="003D2413"/>
    <w:rsid w:val="003D25EB"/>
    <w:rsid w:val="003D26AE"/>
    <w:rsid w:val="003D2CBF"/>
    <w:rsid w:val="003D2CE1"/>
    <w:rsid w:val="003D2DED"/>
    <w:rsid w:val="003D2F7A"/>
    <w:rsid w:val="003D2FA0"/>
    <w:rsid w:val="003D31E3"/>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010"/>
    <w:rsid w:val="003E120F"/>
    <w:rsid w:val="003E2312"/>
    <w:rsid w:val="003E2A76"/>
    <w:rsid w:val="003E363A"/>
    <w:rsid w:val="003E3BB1"/>
    <w:rsid w:val="003E3C24"/>
    <w:rsid w:val="003E3E88"/>
    <w:rsid w:val="003E49C3"/>
    <w:rsid w:val="003E4A74"/>
    <w:rsid w:val="003E4F8E"/>
    <w:rsid w:val="003E5265"/>
    <w:rsid w:val="003E53EA"/>
    <w:rsid w:val="003E55A1"/>
    <w:rsid w:val="003E5915"/>
    <w:rsid w:val="003E5C11"/>
    <w:rsid w:val="003E5FE0"/>
    <w:rsid w:val="003E608C"/>
    <w:rsid w:val="003E6CE9"/>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67B6"/>
    <w:rsid w:val="003F742A"/>
    <w:rsid w:val="003F74A4"/>
    <w:rsid w:val="003F7F11"/>
    <w:rsid w:val="0040024A"/>
    <w:rsid w:val="00400584"/>
    <w:rsid w:val="00400825"/>
    <w:rsid w:val="00401145"/>
    <w:rsid w:val="004011F8"/>
    <w:rsid w:val="0040208C"/>
    <w:rsid w:val="00402BCC"/>
    <w:rsid w:val="00402E77"/>
    <w:rsid w:val="00404619"/>
    <w:rsid w:val="00405285"/>
    <w:rsid w:val="00405402"/>
    <w:rsid w:val="0040648E"/>
    <w:rsid w:val="004067D3"/>
    <w:rsid w:val="004069B2"/>
    <w:rsid w:val="00407B40"/>
    <w:rsid w:val="00410008"/>
    <w:rsid w:val="004102CF"/>
    <w:rsid w:val="00410776"/>
    <w:rsid w:val="004110DB"/>
    <w:rsid w:val="004113F4"/>
    <w:rsid w:val="00412024"/>
    <w:rsid w:val="00412227"/>
    <w:rsid w:val="0041232E"/>
    <w:rsid w:val="004131AA"/>
    <w:rsid w:val="00413AD9"/>
    <w:rsid w:val="00413B96"/>
    <w:rsid w:val="00413E7C"/>
    <w:rsid w:val="004144BB"/>
    <w:rsid w:val="00414891"/>
    <w:rsid w:val="00414A64"/>
    <w:rsid w:val="00414AE6"/>
    <w:rsid w:val="00414C52"/>
    <w:rsid w:val="00415115"/>
    <w:rsid w:val="0041603C"/>
    <w:rsid w:val="004167D8"/>
    <w:rsid w:val="004172A6"/>
    <w:rsid w:val="004172C2"/>
    <w:rsid w:val="00417F25"/>
    <w:rsid w:val="00420863"/>
    <w:rsid w:val="0042155D"/>
    <w:rsid w:val="004223AB"/>
    <w:rsid w:val="00422A88"/>
    <w:rsid w:val="00422EAD"/>
    <w:rsid w:val="0042387C"/>
    <w:rsid w:val="00423F86"/>
    <w:rsid w:val="0042473E"/>
    <w:rsid w:val="00424A4A"/>
    <w:rsid w:val="00424BE4"/>
    <w:rsid w:val="00425134"/>
    <w:rsid w:val="00425460"/>
    <w:rsid w:val="00425536"/>
    <w:rsid w:val="00425CCD"/>
    <w:rsid w:val="00425FB2"/>
    <w:rsid w:val="004260A8"/>
    <w:rsid w:val="004262B9"/>
    <w:rsid w:val="00427598"/>
    <w:rsid w:val="004277DD"/>
    <w:rsid w:val="0042781C"/>
    <w:rsid w:val="00427EE2"/>
    <w:rsid w:val="0043068F"/>
    <w:rsid w:val="00431063"/>
    <w:rsid w:val="0043150F"/>
    <w:rsid w:val="00431A5B"/>
    <w:rsid w:val="0043240D"/>
    <w:rsid w:val="004327EC"/>
    <w:rsid w:val="00433009"/>
    <w:rsid w:val="004331B4"/>
    <w:rsid w:val="00433F91"/>
    <w:rsid w:val="00434344"/>
    <w:rsid w:val="004347D6"/>
    <w:rsid w:val="00435502"/>
    <w:rsid w:val="00435A5E"/>
    <w:rsid w:val="00436265"/>
    <w:rsid w:val="0043689F"/>
    <w:rsid w:val="00436A7E"/>
    <w:rsid w:val="004378B4"/>
    <w:rsid w:val="00440268"/>
    <w:rsid w:val="00440EE2"/>
    <w:rsid w:val="00441136"/>
    <w:rsid w:val="00441D00"/>
    <w:rsid w:val="00441F1F"/>
    <w:rsid w:val="004422B0"/>
    <w:rsid w:val="0044247F"/>
    <w:rsid w:val="00443191"/>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635"/>
    <w:rsid w:val="00451BC1"/>
    <w:rsid w:val="00451E16"/>
    <w:rsid w:val="00452256"/>
    <w:rsid w:val="00452433"/>
    <w:rsid w:val="00452724"/>
    <w:rsid w:val="00452780"/>
    <w:rsid w:val="0045294E"/>
    <w:rsid w:val="00452A25"/>
    <w:rsid w:val="00452B7F"/>
    <w:rsid w:val="00452BDF"/>
    <w:rsid w:val="0045331A"/>
    <w:rsid w:val="00453A4C"/>
    <w:rsid w:val="00453DF7"/>
    <w:rsid w:val="00453E49"/>
    <w:rsid w:val="00454152"/>
    <w:rsid w:val="00454336"/>
    <w:rsid w:val="004549F8"/>
    <w:rsid w:val="004556B2"/>
    <w:rsid w:val="00455E8A"/>
    <w:rsid w:val="00457E04"/>
    <w:rsid w:val="0046026D"/>
    <w:rsid w:val="00460329"/>
    <w:rsid w:val="004603BF"/>
    <w:rsid w:val="00460995"/>
    <w:rsid w:val="004611EF"/>
    <w:rsid w:val="0046197F"/>
    <w:rsid w:val="00461E13"/>
    <w:rsid w:val="00462003"/>
    <w:rsid w:val="004625C7"/>
    <w:rsid w:val="0046288F"/>
    <w:rsid w:val="004628B1"/>
    <w:rsid w:val="00462EAF"/>
    <w:rsid w:val="00464496"/>
    <w:rsid w:val="00464DC5"/>
    <w:rsid w:val="00464E63"/>
    <w:rsid w:val="0046505F"/>
    <w:rsid w:val="0046532C"/>
    <w:rsid w:val="00465499"/>
    <w:rsid w:val="0046586C"/>
    <w:rsid w:val="00466093"/>
    <w:rsid w:val="00466623"/>
    <w:rsid w:val="0046674E"/>
    <w:rsid w:val="00466B59"/>
    <w:rsid w:val="00466DDB"/>
    <w:rsid w:val="00466DF7"/>
    <w:rsid w:val="00466E2F"/>
    <w:rsid w:val="004673A2"/>
    <w:rsid w:val="004677ED"/>
    <w:rsid w:val="00467819"/>
    <w:rsid w:val="00467B83"/>
    <w:rsid w:val="00467CEF"/>
    <w:rsid w:val="00467E02"/>
    <w:rsid w:val="00470186"/>
    <w:rsid w:val="00470EC6"/>
    <w:rsid w:val="00471A8E"/>
    <w:rsid w:val="00471BCF"/>
    <w:rsid w:val="00471D5D"/>
    <w:rsid w:val="00472258"/>
    <w:rsid w:val="0047397E"/>
    <w:rsid w:val="004739C3"/>
    <w:rsid w:val="0047493A"/>
    <w:rsid w:val="00474D37"/>
    <w:rsid w:val="004754F3"/>
    <w:rsid w:val="0047590E"/>
    <w:rsid w:val="00475A78"/>
    <w:rsid w:val="00475FAB"/>
    <w:rsid w:val="0047616B"/>
    <w:rsid w:val="00476174"/>
    <w:rsid w:val="004761FD"/>
    <w:rsid w:val="004762B6"/>
    <w:rsid w:val="004770B7"/>
    <w:rsid w:val="004800AB"/>
    <w:rsid w:val="0048116B"/>
    <w:rsid w:val="00481418"/>
    <w:rsid w:val="004815A6"/>
    <w:rsid w:val="00481D99"/>
    <w:rsid w:val="00481F76"/>
    <w:rsid w:val="00482B1D"/>
    <w:rsid w:val="00482FC5"/>
    <w:rsid w:val="00483145"/>
    <w:rsid w:val="004834A0"/>
    <w:rsid w:val="0048377A"/>
    <w:rsid w:val="0048481C"/>
    <w:rsid w:val="00484B6B"/>
    <w:rsid w:val="00484CA8"/>
    <w:rsid w:val="00484CB7"/>
    <w:rsid w:val="00484DC7"/>
    <w:rsid w:val="00484F3A"/>
    <w:rsid w:val="004853D7"/>
    <w:rsid w:val="00485C24"/>
    <w:rsid w:val="00485F90"/>
    <w:rsid w:val="004860CF"/>
    <w:rsid w:val="0048615B"/>
    <w:rsid w:val="00487260"/>
    <w:rsid w:val="0048762F"/>
    <w:rsid w:val="00487FD7"/>
    <w:rsid w:val="004900E7"/>
    <w:rsid w:val="00490799"/>
    <w:rsid w:val="0049080D"/>
    <w:rsid w:val="00490F12"/>
    <w:rsid w:val="004915FC"/>
    <w:rsid w:val="00491A71"/>
    <w:rsid w:val="00491CAA"/>
    <w:rsid w:val="004925FB"/>
    <w:rsid w:val="004929E5"/>
    <w:rsid w:val="00492CFC"/>
    <w:rsid w:val="00493300"/>
    <w:rsid w:val="0049358D"/>
    <w:rsid w:val="00493B36"/>
    <w:rsid w:val="00493B7D"/>
    <w:rsid w:val="00494429"/>
    <w:rsid w:val="00494F8B"/>
    <w:rsid w:val="00496BDD"/>
    <w:rsid w:val="00497199"/>
    <w:rsid w:val="00497432"/>
    <w:rsid w:val="004974A7"/>
    <w:rsid w:val="004979BE"/>
    <w:rsid w:val="00497CFC"/>
    <w:rsid w:val="004A0069"/>
    <w:rsid w:val="004A01F8"/>
    <w:rsid w:val="004A03EE"/>
    <w:rsid w:val="004A3035"/>
    <w:rsid w:val="004A3727"/>
    <w:rsid w:val="004A62CF"/>
    <w:rsid w:val="004A65FD"/>
    <w:rsid w:val="004A6881"/>
    <w:rsid w:val="004A701B"/>
    <w:rsid w:val="004A707A"/>
    <w:rsid w:val="004A74D2"/>
    <w:rsid w:val="004A7913"/>
    <w:rsid w:val="004B0CB9"/>
    <w:rsid w:val="004B0E6E"/>
    <w:rsid w:val="004B0F75"/>
    <w:rsid w:val="004B2302"/>
    <w:rsid w:val="004B26B2"/>
    <w:rsid w:val="004B2ED8"/>
    <w:rsid w:val="004B3556"/>
    <w:rsid w:val="004B385B"/>
    <w:rsid w:val="004B3F33"/>
    <w:rsid w:val="004B43CE"/>
    <w:rsid w:val="004B4B2D"/>
    <w:rsid w:val="004B586B"/>
    <w:rsid w:val="004B5D12"/>
    <w:rsid w:val="004B6171"/>
    <w:rsid w:val="004B645F"/>
    <w:rsid w:val="004B661D"/>
    <w:rsid w:val="004B6BB2"/>
    <w:rsid w:val="004B72FC"/>
    <w:rsid w:val="004B7A04"/>
    <w:rsid w:val="004C03CA"/>
    <w:rsid w:val="004C0A3B"/>
    <w:rsid w:val="004C1A18"/>
    <w:rsid w:val="004C2013"/>
    <w:rsid w:val="004C2C6C"/>
    <w:rsid w:val="004C2FDB"/>
    <w:rsid w:val="004C3CC7"/>
    <w:rsid w:val="004C3D57"/>
    <w:rsid w:val="004C3D5F"/>
    <w:rsid w:val="004C41F0"/>
    <w:rsid w:val="004C444D"/>
    <w:rsid w:val="004C455D"/>
    <w:rsid w:val="004C504E"/>
    <w:rsid w:val="004C5485"/>
    <w:rsid w:val="004C5DFA"/>
    <w:rsid w:val="004C6A35"/>
    <w:rsid w:val="004C6C53"/>
    <w:rsid w:val="004C6E4F"/>
    <w:rsid w:val="004D0264"/>
    <w:rsid w:val="004D066C"/>
    <w:rsid w:val="004D0EFC"/>
    <w:rsid w:val="004D162A"/>
    <w:rsid w:val="004D1B80"/>
    <w:rsid w:val="004D1EFF"/>
    <w:rsid w:val="004D1FA4"/>
    <w:rsid w:val="004D2E3F"/>
    <w:rsid w:val="004D31B1"/>
    <w:rsid w:val="004D3419"/>
    <w:rsid w:val="004D477B"/>
    <w:rsid w:val="004D4804"/>
    <w:rsid w:val="004D5B38"/>
    <w:rsid w:val="004D5B42"/>
    <w:rsid w:val="004D6724"/>
    <w:rsid w:val="004D6944"/>
    <w:rsid w:val="004D6B37"/>
    <w:rsid w:val="004D6E28"/>
    <w:rsid w:val="004E00CF"/>
    <w:rsid w:val="004E0630"/>
    <w:rsid w:val="004E0BA7"/>
    <w:rsid w:val="004E0D23"/>
    <w:rsid w:val="004E0F30"/>
    <w:rsid w:val="004E12D8"/>
    <w:rsid w:val="004E1813"/>
    <w:rsid w:val="004E1E3F"/>
    <w:rsid w:val="004E22A9"/>
    <w:rsid w:val="004E23B0"/>
    <w:rsid w:val="004E262E"/>
    <w:rsid w:val="004E27D5"/>
    <w:rsid w:val="004E2E66"/>
    <w:rsid w:val="004E2F24"/>
    <w:rsid w:val="004E3662"/>
    <w:rsid w:val="004E396F"/>
    <w:rsid w:val="004E3E1F"/>
    <w:rsid w:val="004E42C6"/>
    <w:rsid w:val="004E4546"/>
    <w:rsid w:val="004E4951"/>
    <w:rsid w:val="004E4CD6"/>
    <w:rsid w:val="004E4F88"/>
    <w:rsid w:val="004E507E"/>
    <w:rsid w:val="004E54EF"/>
    <w:rsid w:val="004E5E84"/>
    <w:rsid w:val="004E5EEC"/>
    <w:rsid w:val="004E5EF2"/>
    <w:rsid w:val="004E613E"/>
    <w:rsid w:val="004E640C"/>
    <w:rsid w:val="004E6D4F"/>
    <w:rsid w:val="004E7791"/>
    <w:rsid w:val="004E797E"/>
    <w:rsid w:val="004E79E6"/>
    <w:rsid w:val="004E7E1A"/>
    <w:rsid w:val="004F1066"/>
    <w:rsid w:val="004F18FC"/>
    <w:rsid w:val="004F1976"/>
    <w:rsid w:val="004F1978"/>
    <w:rsid w:val="004F1E84"/>
    <w:rsid w:val="004F29C2"/>
    <w:rsid w:val="004F2AAA"/>
    <w:rsid w:val="004F2B5C"/>
    <w:rsid w:val="004F2C20"/>
    <w:rsid w:val="004F2CF5"/>
    <w:rsid w:val="004F30C0"/>
    <w:rsid w:val="004F3A17"/>
    <w:rsid w:val="004F4401"/>
    <w:rsid w:val="004F4DC5"/>
    <w:rsid w:val="004F5203"/>
    <w:rsid w:val="004F5C3F"/>
    <w:rsid w:val="004F66FF"/>
    <w:rsid w:val="004F6C96"/>
    <w:rsid w:val="004F764E"/>
    <w:rsid w:val="004F77CB"/>
    <w:rsid w:val="004F7856"/>
    <w:rsid w:val="004F79D8"/>
    <w:rsid w:val="004F7DD8"/>
    <w:rsid w:val="00500B8A"/>
    <w:rsid w:val="00501491"/>
    <w:rsid w:val="005023BF"/>
    <w:rsid w:val="0050246C"/>
    <w:rsid w:val="005026DB"/>
    <w:rsid w:val="00503616"/>
    <w:rsid w:val="00503787"/>
    <w:rsid w:val="00503A9F"/>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812"/>
    <w:rsid w:val="00507988"/>
    <w:rsid w:val="00507BDE"/>
    <w:rsid w:val="00507C7F"/>
    <w:rsid w:val="00507DE8"/>
    <w:rsid w:val="005104D6"/>
    <w:rsid w:val="00510E7A"/>
    <w:rsid w:val="00511337"/>
    <w:rsid w:val="005118A1"/>
    <w:rsid w:val="005118CB"/>
    <w:rsid w:val="00511FCE"/>
    <w:rsid w:val="00512698"/>
    <w:rsid w:val="00513E3E"/>
    <w:rsid w:val="00513EAF"/>
    <w:rsid w:val="00514048"/>
    <w:rsid w:val="00514135"/>
    <w:rsid w:val="0051500B"/>
    <w:rsid w:val="00515A05"/>
    <w:rsid w:val="0051650E"/>
    <w:rsid w:val="005168E3"/>
    <w:rsid w:val="00516C9B"/>
    <w:rsid w:val="00516F9B"/>
    <w:rsid w:val="0051750D"/>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977"/>
    <w:rsid w:val="00525E00"/>
    <w:rsid w:val="00525F07"/>
    <w:rsid w:val="0052605D"/>
    <w:rsid w:val="0052639E"/>
    <w:rsid w:val="00526BAE"/>
    <w:rsid w:val="00527A8B"/>
    <w:rsid w:val="00527A94"/>
    <w:rsid w:val="00530333"/>
    <w:rsid w:val="00530CA6"/>
    <w:rsid w:val="005315E5"/>
    <w:rsid w:val="00531D22"/>
    <w:rsid w:val="00532745"/>
    <w:rsid w:val="00532922"/>
    <w:rsid w:val="00532955"/>
    <w:rsid w:val="0053381B"/>
    <w:rsid w:val="00533AF1"/>
    <w:rsid w:val="005349EA"/>
    <w:rsid w:val="00535D72"/>
    <w:rsid w:val="00535F05"/>
    <w:rsid w:val="0053623E"/>
    <w:rsid w:val="00536387"/>
    <w:rsid w:val="00536522"/>
    <w:rsid w:val="00536559"/>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BC"/>
    <w:rsid w:val="005445E7"/>
    <w:rsid w:val="005448CD"/>
    <w:rsid w:val="00544D5C"/>
    <w:rsid w:val="00545639"/>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EFE"/>
    <w:rsid w:val="005524A5"/>
    <w:rsid w:val="00552735"/>
    <w:rsid w:val="005527CF"/>
    <w:rsid w:val="00553415"/>
    <w:rsid w:val="005536BC"/>
    <w:rsid w:val="0055420B"/>
    <w:rsid w:val="00554658"/>
    <w:rsid w:val="00555968"/>
    <w:rsid w:val="005565A3"/>
    <w:rsid w:val="005571D6"/>
    <w:rsid w:val="00557741"/>
    <w:rsid w:val="00557807"/>
    <w:rsid w:val="00557D5B"/>
    <w:rsid w:val="00557DB6"/>
    <w:rsid w:val="00560569"/>
    <w:rsid w:val="0056058B"/>
    <w:rsid w:val="00560CDF"/>
    <w:rsid w:val="005610FA"/>
    <w:rsid w:val="005616CF"/>
    <w:rsid w:val="00561F1D"/>
    <w:rsid w:val="00562D78"/>
    <w:rsid w:val="00563301"/>
    <w:rsid w:val="0056368F"/>
    <w:rsid w:val="00563B4C"/>
    <w:rsid w:val="00563DA9"/>
    <w:rsid w:val="005642A3"/>
    <w:rsid w:val="005646B3"/>
    <w:rsid w:val="0056491E"/>
    <w:rsid w:val="00564973"/>
    <w:rsid w:val="00564A70"/>
    <w:rsid w:val="0056626D"/>
    <w:rsid w:val="00566875"/>
    <w:rsid w:val="00566DB2"/>
    <w:rsid w:val="0056739D"/>
    <w:rsid w:val="005677E9"/>
    <w:rsid w:val="005678FC"/>
    <w:rsid w:val="005679DC"/>
    <w:rsid w:val="00567A4A"/>
    <w:rsid w:val="00567B29"/>
    <w:rsid w:val="005701AC"/>
    <w:rsid w:val="0057043A"/>
    <w:rsid w:val="00570BB3"/>
    <w:rsid w:val="00570D20"/>
    <w:rsid w:val="00571764"/>
    <w:rsid w:val="00571F86"/>
    <w:rsid w:val="0057228D"/>
    <w:rsid w:val="005722DA"/>
    <w:rsid w:val="00572DF5"/>
    <w:rsid w:val="0057304A"/>
    <w:rsid w:val="00573A18"/>
    <w:rsid w:val="00574084"/>
    <w:rsid w:val="005753A2"/>
    <w:rsid w:val="0057629B"/>
    <w:rsid w:val="005766F8"/>
    <w:rsid w:val="00576801"/>
    <w:rsid w:val="00576C92"/>
    <w:rsid w:val="00577340"/>
    <w:rsid w:val="0058030A"/>
    <w:rsid w:val="00580877"/>
    <w:rsid w:val="00580A09"/>
    <w:rsid w:val="00580C25"/>
    <w:rsid w:val="0058128F"/>
    <w:rsid w:val="00581419"/>
    <w:rsid w:val="00581A7A"/>
    <w:rsid w:val="0058242D"/>
    <w:rsid w:val="005825ED"/>
    <w:rsid w:val="00582678"/>
    <w:rsid w:val="005827EF"/>
    <w:rsid w:val="00582C8A"/>
    <w:rsid w:val="005831E3"/>
    <w:rsid w:val="0058336D"/>
    <w:rsid w:val="0058362B"/>
    <w:rsid w:val="00583744"/>
    <w:rsid w:val="005839A4"/>
    <w:rsid w:val="00583DB3"/>
    <w:rsid w:val="00583DED"/>
    <w:rsid w:val="005841C3"/>
    <w:rsid w:val="005852E0"/>
    <w:rsid w:val="00585639"/>
    <w:rsid w:val="00585843"/>
    <w:rsid w:val="00585886"/>
    <w:rsid w:val="00585BC9"/>
    <w:rsid w:val="00586784"/>
    <w:rsid w:val="00586940"/>
    <w:rsid w:val="005873FD"/>
    <w:rsid w:val="0058744F"/>
    <w:rsid w:val="005879F9"/>
    <w:rsid w:val="00587C94"/>
    <w:rsid w:val="00587CE5"/>
    <w:rsid w:val="00587D6A"/>
    <w:rsid w:val="00590615"/>
    <w:rsid w:val="00590737"/>
    <w:rsid w:val="00590AF2"/>
    <w:rsid w:val="00590DDE"/>
    <w:rsid w:val="00591B2F"/>
    <w:rsid w:val="00591C31"/>
    <w:rsid w:val="00592651"/>
    <w:rsid w:val="00592D2A"/>
    <w:rsid w:val="0059301F"/>
    <w:rsid w:val="0059306C"/>
    <w:rsid w:val="005934B8"/>
    <w:rsid w:val="0059397A"/>
    <w:rsid w:val="00593EEA"/>
    <w:rsid w:val="0059420A"/>
    <w:rsid w:val="00594738"/>
    <w:rsid w:val="005954C8"/>
    <w:rsid w:val="00596099"/>
    <w:rsid w:val="005961B3"/>
    <w:rsid w:val="00597B39"/>
    <w:rsid w:val="005A0483"/>
    <w:rsid w:val="005A0D13"/>
    <w:rsid w:val="005A0F60"/>
    <w:rsid w:val="005A198A"/>
    <w:rsid w:val="005A1CDB"/>
    <w:rsid w:val="005A21EF"/>
    <w:rsid w:val="005A2782"/>
    <w:rsid w:val="005A37FF"/>
    <w:rsid w:val="005A3897"/>
    <w:rsid w:val="005A3944"/>
    <w:rsid w:val="005A3A35"/>
    <w:rsid w:val="005A49C6"/>
    <w:rsid w:val="005A53F4"/>
    <w:rsid w:val="005A5C4C"/>
    <w:rsid w:val="005A6B49"/>
    <w:rsid w:val="005A725D"/>
    <w:rsid w:val="005A7DAB"/>
    <w:rsid w:val="005A7FF4"/>
    <w:rsid w:val="005B0BD4"/>
    <w:rsid w:val="005B0C91"/>
    <w:rsid w:val="005B0E90"/>
    <w:rsid w:val="005B16A9"/>
    <w:rsid w:val="005B1FA4"/>
    <w:rsid w:val="005B3631"/>
    <w:rsid w:val="005B3C35"/>
    <w:rsid w:val="005B3E30"/>
    <w:rsid w:val="005B4133"/>
    <w:rsid w:val="005B414B"/>
    <w:rsid w:val="005B41DB"/>
    <w:rsid w:val="005B4428"/>
    <w:rsid w:val="005B4806"/>
    <w:rsid w:val="005B4EA6"/>
    <w:rsid w:val="005B5092"/>
    <w:rsid w:val="005B52B2"/>
    <w:rsid w:val="005B59E8"/>
    <w:rsid w:val="005B5A4F"/>
    <w:rsid w:val="005B5D91"/>
    <w:rsid w:val="005B6D51"/>
    <w:rsid w:val="005B6FB3"/>
    <w:rsid w:val="005B70F1"/>
    <w:rsid w:val="005B7160"/>
    <w:rsid w:val="005B7417"/>
    <w:rsid w:val="005B7965"/>
    <w:rsid w:val="005B7D38"/>
    <w:rsid w:val="005B7D65"/>
    <w:rsid w:val="005B7E9D"/>
    <w:rsid w:val="005C0DD2"/>
    <w:rsid w:val="005C0ECE"/>
    <w:rsid w:val="005C1394"/>
    <w:rsid w:val="005C1742"/>
    <w:rsid w:val="005C1AD3"/>
    <w:rsid w:val="005C20F9"/>
    <w:rsid w:val="005C2560"/>
    <w:rsid w:val="005C3D01"/>
    <w:rsid w:val="005C41C5"/>
    <w:rsid w:val="005C41E5"/>
    <w:rsid w:val="005C4B49"/>
    <w:rsid w:val="005C4D1D"/>
    <w:rsid w:val="005C4E2D"/>
    <w:rsid w:val="005C57FD"/>
    <w:rsid w:val="005C5AA0"/>
    <w:rsid w:val="005C5CA8"/>
    <w:rsid w:val="005C6A06"/>
    <w:rsid w:val="005C6CAD"/>
    <w:rsid w:val="005C6E8A"/>
    <w:rsid w:val="005C7F01"/>
    <w:rsid w:val="005D004E"/>
    <w:rsid w:val="005D00D0"/>
    <w:rsid w:val="005D0269"/>
    <w:rsid w:val="005D0431"/>
    <w:rsid w:val="005D052B"/>
    <w:rsid w:val="005D08C4"/>
    <w:rsid w:val="005D0C63"/>
    <w:rsid w:val="005D0CFA"/>
    <w:rsid w:val="005D0F2B"/>
    <w:rsid w:val="005D1142"/>
    <w:rsid w:val="005D1520"/>
    <w:rsid w:val="005D18EB"/>
    <w:rsid w:val="005D1A7D"/>
    <w:rsid w:val="005D1C82"/>
    <w:rsid w:val="005D1D61"/>
    <w:rsid w:val="005D247F"/>
    <w:rsid w:val="005D2C1C"/>
    <w:rsid w:val="005D2FB5"/>
    <w:rsid w:val="005D3A19"/>
    <w:rsid w:val="005D3C84"/>
    <w:rsid w:val="005D43C9"/>
    <w:rsid w:val="005D4D02"/>
    <w:rsid w:val="005D4FA3"/>
    <w:rsid w:val="005D5B55"/>
    <w:rsid w:val="005D5CF3"/>
    <w:rsid w:val="005D6081"/>
    <w:rsid w:val="005D6453"/>
    <w:rsid w:val="005D6AF5"/>
    <w:rsid w:val="005D6EC6"/>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5EC9"/>
    <w:rsid w:val="005E6982"/>
    <w:rsid w:val="005E72B5"/>
    <w:rsid w:val="005E73CB"/>
    <w:rsid w:val="005E7A4E"/>
    <w:rsid w:val="005E7BC9"/>
    <w:rsid w:val="005F00A7"/>
    <w:rsid w:val="005F0407"/>
    <w:rsid w:val="005F05D6"/>
    <w:rsid w:val="005F08F2"/>
    <w:rsid w:val="005F0C5B"/>
    <w:rsid w:val="005F17B1"/>
    <w:rsid w:val="005F183F"/>
    <w:rsid w:val="005F1F27"/>
    <w:rsid w:val="005F1F44"/>
    <w:rsid w:val="005F261D"/>
    <w:rsid w:val="005F281B"/>
    <w:rsid w:val="005F286E"/>
    <w:rsid w:val="005F29B0"/>
    <w:rsid w:val="005F3B78"/>
    <w:rsid w:val="005F43E6"/>
    <w:rsid w:val="005F4B20"/>
    <w:rsid w:val="005F5635"/>
    <w:rsid w:val="005F6003"/>
    <w:rsid w:val="005F603A"/>
    <w:rsid w:val="005F618C"/>
    <w:rsid w:val="005F644A"/>
    <w:rsid w:val="005F6495"/>
    <w:rsid w:val="005F6874"/>
    <w:rsid w:val="005F6A62"/>
    <w:rsid w:val="005F73A9"/>
    <w:rsid w:val="005F74B9"/>
    <w:rsid w:val="005F7573"/>
    <w:rsid w:val="005F7FA4"/>
    <w:rsid w:val="0060078A"/>
    <w:rsid w:val="00600AC1"/>
    <w:rsid w:val="006010B0"/>
    <w:rsid w:val="006010E6"/>
    <w:rsid w:val="00601A6B"/>
    <w:rsid w:val="00602423"/>
    <w:rsid w:val="00602AF4"/>
    <w:rsid w:val="006031C5"/>
    <w:rsid w:val="00603230"/>
    <w:rsid w:val="006040D9"/>
    <w:rsid w:val="0060499A"/>
    <w:rsid w:val="0060556C"/>
    <w:rsid w:val="00605C83"/>
    <w:rsid w:val="0060618D"/>
    <w:rsid w:val="00606D05"/>
    <w:rsid w:val="0060764B"/>
    <w:rsid w:val="00607825"/>
    <w:rsid w:val="00607E57"/>
    <w:rsid w:val="00610A6B"/>
    <w:rsid w:val="00610C17"/>
    <w:rsid w:val="00612AF3"/>
    <w:rsid w:val="00612D42"/>
    <w:rsid w:val="0061304D"/>
    <w:rsid w:val="006134D0"/>
    <w:rsid w:val="00614A9F"/>
    <w:rsid w:val="00614DA3"/>
    <w:rsid w:val="00616110"/>
    <w:rsid w:val="0061684B"/>
    <w:rsid w:val="006171BF"/>
    <w:rsid w:val="00617A6C"/>
    <w:rsid w:val="00617B98"/>
    <w:rsid w:val="00617CBC"/>
    <w:rsid w:val="00617E7A"/>
    <w:rsid w:val="00620173"/>
    <w:rsid w:val="00620907"/>
    <w:rsid w:val="0062095A"/>
    <w:rsid w:val="006212FB"/>
    <w:rsid w:val="00622744"/>
    <w:rsid w:val="00622822"/>
    <w:rsid w:val="00622FBB"/>
    <w:rsid w:val="00623174"/>
    <w:rsid w:val="0062349D"/>
    <w:rsid w:val="006239B4"/>
    <w:rsid w:val="006246CF"/>
    <w:rsid w:val="0062506D"/>
    <w:rsid w:val="00625AF0"/>
    <w:rsid w:val="00625E7B"/>
    <w:rsid w:val="00625F52"/>
    <w:rsid w:val="006264C9"/>
    <w:rsid w:val="00626637"/>
    <w:rsid w:val="00627016"/>
    <w:rsid w:val="00627396"/>
    <w:rsid w:val="006273B6"/>
    <w:rsid w:val="0062795A"/>
    <w:rsid w:val="00627EDF"/>
    <w:rsid w:val="006300DB"/>
    <w:rsid w:val="00630986"/>
    <w:rsid w:val="00630A58"/>
    <w:rsid w:val="00630B64"/>
    <w:rsid w:val="00631140"/>
    <w:rsid w:val="00631CAB"/>
    <w:rsid w:val="0063218C"/>
    <w:rsid w:val="006333C4"/>
    <w:rsid w:val="00633405"/>
    <w:rsid w:val="0063354B"/>
    <w:rsid w:val="0063443B"/>
    <w:rsid w:val="006345E4"/>
    <w:rsid w:val="006349BB"/>
    <w:rsid w:val="00634AEE"/>
    <w:rsid w:val="0063532E"/>
    <w:rsid w:val="00635588"/>
    <w:rsid w:val="00635BF2"/>
    <w:rsid w:val="00635E2D"/>
    <w:rsid w:val="00636041"/>
    <w:rsid w:val="00636068"/>
    <w:rsid w:val="0063686D"/>
    <w:rsid w:val="0063688B"/>
    <w:rsid w:val="00636A79"/>
    <w:rsid w:val="00636FE0"/>
    <w:rsid w:val="00637D0F"/>
    <w:rsid w:val="00640F90"/>
    <w:rsid w:val="00641B72"/>
    <w:rsid w:val="00642082"/>
    <w:rsid w:val="00642282"/>
    <w:rsid w:val="00642550"/>
    <w:rsid w:val="00643268"/>
    <w:rsid w:val="0064391C"/>
    <w:rsid w:val="00643BC2"/>
    <w:rsid w:val="00643F19"/>
    <w:rsid w:val="00643F1D"/>
    <w:rsid w:val="00643F32"/>
    <w:rsid w:val="0064462E"/>
    <w:rsid w:val="006455C4"/>
    <w:rsid w:val="00645764"/>
    <w:rsid w:val="00645F9D"/>
    <w:rsid w:val="006467FA"/>
    <w:rsid w:val="00646D7A"/>
    <w:rsid w:val="00647150"/>
    <w:rsid w:val="0064723B"/>
    <w:rsid w:val="006476A7"/>
    <w:rsid w:val="00647F02"/>
    <w:rsid w:val="00650661"/>
    <w:rsid w:val="00650967"/>
    <w:rsid w:val="00650BC7"/>
    <w:rsid w:val="00650EB1"/>
    <w:rsid w:val="00650F39"/>
    <w:rsid w:val="00651075"/>
    <w:rsid w:val="00651557"/>
    <w:rsid w:val="0065169C"/>
    <w:rsid w:val="006517FC"/>
    <w:rsid w:val="0065195F"/>
    <w:rsid w:val="00652119"/>
    <w:rsid w:val="00652E72"/>
    <w:rsid w:val="00653DCE"/>
    <w:rsid w:val="006540DC"/>
    <w:rsid w:val="00654138"/>
    <w:rsid w:val="006549A0"/>
    <w:rsid w:val="00654BDA"/>
    <w:rsid w:val="00654CD7"/>
    <w:rsid w:val="006560B2"/>
    <w:rsid w:val="006565CF"/>
    <w:rsid w:val="006569D9"/>
    <w:rsid w:val="00656BA9"/>
    <w:rsid w:val="00657090"/>
    <w:rsid w:val="00657557"/>
    <w:rsid w:val="00660105"/>
    <w:rsid w:val="006605FD"/>
    <w:rsid w:val="0066079B"/>
    <w:rsid w:val="00660E36"/>
    <w:rsid w:val="00661626"/>
    <w:rsid w:val="00661677"/>
    <w:rsid w:val="006616E1"/>
    <w:rsid w:val="00661AD1"/>
    <w:rsid w:val="00662041"/>
    <w:rsid w:val="00662457"/>
    <w:rsid w:val="00662628"/>
    <w:rsid w:val="00664C13"/>
    <w:rsid w:val="00664EF0"/>
    <w:rsid w:val="006658C8"/>
    <w:rsid w:val="00665B2A"/>
    <w:rsid w:val="00665D9C"/>
    <w:rsid w:val="00665FF9"/>
    <w:rsid w:val="0066620F"/>
    <w:rsid w:val="00666247"/>
    <w:rsid w:val="006664F9"/>
    <w:rsid w:val="006674E3"/>
    <w:rsid w:val="0067044D"/>
    <w:rsid w:val="00670B22"/>
    <w:rsid w:val="00671B9D"/>
    <w:rsid w:val="0067208C"/>
    <w:rsid w:val="00672167"/>
    <w:rsid w:val="00672198"/>
    <w:rsid w:val="00672287"/>
    <w:rsid w:val="006723EC"/>
    <w:rsid w:val="006737F8"/>
    <w:rsid w:val="00673CBD"/>
    <w:rsid w:val="006743C9"/>
    <w:rsid w:val="00674C07"/>
    <w:rsid w:val="00674DF7"/>
    <w:rsid w:val="00674DFA"/>
    <w:rsid w:val="00675ED0"/>
    <w:rsid w:val="00675EE7"/>
    <w:rsid w:val="006769B0"/>
    <w:rsid w:val="00676A7C"/>
    <w:rsid w:val="00680620"/>
    <w:rsid w:val="00680D72"/>
    <w:rsid w:val="00681884"/>
    <w:rsid w:val="00681BB5"/>
    <w:rsid w:val="006825ED"/>
    <w:rsid w:val="006830E5"/>
    <w:rsid w:val="006831F3"/>
    <w:rsid w:val="0068396F"/>
    <w:rsid w:val="00683B0D"/>
    <w:rsid w:val="00683C72"/>
    <w:rsid w:val="0068400D"/>
    <w:rsid w:val="006844D5"/>
    <w:rsid w:val="00684A70"/>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31FC"/>
    <w:rsid w:val="00693890"/>
    <w:rsid w:val="00693BD5"/>
    <w:rsid w:val="00693DFE"/>
    <w:rsid w:val="00693F47"/>
    <w:rsid w:val="00694340"/>
    <w:rsid w:val="006946ED"/>
    <w:rsid w:val="00694744"/>
    <w:rsid w:val="00694B2E"/>
    <w:rsid w:val="00694CF9"/>
    <w:rsid w:val="006952FA"/>
    <w:rsid w:val="00695507"/>
    <w:rsid w:val="006957BE"/>
    <w:rsid w:val="00695936"/>
    <w:rsid w:val="00695A17"/>
    <w:rsid w:val="00695C8D"/>
    <w:rsid w:val="00695FF8"/>
    <w:rsid w:val="0069760B"/>
    <w:rsid w:val="00697810"/>
    <w:rsid w:val="006A09D2"/>
    <w:rsid w:val="006A0A8A"/>
    <w:rsid w:val="006A0E90"/>
    <w:rsid w:val="006A0F2F"/>
    <w:rsid w:val="006A1082"/>
    <w:rsid w:val="006A1251"/>
    <w:rsid w:val="006A27A0"/>
    <w:rsid w:val="006A2E3C"/>
    <w:rsid w:val="006A2FAD"/>
    <w:rsid w:val="006A3E5A"/>
    <w:rsid w:val="006A4099"/>
    <w:rsid w:val="006A43FA"/>
    <w:rsid w:val="006A4ED8"/>
    <w:rsid w:val="006A538E"/>
    <w:rsid w:val="006A67CC"/>
    <w:rsid w:val="006A6E36"/>
    <w:rsid w:val="006A7142"/>
    <w:rsid w:val="006A7D84"/>
    <w:rsid w:val="006B0286"/>
    <w:rsid w:val="006B0C76"/>
    <w:rsid w:val="006B1294"/>
    <w:rsid w:val="006B19E0"/>
    <w:rsid w:val="006B1B2D"/>
    <w:rsid w:val="006B233C"/>
    <w:rsid w:val="006B2383"/>
    <w:rsid w:val="006B2F51"/>
    <w:rsid w:val="006B3243"/>
    <w:rsid w:val="006B3443"/>
    <w:rsid w:val="006B46F3"/>
    <w:rsid w:val="006B46FC"/>
    <w:rsid w:val="006B4A2E"/>
    <w:rsid w:val="006B4E28"/>
    <w:rsid w:val="006B55F2"/>
    <w:rsid w:val="006B5759"/>
    <w:rsid w:val="006B5E97"/>
    <w:rsid w:val="006B5EBA"/>
    <w:rsid w:val="006B7310"/>
    <w:rsid w:val="006B7F90"/>
    <w:rsid w:val="006C1524"/>
    <w:rsid w:val="006C1C69"/>
    <w:rsid w:val="006C1DB7"/>
    <w:rsid w:val="006C3062"/>
    <w:rsid w:val="006C3A1C"/>
    <w:rsid w:val="006C3EE6"/>
    <w:rsid w:val="006C4074"/>
    <w:rsid w:val="006C4156"/>
    <w:rsid w:val="006C43F2"/>
    <w:rsid w:val="006C4DBF"/>
    <w:rsid w:val="006C4F44"/>
    <w:rsid w:val="006C54FF"/>
    <w:rsid w:val="006C5A2E"/>
    <w:rsid w:val="006C5C09"/>
    <w:rsid w:val="006C61CC"/>
    <w:rsid w:val="006C64A3"/>
    <w:rsid w:val="006C70F2"/>
    <w:rsid w:val="006C7283"/>
    <w:rsid w:val="006C73EE"/>
    <w:rsid w:val="006D039B"/>
    <w:rsid w:val="006D0418"/>
    <w:rsid w:val="006D0A51"/>
    <w:rsid w:val="006D0F86"/>
    <w:rsid w:val="006D11AD"/>
    <w:rsid w:val="006D1A5B"/>
    <w:rsid w:val="006D2B78"/>
    <w:rsid w:val="006D375F"/>
    <w:rsid w:val="006D3F6A"/>
    <w:rsid w:val="006D427F"/>
    <w:rsid w:val="006D42AC"/>
    <w:rsid w:val="006D43E1"/>
    <w:rsid w:val="006D45AD"/>
    <w:rsid w:val="006D50D2"/>
    <w:rsid w:val="006D5389"/>
    <w:rsid w:val="006D564E"/>
    <w:rsid w:val="006D5DCC"/>
    <w:rsid w:val="006D6AFE"/>
    <w:rsid w:val="006D6C5E"/>
    <w:rsid w:val="006D71B2"/>
    <w:rsid w:val="006D74F1"/>
    <w:rsid w:val="006D7EBC"/>
    <w:rsid w:val="006E0085"/>
    <w:rsid w:val="006E0123"/>
    <w:rsid w:val="006E0F88"/>
    <w:rsid w:val="006E15D6"/>
    <w:rsid w:val="006E18E6"/>
    <w:rsid w:val="006E2512"/>
    <w:rsid w:val="006E2754"/>
    <w:rsid w:val="006E29D8"/>
    <w:rsid w:val="006E2EC4"/>
    <w:rsid w:val="006E34F7"/>
    <w:rsid w:val="006E4529"/>
    <w:rsid w:val="006E508E"/>
    <w:rsid w:val="006E577A"/>
    <w:rsid w:val="006E5BBF"/>
    <w:rsid w:val="006E60FC"/>
    <w:rsid w:val="006E6580"/>
    <w:rsid w:val="006E7451"/>
    <w:rsid w:val="006E78CA"/>
    <w:rsid w:val="006F0559"/>
    <w:rsid w:val="006F0BE4"/>
    <w:rsid w:val="006F0FB2"/>
    <w:rsid w:val="006F14A6"/>
    <w:rsid w:val="006F1790"/>
    <w:rsid w:val="006F1ABA"/>
    <w:rsid w:val="006F1B47"/>
    <w:rsid w:val="006F1BC6"/>
    <w:rsid w:val="006F1BE9"/>
    <w:rsid w:val="006F2F43"/>
    <w:rsid w:val="006F33F3"/>
    <w:rsid w:val="006F3DE4"/>
    <w:rsid w:val="006F3DF2"/>
    <w:rsid w:val="006F432C"/>
    <w:rsid w:val="006F4578"/>
    <w:rsid w:val="006F4CA9"/>
    <w:rsid w:val="006F51EF"/>
    <w:rsid w:val="006F5A85"/>
    <w:rsid w:val="006F6345"/>
    <w:rsid w:val="006F66C6"/>
    <w:rsid w:val="006F6854"/>
    <w:rsid w:val="006F7B57"/>
    <w:rsid w:val="006F7B69"/>
    <w:rsid w:val="007000AD"/>
    <w:rsid w:val="0070081C"/>
    <w:rsid w:val="00700CD6"/>
    <w:rsid w:val="00700FD1"/>
    <w:rsid w:val="00701880"/>
    <w:rsid w:val="007021B6"/>
    <w:rsid w:val="007022DA"/>
    <w:rsid w:val="007027BB"/>
    <w:rsid w:val="00702963"/>
    <w:rsid w:val="00702D98"/>
    <w:rsid w:val="00703911"/>
    <w:rsid w:val="00703DF1"/>
    <w:rsid w:val="00705BA7"/>
    <w:rsid w:val="00705C6B"/>
    <w:rsid w:val="00705E89"/>
    <w:rsid w:val="00706E4B"/>
    <w:rsid w:val="0070715B"/>
    <w:rsid w:val="00707163"/>
    <w:rsid w:val="007072A7"/>
    <w:rsid w:val="00707ADE"/>
    <w:rsid w:val="00710044"/>
    <w:rsid w:val="0071022E"/>
    <w:rsid w:val="00710373"/>
    <w:rsid w:val="007105F7"/>
    <w:rsid w:val="007105FD"/>
    <w:rsid w:val="0071099D"/>
    <w:rsid w:val="00710C3F"/>
    <w:rsid w:val="00711EBF"/>
    <w:rsid w:val="0071225A"/>
    <w:rsid w:val="00712716"/>
    <w:rsid w:val="00712817"/>
    <w:rsid w:val="0071285B"/>
    <w:rsid w:val="007143F3"/>
    <w:rsid w:val="00715149"/>
    <w:rsid w:val="007152EC"/>
    <w:rsid w:val="00716162"/>
    <w:rsid w:val="0071622C"/>
    <w:rsid w:val="0071662B"/>
    <w:rsid w:val="00716F18"/>
    <w:rsid w:val="0071719D"/>
    <w:rsid w:val="00717B1C"/>
    <w:rsid w:val="00717DB6"/>
    <w:rsid w:val="00717E77"/>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7A62"/>
    <w:rsid w:val="00727A98"/>
    <w:rsid w:val="00727FC1"/>
    <w:rsid w:val="00727FE3"/>
    <w:rsid w:val="00730B65"/>
    <w:rsid w:val="007310B9"/>
    <w:rsid w:val="0073150F"/>
    <w:rsid w:val="00731961"/>
    <w:rsid w:val="00731F65"/>
    <w:rsid w:val="0073239E"/>
    <w:rsid w:val="00733280"/>
    <w:rsid w:val="00733CE4"/>
    <w:rsid w:val="0073406E"/>
    <w:rsid w:val="0073445C"/>
    <w:rsid w:val="00734609"/>
    <w:rsid w:val="00734B53"/>
    <w:rsid w:val="00734DAE"/>
    <w:rsid w:val="007353D2"/>
    <w:rsid w:val="0073567A"/>
    <w:rsid w:val="00736238"/>
    <w:rsid w:val="00736242"/>
    <w:rsid w:val="0073695D"/>
    <w:rsid w:val="00736D88"/>
    <w:rsid w:val="007371BF"/>
    <w:rsid w:val="00737496"/>
    <w:rsid w:val="00737511"/>
    <w:rsid w:val="00737DD0"/>
    <w:rsid w:val="00740160"/>
    <w:rsid w:val="007410A5"/>
    <w:rsid w:val="00741135"/>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343F"/>
    <w:rsid w:val="00753BE4"/>
    <w:rsid w:val="00753D54"/>
    <w:rsid w:val="00753E2E"/>
    <w:rsid w:val="00754004"/>
    <w:rsid w:val="007543EF"/>
    <w:rsid w:val="00754F8B"/>
    <w:rsid w:val="00755068"/>
    <w:rsid w:val="00755634"/>
    <w:rsid w:val="00755D84"/>
    <w:rsid w:val="0075612B"/>
    <w:rsid w:val="007563E5"/>
    <w:rsid w:val="00756452"/>
    <w:rsid w:val="00756D6A"/>
    <w:rsid w:val="00757519"/>
    <w:rsid w:val="007577FF"/>
    <w:rsid w:val="0075785C"/>
    <w:rsid w:val="00757D16"/>
    <w:rsid w:val="00760127"/>
    <w:rsid w:val="0076030D"/>
    <w:rsid w:val="0076072A"/>
    <w:rsid w:val="00760C41"/>
    <w:rsid w:val="00761E70"/>
    <w:rsid w:val="00762159"/>
    <w:rsid w:val="007621E4"/>
    <w:rsid w:val="0076221D"/>
    <w:rsid w:val="00762D17"/>
    <w:rsid w:val="00762DE2"/>
    <w:rsid w:val="00762EC1"/>
    <w:rsid w:val="00763499"/>
    <w:rsid w:val="0076364B"/>
    <w:rsid w:val="0076413F"/>
    <w:rsid w:val="0076453E"/>
    <w:rsid w:val="00765159"/>
    <w:rsid w:val="00765182"/>
    <w:rsid w:val="00765305"/>
    <w:rsid w:val="00766760"/>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560"/>
    <w:rsid w:val="007749FA"/>
    <w:rsid w:val="00775125"/>
    <w:rsid w:val="007768F7"/>
    <w:rsid w:val="00776D56"/>
    <w:rsid w:val="007774AA"/>
    <w:rsid w:val="0078162F"/>
    <w:rsid w:val="00781C7D"/>
    <w:rsid w:val="00781CAB"/>
    <w:rsid w:val="0078352B"/>
    <w:rsid w:val="00783FE0"/>
    <w:rsid w:val="00784069"/>
    <w:rsid w:val="0078446A"/>
    <w:rsid w:val="00785452"/>
    <w:rsid w:val="00786126"/>
    <w:rsid w:val="007861AE"/>
    <w:rsid w:val="00786641"/>
    <w:rsid w:val="007869DF"/>
    <w:rsid w:val="00786B7C"/>
    <w:rsid w:val="00786BBD"/>
    <w:rsid w:val="00787007"/>
    <w:rsid w:val="00787097"/>
    <w:rsid w:val="00787282"/>
    <w:rsid w:val="00787DB0"/>
    <w:rsid w:val="00790B34"/>
    <w:rsid w:val="007911A0"/>
    <w:rsid w:val="007912D4"/>
    <w:rsid w:val="00791827"/>
    <w:rsid w:val="0079183E"/>
    <w:rsid w:val="00791CCC"/>
    <w:rsid w:val="0079226C"/>
    <w:rsid w:val="00792C43"/>
    <w:rsid w:val="00792FAD"/>
    <w:rsid w:val="007938FD"/>
    <w:rsid w:val="00793B2C"/>
    <w:rsid w:val="00793C62"/>
    <w:rsid w:val="00793D63"/>
    <w:rsid w:val="007941A8"/>
    <w:rsid w:val="00794399"/>
    <w:rsid w:val="0079480D"/>
    <w:rsid w:val="00794864"/>
    <w:rsid w:val="00794E32"/>
    <w:rsid w:val="00795334"/>
    <w:rsid w:val="0079581E"/>
    <w:rsid w:val="00795849"/>
    <w:rsid w:val="0079587D"/>
    <w:rsid w:val="00795C8B"/>
    <w:rsid w:val="00796258"/>
    <w:rsid w:val="00796DB5"/>
    <w:rsid w:val="00796F68"/>
    <w:rsid w:val="007979E6"/>
    <w:rsid w:val="007A002C"/>
    <w:rsid w:val="007A0669"/>
    <w:rsid w:val="007A095E"/>
    <w:rsid w:val="007A0AF7"/>
    <w:rsid w:val="007A1A98"/>
    <w:rsid w:val="007A1B28"/>
    <w:rsid w:val="007A1FAC"/>
    <w:rsid w:val="007A21DF"/>
    <w:rsid w:val="007A262B"/>
    <w:rsid w:val="007A2698"/>
    <w:rsid w:val="007A30E6"/>
    <w:rsid w:val="007A3101"/>
    <w:rsid w:val="007A3114"/>
    <w:rsid w:val="007A3660"/>
    <w:rsid w:val="007A367C"/>
    <w:rsid w:val="007A3B94"/>
    <w:rsid w:val="007A4193"/>
    <w:rsid w:val="007A41A8"/>
    <w:rsid w:val="007A4EA4"/>
    <w:rsid w:val="007A545E"/>
    <w:rsid w:val="007A54AD"/>
    <w:rsid w:val="007A60B5"/>
    <w:rsid w:val="007A6DB8"/>
    <w:rsid w:val="007A6E16"/>
    <w:rsid w:val="007A7395"/>
    <w:rsid w:val="007A7537"/>
    <w:rsid w:val="007A7E00"/>
    <w:rsid w:val="007B011B"/>
    <w:rsid w:val="007B0296"/>
    <w:rsid w:val="007B034E"/>
    <w:rsid w:val="007B03FB"/>
    <w:rsid w:val="007B03FD"/>
    <w:rsid w:val="007B053C"/>
    <w:rsid w:val="007B0A4C"/>
    <w:rsid w:val="007B0D90"/>
    <w:rsid w:val="007B0DE9"/>
    <w:rsid w:val="007B0FAE"/>
    <w:rsid w:val="007B157B"/>
    <w:rsid w:val="007B18C1"/>
    <w:rsid w:val="007B1BEB"/>
    <w:rsid w:val="007B24CF"/>
    <w:rsid w:val="007B28CA"/>
    <w:rsid w:val="007B2B64"/>
    <w:rsid w:val="007B2DD2"/>
    <w:rsid w:val="007B3ED3"/>
    <w:rsid w:val="007B489B"/>
    <w:rsid w:val="007B4AFA"/>
    <w:rsid w:val="007B4DEF"/>
    <w:rsid w:val="007B503A"/>
    <w:rsid w:val="007B50D4"/>
    <w:rsid w:val="007B5A07"/>
    <w:rsid w:val="007B5D96"/>
    <w:rsid w:val="007B6003"/>
    <w:rsid w:val="007B609B"/>
    <w:rsid w:val="007B6309"/>
    <w:rsid w:val="007B65F7"/>
    <w:rsid w:val="007B6D5D"/>
    <w:rsid w:val="007B70ED"/>
    <w:rsid w:val="007C0359"/>
    <w:rsid w:val="007C07A0"/>
    <w:rsid w:val="007C09E5"/>
    <w:rsid w:val="007C11C7"/>
    <w:rsid w:val="007C143B"/>
    <w:rsid w:val="007C15F1"/>
    <w:rsid w:val="007C175C"/>
    <w:rsid w:val="007C209B"/>
    <w:rsid w:val="007C2A0A"/>
    <w:rsid w:val="007C3C83"/>
    <w:rsid w:val="007C4325"/>
    <w:rsid w:val="007C4D25"/>
    <w:rsid w:val="007C5005"/>
    <w:rsid w:val="007C5B65"/>
    <w:rsid w:val="007C5E2A"/>
    <w:rsid w:val="007C6218"/>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D46"/>
    <w:rsid w:val="007D43AC"/>
    <w:rsid w:val="007D48A6"/>
    <w:rsid w:val="007D4909"/>
    <w:rsid w:val="007D4CBB"/>
    <w:rsid w:val="007D4CFD"/>
    <w:rsid w:val="007D5A73"/>
    <w:rsid w:val="007D5BF5"/>
    <w:rsid w:val="007D5E18"/>
    <w:rsid w:val="007D60B4"/>
    <w:rsid w:val="007D7527"/>
    <w:rsid w:val="007E0732"/>
    <w:rsid w:val="007E0879"/>
    <w:rsid w:val="007E0A54"/>
    <w:rsid w:val="007E13AE"/>
    <w:rsid w:val="007E1678"/>
    <w:rsid w:val="007E2DB9"/>
    <w:rsid w:val="007E2E8C"/>
    <w:rsid w:val="007E316A"/>
    <w:rsid w:val="007E32F4"/>
    <w:rsid w:val="007E3888"/>
    <w:rsid w:val="007E3EB8"/>
    <w:rsid w:val="007E4EC2"/>
    <w:rsid w:val="007E5057"/>
    <w:rsid w:val="007E5D08"/>
    <w:rsid w:val="007E6016"/>
    <w:rsid w:val="007E6957"/>
    <w:rsid w:val="007E6A61"/>
    <w:rsid w:val="007E7983"/>
    <w:rsid w:val="007F05D8"/>
    <w:rsid w:val="007F0A3D"/>
    <w:rsid w:val="007F107B"/>
    <w:rsid w:val="007F1379"/>
    <w:rsid w:val="007F1908"/>
    <w:rsid w:val="007F1A83"/>
    <w:rsid w:val="007F1BCD"/>
    <w:rsid w:val="007F2086"/>
    <w:rsid w:val="007F3104"/>
    <w:rsid w:val="007F32F1"/>
    <w:rsid w:val="007F35C8"/>
    <w:rsid w:val="007F3B15"/>
    <w:rsid w:val="007F4128"/>
    <w:rsid w:val="007F4233"/>
    <w:rsid w:val="007F42D0"/>
    <w:rsid w:val="007F4714"/>
    <w:rsid w:val="007F5207"/>
    <w:rsid w:val="007F5353"/>
    <w:rsid w:val="007F54A7"/>
    <w:rsid w:val="007F56C7"/>
    <w:rsid w:val="007F57FE"/>
    <w:rsid w:val="007F5900"/>
    <w:rsid w:val="007F5B7A"/>
    <w:rsid w:val="007F6772"/>
    <w:rsid w:val="007F6E99"/>
    <w:rsid w:val="007F704F"/>
    <w:rsid w:val="007F7423"/>
    <w:rsid w:val="007F7722"/>
    <w:rsid w:val="007F7816"/>
    <w:rsid w:val="007F7D12"/>
    <w:rsid w:val="008000DF"/>
    <w:rsid w:val="00800565"/>
    <w:rsid w:val="00800A0E"/>
    <w:rsid w:val="00801DB9"/>
    <w:rsid w:val="0080220B"/>
    <w:rsid w:val="00802A06"/>
    <w:rsid w:val="0080319E"/>
    <w:rsid w:val="008033E3"/>
    <w:rsid w:val="00803757"/>
    <w:rsid w:val="008039D4"/>
    <w:rsid w:val="00804322"/>
    <w:rsid w:val="00804A5D"/>
    <w:rsid w:val="00804DCE"/>
    <w:rsid w:val="00804E25"/>
    <w:rsid w:val="00804F02"/>
    <w:rsid w:val="00804F37"/>
    <w:rsid w:val="00805D76"/>
    <w:rsid w:val="00806111"/>
    <w:rsid w:val="008071B7"/>
    <w:rsid w:val="00807D5E"/>
    <w:rsid w:val="00810068"/>
    <w:rsid w:val="00810700"/>
    <w:rsid w:val="00810D24"/>
    <w:rsid w:val="008113C5"/>
    <w:rsid w:val="008113E4"/>
    <w:rsid w:val="008118F3"/>
    <w:rsid w:val="00811B6B"/>
    <w:rsid w:val="00811C45"/>
    <w:rsid w:val="00812141"/>
    <w:rsid w:val="0081224D"/>
    <w:rsid w:val="00812321"/>
    <w:rsid w:val="00812AB7"/>
    <w:rsid w:val="00812E50"/>
    <w:rsid w:val="008139DE"/>
    <w:rsid w:val="00814332"/>
    <w:rsid w:val="008143A6"/>
    <w:rsid w:val="00814867"/>
    <w:rsid w:val="0081586C"/>
    <w:rsid w:val="00815AF5"/>
    <w:rsid w:val="00815FFC"/>
    <w:rsid w:val="0081615E"/>
    <w:rsid w:val="00816D08"/>
    <w:rsid w:val="00816D3F"/>
    <w:rsid w:val="00817DF8"/>
    <w:rsid w:val="00820AB6"/>
    <w:rsid w:val="00820F97"/>
    <w:rsid w:val="00821FFC"/>
    <w:rsid w:val="00822110"/>
    <w:rsid w:val="0082244A"/>
    <w:rsid w:val="0082252A"/>
    <w:rsid w:val="0082340C"/>
    <w:rsid w:val="0082476A"/>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1C88"/>
    <w:rsid w:val="0083312D"/>
    <w:rsid w:val="008336F8"/>
    <w:rsid w:val="0083450C"/>
    <w:rsid w:val="00835D76"/>
    <w:rsid w:val="00836380"/>
    <w:rsid w:val="008368EB"/>
    <w:rsid w:val="00837C80"/>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16F"/>
    <w:rsid w:val="008435C9"/>
    <w:rsid w:val="00843BF8"/>
    <w:rsid w:val="0084422A"/>
    <w:rsid w:val="008445D0"/>
    <w:rsid w:val="00844FB4"/>
    <w:rsid w:val="008452FA"/>
    <w:rsid w:val="00845C3D"/>
    <w:rsid w:val="00845E16"/>
    <w:rsid w:val="00846107"/>
    <w:rsid w:val="00846323"/>
    <w:rsid w:val="0084638C"/>
    <w:rsid w:val="008478FF"/>
    <w:rsid w:val="00847F72"/>
    <w:rsid w:val="008500DB"/>
    <w:rsid w:val="008500DC"/>
    <w:rsid w:val="008500EF"/>
    <w:rsid w:val="00850296"/>
    <w:rsid w:val="00850CC1"/>
    <w:rsid w:val="00850EB6"/>
    <w:rsid w:val="0085106C"/>
    <w:rsid w:val="0085191C"/>
    <w:rsid w:val="00852E1A"/>
    <w:rsid w:val="008534BA"/>
    <w:rsid w:val="008537B1"/>
    <w:rsid w:val="00853950"/>
    <w:rsid w:val="008541A6"/>
    <w:rsid w:val="008549EA"/>
    <w:rsid w:val="00854CDD"/>
    <w:rsid w:val="00855179"/>
    <w:rsid w:val="00855474"/>
    <w:rsid w:val="00855620"/>
    <w:rsid w:val="0085600B"/>
    <w:rsid w:val="008575D1"/>
    <w:rsid w:val="0086004D"/>
    <w:rsid w:val="008605D1"/>
    <w:rsid w:val="00861952"/>
    <w:rsid w:val="00861D98"/>
    <w:rsid w:val="008624DC"/>
    <w:rsid w:val="008627B7"/>
    <w:rsid w:val="00864141"/>
    <w:rsid w:val="0086500A"/>
    <w:rsid w:val="008653DE"/>
    <w:rsid w:val="0086551C"/>
    <w:rsid w:val="00865AEE"/>
    <w:rsid w:val="008663C0"/>
    <w:rsid w:val="008666A6"/>
    <w:rsid w:val="00866974"/>
    <w:rsid w:val="00867078"/>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593"/>
    <w:rsid w:val="00874B2A"/>
    <w:rsid w:val="00874CE7"/>
    <w:rsid w:val="00875C60"/>
    <w:rsid w:val="008767B1"/>
    <w:rsid w:val="00876BA3"/>
    <w:rsid w:val="00876DD3"/>
    <w:rsid w:val="0087795C"/>
    <w:rsid w:val="008800DB"/>
    <w:rsid w:val="008802DB"/>
    <w:rsid w:val="00880466"/>
    <w:rsid w:val="0088129E"/>
    <w:rsid w:val="008826D2"/>
    <w:rsid w:val="00882857"/>
    <w:rsid w:val="00882CCD"/>
    <w:rsid w:val="00882D38"/>
    <w:rsid w:val="00883F45"/>
    <w:rsid w:val="008844C1"/>
    <w:rsid w:val="00884590"/>
    <w:rsid w:val="00884624"/>
    <w:rsid w:val="0088486E"/>
    <w:rsid w:val="00884B0B"/>
    <w:rsid w:val="00884B49"/>
    <w:rsid w:val="00884B6D"/>
    <w:rsid w:val="0088551E"/>
    <w:rsid w:val="0088568C"/>
    <w:rsid w:val="00885C27"/>
    <w:rsid w:val="00885C75"/>
    <w:rsid w:val="00885CCA"/>
    <w:rsid w:val="00885D49"/>
    <w:rsid w:val="0088605B"/>
    <w:rsid w:val="00886A8C"/>
    <w:rsid w:val="00886ABE"/>
    <w:rsid w:val="00887B30"/>
    <w:rsid w:val="00887CAC"/>
    <w:rsid w:val="00890132"/>
    <w:rsid w:val="008906E4"/>
    <w:rsid w:val="00890F14"/>
    <w:rsid w:val="00891157"/>
    <w:rsid w:val="008912EF"/>
    <w:rsid w:val="00891E49"/>
    <w:rsid w:val="0089274D"/>
    <w:rsid w:val="00892DE9"/>
    <w:rsid w:val="00892FD7"/>
    <w:rsid w:val="0089355C"/>
    <w:rsid w:val="00893A38"/>
    <w:rsid w:val="00893EE5"/>
    <w:rsid w:val="008944F3"/>
    <w:rsid w:val="00894593"/>
    <w:rsid w:val="00894EA8"/>
    <w:rsid w:val="00895021"/>
    <w:rsid w:val="008950D7"/>
    <w:rsid w:val="00895269"/>
    <w:rsid w:val="00895A52"/>
    <w:rsid w:val="00895ABA"/>
    <w:rsid w:val="00896BBB"/>
    <w:rsid w:val="00896C11"/>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21C"/>
    <w:rsid w:val="008A5C98"/>
    <w:rsid w:val="008A6B97"/>
    <w:rsid w:val="008A6F1C"/>
    <w:rsid w:val="008A7331"/>
    <w:rsid w:val="008A74E0"/>
    <w:rsid w:val="008B025D"/>
    <w:rsid w:val="008B02D9"/>
    <w:rsid w:val="008B03D2"/>
    <w:rsid w:val="008B0468"/>
    <w:rsid w:val="008B05A9"/>
    <w:rsid w:val="008B2736"/>
    <w:rsid w:val="008B2784"/>
    <w:rsid w:val="008B27A4"/>
    <w:rsid w:val="008B2EFA"/>
    <w:rsid w:val="008B2F45"/>
    <w:rsid w:val="008B3B56"/>
    <w:rsid w:val="008B4769"/>
    <w:rsid w:val="008B513C"/>
    <w:rsid w:val="008B52A5"/>
    <w:rsid w:val="008B5380"/>
    <w:rsid w:val="008B5381"/>
    <w:rsid w:val="008B58A9"/>
    <w:rsid w:val="008B60FB"/>
    <w:rsid w:val="008B7301"/>
    <w:rsid w:val="008B7670"/>
    <w:rsid w:val="008B76F5"/>
    <w:rsid w:val="008C0231"/>
    <w:rsid w:val="008C0257"/>
    <w:rsid w:val="008C0283"/>
    <w:rsid w:val="008C02D2"/>
    <w:rsid w:val="008C1595"/>
    <w:rsid w:val="008C1A9F"/>
    <w:rsid w:val="008C1B18"/>
    <w:rsid w:val="008C24D9"/>
    <w:rsid w:val="008C2B60"/>
    <w:rsid w:val="008C34A4"/>
    <w:rsid w:val="008C389E"/>
    <w:rsid w:val="008C3AE6"/>
    <w:rsid w:val="008C3B41"/>
    <w:rsid w:val="008C3C10"/>
    <w:rsid w:val="008C3C83"/>
    <w:rsid w:val="008C4322"/>
    <w:rsid w:val="008C470E"/>
    <w:rsid w:val="008C4986"/>
    <w:rsid w:val="008C4BF0"/>
    <w:rsid w:val="008C4D3D"/>
    <w:rsid w:val="008C5859"/>
    <w:rsid w:val="008C5A61"/>
    <w:rsid w:val="008C6011"/>
    <w:rsid w:val="008C67A4"/>
    <w:rsid w:val="008C6889"/>
    <w:rsid w:val="008C7471"/>
    <w:rsid w:val="008C7A9F"/>
    <w:rsid w:val="008D00D6"/>
    <w:rsid w:val="008D0273"/>
    <w:rsid w:val="008D08AE"/>
    <w:rsid w:val="008D0DA3"/>
    <w:rsid w:val="008D14CE"/>
    <w:rsid w:val="008D1522"/>
    <w:rsid w:val="008D163A"/>
    <w:rsid w:val="008D20C3"/>
    <w:rsid w:val="008D2110"/>
    <w:rsid w:val="008D26EA"/>
    <w:rsid w:val="008D3478"/>
    <w:rsid w:val="008D408F"/>
    <w:rsid w:val="008D480F"/>
    <w:rsid w:val="008D49BC"/>
    <w:rsid w:val="008D4F73"/>
    <w:rsid w:val="008D5BDE"/>
    <w:rsid w:val="008D5C04"/>
    <w:rsid w:val="008D5D9D"/>
    <w:rsid w:val="008D5E57"/>
    <w:rsid w:val="008D5FD1"/>
    <w:rsid w:val="008D5FF2"/>
    <w:rsid w:val="008D6D95"/>
    <w:rsid w:val="008D702A"/>
    <w:rsid w:val="008D7087"/>
    <w:rsid w:val="008D7878"/>
    <w:rsid w:val="008D7E39"/>
    <w:rsid w:val="008D7E83"/>
    <w:rsid w:val="008E07CA"/>
    <w:rsid w:val="008E0B01"/>
    <w:rsid w:val="008E1A69"/>
    <w:rsid w:val="008E1BCA"/>
    <w:rsid w:val="008E223D"/>
    <w:rsid w:val="008E262E"/>
    <w:rsid w:val="008E2685"/>
    <w:rsid w:val="008E28DB"/>
    <w:rsid w:val="008E2BC5"/>
    <w:rsid w:val="008E2D1A"/>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089"/>
    <w:rsid w:val="008F344E"/>
    <w:rsid w:val="008F38CF"/>
    <w:rsid w:val="008F4523"/>
    <w:rsid w:val="008F45AF"/>
    <w:rsid w:val="008F4AB8"/>
    <w:rsid w:val="008F4D4D"/>
    <w:rsid w:val="008F6556"/>
    <w:rsid w:val="008F6700"/>
    <w:rsid w:val="008F6BEE"/>
    <w:rsid w:val="008F7134"/>
    <w:rsid w:val="009007D3"/>
    <w:rsid w:val="009010EA"/>
    <w:rsid w:val="009016EC"/>
    <w:rsid w:val="00903962"/>
    <w:rsid w:val="00903C42"/>
    <w:rsid w:val="00903FE7"/>
    <w:rsid w:val="0090472E"/>
    <w:rsid w:val="0090475E"/>
    <w:rsid w:val="009049B4"/>
    <w:rsid w:val="00904AED"/>
    <w:rsid w:val="009054AA"/>
    <w:rsid w:val="00905925"/>
    <w:rsid w:val="0090598D"/>
    <w:rsid w:val="009068D3"/>
    <w:rsid w:val="0090727F"/>
    <w:rsid w:val="00907F57"/>
    <w:rsid w:val="00910A86"/>
    <w:rsid w:val="00910E91"/>
    <w:rsid w:val="00911461"/>
    <w:rsid w:val="00911765"/>
    <w:rsid w:val="00911C9D"/>
    <w:rsid w:val="00912356"/>
    <w:rsid w:val="00912582"/>
    <w:rsid w:val="00912B53"/>
    <w:rsid w:val="00913F35"/>
    <w:rsid w:val="00914F28"/>
    <w:rsid w:val="00914FC5"/>
    <w:rsid w:val="009154D0"/>
    <w:rsid w:val="0091565F"/>
    <w:rsid w:val="009165AC"/>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349"/>
    <w:rsid w:val="00924A82"/>
    <w:rsid w:val="00925C32"/>
    <w:rsid w:val="009264E5"/>
    <w:rsid w:val="0092672F"/>
    <w:rsid w:val="009268DD"/>
    <w:rsid w:val="00927D69"/>
    <w:rsid w:val="00927E8C"/>
    <w:rsid w:val="0093000B"/>
    <w:rsid w:val="00930044"/>
    <w:rsid w:val="00930324"/>
    <w:rsid w:val="009308F2"/>
    <w:rsid w:val="00930A67"/>
    <w:rsid w:val="00930AF2"/>
    <w:rsid w:val="00930D59"/>
    <w:rsid w:val="009314F1"/>
    <w:rsid w:val="00931EA6"/>
    <w:rsid w:val="00932BBF"/>
    <w:rsid w:val="00932D38"/>
    <w:rsid w:val="00933134"/>
    <w:rsid w:val="009335EE"/>
    <w:rsid w:val="00934BDD"/>
    <w:rsid w:val="009354C1"/>
    <w:rsid w:val="00935C2C"/>
    <w:rsid w:val="00936286"/>
    <w:rsid w:val="0093696F"/>
    <w:rsid w:val="00936DD8"/>
    <w:rsid w:val="00937DAA"/>
    <w:rsid w:val="00940C0A"/>
    <w:rsid w:val="00941597"/>
    <w:rsid w:val="0094160C"/>
    <w:rsid w:val="00942040"/>
    <w:rsid w:val="009420F7"/>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8BD"/>
    <w:rsid w:val="0095292C"/>
    <w:rsid w:val="009529E3"/>
    <w:rsid w:val="00952C9A"/>
    <w:rsid w:val="00953C3F"/>
    <w:rsid w:val="0095478B"/>
    <w:rsid w:val="00954E8B"/>
    <w:rsid w:val="00954E93"/>
    <w:rsid w:val="00954FEB"/>
    <w:rsid w:val="00955098"/>
    <w:rsid w:val="0095536C"/>
    <w:rsid w:val="00956309"/>
    <w:rsid w:val="00956B15"/>
    <w:rsid w:val="00956C2A"/>
    <w:rsid w:val="00957634"/>
    <w:rsid w:val="00957984"/>
    <w:rsid w:val="00957A75"/>
    <w:rsid w:val="0096022C"/>
    <w:rsid w:val="00960BB8"/>
    <w:rsid w:val="00960CA8"/>
    <w:rsid w:val="009612CE"/>
    <w:rsid w:val="009616BE"/>
    <w:rsid w:val="00961B8B"/>
    <w:rsid w:val="00961C30"/>
    <w:rsid w:val="00961D9A"/>
    <w:rsid w:val="009623ED"/>
    <w:rsid w:val="00963AE1"/>
    <w:rsid w:val="00964564"/>
    <w:rsid w:val="009646A6"/>
    <w:rsid w:val="009648C4"/>
    <w:rsid w:val="00964B76"/>
    <w:rsid w:val="00965410"/>
    <w:rsid w:val="00965851"/>
    <w:rsid w:val="00965EA6"/>
    <w:rsid w:val="009661C0"/>
    <w:rsid w:val="00966AB7"/>
    <w:rsid w:val="00967114"/>
    <w:rsid w:val="009677B2"/>
    <w:rsid w:val="0097005C"/>
    <w:rsid w:val="00970B49"/>
    <w:rsid w:val="009716D0"/>
    <w:rsid w:val="00971711"/>
    <w:rsid w:val="009717E4"/>
    <w:rsid w:val="00971951"/>
    <w:rsid w:val="009720E8"/>
    <w:rsid w:val="009721C1"/>
    <w:rsid w:val="00972BAE"/>
    <w:rsid w:val="00972E90"/>
    <w:rsid w:val="0097324D"/>
    <w:rsid w:val="009736A3"/>
    <w:rsid w:val="00974232"/>
    <w:rsid w:val="00974260"/>
    <w:rsid w:val="00974A42"/>
    <w:rsid w:val="00974F53"/>
    <w:rsid w:val="0097564C"/>
    <w:rsid w:val="009757A8"/>
    <w:rsid w:val="00975B7C"/>
    <w:rsid w:val="00975C92"/>
    <w:rsid w:val="00975E80"/>
    <w:rsid w:val="00975E84"/>
    <w:rsid w:val="00975F48"/>
    <w:rsid w:val="009764BC"/>
    <w:rsid w:val="00977215"/>
    <w:rsid w:val="00977696"/>
    <w:rsid w:val="009801E8"/>
    <w:rsid w:val="00981091"/>
    <w:rsid w:val="00981669"/>
    <w:rsid w:val="00981B1E"/>
    <w:rsid w:val="009822CA"/>
    <w:rsid w:val="009829F8"/>
    <w:rsid w:val="00982DC2"/>
    <w:rsid w:val="00983351"/>
    <w:rsid w:val="00983494"/>
    <w:rsid w:val="009839A9"/>
    <w:rsid w:val="00983C78"/>
    <w:rsid w:val="00983CE2"/>
    <w:rsid w:val="00983E0A"/>
    <w:rsid w:val="00984388"/>
    <w:rsid w:val="0098476E"/>
    <w:rsid w:val="00984F8A"/>
    <w:rsid w:val="00985A0D"/>
    <w:rsid w:val="00985F73"/>
    <w:rsid w:val="00986B95"/>
    <w:rsid w:val="0098741E"/>
    <w:rsid w:val="00990599"/>
    <w:rsid w:val="00990670"/>
    <w:rsid w:val="00990971"/>
    <w:rsid w:val="00990B08"/>
    <w:rsid w:val="00990F6F"/>
    <w:rsid w:val="00991CBB"/>
    <w:rsid w:val="00991EB8"/>
    <w:rsid w:val="009927CA"/>
    <w:rsid w:val="00992A9C"/>
    <w:rsid w:val="00992B07"/>
    <w:rsid w:val="00993159"/>
    <w:rsid w:val="00993C6E"/>
    <w:rsid w:val="0099424E"/>
    <w:rsid w:val="009954BD"/>
    <w:rsid w:val="009963F3"/>
    <w:rsid w:val="00996D62"/>
    <w:rsid w:val="00997649"/>
    <w:rsid w:val="00997C49"/>
    <w:rsid w:val="009A015F"/>
    <w:rsid w:val="009A095E"/>
    <w:rsid w:val="009A0A62"/>
    <w:rsid w:val="009A218F"/>
    <w:rsid w:val="009A2657"/>
    <w:rsid w:val="009A29AE"/>
    <w:rsid w:val="009A2BA8"/>
    <w:rsid w:val="009A2E44"/>
    <w:rsid w:val="009A3207"/>
    <w:rsid w:val="009A3341"/>
    <w:rsid w:val="009A35E3"/>
    <w:rsid w:val="009A3634"/>
    <w:rsid w:val="009A39F4"/>
    <w:rsid w:val="009A3FEB"/>
    <w:rsid w:val="009A4053"/>
    <w:rsid w:val="009A45FF"/>
    <w:rsid w:val="009A4688"/>
    <w:rsid w:val="009A4B81"/>
    <w:rsid w:val="009A4F1E"/>
    <w:rsid w:val="009A53C8"/>
    <w:rsid w:val="009A53D8"/>
    <w:rsid w:val="009A572E"/>
    <w:rsid w:val="009A5906"/>
    <w:rsid w:val="009A5CE7"/>
    <w:rsid w:val="009A6609"/>
    <w:rsid w:val="009A690C"/>
    <w:rsid w:val="009A7C7C"/>
    <w:rsid w:val="009A7ECC"/>
    <w:rsid w:val="009A7F81"/>
    <w:rsid w:val="009B0224"/>
    <w:rsid w:val="009B094B"/>
    <w:rsid w:val="009B11AC"/>
    <w:rsid w:val="009B1F8D"/>
    <w:rsid w:val="009B2053"/>
    <w:rsid w:val="009B2447"/>
    <w:rsid w:val="009B263A"/>
    <w:rsid w:val="009B26D5"/>
    <w:rsid w:val="009B32F7"/>
    <w:rsid w:val="009B3694"/>
    <w:rsid w:val="009B4667"/>
    <w:rsid w:val="009B4682"/>
    <w:rsid w:val="009B47CB"/>
    <w:rsid w:val="009B4D36"/>
    <w:rsid w:val="009B4F85"/>
    <w:rsid w:val="009B52AD"/>
    <w:rsid w:val="009B5ADA"/>
    <w:rsid w:val="009B6A5A"/>
    <w:rsid w:val="009B6BF0"/>
    <w:rsid w:val="009B7482"/>
    <w:rsid w:val="009B770E"/>
    <w:rsid w:val="009B7914"/>
    <w:rsid w:val="009B7DC9"/>
    <w:rsid w:val="009C1632"/>
    <w:rsid w:val="009C1C76"/>
    <w:rsid w:val="009C1C98"/>
    <w:rsid w:val="009C207D"/>
    <w:rsid w:val="009C2FE2"/>
    <w:rsid w:val="009C305B"/>
    <w:rsid w:val="009C43DE"/>
    <w:rsid w:val="009C45C1"/>
    <w:rsid w:val="009C466D"/>
    <w:rsid w:val="009C4B60"/>
    <w:rsid w:val="009C5CCD"/>
    <w:rsid w:val="009C5DF5"/>
    <w:rsid w:val="009C5FCF"/>
    <w:rsid w:val="009C6257"/>
    <w:rsid w:val="009C6EB9"/>
    <w:rsid w:val="009C7025"/>
    <w:rsid w:val="009C7D64"/>
    <w:rsid w:val="009D03DF"/>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5A1"/>
    <w:rsid w:val="009D69CE"/>
    <w:rsid w:val="009D6A99"/>
    <w:rsid w:val="009D72DE"/>
    <w:rsid w:val="009D733D"/>
    <w:rsid w:val="009D7609"/>
    <w:rsid w:val="009D791E"/>
    <w:rsid w:val="009D7CAF"/>
    <w:rsid w:val="009E02EE"/>
    <w:rsid w:val="009E2215"/>
    <w:rsid w:val="009E254D"/>
    <w:rsid w:val="009E2A8C"/>
    <w:rsid w:val="009E2CE6"/>
    <w:rsid w:val="009E308B"/>
    <w:rsid w:val="009E321D"/>
    <w:rsid w:val="009E32C8"/>
    <w:rsid w:val="009E38A8"/>
    <w:rsid w:val="009E429F"/>
    <w:rsid w:val="009E44F9"/>
    <w:rsid w:val="009E4549"/>
    <w:rsid w:val="009E4B90"/>
    <w:rsid w:val="009E588B"/>
    <w:rsid w:val="009E647C"/>
    <w:rsid w:val="009E77A4"/>
    <w:rsid w:val="009E78AC"/>
    <w:rsid w:val="009E7C10"/>
    <w:rsid w:val="009F0232"/>
    <w:rsid w:val="009F0338"/>
    <w:rsid w:val="009F0839"/>
    <w:rsid w:val="009F088F"/>
    <w:rsid w:val="009F0B70"/>
    <w:rsid w:val="009F0DFB"/>
    <w:rsid w:val="009F1424"/>
    <w:rsid w:val="009F1537"/>
    <w:rsid w:val="009F17B1"/>
    <w:rsid w:val="009F18AA"/>
    <w:rsid w:val="009F3177"/>
    <w:rsid w:val="009F3360"/>
    <w:rsid w:val="009F359C"/>
    <w:rsid w:val="009F3650"/>
    <w:rsid w:val="009F3AFA"/>
    <w:rsid w:val="009F3EE9"/>
    <w:rsid w:val="009F48B3"/>
    <w:rsid w:val="009F4ACF"/>
    <w:rsid w:val="009F4E28"/>
    <w:rsid w:val="009F4EC8"/>
    <w:rsid w:val="009F4F82"/>
    <w:rsid w:val="009F62CD"/>
    <w:rsid w:val="009F6D1F"/>
    <w:rsid w:val="009F7145"/>
    <w:rsid w:val="009F7C78"/>
    <w:rsid w:val="009F7F24"/>
    <w:rsid w:val="00A00140"/>
    <w:rsid w:val="00A01144"/>
    <w:rsid w:val="00A013B3"/>
    <w:rsid w:val="00A01675"/>
    <w:rsid w:val="00A018D8"/>
    <w:rsid w:val="00A0213A"/>
    <w:rsid w:val="00A02262"/>
    <w:rsid w:val="00A0299E"/>
    <w:rsid w:val="00A03083"/>
    <w:rsid w:val="00A04D1A"/>
    <w:rsid w:val="00A04FFC"/>
    <w:rsid w:val="00A0590E"/>
    <w:rsid w:val="00A05BE9"/>
    <w:rsid w:val="00A05D3D"/>
    <w:rsid w:val="00A06656"/>
    <w:rsid w:val="00A06662"/>
    <w:rsid w:val="00A06A94"/>
    <w:rsid w:val="00A06FA4"/>
    <w:rsid w:val="00A0775D"/>
    <w:rsid w:val="00A07A55"/>
    <w:rsid w:val="00A10DA9"/>
    <w:rsid w:val="00A11088"/>
    <w:rsid w:val="00A111C9"/>
    <w:rsid w:val="00A111F3"/>
    <w:rsid w:val="00A1196F"/>
    <w:rsid w:val="00A11F9A"/>
    <w:rsid w:val="00A12118"/>
    <w:rsid w:val="00A128F4"/>
    <w:rsid w:val="00A131E8"/>
    <w:rsid w:val="00A1341E"/>
    <w:rsid w:val="00A136EF"/>
    <w:rsid w:val="00A1413E"/>
    <w:rsid w:val="00A14A7A"/>
    <w:rsid w:val="00A14D9B"/>
    <w:rsid w:val="00A14EA2"/>
    <w:rsid w:val="00A153A0"/>
    <w:rsid w:val="00A1565E"/>
    <w:rsid w:val="00A15B0B"/>
    <w:rsid w:val="00A15B61"/>
    <w:rsid w:val="00A15D19"/>
    <w:rsid w:val="00A15E0C"/>
    <w:rsid w:val="00A163ED"/>
    <w:rsid w:val="00A1664D"/>
    <w:rsid w:val="00A16B82"/>
    <w:rsid w:val="00A17CD0"/>
    <w:rsid w:val="00A206CD"/>
    <w:rsid w:val="00A2144E"/>
    <w:rsid w:val="00A216BC"/>
    <w:rsid w:val="00A21B56"/>
    <w:rsid w:val="00A22509"/>
    <w:rsid w:val="00A227A3"/>
    <w:rsid w:val="00A2291C"/>
    <w:rsid w:val="00A22D13"/>
    <w:rsid w:val="00A232A2"/>
    <w:rsid w:val="00A2338A"/>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4165"/>
    <w:rsid w:val="00A34241"/>
    <w:rsid w:val="00A34628"/>
    <w:rsid w:val="00A35865"/>
    <w:rsid w:val="00A35DE7"/>
    <w:rsid w:val="00A35F29"/>
    <w:rsid w:val="00A361BD"/>
    <w:rsid w:val="00A361DA"/>
    <w:rsid w:val="00A36589"/>
    <w:rsid w:val="00A369C1"/>
    <w:rsid w:val="00A373F6"/>
    <w:rsid w:val="00A376FD"/>
    <w:rsid w:val="00A37FB6"/>
    <w:rsid w:val="00A40144"/>
    <w:rsid w:val="00A40302"/>
    <w:rsid w:val="00A40C8C"/>
    <w:rsid w:val="00A413FE"/>
    <w:rsid w:val="00A42345"/>
    <w:rsid w:val="00A4246C"/>
    <w:rsid w:val="00A42486"/>
    <w:rsid w:val="00A42A7F"/>
    <w:rsid w:val="00A43683"/>
    <w:rsid w:val="00A438C0"/>
    <w:rsid w:val="00A44531"/>
    <w:rsid w:val="00A4563D"/>
    <w:rsid w:val="00A466AB"/>
    <w:rsid w:val="00A47024"/>
    <w:rsid w:val="00A4783E"/>
    <w:rsid w:val="00A47984"/>
    <w:rsid w:val="00A47F90"/>
    <w:rsid w:val="00A5008B"/>
    <w:rsid w:val="00A505C1"/>
    <w:rsid w:val="00A50730"/>
    <w:rsid w:val="00A511FF"/>
    <w:rsid w:val="00A519B4"/>
    <w:rsid w:val="00A51EC5"/>
    <w:rsid w:val="00A52082"/>
    <w:rsid w:val="00A522D2"/>
    <w:rsid w:val="00A52690"/>
    <w:rsid w:val="00A52D48"/>
    <w:rsid w:val="00A53877"/>
    <w:rsid w:val="00A53A14"/>
    <w:rsid w:val="00A541CC"/>
    <w:rsid w:val="00A54808"/>
    <w:rsid w:val="00A54C88"/>
    <w:rsid w:val="00A56011"/>
    <w:rsid w:val="00A56041"/>
    <w:rsid w:val="00A560DF"/>
    <w:rsid w:val="00A5622E"/>
    <w:rsid w:val="00A56317"/>
    <w:rsid w:val="00A57190"/>
    <w:rsid w:val="00A5748B"/>
    <w:rsid w:val="00A57A94"/>
    <w:rsid w:val="00A60014"/>
    <w:rsid w:val="00A60914"/>
    <w:rsid w:val="00A609A7"/>
    <w:rsid w:val="00A6187A"/>
    <w:rsid w:val="00A618A0"/>
    <w:rsid w:val="00A62170"/>
    <w:rsid w:val="00A63FE1"/>
    <w:rsid w:val="00A6427A"/>
    <w:rsid w:val="00A64D06"/>
    <w:rsid w:val="00A64F01"/>
    <w:rsid w:val="00A65354"/>
    <w:rsid w:val="00A65B45"/>
    <w:rsid w:val="00A65C06"/>
    <w:rsid w:val="00A66173"/>
    <w:rsid w:val="00A669FC"/>
    <w:rsid w:val="00A67761"/>
    <w:rsid w:val="00A67A33"/>
    <w:rsid w:val="00A67BEE"/>
    <w:rsid w:val="00A67E1A"/>
    <w:rsid w:val="00A70EAA"/>
    <w:rsid w:val="00A7139C"/>
    <w:rsid w:val="00A71504"/>
    <w:rsid w:val="00A72A84"/>
    <w:rsid w:val="00A72F21"/>
    <w:rsid w:val="00A73099"/>
    <w:rsid w:val="00A73604"/>
    <w:rsid w:val="00A74421"/>
    <w:rsid w:val="00A74C23"/>
    <w:rsid w:val="00A74D3B"/>
    <w:rsid w:val="00A75390"/>
    <w:rsid w:val="00A75493"/>
    <w:rsid w:val="00A761CB"/>
    <w:rsid w:val="00A7664F"/>
    <w:rsid w:val="00A76756"/>
    <w:rsid w:val="00A76887"/>
    <w:rsid w:val="00A76C37"/>
    <w:rsid w:val="00A7774F"/>
    <w:rsid w:val="00A777D4"/>
    <w:rsid w:val="00A77D94"/>
    <w:rsid w:val="00A80660"/>
    <w:rsid w:val="00A80F71"/>
    <w:rsid w:val="00A81096"/>
    <w:rsid w:val="00A8166A"/>
    <w:rsid w:val="00A81CE0"/>
    <w:rsid w:val="00A8215D"/>
    <w:rsid w:val="00A833CE"/>
    <w:rsid w:val="00A83685"/>
    <w:rsid w:val="00A83E42"/>
    <w:rsid w:val="00A844DC"/>
    <w:rsid w:val="00A8467E"/>
    <w:rsid w:val="00A84808"/>
    <w:rsid w:val="00A84FB1"/>
    <w:rsid w:val="00A85DAD"/>
    <w:rsid w:val="00A86099"/>
    <w:rsid w:val="00A8697D"/>
    <w:rsid w:val="00A86AA5"/>
    <w:rsid w:val="00A86DC7"/>
    <w:rsid w:val="00A87041"/>
    <w:rsid w:val="00A87172"/>
    <w:rsid w:val="00A871AC"/>
    <w:rsid w:val="00A90AB3"/>
    <w:rsid w:val="00A90B92"/>
    <w:rsid w:val="00A90E55"/>
    <w:rsid w:val="00A90EE9"/>
    <w:rsid w:val="00A91A7F"/>
    <w:rsid w:val="00A91C94"/>
    <w:rsid w:val="00A91E4A"/>
    <w:rsid w:val="00A91FFD"/>
    <w:rsid w:val="00A9277F"/>
    <w:rsid w:val="00A92F43"/>
    <w:rsid w:val="00A93128"/>
    <w:rsid w:val="00A932B2"/>
    <w:rsid w:val="00A935E1"/>
    <w:rsid w:val="00A93DBD"/>
    <w:rsid w:val="00A9418A"/>
    <w:rsid w:val="00A941A9"/>
    <w:rsid w:val="00A9505D"/>
    <w:rsid w:val="00A950E0"/>
    <w:rsid w:val="00A95291"/>
    <w:rsid w:val="00A95C0F"/>
    <w:rsid w:val="00A968D9"/>
    <w:rsid w:val="00A973AA"/>
    <w:rsid w:val="00A977B5"/>
    <w:rsid w:val="00A97848"/>
    <w:rsid w:val="00A97E26"/>
    <w:rsid w:val="00AA0138"/>
    <w:rsid w:val="00AA015B"/>
    <w:rsid w:val="00AA0350"/>
    <w:rsid w:val="00AA04BA"/>
    <w:rsid w:val="00AA061B"/>
    <w:rsid w:val="00AA0F0A"/>
    <w:rsid w:val="00AA1026"/>
    <w:rsid w:val="00AA22DD"/>
    <w:rsid w:val="00AA284A"/>
    <w:rsid w:val="00AA2B66"/>
    <w:rsid w:val="00AA33DF"/>
    <w:rsid w:val="00AA3CFD"/>
    <w:rsid w:val="00AA4089"/>
    <w:rsid w:val="00AA4554"/>
    <w:rsid w:val="00AA53AE"/>
    <w:rsid w:val="00AA5684"/>
    <w:rsid w:val="00AA5773"/>
    <w:rsid w:val="00AA5C8D"/>
    <w:rsid w:val="00AA5FF2"/>
    <w:rsid w:val="00AA6BD5"/>
    <w:rsid w:val="00AA7B5A"/>
    <w:rsid w:val="00AA7C80"/>
    <w:rsid w:val="00AA7D48"/>
    <w:rsid w:val="00AA7D62"/>
    <w:rsid w:val="00AB16CC"/>
    <w:rsid w:val="00AB1768"/>
    <w:rsid w:val="00AB17CE"/>
    <w:rsid w:val="00AB1E6D"/>
    <w:rsid w:val="00AB2429"/>
    <w:rsid w:val="00AB35C1"/>
    <w:rsid w:val="00AB37A5"/>
    <w:rsid w:val="00AB4BC1"/>
    <w:rsid w:val="00AB5C32"/>
    <w:rsid w:val="00AB5F58"/>
    <w:rsid w:val="00AB6338"/>
    <w:rsid w:val="00AB638D"/>
    <w:rsid w:val="00AB7AB0"/>
    <w:rsid w:val="00AB7B25"/>
    <w:rsid w:val="00AC03E1"/>
    <w:rsid w:val="00AC0A69"/>
    <w:rsid w:val="00AC122C"/>
    <w:rsid w:val="00AC1A01"/>
    <w:rsid w:val="00AC2F5D"/>
    <w:rsid w:val="00AC32E5"/>
    <w:rsid w:val="00AC34A4"/>
    <w:rsid w:val="00AC37C8"/>
    <w:rsid w:val="00AC3A63"/>
    <w:rsid w:val="00AC3F82"/>
    <w:rsid w:val="00AC3FF9"/>
    <w:rsid w:val="00AC4055"/>
    <w:rsid w:val="00AC444B"/>
    <w:rsid w:val="00AC4762"/>
    <w:rsid w:val="00AC4777"/>
    <w:rsid w:val="00AC4B84"/>
    <w:rsid w:val="00AC4C84"/>
    <w:rsid w:val="00AC4EBA"/>
    <w:rsid w:val="00AC5390"/>
    <w:rsid w:val="00AC57E5"/>
    <w:rsid w:val="00AC5C46"/>
    <w:rsid w:val="00AC5F8F"/>
    <w:rsid w:val="00AC6109"/>
    <w:rsid w:val="00AC61D3"/>
    <w:rsid w:val="00AC6236"/>
    <w:rsid w:val="00AC6890"/>
    <w:rsid w:val="00AC6DFE"/>
    <w:rsid w:val="00AC73FC"/>
    <w:rsid w:val="00AD0486"/>
    <w:rsid w:val="00AD0AB4"/>
    <w:rsid w:val="00AD0B50"/>
    <w:rsid w:val="00AD1249"/>
    <w:rsid w:val="00AD1710"/>
    <w:rsid w:val="00AD1CC0"/>
    <w:rsid w:val="00AD28A3"/>
    <w:rsid w:val="00AD2E31"/>
    <w:rsid w:val="00AD2F17"/>
    <w:rsid w:val="00AD3454"/>
    <w:rsid w:val="00AD37D6"/>
    <w:rsid w:val="00AD39A4"/>
    <w:rsid w:val="00AD3BAE"/>
    <w:rsid w:val="00AD41CA"/>
    <w:rsid w:val="00AD4225"/>
    <w:rsid w:val="00AD4476"/>
    <w:rsid w:val="00AD469C"/>
    <w:rsid w:val="00AD4D4C"/>
    <w:rsid w:val="00AD5DE8"/>
    <w:rsid w:val="00AD63FF"/>
    <w:rsid w:val="00AD64D8"/>
    <w:rsid w:val="00AD690F"/>
    <w:rsid w:val="00AD6C89"/>
    <w:rsid w:val="00AD7046"/>
    <w:rsid w:val="00AD7572"/>
    <w:rsid w:val="00AD7A5B"/>
    <w:rsid w:val="00AD7BCE"/>
    <w:rsid w:val="00AD7C04"/>
    <w:rsid w:val="00AD7ED5"/>
    <w:rsid w:val="00AD7F90"/>
    <w:rsid w:val="00AE006C"/>
    <w:rsid w:val="00AE019D"/>
    <w:rsid w:val="00AE0471"/>
    <w:rsid w:val="00AE05F2"/>
    <w:rsid w:val="00AE0F52"/>
    <w:rsid w:val="00AE2048"/>
    <w:rsid w:val="00AE2123"/>
    <w:rsid w:val="00AE2197"/>
    <w:rsid w:val="00AE25E5"/>
    <w:rsid w:val="00AE2CC3"/>
    <w:rsid w:val="00AE2E09"/>
    <w:rsid w:val="00AE2E29"/>
    <w:rsid w:val="00AE321A"/>
    <w:rsid w:val="00AE33C5"/>
    <w:rsid w:val="00AE3A61"/>
    <w:rsid w:val="00AE3C54"/>
    <w:rsid w:val="00AE5138"/>
    <w:rsid w:val="00AE5E80"/>
    <w:rsid w:val="00AE7CB8"/>
    <w:rsid w:val="00AE7FA8"/>
    <w:rsid w:val="00AF005C"/>
    <w:rsid w:val="00AF08C8"/>
    <w:rsid w:val="00AF0A9B"/>
    <w:rsid w:val="00AF1FD2"/>
    <w:rsid w:val="00AF2258"/>
    <w:rsid w:val="00AF277B"/>
    <w:rsid w:val="00AF3064"/>
    <w:rsid w:val="00AF3369"/>
    <w:rsid w:val="00AF35C6"/>
    <w:rsid w:val="00AF36E5"/>
    <w:rsid w:val="00AF45A1"/>
    <w:rsid w:val="00AF4F93"/>
    <w:rsid w:val="00AF50AC"/>
    <w:rsid w:val="00AF5230"/>
    <w:rsid w:val="00AF578A"/>
    <w:rsid w:val="00AF5B33"/>
    <w:rsid w:val="00AF5C12"/>
    <w:rsid w:val="00AF5CDD"/>
    <w:rsid w:val="00AF5F40"/>
    <w:rsid w:val="00AF60A0"/>
    <w:rsid w:val="00AF60C6"/>
    <w:rsid w:val="00AF6C2E"/>
    <w:rsid w:val="00AF6DCE"/>
    <w:rsid w:val="00AF6E6E"/>
    <w:rsid w:val="00B011D1"/>
    <w:rsid w:val="00B0197F"/>
    <w:rsid w:val="00B01C24"/>
    <w:rsid w:val="00B03301"/>
    <w:rsid w:val="00B03449"/>
    <w:rsid w:val="00B03E04"/>
    <w:rsid w:val="00B04211"/>
    <w:rsid w:val="00B045B9"/>
    <w:rsid w:val="00B046B2"/>
    <w:rsid w:val="00B04A9D"/>
    <w:rsid w:val="00B04B05"/>
    <w:rsid w:val="00B04D48"/>
    <w:rsid w:val="00B05E1B"/>
    <w:rsid w:val="00B06C27"/>
    <w:rsid w:val="00B06C98"/>
    <w:rsid w:val="00B06F28"/>
    <w:rsid w:val="00B0741C"/>
    <w:rsid w:val="00B0776C"/>
    <w:rsid w:val="00B078ED"/>
    <w:rsid w:val="00B10FB1"/>
    <w:rsid w:val="00B11117"/>
    <w:rsid w:val="00B12AD2"/>
    <w:rsid w:val="00B13409"/>
    <w:rsid w:val="00B1401D"/>
    <w:rsid w:val="00B14946"/>
    <w:rsid w:val="00B14BC1"/>
    <w:rsid w:val="00B14DD3"/>
    <w:rsid w:val="00B1639F"/>
    <w:rsid w:val="00B16413"/>
    <w:rsid w:val="00B16AB6"/>
    <w:rsid w:val="00B16AC2"/>
    <w:rsid w:val="00B17112"/>
    <w:rsid w:val="00B173E1"/>
    <w:rsid w:val="00B204E6"/>
    <w:rsid w:val="00B2101C"/>
    <w:rsid w:val="00B211BE"/>
    <w:rsid w:val="00B21326"/>
    <w:rsid w:val="00B21736"/>
    <w:rsid w:val="00B21D70"/>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1131"/>
    <w:rsid w:val="00B31B2E"/>
    <w:rsid w:val="00B32968"/>
    <w:rsid w:val="00B335AB"/>
    <w:rsid w:val="00B33623"/>
    <w:rsid w:val="00B3372D"/>
    <w:rsid w:val="00B33ACE"/>
    <w:rsid w:val="00B33D35"/>
    <w:rsid w:val="00B34200"/>
    <w:rsid w:val="00B34452"/>
    <w:rsid w:val="00B3457A"/>
    <w:rsid w:val="00B34976"/>
    <w:rsid w:val="00B34A9E"/>
    <w:rsid w:val="00B34DD7"/>
    <w:rsid w:val="00B34FD1"/>
    <w:rsid w:val="00B35108"/>
    <w:rsid w:val="00B3541A"/>
    <w:rsid w:val="00B35667"/>
    <w:rsid w:val="00B3612A"/>
    <w:rsid w:val="00B36566"/>
    <w:rsid w:val="00B36B33"/>
    <w:rsid w:val="00B3706C"/>
    <w:rsid w:val="00B37D87"/>
    <w:rsid w:val="00B37DFA"/>
    <w:rsid w:val="00B41F03"/>
    <w:rsid w:val="00B41FDA"/>
    <w:rsid w:val="00B428A3"/>
    <w:rsid w:val="00B43BD0"/>
    <w:rsid w:val="00B43C08"/>
    <w:rsid w:val="00B43DE5"/>
    <w:rsid w:val="00B44889"/>
    <w:rsid w:val="00B449B3"/>
    <w:rsid w:val="00B44DCF"/>
    <w:rsid w:val="00B45298"/>
    <w:rsid w:val="00B452E4"/>
    <w:rsid w:val="00B4599A"/>
    <w:rsid w:val="00B45AD7"/>
    <w:rsid w:val="00B462BC"/>
    <w:rsid w:val="00B462E4"/>
    <w:rsid w:val="00B465AC"/>
    <w:rsid w:val="00B47097"/>
    <w:rsid w:val="00B47242"/>
    <w:rsid w:val="00B50675"/>
    <w:rsid w:val="00B510D0"/>
    <w:rsid w:val="00B512C5"/>
    <w:rsid w:val="00B51795"/>
    <w:rsid w:val="00B51BEB"/>
    <w:rsid w:val="00B5354F"/>
    <w:rsid w:val="00B5356B"/>
    <w:rsid w:val="00B53773"/>
    <w:rsid w:val="00B53AF8"/>
    <w:rsid w:val="00B53E1C"/>
    <w:rsid w:val="00B53E61"/>
    <w:rsid w:val="00B54183"/>
    <w:rsid w:val="00B54661"/>
    <w:rsid w:val="00B553B7"/>
    <w:rsid w:val="00B56101"/>
    <w:rsid w:val="00B56A51"/>
    <w:rsid w:val="00B56C12"/>
    <w:rsid w:val="00B56E0A"/>
    <w:rsid w:val="00B57EAD"/>
    <w:rsid w:val="00B60391"/>
    <w:rsid w:val="00B603F1"/>
    <w:rsid w:val="00B6067A"/>
    <w:rsid w:val="00B608E3"/>
    <w:rsid w:val="00B61603"/>
    <w:rsid w:val="00B6280B"/>
    <w:rsid w:val="00B6301D"/>
    <w:rsid w:val="00B63EF9"/>
    <w:rsid w:val="00B640D1"/>
    <w:rsid w:val="00B6520A"/>
    <w:rsid w:val="00B659C3"/>
    <w:rsid w:val="00B659CF"/>
    <w:rsid w:val="00B66CD9"/>
    <w:rsid w:val="00B66DFF"/>
    <w:rsid w:val="00B66FBE"/>
    <w:rsid w:val="00B67159"/>
    <w:rsid w:val="00B675BE"/>
    <w:rsid w:val="00B70080"/>
    <w:rsid w:val="00B70494"/>
    <w:rsid w:val="00B709EA"/>
    <w:rsid w:val="00B70A81"/>
    <w:rsid w:val="00B70CD0"/>
    <w:rsid w:val="00B71026"/>
    <w:rsid w:val="00B71614"/>
    <w:rsid w:val="00B71762"/>
    <w:rsid w:val="00B71E22"/>
    <w:rsid w:val="00B720DA"/>
    <w:rsid w:val="00B72457"/>
    <w:rsid w:val="00B726E3"/>
    <w:rsid w:val="00B73554"/>
    <w:rsid w:val="00B73B7E"/>
    <w:rsid w:val="00B7466C"/>
    <w:rsid w:val="00B74FBE"/>
    <w:rsid w:val="00B756FB"/>
    <w:rsid w:val="00B75C9E"/>
    <w:rsid w:val="00B76432"/>
    <w:rsid w:val="00B76572"/>
    <w:rsid w:val="00B76CD0"/>
    <w:rsid w:val="00B77697"/>
    <w:rsid w:val="00B77C8D"/>
    <w:rsid w:val="00B77E00"/>
    <w:rsid w:val="00B80C51"/>
    <w:rsid w:val="00B8129A"/>
    <w:rsid w:val="00B8239D"/>
    <w:rsid w:val="00B8246E"/>
    <w:rsid w:val="00B82A21"/>
    <w:rsid w:val="00B82AD2"/>
    <w:rsid w:val="00B82C6F"/>
    <w:rsid w:val="00B82DF2"/>
    <w:rsid w:val="00B84792"/>
    <w:rsid w:val="00B8666E"/>
    <w:rsid w:val="00B86B03"/>
    <w:rsid w:val="00B873CC"/>
    <w:rsid w:val="00B900B2"/>
    <w:rsid w:val="00B902EA"/>
    <w:rsid w:val="00B90884"/>
    <w:rsid w:val="00B90BE3"/>
    <w:rsid w:val="00B90F5B"/>
    <w:rsid w:val="00B91432"/>
    <w:rsid w:val="00B91C04"/>
    <w:rsid w:val="00B91DB1"/>
    <w:rsid w:val="00B92157"/>
    <w:rsid w:val="00B923C7"/>
    <w:rsid w:val="00B92432"/>
    <w:rsid w:val="00B92651"/>
    <w:rsid w:val="00B92E6F"/>
    <w:rsid w:val="00B93166"/>
    <w:rsid w:val="00B9337F"/>
    <w:rsid w:val="00B93524"/>
    <w:rsid w:val="00B93602"/>
    <w:rsid w:val="00B93778"/>
    <w:rsid w:val="00B93C2E"/>
    <w:rsid w:val="00B943E1"/>
    <w:rsid w:val="00B94BBC"/>
    <w:rsid w:val="00B94D07"/>
    <w:rsid w:val="00B951BE"/>
    <w:rsid w:val="00B9530C"/>
    <w:rsid w:val="00B95E40"/>
    <w:rsid w:val="00B9740D"/>
    <w:rsid w:val="00B97511"/>
    <w:rsid w:val="00B97713"/>
    <w:rsid w:val="00BA0B42"/>
    <w:rsid w:val="00BA0F3B"/>
    <w:rsid w:val="00BA1B65"/>
    <w:rsid w:val="00BA20C8"/>
    <w:rsid w:val="00BA2475"/>
    <w:rsid w:val="00BA2732"/>
    <w:rsid w:val="00BA2E56"/>
    <w:rsid w:val="00BA32CA"/>
    <w:rsid w:val="00BA38AD"/>
    <w:rsid w:val="00BA38DF"/>
    <w:rsid w:val="00BA4B4F"/>
    <w:rsid w:val="00BA5065"/>
    <w:rsid w:val="00BA57ED"/>
    <w:rsid w:val="00BA58F9"/>
    <w:rsid w:val="00BA61AB"/>
    <w:rsid w:val="00BA61D3"/>
    <w:rsid w:val="00BA69EF"/>
    <w:rsid w:val="00BA6EE2"/>
    <w:rsid w:val="00BA71FF"/>
    <w:rsid w:val="00BA7636"/>
    <w:rsid w:val="00BB05D7"/>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BAB"/>
    <w:rsid w:val="00BB5C82"/>
    <w:rsid w:val="00BB5F22"/>
    <w:rsid w:val="00BB6238"/>
    <w:rsid w:val="00BB66F4"/>
    <w:rsid w:val="00BB6CD5"/>
    <w:rsid w:val="00BB6E3A"/>
    <w:rsid w:val="00BB7127"/>
    <w:rsid w:val="00BB7150"/>
    <w:rsid w:val="00BB715D"/>
    <w:rsid w:val="00BB7799"/>
    <w:rsid w:val="00BB7C7C"/>
    <w:rsid w:val="00BC1221"/>
    <w:rsid w:val="00BC17BC"/>
    <w:rsid w:val="00BC28D8"/>
    <w:rsid w:val="00BC2C93"/>
    <w:rsid w:val="00BC3076"/>
    <w:rsid w:val="00BC3A57"/>
    <w:rsid w:val="00BC3ECB"/>
    <w:rsid w:val="00BC3FFA"/>
    <w:rsid w:val="00BC4485"/>
    <w:rsid w:val="00BC5131"/>
    <w:rsid w:val="00BC5A94"/>
    <w:rsid w:val="00BC5BF8"/>
    <w:rsid w:val="00BC66AC"/>
    <w:rsid w:val="00BC6854"/>
    <w:rsid w:val="00BC6A5D"/>
    <w:rsid w:val="00BC6FB7"/>
    <w:rsid w:val="00BC73D1"/>
    <w:rsid w:val="00BC74B5"/>
    <w:rsid w:val="00BC7DD9"/>
    <w:rsid w:val="00BC7FF4"/>
    <w:rsid w:val="00BD0691"/>
    <w:rsid w:val="00BD0992"/>
    <w:rsid w:val="00BD1B4A"/>
    <w:rsid w:val="00BD1FE4"/>
    <w:rsid w:val="00BD212E"/>
    <w:rsid w:val="00BD25C0"/>
    <w:rsid w:val="00BD2931"/>
    <w:rsid w:val="00BD2991"/>
    <w:rsid w:val="00BD37C5"/>
    <w:rsid w:val="00BD4A5F"/>
    <w:rsid w:val="00BD4BBD"/>
    <w:rsid w:val="00BD55EB"/>
    <w:rsid w:val="00BD594E"/>
    <w:rsid w:val="00BD5CB7"/>
    <w:rsid w:val="00BD63CC"/>
    <w:rsid w:val="00BD7134"/>
    <w:rsid w:val="00BD7190"/>
    <w:rsid w:val="00BD71A3"/>
    <w:rsid w:val="00BD74DF"/>
    <w:rsid w:val="00BE09F7"/>
    <w:rsid w:val="00BE0BB2"/>
    <w:rsid w:val="00BE2E0D"/>
    <w:rsid w:val="00BE32DE"/>
    <w:rsid w:val="00BE3448"/>
    <w:rsid w:val="00BE34AF"/>
    <w:rsid w:val="00BE34CD"/>
    <w:rsid w:val="00BE3557"/>
    <w:rsid w:val="00BE36C6"/>
    <w:rsid w:val="00BE4440"/>
    <w:rsid w:val="00BE4986"/>
    <w:rsid w:val="00BE6041"/>
    <w:rsid w:val="00BE6AFA"/>
    <w:rsid w:val="00BE6FFA"/>
    <w:rsid w:val="00BE7C87"/>
    <w:rsid w:val="00BE7F4E"/>
    <w:rsid w:val="00BF032B"/>
    <w:rsid w:val="00BF04E9"/>
    <w:rsid w:val="00BF0D26"/>
    <w:rsid w:val="00BF1F24"/>
    <w:rsid w:val="00BF2E48"/>
    <w:rsid w:val="00BF3B32"/>
    <w:rsid w:val="00BF3F80"/>
    <w:rsid w:val="00BF40BD"/>
    <w:rsid w:val="00BF4483"/>
    <w:rsid w:val="00BF463C"/>
    <w:rsid w:val="00BF4E2A"/>
    <w:rsid w:val="00BF58EE"/>
    <w:rsid w:val="00BF596A"/>
    <w:rsid w:val="00BF5AA3"/>
    <w:rsid w:val="00BF5AD7"/>
    <w:rsid w:val="00BF5D3F"/>
    <w:rsid w:val="00BF65A2"/>
    <w:rsid w:val="00BF71B5"/>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71F"/>
    <w:rsid w:val="00C068A9"/>
    <w:rsid w:val="00C07B6D"/>
    <w:rsid w:val="00C07F9C"/>
    <w:rsid w:val="00C11C9E"/>
    <w:rsid w:val="00C11E8C"/>
    <w:rsid w:val="00C127C2"/>
    <w:rsid w:val="00C129B2"/>
    <w:rsid w:val="00C12A39"/>
    <w:rsid w:val="00C12B4C"/>
    <w:rsid w:val="00C12E19"/>
    <w:rsid w:val="00C13823"/>
    <w:rsid w:val="00C13E67"/>
    <w:rsid w:val="00C13F77"/>
    <w:rsid w:val="00C147E8"/>
    <w:rsid w:val="00C14C0A"/>
    <w:rsid w:val="00C15944"/>
    <w:rsid w:val="00C15B45"/>
    <w:rsid w:val="00C160CF"/>
    <w:rsid w:val="00C16B2C"/>
    <w:rsid w:val="00C178C9"/>
    <w:rsid w:val="00C20E78"/>
    <w:rsid w:val="00C21DCC"/>
    <w:rsid w:val="00C224B9"/>
    <w:rsid w:val="00C228BA"/>
    <w:rsid w:val="00C22A1B"/>
    <w:rsid w:val="00C22C0B"/>
    <w:rsid w:val="00C232B6"/>
    <w:rsid w:val="00C233CB"/>
    <w:rsid w:val="00C234A6"/>
    <w:rsid w:val="00C2388E"/>
    <w:rsid w:val="00C238A3"/>
    <w:rsid w:val="00C23E7A"/>
    <w:rsid w:val="00C24EFF"/>
    <w:rsid w:val="00C25A4D"/>
    <w:rsid w:val="00C26007"/>
    <w:rsid w:val="00C26647"/>
    <w:rsid w:val="00C26B1B"/>
    <w:rsid w:val="00C26B25"/>
    <w:rsid w:val="00C2722E"/>
    <w:rsid w:val="00C2724D"/>
    <w:rsid w:val="00C275D9"/>
    <w:rsid w:val="00C27603"/>
    <w:rsid w:val="00C27B8D"/>
    <w:rsid w:val="00C3012D"/>
    <w:rsid w:val="00C302DD"/>
    <w:rsid w:val="00C312A3"/>
    <w:rsid w:val="00C315AF"/>
    <w:rsid w:val="00C3259D"/>
    <w:rsid w:val="00C33497"/>
    <w:rsid w:val="00C33507"/>
    <w:rsid w:val="00C33F4A"/>
    <w:rsid w:val="00C3461F"/>
    <w:rsid w:val="00C34746"/>
    <w:rsid w:val="00C35181"/>
    <w:rsid w:val="00C35592"/>
    <w:rsid w:val="00C36940"/>
    <w:rsid w:val="00C36943"/>
    <w:rsid w:val="00C373B0"/>
    <w:rsid w:val="00C40A68"/>
    <w:rsid w:val="00C4176C"/>
    <w:rsid w:val="00C41F42"/>
    <w:rsid w:val="00C421DB"/>
    <w:rsid w:val="00C422E2"/>
    <w:rsid w:val="00C4263D"/>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65FA"/>
    <w:rsid w:val="00C46978"/>
    <w:rsid w:val="00C47427"/>
    <w:rsid w:val="00C474EF"/>
    <w:rsid w:val="00C47820"/>
    <w:rsid w:val="00C503CD"/>
    <w:rsid w:val="00C50AE9"/>
    <w:rsid w:val="00C50FB2"/>
    <w:rsid w:val="00C5136B"/>
    <w:rsid w:val="00C513C0"/>
    <w:rsid w:val="00C51529"/>
    <w:rsid w:val="00C52D6B"/>
    <w:rsid w:val="00C52DA3"/>
    <w:rsid w:val="00C535FC"/>
    <w:rsid w:val="00C5439E"/>
    <w:rsid w:val="00C54864"/>
    <w:rsid w:val="00C54988"/>
    <w:rsid w:val="00C54FDD"/>
    <w:rsid w:val="00C55063"/>
    <w:rsid w:val="00C550B2"/>
    <w:rsid w:val="00C55E26"/>
    <w:rsid w:val="00C562E7"/>
    <w:rsid w:val="00C56533"/>
    <w:rsid w:val="00C56BDB"/>
    <w:rsid w:val="00C5728F"/>
    <w:rsid w:val="00C57671"/>
    <w:rsid w:val="00C578F9"/>
    <w:rsid w:val="00C57DBF"/>
    <w:rsid w:val="00C600C7"/>
    <w:rsid w:val="00C604D2"/>
    <w:rsid w:val="00C60FC8"/>
    <w:rsid w:val="00C61A4F"/>
    <w:rsid w:val="00C61A80"/>
    <w:rsid w:val="00C6257B"/>
    <w:rsid w:val="00C62657"/>
    <w:rsid w:val="00C6269B"/>
    <w:rsid w:val="00C62844"/>
    <w:rsid w:val="00C628F6"/>
    <w:rsid w:val="00C6385C"/>
    <w:rsid w:val="00C63A54"/>
    <w:rsid w:val="00C63AD7"/>
    <w:rsid w:val="00C63BBF"/>
    <w:rsid w:val="00C6478A"/>
    <w:rsid w:val="00C656CF"/>
    <w:rsid w:val="00C65792"/>
    <w:rsid w:val="00C65B52"/>
    <w:rsid w:val="00C65C23"/>
    <w:rsid w:val="00C65D21"/>
    <w:rsid w:val="00C66382"/>
    <w:rsid w:val="00C66493"/>
    <w:rsid w:val="00C664B9"/>
    <w:rsid w:val="00C668E3"/>
    <w:rsid w:val="00C6702C"/>
    <w:rsid w:val="00C67061"/>
    <w:rsid w:val="00C674C3"/>
    <w:rsid w:val="00C674D7"/>
    <w:rsid w:val="00C678B4"/>
    <w:rsid w:val="00C67D4F"/>
    <w:rsid w:val="00C67D55"/>
    <w:rsid w:val="00C7022B"/>
    <w:rsid w:val="00C709EE"/>
    <w:rsid w:val="00C72194"/>
    <w:rsid w:val="00C725A0"/>
    <w:rsid w:val="00C726D5"/>
    <w:rsid w:val="00C728CE"/>
    <w:rsid w:val="00C731A7"/>
    <w:rsid w:val="00C736ED"/>
    <w:rsid w:val="00C73A3B"/>
    <w:rsid w:val="00C73D5D"/>
    <w:rsid w:val="00C73EC3"/>
    <w:rsid w:val="00C74615"/>
    <w:rsid w:val="00C747C2"/>
    <w:rsid w:val="00C747E1"/>
    <w:rsid w:val="00C74EB8"/>
    <w:rsid w:val="00C75031"/>
    <w:rsid w:val="00C76498"/>
    <w:rsid w:val="00C76786"/>
    <w:rsid w:val="00C77620"/>
    <w:rsid w:val="00C8043B"/>
    <w:rsid w:val="00C80482"/>
    <w:rsid w:val="00C80553"/>
    <w:rsid w:val="00C8151D"/>
    <w:rsid w:val="00C8172B"/>
    <w:rsid w:val="00C817F8"/>
    <w:rsid w:val="00C8191A"/>
    <w:rsid w:val="00C81ABD"/>
    <w:rsid w:val="00C81CDA"/>
    <w:rsid w:val="00C82AEC"/>
    <w:rsid w:val="00C82B88"/>
    <w:rsid w:val="00C83239"/>
    <w:rsid w:val="00C834BA"/>
    <w:rsid w:val="00C834EE"/>
    <w:rsid w:val="00C83904"/>
    <w:rsid w:val="00C83996"/>
    <w:rsid w:val="00C83BDF"/>
    <w:rsid w:val="00C83FA4"/>
    <w:rsid w:val="00C846E3"/>
    <w:rsid w:val="00C852ED"/>
    <w:rsid w:val="00C85802"/>
    <w:rsid w:val="00C8662D"/>
    <w:rsid w:val="00C86BE9"/>
    <w:rsid w:val="00C86DB0"/>
    <w:rsid w:val="00C87462"/>
    <w:rsid w:val="00C90160"/>
    <w:rsid w:val="00C903CC"/>
    <w:rsid w:val="00C90837"/>
    <w:rsid w:val="00C90C63"/>
    <w:rsid w:val="00C914D7"/>
    <w:rsid w:val="00C92F9C"/>
    <w:rsid w:val="00C932F8"/>
    <w:rsid w:val="00C93337"/>
    <w:rsid w:val="00C93498"/>
    <w:rsid w:val="00C93CE8"/>
    <w:rsid w:val="00C93D35"/>
    <w:rsid w:val="00C94FDB"/>
    <w:rsid w:val="00C965C6"/>
    <w:rsid w:val="00C96BD9"/>
    <w:rsid w:val="00C97F1F"/>
    <w:rsid w:val="00CA0622"/>
    <w:rsid w:val="00CA0EDD"/>
    <w:rsid w:val="00CA2496"/>
    <w:rsid w:val="00CA253C"/>
    <w:rsid w:val="00CA3550"/>
    <w:rsid w:val="00CA3CBF"/>
    <w:rsid w:val="00CA3D0A"/>
    <w:rsid w:val="00CA40D2"/>
    <w:rsid w:val="00CA4100"/>
    <w:rsid w:val="00CA5349"/>
    <w:rsid w:val="00CA5594"/>
    <w:rsid w:val="00CA5BDE"/>
    <w:rsid w:val="00CA5CA4"/>
    <w:rsid w:val="00CA5FFD"/>
    <w:rsid w:val="00CA6407"/>
    <w:rsid w:val="00CA65FC"/>
    <w:rsid w:val="00CA665E"/>
    <w:rsid w:val="00CA71B1"/>
    <w:rsid w:val="00CA76B1"/>
    <w:rsid w:val="00CB02FC"/>
    <w:rsid w:val="00CB08E7"/>
    <w:rsid w:val="00CB1482"/>
    <w:rsid w:val="00CB16F9"/>
    <w:rsid w:val="00CB17FF"/>
    <w:rsid w:val="00CB18DF"/>
    <w:rsid w:val="00CB1A40"/>
    <w:rsid w:val="00CB1A5E"/>
    <w:rsid w:val="00CB1C0A"/>
    <w:rsid w:val="00CB2355"/>
    <w:rsid w:val="00CB279D"/>
    <w:rsid w:val="00CB2D83"/>
    <w:rsid w:val="00CB2D90"/>
    <w:rsid w:val="00CB35A1"/>
    <w:rsid w:val="00CB3BCF"/>
    <w:rsid w:val="00CB3F93"/>
    <w:rsid w:val="00CB4730"/>
    <w:rsid w:val="00CB48CE"/>
    <w:rsid w:val="00CB4BC8"/>
    <w:rsid w:val="00CB4DA7"/>
    <w:rsid w:val="00CB55B7"/>
    <w:rsid w:val="00CB5999"/>
    <w:rsid w:val="00CB5C5F"/>
    <w:rsid w:val="00CB6172"/>
    <w:rsid w:val="00CB64C4"/>
    <w:rsid w:val="00CB6A69"/>
    <w:rsid w:val="00CB6DFA"/>
    <w:rsid w:val="00CB6E6F"/>
    <w:rsid w:val="00CB75F0"/>
    <w:rsid w:val="00CB775F"/>
    <w:rsid w:val="00CB7A1F"/>
    <w:rsid w:val="00CB7F59"/>
    <w:rsid w:val="00CC012C"/>
    <w:rsid w:val="00CC136E"/>
    <w:rsid w:val="00CC1902"/>
    <w:rsid w:val="00CC229F"/>
    <w:rsid w:val="00CC2778"/>
    <w:rsid w:val="00CC416F"/>
    <w:rsid w:val="00CC48FC"/>
    <w:rsid w:val="00CC5AA2"/>
    <w:rsid w:val="00CC5B52"/>
    <w:rsid w:val="00CC6187"/>
    <w:rsid w:val="00CC66B8"/>
    <w:rsid w:val="00CC6887"/>
    <w:rsid w:val="00CC6E22"/>
    <w:rsid w:val="00CC781E"/>
    <w:rsid w:val="00CC7D13"/>
    <w:rsid w:val="00CC7E17"/>
    <w:rsid w:val="00CD18F0"/>
    <w:rsid w:val="00CD2E5B"/>
    <w:rsid w:val="00CD2EA4"/>
    <w:rsid w:val="00CD30A5"/>
    <w:rsid w:val="00CD325B"/>
    <w:rsid w:val="00CD333B"/>
    <w:rsid w:val="00CD355A"/>
    <w:rsid w:val="00CD3B35"/>
    <w:rsid w:val="00CD3D82"/>
    <w:rsid w:val="00CD3ED8"/>
    <w:rsid w:val="00CD4066"/>
    <w:rsid w:val="00CD4958"/>
    <w:rsid w:val="00CD4AB0"/>
    <w:rsid w:val="00CD4EAF"/>
    <w:rsid w:val="00CD4F98"/>
    <w:rsid w:val="00CD5328"/>
    <w:rsid w:val="00CD5340"/>
    <w:rsid w:val="00CD595A"/>
    <w:rsid w:val="00CD5A84"/>
    <w:rsid w:val="00CD6102"/>
    <w:rsid w:val="00CD6759"/>
    <w:rsid w:val="00CD6C01"/>
    <w:rsid w:val="00CD6F02"/>
    <w:rsid w:val="00CD75AD"/>
    <w:rsid w:val="00CE01CB"/>
    <w:rsid w:val="00CE0778"/>
    <w:rsid w:val="00CE1174"/>
    <w:rsid w:val="00CE11AE"/>
    <w:rsid w:val="00CE16BD"/>
    <w:rsid w:val="00CE17AB"/>
    <w:rsid w:val="00CE2462"/>
    <w:rsid w:val="00CE2844"/>
    <w:rsid w:val="00CE2CB4"/>
    <w:rsid w:val="00CE3C22"/>
    <w:rsid w:val="00CE3DCD"/>
    <w:rsid w:val="00CE3E2A"/>
    <w:rsid w:val="00CE4223"/>
    <w:rsid w:val="00CE4748"/>
    <w:rsid w:val="00CE4CDF"/>
    <w:rsid w:val="00CE551C"/>
    <w:rsid w:val="00CE55A1"/>
    <w:rsid w:val="00CE6793"/>
    <w:rsid w:val="00CE78A5"/>
    <w:rsid w:val="00CE7A1D"/>
    <w:rsid w:val="00CE7B2C"/>
    <w:rsid w:val="00CF05A0"/>
    <w:rsid w:val="00CF0654"/>
    <w:rsid w:val="00CF0FD1"/>
    <w:rsid w:val="00CF1297"/>
    <w:rsid w:val="00CF147C"/>
    <w:rsid w:val="00CF1B03"/>
    <w:rsid w:val="00CF34DD"/>
    <w:rsid w:val="00CF3709"/>
    <w:rsid w:val="00CF3732"/>
    <w:rsid w:val="00CF3DD6"/>
    <w:rsid w:val="00CF4F62"/>
    <w:rsid w:val="00CF50C4"/>
    <w:rsid w:val="00CF5D59"/>
    <w:rsid w:val="00CF5DB4"/>
    <w:rsid w:val="00CF5DF2"/>
    <w:rsid w:val="00CF63C7"/>
    <w:rsid w:val="00CF6A6D"/>
    <w:rsid w:val="00CF73F0"/>
    <w:rsid w:val="00CF77E9"/>
    <w:rsid w:val="00D00D36"/>
    <w:rsid w:val="00D00EBB"/>
    <w:rsid w:val="00D0234E"/>
    <w:rsid w:val="00D0265B"/>
    <w:rsid w:val="00D02A6A"/>
    <w:rsid w:val="00D032FE"/>
    <w:rsid w:val="00D039F2"/>
    <w:rsid w:val="00D03C3D"/>
    <w:rsid w:val="00D03D4D"/>
    <w:rsid w:val="00D047F2"/>
    <w:rsid w:val="00D050A7"/>
    <w:rsid w:val="00D05410"/>
    <w:rsid w:val="00D05CBE"/>
    <w:rsid w:val="00D060AD"/>
    <w:rsid w:val="00D06612"/>
    <w:rsid w:val="00D076CA"/>
    <w:rsid w:val="00D07F20"/>
    <w:rsid w:val="00D10153"/>
    <w:rsid w:val="00D10385"/>
    <w:rsid w:val="00D1079B"/>
    <w:rsid w:val="00D10C85"/>
    <w:rsid w:val="00D10E2C"/>
    <w:rsid w:val="00D110CB"/>
    <w:rsid w:val="00D1184E"/>
    <w:rsid w:val="00D12E27"/>
    <w:rsid w:val="00D12F8E"/>
    <w:rsid w:val="00D13516"/>
    <w:rsid w:val="00D13B0C"/>
    <w:rsid w:val="00D13E1A"/>
    <w:rsid w:val="00D140DB"/>
    <w:rsid w:val="00D14179"/>
    <w:rsid w:val="00D148ED"/>
    <w:rsid w:val="00D149CB"/>
    <w:rsid w:val="00D14D29"/>
    <w:rsid w:val="00D15393"/>
    <w:rsid w:val="00D16053"/>
    <w:rsid w:val="00D16463"/>
    <w:rsid w:val="00D16DB2"/>
    <w:rsid w:val="00D1765F"/>
    <w:rsid w:val="00D20A1E"/>
    <w:rsid w:val="00D20FD6"/>
    <w:rsid w:val="00D21852"/>
    <w:rsid w:val="00D22C0E"/>
    <w:rsid w:val="00D22D00"/>
    <w:rsid w:val="00D235F8"/>
    <w:rsid w:val="00D239B6"/>
    <w:rsid w:val="00D24706"/>
    <w:rsid w:val="00D24BA2"/>
    <w:rsid w:val="00D25507"/>
    <w:rsid w:val="00D25620"/>
    <w:rsid w:val="00D256FE"/>
    <w:rsid w:val="00D25D8A"/>
    <w:rsid w:val="00D25E36"/>
    <w:rsid w:val="00D265F3"/>
    <w:rsid w:val="00D26992"/>
    <w:rsid w:val="00D26A4C"/>
    <w:rsid w:val="00D26EDB"/>
    <w:rsid w:val="00D26FF6"/>
    <w:rsid w:val="00D276E7"/>
    <w:rsid w:val="00D27930"/>
    <w:rsid w:val="00D27C61"/>
    <w:rsid w:val="00D304FC"/>
    <w:rsid w:val="00D30BF3"/>
    <w:rsid w:val="00D30F90"/>
    <w:rsid w:val="00D3111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4F05"/>
    <w:rsid w:val="00D3565A"/>
    <w:rsid w:val="00D35BD5"/>
    <w:rsid w:val="00D3658C"/>
    <w:rsid w:val="00D37255"/>
    <w:rsid w:val="00D37480"/>
    <w:rsid w:val="00D375E0"/>
    <w:rsid w:val="00D3782D"/>
    <w:rsid w:val="00D37C1F"/>
    <w:rsid w:val="00D37C30"/>
    <w:rsid w:val="00D40D0D"/>
    <w:rsid w:val="00D41DFC"/>
    <w:rsid w:val="00D41E74"/>
    <w:rsid w:val="00D41E99"/>
    <w:rsid w:val="00D4225A"/>
    <w:rsid w:val="00D42547"/>
    <w:rsid w:val="00D429A0"/>
    <w:rsid w:val="00D42BC4"/>
    <w:rsid w:val="00D42D43"/>
    <w:rsid w:val="00D43843"/>
    <w:rsid w:val="00D43A8D"/>
    <w:rsid w:val="00D44002"/>
    <w:rsid w:val="00D4403D"/>
    <w:rsid w:val="00D44070"/>
    <w:rsid w:val="00D44439"/>
    <w:rsid w:val="00D4499A"/>
    <w:rsid w:val="00D44E0A"/>
    <w:rsid w:val="00D4557C"/>
    <w:rsid w:val="00D4599C"/>
    <w:rsid w:val="00D459E2"/>
    <w:rsid w:val="00D45A30"/>
    <w:rsid w:val="00D45CB5"/>
    <w:rsid w:val="00D46144"/>
    <w:rsid w:val="00D47A12"/>
    <w:rsid w:val="00D47A14"/>
    <w:rsid w:val="00D47BE2"/>
    <w:rsid w:val="00D50378"/>
    <w:rsid w:val="00D510C1"/>
    <w:rsid w:val="00D5158E"/>
    <w:rsid w:val="00D517A5"/>
    <w:rsid w:val="00D51DDC"/>
    <w:rsid w:val="00D523EF"/>
    <w:rsid w:val="00D52745"/>
    <w:rsid w:val="00D5275E"/>
    <w:rsid w:val="00D537F5"/>
    <w:rsid w:val="00D53B02"/>
    <w:rsid w:val="00D53EC8"/>
    <w:rsid w:val="00D53F1E"/>
    <w:rsid w:val="00D54DC3"/>
    <w:rsid w:val="00D5597F"/>
    <w:rsid w:val="00D55A5A"/>
    <w:rsid w:val="00D55BB6"/>
    <w:rsid w:val="00D563E1"/>
    <w:rsid w:val="00D569FA"/>
    <w:rsid w:val="00D577F1"/>
    <w:rsid w:val="00D57A82"/>
    <w:rsid w:val="00D604A9"/>
    <w:rsid w:val="00D60556"/>
    <w:rsid w:val="00D6077B"/>
    <w:rsid w:val="00D6077C"/>
    <w:rsid w:val="00D60888"/>
    <w:rsid w:val="00D60B13"/>
    <w:rsid w:val="00D60C85"/>
    <w:rsid w:val="00D61055"/>
    <w:rsid w:val="00D61BC3"/>
    <w:rsid w:val="00D63056"/>
    <w:rsid w:val="00D63138"/>
    <w:rsid w:val="00D63160"/>
    <w:rsid w:val="00D63201"/>
    <w:rsid w:val="00D635ED"/>
    <w:rsid w:val="00D63AE4"/>
    <w:rsid w:val="00D6492B"/>
    <w:rsid w:val="00D64BD9"/>
    <w:rsid w:val="00D64EF9"/>
    <w:rsid w:val="00D66388"/>
    <w:rsid w:val="00D66839"/>
    <w:rsid w:val="00D67729"/>
    <w:rsid w:val="00D70B04"/>
    <w:rsid w:val="00D71062"/>
    <w:rsid w:val="00D71416"/>
    <w:rsid w:val="00D71697"/>
    <w:rsid w:val="00D71AB3"/>
    <w:rsid w:val="00D71C2E"/>
    <w:rsid w:val="00D72109"/>
    <w:rsid w:val="00D7435D"/>
    <w:rsid w:val="00D74FE6"/>
    <w:rsid w:val="00D7518B"/>
    <w:rsid w:val="00D75E8C"/>
    <w:rsid w:val="00D75F6C"/>
    <w:rsid w:val="00D760EB"/>
    <w:rsid w:val="00D761E6"/>
    <w:rsid w:val="00D76E85"/>
    <w:rsid w:val="00D76FFE"/>
    <w:rsid w:val="00D77FFE"/>
    <w:rsid w:val="00D80A2A"/>
    <w:rsid w:val="00D80C2B"/>
    <w:rsid w:val="00D80E6A"/>
    <w:rsid w:val="00D81380"/>
    <w:rsid w:val="00D820A4"/>
    <w:rsid w:val="00D82245"/>
    <w:rsid w:val="00D823A9"/>
    <w:rsid w:val="00D82404"/>
    <w:rsid w:val="00D8287F"/>
    <w:rsid w:val="00D82A6D"/>
    <w:rsid w:val="00D836DE"/>
    <w:rsid w:val="00D83A44"/>
    <w:rsid w:val="00D83C19"/>
    <w:rsid w:val="00D83C99"/>
    <w:rsid w:val="00D850CA"/>
    <w:rsid w:val="00D85108"/>
    <w:rsid w:val="00D8556E"/>
    <w:rsid w:val="00D85576"/>
    <w:rsid w:val="00D86313"/>
    <w:rsid w:val="00D86920"/>
    <w:rsid w:val="00D87A56"/>
    <w:rsid w:val="00D905C0"/>
    <w:rsid w:val="00D907BE"/>
    <w:rsid w:val="00D90FB0"/>
    <w:rsid w:val="00D91326"/>
    <w:rsid w:val="00D91967"/>
    <w:rsid w:val="00D91ADD"/>
    <w:rsid w:val="00D91C4C"/>
    <w:rsid w:val="00D91EC2"/>
    <w:rsid w:val="00D91F0E"/>
    <w:rsid w:val="00D91FA5"/>
    <w:rsid w:val="00D92067"/>
    <w:rsid w:val="00D92AF2"/>
    <w:rsid w:val="00D9372F"/>
    <w:rsid w:val="00D93871"/>
    <w:rsid w:val="00D93B1E"/>
    <w:rsid w:val="00D94226"/>
    <w:rsid w:val="00D945F4"/>
    <w:rsid w:val="00D94614"/>
    <w:rsid w:val="00D94690"/>
    <w:rsid w:val="00D9505E"/>
    <w:rsid w:val="00D9552F"/>
    <w:rsid w:val="00D95810"/>
    <w:rsid w:val="00D95F7B"/>
    <w:rsid w:val="00D963C3"/>
    <w:rsid w:val="00D96F02"/>
    <w:rsid w:val="00D97207"/>
    <w:rsid w:val="00D977C8"/>
    <w:rsid w:val="00DA017A"/>
    <w:rsid w:val="00DA0181"/>
    <w:rsid w:val="00DA0371"/>
    <w:rsid w:val="00DA08A5"/>
    <w:rsid w:val="00DA11E5"/>
    <w:rsid w:val="00DA1E40"/>
    <w:rsid w:val="00DA212A"/>
    <w:rsid w:val="00DA2390"/>
    <w:rsid w:val="00DA2533"/>
    <w:rsid w:val="00DA3B9D"/>
    <w:rsid w:val="00DA408A"/>
    <w:rsid w:val="00DA4229"/>
    <w:rsid w:val="00DA4281"/>
    <w:rsid w:val="00DA47CC"/>
    <w:rsid w:val="00DA56D4"/>
    <w:rsid w:val="00DA5A61"/>
    <w:rsid w:val="00DA5BEA"/>
    <w:rsid w:val="00DA6356"/>
    <w:rsid w:val="00DA6AA7"/>
    <w:rsid w:val="00DA6E2D"/>
    <w:rsid w:val="00DA7B8F"/>
    <w:rsid w:val="00DB004B"/>
    <w:rsid w:val="00DB04F1"/>
    <w:rsid w:val="00DB0F23"/>
    <w:rsid w:val="00DB1651"/>
    <w:rsid w:val="00DB3055"/>
    <w:rsid w:val="00DB318F"/>
    <w:rsid w:val="00DB335E"/>
    <w:rsid w:val="00DB40C1"/>
    <w:rsid w:val="00DB4629"/>
    <w:rsid w:val="00DB46CC"/>
    <w:rsid w:val="00DB4A62"/>
    <w:rsid w:val="00DB552A"/>
    <w:rsid w:val="00DB5A9B"/>
    <w:rsid w:val="00DB6002"/>
    <w:rsid w:val="00DB66C4"/>
    <w:rsid w:val="00DB6B42"/>
    <w:rsid w:val="00DB7807"/>
    <w:rsid w:val="00DB78FE"/>
    <w:rsid w:val="00DB7CE9"/>
    <w:rsid w:val="00DC0300"/>
    <w:rsid w:val="00DC0768"/>
    <w:rsid w:val="00DC08D6"/>
    <w:rsid w:val="00DC0B53"/>
    <w:rsid w:val="00DC0E67"/>
    <w:rsid w:val="00DC0ECD"/>
    <w:rsid w:val="00DC10E1"/>
    <w:rsid w:val="00DC134B"/>
    <w:rsid w:val="00DC15E1"/>
    <w:rsid w:val="00DC1EEC"/>
    <w:rsid w:val="00DC1F0C"/>
    <w:rsid w:val="00DC2592"/>
    <w:rsid w:val="00DC2979"/>
    <w:rsid w:val="00DC2C74"/>
    <w:rsid w:val="00DC328E"/>
    <w:rsid w:val="00DC3B74"/>
    <w:rsid w:val="00DC3CFF"/>
    <w:rsid w:val="00DC45D3"/>
    <w:rsid w:val="00DC5E50"/>
    <w:rsid w:val="00DC6291"/>
    <w:rsid w:val="00DC6483"/>
    <w:rsid w:val="00DC65BA"/>
    <w:rsid w:val="00DC712C"/>
    <w:rsid w:val="00DC79FD"/>
    <w:rsid w:val="00DC7E85"/>
    <w:rsid w:val="00DD0670"/>
    <w:rsid w:val="00DD096B"/>
    <w:rsid w:val="00DD0AC4"/>
    <w:rsid w:val="00DD13B3"/>
    <w:rsid w:val="00DD1E86"/>
    <w:rsid w:val="00DD2357"/>
    <w:rsid w:val="00DD2581"/>
    <w:rsid w:val="00DD263F"/>
    <w:rsid w:val="00DD2764"/>
    <w:rsid w:val="00DD29A9"/>
    <w:rsid w:val="00DD35AC"/>
    <w:rsid w:val="00DD4364"/>
    <w:rsid w:val="00DD4B59"/>
    <w:rsid w:val="00DD4E8A"/>
    <w:rsid w:val="00DD5415"/>
    <w:rsid w:val="00DD5743"/>
    <w:rsid w:val="00DD5D10"/>
    <w:rsid w:val="00DD63E0"/>
    <w:rsid w:val="00DD6DB2"/>
    <w:rsid w:val="00DD6E47"/>
    <w:rsid w:val="00DD78BC"/>
    <w:rsid w:val="00DD7982"/>
    <w:rsid w:val="00DD7B67"/>
    <w:rsid w:val="00DD7DD7"/>
    <w:rsid w:val="00DE01D5"/>
    <w:rsid w:val="00DE0B5E"/>
    <w:rsid w:val="00DE0D0C"/>
    <w:rsid w:val="00DE0F6C"/>
    <w:rsid w:val="00DE1283"/>
    <w:rsid w:val="00DE1BA0"/>
    <w:rsid w:val="00DE1F2F"/>
    <w:rsid w:val="00DE3497"/>
    <w:rsid w:val="00DE35D8"/>
    <w:rsid w:val="00DE425E"/>
    <w:rsid w:val="00DE4715"/>
    <w:rsid w:val="00DE57F1"/>
    <w:rsid w:val="00DE5FCB"/>
    <w:rsid w:val="00DE62A5"/>
    <w:rsid w:val="00DE6567"/>
    <w:rsid w:val="00DE66BC"/>
    <w:rsid w:val="00DE699F"/>
    <w:rsid w:val="00DE6E09"/>
    <w:rsid w:val="00DE7F47"/>
    <w:rsid w:val="00DF07F9"/>
    <w:rsid w:val="00DF0961"/>
    <w:rsid w:val="00DF1047"/>
    <w:rsid w:val="00DF11B4"/>
    <w:rsid w:val="00DF1579"/>
    <w:rsid w:val="00DF17C1"/>
    <w:rsid w:val="00DF220C"/>
    <w:rsid w:val="00DF22DC"/>
    <w:rsid w:val="00DF2779"/>
    <w:rsid w:val="00DF3034"/>
    <w:rsid w:val="00DF3DFF"/>
    <w:rsid w:val="00DF4426"/>
    <w:rsid w:val="00DF4CAF"/>
    <w:rsid w:val="00DF4FF2"/>
    <w:rsid w:val="00DF52FC"/>
    <w:rsid w:val="00DF54EA"/>
    <w:rsid w:val="00DF5E85"/>
    <w:rsid w:val="00DF616B"/>
    <w:rsid w:val="00DF6B94"/>
    <w:rsid w:val="00DF72F3"/>
    <w:rsid w:val="00DF7B51"/>
    <w:rsid w:val="00DF7C3D"/>
    <w:rsid w:val="00E00515"/>
    <w:rsid w:val="00E00AF7"/>
    <w:rsid w:val="00E01283"/>
    <w:rsid w:val="00E0231F"/>
    <w:rsid w:val="00E02F7C"/>
    <w:rsid w:val="00E03703"/>
    <w:rsid w:val="00E03ED3"/>
    <w:rsid w:val="00E0422A"/>
    <w:rsid w:val="00E0479D"/>
    <w:rsid w:val="00E04EE2"/>
    <w:rsid w:val="00E052EA"/>
    <w:rsid w:val="00E059B2"/>
    <w:rsid w:val="00E06B49"/>
    <w:rsid w:val="00E06C8C"/>
    <w:rsid w:val="00E0749E"/>
    <w:rsid w:val="00E079D0"/>
    <w:rsid w:val="00E07CB1"/>
    <w:rsid w:val="00E10331"/>
    <w:rsid w:val="00E10B18"/>
    <w:rsid w:val="00E10CBB"/>
    <w:rsid w:val="00E10CBD"/>
    <w:rsid w:val="00E11512"/>
    <w:rsid w:val="00E1172B"/>
    <w:rsid w:val="00E11730"/>
    <w:rsid w:val="00E119EB"/>
    <w:rsid w:val="00E11BF0"/>
    <w:rsid w:val="00E11E74"/>
    <w:rsid w:val="00E12A24"/>
    <w:rsid w:val="00E13ACD"/>
    <w:rsid w:val="00E13B19"/>
    <w:rsid w:val="00E13C64"/>
    <w:rsid w:val="00E13F7A"/>
    <w:rsid w:val="00E14DB8"/>
    <w:rsid w:val="00E1502C"/>
    <w:rsid w:val="00E152C5"/>
    <w:rsid w:val="00E160A1"/>
    <w:rsid w:val="00E164F2"/>
    <w:rsid w:val="00E17034"/>
    <w:rsid w:val="00E1712D"/>
    <w:rsid w:val="00E17218"/>
    <w:rsid w:val="00E17536"/>
    <w:rsid w:val="00E179F7"/>
    <w:rsid w:val="00E17EFF"/>
    <w:rsid w:val="00E2024A"/>
    <w:rsid w:val="00E20B5C"/>
    <w:rsid w:val="00E20C53"/>
    <w:rsid w:val="00E21435"/>
    <w:rsid w:val="00E21DDB"/>
    <w:rsid w:val="00E2247F"/>
    <w:rsid w:val="00E2293A"/>
    <w:rsid w:val="00E22B1C"/>
    <w:rsid w:val="00E23306"/>
    <w:rsid w:val="00E234E9"/>
    <w:rsid w:val="00E24078"/>
    <w:rsid w:val="00E243F1"/>
    <w:rsid w:val="00E24724"/>
    <w:rsid w:val="00E24A9F"/>
    <w:rsid w:val="00E2509E"/>
    <w:rsid w:val="00E253C2"/>
    <w:rsid w:val="00E2543F"/>
    <w:rsid w:val="00E25928"/>
    <w:rsid w:val="00E260BD"/>
    <w:rsid w:val="00E26BAB"/>
    <w:rsid w:val="00E27004"/>
    <w:rsid w:val="00E27361"/>
    <w:rsid w:val="00E2753F"/>
    <w:rsid w:val="00E30BC9"/>
    <w:rsid w:val="00E31E3D"/>
    <w:rsid w:val="00E32B0F"/>
    <w:rsid w:val="00E33445"/>
    <w:rsid w:val="00E336A5"/>
    <w:rsid w:val="00E33D6A"/>
    <w:rsid w:val="00E33F78"/>
    <w:rsid w:val="00E3407E"/>
    <w:rsid w:val="00E34134"/>
    <w:rsid w:val="00E342F2"/>
    <w:rsid w:val="00E34D53"/>
    <w:rsid w:val="00E35F6D"/>
    <w:rsid w:val="00E361EA"/>
    <w:rsid w:val="00E36450"/>
    <w:rsid w:val="00E375DC"/>
    <w:rsid w:val="00E37AD3"/>
    <w:rsid w:val="00E37C3E"/>
    <w:rsid w:val="00E37D9A"/>
    <w:rsid w:val="00E37E35"/>
    <w:rsid w:val="00E402CF"/>
    <w:rsid w:val="00E402DC"/>
    <w:rsid w:val="00E4031F"/>
    <w:rsid w:val="00E403EB"/>
    <w:rsid w:val="00E40F7B"/>
    <w:rsid w:val="00E414C0"/>
    <w:rsid w:val="00E41D82"/>
    <w:rsid w:val="00E42288"/>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07FC"/>
    <w:rsid w:val="00E5083B"/>
    <w:rsid w:val="00E50B8D"/>
    <w:rsid w:val="00E516E4"/>
    <w:rsid w:val="00E5259B"/>
    <w:rsid w:val="00E52675"/>
    <w:rsid w:val="00E52F12"/>
    <w:rsid w:val="00E52FCC"/>
    <w:rsid w:val="00E52FE9"/>
    <w:rsid w:val="00E53398"/>
    <w:rsid w:val="00E53F0D"/>
    <w:rsid w:val="00E5433F"/>
    <w:rsid w:val="00E54C80"/>
    <w:rsid w:val="00E55055"/>
    <w:rsid w:val="00E5535D"/>
    <w:rsid w:val="00E55808"/>
    <w:rsid w:val="00E55A6C"/>
    <w:rsid w:val="00E55E31"/>
    <w:rsid w:val="00E56B88"/>
    <w:rsid w:val="00E56EB2"/>
    <w:rsid w:val="00E5737F"/>
    <w:rsid w:val="00E57F89"/>
    <w:rsid w:val="00E60A3A"/>
    <w:rsid w:val="00E60EF6"/>
    <w:rsid w:val="00E61190"/>
    <w:rsid w:val="00E615A7"/>
    <w:rsid w:val="00E61A7E"/>
    <w:rsid w:val="00E62C51"/>
    <w:rsid w:val="00E63622"/>
    <w:rsid w:val="00E6398E"/>
    <w:rsid w:val="00E63D7F"/>
    <w:rsid w:val="00E64D98"/>
    <w:rsid w:val="00E666AF"/>
    <w:rsid w:val="00E6671F"/>
    <w:rsid w:val="00E66B48"/>
    <w:rsid w:val="00E66FBB"/>
    <w:rsid w:val="00E67825"/>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77533"/>
    <w:rsid w:val="00E815AC"/>
    <w:rsid w:val="00E817F5"/>
    <w:rsid w:val="00E81F7E"/>
    <w:rsid w:val="00E8245B"/>
    <w:rsid w:val="00E83B7D"/>
    <w:rsid w:val="00E83D83"/>
    <w:rsid w:val="00E84287"/>
    <w:rsid w:val="00E84754"/>
    <w:rsid w:val="00E85141"/>
    <w:rsid w:val="00E86EEE"/>
    <w:rsid w:val="00E9023F"/>
    <w:rsid w:val="00E903DD"/>
    <w:rsid w:val="00E907D1"/>
    <w:rsid w:val="00E90921"/>
    <w:rsid w:val="00E90EF2"/>
    <w:rsid w:val="00E920E0"/>
    <w:rsid w:val="00E927E5"/>
    <w:rsid w:val="00E93DF3"/>
    <w:rsid w:val="00E93FD6"/>
    <w:rsid w:val="00E94723"/>
    <w:rsid w:val="00E94742"/>
    <w:rsid w:val="00E94F12"/>
    <w:rsid w:val="00E95063"/>
    <w:rsid w:val="00E95EAC"/>
    <w:rsid w:val="00E966A3"/>
    <w:rsid w:val="00E96FE8"/>
    <w:rsid w:val="00E9717A"/>
    <w:rsid w:val="00E97698"/>
    <w:rsid w:val="00E97D33"/>
    <w:rsid w:val="00EA053D"/>
    <w:rsid w:val="00EA061A"/>
    <w:rsid w:val="00EA1165"/>
    <w:rsid w:val="00EA1322"/>
    <w:rsid w:val="00EA19C1"/>
    <w:rsid w:val="00EA22A5"/>
    <w:rsid w:val="00EA2359"/>
    <w:rsid w:val="00EA2580"/>
    <w:rsid w:val="00EA2CA4"/>
    <w:rsid w:val="00EA3012"/>
    <w:rsid w:val="00EA3D3E"/>
    <w:rsid w:val="00EA3FF4"/>
    <w:rsid w:val="00EA5231"/>
    <w:rsid w:val="00EA546F"/>
    <w:rsid w:val="00EA551C"/>
    <w:rsid w:val="00EA55B5"/>
    <w:rsid w:val="00EA5A54"/>
    <w:rsid w:val="00EA6190"/>
    <w:rsid w:val="00EA7B7C"/>
    <w:rsid w:val="00EB030C"/>
    <w:rsid w:val="00EB0CFC"/>
    <w:rsid w:val="00EB0D5C"/>
    <w:rsid w:val="00EB0EF5"/>
    <w:rsid w:val="00EB113C"/>
    <w:rsid w:val="00EB14EC"/>
    <w:rsid w:val="00EB1640"/>
    <w:rsid w:val="00EB215D"/>
    <w:rsid w:val="00EB29D9"/>
    <w:rsid w:val="00EB2AAD"/>
    <w:rsid w:val="00EB3570"/>
    <w:rsid w:val="00EB447F"/>
    <w:rsid w:val="00EB5036"/>
    <w:rsid w:val="00EB527B"/>
    <w:rsid w:val="00EB5344"/>
    <w:rsid w:val="00EB564A"/>
    <w:rsid w:val="00EB57AC"/>
    <w:rsid w:val="00EB5DC6"/>
    <w:rsid w:val="00EB6129"/>
    <w:rsid w:val="00EB6744"/>
    <w:rsid w:val="00EB68A3"/>
    <w:rsid w:val="00EB7A38"/>
    <w:rsid w:val="00EC0514"/>
    <w:rsid w:val="00EC0C27"/>
    <w:rsid w:val="00EC17F4"/>
    <w:rsid w:val="00EC1897"/>
    <w:rsid w:val="00EC1C93"/>
    <w:rsid w:val="00EC1DAF"/>
    <w:rsid w:val="00EC1E30"/>
    <w:rsid w:val="00EC228F"/>
    <w:rsid w:val="00EC355E"/>
    <w:rsid w:val="00EC3F25"/>
    <w:rsid w:val="00EC4964"/>
    <w:rsid w:val="00EC57CE"/>
    <w:rsid w:val="00EC5876"/>
    <w:rsid w:val="00EC58D6"/>
    <w:rsid w:val="00EC5C38"/>
    <w:rsid w:val="00EC64A5"/>
    <w:rsid w:val="00EC698E"/>
    <w:rsid w:val="00EC6E93"/>
    <w:rsid w:val="00EC74CB"/>
    <w:rsid w:val="00ED009A"/>
    <w:rsid w:val="00ED0A2F"/>
    <w:rsid w:val="00ED0BD1"/>
    <w:rsid w:val="00ED17D3"/>
    <w:rsid w:val="00ED1CD8"/>
    <w:rsid w:val="00ED1DFF"/>
    <w:rsid w:val="00ED1E5F"/>
    <w:rsid w:val="00ED1F49"/>
    <w:rsid w:val="00ED253B"/>
    <w:rsid w:val="00ED2C6B"/>
    <w:rsid w:val="00ED2EDC"/>
    <w:rsid w:val="00ED3941"/>
    <w:rsid w:val="00ED3AF5"/>
    <w:rsid w:val="00ED3CC3"/>
    <w:rsid w:val="00ED3E38"/>
    <w:rsid w:val="00ED4559"/>
    <w:rsid w:val="00ED583F"/>
    <w:rsid w:val="00ED5995"/>
    <w:rsid w:val="00ED63BB"/>
    <w:rsid w:val="00ED653E"/>
    <w:rsid w:val="00ED65C1"/>
    <w:rsid w:val="00ED67A3"/>
    <w:rsid w:val="00ED681C"/>
    <w:rsid w:val="00ED69EE"/>
    <w:rsid w:val="00ED6C98"/>
    <w:rsid w:val="00ED6CCB"/>
    <w:rsid w:val="00ED751D"/>
    <w:rsid w:val="00ED7628"/>
    <w:rsid w:val="00EE0351"/>
    <w:rsid w:val="00EE04DF"/>
    <w:rsid w:val="00EE0CF4"/>
    <w:rsid w:val="00EE1320"/>
    <w:rsid w:val="00EE1577"/>
    <w:rsid w:val="00EE1B56"/>
    <w:rsid w:val="00EE1BB1"/>
    <w:rsid w:val="00EE2AA1"/>
    <w:rsid w:val="00EE2DE2"/>
    <w:rsid w:val="00EE3401"/>
    <w:rsid w:val="00EE350A"/>
    <w:rsid w:val="00EE3C5C"/>
    <w:rsid w:val="00EE3DE3"/>
    <w:rsid w:val="00EE435D"/>
    <w:rsid w:val="00EE4561"/>
    <w:rsid w:val="00EE465D"/>
    <w:rsid w:val="00EE482A"/>
    <w:rsid w:val="00EE5652"/>
    <w:rsid w:val="00EE56E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4A7"/>
    <w:rsid w:val="00EF0EAD"/>
    <w:rsid w:val="00EF13DB"/>
    <w:rsid w:val="00EF1CCC"/>
    <w:rsid w:val="00EF2AA0"/>
    <w:rsid w:val="00EF3055"/>
    <w:rsid w:val="00EF3A23"/>
    <w:rsid w:val="00EF3EB3"/>
    <w:rsid w:val="00EF45E8"/>
    <w:rsid w:val="00EF4AF0"/>
    <w:rsid w:val="00EF5747"/>
    <w:rsid w:val="00EF58A9"/>
    <w:rsid w:val="00EF6371"/>
    <w:rsid w:val="00EF6639"/>
    <w:rsid w:val="00EF7F8D"/>
    <w:rsid w:val="00F000A6"/>
    <w:rsid w:val="00F00835"/>
    <w:rsid w:val="00F008BD"/>
    <w:rsid w:val="00F02F69"/>
    <w:rsid w:val="00F037F4"/>
    <w:rsid w:val="00F03827"/>
    <w:rsid w:val="00F03ADD"/>
    <w:rsid w:val="00F03BE2"/>
    <w:rsid w:val="00F040B0"/>
    <w:rsid w:val="00F04238"/>
    <w:rsid w:val="00F042EA"/>
    <w:rsid w:val="00F062D3"/>
    <w:rsid w:val="00F06951"/>
    <w:rsid w:val="00F1018F"/>
    <w:rsid w:val="00F115F7"/>
    <w:rsid w:val="00F11E31"/>
    <w:rsid w:val="00F11FC2"/>
    <w:rsid w:val="00F1252A"/>
    <w:rsid w:val="00F126F3"/>
    <w:rsid w:val="00F1289B"/>
    <w:rsid w:val="00F129C1"/>
    <w:rsid w:val="00F13354"/>
    <w:rsid w:val="00F13763"/>
    <w:rsid w:val="00F13A3C"/>
    <w:rsid w:val="00F14387"/>
    <w:rsid w:val="00F14F1C"/>
    <w:rsid w:val="00F1577D"/>
    <w:rsid w:val="00F1586B"/>
    <w:rsid w:val="00F15A58"/>
    <w:rsid w:val="00F16E93"/>
    <w:rsid w:val="00F17111"/>
    <w:rsid w:val="00F171C0"/>
    <w:rsid w:val="00F174FF"/>
    <w:rsid w:val="00F17D49"/>
    <w:rsid w:val="00F20085"/>
    <w:rsid w:val="00F20A4D"/>
    <w:rsid w:val="00F21114"/>
    <w:rsid w:val="00F214FA"/>
    <w:rsid w:val="00F219E6"/>
    <w:rsid w:val="00F219F7"/>
    <w:rsid w:val="00F221BB"/>
    <w:rsid w:val="00F22537"/>
    <w:rsid w:val="00F23E07"/>
    <w:rsid w:val="00F2450E"/>
    <w:rsid w:val="00F2453C"/>
    <w:rsid w:val="00F2497B"/>
    <w:rsid w:val="00F24BED"/>
    <w:rsid w:val="00F24F4C"/>
    <w:rsid w:val="00F2525F"/>
    <w:rsid w:val="00F25274"/>
    <w:rsid w:val="00F25409"/>
    <w:rsid w:val="00F25519"/>
    <w:rsid w:val="00F256F6"/>
    <w:rsid w:val="00F257FA"/>
    <w:rsid w:val="00F25B22"/>
    <w:rsid w:val="00F2610B"/>
    <w:rsid w:val="00F2629B"/>
    <w:rsid w:val="00F2689D"/>
    <w:rsid w:val="00F26945"/>
    <w:rsid w:val="00F26BFF"/>
    <w:rsid w:val="00F27A23"/>
    <w:rsid w:val="00F27E8F"/>
    <w:rsid w:val="00F3000B"/>
    <w:rsid w:val="00F30773"/>
    <w:rsid w:val="00F3091A"/>
    <w:rsid w:val="00F3101C"/>
    <w:rsid w:val="00F312DA"/>
    <w:rsid w:val="00F315E8"/>
    <w:rsid w:val="00F31CC3"/>
    <w:rsid w:val="00F31FDF"/>
    <w:rsid w:val="00F32058"/>
    <w:rsid w:val="00F32767"/>
    <w:rsid w:val="00F32CA5"/>
    <w:rsid w:val="00F334F5"/>
    <w:rsid w:val="00F34136"/>
    <w:rsid w:val="00F341C6"/>
    <w:rsid w:val="00F35029"/>
    <w:rsid w:val="00F35801"/>
    <w:rsid w:val="00F358F6"/>
    <w:rsid w:val="00F36385"/>
    <w:rsid w:val="00F36C90"/>
    <w:rsid w:val="00F37337"/>
    <w:rsid w:val="00F40365"/>
    <w:rsid w:val="00F4067A"/>
    <w:rsid w:val="00F40710"/>
    <w:rsid w:val="00F41467"/>
    <w:rsid w:val="00F41606"/>
    <w:rsid w:val="00F418C7"/>
    <w:rsid w:val="00F41B7A"/>
    <w:rsid w:val="00F42869"/>
    <w:rsid w:val="00F42917"/>
    <w:rsid w:val="00F42F83"/>
    <w:rsid w:val="00F42FF9"/>
    <w:rsid w:val="00F434FE"/>
    <w:rsid w:val="00F43A90"/>
    <w:rsid w:val="00F43F10"/>
    <w:rsid w:val="00F445E1"/>
    <w:rsid w:val="00F44891"/>
    <w:rsid w:val="00F450E3"/>
    <w:rsid w:val="00F46672"/>
    <w:rsid w:val="00F46D4D"/>
    <w:rsid w:val="00F4708E"/>
    <w:rsid w:val="00F5015E"/>
    <w:rsid w:val="00F50255"/>
    <w:rsid w:val="00F503A7"/>
    <w:rsid w:val="00F504F7"/>
    <w:rsid w:val="00F50C0B"/>
    <w:rsid w:val="00F50C1B"/>
    <w:rsid w:val="00F510B7"/>
    <w:rsid w:val="00F525DD"/>
    <w:rsid w:val="00F53257"/>
    <w:rsid w:val="00F53B3E"/>
    <w:rsid w:val="00F53F1D"/>
    <w:rsid w:val="00F54DDC"/>
    <w:rsid w:val="00F55128"/>
    <w:rsid w:val="00F55811"/>
    <w:rsid w:val="00F55CD0"/>
    <w:rsid w:val="00F56026"/>
    <w:rsid w:val="00F56A4C"/>
    <w:rsid w:val="00F57C29"/>
    <w:rsid w:val="00F609A2"/>
    <w:rsid w:val="00F61291"/>
    <w:rsid w:val="00F61BFA"/>
    <w:rsid w:val="00F62022"/>
    <w:rsid w:val="00F6204A"/>
    <w:rsid w:val="00F62983"/>
    <w:rsid w:val="00F62AAD"/>
    <w:rsid w:val="00F636C2"/>
    <w:rsid w:val="00F63A3D"/>
    <w:rsid w:val="00F63C92"/>
    <w:rsid w:val="00F63FAA"/>
    <w:rsid w:val="00F64110"/>
    <w:rsid w:val="00F64468"/>
    <w:rsid w:val="00F646DB"/>
    <w:rsid w:val="00F64ACF"/>
    <w:rsid w:val="00F654A7"/>
    <w:rsid w:val="00F65ACC"/>
    <w:rsid w:val="00F65F7C"/>
    <w:rsid w:val="00F66093"/>
    <w:rsid w:val="00F664AB"/>
    <w:rsid w:val="00F66810"/>
    <w:rsid w:val="00F670A7"/>
    <w:rsid w:val="00F70012"/>
    <w:rsid w:val="00F700EF"/>
    <w:rsid w:val="00F70654"/>
    <w:rsid w:val="00F70D17"/>
    <w:rsid w:val="00F7108B"/>
    <w:rsid w:val="00F71E31"/>
    <w:rsid w:val="00F72274"/>
    <w:rsid w:val="00F72825"/>
    <w:rsid w:val="00F72F48"/>
    <w:rsid w:val="00F737FE"/>
    <w:rsid w:val="00F74747"/>
    <w:rsid w:val="00F74F83"/>
    <w:rsid w:val="00F75175"/>
    <w:rsid w:val="00F752AB"/>
    <w:rsid w:val="00F75BAA"/>
    <w:rsid w:val="00F75CCA"/>
    <w:rsid w:val="00F75F38"/>
    <w:rsid w:val="00F768E4"/>
    <w:rsid w:val="00F76D8E"/>
    <w:rsid w:val="00F77546"/>
    <w:rsid w:val="00F775E7"/>
    <w:rsid w:val="00F77CC6"/>
    <w:rsid w:val="00F77D87"/>
    <w:rsid w:val="00F77D95"/>
    <w:rsid w:val="00F80404"/>
    <w:rsid w:val="00F80AD7"/>
    <w:rsid w:val="00F80CBB"/>
    <w:rsid w:val="00F81C80"/>
    <w:rsid w:val="00F82124"/>
    <w:rsid w:val="00F8268B"/>
    <w:rsid w:val="00F82695"/>
    <w:rsid w:val="00F827CF"/>
    <w:rsid w:val="00F83A47"/>
    <w:rsid w:val="00F84486"/>
    <w:rsid w:val="00F844AA"/>
    <w:rsid w:val="00F85801"/>
    <w:rsid w:val="00F85918"/>
    <w:rsid w:val="00F85961"/>
    <w:rsid w:val="00F86324"/>
    <w:rsid w:val="00F867B2"/>
    <w:rsid w:val="00F867E6"/>
    <w:rsid w:val="00F86D45"/>
    <w:rsid w:val="00F86E62"/>
    <w:rsid w:val="00F8721D"/>
    <w:rsid w:val="00F87258"/>
    <w:rsid w:val="00F87BAF"/>
    <w:rsid w:val="00F9045B"/>
    <w:rsid w:val="00F904A9"/>
    <w:rsid w:val="00F908F1"/>
    <w:rsid w:val="00F909F7"/>
    <w:rsid w:val="00F9202B"/>
    <w:rsid w:val="00F92196"/>
    <w:rsid w:val="00F92376"/>
    <w:rsid w:val="00F92EE0"/>
    <w:rsid w:val="00F938CC"/>
    <w:rsid w:val="00F943B5"/>
    <w:rsid w:val="00F94516"/>
    <w:rsid w:val="00F947C8"/>
    <w:rsid w:val="00F94A5D"/>
    <w:rsid w:val="00F94C1D"/>
    <w:rsid w:val="00F953EE"/>
    <w:rsid w:val="00F9587E"/>
    <w:rsid w:val="00F9595F"/>
    <w:rsid w:val="00F95F50"/>
    <w:rsid w:val="00F96E82"/>
    <w:rsid w:val="00F97490"/>
    <w:rsid w:val="00F97985"/>
    <w:rsid w:val="00FA0228"/>
    <w:rsid w:val="00FA09BC"/>
    <w:rsid w:val="00FA0BB2"/>
    <w:rsid w:val="00FA1000"/>
    <w:rsid w:val="00FA1200"/>
    <w:rsid w:val="00FA15E8"/>
    <w:rsid w:val="00FA1930"/>
    <w:rsid w:val="00FA1EEA"/>
    <w:rsid w:val="00FA2597"/>
    <w:rsid w:val="00FA25A1"/>
    <w:rsid w:val="00FA2B61"/>
    <w:rsid w:val="00FA2C25"/>
    <w:rsid w:val="00FA2CA7"/>
    <w:rsid w:val="00FA3356"/>
    <w:rsid w:val="00FA3F2E"/>
    <w:rsid w:val="00FA4904"/>
    <w:rsid w:val="00FA4CED"/>
    <w:rsid w:val="00FA4E81"/>
    <w:rsid w:val="00FA55FA"/>
    <w:rsid w:val="00FA5D41"/>
    <w:rsid w:val="00FA602C"/>
    <w:rsid w:val="00FA6A0C"/>
    <w:rsid w:val="00FA71B2"/>
    <w:rsid w:val="00FA7BB7"/>
    <w:rsid w:val="00FB0B83"/>
    <w:rsid w:val="00FB0BA1"/>
    <w:rsid w:val="00FB0D28"/>
    <w:rsid w:val="00FB0F52"/>
    <w:rsid w:val="00FB16C8"/>
    <w:rsid w:val="00FB239D"/>
    <w:rsid w:val="00FB321E"/>
    <w:rsid w:val="00FB33F7"/>
    <w:rsid w:val="00FB36D4"/>
    <w:rsid w:val="00FB426B"/>
    <w:rsid w:val="00FB42CA"/>
    <w:rsid w:val="00FB43AE"/>
    <w:rsid w:val="00FB443C"/>
    <w:rsid w:val="00FB47FE"/>
    <w:rsid w:val="00FB4AD8"/>
    <w:rsid w:val="00FB4EB1"/>
    <w:rsid w:val="00FB4ECA"/>
    <w:rsid w:val="00FB5114"/>
    <w:rsid w:val="00FB51D9"/>
    <w:rsid w:val="00FB55F9"/>
    <w:rsid w:val="00FB5891"/>
    <w:rsid w:val="00FB58E4"/>
    <w:rsid w:val="00FB59A5"/>
    <w:rsid w:val="00FB5CD3"/>
    <w:rsid w:val="00FB5DAA"/>
    <w:rsid w:val="00FB6865"/>
    <w:rsid w:val="00FB6C02"/>
    <w:rsid w:val="00FB7BE8"/>
    <w:rsid w:val="00FC07AF"/>
    <w:rsid w:val="00FC0AA0"/>
    <w:rsid w:val="00FC0F5A"/>
    <w:rsid w:val="00FC1F62"/>
    <w:rsid w:val="00FC26C5"/>
    <w:rsid w:val="00FC3428"/>
    <w:rsid w:val="00FC36F6"/>
    <w:rsid w:val="00FC3C5E"/>
    <w:rsid w:val="00FC3F9F"/>
    <w:rsid w:val="00FC47EA"/>
    <w:rsid w:val="00FC5A9B"/>
    <w:rsid w:val="00FC5FB3"/>
    <w:rsid w:val="00FC66F3"/>
    <w:rsid w:val="00FC67BB"/>
    <w:rsid w:val="00FC6949"/>
    <w:rsid w:val="00FC6D2A"/>
    <w:rsid w:val="00FC7463"/>
    <w:rsid w:val="00FC76F2"/>
    <w:rsid w:val="00FC7700"/>
    <w:rsid w:val="00FC7CAA"/>
    <w:rsid w:val="00FD08F7"/>
    <w:rsid w:val="00FD15A7"/>
    <w:rsid w:val="00FD23BE"/>
    <w:rsid w:val="00FD25E4"/>
    <w:rsid w:val="00FD2857"/>
    <w:rsid w:val="00FD2A3C"/>
    <w:rsid w:val="00FD3679"/>
    <w:rsid w:val="00FD39B5"/>
    <w:rsid w:val="00FD3B93"/>
    <w:rsid w:val="00FD3D70"/>
    <w:rsid w:val="00FD4523"/>
    <w:rsid w:val="00FD4FF0"/>
    <w:rsid w:val="00FD55FE"/>
    <w:rsid w:val="00FD5959"/>
    <w:rsid w:val="00FD5FFC"/>
    <w:rsid w:val="00FD60D1"/>
    <w:rsid w:val="00FD626E"/>
    <w:rsid w:val="00FD6A0E"/>
    <w:rsid w:val="00FD6B8F"/>
    <w:rsid w:val="00FD6F3D"/>
    <w:rsid w:val="00FD70C7"/>
    <w:rsid w:val="00FD7A2D"/>
    <w:rsid w:val="00FD7B02"/>
    <w:rsid w:val="00FE0EE8"/>
    <w:rsid w:val="00FE1AB6"/>
    <w:rsid w:val="00FE2501"/>
    <w:rsid w:val="00FE272E"/>
    <w:rsid w:val="00FE27D5"/>
    <w:rsid w:val="00FE2F97"/>
    <w:rsid w:val="00FE34DD"/>
    <w:rsid w:val="00FE404D"/>
    <w:rsid w:val="00FE464C"/>
    <w:rsid w:val="00FE539E"/>
    <w:rsid w:val="00FE5B47"/>
    <w:rsid w:val="00FE621B"/>
    <w:rsid w:val="00FE64AC"/>
    <w:rsid w:val="00FE7228"/>
    <w:rsid w:val="00FE7419"/>
    <w:rsid w:val="00FE7546"/>
    <w:rsid w:val="00FE77CF"/>
    <w:rsid w:val="00FE78C3"/>
    <w:rsid w:val="00FE7925"/>
    <w:rsid w:val="00FE7C68"/>
    <w:rsid w:val="00FE7DC0"/>
    <w:rsid w:val="00FF07BC"/>
    <w:rsid w:val="00FF0BAA"/>
    <w:rsid w:val="00FF0F88"/>
    <w:rsid w:val="00FF104D"/>
    <w:rsid w:val="00FF1130"/>
    <w:rsid w:val="00FF122A"/>
    <w:rsid w:val="00FF1A09"/>
    <w:rsid w:val="00FF2570"/>
    <w:rsid w:val="00FF26C5"/>
    <w:rsid w:val="00FF2A52"/>
    <w:rsid w:val="00FF355D"/>
    <w:rsid w:val="00FF39B2"/>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3"/>
    <o:shapelayout v:ext="edit">
      <o:idmap v:ext="edit" data="1"/>
    </o:shapelayout>
  </w:shapeDefaults>
  <w:decimalSymbol w:val="."/>
  <w:listSeparator w:val=","/>
  <w15:docId w15:val="{197CB96E-F09B-40DB-A43F-12488082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2F0BD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40D0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2208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7109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4F18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2F336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0F625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rnp.gob.p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osce.gob.pe"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portal.osce.gob.pe/osce/guias-practicas"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l.osce.gob.pe/osce/guias-practicas"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ongei.gob.pe/interoperabilidad/" TargetMode="External"/><Relationship Id="rId7" Type="http://schemas.openxmlformats.org/officeDocument/2006/relationships/hyperlink" Target="http://www.apec-pac.org/" TargetMode="External"/><Relationship Id="rId2" Type="http://schemas.openxmlformats.org/officeDocument/2006/relationships/hyperlink" Target="http://www.rnp.gob.pe" TargetMode="External"/><Relationship Id="rId1" Type="http://schemas.openxmlformats.org/officeDocument/2006/relationships/hyperlink" Target="http://www.rnp.gob.pe" TargetMode="External"/><Relationship Id="rId6" Type="http://schemas.openxmlformats.org/officeDocument/2006/relationships/hyperlink" Target="http://www.european-accreditation.org/" TargetMode="External"/><Relationship Id="rId5" Type="http://schemas.openxmlformats.org/officeDocument/2006/relationships/hyperlink" Target="http://www.iaac.org.mx" TargetMode="External"/><Relationship Id="rId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AFDE85E4-3C2E-41EF-BCC3-240653CD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315</TotalTime>
  <Pages>81</Pages>
  <Words>23878</Words>
  <Characters>131335</Characters>
  <Application>Microsoft Office Word</Application>
  <DocSecurity>0</DocSecurity>
  <Lines>1094</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CONSULTORÍA OBRAS</vt:lpstr>
      <vt:lpstr/>
    </vt:vector>
  </TitlesOfParts>
  <Company>SUBDIRECCION DE PROCESOS ESPECIALES – DIRECCION TECNICO NORMATIVACIÓN TECNICO TÉCNICOVA</Company>
  <LinksUpToDate>false</LinksUpToDate>
  <CharactersWithSpaces>154904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OBRAS</dc:title>
  <dc:subject>Emitido mediante Directiva Nº……-2012-OSCE/PRE</dc:subject>
  <dc:creator>ipacheco</dc:creator>
  <cp:keywords>Formatos</cp:keywords>
  <dc:description/>
  <cp:lastModifiedBy>Iris Beatriz Pacheco Claros</cp:lastModifiedBy>
  <cp:revision>106</cp:revision>
  <cp:lastPrinted>2016-08-20T00:20:00Z</cp:lastPrinted>
  <dcterms:created xsi:type="dcterms:W3CDTF">2018-06-27T17:32:00Z</dcterms:created>
  <dcterms:modified xsi:type="dcterms:W3CDTF">2018-08-09T00:08:00Z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