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EB6" w:rsidRPr="00E71197" w:rsidRDefault="00C72EB6" w:rsidP="00C25E25">
      <w:pPr>
        <w:pStyle w:val="Sinespaciado"/>
        <w:jc w:val="center"/>
        <w:rPr>
          <w:rFonts w:cstheme="minorHAnsi"/>
          <w:b/>
        </w:rPr>
      </w:pPr>
    </w:p>
    <w:p w:rsidR="008733C4" w:rsidRDefault="008733C4" w:rsidP="00C260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33C4">
        <w:rPr>
          <w:rFonts w:ascii="Arial" w:hAnsi="Arial" w:cs="Arial"/>
          <w:b/>
          <w:sz w:val="24"/>
          <w:szCs w:val="24"/>
        </w:rPr>
        <w:t>EJECUCION PRESUPUESTAL POR TODA FUENTE DE FINANCIAMIENTO</w:t>
      </w: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33C4" w:rsidRPr="008733C4" w:rsidRDefault="008733C4" w:rsidP="00873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33C4">
        <w:rPr>
          <w:rFonts w:ascii="Arial" w:hAnsi="Arial" w:cs="Arial"/>
          <w:b/>
          <w:sz w:val="24"/>
          <w:szCs w:val="24"/>
        </w:rPr>
        <w:t xml:space="preserve">AL </w:t>
      </w:r>
      <w:r>
        <w:rPr>
          <w:rFonts w:ascii="Arial" w:hAnsi="Arial" w:cs="Arial"/>
          <w:b/>
          <w:sz w:val="24"/>
          <w:szCs w:val="24"/>
        </w:rPr>
        <w:t>I</w:t>
      </w:r>
      <w:r w:rsidR="001669C6">
        <w:rPr>
          <w:rFonts w:ascii="Arial" w:hAnsi="Arial" w:cs="Arial"/>
          <w:b/>
          <w:sz w:val="24"/>
          <w:szCs w:val="24"/>
        </w:rPr>
        <w:t>V</w:t>
      </w:r>
      <w:r w:rsidRPr="008733C4">
        <w:rPr>
          <w:rFonts w:ascii="Arial" w:hAnsi="Arial" w:cs="Arial"/>
          <w:b/>
          <w:sz w:val="24"/>
          <w:szCs w:val="24"/>
        </w:rPr>
        <w:t xml:space="preserve"> TRIMESTRE DEL 20</w:t>
      </w:r>
      <w:r w:rsidR="007C0847">
        <w:rPr>
          <w:rFonts w:ascii="Arial" w:hAnsi="Arial" w:cs="Arial"/>
          <w:b/>
          <w:sz w:val="24"/>
          <w:szCs w:val="24"/>
        </w:rPr>
        <w:t>20</w:t>
      </w: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</w:rPr>
      </w:pP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C4">
        <w:rPr>
          <w:rFonts w:ascii="Arial" w:hAnsi="Arial" w:cs="Arial"/>
          <w:sz w:val="20"/>
          <w:szCs w:val="20"/>
        </w:rPr>
        <w:t>(</w:t>
      </w:r>
      <w:r w:rsidRPr="008733C4">
        <w:rPr>
          <w:rFonts w:ascii="Arial" w:hAnsi="Arial" w:cs="Arial"/>
          <w:b/>
          <w:sz w:val="20"/>
          <w:szCs w:val="20"/>
        </w:rPr>
        <w:t>Fase Devengado</w:t>
      </w:r>
      <w:r w:rsidRPr="008733C4">
        <w:rPr>
          <w:rFonts w:ascii="Arial" w:hAnsi="Arial" w:cs="Arial"/>
          <w:sz w:val="20"/>
          <w:szCs w:val="20"/>
        </w:rPr>
        <w:t>) La Ejecución Presupuestal por toda fuente de financiamiento al I</w:t>
      </w:r>
      <w:r w:rsidR="001669C6">
        <w:rPr>
          <w:rFonts w:ascii="Arial" w:hAnsi="Arial" w:cs="Arial"/>
          <w:sz w:val="20"/>
          <w:szCs w:val="20"/>
        </w:rPr>
        <w:t>V</w:t>
      </w:r>
      <w:r w:rsidRPr="008733C4">
        <w:rPr>
          <w:rFonts w:ascii="Arial" w:hAnsi="Arial" w:cs="Arial"/>
          <w:sz w:val="20"/>
          <w:szCs w:val="20"/>
        </w:rPr>
        <w:t xml:space="preserve"> Trimestre del 20</w:t>
      </w:r>
      <w:r w:rsidR="001F5E5E">
        <w:rPr>
          <w:rFonts w:ascii="Arial" w:hAnsi="Arial" w:cs="Arial"/>
          <w:sz w:val="20"/>
          <w:szCs w:val="20"/>
        </w:rPr>
        <w:t>20</w:t>
      </w:r>
      <w:r w:rsidRPr="008733C4">
        <w:rPr>
          <w:rFonts w:ascii="Arial" w:hAnsi="Arial" w:cs="Arial"/>
          <w:sz w:val="20"/>
          <w:szCs w:val="20"/>
        </w:rPr>
        <w:t xml:space="preserve">, ascendió a S/ </w:t>
      </w:r>
      <w:r w:rsidR="001669C6">
        <w:rPr>
          <w:rFonts w:ascii="Arial" w:hAnsi="Arial" w:cs="Arial"/>
          <w:sz w:val="20"/>
          <w:szCs w:val="20"/>
        </w:rPr>
        <w:t>1</w:t>
      </w:r>
      <w:r w:rsidR="00A36566">
        <w:rPr>
          <w:rFonts w:ascii="Arial" w:hAnsi="Arial" w:cs="Arial"/>
          <w:sz w:val="20"/>
          <w:szCs w:val="20"/>
        </w:rPr>
        <w:t>, 038, 269,079.97</w:t>
      </w:r>
      <w:r w:rsidRPr="008733C4">
        <w:rPr>
          <w:rFonts w:ascii="Arial" w:hAnsi="Arial" w:cs="Arial"/>
          <w:sz w:val="20"/>
          <w:szCs w:val="20"/>
        </w:rPr>
        <w:t xml:space="preserve">, que en términos porcentuales comparado con el PIM </w:t>
      </w:r>
      <w:r w:rsidR="001F5E5E">
        <w:rPr>
          <w:rFonts w:ascii="Arial" w:hAnsi="Arial" w:cs="Arial"/>
          <w:sz w:val="20"/>
          <w:szCs w:val="20"/>
        </w:rPr>
        <w:t xml:space="preserve">asignado </w:t>
      </w:r>
      <w:r w:rsidRPr="008733C4">
        <w:rPr>
          <w:rFonts w:ascii="Arial" w:hAnsi="Arial" w:cs="Arial"/>
          <w:sz w:val="20"/>
          <w:szCs w:val="20"/>
        </w:rPr>
        <w:t>de</w:t>
      </w:r>
      <w:r w:rsidR="00740E7C">
        <w:rPr>
          <w:rFonts w:ascii="Arial" w:hAnsi="Arial" w:cs="Arial"/>
          <w:sz w:val="20"/>
          <w:szCs w:val="20"/>
        </w:rPr>
        <w:t xml:space="preserve">                              </w:t>
      </w:r>
      <w:r w:rsidRPr="008733C4">
        <w:rPr>
          <w:rFonts w:ascii="Arial" w:hAnsi="Arial" w:cs="Arial"/>
          <w:sz w:val="20"/>
          <w:szCs w:val="20"/>
        </w:rPr>
        <w:t xml:space="preserve"> S/ </w:t>
      </w:r>
      <w:r w:rsidR="001669C6">
        <w:rPr>
          <w:rFonts w:ascii="Arial" w:hAnsi="Arial" w:cs="Arial"/>
          <w:sz w:val="20"/>
          <w:szCs w:val="20"/>
        </w:rPr>
        <w:t>1</w:t>
      </w:r>
      <w:r w:rsidR="00A36566">
        <w:rPr>
          <w:rFonts w:ascii="Arial" w:hAnsi="Arial" w:cs="Arial"/>
          <w:sz w:val="20"/>
          <w:szCs w:val="20"/>
        </w:rPr>
        <w:t>, 048, 086,237.00</w:t>
      </w:r>
      <w:r w:rsidRPr="008733C4">
        <w:rPr>
          <w:rFonts w:ascii="Arial" w:hAnsi="Arial" w:cs="Arial"/>
          <w:sz w:val="20"/>
          <w:szCs w:val="20"/>
        </w:rPr>
        <w:t xml:space="preserve"> alcanz</w:t>
      </w:r>
      <w:r w:rsidR="001E5111">
        <w:rPr>
          <w:rFonts w:ascii="Arial" w:hAnsi="Arial" w:cs="Arial"/>
          <w:sz w:val="20"/>
          <w:szCs w:val="20"/>
        </w:rPr>
        <w:t>ó</w:t>
      </w:r>
      <w:r w:rsidRPr="008733C4">
        <w:rPr>
          <w:rFonts w:ascii="Arial" w:hAnsi="Arial" w:cs="Arial"/>
          <w:sz w:val="20"/>
          <w:szCs w:val="20"/>
        </w:rPr>
        <w:t xml:space="preserve"> un nivel de </w:t>
      </w:r>
      <w:r w:rsidR="001669C6">
        <w:rPr>
          <w:rFonts w:ascii="Arial" w:hAnsi="Arial" w:cs="Arial"/>
          <w:sz w:val="20"/>
          <w:szCs w:val="20"/>
        </w:rPr>
        <w:t>99</w:t>
      </w:r>
      <w:r w:rsidRPr="008733C4">
        <w:rPr>
          <w:rFonts w:ascii="Arial" w:hAnsi="Arial" w:cs="Arial"/>
          <w:sz w:val="20"/>
          <w:szCs w:val="20"/>
        </w:rPr>
        <w:t>%</w:t>
      </w:r>
      <w:r w:rsidR="001F5E5E">
        <w:rPr>
          <w:rFonts w:ascii="Arial" w:hAnsi="Arial" w:cs="Arial"/>
          <w:sz w:val="20"/>
          <w:szCs w:val="20"/>
        </w:rPr>
        <w:t>.</w:t>
      </w: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3C4" w:rsidRPr="008733C4" w:rsidRDefault="008733C4" w:rsidP="008733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3C4">
        <w:rPr>
          <w:rFonts w:ascii="Arial" w:hAnsi="Arial" w:cs="Arial"/>
          <w:sz w:val="20"/>
          <w:szCs w:val="20"/>
        </w:rPr>
        <w:t xml:space="preserve">Con un PIM total de S/ </w:t>
      </w:r>
      <w:r w:rsidR="001669C6">
        <w:rPr>
          <w:rFonts w:ascii="Arial" w:hAnsi="Arial" w:cs="Arial"/>
          <w:sz w:val="20"/>
          <w:szCs w:val="20"/>
        </w:rPr>
        <w:t>1</w:t>
      </w:r>
      <w:r w:rsidR="00A36566">
        <w:rPr>
          <w:rFonts w:ascii="Arial" w:hAnsi="Arial" w:cs="Arial"/>
          <w:sz w:val="20"/>
          <w:szCs w:val="20"/>
        </w:rPr>
        <w:t>, 048, 086,237.00</w:t>
      </w:r>
      <w:r w:rsidRPr="008733C4">
        <w:rPr>
          <w:rFonts w:ascii="Arial" w:hAnsi="Arial" w:cs="Arial"/>
          <w:sz w:val="20"/>
          <w:szCs w:val="20"/>
        </w:rPr>
        <w:t xml:space="preserve"> se ejecutaron actividades tales como:</w:t>
      </w:r>
    </w:p>
    <w:p w:rsidR="008733C4" w:rsidRPr="008733C4" w:rsidRDefault="008733C4" w:rsidP="008733C4">
      <w:pPr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7C11AA" w:rsidRDefault="007C11AA" w:rsidP="00B305B4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7C11AA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 xml:space="preserve">En el Programa Presupuestal  0118 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“Acceso de Hogares Rurales con Economías de Subsistencia a Mercados Locales” se aprecia un avance en su ejecución presupuestal en la etapa del Devengado del 9</w:t>
      </w:r>
      <w:r w:rsidR="00A3656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9.6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% con relación a su PIM  autorizado, cuyos gastos estuvieron orientados a la Gestión del Programa; Seguimiento y Evaluación del Programa, Asistencia Técnica a Grupos de interés para la Selección e implementación de perfiles de emprendimientos rurales; Asistencia técnica a los emprendimientos implementados para la mejora de su gestión económica, financiera y de articulación al mercado; Promoción de espacios de Intercambio Local, Promoción y conformación de núcleos ejecutores y núcleos ejecutores centrales; Capacitación, asistencia técnica y entrega de activos para mejorar la actividad productiva;  la inversión de FONCODES al 3</w:t>
      </w:r>
      <w:r w:rsidR="00A3656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1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</w:t>
      </w:r>
      <w:r w:rsidR="00A3656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dic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iembre  asciende al total de </w:t>
      </w:r>
      <w:r w:rsidR="00A3656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                     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S/ 2</w:t>
      </w:r>
      <w:r w:rsidR="00A36566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49</w:t>
      </w:r>
      <w:r w:rsidRPr="007C11AA">
        <w:rPr>
          <w:rFonts w:ascii="Arial" w:hAnsi="Arial" w:cs="Arial"/>
          <w:sz w:val="20"/>
          <w:szCs w:val="20"/>
          <w:lang w:eastAsia="es-PE"/>
        </w:rPr>
        <w:t>,7</w:t>
      </w:r>
      <w:r w:rsidR="00A36566">
        <w:rPr>
          <w:rFonts w:ascii="Arial" w:hAnsi="Arial" w:cs="Arial"/>
          <w:sz w:val="20"/>
          <w:szCs w:val="20"/>
          <w:lang w:eastAsia="es-PE"/>
        </w:rPr>
        <w:t>43</w:t>
      </w:r>
      <w:r w:rsidRPr="007C11AA">
        <w:rPr>
          <w:rFonts w:ascii="Arial" w:hAnsi="Arial" w:cs="Arial"/>
          <w:sz w:val="20"/>
          <w:szCs w:val="20"/>
          <w:lang w:eastAsia="es-PE"/>
        </w:rPr>
        <w:t>,</w:t>
      </w:r>
      <w:r w:rsidR="00A36566">
        <w:rPr>
          <w:rFonts w:ascii="Arial" w:hAnsi="Arial" w:cs="Arial"/>
          <w:sz w:val="20"/>
          <w:szCs w:val="20"/>
          <w:lang w:eastAsia="es-PE"/>
        </w:rPr>
        <w:t>389</w:t>
      </w:r>
      <w:r w:rsidRPr="007C11AA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.00 por todo concepto. </w:t>
      </w:r>
    </w:p>
    <w:p w:rsidR="007C11AA" w:rsidRPr="007C11AA" w:rsidRDefault="007C11AA" w:rsidP="007C11AA">
      <w:pPr>
        <w:pStyle w:val="Prrafodelista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7C11AA" w:rsidRDefault="007C11AA" w:rsidP="00B305B4">
      <w:pPr>
        <w:pStyle w:val="Prrafodelista"/>
        <w:numPr>
          <w:ilvl w:val="3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  <w:lang w:eastAsia="es-PE"/>
        </w:rPr>
      </w:pPr>
      <w:r w:rsidRPr="007C11AA">
        <w:rPr>
          <w:rFonts w:ascii="Arial" w:hAnsi="Arial" w:cs="Arial"/>
          <w:b/>
          <w:sz w:val="20"/>
          <w:szCs w:val="20"/>
          <w:lang w:eastAsia="es-PE"/>
        </w:rPr>
        <w:t>Acciones Centrales</w:t>
      </w:r>
      <w:r w:rsidRPr="007C11AA">
        <w:rPr>
          <w:rFonts w:ascii="Arial" w:hAnsi="Arial" w:cs="Arial"/>
          <w:sz w:val="20"/>
          <w:szCs w:val="20"/>
          <w:lang w:eastAsia="es-PE"/>
        </w:rPr>
        <w:t>, el avance al 3</w:t>
      </w:r>
      <w:r w:rsidR="008B331B">
        <w:rPr>
          <w:rFonts w:ascii="Arial" w:hAnsi="Arial" w:cs="Arial"/>
          <w:sz w:val="20"/>
          <w:szCs w:val="20"/>
          <w:lang w:eastAsia="es-PE"/>
        </w:rPr>
        <w:t>1</w:t>
      </w:r>
      <w:r w:rsidRPr="007C11AA">
        <w:rPr>
          <w:rFonts w:ascii="Arial" w:hAnsi="Arial" w:cs="Arial"/>
          <w:sz w:val="20"/>
          <w:szCs w:val="20"/>
          <w:lang w:eastAsia="es-PE"/>
        </w:rPr>
        <w:t xml:space="preserve"> de </w:t>
      </w:r>
      <w:r w:rsidR="008B331B">
        <w:rPr>
          <w:rFonts w:ascii="Arial" w:hAnsi="Arial" w:cs="Arial"/>
          <w:sz w:val="20"/>
          <w:szCs w:val="20"/>
          <w:lang w:eastAsia="es-PE"/>
        </w:rPr>
        <w:t>dic</w:t>
      </w:r>
      <w:r w:rsidRPr="007C11AA">
        <w:rPr>
          <w:rFonts w:ascii="Arial" w:hAnsi="Arial" w:cs="Arial"/>
          <w:sz w:val="20"/>
          <w:szCs w:val="20"/>
          <w:lang w:eastAsia="es-PE"/>
        </w:rPr>
        <w:t xml:space="preserve">iembre 2020 es de </w:t>
      </w:r>
      <w:r w:rsidR="008B331B">
        <w:rPr>
          <w:rFonts w:ascii="Arial" w:hAnsi="Arial" w:cs="Arial"/>
          <w:sz w:val="20"/>
          <w:szCs w:val="20"/>
          <w:lang w:eastAsia="es-PE"/>
        </w:rPr>
        <w:t>88.3</w:t>
      </w:r>
      <w:r w:rsidRPr="007C11AA">
        <w:rPr>
          <w:rFonts w:ascii="Arial" w:hAnsi="Arial" w:cs="Arial"/>
          <w:sz w:val="20"/>
          <w:szCs w:val="20"/>
          <w:lang w:eastAsia="es-PE"/>
        </w:rPr>
        <w:t xml:space="preserve">% del devengado con respecto a su PIM autorizado, se ha devengado la suma de S/ </w:t>
      </w:r>
      <w:r w:rsidR="008B331B">
        <w:rPr>
          <w:rFonts w:ascii="Arial" w:hAnsi="Arial" w:cs="Arial"/>
          <w:sz w:val="20"/>
          <w:szCs w:val="20"/>
          <w:lang w:eastAsia="es-PE"/>
        </w:rPr>
        <w:t>38</w:t>
      </w:r>
      <w:r w:rsidRPr="007C11AA">
        <w:rPr>
          <w:rFonts w:ascii="Arial" w:hAnsi="Arial" w:cs="Arial"/>
          <w:sz w:val="20"/>
          <w:szCs w:val="20"/>
          <w:lang w:eastAsia="es-PE"/>
        </w:rPr>
        <w:t>,</w:t>
      </w:r>
      <w:r w:rsidR="008B331B">
        <w:rPr>
          <w:rFonts w:ascii="Arial" w:hAnsi="Arial" w:cs="Arial"/>
          <w:sz w:val="20"/>
          <w:szCs w:val="20"/>
          <w:lang w:eastAsia="es-PE"/>
        </w:rPr>
        <w:t>019</w:t>
      </w:r>
      <w:r w:rsidRPr="007C11AA">
        <w:rPr>
          <w:rFonts w:ascii="Arial" w:hAnsi="Arial" w:cs="Arial"/>
          <w:sz w:val="20"/>
          <w:szCs w:val="20"/>
          <w:lang w:eastAsia="es-PE"/>
        </w:rPr>
        <w:t>,</w:t>
      </w:r>
      <w:r w:rsidR="008B331B">
        <w:rPr>
          <w:rFonts w:ascii="Arial" w:hAnsi="Arial" w:cs="Arial"/>
          <w:sz w:val="20"/>
          <w:szCs w:val="20"/>
          <w:lang w:eastAsia="es-PE"/>
        </w:rPr>
        <w:t>569</w:t>
      </w:r>
      <w:r w:rsidRPr="007C11AA">
        <w:rPr>
          <w:rFonts w:ascii="Arial" w:hAnsi="Arial" w:cs="Arial"/>
          <w:sz w:val="20"/>
          <w:szCs w:val="20"/>
          <w:lang w:eastAsia="es-PE"/>
        </w:rPr>
        <w:t>.00, respecto a un PIM autorizado de</w:t>
      </w:r>
      <w:r w:rsidR="00DB642A">
        <w:rPr>
          <w:rFonts w:ascii="Arial" w:hAnsi="Arial" w:cs="Arial"/>
          <w:sz w:val="20"/>
          <w:szCs w:val="20"/>
          <w:lang w:eastAsia="es-PE"/>
        </w:rPr>
        <w:t xml:space="preserve">              </w:t>
      </w:r>
      <w:r w:rsidRPr="007C11AA">
        <w:rPr>
          <w:rFonts w:ascii="Arial" w:hAnsi="Arial" w:cs="Arial"/>
          <w:sz w:val="20"/>
          <w:szCs w:val="20"/>
          <w:lang w:eastAsia="es-PE"/>
        </w:rPr>
        <w:t>S/ 43´</w:t>
      </w:r>
      <w:r w:rsidR="00DB642A">
        <w:rPr>
          <w:rFonts w:ascii="Arial" w:hAnsi="Arial" w:cs="Arial"/>
          <w:sz w:val="20"/>
          <w:szCs w:val="20"/>
          <w:lang w:eastAsia="es-PE"/>
        </w:rPr>
        <w:t>070</w:t>
      </w:r>
      <w:r w:rsidRPr="007C11AA">
        <w:rPr>
          <w:rFonts w:ascii="Arial" w:hAnsi="Arial" w:cs="Arial"/>
          <w:sz w:val="20"/>
          <w:szCs w:val="20"/>
          <w:lang w:eastAsia="es-PE"/>
        </w:rPr>
        <w:t>,4</w:t>
      </w:r>
      <w:r w:rsidR="00DB642A">
        <w:rPr>
          <w:rFonts w:ascii="Arial" w:hAnsi="Arial" w:cs="Arial"/>
          <w:sz w:val="20"/>
          <w:szCs w:val="20"/>
          <w:lang w:eastAsia="es-PE"/>
        </w:rPr>
        <w:t>79</w:t>
      </w:r>
      <w:r w:rsidRPr="007C11AA">
        <w:rPr>
          <w:rFonts w:ascii="Arial" w:hAnsi="Arial" w:cs="Arial"/>
          <w:sz w:val="20"/>
          <w:szCs w:val="20"/>
          <w:lang w:eastAsia="es-PE"/>
        </w:rPr>
        <w:t xml:space="preserve">, en esta categoría destacan las actividades Gestión de Recursos Humanos, orientado al pago de planillas (Régimen Laboral 728), así como los costos del Seguro Médico Familiar, entre otros gastos se menciona: servicio de seguridad y vigilancia, servicio de suministro de energía eléctrica, servicios de agua y desagüe, servicio de telefonía fija, servicio de internet, gastos notariales, propinas para practicantes, y servicios diversos, etc. </w:t>
      </w:r>
    </w:p>
    <w:p w:rsidR="00B305B4" w:rsidRPr="007C11AA" w:rsidRDefault="00B305B4" w:rsidP="00B305B4">
      <w:pPr>
        <w:pStyle w:val="Prrafodelista"/>
        <w:ind w:left="426" w:hanging="426"/>
        <w:jc w:val="both"/>
        <w:rPr>
          <w:rFonts w:ascii="Arial" w:hAnsi="Arial" w:cs="Arial"/>
          <w:sz w:val="20"/>
          <w:szCs w:val="20"/>
          <w:lang w:eastAsia="es-PE"/>
        </w:rPr>
      </w:pPr>
    </w:p>
    <w:p w:rsidR="00340D32" w:rsidRPr="00B305B4" w:rsidRDefault="008733C4" w:rsidP="00B305B4">
      <w:pPr>
        <w:pStyle w:val="Prrafodelista"/>
        <w:numPr>
          <w:ilvl w:val="3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B305B4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Asignaciones Presupuestarias que No Resultan en Productos (APNOP)</w:t>
      </w:r>
      <w:r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 presupuesto autorizado al 3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1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dic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iembre asciende a la suma de S/ 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754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´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179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889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 de los cuales se ha devengado la suma de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      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S/ 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750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´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506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,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122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lo que representa un avance de </w:t>
      </w:r>
      <w:r w:rsidR="00DB642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99.5·%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del gasto respecto a su PIM autorizado, está conformada por las actividades de Transferencia para el Mejoramiento y ampliación de los Servicios Educativos, </w:t>
      </w:r>
      <w:r w:rsidR="0054544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Apoyo a la Infraestructura Económica, Desarrollo e </w:t>
      </w:r>
      <w:r w:rsidR="00B305B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Implementación</w:t>
      </w:r>
      <w:r w:rsidR="0054544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de proyectos de infraestructura de cocinas, almacenes y servicios </w:t>
      </w:r>
      <w:r w:rsidR="00B305B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higiénicos</w:t>
      </w:r>
      <w:r w:rsidR="0054544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en instituciones educativas del nivel </w:t>
      </w:r>
      <w:r w:rsidR="00B305B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educación</w:t>
      </w:r>
      <w:r w:rsidR="0054544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inicial y primaria</w:t>
      </w:r>
      <w:r w:rsidR="00B305B4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, 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Transferencia e Inventario de Obras, Prevención, Control,  Diagnóstico y Tratamiento del Corona Virus y Promoción, Implementación y ejecución de actividades para la </w:t>
      </w:r>
      <w:r w:rsidR="00340D32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 w:rsidR="007C11AA" w:rsidRP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reactivación económica</w:t>
      </w:r>
    </w:p>
    <w:p w:rsidR="00545444" w:rsidRDefault="00545444" w:rsidP="008733C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8733C4" w:rsidRDefault="008733C4" w:rsidP="008733C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El comportamiento del gasto a nivel de Categoría y Grupo Genérico del Gasto al </w:t>
      </w:r>
      <w:r w:rsidR="0016029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</w:t>
      </w:r>
      <w:r w:rsidR="00B305B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V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Trimestre se observa en </w:t>
      </w:r>
      <w:r w:rsidR="0010352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siguiente</w:t>
      </w:r>
      <w:r w:rsidR="00D44D22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cuadro</w:t>
      </w:r>
      <w:r w:rsidRPr="008733C4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:</w:t>
      </w:r>
    </w:p>
    <w:p w:rsidR="001C0C79" w:rsidRPr="008733C4" w:rsidRDefault="001C0C79" w:rsidP="008733C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bookmarkStart w:id="1" w:name="_MON_1673795462"/>
    <w:bookmarkEnd w:id="1"/>
    <w:p w:rsidR="008733C4" w:rsidRDefault="00DF717F" w:rsidP="008733C4">
      <w:pPr>
        <w:spacing w:after="0"/>
        <w:jc w:val="center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object w:dxaOrig="11542" w:dyaOrig="5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17.8pt;height:183.85pt" o:ole="">
            <v:imagedata r:id="rId8" o:title=""/>
          </v:shape>
          <o:OLEObject Type="Embed" ProgID="Excel.Sheet.12" ShapeID="_x0000_i1028" DrawAspect="Content" ObjectID="_1673872803" r:id="rId9"/>
        </w:object>
      </w: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1C0C79" w:rsidRDefault="001C0C79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  <w:sectPr w:rsidR="001C0C79" w:rsidSect="00630CF0">
          <w:headerReference w:type="default" r:id="rId10"/>
          <w:pgSz w:w="11907" w:h="16839" w:code="9"/>
          <w:pgMar w:top="568" w:right="992" w:bottom="709" w:left="1134" w:header="564" w:footer="708" w:gutter="0"/>
          <w:cols w:space="708"/>
          <w:docGrid w:linePitch="360"/>
        </w:sectPr>
      </w:pP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307541" w:rsidRDefault="0030754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30754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En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el</w:t>
      </w:r>
      <w:r w:rsidRPr="0030754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siguiente cuadro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se puede apreciar el comportamiento del gasto en los últimos</w:t>
      </w:r>
      <w:r w:rsidR="00214283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cinco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años:</w:t>
      </w:r>
    </w:p>
    <w:p w:rsidR="00D04178" w:rsidRDefault="00D04178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D04178" w:rsidRDefault="009F4EB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9F4EB1">
        <w:rPr>
          <w:noProof/>
        </w:rPr>
        <w:drawing>
          <wp:inline distT="0" distB="0" distL="0" distR="0" wp14:anchorId="66C47640" wp14:editId="19F963D9">
            <wp:extent cx="9882505" cy="1420525"/>
            <wp:effectExtent l="0" t="0" r="4445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505" cy="142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78" w:rsidRDefault="00D04178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D04178" w:rsidRDefault="00D04178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D04178" w:rsidRDefault="009F4EB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 wp14:anchorId="640F4502">
            <wp:extent cx="9734550" cy="38195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18" cy="382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4178" w:rsidRDefault="00D04178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</w:p>
    <w:p w:rsidR="001C0C79" w:rsidRDefault="009F4EB1" w:rsidP="003075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9F4EB1">
        <w:rPr>
          <w:noProof/>
        </w:rPr>
        <w:drawing>
          <wp:inline distT="0" distB="0" distL="0" distR="0" wp14:anchorId="2F858EEB" wp14:editId="31C8A497">
            <wp:extent cx="9882505" cy="1082929"/>
            <wp:effectExtent l="0" t="0" r="4445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505" cy="108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7E5" w:rsidRDefault="009F4EB1" w:rsidP="0022439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 wp14:anchorId="0C74DE1C" wp14:editId="7A799456">
            <wp:extent cx="9782175" cy="48196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8960" cy="4822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07E5" w:rsidSect="001C0C79">
      <w:pgSz w:w="16839" w:h="11907" w:orient="landscape" w:code="9"/>
      <w:pgMar w:top="1134" w:right="567" w:bottom="992" w:left="709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23A" w:rsidRDefault="003B123A" w:rsidP="00E57FB7">
      <w:pPr>
        <w:spacing w:after="0" w:line="240" w:lineRule="auto"/>
      </w:pPr>
      <w:r>
        <w:separator/>
      </w:r>
    </w:p>
  </w:endnote>
  <w:endnote w:type="continuationSeparator" w:id="0">
    <w:p w:rsidR="003B123A" w:rsidRDefault="003B123A" w:rsidP="00E5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23A" w:rsidRDefault="003B123A" w:rsidP="00E57FB7">
      <w:pPr>
        <w:spacing w:after="0" w:line="240" w:lineRule="auto"/>
      </w:pPr>
      <w:r>
        <w:separator/>
      </w:r>
    </w:p>
  </w:footnote>
  <w:footnote w:type="continuationSeparator" w:id="0">
    <w:p w:rsidR="003B123A" w:rsidRDefault="003B123A" w:rsidP="00E5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A0C" w:rsidRDefault="00CD2A0C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217DEA" wp14:editId="74E8714A">
              <wp:simplePos x="0" y="0"/>
              <wp:positionH relativeFrom="column">
                <wp:posOffset>2953716</wp:posOffset>
              </wp:positionH>
              <wp:positionV relativeFrom="paragraph">
                <wp:posOffset>-240030</wp:posOffset>
              </wp:positionV>
              <wp:extent cx="3362959" cy="726439"/>
              <wp:effectExtent l="0" t="0" r="9525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959" cy="7264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4DDC" w:rsidRDefault="00A24DDC">
                          <w:pPr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</w:pPr>
                        </w:p>
                        <w:p w:rsidR="00CD2A0C" w:rsidRPr="00330DDD" w:rsidRDefault="00CD2A0C">
                          <w:pPr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</w:pPr>
                          <w:r w:rsidRPr="00330DDD">
                            <w:rPr>
                              <w:b/>
                              <w:i/>
                              <w:color w:val="E20000"/>
                              <w:sz w:val="20"/>
                              <w:szCs w:val="20"/>
                            </w:rPr>
                            <w:t>Fondo de Cooperación para el Desarrollo Social - FONCODES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217D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2.6pt;margin-top:-18.9pt;width:264.8pt;height:57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" stroked="f">
              <v:textbox style="mso-fit-shape-to-text:t">
                <w:txbxContent>
                  <w:p w:rsidR="00A24DDC" w:rsidRDefault="00A24DDC">
                    <w:pPr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</w:pPr>
                  </w:p>
                  <w:p w:rsidR="00CD2A0C" w:rsidRPr="00330DDD" w:rsidRDefault="00CD2A0C">
                    <w:pPr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</w:pPr>
                    <w:r w:rsidRPr="00330DDD">
                      <w:rPr>
                        <w:b/>
                        <w:i/>
                        <w:color w:val="E20000"/>
                        <w:sz w:val="20"/>
                        <w:szCs w:val="20"/>
                      </w:rPr>
                      <w:t>Fondo de Cooperación para el Desarrollo Social - FONCODES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4F2AAF" wp14:editId="3C25265C">
              <wp:simplePos x="0" y="0"/>
              <wp:positionH relativeFrom="column">
                <wp:posOffset>-770890</wp:posOffset>
              </wp:positionH>
              <wp:positionV relativeFrom="paragraph">
                <wp:posOffset>340995</wp:posOffset>
              </wp:positionV>
              <wp:extent cx="9775833" cy="0"/>
              <wp:effectExtent l="0" t="0" r="1587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7583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6793C" id="3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7pt,26.85pt" to="709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" strokecolor="#4579b8 [304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B42C7"/>
    <w:multiLevelType w:val="hybridMultilevel"/>
    <w:tmpl w:val="EB7E030E"/>
    <w:lvl w:ilvl="0" w:tplc="2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2CA79E9"/>
    <w:multiLevelType w:val="hybridMultilevel"/>
    <w:tmpl w:val="3C3C42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23CD5"/>
    <w:multiLevelType w:val="hybridMultilevel"/>
    <w:tmpl w:val="EE4C76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FB7"/>
    <w:rsid w:val="000149BB"/>
    <w:rsid w:val="00031C0E"/>
    <w:rsid w:val="000321B7"/>
    <w:rsid w:val="00034517"/>
    <w:rsid w:val="000373C2"/>
    <w:rsid w:val="00040160"/>
    <w:rsid w:val="0004647A"/>
    <w:rsid w:val="0005797B"/>
    <w:rsid w:val="0006061E"/>
    <w:rsid w:val="00062754"/>
    <w:rsid w:val="00065E3C"/>
    <w:rsid w:val="00065FBA"/>
    <w:rsid w:val="000733C0"/>
    <w:rsid w:val="000806E8"/>
    <w:rsid w:val="000917F4"/>
    <w:rsid w:val="00092A7D"/>
    <w:rsid w:val="000936CE"/>
    <w:rsid w:val="0009543B"/>
    <w:rsid w:val="000A642D"/>
    <w:rsid w:val="000A67AD"/>
    <w:rsid w:val="000A70C0"/>
    <w:rsid w:val="000B06DD"/>
    <w:rsid w:val="000B1725"/>
    <w:rsid w:val="000C24AE"/>
    <w:rsid w:val="000C3588"/>
    <w:rsid w:val="000C40F1"/>
    <w:rsid w:val="000C7022"/>
    <w:rsid w:val="000D0F48"/>
    <w:rsid w:val="000D16AB"/>
    <w:rsid w:val="000D373D"/>
    <w:rsid w:val="000D391D"/>
    <w:rsid w:val="000D3E2C"/>
    <w:rsid w:val="00101644"/>
    <w:rsid w:val="0010352D"/>
    <w:rsid w:val="001041B7"/>
    <w:rsid w:val="00104C93"/>
    <w:rsid w:val="001073EA"/>
    <w:rsid w:val="00107B2B"/>
    <w:rsid w:val="00122865"/>
    <w:rsid w:val="00130A95"/>
    <w:rsid w:val="001356DF"/>
    <w:rsid w:val="001506F9"/>
    <w:rsid w:val="00157A48"/>
    <w:rsid w:val="00157FF0"/>
    <w:rsid w:val="0016029F"/>
    <w:rsid w:val="001610AE"/>
    <w:rsid w:val="00163EB5"/>
    <w:rsid w:val="001669C6"/>
    <w:rsid w:val="00176064"/>
    <w:rsid w:val="00176C4F"/>
    <w:rsid w:val="0018231C"/>
    <w:rsid w:val="00187A22"/>
    <w:rsid w:val="001A0852"/>
    <w:rsid w:val="001A3D48"/>
    <w:rsid w:val="001A47F3"/>
    <w:rsid w:val="001A5253"/>
    <w:rsid w:val="001B1FCA"/>
    <w:rsid w:val="001B3760"/>
    <w:rsid w:val="001B3DAD"/>
    <w:rsid w:val="001B6D04"/>
    <w:rsid w:val="001B7BDD"/>
    <w:rsid w:val="001C09F4"/>
    <w:rsid w:val="001C0C79"/>
    <w:rsid w:val="001D2419"/>
    <w:rsid w:val="001E3E94"/>
    <w:rsid w:val="001E5111"/>
    <w:rsid w:val="001E5BC3"/>
    <w:rsid w:val="001E6539"/>
    <w:rsid w:val="001E72F2"/>
    <w:rsid w:val="001F0BD4"/>
    <w:rsid w:val="001F3EC1"/>
    <w:rsid w:val="001F5E5E"/>
    <w:rsid w:val="001F7563"/>
    <w:rsid w:val="00204241"/>
    <w:rsid w:val="002071D0"/>
    <w:rsid w:val="0021100D"/>
    <w:rsid w:val="00211801"/>
    <w:rsid w:val="002119B6"/>
    <w:rsid w:val="00214283"/>
    <w:rsid w:val="00217A13"/>
    <w:rsid w:val="00222C80"/>
    <w:rsid w:val="00224397"/>
    <w:rsid w:val="00225165"/>
    <w:rsid w:val="002338D6"/>
    <w:rsid w:val="00240CD9"/>
    <w:rsid w:val="00241F49"/>
    <w:rsid w:val="00245A25"/>
    <w:rsid w:val="002472D4"/>
    <w:rsid w:val="00260C4B"/>
    <w:rsid w:val="00270B50"/>
    <w:rsid w:val="00275DB6"/>
    <w:rsid w:val="002772ED"/>
    <w:rsid w:val="00282ED2"/>
    <w:rsid w:val="00283742"/>
    <w:rsid w:val="00291EE0"/>
    <w:rsid w:val="0029291F"/>
    <w:rsid w:val="002948FD"/>
    <w:rsid w:val="002A343C"/>
    <w:rsid w:val="002A7052"/>
    <w:rsid w:val="002B3758"/>
    <w:rsid w:val="002B6607"/>
    <w:rsid w:val="002B6DDD"/>
    <w:rsid w:val="002C0A36"/>
    <w:rsid w:val="002C1294"/>
    <w:rsid w:val="002C4680"/>
    <w:rsid w:val="002C54E1"/>
    <w:rsid w:val="002D36FE"/>
    <w:rsid w:val="002D67F9"/>
    <w:rsid w:val="002D697C"/>
    <w:rsid w:val="002E0671"/>
    <w:rsid w:val="002E3142"/>
    <w:rsid w:val="002F128F"/>
    <w:rsid w:val="002F40FE"/>
    <w:rsid w:val="002F486F"/>
    <w:rsid w:val="00303FDF"/>
    <w:rsid w:val="00305AF7"/>
    <w:rsid w:val="00306CC1"/>
    <w:rsid w:val="00307541"/>
    <w:rsid w:val="003205F6"/>
    <w:rsid w:val="00321FA1"/>
    <w:rsid w:val="0032620B"/>
    <w:rsid w:val="00326FB6"/>
    <w:rsid w:val="00330DDD"/>
    <w:rsid w:val="00334A5E"/>
    <w:rsid w:val="00340D32"/>
    <w:rsid w:val="00341007"/>
    <w:rsid w:val="0034393B"/>
    <w:rsid w:val="00352464"/>
    <w:rsid w:val="00355E50"/>
    <w:rsid w:val="00357120"/>
    <w:rsid w:val="00360F8C"/>
    <w:rsid w:val="00366987"/>
    <w:rsid w:val="00370E3A"/>
    <w:rsid w:val="0037328D"/>
    <w:rsid w:val="003734AB"/>
    <w:rsid w:val="00373D82"/>
    <w:rsid w:val="00383F77"/>
    <w:rsid w:val="003848D2"/>
    <w:rsid w:val="00384AFE"/>
    <w:rsid w:val="003858D9"/>
    <w:rsid w:val="00395DB5"/>
    <w:rsid w:val="00396C6C"/>
    <w:rsid w:val="003A221D"/>
    <w:rsid w:val="003A7A55"/>
    <w:rsid w:val="003B123A"/>
    <w:rsid w:val="003B3CB1"/>
    <w:rsid w:val="003B3D70"/>
    <w:rsid w:val="003B6985"/>
    <w:rsid w:val="003D0C92"/>
    <w:rsid w:val="003D3BAB"/>
    <w:rsid w:val="003D696C"/>
    <w:rsid w:val="003E0973"/>
    <w:rsid w:val="003E35B1"/>
    <w:rsid w:val="003E4C44"/>
    <w:rsid w:val="003F16B7"/>
    <w:rsid w:val="003F3988"/>
    <w:rsid w:val="003F4099"/>
    <w:rsid w:val="003F43AA"/>
    <w:rsid w:val="003F45CC"/>
    <w:rsid w:val="003F464B"/>
    <w:rsid w:val="00401AE4"/>
    <w:rsid w:val="004023BA"/>
    <w:rsid w:val="004038EB"/>
    <w:rsid w:val="00425B11"/>
    <w:rsid w:val="0044067D"/>
    <w:rsid w:val="00450944"/>
    <w:rsid w:val="00452CF6"/>
    <w:rsid w:val="00456710"/>
    <w:rsid w:val="004573E9"/>
    <w:rsid w:val="0046183C"/>
    <w:rsid w:val="004711F3"/>
    <w:rsid w:val="00472EE9"/>
    <w:rsid w:val="0047462C"/>
    <w:rsid w:val="00476B57"/>
    <w:rsid w:val="004850BD"/>
    <w:rsid w:val="00492ECB"/>
    <w:rsid w:val="004938C2"/>
    <w:rsid w:val="00493965"/>
    <w:rsid w:val="004A1672"/>
    <w:rsid w:val="004A1CCC"/>
    <w:rsid w:val="004B1056"/>
    <w:rsid w:val="004C1F17"/>
    <w:rsid w:val="004C38F5"/>
    <w:rsid w:val="004C5EF5"/>
    <w:rsid w:val="004C69C2"/>
    <w:rsid w:val="004C6D7D"/>
    <w:rsid w:val="004D0C92"/>
    <w:rsid w:val="004D37BF"/>
    <w:rsid w:val="004D7193"/>
    <w:rsid w:val="004E7B42"/>
    <w:rsid w:val="004F1F79"/>
    <w:rsid w:val="004F243C"/>
    <w:rsid w:val="004F5C9C"/>
    <w:rsid w:val="005028A5"/>
    <w:rsid w:val="0051228A"/>
    <w:rsid w:val="00515F13"/>
    <w:rsid w:val="00516B04"/>
    <w:rsid w:val="00523B50"/>
    <w:rsid w:val="00527133"/>
    <w:rsid w:val="00527FF7"/>
    <w:rsid w:val="005321D1"/>
    <w:rsid w:val="00533E94"/>
    <w:rsid w:val="0054430E"/>
    <w:rsid w:val="0054465F"/>
    <w:rsid w:val="00545444"/>
    <w:rsid w:val="00545875"/>
    <w:rsid w:val="005469F7"/>
    <w:rsid w:val="005511F2"/>
    <w:rsid w:val="005515DC"/>
    <w:rsid w:val="0055603D"/>
    <w:rsid w:val="00557AF3"/>
    <w:rsid w:val="00563443"/>
    <w:rsid w:val="00563B29"/>
    <w:rsid w:val="00566BF2"/>
    <w:rsid w:val="00570242"/>
    <w:rsid w:val="00574C91"/>
    <w:rsid w:val="005819C9"/>
    <w:rsid w:val="005852B7"/>
    <w:rsid w:val="00590D86"/>
    <w:rsid w:val="00593A9B"/>
    <w:rsid w:val="00595CFD"/>
    <w:rsid w:val="005A17EB"/>
    <w:rsid w:val="005A3B58"/>
    <w:rsid w:val="005B03D4"/>
    <w:rsid w:val="005C2832"/>
    <w:rsid w:val="005C5E5B"/>
    <w:rsid w:val="005C5FA2"/>
    <w:rsid w:val="005D0A70"/>
    <w:rsid w:val="005D777A"/>
    <w:rsid w:val="005E0048"/>
    <w:rsid w:val="005E07E5"/>
    <w:rsid w:val="005E09CC"/>
    <w:rsid w:val="005E3001"/>
    <w:rsid w:val="005F05D0"/>
    <w:rsid w:val="005F4987"/>
    <w:rsid w:val="006044D6"/>
    <w:rsid w:val="006102F3"/>
    <w:rsid w:val="00612F5D"/>
    <w:rsid w:val="006135AE"/>
    <w:rsid w:val="0061507C"/>
    <w:rsid w:val="00624EDB"/>
    <w:rsid w:val="00625AE7"/>
    <w:rsid w:val="00630CE6"/>
    <w:rsid w:val="00630CF0"/>
    <w:rsid w:val="00641F81"/>
    <w:rsid w:val="00643934"/>
    <w:rsid w:val="00644D40"/>
    <w:rsid w:val="0065358E"/>
    <w:rsid w:val="00655F4E"/>
    <w:rsid w:val="0065691F"/>
    <w:rsid w:val="00670934"/>
    <w:rsid w:val="00677EE5"/>
    <w:rsid w:val="00680115"/>
    <w:rsid w:val="00686247"/>
    <w:rsid w:val="006924C4"/>
    <w:rsid w:val="0069316F"/>
    <w:rsid w:val="006A09A6"/>
    <w:rsid w:val="006A3C24"/>
    <w:rsid w:val="006B0B23"/>
    <w:rsid w:val="006B34BD"/>
    <w:rsid w:val="006B4903"/>
    <w:rsid w:val="006B4EB5"/>
    <w:rsid w:val="006B61EC"/>
    <w:rsid w:val="006C2CF5"/>
    <w:rsid w:val="006D2F06"/>
    <w:rsid w:val="006E68F1"/>
    <w:rsid w:val="006F1378"/>
    <w:rsid w:val="006F2543"/>
    <w:rsid w:val="00704DE6"/>
    <w:rsid w:val="00705EA7"/>
    <w:rsid w:val="00713D3D"/>
    <w:rsid w:val="007178C4"/>
    <w:rsid w:val="00724A81"/>
    <w:rsid w:val="00731DDB"/>
    <w:rsid w:val="007322B8"/>
    <w:rsid w:val="007324BB"/>
    <w:rsid w:val="00740E7C"/>
    <w:rsid w:val="007437C1"/>
    <w:rsid w:val="00764018"/>
    <w:rsid w:val="00766E51"/>
    <w:rsid w:val="00773E11"/>
    <w:rsid w:val="00777542"/>
    <w:rsid w:val="00782FD4"/>
    <w:rsid w:val="007903E6"/>
    <w:rsid w:val="00791881"/>
    <w:rsid w:val="00794574"/>
    <w:rsid w:val="00797783"/>
    <w:rsid w:val="007A0A05"/>
    <w:rsid w:val="007A528C"/>
    <w:rsid w:val="007A52D9"/>
    <w:rsid w:val="007B6DAF"/>
    <w:rsid w:val="007C0847"/>
    <w:rsid w:val="007C0B43"/>
    <w:rsid w:val="007C11AA"/>
    <w:rsid w:val="007C2867"/>
    <w:rsid w:val="007C6D73"/>
    <w:rsid w:val="007D0CFA"/>
    <w:rsid w:val="007D1846"/>
    <w:rsid w:val="007D527F"/>
    <w:rsid w:val="007D5CBE"/>
    <w:rsid w:val="007E033E"/>
    <w:rsid w:val="007F20DF"/>
    <w:rsid w:val="00813543"/>
    <w:rsid w:val="00813EB6"/>
    <w:rsid w:val="00815ADE"/>
    <w:rsid w:val="00816D64"/>
    <w:rsid w:val="00825E3D"/>
    <w:rsid w:val="00826697"/>
    <w:rsid w:val="00832488"/>
    <w:rsid w:val="00835FBA"/>
    <w:rsid w:val="00844DF8"/>
    <w:rsid w:val="00845151"/>
    <w:rsid w:val="00846F77"/>
    <w:rsid w:val="00852061"/>
    <w:rsid w:val="008520AC"/>
    <w:rsid w:val="0085531D"/>
    <w:rsid w:val="0086436E"/>
    <w:rsid w:val="008653A1"/>
    <w:rsid w:val="00865D38"/>
    <w:rsid w:val="00866754"/>
    <w:rsid w:val="008733C4"/>
    <w:rsid w:val="0087780F"/>
    <w:rsid w:val="00884F30"/>
    <w:rsid w:val="00886171"/>
    <w:rsid w:val="0088656E"/>
    <w:rsid w:val="008900BF"/>
    <w:rsid w:val="008B30A7"/>
    <w:rsid w:val="008B331B"/>
    <w:rsid w:val="008C483B"/>
    <w:rsid w:val="008C6ED2"/>
    <w:rsid w:val="008D1E0A"/>
    <w:rsid w:val="008D5027"/>
    <w:rsid w:val="008D6040"/>
    <w:rsid w:val="008E5F92"/>
    <w:rsid w:val="008E79CD"/>
    <w:rsid w:val="008F0E0A"/>
    <w:rsid w:val="008F2C78"/>
    <w:rsid w:val="008F3CB1"/>
    <w:rsid w:val="00900315"/>
    <w:rsid w:val="009015BE"/>
    <w:rsid w:val="00902BC8"/>
    <w:rsid w:val="009048FB"/>
    <w:rsid w:val="00911F81"/>
    <w:rsid w:val="00912ED7"/>
    <w:rsid w:val="00914CB9"/>
    <w:rsid w:val="00914FAC"/>
    <w:rsid w:val="009269A8"/>
    <w:rsid w:val="0092712A"/>
    <w:rsid w:val="00932318"/>
    <w:rsid w:val="00937940"/>
    <w:rsid w:val="00940D4D"/>
    <w:rsid w:val="00963827"/>
    <w:rsid w:val="0096627E"/>
    <w:rsid w:val="009667BC"/>
    <w:rsid w:val="00966A31"/>
    <w:rsid w:val="00975948"/>
    <w:rsid w:val="0098138D"/>
    <w:rsid w:val="00982C27"/>
    <w:rsid w:val="00985AA6"/>
    <w:rsid w:val="00991986"/>
    <w:rsid w:val="009A1636"/>
    <w:rsid w:val="009A349F"/>
    <w:rsid w:val="009A56F2"/>
    <w:rsid w:val="009A5D10"/>
    <w:rsid w:val="009B4F08"/>
    <w:rsid w:val="009B6555"/>
    <w:rsid w:val="009C014E"/>
    <w:rsid w:val="009D0966"/>
    <w:rsid w:val="009E2186"/>
    <w:rsid w:val="009E50D7"/>
    <w:rsid w:val="009F0C5D"/>
    <w:rsid w:val="009F1A38"/>
    <w:rsid w:val="009F4EB1"/>
    <w:rsid w:val="009F5280"/>
    <w:rsid w:val="009F5C29"/>
    <w:rsid w:val="009F7033"/>
    <w:rsid w:val="009F79A4"/>
    <w:rsid w:val="00A00248"/>
    <w:rsid w:val="00A05DB5"/>
    <w:rsid w:val="00A1156A"/>
    <w:rsid w:val="00A11865"/>
    <w:rsid w:val="00A22E75"/>
    <w:rsid w:val="00A233D1"/>
    <w:rsid w:val="00A24DDC"/>
    <w:rsid w:val="00A31399"/>
    <w:rsid w:val="00A33823"/>
    <w:rsid w:val="00A36566"/>
    <w:rsid w:val="00A37CBD"/>
    <w:rsid w:val="00A412E7"/>
    <w:rsid w:val="00A43408"/>
    <w:rsid w:val="00A43C7A"/>
    <w:rsid w:val="00A535B4"/>
    <w:rsid w:val="00A61093"/>
    <w:rsid w:val="00A71D40"/>
    <w:rsid w:val="00A77D6E"/>
    <w:rsid w:val="00A917AC"/>
    <w:rsid w:val="00A954E2"/>
    <w:rsid w:val="00A95566"/>
    <w:rsid w:val="00AA4E5C"/>
    <w:rsid w:val="00AB2681"/>
    <w:rsid w:val="00AB2A51"/>
    <w:rsid w:val="00AB3C71"/>
    <w:rsid w:val="00AB5114"/>
    <w:rsid w:val="00AB667C"/>
    <w:rsid w:val="00AC4158"/>
    <w:rsid w:val="00AD034D"/>
    <w:rsid w:val="00AD4D16"/>
    <w:rsid w:val="00AD66F0"/>
    <w:rsid w:val="00AF1E78"/>
    <w:rsid w:val="00AF60E1"/>
    <w:rsid w:val="00B0095F"/>
    <w:rsid w:val="00B05B3B"/>
    <w:rsid w:val="00B10994"/>
    <w:rsid w:val="00B119A5"/>
    <w:rsid w:val="00B17382"/>
    <w:rsid w:val="00B243D3"/>
    <w:rsid w:val="00B24BFF"/>
    <w:rsid w:val="00B26306"/>
    <w:rsid w:val="00B305B4"/>
    <w:rsid w:val="00B30A41"/>
    <w:rsid w:val="00B30A92"/>
    <w:rsid w:val="00B35E1C"/>
    <w:rsid w:val="00B366DE"/>
    <w:rsid w:val="00B407EA"/>
    <w:rsid w:val="00B41F4F"/>
    <w:rsid w:val="00B43A41"/>
    <w:rsid w:val="00B5513D"/>
    <w:rsid w:val="00B576BA"/>
    <w:rsid w:val="00B615DB"/>
    <w:rsid w:val="00B62653"/>
    <w:rsid w:val="00B67180"/>
    <w:rsid w:val="00B7227B"/>
    <w:rsid w:val="00B8128B"/>
    <w:rsid w:val="00B96F8F"/>
    <w:rsid w:val="00BA1D4E"/>
    <w:rsid w:val="00BA620A"/>
    <w:rsid w:val="00BA7645"/>
    <w:rsid w:val="00BB0BDF"/>
    <w:rsid w:val="00BB1719"/>
    <w:rsid w:val="00BB2E1B"/>
    <w:rsid w:val="00BB6095"/>
    <w:rsid w:val="00BC1930"/>
    <w:rsid w:val="00BE6FFE"/>
    <w:rsid w:val="00BF1EE8"/>
    <w:rsid w:val="00BF39C4"/>
    <w:rsid w:val="00BF7668"/>
    <w:rsid w:val="00C03A3B"/>
    <w:rsid w:val="00C03C36"/>
    <w:rsid w:val="00C138DB"/>
    <w:rsid w:val="00C17A41"/>
    <w:rsid w:val="00C17EE5"/>
    <w:rsid w:val="00C24D8F"/>
    <w:rsid w:val="00C25254"/>
    <w:rsid w:val="00C25E25"/>
    <w:rsid w:val="00C26043"/>
    <w:rsid w:val="00C342E5"/>
    <w:rsid w:val="00C364AF"/>
    <w:rsid w:val="00C37483"/>
    <w:rsid w:val="00C43A07"/>
    <w:rsid w:val="00C71E6A"/>
    <w:rsid w:val="00C72EB6"/>
    <w:rsid w:val="00C734D3"/>
    <w:rsid w:val="00C756E7"/>
    <w:rsid w:val="00C84452"/>
    <w:rsid w:val="00C8454C"/>
    <w:rsid w:val="00CA0DFF"/>
    <w:rsid w:val="00CA21AC"/>
    <w:rsid w:val="00CA5E94"/>
    <w:rsid w:val="00CA6624"/>
    <w:rsid w:val="00CA6C6B"/>
    <w:rsid w:val="00CB20C8"/>
    <w:rsid w:val="00CB6B33"/>
    <w:rsid w:val="00CC45E2"/>
    <w:rsid w:val="00CD2A0C"/>
    <w:rsid w:val="00CD622A"/>
    <w:rsid w:val="00CD7444"/>
    <w:rsid w:val="00CD7C2B"/>
    <w:rsid w:val="00CE0804"/>
    <w:rsid w:val="00CE572F"/>
    <w:rsid w:val="00CF3429"/>
    <w:rsid w:val="00CF7620"/>
    <w:rsid w:val="00D01CF3"/>
    <w:rsid w:val="00D04178"/>
    <w:rsid w:val="00D07A48"/>
    <w:rsid w:val="00D1391F"/>
    <w:rsid w:val="00D13AFD"/>
    <w:rsid w:val="00D30A98"/>
    <w:rsid w:val="00D409A2"/>
    <w:rsid w:val="00D4422A"/>
    <w:rsid w:val="00D44D22"/>
    <w:rsid w:val="00D63B81"/>
    <w:rsid w:val="00D7527F"/>
    <w:rsid w:val="00D774C6"/>
    <w:rsid w:val="00D80D0B"/>
    <w:rsid w:val="00D80D0E"/>
    <w:rsid w:val="00D8226E"/>
    <w:rsid w:val="00D8749F"/>
    <w:rsid w:val="00D91D0F"/>
    <w:rsid w:val="00D93AC6"/>
    <w:rsid w:val="00D94CCC"/>
    <w:rsid w:val="00D9583D"/>
    <w:rsid w:val="00DA1A27"/>
    <w:rsid w:val="00DA544E"/>
    <w:rsid w:val="00DA67AE"/>
    <w:rsid w:val="00DA73C5"/>
    <w:rsid w:val="00DB1352"/>
    <w:rsid w:val="00DB347B"/>
    <w:rsid w:val="00DB4D70"/>
    <w:rsid w:val="00DB642A"/>
    <w:rsid w:val="00DC0669"/>
    <w:rsid w:val="00DC2BB9"/>
    <w:rsid w:val="00DC41B4"/>
    <w:rsid w:val="00DC7620"/>
    <w:rsid w:val="00DD2F68"/>
    <w:rsid w:val="00DE5F5D"/>
    <w:rsid w:val="00DF234B"/>
    <w:rsid w:val="00DF3745"/>
    <w:rsid w:val="00DF717F"/>
    <w:rsid w:val="00E053A8"/>
    <w:rsid w:val="00E07D51"/>
    <w:rsid w:val="00E145A0"/>
    <w:rsid w:val="00E21F69"/>
    <w:rsid w:val="00E22FC3"/>
    <w:rsid w:val="00E30D0C"/>
    <w:rsid w:val="00E30DB0"/>
    <w:rsid w:val="00E34BC1"/>
    <w:rsid w:val="00E35A27"/>
    <w:rsid w:val="00E422A3"/>
    <w:rsid w:val="00E54D59"/>
    <w:rsid w:val="00E552C5"/>
    <w:rsid w:val="00E57FB7"/>
    <w:rsid w:val="00E64F8B"/>
    <w:rsid w:val="00E661E3"/>
    <w:rsid w:val="00E67BE6"/>
    <w:rsid w:val="00E71197"/>
    <w:rsid w:val="00E73CB2"/>
    <w:rsid w:val="00E7484D"/>
    <w:rsid w:val="00E76144"/>
    <w:rsid w:val="00E778F2"/>
    <w:rsid w:val="00E801E9"/>
    <w:rsid w:val="00E90F39"/>
    <w:rsid w:val="00E96178"/>
    <w:rsid w:val="00EA5CFC"/>
    <w:rsid w:val="00EA5DC9"/>
    <w:rsid w:val="00EB3B87"/>
    <w:rsid w:val="00EB3C47"/>
    <w:rsid w:val="00EC1C9A"/>
    <w:rsid w:val="00EC1F50"/>
    <w:rsid w:val="00EC32AE"/>
    <w:rsid w:val="00EC40F8"/>
    <w:rsid w:val="00EC7E70"/>
    <w:rsid w:val="00ED6CCA"/>
    <w:rsid w:val="00EF2233"/>
    <w:rsid w:val="00EF6C6E"/>
    <w:rsid w:val="00F00DAD"/>
    <w:rsid w:val="00F048C5"/>
    <w:rsid w:val="00F07A41"/>
    <w:rsid w:val="00F1013F"/>
    <w:rsid w:val="00F10B32"/>
    <w:rsid w:val="00F11543"/>
    <w:rsid w:val="00F14D58"/>
    <w:rsid w:val="00F16C6F"/>
    <w:rsid w:val="00F22340"/>
    <w:rsid w:val="00F24BDC"/>
    <w:rsid w:val="00F2796B"/>
    <w:rsid w:val="00F30B91"/>
    <w:rsid w:val="00F33249"/>
    <w:rsid w:val="00F353D3"/>
    <w:rsid w:val="00F35E89"/>
    <w:rsid w:val="00F365EE"/>
    <w:rsid w:val="00F52CB1"/>
    <w:rsid w:val="00F66666"/>
    <w:rsid w:val="00F670EE"/>
    <w:rsid w:val="00F67483"/>
    <w:rsid w:val="00F67941"/>
    <w:rsid w:val="00F72CA3"/>
    <w:rsid w:val="00F77D5D"/>
    <w:rsid w:val="00F816DA"/>
    <w:rsid w:val="00F83DD2"/>
    <w:rsid w:val="00F951D6"/>
    <w:rsid w:val="00F97B3A"/>
    <w:rsid w:val="00F97B77"/>
    <w:rsid w:val="00FA54E3"/>
    <w:rsid w:val="00FA57F8"/>
    <w:rsid w:val="00FA5BD0"/>
    <w:rsid w:val="00FB4CCD"/>
    <w:rsid w:val="00FB75B9"/>
    <w:rsid w:val="00FC5579"/>
    <w:rsid w:val="00FE2161"/>
    <w:rsid w:val="00FF60AD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63EEFF"/>
  <w15:docId w15:val="{FAFD9B76-A6E4-4D9C-820C-0FF4DF37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F5"/>
  </w:style>
  <w:style w:type="paragraph" w:styleId="Ttulo1">
    <w:name w:val="heading 1"/>
    <w:basedOn w:val="Normal"/>
    <w:next w:val="Normal"/>
    <w:link w:val="Ttulo1Car"/>
    <w:uiPriority w:val="9"/>
    <w:qFormat/>
    <w:rsid w:val="004C5EF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5E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5E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5E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5E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5E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5E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5E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FB7"/>
  </w:style>
  <w:style w:type="paragraph" w:styleId="Piedepgina">
    <w:name w:val="footer"/>
    <w:basedOn w:val="Normal"/>
    <w:link w:val="PiedepginaCar"/>
    <w:uiPriority w:val="99"/>
    <w:unhideWhenUsed/>
    <w:rsid w:val="00E57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FB7"/>
  </w:style>
  <w:style w:type="paragraph" w:styleId="Textodeglobo">
    <w:name w:val="Balloon Text"/>
    <w:basedOn w:val="Normal"/>
    <w:link w:val="TextodegloboCar"/>
    <w:uiPriority w:val="99"/>
    <w:semiHidden/>
    <w:unhideWhenUsed/>
    <w:rsid w:val="00E5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FB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C5EF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7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1F6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570242"/>
    <w:pPr>
      <w:spacing w:after="0" w:line="240" w:lineRule="auto"/>
      <w:ind w:left="5220" w:hanging="12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7024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C5EF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5EF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5EF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5EF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5EF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5EF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5EF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C5EF5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4C5EF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C5EF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C5E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5EF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C5EF5"/>
    <w:rPr>
      <w:b/>
      <w:bCs/>
    </w:rPr>
  </w:style>
  <w:style w:type="character" w:styleId="nfasis">
    <w:name w:val="Emphasis"/>
    <w:basedOn w:val="Fuentedeprrafopredeter"/>
    <w:uiPriority w:val="20"/>
    <w:qFormat/>
    <w:rsid w:val="004C5EF5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4C5EF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C5EF5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5EF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5EF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C5EF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C5EF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C5EF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C5EF5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C5EF5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C5E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F474-6977-46E7-AA29-DB590811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4811</TotalTime>
  <Pages>3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FONCODES - MIMDES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Chimpen Balarezo</dc:creator>
  <cp:lastModifiedBy>Nancy Idrogo Vasquez</cp:lastModifiedBy>
  <cp:revision>53</cp:revision>
  <cp:lastPrinted>2020-01-14T17:19:00Z</cp:lastPrinted>
  <dcterms:created xsi:type="dcterms:W3CDTF">2020-10-08T03:11:00Z</dcterms:created>
  <dcterms:modified xsi:type="dcterms:W3CDTF">2021-02-03T20:54:00Z</dcterms:modified>
</cp:coreProperties>
</file>