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77" w:rsidRDefault="005576E8">
      <w:pPr>
        <w:spacing w:before="240" w:after="240" w:line="276" w:lineRule="auto"/>
        <w:jc w:val="center"/>
        <w:rPr>
          <w:b/>
        </w:rPr>
      </w:pPr>
      <w:bookmarkStart w:id="0" w:name="_GoBack"/>
      <w:bookmarkEnd w:id="0"/>
      <w:r>
        <w:rPr>
          <w:rFonts w:ascii="Arial" w:eastAsia="Arial" w:hAnsi="Arial" w:cs="Arial"/>
          <w:b/>
          <w:sz w:val="20"/>
          <w:szCs w:val="20"/>
        </w:rPr>
        <w:t>ANEXO Nº 03</w:t>
      </w:r>
    </w:p>
    <w:p w:rsidR="00A80B77" w:rsidRDefault="005576E8">
      <w:pPr>
        <w:spacing w:after="160" w:line="259" w:lineRule="auto"/>
        <w:jc w:val="center"/>
        <w:rPr>
          <w:b/>
        </w:rPr>
      </w:pPr>
      <w:r>
        <w:rPr>
          <w:rFonts w:ascii="Arial" w:eastAsia="Arial" w:hAnsi="Arial" w:cs="Arial"/>
          <w:b/>
          <w:sz w:val="20"/>
          <w:szCs w:val="20"/>
        </w:rPr>
        <w:t>TIPOLOGÍAS DE MUNICIPALIDADES DISTRITALES</w:t>
      </w:r>
      <w:r>
        <w:rPr>
          <w:rFonts w:ascii="Arial" w:eastAsia="Arial" w:hAnsi="Arial" w:cs="Arial"/>
          <w:b/>
          <w:sz w:val="20"/>
          <w:szCs w:val="20"/>
          <w:vertAlign w:val="superscript"/>
        </w:rPr>
        <w:footnoteReference w:id="1"/>
      </w:r>
    </w:p>
    <w:p w:rsidR="00A80B77" w:rsidRDefault="00A80B77">
      <w:pPr>
        <w:jc w:val="left"/>
        <w:rPr>
          <w:rFonts w:ascii="Arial" w:eastAsia="Arial" w:hAnsi="Arial" w:cs="Arial"/>
          <w:sz w:val="20"/>
          <w:szCs w:val="20"/>
        </w:rPr>
      </w:pPr>
    </w:p>
    <w:p w:rsidR="00A80B77" w:rsidRDefault="00A80B77">
      <w:pPr>
        <w:jc w:val="left"/>
        <w:rPr>
          <w:rFonts w:ascii="Arial" w:eastAsia="Arial" w:hAnsi="Arial" w:cs="Arial"/>
          <w:sz w:val="20"/>
          <w:szCs w:val="20"/>
        </w:rPr>
      </w:pPr>
    </w:p>
    <w:tbl>
      <w:tblPr>
        <w:tblStyle w:val="a3"/>
        <w:tblW w:w="904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80"/>
        <w:gridCol w:w="7864"/>
      </w:tblGrid>
      <w:tr w:rsidR="00A80B77">
        <w:trPr>
          <w:trHeight w:val="244"/>
          <w:tblHeader/>
        </w:trPr>
        <w:tc>
          <w:tcPr>
            <w:tcW w:w="1180" w:type="dxa"/>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tcPr>
          <w:p w:rsidR="00A80B77" w:rsidRDefault="005576E8">
            <w:pPr>
              <w:jc w:val="center"/>
              <w:rPr>
                <w:rFonts w:ascii="Arial" w:eastAsia="Arial" w:hAnsi="Arial" w:cs="Arial"/>
                <w:b/>
                <w:sz w:val="18"/>
                <w:szCs w:val="18"/>
              </w:rPr>
            </w:pPr>
            <w:r>
              <w:rPr>
                <w:rFonts w:ascii="Arial" w:eastAsia="Arial" w:hAnsi="Arial" w:cs="Arial"/>
                <w:b/>
                <w:sz w:val="18"/>
                <w:szCs w:val="18"/>
              </w:rPr>
              <w:t>Tipología</w:t>
            </w:r>
          </w:p>
        </w:tc>
        <w:tc>
          <w:tcPr>
            <w:tcW w:w="7864" w:type="dxa"/>
            <w:tcBorders>
              <w:top w:val="single" w:sz="6" w:space="0" w:color="000000"/>
              <w:left w:val="single" w:sz="6" w:space="0" w:color="000000"/>
              <w:bottom w:val="single" w:sz="6" w:space="0" w:color="000000"/>
              <w:right w:val="single" w:sz="6" w:space="0" w:color="000000"/>
            </w:tcBorders>
            <w:shd w:val="clear" w:color="auto" w:fill="CCCCCC"/>
            <w:tcMar>
              <w:top w:w="100" w:type="dxa"/>
              <w:left w:w="100" w:type="dxa"/>
              <w:bottom w:w="100" w:type="dxa"/>
              <w:right w:w="100" w:type="dxa"/>
            </w:tcMar>
          </w:tcPr>
          <w:p w:rsidR="00A80B77" w:rsidRDefault="005576E8">
            <w:pPr>
              <w:jc w:val="center"/>
              <w:rPr>
                <w:rFonts w:ascii="Arial" w:eastAsia="Arial" w:hAnsi="Arial" w:cs="Arial"/>
                <w:b/>
                <w:sz w:val="18"/>
                <w:szCs w:val="18"/>
              </w:rPr>
            </w:pPr>
            <w:r>
              <w:rPr>
                <w:rFonts w:ascii="Arial" w:eastAsia="Arial" w:hAnsi="Arial" w:cs="Arial"/>
                <w:b/>
                <w:sz w:val="18"/>
                <w:szCs w:val="18"/>
              </w:rPr>
              <w:t>Definición</w:t>
            </w:r>
          </w:p>
        </w:tc>
      </w:tr>
      <w:tr w:rsidR="00A80B77">
        <w:trPr>
          <w:trHeight w:val="92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A0</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que conforman la provincia de Lima y la Provincia Constitucional del Callao, y algunos distritos de la provincia de Huarochirí que cuentan con centros poblados que forman parte del mismo continuo urbano.</w:t>
            </w:r>
          </w:p>
          <w:p w:rsidR="00A80B77" w:rsidRDefault="005576E8">
            <w:pPr>
              <w:rPr>
                <w:rFonts w:ascii="Arial" w:eastAsia="Arial" w:hAnsi="Arial" w:cs="Arial"/>
                <w:sz w:val="18"/>
                <w:szCs w:val="18"/>
              </w:rPr>
            </w:pPr>
            <w:r>
              <w:rPr>
                <w:rFonts w:ascii="Arial" w:eastAsia="Arial" w:hAnsi="Arial" w:cs="Arial"/>
                <w:sz w:val="18"/>
                <w:szCs w:val="18"/>
              </w:rPr>
              <w:t>La principal característica de estos distritos es que gran parte de su territorio se encuentra urbanizado o en proceso de urbanización, y desde el punto de vista funcional, es un espacio que comparte redes de servicios, flujos económicos y actividades urbanas.</w:t>
            </w:r>
          </w:p>
        </w:tc>
      </w:tr>
      <w:tr w:rsidR="00A80B77">
        <w:trPr>
          <w:trHeight w:val="92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A1</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que forman parte del ámbito de ciudades que tienen más de 250 mil habitantes. No comprende a distritos que forman parte del A0.</w:t>
            </w:r>
          </w:p>
          <w:p w:rsidR="00A80B77" w:rsidRDefault="005576E8">
            <w:pPr>
              <w:rPr>
                <w:rFonts w:ascii="Arial" w:eastAsia="Arial" w:hAnsi="Arial" w:cs="Arial"/>
                <w:sz w:val="18"/>
                <w:szCs w:val="18"/>
              </w:rPr>
            </w:pPr>
            <w:r>
              <w:rPr>
                <w:rFonts w:ascii="Arial" w:eastAsia="Arial" w:hAnsi="Arial" w:cs="Arial"/>
                <w:sz w:val="18"/>
                <w:szCs w:val="18"/>
              </w:rPr>
              <w:t>Estas ciudades aún están en proceso de expansión y por su tamaño y magnitud generan un nivel de dependencia suficiente como para diversificar su demanda interna y, por tanto, su base económica, contando también con una diversidad de funciones y una importante concentración de servicios y actividades.</w:t>
            </w:r>
          </w:p>
        </w:tc>
      </w:tr>
      <w:tr w:rsidR="00A80B77">
        <w:trPr>
          <w:trHeight w:val="119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A2</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 xml:space="preserve">Corresponde a aquellos distritos que forman parte del ámbito de ciudades que tienen más de 20 mil hasta 250 mil habitantes. </w:t>
            </w:r>
          </w:p>
          <w:p w:rsidR="00A80B77" w:rsidRDefault="005576E8">
            <w:pPr>
              <w:rPr>
                <w:rFonts w:ascii="Arial" w:eastAsia="Arial" w:hAnsi="Arial" w:cs="Arial"/>
                <w:sz w:val="18"/>
                <w:szCs w:val="18"/>
              </w:rPr>
            </w:pPr>
            <w:r>
              <w:rPr>
                <w:rFonts w:ascii="Arial" w:eastAsia="Arial" w:hAnsi="Arial" w:cs="Arial"/>
                <w:sz w:val="18"/>
                <w:szCs w:val="18"/>
              </w:rPr>
              <w:t>Estas ciudades son espacios de alta agregación poblacional y suelen concentrar también una adecuada cantidad de servicios. Con frecuencia constituyen las capitales de departamentos de menor consolidación urbana, o de provincias de relativa importancia, cumpliendo una función administrativa y de centro de intercambio, pues acopian producción cercana y oferta externa (mercados mayores) de bienes y servicios.</w:t>
            </w:r>
          </w:p>
        </w:tc>
      </w:tr>
      <w:tr w:rsidR="00A80B77">
        <w:trPr>
          <w:trHeight w:val="119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A3</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en cuyo ámbito hay al menos un centro poblado con más de 2 mil hasta 20 mil habitantes, y más de la mitad de la población de dichos distritos vive en uno o más centros poblados con más de 2 mil habitantes.</w:t>
            </w:r>
          </w:p>
          <w:p w:rsidR="00A80B77" w:rsidRDefault="005576E8">
            <w:pPr>
              <w:rPr>
                <w:rFonts w:ascii="Arial" w:eastAsia="Arial" w:hAnsi="Arial" w:cs="Arial"/>
                <w:sz w:val="18"/>
                <w:szCs w:val="18"/>
              </w:rPr>
            </w:pPr>
            <w:r>
              <w:rPr>
                <w:rFonts w:ascii="Arial" w:eastAsia="Arial" w:hAnsi="Arial" w:cs="Arial"/>
                <w:sz w:val="18"/>
                <w:szCs w:val="18"/>
              </w:rPr>
              <w:t>Estos centros poblados, al ser de menor tamaño y contar con una menor cantidad de servicios, no tienen economías muy fuertes ni dinamizadas, lo que genera una menor dependencia hacia ellos de parte de la población.</w:t>
            </w:r>
          </w:p>
          <w:p w:rsidR="00A80B77" w:rsidRDefault="005576E8">
            <w:pPr>
              <w:rPr>
                <w:rFonts w:ascii="Arial" w:eastAsia="Arial" w:hAnsi="Arial" w:cs="Arial"/>
                <w:sz w:val="18"/>
                <w:szCs w:val="18"/>
              </w:rPr>
            </w:pPr>
            <w:r>
              <w:rPr>
                <w:rFonts w:ascii="Arial" w:eastAsia="Arial" w:hAnsi="Arial" w:cs="Arial"/>
                <w:sz w:val="18"/>
                <w:szCs w:val="18"/>
              </w:rPr>
              <w:t>Tiene dos subtipos: A3.1 y A3.2</w:t>
            </w:r>
          </w:p>
        </w:tc>
      </w:tr>
      <w:tr w:rsidR="00A80B77">
        <w:trPr>
          <w:trHeight w:val="77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Sub tipo A3.1</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Son distritos en cuyo ámbito hay al menos un centro poblado con más de 10 mil hasta 20 mil habitantes, y que además cumple con la condición de que más de la mitad de su población vive en centros poblados con más de 2 mil habitantes.</w:t>
            </w:r>
          </w:p>
        </w:tc>
      </w:tr>
      <w:tr w:rsidR="00A80B77">
        <w:trPr>
          <w:trHeight w:val="77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Sub tipo A3.2</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Son distritos en cuyo ámbito hay al menos un centro poblado con más de 2 mil hasta 10 mil habitantes, y que además cumple con la condición de que  más de la mitad de su población vive en centros poblados con más de 2 mil habitantes.</w:t>
            </w:r>
          </w:p>
        </w:tc>
      </w:tr>
      <w:tr w:rsidR="00A80B77">
        <w:trPr>
          <w:trHeight w:val="1205"/>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AB</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en cuyo ámbito hay al menos un centro poblado con más de 2 mil hasta 20 mil habitantes, siempre que la población de este centro poblado no represente la mayoría de los habitantes del distrito</w:t>
            </w:r>
          </w:p>
          <w:p w:rsidR="00A80B77" w:rsidRDefault="005576E8">
            <w:pPr>
              <w:rPr>
                <w:rFonts w:ascii="Arial" w:eastAsia="Arial" w:hAnsi="Arial" w:cs="Arial"/>
                <w:sz w:val="18"/>
                <w:szCs w:val="18"/>
              </w:rPr>
            </w:pPr>
            <w:r>
              <w:rPr>
                <w:rFonts w:ascii="Arial" w:eastAsia="Arial" w:hAnsi="Arial" w:cs="Arial"/>
                <w:sz w:val="18"/>
                <w:szCs w:val="18"/>
              </w:rPr>
              <w:t>Los distritos de este tipo suelen tener un número importante de centros poblados con poblaciones de hasta 2 mil habitantes pero que por sus condiciones de accesibilidad relativa pueden tener buena oferta de servicios y una economía relativamente dinámica, permitiendo una distribución poblacional menos concentrada en el contexto del ámbito distrital</w:t>
            </w:r>
          </w:p>
        </w:tc>
      </w:tr>
      <w:tr w:rsidR="00A80B77">
        <w:trPr>
          <w:trHeight w:val="830"/>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B1</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en cuyo ámbito hay solo centros poblados de hasta 2 mil habitantes y más del 70% de la población total del distrito se ubica a menos de 15 minutos de su capital distrital.</w:t>
            </w:r>
          </w:p>
          <w:p w:rsidR="00A80B77" w:rsidRDefault="005576E8">
            <w:pPr>
              <w:rPr>
                <w:rFonts w:ascii="Arial" w:eastAsia="Arial" w:hAnsi="Arial" w:cs="Arial"/>
                <w:sz w:val="18"/>
                <w:szCs w:val="18"/>
              </w:rPr>
            </w:pPr>
            <w:r>
              <w:rPr>
                <w:rFonts w:ascii="Arial" w:eastAsia="Arial" w:hAnsi="Arial" w:cs="Arial"/>
                <w:sz w:val="18"/>
                <w:szCs w:val="18"/>
              </w:rPr>
              <w:t>En los distritos de este tipo suelen existir pocos centros poblados aunque relativamente bien conectados a la capital distrital.</w:t>
            </w:r>
          </w:p>
        </w:tc>
      </w:tr>
      <w:tr w:rsidR="00A80B77">
        <w:trPr>
          <w:trHeight w:val="1055"/>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lastRenderedPageBreak/>
              <w:t>B2</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en cuyo ámbito solo hay centros poblados de hasta 2 mil habitantes y más del 30% y hasta el 70% de la población total del distrito se ubica a menos de 15 minutos de la capital distrital.</w:t>
            </w:r>
          </w:p>
          <w:p w:rsidR="00A80B77" w:rsidRDefault="005576E8">
            <w:pPr>
              <w:rPr>
                <w:rFonts w:ascii="Arial" w:eastAsia="Arial" w:hAnsi="Arial" w:cs="Arial"/>
                <w:sz w:val="18"/>
                <w:szCs w:val="18"/>
              </w:rPr>
            </w:pPr>
            <w:r>
              <w:rPr>
                <w:rFonts w:ascii="Arial" w:eastAsia="Arial" w:hAnsi="Arial" w:cs="Arial"/>
                <w:sz w:val="18"/>
                <w:szCs w:val="18"/>
              </w:rPr>
              <w:t>En los distritos de este tipo el centro poblado que cumple la función de capital no genera gran influencia ni dependencia económica ni de servicios con los demás centros poblados del distrito, aunque todos se encuentran relativamente bien conectados.</w:t>
            </w:r>
          </w:p>
        </w:tc>
      </w:tr>
      <w:tr w:rsidR="00A80B77">
        <w:trPr>
          <w:trHeight w:val="1115"/>
        </w:trPr>
        <w:tc>
          <w:tcPr>
            <w:tcW w:w="1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jc w:val="center"/>
              <w:rPr>
                <w:rFonts w:ascii="Arial" w:eastAsia="Arial" w:hAnsi="Arial" w:cs="Arial"/>
                <w:sz w:val="18"/>
                <w:szCs w:val="18"/>
              </w:rPr>
            </w:pPr>
            <w:r>
              <w:rPr>
                <w:rFonts w:ascii="Arial" w:eastAsia="Arial" w:hAnsi="Arial" w:cs="Arial"/>
                <w:sz w:val="18"/>
                <w:szCs w:val="18"/>
              </w:rPr>
              <w:t>B3</w:t>
            </w:r>
          </w:p>
        </w:tc>
        <w:tc>
          <w:tcPr>
            <w:tcW w:w="7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A80B77" w:rsidRDefault="005576E8">
            <w:pPr>
              <w:rPr>
                <w:rFonts w:ascii="Arial" w:eastAsia="Arial" w:hAnsi="Arial" w:cs="Arial"/>
                <w:sz w:val="18"/>
                <w:szCs w:val="18"/>
              </w:rPr>
            </w:pPr>
            <w:r>
              <w:rPr>
                <w:rFonts w:ascii="Arial" w:eastAsia="Arial" w:hAnsi="Arial" w:cs="Arial"/>
                <w:sz w:val="18"/>
                <w:szCs w:val="18"/>
              </w:rPr>
              <w:t>Corresponde a aquellos distritos en cuyo ámbito hay solo centros poblados de hasta 2 mil habitantes y hasta del 30% de la población total se ubica a menos de 15 minutos de su capital distrital.</w:t>
            </w:r>
          </w:p>
          <w:p w:rsidR="00A80B77" w:rsidRDefault="005576E8">
            <w:pPr>
              <w:rPr>
                <w:rFonts w:ascii="Arial" w:eastAsia="Arial" w:hAnsi="Arial" w:cs="Arial"/>
                <w:sz w:val="18"/>
                <w:szCs w:val="18"/>
              </w:rPr>
            </w:pPr>
            <w:r>
              <w:rPr>
                <w:rFonts w:ascii="Arial" w:eastAsia="Arial" w:hAnsi="Arial" w:cs="Arial"/>
                <w:sz w:val="18"/>
                <w:szCs w:val="18"/>
              </w:rPr>
              <w:t>En los distritos de este tipo los centros poblados que cumplen la función de capital no ejercen mayor influencia ni generan mayor dependencia respecto a los demás centros poblados del distrito y cuentan con bajos niveles de accesibilidad a la capital distrital. En ese sentido, son distritos con poca articulación y cohesión distrital y suelen carecer de servicios básicos.</w:t>
            </w:r>
          </w:p>
        </w:tc>
      </w:tr>
    </w:tbl>
    <w:p w:rsidR="00A80B77" w:rsidRDefault="00A80B77">
      <w:pPr>
        <w:jc w:val="left"/>
        <w:rPr>
          <w:rFonts w:ascii="Arial" w:eastAsia="Arial" w:hAnsi="Arial" w:cs="Arial"/>
          <w:sz w:val="20"/>
          <w:szCs w:val="20"/>
        </w:rPr>
      </w:pPr>
    </w:p>
    <w:p w:rsidR="00A80B77" w:rsidRDefault="00A80B77">
      <w:pPr>
        <w:jc w:val="left"/>
        <w:rPr>
          <w:rFonts w:ascii="Arial" w:eastAsia="Arial" w:hAnsi="Arial" w:cs="Arial"/>
          <w:i/>
          <w:sz w:val="20"/>
          <w:szCs w:val="20"/>
        </w:rPr>
      </w:pPr>
    </w:p>
    <w:sectPr w:rsidR="00A80B77">
      <w:headerReference w:type="even" r:id="rId9"/>
      <w:headerReference w:type="default" r:id="rId10"/>
      <w:footerReference w:type="default" r:id="rId11"/>
      <w:headerReference w:type="first" r:id="rId12"/>
      <w:pgSz w:w="11909" w:h="16834"/>
      <w:pgMar w:top="1440" w:right="1440" w:bottom="1440" w:left="15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2EC" w:rsidRDefault="009912EC">
      <w:r>
        <w:separator/>
      </w:r>
    </w:p>
  </w:endnote>
  <w:endnote w:type="continuationSeparator" w:id="0">
    <w:p w:rsidR="009912EC" w:rsidRDefault="0099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E8" w:rsidRDefault="005576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2EC" w:rsidRDefault="009912EC">
      <w:r>
        <w:separator/>
      </w:r>
    </w:p>
  </w:footnote>
  <w:footnote w:type="continuationSeparator" w:id="0">
    <w:p w:rsidR="009912EC" w:rsidRDefault="009912EC">
      <w:r>
        <w:continuationSeparator/>
      </w:r>
    </w:p>
  </w:footnote>
  <w:footnote w:id="1">
    <w:p w:rsidR="005576E8" w:rsidRDefault="005576E8">
      <w:pPr>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La tipología de municipalidades distritales corresponde a la establecida en la Resolución Viceministerial N° 005-2019-PCM/DVGT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E8" w:rsidRDefault="005576E8">
    <w:pPr>
      <w:pBdr>
        <w:top w:val="nil"/>
        <w:left w:val="nil"/>
        <w:bottom w:val="nil"/>
        <w:right w:val="nil"/>
        <w:between w:val="nil"/>
      </w:pBdr>
      <w:tabs>
        <w:tab w:val="center" w:pos="4513"/>
        <w:tab w:val="right" w:pos="9026"/>
      </w:tabs>
      <w:jc w:val="left"/>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E8" w:rsidRDefault="005576E8">
    <w:pPr>
      <w:pBdr>
        <w:top w:val="nil"/>
        <w:left w:val="nil"/>
        <w:bottom w:val="nil"/>
        <w:right w:val="nil"/>
        <w:between w:val="nil"/>
      </w:pBdr>
      <w:tabs>
        <w:tab w:val="center" w:pos="4513"/>
        <w:tab w:val="right" w:pos="9026"/>
      </w:tabs>
      <w:jc w:val="left"/>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E8" w:rsidRDefault="005576E8">
    <w:pPr>
      <w:pBdr>
        <w:top w:val="nil"/>
        <w:left w:val="nil"/>
        <w:bottom w:val="nil"/>
        <w:right w:val="nil"/>
        <w:between w:val="nil"/>
      </w:pBdr>
      <w:tabs>
        <w:tab w:val="center" w:pos="4513"/>
        <w:tab w:val="right" w:pos="9026"/>
      </w:tabs>
      <w:jc w:val="lef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12C"/>
    <w:multiLevelType w:val="multilevel"/>
    <w:tmpl w:val="AFD616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262219C"/>
    <w:multiLevelType w:val="multilevel"/>
    <w:tmpl w:val="406258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8E6E1F"/>
    <w:multiLevelType w:val="multilevel"/>
    <w:tmpl w:val="AF18D964"/>
    <w:lvl w:ilvl="0">
      <w:start w:val="1"/>
      <w:numFmt w:val="decimal"/>
      <w:lvlText w:val="18.%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05F10E23"/>
    <w:multiLevelType w:val="multilevel"/>
    <w:tmpl w:val="1AA0D450"/>
    <w:lvl w:ilvl="0">
      <w:start w:val="1"/>
      <w:numFmt w:val="decimal"/>
      <w:lvlText w:val="10.%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083D4E25"/>
    <w:multiLevelType w:val="multilevel"/>
    <w:tmpl w:val="41166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98F5543"/>
    <w:multiLevelType w:val="multilevel"/>
    <w:tmpl w:val="6A64E4E4"/>
    <w:lvl w:ilvl="0">
      <w:start w:val="1"/>
      <w:numFmt w:val="decimal"/>
      <w:lvlText w:val="24.%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09FA7283"/>
    <w:multiLevelType w:val="multilevel"/>
    <w:tmpl w:val="ADB202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A0C2D08"/>
    <w:multiLevelType w:val="multilevel"/>
    <w:tmpl w:val="6D885A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B3B15A1"/>
    <w:multiLevelType w:val="multilevel"/>
    <w:tmpl w:val="FC4C82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0216CA5"/>
    <w:multiLevelType w:val="multilevel"/>
    <w:tmpl w:val="773A89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43316BC"/>
    <w:multiLevelType w:val="multilevel"/>
    <w:tmpl w:val="ADB0BF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6476660"/>
    <w:multiLevelType w:val="hybridMultilevel"/>
    <w:tmpl w:val="CF4078C8"/>
    <w:lvl w:ilvl="0" w:tplc="8200C8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7AE11A3"/>
    <w:multiLevelType w:val="multilevel"/>
    <w:tmpl w:val="ADCAD0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1BBD5822"/>
    <w:multiLevelType w:val="multilevel"/>
    <w:tmpl w:val="927E711E"/>
    <w:lvl w:ilvl="0">
      <w:start w:val="1"/>
      <w:numFmt w:val="decimal"/>
      <w:lvlText w:val="14.%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22026B4E"/>
    <w:multiLevelType w:val="multilevel"/>
    <w:tmpl w:val="B6707B80"/>
    <w:lvl w:ilvl="0">
      <w:start w:val="1"/>
      <w:numFmt w:val="decimal"/>
      <w:lvlText w:val="30.%1."/>
      <w:lvlJc w:val="right"/>
      <w:pPr>
        <w:ind w:left="850" w:hanging="359"/>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22D0406D"/>
    <w:multiLevelType w:val="multilevel"/>
    <w:tmpl w:val="9A96F4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239F42B3"/>
    <w:multiLevelType w:val="multilevel"/>
    <w:tmpl w:val="101C76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29111E0F"/>
    <w:multiLevelType w:val="multilevel"/>
    <w:tmpl w:val="D3026AFC"/>
    <w:lvl w:ilvl="0">
      <w:start w:val="1"/>
      <w:numFmt w:val="decimal"/>
      <w:lvlText w:val="Artículo %1."/>
      <w:lvlJc w:val="left"/>
      <w:pPr>
        <w:ind w:left="1140" w:hanging="114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E505C6"/>
    <w:multiLevelType w:val="multilevel"/>
    <w:tmpl w:val="44086108"/>
    <w:lvl w:ilvl="0">
      <w:start w:val="1"/>
      <w:numFmt w:val="decimal"/>
      <w:lvlText w:val="27.%1."/>
      <w:lvlJc w:val="right"/>
      <w:pPr>
        <w:ind w:left="720" w:hanging="30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2D276CD6"/>
    <w:multiLevelType w:val="hybridMultilevel"/>
    <w:tmpl w:val="3CB8BC9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2DF6746A"/>
    <w:multiLevelType w:val="multilevel"/>
    <w:tmpl w:val="95FA322C"/>
    <w:lvl w:ilvl="0">
      <w:start w:val="1"/>
      <w:numFmt w:val="decimal"/>
      <w:lvlText w:val="8.%1."/>
      <w:lvlJc w:val="right"/>
      <w:pPr>
        <w:ind w:left="720" w:hanging="360"/>
      </w:pPr>
      <w:rPr>
        <w:rFonts w:ascii="Calibri" w:eastAsia="Calibri" w:hAnsi="Calibri" w:cs="Calibri"/>
        <w:b w:val="0"/>
        <w:sz w:val="22"/>
        <w:szCs w:val="22"/>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1" w15:restartNumberingAfterBreak="0">
    <w:nsid w:val="345C6260"/>
    <w:multiLevelType w:val="hybridMultilevel"/>
    <w:tmpl w:val="F3ACC108"/>
    <w:lvl w:ilvl="0" w:tplc="3F5E631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4833A2B"/>
    <w:multiLevelType w:val="multilevel"/>
    <w:tmpl w:val="A20AF6C6"/>
    <w:lvl w:ilvl="0">
      <w:start w:val="1"/>
      <w:numFmt w:val="lowerLetter"/>
      <w:lvlText w:val="%1)"/>
      <w:lvlJc w:val="left"/>
      <w:pPr>
        <w:ind w:left="720" w:hanging="360"/>
      </w:pPr>
      <w:rPr>
        <w:rFonts w:ascii="Calibri" w:eastAsia="Calibri" w:hAnsi="Calibri" w:cs="Calibri"/>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37AA3BAF"/>
    <w:multiLevelType w:val="multilevel"/>
    <w:tmpl w:val="F1504DE4"/>
    <w:lvl w:ilvl="0">
      <w:start w:val="1"/>
      <w:numFmt w:val="decimal"/>
      <w:lvlText w:val="16.%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3AA456E3"/>
    <w:multiLevelType w:val="multilevel"/>
    <w:tmpl w:val="1E7033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3EDB05EB"/>
    <w:multiLevelType w:val="multilevel"/>
    <w:tmpl w:val="92123B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F5A1396"/>
    <w:multiLevelType w:val="multilevel"/>
    <w:tmpl w:val="06FC49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3F7C3E63"/>
    <w:multiLevelType w:val="multilevel"/>
    <w:tmpl w:val="1B2833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414D65C6"/>
    <w:multiLevelType w:val="hybridMultilevel"/>
    <w:tmpl w:val="F63ABA78"/>
    <w:lvl w:ilvl="0" w:tplc="31D88B1E">
      <w:start w:val="1"/>
      <w:numFmt w:val="decimal"/>
      <w:lvlText w:val="%1."/>
      <w:lvlJc w:val="left"/>
      <w:pPr>
        <w:ind w:left="720" w:hanging="360"/>
      </w:pPr>
      <w:rPr>
        <w:rFonts w:hint="default"/>
        <w:b/>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4B3543D"/>
    <w:multiLevelType w:val="multilevel"/>
    <w:tmpl w:val="006687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0" w15:restartNumberingAfterBreak="0">
    <w:nsid w:val="469C1EC4"/>
    <w:multiLevelType w:val="multilevel"/>
    <w:tmpl w:val="15ACCFF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46A73FD5"/>
    <w:multiLevelType w:val="multilevel"/>
    <w:tmpl w:val="069A9402"/>
    <w:lvl w:ilvl="0">
      <w:start w:val="1"/>
      <w:numFmt w:val="decimal"/>
      <w:lvlText w:val="4.%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2" w15:restartNumberingAfterBreak="0">
    <w:nsid w:val="48D8439B"/>
    <w:multiLevelType w:val="multilevel"/>
    <w:tmpl w:val="86E211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4AEC12EC"/>
    <w:multiLevelType w:val="hybridMultilevel"/>
    <w:tmpl w:val="A6A0EBBA"/>
    <w:lvl w:ilvl="0" w:tplc="156E9EF4">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EC47953"/>
    <w:multiLevelType w:val="multilevel"/>
    <w:tmpl w:val="8BDE6224"/>
    <w:lvl w:ilvl="0">
      <w:start w:val="1"/>
      <w:numFmt w:val="decimal"/>
      <w:lvlText w:val="31.%1."/>
      <w:lvlJc w:val="right"/>
      <w:pPr>
        <w:ind w:left="850" w:hanging="359"/>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15:restartNumberingAfterBreak="0">
    <w:nsid w:val="50E94DE2"/>
    <w:multiLevelType w:val="multilevel"/>
    <w:tmpl w:val="1C0089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512A040C"/>
    <w:multiLevelType w:val="multilevel"/>
    <w:tmpl w:val="C186DB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52AC576F"/>
    <w:multiLevelType w:val="multilevel"/>
    <w:tmpl w:val="20443648"/>
    <w:lvl w:ilvl="0">
      <w:start w:val="1"/>
      <w:numFmt w:val="decimal"/>
      <w:lvlText w:val="15.%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8" w15:restartNumberingAfterBreak="0">
    <w:nsid w:val="56E25262"/>
    <w:multiLevelType w:val="multilevel"/>
    <w:tmpl w:val="80A0F234"/>
    <w:lvl w:ilvl="0">
      <w:start w:val="1"/>
      <w:numFmt w:val="decimal"/>
      <w:lvlText w:val="6.%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9" w15:restartNumberingAfterBreak="0">
    <w:nsid w:val="574C43CB"/>
    <w:multiLevelType w:val="multilevel"/>
    <w:tmpl w:val="EFE4AE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D432E52"/>
    <w:multiLevelType w:val="multilevel"/>
    <w:tmpl w:val="630649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5E9B356D"/>
    <w:multiLevelType w:val="multilevel"/>
    <w:tmpl w:val="A2564B84"/>
    <w:lvl w:ilvl="0">
      <w:start w:val="1"/>
      <w:numFmt w:val="lowerLetter"/>
      <w:lvlText w:val="%1)"/>
      <w:lvlJc w:val="left"/>
      <w:pPr>
        <w:ind w:left="413" w:hanging="358"/>
      </w:pPr>
      <w:rPr>
        <w:u w:val="none"/>
      </w:rPr>
    </w:lvl>
    <w:lvl w:ilvl="1">
      <w:start w:val="1"/>
      <w:numFmt w:val="lowerRoman"/>
      <w:lvlText w:val="%2."/>
      <w:lvlJc w:val="right"/>
      <w:pPr>
        <w:ind w:left="72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160" w:hanging="360"/>
      </w:pPr>
      <w:rPr>
        <w:u w:val="none"/>
      </w:rPr>
    </w:lvl>
    <w:lvl w:ilvl="4">
      <w:start w:val="1"/>
      <w:numFmt w:val="lowerRoman"/>
      <w:lvlText w:val="%5."/>
      <w:lvlJc w:val="right"/>
      <w:pPr>
        <w:ind w:left="2880" w:hanging="360"/>
      </w:pPr>
      <w:rPr>
        <w:u w:val="none"/>
      </w:rPr>
    </w:lvl>
    <w:lvl w:ilvl="5">
      <w:start w:val="1"/>
      <w:numFmt w:val="decimal"/>
      <w:lvlText w:val="%6."/>
      <w:lvlJc w:val="left"/>
      <w:pPr>
        <w:ind w:left="3600" w:hanging="360"/>
      </w:pPr>
      <w:rPr>
        <w:u w:val="none"/>
      </w:rPr>
    </w:lvl>
    <w:lvl w:ilvl="6">
      <w:start w:val="1"/>
      <w:numFmt w:val="lowerLetter"/>
      <w:lvlText w:val="%7."/>
      <w:lvlJc w:val="left"/>
      <w:pPr>
        <w:ind w:left="4320" w:hanging="360"/>
      </w:pPr>
      <w:rPr>
        <w:u w:val="none"/>
      </w:rPr>
    </w:lvl>
    <w:lvl w:ilvl="7">
      <w:start w:val="1"/>
      <w:numFmt w:val="lowerRoman"/>
      <w:lvlText w:val="%8."/>
      <w:lvlJc w:val="right"/>
      <w:pPr>
        <w:ind w:left="5040" w:hanging="360"/>
      </w:pPr>
      <w:rPr>
        <w:u w:val="none"/>
      </w:rPr>
    </w:lvl>
    <w:lvl w:ilvl="8">
      <w:start w:val="1"/>
      <w:numFmt w:val="decimal"/>
      <w:lvlText w:val="%9."/>
      <w:lvlJc w:val="left"/>
      <w:pPr>
        <w:ind w:left="5760" w:hanging="360"/>
      </w:pPr>
      <w:rPr>
        <w:u w:val="none"/>
      </w:rPr>
    </w:lvl>
  </w:abstractNum>
  <w:abstractNum w:abstractNumId="42" w15:restartNumberingAfterBreak="0">
    <w:nsid w:val="64B552A3"/>
    <w:multiLevelType w:val="multilevel"/>
    <w:tmpl w:val="E0F8142A"/>
    <w:lvl w:ilvl="0">
      <w:start w:val="1"/>
      <w:numFmt w:val="decimal"/>
      <w:lvlText w:val="2.%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3" w15:restartNumberingAfterBreak="0">
    <w:nsid w:val="65BD5A2D"/>
    <w:multiLevelType w:val="multilevel"/>
    <w:tmpl w:val="6B38BD7C"/>
    <w:lvl w:ilvl="0">
      <w:start w:val="1"/>
      <w:numFmt w:val="decimal"/>
      <w:lvlText w:val="17.%1."/>
      <w:lvlJc w:val="right"/>
      <w:pPr>
        <w:ind w:left="720" w:hanging="30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4" w15:restartNumberingAfterBreak="0">
    <w:nsid w:val="676F50FF"/>
    <w:multiLevelType w:val="multilevel"/>
    <w:tmpl w:val="F816FDF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15:restartNumberingAfterBreak="0">
    <w:nsid w:val="6AEE0B36"/>
    <w:multiLevelType w:val="multilevel"/>
    <w:tmpl w:val="8C563F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6DBD463C"/>
    <w:multiLevelType w:val="multilevel"/>
    <w:tmpl w:val="730E5E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6DC60283"/>
    <w:multiLevelType w:val="multilevel"/>
    <w:tmpl w:val="3858D1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734E5827"/>
    <w:multiLevelType w:val="multilevel"/>
    <w:tmpl w:val="17CC2C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749600EA"/>
    <w:multiLevelType w:val="multilevel"/>
    <w:tmpl w:val="899A3C46"/>
    <w:lvl w:ilvl="0">
      <w:start w:val="1"/>
      <w:numFmt w:val="decimal"/>
      <w:lvlText w:val="28.%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6DF14BB"/>
    <w:multiLevelType w:val="multilevel"/>
    <w:tmpl w:val="DA70B29C"/>
    <w:lvl w:ilvl="0">
      <w:start w:val="1"/>
      <w:numFmt w:val="decimal"/>
      <w:lvlText w:val="12.%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1" w15:restartNumberingAfterBreak="0">
    <w:nsid w:val="778340BA"/>
    <w:multiLevelType w:val="multilevel"/>
    <w:tmpl w:val="D4C413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3"/>
  </w:num>
  <w:num w:numId="2">
    <w:abstractNumId w:val="51"/>
  </w:num>
  <w:num w:numId="3">
    <w:abstractNumId w:val="36"/>
  </w:num>
  <w:num w:numId="4">
    <w:abstractNumId w:val="29"/>
  </w:num>
  <w:num w:numId="5">
    <w:abstractNumId w:val="15"/>
  </w:num>
  <w:num w:numId="6">
    <w:abstractNumId w:val="44"/>
  </w:num>
  <w:num w:numId="7">
    <w:abstractNumId w:val="3"/>
  </w:num>
  <w:num w:numId="8">
    <w:abstractNumId w:val="26"/>
  </w:num>
  <w:num w:numId="9">
    <w:abstractNumId w:val="48"/>
  </w:num>
  <w:num w:numId="10">
    <w:abstractNumId w:val="2"/>
  </w:num>
  <w:num w:numId="11">
    <w:abstractNumId w:val="9"/>
  </w:num>
  <w:num w:numId="12">
    <w:abstractNumId w:val="37"/>
  </w:num>
  <w:num w:numId="13">
    <w:abstractNumId w:val="42"/>
  </w:num>
  <w:num w:numId="14">
    <w:abstractNumId w:val="0"/>
  </w:num>
  <w:num w:numId="15">
    <w:abstractNumId w:val="7"/>
  </w:num>
  <w:num w:numId="16">
    <w:abstractNumId w:val="45"/>
  </w:num>
  <w:num w:numId="17">
    <w:abstractNumId w:val="24"/>
  </w:num>
  <w:num w:numId="18">
    <w:abstractNumId w:val="41"/>
  </w:num>
  <w:num w:numId="19">
    <w:abstractNumId w:val="22"/>
  </w:num>
  <w:num w:numId="20">
    <w:abstractNumId w:val="39"/>
  </w:num>
  <w:num w:numId="21">
    <w:abstractNumId w:val="1"/>
  </w:num>
  <w:num w:numId="22">
    <w:abstractNumId w:val="40"/>
  </w:num>
  <w:num w:numId="23">
    <w:abstractNumId w:val="18"/>
  </w:num>
  <w:num w:numId="24">
    <w:abstractNumId w:val="49"/>
  </w:num>
  <w:num w:numId="25">
    <w:abstractNumId w:val="34"/>
  </w:num>
  <w:num w:numId="26">
    <w:abstractNumId w:val="30"/>
  </w:num>
  <w:num w:numId="27">
    <w:abstractNumId w:val="20"/>
  </w:num>
  <w:num w:numId="28">
    <w:abstractNumId w:val="13"/>
  </w:num>
  <w:num w:numId="29">
    <w:abstractNumId w:val="8"/>
  </w:num>
  <w:num w:numId="30">
    <w:abstractNumId w:val="50"/>
  </w:num>
  <w:num w:numId="31">
    <w:abstractNumId w:val="25"/>
  </w:num>
  <w:num w:numId="32">
    <w:abstractNumId w:val="47"/>
  </w:num>
  <w:num w:numId="33">
    <w:abstractNumId w:val="32"/>
  </w:num>
  <w:num w:numId="34">
    <w:abstractNumId w:val="4"/>
  </w:num>
  <w:num w:numId="35">
    <w:abstractNumId w:val="10"/>
  </w:num>
  <w:num w:numId="36">
    <w:abstractNumId w:val="31"/>
  </w:num>
  <w:num w:numId="37">
    <w:abstractNumId w:val="38"/>
  </w:num>
  <w:num w:numId="38">
    <w:abstractNumId w:val="27"/>
  </w:num>
  <w:num w:numId="39">
    <w:abstractNumId w:val="23"/>
  </w:num>
  <w:num w:numId="40">
    <w:abstractNumId w:val="35"/>
  </w:num>
  <w:num w:numId="41">
    <w:abstractNumId w:val="16"/>
  </w:num>
  <w:num w:numId="42">
    <w:abstractNumId w:val="14"/>
  </w:num>
  <w:num w:numId="43">
    <w:abstractNumId w:val="17"/>
  </w:num>
  <w:num w:numId="44">
    <w:abstractNumId w:val="46"/>
  </w:num>
  <w:num w:numId="45">
    <w:abstractNumId w:val="6"/>
  </w:num>
  <w:num w:numId="46">
    <w:abstractNumId w:val="12"/>
  </w:num>
  <w:num w:numId="47">
    <w:abstractNumId w:val="5"/>
  </w:num>
  <w:num w:numId="48">
    <w:abstractNumId w:val="33"/>
  </w:num>
  <w:num w:numId="49">
    <w:abstractNumId w:val="11"/>
  </w:num>
  <w:num w:numId="50">
    <w:abstractNumId w:val="21"/>
  </w:num>
  <w:num w:numId="51">
    <w:abstractNumId w:val="28"/>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77"/>
    <w:rsid w:val="000060A5"/>
    <w:rsid w:val="000B2ECF"/>
    <w:rsid w:val="00196786"/>
    <w:rsid w:val="005576E8"/>
    <w:rsid w:val="00611ACE"/>
    <w:rsid w:val="00690E23"/>
    <w:rsid w:val="0072659B"/>
    <w:rsid w:val="008846AA"/>
    <w:rsid w:val="008C31D2"/>
    <w:rsid w:val="009912EC"/>
    <w:rsid w:val="009C54F4"/>
    <w:rsid w:val="00A26BFB"/>
    <w:rsid w:val="00A80B77"/>
    <w:rsid w:val="00B97302"/>
    <w:rsid w:val="00C318EC"/>
    <w:rsid w:val="00D571B9"/>
    <w:rsid w:val="00E06523"/>
    <w:rsid w:val="00E800CF"/>
    <w:rsid w:val="00EE081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E3C0ED-03AD-4EC6-964D-0F1B82DA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 w:eastAsia="es-P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D97"/>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2">
    <w:name w:val="2"/>
    <w:basedOn w:val="TableNormal1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link w:val="PrrafodelistaCar"/>
    <w:uiPriority w:val="34"/>
    <w:qFormat/>
    <w:rsid w:val="00663BA5"/>
    <w:pPr>
      <w:ind w:left="720"/>
      <w:contextualSpacing/>
    </w:pPr>
  </w:style>
  <w:style w:type="paragraph" w:styleId="Asuntodelcomentario">
    <w:name w:val="annotation subject"/>
    <w:basedOn w:val="Textocomentario"/>
    <w:next w:val="Textocomentario"/>
    <w:link w:val="AsuntodelcomentarioCar"/>
    <w:uiPriority w:val="99"/>
    <w:semiHidden/>
    <w:unhideWhenUsed/>
    <w:rsid w:val="00197BBB"/>
    <w:rPr>
      <w:b/>
      <w:bCs/>
    </w:rPr>
  </w:style>
  <w:style w:type="character" w:customStyle="1" w:styleId="AsuntodelcomentarioCar">
    <w:name w:val="Asunto del comentario Car"/>
    <w:basedOn w:val="TextocomentarioCar"/>
    <w:link w:val="Asuntodelcomentario"/>
    <w:uiPriority w:val="99"/>
    <w:semiHidden/>
    <w:rsid w:val="00197BBB"/>
    <w:rPr>
      <w:b/>
      <w:bCs/>
      <w:sz w:val="20"/>
      <w:szCs w:val="20"/>
    </w:rPr>
  </w:style>
  <w:style w:type="paragraph" w:styleId="Revisin">
    <w:name w:val="Revision"/>
    <w:hidden/>
    <w:uiPriority w:val="99"/>
    <w:semiHidden/>
    <w:rsid w:val="00976103"/>
  </w:style>
  <w:style w:type="table" w:styleId="Tablaconcuadrcula">
    <w:name w:val="Table Grid"/>
    <w:basedOn w:val="Tablanormal"/>
    <w:uiPriority w:val="59"/>
    <w:rsid w:val="00915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1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27E91"/>
    <w:pPr>
      <w:tabs>
        <w:tab w:val="center" w:pos="4513"/>
        <w:tab w:val="right" w:pos="9026"/>
      </w:tabs>
    </w:pPr>
  </w:style>
  <w:style w:type="character" w:customStyle="1" w:styleId="EncabezadoCar">
    <w:name w:val="Encabezado Car"/>
    <w:basedOn w:val="Fuentedeprrafopredeter"/>
    <w:link w:val="Encabezado"/>
    <w:uiPriority w:val="99"/>
    <w:rsid w:val="00F27E91"/>
  </w:style>
  <w:style w:type="paragraph" w:styleId="Piedepgina">
    <w:name w:val="footer"/>
    <w:basedOn w:val="Normal"/>
    <w:link w:val="PiedepginaCar"/>
    <w:uiPriority w:val="99"/>
    <w:unhideWhenUsed/>
    <w:rsid w:val="00F27E91"/>
    <w:pPr>
      <w:tabs>
        <w:tab w:val="center" w:pos="4513"/>
        <w:tab w:val="right" w:pos="9026"/>
      </w:tabs>
    </w:pPr>
  </w:style>
  <w:style w:type="character" w:customStyle="1" w:styleId="PiedepginaCar">
    <w:name w:val="Pie de página Car"/>
    <w:basedOn w:val="Fuentedeprrafopredeter"/>
    <w:link w:val="Piedepgina"/>
    <w:uiPriority w:val="99"/>
    <w:rsid w:val="00F27E91"/>
  </w:style>
  <w:style w:type="paragraph" w:styleId="NormalWeb">
    <w:name w:val="Normal (Web)"/>
    <w:basedOn w:val="Normal"/>
    <w:uiPriority w:val="99"/>
    <w:semiHidden/>
    <w:unhideWhenUsed/>
    <w:rsid w:val="000E7E10"/>
    <w:pPr>
      <w:spacing w:before="100" w:beforeAutospacing="1" w:after="100" w:afterAutospacing="1"/>
    </w:pPr>
    <w:rPr>
      <w:rFonts w:ascii="Times New Roman" w:eastAsia="Times New Roman" w:hAnsi="Times New Roman" w:cs="Times New Roman"/>
      <w:sz w:val="24"/>
      <w:szCs w:val="24"/>
      <w:lang w:val="en-GB"/>
    </w:rPr>
  </w:style>
  <w:style w:type="paragraph" w:styleId="Textodeglobo">
    <w:name w:val="Balloon Text"/>
    <w:basedOn w:val="Normal"/>
    <w:link w:val="TextodegloboCar"/>
    <w:uiPriority w:val="99"/>
    <w:semiHidden/>
    <w:unhideWhenUsed/>
    <w:rsid w:val="00987C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C3B"/>
    <w:rPr>
      <w:rFonts w:ascii="Segoe UI" w:hAnsi="Segoe UI" w:cs="Segoe UI"/>
      <w:sz w:val="18"/>
      <w:szCs w:val="1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character" w:customStyle="1" w:styleId="PrrafodelistaCar">
    <w:name w:val="Párrafo de lista Car"/>
    <w:basedOn w:val="Fuentedeprrafopredeter"/>
    <w:link w:val="Prrafodelista"/>
    <w:uiPriority w:val="34"/>
    <w:locked/>
    <w:rsid w:val="008846AA"/>
  </w:style>
  <w:style w:type="character" w:styleId="Refdenotaalpie">
    <w:name w:val="footnote reference"/>
    <w:basedOn w:val="Fuentedeprrafopredeter"/>
    <w:uiPriority w:val="99"/>
    <w:semiHidden/>
    <w:unhideWhenUsed/>
    <w:rsid w:val="008846AA"/>
    <w:rPr>
      <w:vertAlign w:val="superscript"/>
    </w:rPr>
  </w:style>
  <w:style w:type="character" w:customStyle="1" w:styleId="CharacterStyle1">
    <w:name w:val="Character Style 1"/>
    <w:uiPriority w:val="99"/>
    <w:rsid w:val="008846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7J1vZhHbhpv/gxR+tgM6l8n47Q==">AMUW2mXCud4FnWTlU/T/SRyQn0sV7a+GN0L4zvmRxxgzEELf84Ymn9o3ANn0j7yoe0JGbHBAHrhMOg5iIgaPCSfZYoqjXSpsTNlcEttme4sftlV2iD2UG65YQLRrsO7NIGsjuZg4VmH+lwFhxcJs46rqWAtf4vTQfxAXIYHfIaEvJpgNNW+jQwC+C0PdFP3ugjxYlqBuyjMm3rq3XbW0CP9Xk5aZw44MtW7wqF839YKPe917jELeChskwHjFb5Z8/6Hy0jpIHOyYVTmsUzpkZlTO5xyU3dQvfbMzyQmQcI2gIoggKHybgCnh2TY+UHi+inDXnmDekVXi/TUWVE3yaTFdlNf+yrUkRgxP3wo8ebwyTPO6VhpwQDzjYrlvR+W10RxhoTbGZsBPyzllDl+XqgHbV+sXytyTe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02C391-E350-4734-AC46-06115D54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3842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Cinthya Yanira Diaz Montalvo</cp:lastModifiedBy>
  <cp:revision>3</cp:revision>
  <dcterms:created xsi:type="dcterms:W3CDTF">2022-05-18T20:17:00Z</dcterms:created>
  <dcterms:modified xsi:type="dcterms:W3CDTF">2022-05-18T20:18:00Z</dcterms:modified>
</cp:coreProperties>
</file>