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B34225" w14:textId="77777777" w:rsidR="005F4C35" w:rsidRDefault="005F4C35" w:rsidP="005F4C35">
      <w:pPr>
        <w:pStyle w:val="Default"/>
        <w:rPr>
          <w:sz w:val="20"/>
          <w:szCs w:val="20"/>
        </w:rPr>
      </w:pPr>
      <w:r>
        <w:rPr>
          <w:b/>
          <w:bCs/>
          <w:sz w:val="20"/>
          <w:szCs w:val="20"/>
        </w:rPr>
        <w:t xml:space="preserve">BASES PARA LA CONVOCATORIA, SELECCIÓN Y CONTRATACIÓN DEL YACHACHIQ </w:t>
      </w:r>
    </w:p>
    <w:p w14:paraId="55FA8659" w14:textId="77777777" w:rsidR="005F4C35" w:rsidRDefault="005F4C35" w:rsidP="005F4C35">
      <w:pPr>
        <w:pStyle w:val="Default"/>
        <w:rPr>
          <w:b/>
          <w:bCs/>
          <w:sz w:val="20"/>
          <w:szCs w:val="20"/>
        </w:rPr>
      </w:pPr>
    </w:p>
    <w:p w14:paraId="4EFD63C7" w14:textId="4A87C76D" w:rsidR="005F4C35" w:rsidRDefault="005F4C35" w:rsidP="005F4C35">
      <w:pPr>
        <w:pStyle w:val="Default"/>
        <w:rPr>
          <w:sz w:val="20"/>
          <w:szCs w:val="20"/>
        </w:rPr>
      </w:pPr>
      <w:r>
        <w:rPr>
          <w:b/>
          <w:bCs/>
          <w:sz w:val="20"/>
          <w:szCs w:val="20"/>
        </w:rPr>
        <w:t xml:space="preserve">1. TÉRMINOS DE REFERENCIA DEL YACHACHIQ </w:t>
      </w:r>
    </w:p>
    <w:p w14:paraId="4B2F236D" w14:textId="77777777" w:rsidR="005F4C35" w:rsidRDefault="005F4C35" w:rsidP="005F4C35">
      <w:pPr>
        <w:pStyle w:val="Default"/>
        <w:rPr>
          <w:b/>
          <w:bCs/>
          <w:sz w:val="20"/>
          <w:szCs w:val="20"/>
        </w:rPr>
      </w:pPr>
    </w:p>
    <w:p w14:paraId="69E99711" w14:textId="0700F7CD" w:rsidR="005F4C35" w:rsidRDefault="005F4C35" w:rsidP="005F4C35">
      <w:pPr>
        <w:pStyle w:val="Default"/>
        <w:rPr>
          <w:sz w:val="20"/>
          <w:szCs w:val="20"/>
        </w:rPr>
      </w:pPr>
      <w:r>
        <w:rPr>
          <w:b/>
          <w:bCs/>
          <w:sz w:val="20"/>
          <w:szCs w:val="20"/>
        </w:rPr>
        <w:t xml:space="preserve">1.1. Definición </w:t>
      </w:r>
    </w:p>
    <w:p w14:paraId="415555D8" w14:textId="77777777" w:rsidR="005F4C35" w:rsidRDefault="005F4C35" w:rsidP="005F4C35">
      <w:pPr>
        <w:pStyle w:val="Default"/>
        <w:jc w:val="both"/>
        <w:rPr>
          <w:sz w:val="20"/>
          <w:szCs w:val="20"/>
        </w:rPr>
      </w:pPr>
    </w:p>
    <w:p w14:paraId="01CB242D" w14:textId="3CFB17CE" w:rsidR="005F4C35" w:rsidRDefault="005F4C35" w:rsidP="005F4C35">
      <w:pPr>
        <w:pStyle w:val="Default"/>
        <w:jc w:val="both"/>
        <w:rPr>
          <w:sz w:val="20"/>
          <w:szCs w:val="20"/>
        </w:rPr>
      </w:pPr>
      <w:r>
        <w:rPr>
          <w:sz w:val="20"/>
          <w:szCs w:val="20"/>
        </w:rPr>
        <w:t xml:space="preserve">El Yachachiq es un campesino o campesina que sabe y enseña sobre técnicas agropecuarias de las principales actividades productivas o es técnico agropecuario, que radica en la zona del proyecto, cuya función específica es brindar capacitación y asistencia técnica a los hogares usuarios, en los aspectos técnicos de las actividades productivas indicadas en el expediente técnico del proyecto y el Plan Operativo del NEC. </w:t>
      </w:r>
    </w:p>
    <w:p w14:paraId="05E916D9" w14:textId="77777777" w:rsidR="005F4C35" w:rsidRDefault="005F4C35" w:rsidP="005F4C35">
      <w:pPr>
        <w:pStyle w:val="Default"/>
        <w:rPr>
          <w:b/>
          <w:bCs/>
          <w:sz w:val="20"/>
          <w:szCs w:val="20"/>
        </w:rPr>
      </w:pPr>
    </w:p>
    <w:p w14:paraId="69378A9E" w14:textId="4DE93027" w:rsidR="005F4C35" w:rsidRDefault="005F4C35" w:rsidP="005F4C35">
      <w:pPr>
        <w:pStyle w:val="Default"/>
        <w:rPr>
          <w:sz w:val="20"/>
          <w:szCs w:val="20"/>
        </w:rPr>
      </w:pPr>
      <w:r>
        <w:rPr>
          <w:b/>
          <w:bCs/>
          <w:sz w:val="20"/>
          <w:szCs w:val="20"/>
        </w:rPr>
        <w:t xml:space="preserve">1.2. Objeto </w:t>
      </w:r>
    </w:p>
    <w:p w14:paraId="12CDB90E" w14:textId="77777777" w:rsidR="005F4C35" w:rsidRDefault="005F4C35" w:rsidP="005F4C35">
      <w:pPr>
        <w:pStyle w:val="Default"/>
        <w:rPr>
          <w:sz w:val="20"/>
          <w:szCs w:val="20"/>
        </w:rPr>
      </w:pPr>
    </w:p>
    <w:p w14:paraId="7940F68B" w14:textId="77777777" w:rsidR="005F4C35" w:rsidRDefault="005F4C35" w:rsidP="005F4C35">
      <w:pPr>
        <w:pStyle w:val="Default"/>
        <w:rPr>
          <w:sz w:val="20"/>
          <w:szCs w:val="20"/>
        </w:rPr>
      </w:pPr>
      <w:r>
        <w:rPr>
          <w:sz w:val="20"/>
          <w:szCs w:val="20"/>
        </w:rPr>
        <w:t xml:space="preserve">Establecer el perfil, las funciones, condiciones del servicio y forma de pago del Yachachiq. </w:t>
      </w:r>
    </w:p>
    <w:p w14:paraId="527E18BC" w14:textId="77777777" w:rsidR="005F4C35" w:rsidRDefault="005F4C35" w:rsidP="005F4C35">
      <w:pPr>
        <w:pStyle w:val="Default"/>
        <w:spacing w:after="150"/>
        <w:rPr>
          <w:b/>
          <w:bCs/>
          <w:sz w:val="20"/>
          <w:szCs w:val="20"/>
        </w:rPr>
      </w:pPr>
    </w:p>
    <w:p w14:paraId="4C3F35FF" w14:textId="5A1E2BAB" w:rsidR="005F4C35" w:rsidRDefault="005F4C35" w:rsidP="005F4C35">
      <w:pPr>
        <w:pStyle w:val="Default"/>
        <w:spacing w:after="150"/>
        <w:rPr>
          <w:sz w:val="20"/>
          <w:szCs w:val="20"/>
        </w:rPr>
      </w:pPr>
      <w:r>
        <w:rPr>
          <w:b/>
          <w:bCs/>
          <w:sz w:val="20"/>
          <w:szCs w:val="20"/>
        </w:rPr>
        <w:t xml:space="preserve">1.3. Perfil del Yachachiq </w:t>
      </w:r>
    </w:p>
    <w:p w14:paraId="30074916" w14:textId="77777777" w:rsidR="005F4C35" w:rsidRDefault="005F4C35" w:rsidP="005F4C35">
      <w:pPr>
        <w:pStyle w:val="Default"/>
        <w:spacing w:after="150"/>
        <w:jc w:val="both"/>
        <w:rPr>
          <w:sz w:val="20"/>
          <w:szCs w:val="20"/>
        </w:rPr>
      </w:pPr>
      <w:r>
        <w:rPr>
          <w:sz w:val="20"/>
          <w:szCs w:val="20"/>
        </w:rPr>
        <w:t>a) Yachachiq Certificado por entidad certificadora, técnico agropecuario, talento local</w:t>
      </w:r>
      <w:r>
        <w:rPr>
          <w:sz w:val="13"/>
          <w:szCs w:val="13"/>
        </w:rPr>
        <w:t xml:space="preserve">16 </w:t>
      </w:r>
      <w:r>
        <w:rPr>
          <w:sz w:val="20"/>
          <w:szCs w:val="20"/>
        </w:rPr>
        <w:t xml:space="preserve">o usuario de proyectos productivos de Foncodes calificado como emprendedor, que tienen conocimientos y experiencia en la aplicación de tecnologías productivas. </w:t>
      </w:r>
    </w:p>
    <w:p w14:paraId="228B957B" w14:textId="77777777" w:rsidR="005F4C35" w:rsidRDefault="005F4C35" w:rsidP="005F4C35">
      <w:pPr>
        <w:pStyle w:val="Default"/>
        <w:jc w:val="both"/>
        <w:rPr>
          <w:sz w:val="20"/>
          <w:szCs w:val="20"/>
        </w:rPr>
      </w:pPr>
      <w:r>
        <w:rPr>
          <w:sz w:val="20"/>
          <w:szCs w:val="20"/>
        </w:rPr>
        <w:t xml:space="preserve">b) Experiencia </w:t>
      </w:r>
      <w:r>
        <w:rPr>
          <w:b/>
          <w:bCs/>
          <w:sz w:val="20"/>
          <w:szCs w:val="20"/>
        </w:rPr>
        <w:t xml:space="preserve">mínima específica de un (1) año </w:t>
      </w:r>
      <w:r>
        <w:rPr>
          <w:sz w:val="20"/>
          <w:szCs w:val="20"/>
        </w:rPr>
        <w:t xml:space="preserve">en la implementación o asistencia técnica de tecnologías productivas. </w:t>
      </w:r>
    </w:p>
    <w:p w14:paraId="3DF7AFF9" w14:textId="77777777" w:rsidR="005F4C35" w:rsidRDefault="005F4C35" w:rsidP="005F4C35">
      <w:pPr>
        <w:pStyle w:val="Default"/>
        <w:jc w:val="both"/>
        <w:rPr>
          <w:sz w:val="20"/>
          <w:szCs w:val="20"/>
        </w:rPr>
      </w:pPr>
      <w:r>
        <w:rPr>
          <w:sz w:val="20"/>
          <w:szCs w:val="20"/>
        </w:rPr>
        <w:t xml:space="preserve">La experiencia específica será sustentada mediante copia de contratos, certificados de trabajo, constancias de trabajo u otros documentos relacionados. </w:t>
      </w:r>
    </w:p>
    <w:p w14:paraId="6226B580" w14:textId="77777777" w:rsidR="005F4C35" w:rsidRDefault="005F4C35" w:rsidP="005F4C35">
      <w:pPr>
        <w:pStyle w:val="Default"/>
        <w:spacing w:after="164"/>
        <w:jc w:val="both"/>
        <w:rPr>
          <w:sz w:val="20"/>
          <w:szCs w:val="20"/>
        </w:rPr>
      </w:pPr>
      <w:r>
        <w:rPr>
          <w:sz w:val="20"/>
          <w:szCs w:val="20"/>
        </w:rPr>
        <w:t xml:space="preserve">c) Preferentemente con conocimiento sobre metodologías de campesino a campesino o escuelas de campo. </w:t>
      </w:r>
    </w:p>
    <w:p w14:paraId="020DEBBC" w14:textId="77777777" w:rsidR="005F4C35" w:rsidRDefault="005F4C35" w:rsidP="005F4C35">
      <w:pPr>
        <w:pStyle w:val="Default"/>
        <w:spacing w:after="164"/>
        <w:jc w:val="both"/>
        <w:rPr>
          <w:sz w:val="20"/>
          <w:szCs w:val="20"/>
        </w:rPr>
      </w:pPr>
      <w:r>
        <w:rPr>
          <w:sz w:val="20"/>
          <w:szCs w:val="20"/>
        </w:rPr>
        <w:t xml:space="preserve">d) Con dominio del idioma predominante en el ámbito del proyecto. </w:t>
      </w:r>
    </w:p>
    <w:p w14:paraId="6B1944EA" w14:textId="77777777" w:rsidR="005F4C35" w:rsidRDefault="005F4C35" w:rsidP="005F4C35">
      <w:pPr>
        <w:pStyle w:val="Default"/>
        <w:spacing w:after="164"/>
        <w:jc w:val="both"/>
        <w:rPr>
          <w:sz w:val="20"/>
          <w:szCs w:val="20"/>
        </w:rPr>
      </w:pPr>
      <w:r>
        <w:rPr>
          <w:sz w:val="20"/>
          <w:szCs w:val="20"/>
        </w:rPr>
        <w:t xml:space="preserve">e) Preferentemente con conocimientos básicos en el manejo de dispositivos electrónicos y sistemas informáticos. </w:t>
      </w:r>
    </w:p>
    <w:p w14:paraId="4375B900" w14:textId="77777777" w:rsidR="005F4C35" w:rsidRDefault="005F4C35" w:rsidP="005F4C35">
      <w:pPr>
        <w:pStyle w:val="Default"/>
        <w:rPr>
          <w:sz w:val="20"/>
          <w:szCs w:val="20"/>
        </w:rPr>
      </w:pPr>
      <w:r>
        <w:rPr>
          <w:b/>
          <w:bCs/>
          <w:sz w:val="20"/>
          <w:szCs w:val="20"/>
        </w:rPr>
        <w:t xml:space="preserve">1.4. Funciones del Yachachiq </w:t>
      </w:r>
    </w:p>
    <w:p w14:paraId="1A82FEB8" w14:textId="77777777" w:rsidR="005F4C35" w:rsidRDefault="005F4C35" w:rsidP="005F4C35">
      <w:pPr>
        <w:pStyle w:val="Default"/>
        <w:rPr>
          <w:sz w:val="20"/>
          <w:szCs w:val="20"/>
        </w:rPr>
      </w:pPr>
    </w:p>
    <w:p w14:paraId="16470673" w14:textId="7A012F5D" w:rsidR="005F4C35" w:rsidRDefault="005F4C35" w:rsidP="005F4C35">
      <w:pPr>
        <w:pStyle w:val="Default"/>
        <w:spacing w:after="169"/>
        <w:jc w:val="both"/>
        <w:rPr>
          <w:sz w:val="20"/>
          <w:szCs w:val="20"/>
        </w:rPr>
      </w:pPr>
      <w:r>
        <w:rPr>
          <w:sz w:val="20"/>
          <w:szCs w:val="20"/>
        </w:rPr>
        <w:t xml:space="preserve">a) Realizar labores de capacitación y asistencia técnica, de acuerdo a la metodología de campesino a campesino, orientada a los usuarios asignados para su atención, lo que se realiza de manera personalizada en el predio de cada uno los usuarios del proyecto. </w:t>
      </w:r>
    </w:p>
    <w:p w14:paraId="3DCF2E43" w14:textId="77777777" w:rsidR="005F4C35" w:rsidRDefault="005F4C35" w:rsidP="005F4C35">
      <w:pPr>
        <w:pStyle w:val="Default"/>
        <w:spacing w:after="169"/>
        <w:jc w:val="both"/>
        <w:rPr>
          <w:sz w:val="20"/>
          <w:szCs w:val="20"/>
        </w:rPr>
      </w:pPr>
      <w:r>
        <w:rPr>
          <w:sz w:val="20"/>
          <w:szCs w:val="20"/>
        </w:rPr>
        <w:t xml:space="preserve">b) Contribuye a identificar las alternativas productivas que permitan fortalecer y consolidar los sistemas de producción familiar. </w:t>
      </w:r>
    </w:p>
    <w:p w14:paraId="502E9AED" w14:textId="77777777" w:rsidR="005F4C35" w:rsidRDefault="005F4C35" w:rsidP="005F4C35">
      <w:pPr>
        <w:pStyle w:val="Default"/>
        <w:spacing w:after="169"/>
        <w:jc w:val="both"/>
        <w:rPr>
          <w:sz w:val="20"/>
          <w:szCs w:val="20"/>
        </w:rPr>
      </w:pPr>
      <w:r>
        <w:rPr>
          <w:sz w:val="20"/>
          <w:szCs w:val="20"/>
        </w:rPr>
        <w:t xml:space="preserve">c) Realizar el acompañamiento sobre los procesos de implementación de las tecnologías productivas y de vivienda saludable, así como de los resultados alcanzados. </w:t>
      </w:r>
    </w:p>
    <w:p w14:paraId="26FA6717" w14:textId="0EF73405" w:rsidR="005F4C35" w:rsidRDefault="005F4C35" w:rsidP="005F4C35">
      <w:pPr>
        <w:pStyle w:val="Default"/>
        <w:jc w:val="both"/>
        <w:rPr>
          <w:sz w:val="20"/>
          <w:szCs w:val="20"/>
        </w:rPr>
      </w:pPr>
      <w:r>
        <w:rPr>
          <w:sz w:val="20"/>
          <w:szCs w:val="20"/>
        </w:rPr>
        <w:t xml:space="preserve">d) Apoyar al Coordinador del NEC y Facilitador Financiero en la promoción de los emprendimientos grupales o en la formación de organizaciones de productores. </w:t>
      </w:r>
    </w:p>
    <w:p w14:paraId="1E580726" w14:textId="77777777" w:rsidR="005F4C35" w:rsidRDefault="005F4C35" w:rsidP="005F4C35">
      <w:pPr>
        <w:pStyle w:val="Default"/>
        <w:jc w:val="both"/>
        <w:rPr>
          <w:color w:val="auto"/>
          <w:sz w:val="20"/>
          <w:szCs w:val="20"/>
        </w:rPr>
      </w:pPr>
    </w:p>
    <w:p w14:paraId="1F02D666" w14:textId="475124A2" w:rsidR="005F4C35" w:rsidRDefault="005F4C35" w:rsidP="005F4C35">
      <w:pPr>
        <w:pStyle w:val="Default"/>
        <w:spacing w:after="164"/>
        <w:jc w:val="both"/>
        <w:rPr>
          <w:color w:val="auto"/>
          <w:sz w:val="20"/>
          <w:szCs w:val="20"/>
        </w:rPr>
      </w:pPr>
      <w:r>
        <w:rPr>
          <w:color w:val="auto"/>
          <w:sz w:val="20"/>
          <w:szCs w:val="20"/>
        </w:rPr>
        <w:t xml:space="preserve">e) Reportar al Coordinador del NEC sobre los avances y resultados de las fases de implementación de las tecnologías productivas y de vivienda saludable. </w:t>
      </w:r>
    </w:p>
    <w:p w14:paraId="4AE7CC10" w14:textId="7C68DFD4" w:rsidR="005F4C35" w:rsidRDefault="005F4C35" w:rsidP="005F4C35">
      <w:pPr>
        <w:pStyle w:val="Default"/>
        <w:spacing w:after="164"/>
        <w:jc w:val="both"/>
        <w:rPr>
          <w:color w:val="auto"/>
          <w:sz w:val="20"/>
          <w:szCs w:val="20"/>
        </w:rPr>
      </w:pPr>
      <w:r>
        <w:rPr>
          <w:color w:val="auto"/>
          <w:sz w:val="20"/>
          <w:szCs w:val="20"/>
        </w:rPr>
        <w:t xml:space="preserve">f) Reportar sobre la ejecución de las actividades de capacitación y asistencia técnica, sobre las tecnologías productivas y de vivienda saludable, y entrega de materiales, insumos y activos del proyecto, de los usuarios asignados. </w:t>
      </w:r>
    </w:p>
    <w:p w14:paraId="398C66D1" w14:textId="77777777" w:rsidR="005F4C35" w:rsidRDefault="005F4C35" w:rsidP="005F4C35">
      <w:pPr>
        <w:pStyle w:val="Default"/>
        <w:spacing w:after="164"/>
        <w:jc w:val="both"/>
        <w:rPr>
          <w:color w:val="auto"/>
          <w:sz w:val="20"/>
          <w:szCs w:val="20"/>
        </w:rPr>
      </w:pPr>
      <w:r>
        <w:rPr>
          <w:color w:val="auto"/>
          <w:sz w:val="20"/>
          <w:szCs w:val="20"/>
        </w:rPr>
        <w:t xml:space="preserve">g) Mantener información actualizada en los aplicativos informáticos de Foncodes, de sus actividades desarrolladas. </w:t>
      </w:r>
    </w:p>
    <w:p w14:paraId="5A513412" w14:textId="7947D03B" w:rsidR="005F4C35" w:rsidRDefault="005F4C35" w:rsidP="005F4C35">
      <w:pPr>
        <w:pStyle w:val="Default"/>
        <w:jc w:val="both"/>
        <w:rPr>
          <w:color w:val="auto"/>
          <w:sz w:val="20"/>
          <w:szCs w:val="20"/>
        </w:rPr>
      </w:pPr>
      <w:r>
        <w:rPr>
          <w:color w:val="auto"/>
          <w:sz w:val="20"/>
          <w:szCs w:val="20"/>
        </w:rPr>
        <w:t xml:space="preserve">h) Otras actividades que le asigne el coordinador del NEC, en el marco del objeto del contrato, que contribuya al logro de los objetivos de los proyectos. </w:t>
      </w:r>
    </w:p>
    <w:p w14:paraId="530C6E87" w14:textId="77777777" w:rsidR="00E357F9" w:rsidRDefault="00E357F9" w:rsidP="005F4C35">
      <w:pPr>
        <w:pStyle w:val="Default"/>
        <w:jc w:val="both"/>
        <w:rPr>
          <w:color w:val="auto"/>
          <w:sz w:val="20"/>
          <w:szCs w:val="20"/>
        </w:rPr>
      </w:pPr>
    </w:p>
    <w:p w14:paraId="62D755BD" w14:textId="77777777" w:rsidR="005F4C35" w:rsidRDefault="005F4C35" w:rsidP="005F4C35">
      <w:pPr>
        <w:pStyle w:val="Default"/>
        <w:rPr>
          <w:b/>
          <w:bCs/>
          <w:color w:val="auto"/>
          <w:sz w:val="20"/>
          <w:szCs w:val="20"/>
        </w:rPr>
      </w:pPr>
    </w:p>
    <w:p w14:paraId="78476FB3" w14:textId="07CD1CD2" w:rsidR="005F4C35" w:rsidRDefault="005F4C35" w:rsidP="005F4C35">
      <w:pPr>
        <w:pStyle w:val="Default"/>
        <w:rPr>
          <w:color w:val="auto"/>
          <w:sz w:val="20"/>
          <w:szCs w:val="20"/>
        </w:rPr>
      </w:pPr>
      <w:r>
        <w:rPr>
          <w:b/>
          <w:bCs/>
          <w:color w:val="auto"/>
          <w:sz w:val="20"/>
          <w:szCs w:val="20"/>
        </w:rPr>
        <w:t xml:space="preserve">1.5. Requerimientos Técnicos </w:t>
      </w:r>
    </w:p>
    <w:p w14:paraId="67952C12" w14:textId="77777777" w:rsidR="005F4C35" w:rsidRDefault="005F4C35" w:rsidP="005F4C35">
      <w:pPr>
        <w:pStyle w:val="Default"/>
        <w:rPr>
          <w:color w:val="auto"/>
          <w:sz w:val="20"/>
          <w:szCs w:val="20"/>
        </w:rPr>
      </w:pPr>
    </w:p>
    <w:p w14:paraId="60C8AD17" w14:textId="536ED654" w:rsidR="005F4C35" w:rsidRDefault="005F4C35" w:rsidP="005F4C35">
      <w:pPr>
        <w:pStyle w:val="Default"/>
        <w:jc w:val="both"/>
        <w:rPr>
          <w:color w:val="auto"/>
          <w:sz w:val="20"/>
          <w:szCs w:val="20"/>
        </w:rPr>
      </w:pPr>
      <w:r>
        <w:rPr>
          <w:color w:val="auto"/>
          <w:sz w:val="20"/>
          <w:szCs w:val="20"/>
        </w:rPr>
        <w:t xml:space="preserve">Contar con un celular o </w:t>
      </w:r>
      <w:r w:rsidR="00E357F9">
        <w:rPr>
          <w:color w:val="auto"/>
          <w:sz w:val="20"/>
          <w:szCs w:val="20"/>
        </w:rPr>
        <w:t>Tablet</w:t>
      </w:r>
      <w:r>
        <w:rPr>
          <w:color w:val="auto"/>
          <w:sz w:val="20"/>
          <w:szCs w:val="20"/>
        </w:rPr>
        <w:t xml:space="preserve">, con características básicas para el recojo de información como imágenes, video y su conexión a internet. </w:t>
      </w:r>
    </w:p>
    <w:p w14:paraId="1BC7E848" w14:textId="77777777" w:rsidR="00E357F9" w:rsidRDefault="00E357F9" w:rsidP="005F4C35">
      <w:pPr>
        <w:pStyle w:val="Default"/>
        <w:jc w:val="both"/>
        <w:rPr>
          <w:b/>
          <w:bCs/>
          <w:color w:val="auto"/>
          <w:sz w:val="20"/>
          <w:szCs w:val="20"/>
        </w:rPr>
      </w:pPr>
    </w:p>
    <w:p w14:paraId="0DA5438B" w14:textId="3B1E7DAB" w:rsidR="005F4C35" w:rsidRDefault="005F4C35" w:rsidP="005F4C35">
      <w:pPr>
        <w:pStyle w:val="Default"/>
        <w:jc w:val="both"/>
        <w:rPr>
          <w:color w:val="auto"/>
          <w:sz w:val="20"/>
          <w:szCs w:val="20"/>
        </w:rPr>
      </w:pPr>
      <w:r>
        <w:rPr>
          <w:b/>
          <w:bCs/>
          <w:color w:val="auto"/>
          <w:sz w:val="20"/>
          <w:szCs w:val="20"/>
        </w:rPr>
        <w:t xml:space="preserve">1.6. Condiciones del servicio </w:t>
      </w:r>
    </w:p>
    <w:p w14:paraId="7166BC42" w14:textId="77777777" w:rsidR="00E357F9" w:rsidRDefault="00E357F9" w:rsidP="00E357F9">
      <w:pPr>
        <w:pStyle w:val="Default"/>
        <w:jc w:val="both"/>
        <w:rPr>
          <w:color w:val="auto"/>
          <w:sz w:val="20"/>
          <w:szCs w:val="20"/>
        </w:rPr>
      </w:pPr>
    </w:p>
    <w:p w14:paraId="181CEC76" w14:textId="5F26DFDB" w:rsidR="005F4C35" w:rsidRDefault="005F4C35" w:rsidP="005F4C35">
      <w:pPr>
        <w:pStyle w:val="Default"/>
        <w:spacing w:after="165"/>
        <w:jc w:val="both"/>
        <w:rPr>
          <w:color w:val="auto"/>
          <w:sz w:val="20"/>
          <w:szCs w:val="20"/>
        </w:rPr>
      </w:pPr>
      <w:r>
        <w:rPr>
          <w:color w:val="auto"/>
          <w:sz w:val="20"/>
          <w:szCs w:val="20"/>
        </w:rPr>
        <w:t xml:space="preserve">a) El servicio se realizará de acuerdo a las características señaladas en su contrato de servicios y los términos de referencia correspondientes. </w:t>
      </w:r>
    </w:p>
    <w:p w14:paraId="28A830DA" w14:textId="77777777" w:rsidR="005F4C35" w:rsidRDefault="005F4C35" w:rsidP="005F4C35">
      <w:pPr>
        <w:pStyle w:val="Default"/>
        <w:spacing w:after="165"/>
        <w:jc w:val="both"/>
        <w:rPr>
          <w:color w:val="auto"/>
          <w:sz w:val="20"/>
          <w:szCs w:val="20"/>
        </w:rPr>
      </w:pPr>
      <w:r>
        <w:rPr>
          <w:color w:val="auto"/>
          <w:sz w:val="20"/>
          <w:szCs w:val="20"/>
        </w:rPr>
        <w:t xml:space="preserve">b) El Coordinador del NEC realizará, mensualmente, la verificación de las actividades de cada Yachachiq, mediante visita a una muestra de usuarios, contrastando la información reporta-da con el Plan Operativo del NEC. </w:t>
      </w:r>
    </w:p>
    <w:p w14:paraId="5766E7B2" w14:textId="77777777" w:rsidR="005F4C35" w:rsidRDefault="005F4C35" w:rsidP="005F4C35">
      <w:pPr>
        <w:pStyle w:val="Default"/>
        <w:spacing w:after="165"/>
        <w:jc w:val="both"/>
        <w:rPr>
          <w:color w:val="auto"/>
          <w:sz w:val="20"/>
          <w:szCs w:val="20"/>
        </w:rPr>
      </w:pPr>
      <w:r>
        <w:rPr>
          <w:color w:val="auto"/>
          <w:sz w:val="20"/>
          <w:szCs w:val="20"/>
        </w:rPr>
        <w:t xml:space="preserve">c) El Yachachiq deberá residir en la zona de prestación del servicio. </w:t>
      </w:r>
    </w:p>
    <w:p w14:paraId="21D382F7" w14:textId="77777777" w:rsidR="005F4C35" w:rsidRDefault="005F4C35" w:rsidP="005F4C35">
      <w:pPr>
        <w:pStyle w:val="Default"/>
        <w:jc w:val="both"/>
        <w:rPr>
          <w:color w:val="auto"/>
          <w:sz w:val="20"/>
          <w:szCs w:val="20"/>
        </w:rPr>
      </w:pPr>
      <w:r>
        <w:rPr>
          <w:color w:val="auto"/>
          <w:sz w:val="20"/>
          <w:szCs w:val="20"/>
        </w:rPr>
        <w:t xml:space="preserve">d) El Yachachiq deberá guardar absoluta reserva de toda información a la que tenga acceso, en virtud de los servicios que presta. </w:t>
      </w:r>
    </w:p>
    <w:p w14:paraId="1951F7F5" w14:textId="77777777" w:rsidR="005F4C35" w:rsidRDefault="005F4C35" w:rsidP="005F4C35">
      <w:pPr>
        <w:pStyle w:val="Default"/>
        <w:rPr>
          <w:b/>
          <w:bCs/>
          <w:color w:val="auto"/>
          <w:sz w:val="20"/>
          <w:szCs w:val="20"/>
        </w:rPr>
      </w:pPr>
    </w:p>
    <w:p w14:paraId="4A53F567" w14:textId="5E5FB93B" w:rsidR="005F4C35" w:rsidRDefault="005F4C35" w:rsidP="005F4C35">
      <w:pPr>
        <w:pStyle w:val="Default"/>
        <w:rPr>
          <w:color w:val="auto"/>
          <w:sz w:val="20"/>
          <w:szCs w:val="20"/>
        </w:rPr>
      </w:pPr>
      <w:r>
        <w:rPr>
          <w:b/>
          <w:bCs/>
          <w:color w:val="auto"/>
          <w:sz w:val="20"/>
          <w:szCs w:val="20"/>
        </w:rPr>
        <w:t xml:space="preserve">1.7. Forma de pago y conformidad del servicio </w:t>
      </w:r>
    </w:p>
    <w:p w14:paraId="11FA48B0" w14:textId="77777777" w:rsidR="005F4C35" w:rsidRDefault="005F4C35" w:rsidP="005F4C35">
      <w:pPr>
        <w:pStyle w:val="Default"/>
        <w:rPr>
          <w:color w:val="auto"/>
          <w:sz w:val="20"/>
          <w:szCs w:val="20"/>
        </w:rPr>
      </w:pPr>
    </w:p>
    <w:p w14:paraId="49C33A5D" w14:textId="77777777" w:rsidR="005F4C35" w:rsidRDefault="005F4C35" w:rsidP="005F4C35">
      <w:pPr>
        <w:pStyle w:val="Default"/>
        <w:rPr>
          <w:color w:val="auto"/>
          <w:sz w:val="20"/>
          <w:szCs w:val="20"/>
        </w:rPr>
      </w:pPr>
      <w:r>
        <w:rPr>
          <w:color w:val="auto"/>
          <w:sz w:val="20"/>
          <w:szCs w:val="20"/>
        </w:rPr>
        <w:t xml:space="preserve">El NEC efectuará el pago de manera mensualizada que incluye los impuestos de Ley, siempre que cuente con la conformidad dada en la planilla de pagos y el visto bueno del Coordinador del NEC. </w:t>
      </w:r>
    </w:p>
    <w:p w14:paraId="0347A609" w14:textId="77777777" w:rsidR="005F4C35" w:rsidRDefault="005F4C35" w:rsidP="005F4C35">
      <w:pPr>
        <w:pStyle w:val="Default"/>
        <w:rPr>
          <w:b/>
          <w:bCs/>
          <w:color w:val="auto"/>
          <w:sz w:val="20"/>
          <w:szCs w:val="20"/>
        </w:rPr>
      </w:pPr>
    </w:p>
    <w:p w14:paraId="61A2E4FD" w14:textId="78A23E94" w:rsidR="005F4C35" w:rsidRDefault="005F4C35" w:rsidP="005F4C35">
      <w:pPr>
        <w:pStyle w:val="Default"/>
        <w:rPr>
          <w:color w:val="auto"/>
          <w:sz w:val="20"/>
          <w:szCs w:val="20"/>
        </w:rPr>
      </w:pPr>
      <w:r>
        <w:rPr>
          <w:b/>
          <w:bCs/>
          <w:color w:val="auto"/>
          <w:sz w:val="20"/>
          <w:szCs w:val="20"/>
        </w:rPr>
        <w:t xml:space="preserve">2. INSTRUCCIONES PARA LOS POSTULANTES </w:t>
      </w:r>
    </w:p>
    <w:p w14:paraId="57E0E2CD" w14:textId="77777777" w:rsidR="005F4C35" w:rsidRDefault="005F4C35" w:rsidP="005F4C35">
      <w:pPr>
        <w:pStyle w:val="Default"/>
        <w:rPr>
          <w:b/>
          <w:bCs/>
          <w:color w:val="auto"/>
          <w:sz w:val="20"/>
          <w:szCs w:val="20"/>
        </w:rPr>
      </w:pPr>
    </w:p>
    <w:p w14:paraId="4137AAA2" w14:textId="6EB95AE5" w:rsidR="005F4C35" w:rsidRDefault="005F4C35" w:rsidP="005F4C35">
      <w:pPr>
        <w:pStyle w:val="Default"/>
        <w:rPr>
          <w:color w:val="auto"/>
          <w:sz w:val="20"/>
          <w:szCs w:val="20"/>
        </w:rPr>
      </w:pPr>
      <w:r>
        <w:rPr>
          <w:b/>
          <w:bCs/>
          <w:color w:val="auto"/>
          <w:sz w:val="20"/>
          <w:szCs w:val="20"/>
        </w:rPr>
        <w:t xml:space="preserve">2.1. Requisitos generales para los postulantes </w:t>
      </w:r>
    </w:p>
    <w:p w14:paraId="182C31E8" w14:textId="77777777" w:rsidR="005F4C35" w:rsidRDefault="005F4C35" w:rsidP="00E357F9">
      <w:pPr>
        <w:pStyle w:val="Default"/>
        <w:jc w:val="both"/>
        <w:rPr>
          <w:color w:val="auto"/>
          <w:sz w:val="20"/>
          <w:szCs w:val="20"/>
        </w:rPr>
      </w:pPr>
    </w:p>
    <w:p w14:paraId="0F99D1D6" w14:textId="6969BAB2" w:rsidR="005F4C35" w:rsidRDefault="005F4C35" w:rsidP="005F4C35">
      <w:pPr>
        <w:pStyle w:val="Default"/>
        <w:spacing w:after="164"/>
        <w:jc w:val="both"/>
        <w:rPr>
          <w:color w:val="auto"/>
          <w:sz w:val="20"/>
          <w:szCs w:val="20"/>
        </w:rPr>
      </w:pPr>
      <w:r>
        <w:rPr>
          <w:color w:val="auto"/>
          <w:sz w:val="20"/>
          <w:szCs w:val="20"/>
        </w:rPr>
        <w:t xml:space="preserve">a) Registrar en el aplicativo informático los datos de la ficha de postulante17, adjuntando la documentación que acredite la información consignada en la misma. El postulante indicará a que NEC postula. </w:t>
      </w:r>
    </w:p>
    <w:p w14:paraId="1B13AF13" w14:textId="77777777" w:rsidR="005F4C35" w:rsidRDefault="005F4C35" w:rsidP="005F4C35">
      <w:pPr>
        <w:pStyle w:val="Default"/>
        <w:spacing w:after="164"/>
        <w:jc w:val="both"/>
        <w:rPr>
          <w:color w:val="auto"/>
          <w:sz w:val="20"/>
          <w:szCs w:val="20"/>
        </w:rPr>
      </w:pPr>
      <w:r>
        <w:rPr>
          <w:color w:val="auto"/>
          <w:sz w:val="20"/>
          <w:szCs w:val="20"/>
        </w:rPr>
        <w:t xml:space="preserve">b) Cumplir con los requisitos de la evaluación curricular. </w:t>
      </w:r>
    </w:p>
    <w:p w14:paraId="5D302572" w14:textId="77777777" w:rsidR="005F4C35" w:rsidRDefault="005F4C35" w:rsidP="005F4C35">
      <w:pPr>
        <w:pStyle w:val="Default"/>
        <w:spacing w:after="164"/>
        <w:jc w:val="both"/>
        <w:rPr>
          <w:color w:val="auto"/>
          <w:sz w:val="20"/>
          <w:szCs w:val="20"/>
        </w:rPr>
      </w:pPr>
      <w:r>
        <w:rPr>
          <w:color w:val="auto"/>
          <w:sz w:val="20"/>
          <w:szCs w:val="20"/>
        </w:rPr>
        <w:t xml:space="preserve">c) No estar impedido para contratar con el Estado. </w:t>
      </w:r>
    </w:p>
    <w:p w14:paraId="1B197370" w14:textId="77777777" w:rsidR="005F4C35" w:rsidRDefault="005F4C35" w:rsidP="005F4C35">
      <w:pPr>
        <w:pStyle w:val="Default"/>
        <w:jc w:val="both"/>
        <w:rPr>
          <w:color w:val="auto"/>
          <w:sz w:val="20"/>
          <w:szCs w:val="20"/>
        </w:rPr>
      </w:pPr>
      <w:r>
        <w:rPr>
          <w:color w:val="auto"/>
          <w:sz w:val="20"/>
          <w:szCs w:val="20"/>
        </w:rPr>
        <w:t xml:space="preserve">d) No estar registrado en la base de datos de agentes observados de los programas, proyectos o actividades que financia Foncodes y otras normas que establezca la institución al respecto. </w:t>
      </w:r>
    </w:p>
    <w:p w14:paraId="405FFBEC" w14:textId="77777777" w:rsidR="005F4C35" w:rsidRDefault="005F4C35" w:rsidP="005F4C35">
      <w:pPr>
        <w:pStyle w:val="Default"/>
        <w:spacing w:after="164"/>
        <w:jc w:val="both"/>
        <w:rPr>
          <w:color w:val="auto"/>
          <w:sz w:val="20"/>
          <w:szCs w:val="20"/>
        </w:rPr>
      </w:pPr>
    </w:p>
    <w:p w14:paraId="69FAB53A" w14:textId="5F89B134" w:rsidR="005F4C35" w:rsidRDefault="005F4C35" w:rsidP="005F4C35">
      <w:pPr>
        <w:pStyle w:val="Default"/>
        <w:spacing w:after="164"/>
        <w:jc w:val="both"/>
        <w:rPr>
          <w:color w:val="auto"/>
          <w:sz w:val="20"/>
          <w:szCs w:val="20"/>
        </w:rPr>
      </w:pPr>
      <w:r>
        <w:rPr>
          <w:color w:val="auto"/>
          <w:sz w:val="20"/>
          <w:szCs w:val="20"/>
        </w:rPr>
        <w:t xml:space="preserve">e) De preferencia conocer el idioma de la zona y su cultura y tener compromiso para realizar las acciones necesarias para el logro de los objetivos de los proyectos. </w:t>
      </w:r>
    </w:p>
    <w:p w14:paraId="52076622" w14:textId="1DB83956" w:rsidR="005F4C35" w:rsidRDefault="005F4C35" w:rsidP="005F4C35">
      <w:pPr>
        <w:pStyle w:val="Default"/>
        <w:spacing w:after="164"/>
        <w:jc w:val="both"/>
        <w:rPr>
          <w:color w:val="auto"/>
          <w:sz w:val="20"/>
          <w:szCs w:val="20"/>
        </w:rPr>
      </w:pPr>
      <w:r>
        <w:rPr>
          <w:color w:val="auto"/>
          <w:sz w:val="20"/>
          <w:szCs w:val="20"/>
        </w:rPr>
        <w:t>f) Contar con un celular o tablet, con características básicas para el recojo de información</w:t>
      </w:r>
      <w:r w:rsidR="007B385A">
        <w:rPr>
          <w:color w:val="auto"/>
          <w:sz w:val="20"/>
          <w:szCs w:val="20"/>
        </w:rPr>
        <w:t xml:space="preserve"> </w:t>
      </w:r>
      <w:r>
        <w:rPr>
          <w:color w:val="auto"/>
          <w:sz w:val="20"/>
          <w:szCs w:val="20"/>
        </w:rPr>
        <w:t xml:space="preserve">como imágenes, video y su conexión a internet. </w:t>
      </w:r>
    </w:p>
    <w:p w14:paraId="00E60E0E" w14:textId="77777777" w:rsidR="005F4C35" w:rsidRDefault="005F4C35" w:rsidP="005F4C35">
      <w:pPr>
        <w:pStyle w:val="Default"/>
        <w:spacing w:after="164"/>
        <w:jc w:val="both"/>
        <w:rPr>
          <w:color w:val="auto"/>
          <w:sz w:val="20"/>
          <w:szCs w:val="20"/>
        </w:rPr>
      </w:pPr>
      <w:r>
        <w:rPr>
          <w:color w:val="auto"/>
          <w:sz w:val="20"/>
          <w:szCs w:val="20"/>
        </w:rPr>
        <w:t xml:space="preserve">g) Gozar de buena salud física y mental. </w:t>
      </w:r>
    </w:p>
    <w:p w14:paraId="14B5F18D" w14:textId="77777777" w:rsidR="005F4C35" w:rsidRDefault="005F4C35" w:rsidP="005F4C35">
      <w:pPr>
        <w:pStyle w:val="Default"/>
        <w:spacing w:after="164"/>
        <w:jc w:val="both"/>
        <w:rPr>
          <w:color w:val="auto"/>
          <w:sz w:val="20"/>
          <w:szCs w:val="20"/>
        </w:rPr>
      </w:pPr>
      <w:r>
        <w:rPr>
          <w:color w:val="auto"/>
          <w:sz w:val="20"/>
          <w:szCs w:val="20"/>
        </w:rPr>
        <w:t xml:space="preserve">h) No figurar en el Registro de Deudores Alimentarios Morosos (REDAM). </w:t>
      </w:r>
    </w:p>
    <w:p w14:paraId="2300661F" w14:textId="77777777" w:rsidR="005F4C35" w:rsidRDefault="005F4C35" w:rsidP="005F4C35">
      <w:pPr>
        <w:pStyle w:val="Default"/>
        <w:spacing w:after="164"/>
        <w:jc w:val="both"/>
        <w:rPr>
          <w:color w:val="auto"/>
          <w:sz w:val="20"/>
          <w:szCs w:val="20"/>
        </w:rPr>
      </w:pPr>
      <w:r>
        <w:rPr>
          <w:color w:val="auto"/>
          <w:sz w:val="20"/>
          <w:szCs w:val="20"/>
        </w:rPr>
        <w:t xml:space="preserve">i) No tener antecedentes penales, policiales y judiciales. </w:t>
      </w:r>
    </w:p>
    <w:p w14:paraId="615A8592" w14:textId="77777777" w:rsidR="005F4C35" w:rsidRDefault="005F4C35" w:rsidP="005F4C35">
      <w:pPr>
        <w:pStyle w:val="Default"/>
        <w:spacing w:after="164"/>
        <w:jc w:val="both"/>
        <w:rPr>
          <w:color w:val="auto"/>
          <w:sz w:val="20"/>
          <w:szCs w:val="20"/>
        </w:rPr>
      </w:pPr>
      <w:r>
        <w:rPr>
          <w:color w:val="auto"/>
          <w:sz w:val="20"/>
          <w:szCs w:val="20"/>
        </w:rPr>
        <w:t xml:space="preserve">j) Declarar la existencia o no, de tener parentesco con los servidores de la Unidad Territorial del Foncodes en cuyo ámbito solicitan su registro, hasta el cuarto grado de consanguinidad, segundo de afinidad, por razón de matrimonio, unión de hecho o convivencia. </w:t>
      </w:r>
    </w:p>
    <w:p w14:paraId="68C30D1D" w14:textId="77777777" w:rsidR="005F4C35" w:rsidRDefault="005F4C35" w:rsidP="005F4C35">
      <w:pPr>
        <w:pStyle w:val="Default"/>
        <w:jc w:val="both"/>
        <w:rPr>
          <w:color w:val="auto"/>
          <w:sz w:val="20"/>
          <w:szCs w:val="20"/>
        </w:rPr>
      </w:pPr>
      <w:r>
        <w:rPr>
          <w:color w:val="auto"/>
          <w:sz w:val="20"/>
          <w:szCs w:val="20"/>
        </w:rPr>
        <w:t xml:space="preserve">k) Copia simple del RUC, que debe ser presentado al NEC solo en caso sea contratado. </w:t>
      </w:r>
    </w:p>
    <w:p w14:paraId="6845F9B6" w14:textId="77777777" w:rsidR="005F4C35" w:rsidRDefault="005F4C35" w:rsidP="005F4C35">
      <w:pPr>
        <w:pStyle w:val="Default"/>
        <w:jc w:val="both"/>
        <w:rPr>
          <w:b/>
          <w:bCs/>
          <w:color w:val="auto"/>
          <w:sz w:val="20"/>
          <w:szCs w:val="20"/>
        </w:rPr>
      </w:pPr>
    </w:p>
    <w:p w14:paraId="1DDAF63E" w14:textId="49CD691A" w:rsidR="005F4C35" w:rsidRDefault="005F4C35" w:rsidP="005F4C35">
      <w:pPr>
        <w:pStyle w:val="Default"/>
        <w:jc w:val="both"/>
        <w:rPr>
          <w:color w:val="auto"/>
          <w:sz w:val="20"/>
          <w:szCs w:val="20"/>
        </w:rPr>
      </w:pPr>
      <w:r>
        <w:rPr>
          <w:b/>
          <w:bCs/>
          <w:color w:val="auto"/>
          <w:sz w:val="20"/>
          <w:szCs w:val="20"/>
        </w:rPr>
        <w:t xml:space="preserve">2.2. Postulación a la convocatoria para el cargo de Yachachiq </w:t>
      </w:r>
    </w:p>
    <w:p w14:paraId="742560CB" w14:textId="77777777" w:rsidR="005F4C35" w:rsidRDefault="005F4C35" w:rsidP="005F4C35">
      <w:pPr>
        <w:pStyle w:val="Default"/>
        <w:jc w:val="both"/>
        <w:rPr>
          <w:color w:val="auto"/>
          <w:sz w:val="20"/>
          <w:szCs w:val="20"/>
        </w:rPr>
      </w:pPr>
    </w:p>
    <w:p w14:paraId="58FF3565" w14:textId="5E8FB2DB" w:rsidR="005F4C35" w:rsidRDefault="005F4C35" w:rsidP="005F4C35">
      <w:pPr>
        <w:pStyle w:val="Default"/>
        <w:jc w:val="both"/>
        <w:rPr>
          <w:color w:val="auto"/>
          <w:sz w:val="20"/>
          <w:szCs w:val="20"/>
        </w:rPr>
      </w:pPr>
      <w:r>
        <w:rPr>
          <w:color w:val="auto"/>
          <w:sz w:val="20"/>
          <w:szCs w:val="20"/>
        </w:rPr>
        <w:t xml:space="preserve">Una vez convocado el registro de candidatos a Yachachiq, los postulantes, para el cargo de Yachachiq, deberán presentar la documentación </w:t>
      </w:r>
      <w:proofErr w:type="spellStart"/>
      <w:r>
        <w:rPr>
          <w:color w:val="auto"/>
          <w:sz w:val="20"/>
          <w:szCs w:val="20"/>
        </w:rPr>
        <w:t>sustentatoria</w:t>
      </w:r>
      <w:proofErr w:type="spellEnd"/>
      <w:r>
        <w:rPr>
          <w:color w:val="auto"/>
          <w:sz w:val="20"/>
          <w:szCs w:val="20"/>
        </w:rPr>
        <w:t xml:space="preserve"> de sus estudios y experiencia, mediante el aplicativo informático18. </w:t>
      </w:r>
    </w:p>
    <w:p w14:paraId="71E1D451" w14:textId="728352B1" w:rsidR="005F4C35" w:rsidRDefault="005F4C35" w:rsidP="005F4C35">
      <w:pPr>
        <w:pStyle w:val="Default"/>
        <w:rPr>
          <w:color w:val="auto"/>
          <w:sz w:val="20"/>
          <w:szCs w:val="20"/>
        </w:rPr>
      </w:pPr>
      <w:r>
        <w:rPr>
          <w:b/>
          <w:bCs/>
          <w:color w:val="auto"/>
          <w:sz w:val="20"/>
          <w:szCs w:val="20"/>
        </w:rPr>
        <w:t xml:space="preserve">3. CONFORMACIÓN DEL COMITÉ DE CALIFICACIÓN </w:t>
      </w:r>
    </w:p>
    <w:p w14:paraId="7F9B1617" w14:textId="77777777" w:rsidR="005F4C35" w:rsidRDefault="005F4C35" w:rsidP="005F4C35">
      <w:pPr>
        <w:pStyle w:val="Default"/>
        <w:rPr>
          <w:color w:val="auto"/>
          <w:sz w:val="20"/>
          <w:szCs w:val="20"/>
        </w:rPr>
      </w:pPr>
    </w:p>
    <w:p w14:paraId="7BAB7B7E" w14:textId="4E92A7D4" w:rsidR="005F4C35" w:rsidRDefault="005F4C35" w:rsidP="007B385A">
      <w:pPr>
        <w:pStyle w:val="Default"/>
        <w:jc w:val="both"/>
        <w:rPr>
          <w:color w:val="auto"/>
          <w:sz w:val="20"/>
          <w:szCs w:val="20"/>
        </w:rPr>
      </w:pPr>
      <w:r>
        <w:rPr>
          <w:color w:val="auto"/>
          <w:sz w:val="20"/>
          <w:szCs w:val="20"/>
        </w:rPr>
        <w:t xml:space="preserve">Se conforma un Comité de Calificación, que se encarga de realizar la convocatoria, evaluación curricular, entrevista personal y determinar la lista de personas naturales para el cargo respectivo. </w:t>
      </w:r>
    </w:p>
    <w:p w14:paraId="2A219E67" w14:textId="77777777" w:rsidR="005F4C35" w:rsidRDefault="005F4C35" w:rsidP="005F4C35">
      <w:pPr>
        <w:pStyle w:val="Default"/>
        <w:rPr>
          <w:b/>
          <w:bCs/>
          <w:color w:val="auto"/>
          <w:sz w:val="20"/>
          <w:szCs w:val="20"/>
        </w:rPr>
      </w:pPr>
    </w:p>
    <w:p w14:paraId="7CAD9CD0" w14:textId="6B3D4F8C" w:rsidR="005F4C35" w:rsidRDefault="005F4C35" w:rsidP="005F4C35">
      <w:pPr>
        <w:pStyle w:val="Default"/>
        <w:rPr>
          <w:color w:val="auto"/>
          <w:sz w:val="20"/>
          <w:szCs w:val="20"/>
        </w:rPr>
      </w:pPr>
      <w:r>
        <w:rPr>
          <w:b/>
          <w:bCs/>
          <w:color w:val="auto"/>
          <w:sz w:val="20"/>
          <w:szCs w:val="20"/>
        </w:rPr>
        <w:t xml:space="preserve">3.1. Comité de Calificación </w:t>
      </w:r>
    </w:p>
    <w:p w14:paraId="6E415407" w14:textId="77777777" w:rsidR="005F4C35" w:rsidRDefault="005F4C35" w:rsidP="007B385A">
      <w:pPr>
        <w:pStyle w:val="Default"/>
        <w:rPr>
          <w:color w:val="auto"/>
          <w:sz w:val="20"/>
          <w:szCs w:val="20"/>
        </w:rPr>
      </w:pPr>
    </w:p>
    <w:p w14:paraId="2B65C423" w14:textId="66C6A8A9" w:rsidR="005F4C35" w:rsidRDefault="005F4C35" w:rsidP="005F4C35">
      <w:pPr>
        <w:pStyle w:val="Default"/>
        <w:spacing w:after="174"/>
        <w:rPr>
          <w:color w:val="auto"/>
          <w:sz w:val="20"/>
          <w:szCs w:val="20"/>
        </w:rPr>
      </w:pPr>
      <w:r>
        <w:rPr>
          <w:color w:val="auto"/>
          <w:sz w:val="20"/>
          <w:szCs w:val="20"/>
        </w:rPr>
        <w:t xml:space="preserve">a) Para cada NEC, el Comité de Calificación está constituido por los siguientes integran-tes: </w:t>
      </w:r>
    </w:p>
    <w:p w14:paraId="7A222DD4" w14:textId="77777777" w:rsidR="005F4C35" w:rsidRDefault="005F4C35" w:rsidP="005F4C35">
      <w:pPr>
        <w:pStyle w:val="Default"/>
        <w:spacing w:after="174"/>
        <w:rPr>
          <w:color w:val="auto"/>
          <w:sz w:val="20"/>
          <w:szCs w:val="20"/>
        </w:rPr>
      </w:pPr>
      <w:r>
        <w:rPr>
          <w:color w:val="auto"/>
          <w:sz w:val="20"/>
          <w:szCs w:val="20"/>
        </w:rPr>
        <w:t xml:space="preserve"> El presidente del NEC, quien lo preside. </w:t>
      </w:r>
    </w:p>
    <w:p w14:paraId="0C452A49" w14:textId="77777777" w:rsidR="005F4C35" w:rsidRDefault="005F4C35" w:rsidP="005F4C35">
      <w:pPr>
        <w:pStyle w:val="Default"/>
        <w:spacing w:after="174"/>
        <w:rPr>
          <w:color w:val="auto"/>
          <w:sz w:val="20"/>
          <w:szCs w:val="20"/>
        </w:rPr>
      </w:pPr>
      <w:r>
        <w:rPr>
          <w:color w:val="auto"/>
          <w:sz w:val="20"/>
          <w:szCs w:val="20"/>
        </w:rPr>
        <w:t xml:space="preserve"> El secretario del NEC. </w:t>
      </w:r>
    </w:p>
    <w:p w14:paraId="5473E731" w14:textId="77777777" w:rsidR="005F4C35" w:rsidRDefault="005F4C35" w:rsidP="005F4C35">
      <w:pPr>
        <w:pStyle w:val="Default"/>
        <w:spacing w:after="174"/>
        <w:rPr>
          <w:color w:val="auto"/>
          <w:sz w:val="20"/>
          <w:szCs w:val="20"/>
        </w:rPr>
      </w:pPr>
      <w:r>
        <w:rPr>
          <w:color w:val="auto"/>
          <w:sz w:val="20"/>
          <w:szCs w:val="20"/>
        </w:rPr>
        <w:t xml:space="preserve"> El Especialista Territorial de Proyectos Productivos UT. </w:t>
      </w:r>
    </w:p>
    <w:p w14:paraId="7D79373C" w14:textId="77777777" w:rsidR="005F4C35" w:rsidRDefault="005F4C35" w:rsidP="005F4C35">
      <w:pPr>
        <w:pStyle w:val="Default"/>
        <w:rPr>
          <w:color w:val="auto"/>
          <w:sz w:val="20"/>
          <w:szCs w:val="20"/>
        </w:rPr>
      </w:pPr>
      <w:r>
        <w:rPr>
          <w:color w:val="auto"/>
          <w:sz w:val="20"/>
          <w:szCs w:val="20"/>
        </w:rPr>
        <w:t xml:space="preserve">b) Son veedores del proceso: Un representante del gobierno local y un representante del MIDIS o de uno de sus programas sociales. </w:t>
      </w:r>
    </w:p>
    <w:p w14:paraId="7A24A61E" w14:textId="77777777" w:rsidR="005F4C35" w:rsidRDefault="005F4C35" w:rsidP="005F4C35">
      <w:pPr>
        <w:pStyle w:val="Default"/>
        <w:rPr>
          <w:b/>
          <w:bCs/>
          <w:color w:val="auto"/>
          <w:sz w:val="20"/>
          <w:szCs w:val="20"/>
        </w:rPr>
      </w:pPr>
    </w:p>
    <w:p w14:paraId="2E490357" w14:textId="5B417B50" w:rsidR="005F4C35" w:rsidRDefault="005F4C35" w:rsidP="005F4C35">
      <w:pPr>
        <w:pStyle w:val="Default"/>
        <w:rPr>
          <w:color w:val="auto"/>
          <w:sz w:val="20"/>
          <w:szCs w:val="20"/>
        </w:rPr>
      </w:pPr>
      <w:r>
        <w:rPr>
          <w:b/>
          <w:bCs/>
          <w:color w:val="auto"/>
          <w:sz w:val="20"/>
          <w:szCs w:val="20"/>
        </w:rPr>
        <w:t xml:space="preserve">3.2. Publicación del requerimiento de personal </w:t>
      </w:r>
    </w:p>
    <w:p w14:paraId="4211F4E6" w14:textId="77777777" w:rsidR="005F4C35" w:rsidRDefault="005F4C35" w:rsidP="005F4C35">
      <w:pPr>
        <w:pStyle w:val="Default"/>
        <w:rPr>
          <w:color w:val="auto"/>
          <w:sz w:val="20"/>
          <w:szCs w:val="20"/>
        </w:rPr>
      </w:pPr>
    </w:p>
    <w:p w14:paraId="45ED02A8" w14:textId="57FC173B" w:rsidR="005F4C35" w:rsidRDefault="005F4C35" w:rsidP="005F4C35">
      <w:pPr>
        <w:pStyle w:val="Default"/>
        <w:jc w:val="both"/>
        <w:rPr>
          <w:color w:val="auto"/>
          <w:sz w:val="20"/>
          <w:szCs w:val="20"/>
        </w:rPr>
      </w:pPr>
      <w:r>
        <w:rPr>
          <w:color w:val="auto"/>
          <w:sz w:val="20"/>
          <w:szCs w:val="20"/>
        </w:rPr>
        <w:t xml:space="preserve">El presidente del NEC solicita, a través de la UT, el registro y publicación del requerimiento de personal (plazos y condiciones para la postulación) en la página web institucional. </w:t>
      </w:r>
    </w:p>
    <w:p w14:paraId="515B82D2" w14:textId="77777777" w:rsidR="005F4C35" w:rsidRDefault="005F4C35" w:rsidP="005F4C35">
      <w:pPr>
        <w:pStyle w:val="Default"/>
        <w:jc w:val="both"/>
        <w:rPr>
          <w:color w:val="auto"/>
          <w:sz w:val="20"/>
          <w:szCs w:val="20"/>
        </w:rPr>
      </w:pPr>
      <w:r>
        <w:rPr>
          <w:color w:val="auto"/>
          <w:sz w:val="20"/>
          <w:szCs w:val="20"/>
        </w:rPr>
        <w:t xml:space="preserve">Complementariamente, el presidente del NEC, publica dicho requerimiento en el panel informativo de la municipalidad distrital en cuyo ámbito se localizarán los proyectos productivos, y solicita al JUT su publicación en el panel informativo de la Unidad Territorial. </w:t>
      </w:r>
    </w:p>
    <w:p w14:paraId="19876277" w14:textId="358ADD01" w:rsidR="005F4C35" w:rsidRDefault="005F4C35" w:rsidP="005F4C35">
      <w:pPr>
        <w:pStyle w:val="Default"/>
        <w:jc w:val="both"/>
        <w:rPr>
          <w:color w:val="auto"/>
          <w:sz w:val="20"/>
          <w:szCs w:val="20"/>
        </w:rPr>
      </w:pPr>
      <w:r>
        <w:rPr>
          <w:color w:val="auto"/>
          <w:sz w:val="20"/>
          <w:szCs w:val="20"/>
        </w:rPr>
        <w:t xml:space="preserve">Asimismo, el presidente del NEC, en coordinación con la municipalidad distrital, podría utilizar otros medios (radiales u otros) para lograr una mayor participación de los postulantes. </w:t>
      </w:r>
    </w:p>
    <w:p w14:paraId="4E296B22" w14:textId="77777777" w:rsidR="00E357F9" w:rsidRDefault="00E357F9" w:rsidP="005F4C35">
      <w:pPr>
        <w:pStyle w:val="Default"/>
        <w:jc w:val="both"/>
        <w:rPr>
          <w:b/>
          <w:bCs/>
          <w:color w:val="auto"/>
          <w:sz w:val="20"/>
          <w:szCs w:val="20"/>
        </w:rPr>
      </w:pPr>
    </w:p>
    <w:p w14:paraId="79D9318A" w14:textId="48E2BCD8" w:rsidR="005F4C35" w:rsidRDefault="005F4C35" w:rsidP="005F4C35">
      <w:pPr>
        <w:pStyle w:val="Default"/>
        <w:jc w:val="both"/>
        <w:rPr>
          <w:b/>
          <w:bCs/>
          <w:color w:val="auto"/>
          <w:sz w:val="20"/>
          <w:szCs w:val="20"/>
        </w:rPr>
      </w:pPr>
      <w:r>
        <w:rPr>
          <w:b/>
          <w:bCs/>
          <w:color w:val="auto"/>
          <w:sz w:val="20"/>
          <w:szCs w:val="20"/>
        </w:rPr>
        <w:t xml:space="preserve">3.3. Cronograma del proceso de preselección </w:t>
      </w:r>
    </w:p>
    <w:p w14:paraId="3D739312" w14:textId="35EBF4F9" w:rsidR="00E357F9" w:rsidRDefault="00E357F9" w:rsidP="005F4C35">
      <w:pPr>
        <w:pStyle w:val="Default"/>
        <w:jc w:val="both"/>
        <w:rPr>
          <w:color w:val="auto"/>
          <w:sz w:val="20"/>
          <w:szCs w:val="20"/>
        </w:rPr>
      </w:pPr>
      <w:r>
        <w:rPr>
          <w:color w:val="auto"/>
          <w:sz w:val="20"/>
          <w:szCs w:val="20"/>
        </w:rPr>
        <w:t xml:space="preserve">El proceso comprende un período </w:t>
      </w:r>
      <w:r>
        <w:rPr>
          <w:b/>
          <w:bCs/>
          <w:color w:val="auto"/>
          <w:sz w:val="20"/>
          <w:szCs w:val="20"/>
        </w:rPr>
        <w:t>mínimo de diez (10) días hábiles</w:t>
      </w:r>
      <w:r>
        <w:rPr>
          <w:color w:val="auto"/>
          <w:sz w:val="20"/>
          <w:szCs w:val="20"/>
        </w:rPr>
        <w:t>, según el crono-grama siguiente</w:t>
      </w:r>
      <w:r w:rsidR="007176A3">
        <w:rPr>
          <w:color w:val="auto"/>
          <w:sz w:val="20"/>
          <w:szCs w:val="20"/>
        </w:rPr>
        <w:t>:</w:t>
      </w:r>
    </w:p>
    <w:p w14:paraId="3821D51E" w14:textId="04F99F84" w:rsidR="007176A3" w:rsidRDefault="007176A3" w:rsidP="005F4C35">
      <w:pPr>
        <w:pStyle w:val="Default"/>
        <w:jc w:val="both"/>
        <w:rPr>
          <w:color w:val="auto"/>
          <w:sz w:val="20"/>
          <w:szCs w:val="20"/>
        </w:rPr>
      </w:pPr>
    </w:p>
    <w:tbl>
      <w:tblPr>
        <w:tblW w:w="8698" w:type="dxa"/>
        <w:tblCellMar>
          <w:left w:w="70" w:type="dxa"/>
          <w:right w:w="70" w:type="dxa"/>
        </w:tblCellMar>
        <w:tblLook w:val="04A0" w:firstRow="1" w:lastRow="0" w:firstColumn="1" w:lastColumn="0" w:noHBand="0" w:noVBand="1"/>
      </w:tblPr>
      <w:tblGrid>
        <w:gridCol w:w="451"/>
        <w:gridCol w:w="4358"/>
        <w:gridCol w:w="3743"/>
        <w:gridCol w:w="146"/>
      </w:tblGrid>
      <w:tr w:rsidR="007176A3" w:rsidRPr="007176A3" w14:paraId="4B63336D" w14:textId="77777777" w:rsidTr="007176A3">
        <w:trPr>
          <w:gridAfter w:val="1"/>
          <w:wAfter w:w="123" w:type="dxa"/>
          <w:trHeight w:val="243"/>
        </w:trPr>
        <w:tc>
          <w:tcPr>
            <w:tcW w:w="45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A3A3D26" w14:textId="77777777" w:rsidR="007176A3" w:rsidRPr="007176A3" w:rsidRDefault="007176A3" w:rsidP="007176A3">
            <w:pPr>
              <w:spacing w:after="0" w:line="240" w:lineRule="auto"/>
              <w:rPr>
                <w:rFonts w:ascii="Arial" w:eastAsia="Times New Roman" w:hAnsi="Arial" w:cs="Arial"/>
                <w:b/>
                <w:bCs/>
                <w:color w:val="000000"/>
                <w:sz w:val="20"/>
                <w:szCs w:val="20"/>
                <w:lang w:eastAsia="es-PE"/>
              </w:rPr>
            </w:pPr>
            <w:r w:rsidRPr="007176A3">
              <w:rPr>
                <w:rFonts w:ascii="Arial" w:eastAsia="Times New Roman" w:hAnsi="Arial" w:cs="Arial"/>
                <w:b/>
                <w:bCs/>
                <w:color w:val="000000"/>
                <w:sz w:val="20"/>
                <w:szCs w:val="20"/>
                <w:lang w:eastAsia="es-PE"/>
              </w:rPr>
              <w:t xml:space="preserve">N.º </w:t>
            </w:r>
          </w:p>
        </w:tc>
        <w:tc>
          <w:tcPr>
            <w:tcW w:w="4366" w:type="dxa"/>
            <w:tcBorders>
              <w:top w:val="single" w:sz="4" w:space="0" w:color="auto"/>
              <w:left w:val="nil"/>
              <w:bottom w:val="single" w:sz="4" w:space="0" w:color="auto"/>
              <w:right w:val="single" w:sz="4" w:space="0" w:color="auto"/>
            </w:tcBorders>
            <w:shd w:val="clear" w:color="auto" w:fill="auto"/>
            <w:vAlign w:val="center"/>
            <w:hideMark/>
          </w:tcPr>
          <w:p w14:paraId="1748B4A6" w14:textId="77777777" w:rsidR="007176A3" w:rsidRPr="007176A3" w:rsidRDefault="007176A3" w:rsidP="007176A3">
            <w:pPr>
              <w:spacing w:after="0" w:line="240" w:lineRule="auto"/>
              <w:rPr>
                <w:rFonts w:ascii="Arial" w:eastAsia="Times New Roman" w:hAnsi="Arial" w:cs="Arial"/>
                <w:b/>
                <w:bCs/>
                <w:color w:val="000000"/>
                <w:sz w:val="20"/>
                <w:szCs w:val="20"/>
                <w:lang w:eastAsia="es-PE"/>
              </w:rPr>
            </w:pPr>
            <w:r w:rsidRPr="007176A3">
              <w:rPr>
                <w:rFonts w:ascii="Arial" w:eastAsia="Times New Roman" w:hAnsi="Arial" w:cs="Arial"/>
                <w:b/>
                <w:bCs/>
                <w:color w:val="000000"/>
                <w:sz w:val="20"/>
                <w:szCs w:val="20"/>
                <w:lang w:eastAsia="es-PE"/>
              </w:rPr>
              <w:t xml:space="preserve">Proceso </w:t>
            </w:r>
          </w:p>
        </w:tc>
        <w:tc>
          <w:tcPr>
            <w:tcW w:w="3757" w:type="dxa"/>
            <w:tcBorders>
              <w:top w:val="single" w:sz="4" w:space="0" w:color="auto"/>
              <w:left w:val="nil"/>
              <w:bottom w:val="single" w:sz="4" w:space="0" w:color="auto"/>
              <w:right w:val="single" w:sz="4" w:space="0" w:color="auto"/>
            </w:tcBorders>
            <w:shd w:val="clear" w:color="auto" w:fill="auto"/>
            <w:vAlign w:val="center"/>
            <w:hideMark/>
          </w:tcPr>
          <w:p w14:paraId="5B46EF9D" w14:textId="77777777" w:rsidR="007176A3" w:rsidRPr="007176A3" w:rsidRDefault="007176A3" w:rsidP="007176A3">
            <w:pPr>
              <w:spacing w:after="0" w:line="240" w:lineRule="auto"/>
              <w:rPr>
                <w:rFonts w:ascii="Arial" w:eastAsia="Times New Roman" w:hAnsi="Arial" w:cs="Arial"/>
                <w:b/>
                <w:bCs/>
                <w:color w:val="000000"/>
                <w:sz w:val="20"/>
                <w:szCs w:val="20"/>
                <w:lang w:eastAsia="es-PE"/>
              </w:rPr>
            </w:pPr>
            <w:r w:rsidRPr="007176A3">
              <w:rPr>
                <w:rFonts w:ascii="Arial" w:eastAsia="Times New Roman" w:hAnsi="Arial" w:cs="Arial"/>
                <w:b/>
                <w:bCs/>
                <w:color w:val="000000"/>
                <w:sz w:val="20"/>
                <w:szCs w:val="20"/>
                <w:lang w:eastAsia="es-PE"/>
              </w:rPr>
              <w:t xml:space="preserve">Cronograma (precisar fechas, horario y lugar) </w:t>
            </w:r>
          </w:p>
        </w:tc>
      </w:tr>
      <w:tr w:rsidR="007176A3" w:rsidRPr="007176A3" w14:paraId="5A6BBC5C" w14:textId="77777777" w:rsidTr="007176A3">
        <w:trPr>
          <w:gridAfter w:val="1"/>
          <w:wAfter w:w="123" w:type="dxa"/>
          <w:trHeight w:val="243"/>
        </w:trPr>
        <w:tc>
          <w:tcPr>
            <w:tcW w:w="452" w:type="dxa"/>
            <w:tcBorders>
              <w:top w:val="nil"/>
              <w:left w:val="single" w:sz="4" w:space="0" w:color="auto"/>
              <w:bottom w:val="single" w:sz="4" w:space="0" w:color="auto"/>
              <w:right w:val="single" w:sz="4" w:space="0" w:color="auto"/>
            </w:tcBorders>
            <w:shd w:val="clear" w:color="auto" w:fill="auto"/>
            <w:vAlign w:val="center"/>
            <w:hideMark/>
          </w:tcPr>
          <w:p w14:paraId="37B8AAD3" w14:textId="77777777" w:rsidR="007176A3" w:rsidRPr="007176A3" w:rsidRDefault="007176A3" w:rsidP="007176A3">
            <w:pPr>
              <w:spacing w:after="0" w:line="240" w:lineRule="auto"/>
              <w:rPr>
                <w:rFonts w:ascii="Arial" w:eastAsia="Times New Roman" w:hAnsi="Arial" w:cs="Arial"/>
                <w:color w:val="000000"/>
                <w:sz w:val="20"/>
                <w:szCs w:val="20"/>
                <w:lang w:eastAsia="es-PE"/>
              </w:rPr>
            </w:pPr>
            <w:r w:rsidRPr="007176A3">
              <w:rPr>
                <w:rFonts w:ascii="Arial" w:eastAsia="Times New Roman" w:hAnsi="Arial" w:cs="Arial"/>
                <w:color w:val="000000"/>
                <w:sz w:val="20"/>
                <w:szCs w:val="20"/>
                <w:lang w:eastAsia="es-PE"/>
              </w:rPr>
              <w:t xml:space="preserve">a) </w:t>
            </w:r>
          </w:p>
        </w:tc>
        <w:tc>
          <w:tcPr>
            <w:tcW w:w="4366" w:type="dxa"/>
            <w:tcBorders>
              <w:top w:val="nil"/>
              <w:left w:val="nil"/>
              <w:bottom w:val="single" w:sz="4" w:space="0" w:color="auto"/>
              <w:right w:val="single" w:sz="4" w:space="0" w:color="auto"/>
            </w:tcBorders>
            <w:shd w:val="clear" w:color="auto" w:fill="auto"/>
            <w:vAlign w:val="center"/>
            <w:hideMark/>
          </w:tcPr>
          <w:p w14:paraId="427E2C68" w14:textId="77777777" w:rsidR="007176A3" w:rsidRPr="007176A3" w:rsidRDefault="007176A3" w:rsidP="007176A3">
            <w:pPr>
              <w:spacing w:after="0" w:line="240" w:lineRule="auto"/>
              <w:rPr>
                <w:rFonts w:ascii="Arial" w:eastAsia="Times New Roman" w:hAnsi="Arial" w:cs="Arial"/>
                <w:color w:val="000000"/>
                <w:sz w:val="20"/>
                <w:szCs w:val="20"/>
                <w:lang w:eastAsia="es-PE"/>
              </w:rPr>
            </w:pPr>
            <w:r w:rsidRPr="007176A3">
              <w:rPr>
                <w:rFonts w:ascii="Arial" w:eastAsia="Times New Roman" w:hAnsi="Arial" w:cs="Arial"/>
                <w:color w:val="000000"/>
                <w:sz w:val="20"/>
                <w:szCs w:val="20"/>
                <w:lang w:eastAsia="es-PE"/>
              </w:rPr>
              <w:t xml:space="preserve">Publicación de la convocatoria </w:t>
            </w:r>
          </w:p>
        </w:tc>
        <w:tc>
          <w:tcPr>
            <w:tcW w:w="3757" w:type="dxa"/>
            <w:tcBorders>
              <w:top w:val="nil"/>
              <w:left w:val="nil"/>
              <w:bottom w:val="single" w:sz="4" w:space="0" w:color="auto"/>
              <w:right w:val="single" w:sz="4" w:space="0" w:color="auto"/>
            </w:tcBorders>
            <w:shd w:val="clear" w:color="auto" w:fill="auto"/>
            <w:vAlign w:val="center"/>
            <w:hideMark/>
          </w:tcPr>
          <w:p w14:paraId="7D7A5DC1" w14:textId="77777777" w:rsidR="007176A3" w:rsidRPr="007176A3" w:rsidRDefault="007176A3" w:rsidP="007176A3">
            <w:pPr>
              <w:spacing w:after="0" w:line="240" w:lineRule="auto"/>
              <w:rPr>
                <w:rFonts w:ascii="Arial" w:eastAsia="Times New Roman" w:hAnsi="Arial" w:cs="Arial"/>
                <w:color w:val="000000"/>
                <w:sz w:val="20"/>
                <w:szCs w:val="20"/>
                <w:lang w:eastAsia="es-PE"/>
              </w:rPr>
            </w:pPr>
            <w:r w:rsidRPr="007176A3">
              <w:rPr>
                <w:rFonts w:ascii="Arial" w:eastAsia="Times New Roman" w:hAnsi="Arial" w:cs="Arial"/>
                <w:color w:val="000000"/>
                <w:sz w:val="20"/>
                <w:szCs w:val="20"/>
                <w:lang w:eastAsia="es-PE"/>
              </w:rPr>
              <w:t xml:space="preserve">Del 12-07-2022 al 21-07-2022 </w:t>
            </w:r>
          </w:p>
        </w:tc>
      </w:tr>
      <w:tr w:rsidR="007176A3" w:rsidRPr="007176A3" w14:paraId="253251B8" w14:textId="77777777" w:rsidTr="007176A3">
        <w:trPr>
          <w:gridAfter w:val="1"/>
          <w:wAfter w:w="123" w:type="dxa"/>
          <w:trHeight w:val="450"/>
        </w:trPr>
        <w:tc>
          <w:tcPr>
            <w:tcW w:w="452" w:type="dxa"/>
            <w:vMerge w:val="restart"/>
            <w:tcBorders>
              <w:top w:val="nil"/>
              <w:left w:val="single" w:sz="4" w:space="0" w:color="auto"/>
              <w:bottom w:val="single" w:sz="4" w:space="0" w:color="auto"/>
              <w:right w:val="single" w:sz="4" w:space="0" w:color="auto"/>
            </w:tcBorders>
            <w:shd w:val="clear" w:color="auto" w:fill="auto"/>
            <w:vAlign w:val="center"/>
            <w:hideMark/>
          </w:tcPr>
          <w:p w14:paraId="7225EA03" w14:textId="77777777" w:rsidR="007176A3" w:rsidRPr="007176A3" w:rsidRDefault="007176A3" w:rsidP="007176A3">
            <w:pPr>
              <w:spacing w:after="0" w:line="240" w:lineRule="auto"/>
              <w:rPr>
                <w:rFonts w:ascii="Arial" w:eastAsia="Times New Roman" w:hAnsi="Arial" w:cs="Arial"/>
                <w:color w:val="000000"/>
                <w:sz w:val="20"/>
                <w:szCs w:val="20"/>
                <w:lang w:eastAsia="es-PE"/>
              </w:rPr>
            </w:pPr>
            <w:r w:rsidRPr="007176A3">
              <w:rPr>
                <w:rFonts w:ascii="Arial" w:eastAsia="Times New Roman" w:hAnsi="Arial" w:cs="Arial"/>
                <w:color w:val="000000"/>
                <w:sz w:val="20"/>
                <w:szCs w:val="20"/>
                <w:lang w:eastAsia="es-PE"/>
              </w:rPr>
              <w:t xml:space="preserve">b) </w:t>
            </w:r>
          </w:p>
        </w:tc>
        <w:tc>
          <w:tcPr>
            <w:tcW w:w="4366" w:type="dxa"/>
            <w:vMerge w:val="restart"/>
            <w:tcBorders>
              <w:top w:val="nil"/>
              <w:left w:val="single" w:sz="4" w:space="0" w:color="auto"/>
              <w:bottom w:val="single" w:sz="4" w:space="0" w:color="000000"/>
              <w:right w:val="single" w:sz="4" w:space="0" w:color="auto"/>
            </w:tcBorders>
            <w:shd w:val="clear" w:color="auto" w:fill="auto"/>
            <w:vAlign w:val="center"/>
            <w:hideMark/>
          </w:tcPr>
          <w:p w14:paraId="338F7811" w14:textId="77777777" w:rsidR="007176A3" w:rsidRPr="007176A3" w:rsidRDefault="007176A3" w:rsidP="007176A3">
            <w:pPr>
              <w:spacing w:after="0" w:line="240" w:lineRule="auto"/>
              <w:rPr>
                <w:rFonts w:ascii="Arial Narrow" w:eastAsia="Times New Roman" w:hAnsi="Arial Narrow" w:cs="Calibri"/>
                <w:color w:val="000000"/>
                <w:sz w:val="20"/>
                <w:szCs w:val="20"/>
                <w:lang w:eastAsia="es-PE"/>
              </w:rPr>
            </w:pPr>
            <w:r w:rsidRPr="007176A3">
              <w:rPr>
                <w:rFonts w:ascii="Arial Narrow" w:eastAsia="Times New Roman" w:hAnsi="Arial Narrow" w:cs="Calibri"/>
                <w:color w:val="000000"/>
                <w:sz w:val="20"/>
                <w:lang w:val="es-ES" w:eastAsia="es-PE"/>
              </w:rPr>
              <w:t>Inscripción de postulantes en el aplicativo de la página web FONCODES, www.foncodes.gob.pe/registroagentes</w:t>
            </w:r>
          </w:p>
        </w:tc>
        <w:tc>
          <w:tcPr>
            <w:tcW w:w="3757" w:type="dxa"/>
            <w:vMerge w:val="restart"/>
            <w:tcBorders>
              <w:top w:val="nil"/>
              <w:left w:val="single" w:sz="4" w:space="0" w:color="auto"/>
              <w:bottom w:val="single" w:sz="4" w:space="0" w:color="auto"/>
              <w:right w:val="single" w:sz="4" w:space="0" w:color="auto"/>
            </w:tcBorders>
            <w:shd w:val="clear" w:color="auto" w:fill="auto"/>
            <w:vAlign w:val="center"/>
            <w:hideMark/>
          </w:tcPr>
          <w:p w14:paraId="21FDEB23" w14:textId="77777777" w:rsidR="007176A3" w:rsidRPr="007176A3" w:rsidRDefault="007176A3" w:rsidP="007176A3">
            <w:pPr>
              <w:spacing w:after="0" w:line="240" w:lineRule="auto"/>
              <w:rPr>
                <w:rFonts w:ascii="Arial" w:eastAsia="Times New Roman" w:hAnsi="Arial" w:cs="Arial"/>
                <w:color w:val="000000"/>
                <w:sz w:val="20"/>
                <w:szCs w:val="20"/>
                <w:lang w:eastAsia="es-PE"/>
              </w:rPr>
            </w:pPr>
            <w:r w:rsidRPr="007176A3">
              <w:rPr>
                <w:rFonts w:ascii="Arial" w:eastAsia="Times New Roman" w:hAnsi="Arial" w:cs="Arial"/>
                <w:color w:val="000000"/>
                <w:sz w:val="20"/>
                <w:szCs w:val="20"/>
                <w:lang w:eastAsia="es-PE"/>
              </w:rPr>
              <w:t xml:space="preserve">Del 13-07-2022 al 18-07-2022, Hora de cierre:17:30  </w:t>
            </w:r>
          </w:p>
        </w:tc>
      </w:tr>
      <w:tr w:rsidR="007176A3" w:rsidRPr="007176A3" w14:paraId="5BAAEFB6" w14:textId="77777777" w:rsidTr="007176A3">
        <w:trPr>
          <w:trHeight w:val="243"/>
        </w:trPr>
        <w:tc>
          <w:tcPr>
            <w:tcW w:w="452" w:type="dxa"/>
            <w:vMerge/>
            <w:tcBorders>
              <w:top w:val="nil"/>
              <w:left w:val="single" w:sz="4" w:space="0" w:color="auto"/>
              <w:bottom w:val="single" w:sz="4" w:space="0" w:color="auto"/>
              <w:right w:val="single" w:sz="4" w:space="0" w:color="auto"/>
            </w:tcBorders>
            <w:vAlign w:val="center"/>
            <w:hideMark/>
          </w:tcPr>
          <w:p w14:paraId="1675B592" w14:textId="77777777" w:rsidR="007176A3" w:rsidRPr="007176A3" w:rsidRDefault="007176A3" w:rsidP="007176A3">
            <w:pPr>
              <w:spacing w:after="0" w:line="240" w:lineRule="auto"/>
              <w:rPr>
                <w:rFonts w:ascii="Arial" w:eastAsia="Times New Roman" w:hAnsi="Arial" w:cs="Arial"/>
                <w:color w:val="000000"/>
                <w:sz w:val="20"/>
                <w:szCs w:val="20"/>
                <w:lang w:eastAsia="es-PE"/>
              </w:rPr>
            </w:pPr>
          </w:p>
        </w:tc>
        <w:tc>
          <w:tcPr>
            <w:tcW w:w="4366" w:type="dxa"/>
            <w:vMerge/>
            <w:tcBorders>
              <w:top w:val="nil"/>
              <w:left w:val="single" w:sz="4" w:space="0" w:color="auto"/>
              <w:bottom w:val="single" w:sz="4" w:space="0" w:color="000000"/>
              <w:right w:val="single" w:sz="4" w:space="0" w:color="auto"/>
            </w:tcBorders>
            <w:vAlign w:val="center"/>
            <w:hideMark/>
          </w:tcPr>
          <w:p w14:paraId="3CC35E95" w14:textId="77777777" w:rsidR="007176A3" w:rsidRPr="007176A3" w:rsidRDefault="007176A3" w:rsidP="007176A3">
            <w:pPr>
              <w:spacing w:after="0" w:line="240" w:lineRule="auto"/>
              <w:rPr>
                <w:rFonts w:ascii="Arial Narrow" w:eastAsia="Times New Roman" w:hAnsi="Arial Narrow" w:cs="Calibri"/>
                <w:color w:val="000000"/>
                <w:sz w:val="20"/>
                <w:szCs w:val="20"/>
                <w:lang w:eastAsia="es-PE"/>
              </w:rPr>
            </w:pPr>
          </w:p>
        </w:tc>
        <w:tc>
          <w:tcPr>
            <w:tcW w:w="3757" w:type="dxa"/>
            <w:vMerge/>
            <w:tcBorders>
              <w:top w:val="nil"/>
              <w:left w:val="single" w:sz="4" w:space="0" w:color="auto"/>
              <w:bottom w:val="single" w:sz="4" w:space="0" w:color="auto"/>
              <w:right w:val="single" w:sz="4" w:space="0" w:color="auto"/>
            </w:tcBorders>
            <w:vAlign w:val="center"/>
            <w:hideMark/>
          </w:tcPr>
          <w:p w14:paraId="2E104AFA" w14:textId="77777777" w:rsidR="007176A3" w:rsidRPr="007176A3" w:rsidRDefault="007176A3" w:rsidP="007176A3">
            <w:pPr>
              <w:spacing w:after="0" w:line="240" w:lineRule="auto"/>
              <w:rPr>
                <w:rFonts w:ascii="Arial" w:eastAsia="Times New Roman" w:hAnsi="Arial" w:cs="Arial"/>
                <w:color w:val="000000"/>
                <w:sz w:val="20"/>
                <w:szCs w:val="20"/>
                <w:lang w:eastAsia="es-PE"/>
              </w:rPr>
            </w:pPr>
          </w:p>
        </w:tc>
        <w:tc>
          <w:tcPr>
            <w:tcW w:w="123" w:type="dxa"/>
            <w:tcBorders>
              <w:top w:val="nil"/>
              <w:left w:val="nil"/>
              <w:bottom w:val="nil"/>
              <w:right w:val="nil"/>
            </w:tcBorders>
            <w:shd w:val="clear" w:color="auto" w:fill="auto"/>
            <w:noWrap/>
            <w:vAlign w:val="bottom"/>
            <w:hideMark/>
          </w:tcPr>
          <w:p w14:paraId="42193249" w14:textId="77777777" w:rsidR="007176A3" w:rsidRPr="007176A3" w:rsidRDefault="007176A3" w:rsidP="007176A3">
            <w:pPr>
              <w:spacing w:after="0" w:line="240" w:lineRule="auto"/>
              <w:rPr>
                <w:rFonts w:ascii="Arial" w:eastAsia="Times New Roman" w:hAnsi="Arial" w:cs="Arial"/>
                <w:color w:val="000000"/>
                <w:sz w:val="20"/>
                <w:szCs w:val="20"/>
                <w:lang w:eastAsia="es-PE"/>
              </w:rPr>
            </w:pPr>
          </w:p>
        </w:tc>
      </w:tr>
      <w:tr w:rsidR="007176A3" w:rsidRPr="007176A3" w14:paraId="2FDD49B8" w14:textId="77777777" w:rsidTr="007176A3">
        <w:trPr>
          <w:trHeight w:val="243"/>
        </w:trPr>
        <w:tc>
          <w:tcPr>
            <w:tcW w:w="452" w:type="dxa"/>
            <w:tcBorders>
              <w:top w:val="nil"/>
              <w:left w:val="single" w:sz="4" w:space="0" w:color="auto"/>
              <w:bottom w:val="single" w:sz="4" w:space="0" w:color="auto"/>
              <w:right w:val="single" w:sz="4" w:space="0" w:color="auto"/>
            </w:tcBorders>
            <w:shd w:val="clear" w:color="auto" w:fill="auto"/>
            <w:vAlign w:val="center"/>
            <w:hideMark/>
          </w:tcPr>
          <w:p w14:paraId="47BB071D" w14:textId="77777777" w:rsidR="007176A3" w:rsidRPr="007176A3" w:rsidRDefault="007176A3" w:rsidP="007176A3">
            <w:pPr>
              <w:spacing w:after="0" w:line="240" w:lineRule="auto"/>
              <w:rPr>
                <w:rFonts w:ascii="Arial" w:eastAsia="Times New Roman" w:hAnsi="Arial" w:cs="Arial"/>
                <w:color w:val="000000"/>
                <w:sz w:val="20"/>
                <w:szCs w:val="20"/>
                <w:lang w:eastAsia="es-PE"/>
              </w:rPr>
            </w:pPr>
            <w:r w:rsidRPr="007176A3">
              <w:rPr>
                <w:rFonts w:ascii="Arial" w:eastAsia="Times New Roman" w:hAnsi="Arial" w:cs="Arial"/>
                <w:color w:val="000000"/>
                <w:sz w:val="20"/>
                <w:szCs w:val="20"/>
                <w:lang w:eastAsia="es-PE"/>
              </w:rPr>
              <w:t xml:space="preserve">c) </w:t>
            </w:r>
          </w:p>
        </w:tc>
        <w:tc>
          <w:tcPr>
            <w:tcW w:w="4366" w:type="dxa"/>
            <w:tcBorders>
              <w:top w:val="nil"/>
              <w:left w:val="nil"/>
              <w:bottom w:val="single" w:sz="4" w:space="0" w:color="auto"/>
              <w:right w:val="single" w:sz="4" w:space="0" w:color="auto"/>
            </w:tcBorders>
            <w:shd w:val="clear" w:color="auto" w:fill="auto"/>
            <w:vAlign w:val="center"/>
            <w:hideMark/>
          </w:tcPr>
          <w:p w14:paraId="6D0CAFE2" w14:textId="77777777" w:rsidR="007176A3" w:rsidRPr="007176A3" w:rsidRDefault="007176A3" w:rsidP="007176A3">
            <w:pPr>
              <w:spacing w:after="0" w:line="240" w:lineRule="auto"/>
              <w:rPr>
                <w:rFonts w:ascii="Arial" w:eastAsia="Times New Roman" w:hAnsi="Arial" w:cs="Arial"/>
                <w:color w:val="000000"/>
                <w:sz w:val="20"/>
                <w:szCs w:val="20"/>
                <w:lang w:eastAsia="es-PE"/>
              </w:rPr>
            </w:pPr>
            <w:r w:rsidRPr="007176A3">
              <w:rPr>
                <w:rFonts w:ascii="Arial" w:eastAsia="Times New Roman" w:hAnsi="Arial" w:cs="Arial"/>
                <w:color w:val="000000"/>
                <w:sz w:val="20"/>
                <w:szCs w:val="20"/>
                <w:lang w:eastAsia="es-PE"/>
              </w:rPr>
              <w:t xml:space="preserve">Evaluación curricular </w:t>
            </w:r>
          </w:p>
        </w:tc>
        <w:tc>
          <w:tcPr>
            <w:tcW w:w="3757" w:type="dxa"/>
            <w:tcBorders>
              <w:top w:val="nil"/>
              <w:left w:val="nil"/>
              <w:bottom w:val="single" w:sz="4" w:space="0" w:color="auto"/>
              <w:right w:val="single" w:sz="4" w:space="0" w:color="auto"/>
            </w:tcBorders>
            <w:shd w:val="clear" w:color="auto" w:fill="auto"/>
            <w:vAlign w:val="center"/>
            <w:hideMark/>
          </w:tcPr>
          <w:p w14:paraId="1AC474D4" w14:textId="77777777" w:rsidR="007176A3" w:rsidRPr="007176A3" w:rsidRDefault="007176A3" w:rsidP="007176A3">
            <w:pPr>
              <w:spacing w:after="0" w:line="240" w:lineRule="auto"/>
              <w:rPr>
                <w:rFonts w:ascii="Arial" w:eastAsia="Times New Roman" w:hAnsi="Arial" w:cs="Arial"/>
                <w:color w:val="000000"/>
                <w:sz w:val="20"/>
                <w:szCs w:val="20"/>
                <w:lang w:eastAsia="es-PE"/>
              </w:rPr>
            </w:pPr>
            <w:r w:rsidRPr="007176A3">
              <w:rPr>
                <w:rFonts w:ascii="Arial" w:eastAsia="Times New Roman" w:hAnsi="Arial" w:cs="Arial"/>
                <w:color w:val="000000"/>
                <w:sz w:val="20"/>
                <w:szCs w:val="20"/>
                <w:lang w:eastAsia="es-PE"/>
              </w:rPr>
              <w:t xml:space="preserve">Fecha: 19-07-2022 a horas 09:00 </w:t>
            </w:r>
          </w:p>
        </w:tc>
        <w:tc>
          <w:tcPr>
            <w:tcW w:w="123" w:type="dxa"/>
            <w:vAlign w:val="center"/>
            <w:hideMark/>
          </w:tcPr>
          <w:p w14:paraId="7DC2A913" w14:textId="77777777" w:rsidR="007176A3" w:rsidRPr="007176A3" w:rsidRDefault="007176A3" w:rsidP="007176A3">
            <w:pPr>
              <w:spacing w:after="0" w:line="240" w:lineRule="auto"/>
              <w:rPr>
                <w:rFonts w:ascii="Times New Roman" w:eastAsia="Times New Roman" w:hAnsi="Times New Roman" w:cs="Times New Roman"/>
                <w:sz w:val="20"/>
                <w:szCs w:val="20"/>
                <w:lang w:eastAsia="es-PE"/>
              </w:rPr>
            </w:pPr>
          </w:p>
        </w:tc>
      </w:tr>
      <w:tr w:rsidR="007176A3" w:rsidRPr="007176A3" w14:paraId="1B50793D" w14:textId="77777777" w:rsidTr="007176A3">
        <w:trPr>
          <w:trHeight w:val="243"/>
        </w:trPr>
        <w:tc>
          <w:tcPr>
            <w:tcW w:w="452" w:type="dxa"/>
            <w:tcBorders>
              <w:top w:val="nil"/>
              <w:left w:val="single" w:sz="4" w:space="0" w:color="auto"/>
              <w:bottom w:val="single" w:sz="4" w:space="0" w:color="auto"/>
              <w:right w:val="single" w:sz="4" w:space="0" w:color="auto"/>
            </w:tcBorders>
            <w:shd w:val="clear" w:color="auto" w:fill="auto"/>
            <w:vAlign w:val="center"/>
            <w:hideMark/>
          </w:tcPr>
          <w:p w14:paraId="5761EF95" w14:textId="77777777" w:rsidR="007176A3" w:rsidRPr="007176A3" w:rsidRDefault="007176A3" w:rsidP="007176A3">
            <w:pPr>
              <w:spacing w:after="0" w:line="240" w:lineRule="auto"/>
              <w:rPr>
                <w:rFonts w:ascii="Arial" w:eastAsia="Times New Roman" w:hAnsi="Arial" w:cs="Arial"/>
                <w:color w:val="000000"/>
                <w:sz w:val="20"/>
                <w:szCs w:val="20"/>
                <w:lang w:eastAsia="es-PE"/>
              </w:rPr>
            </w:pPr>
            <w:r w:rsidRPr="007176A3">
              <w:rPr>
                <w:rFonts w:ascii="Arial" w:eastAsia="Times New Roman" w:hAnsi="Arial" w:cs="Arial"/>
                <w:color w:val="000000"/>
                <w:sz w:val="20"/>
                <w:szCs w:val="20"/>
                <w:lang w:eastAsia="es-PE"/>
              </w:rPr>
              <w:t xml:space="preserve">d) </w:t>
            </w:r>
          </w:p>
        </w:tc>
        <w:tc>
          <w:tcPr>
            <w:tcW w:w="4366" w:type="dxa"/>
            <w:tcBorders>
              <w:top w:val="nil"/>
              <w:left w:val="nil"/>
              <w:bottom w:val="single" w:sz="4" w:space="0" w:color="auto"/>
              <w:right w:val="single" w:sz="4" w:space="0" w:color="auto"/>
            </w:tcBorders>
            <w:shd w:val="clear" w:color="auto" w:fill="auto"/>
            <w:vAlign w:val="center"/>
            <w:hideMark/>
          </w:tcPr>
          <w:p w14:paraId="63311BDE" w14:textId="77777777" w:rsidR="007176A3" w:rsidRPr="007176A3" w:rsidRDefault="007176A3" w:rsidP="007176A3">
            <w:pPr>
              <w:spacing w:after="0" w:line="240" w:lineRule="auto"/>
              <w:rPr>
                <w:rFonts w:ascii="Arial" w:eastAsia="Times New Roman" w:hAnsi="Arial" w:cs="Arial"/>
                <w:color w:val="000000"/>
                <w:sz w:val="20"/>
                <w:szCs w:val="20"/>
                <w:lang w:eastAsia="es-PE"/>
              </w:rPr>
            </w:pPr>
            <w:r w:rsidRPr="007176A3">
              <w:rPr>
                <w:rFonts w:ascii="Arial" w:eastAsia="Times New Roman" w:hAnsi="Arial" w:cs="Arial"/>
                <w:color w:val="000000"/>
                <w:sz w:val="20"/>
                <w:szCs w:val="20"/>
                <w:lang w:eastAsia="es-PE"/>
              </w:rPr>
              <w:t xml:space="preserve">Entrevista personal </w:t>
            </w:r>
          </w:p>
        </w:tc>
        <w:tc>
          <w:tcPr>
            <w:tcW w:w="3757" w:type="dxa"/>
            <w:tcBorders>
              <w:top w:val="nil"/>
              <w:left w:val="nil"/>
              <w:bottom w:val="single" w:sz="4" w:space="0" w:color="auto"/>
              <w:right w:val="single" w:sz="4" w:space="0" w:color="auto"/>
            </w:tcBorders>
            <w:shd w:val="clear" w:color="auto" w:fill="auto"/>
            <w:vAlign w:val="center"/>
            <w:hideMark/>
          </w:tcPr>
          <w:p w14:paraId="6E06ED56" w14:textId="77777777" w:rsidR="007176A3" w:rsidRPr="007176A3" w:rsidRDefault="007176A3" w:rsidP="007176A3">
            <w:pPr>
              <w:spacing w:after="0" w:line="240" w:lineRule="auto"/>
              <w:rPr>
                <w:rFonts w:ascii="Arial" w:eastAsia="Times New Roman" w:hAnsi="Arial" w:cs="Arial"/>
                <w:color w:val="000000"/>
                <w:sz w:val="20"/>
                <w:szCs w:val="20"/>
                <w:lang w:eastAsia="es-PE"/>
              </w:rPr>
            </w:pPr>
            <w:r w:rsidRPr="007176A3">
              <w:rPr>
                <w:rFonts w:ascii="Arial" w:eastAsia="Times New Roman" w:hAnsi="Arial" w:cs="Arial"/>
                <w:color w:val="000000"/>
                <w:sz w:val="20"/>
                <w:szCs w:val="20"/>
                <w:lang w:eastAsia="es-PE"/>
              </w:rPr>
              <w:t>Fecha: 20-07-2022 a horas 09:00</w:t>
            </w:r>
          </w:p>
        </w:tc>
        <w:tc>
          <w:tcPr>
            <w:tcW w:w="123" w:type="dxa"/>
            <w:vAlign w:val="center"/>
            <w:hideMark/>
          </w:tcPr>
          <w:p w14:paraId="1ACBE658" w14:textId="77777777" w:rsidR="007176A3" w:rsidRPr="007176A3" w:rsidRDefault="007176A3" w:rsidP="007176A3">
            <w:pPr>
              <w:spacing w:after="0" w:line="240" w:lineRule="auto"/>
              <w:rPr>
                <w:rFonts w:ascii="Times New Roman" w:eastAsia="Times New Roman" w:hAnsi="Times New Roman" w:cs="Times New Roman"/>
                <w:sz w:val="20"/>
                <w:szCs w:val="20"/>
                <w:lang w:eastAsia="es-PE"/>
              </w:rPr>
            </w:pPr>
          </w:p>
        </w:tc>
      </w:tr>
      <w:tr w:rsidR="007176A3" w:rsidRPr="007176A3" w14:paraId="1F724BB5" w14:textId="77777777" w:rsidTr="007176A3">
        <w:trPr>
          <w:trHeight w:val="414"/>
        </w:trPr>
        <w:tc>
          <w:tcPr>
            <w:tcW w:w="452" w:type="dxa"/>
            <w:tcBorders>
              <w:top w:val="nil"/>
              <w:left w:val="single" w:sz="4" w:space="0" w:color="auto"/>
              <w:bottom w:val="single" w:sz="4" w:space="0" w:color="auto"/>
              <w:right w:val="single" w:sz="4" w:space="0" w:color="auto"/>
            </w:tcBorders>
            <w:shd w:val="clear" w:color="auto" w:fill="auto"/>
            <w:vAlign w:val="center"/>
            <w:hideMark/>
          </w:tcPr>
          <w:p w14:paraId="7947E6A2" w14:textId="77777777" w:rsidR="007176A3" w:rsidRPr="007176A3" w:rsidRDefault="007176A3" w:rsidP="007176A3">
            <w:pPr>
              <w:spacing w:after="0" w:line="240" w:lineRule="auto"/>
              <w:rPr>
                <w:rFonts w:ascii="Arial" w:eastAsia="Times New Roman" w:hAnsi="Arial" w:cs="Arial"/>
                <w:color w:val="000000"/>
                <w:sz w:val="20"/>
                <w:szCs w:val="20"/>
                <w:lang w:eastAsia="es-PE"/>
              </w:rPr>
            </w:pPr>
            <w:r w:rsidRPr="007176A3">
              <w:rPr>
                <w:rFonts w:ascii="Arial" w:eastAsia="Times New Roman" w:hAnsi="Arial" w:cs="Arial"/>
                <w:color w:val="000000"/>
                <w:sz w:val="20"/>
                <w:szCs w:val="20"/>
                <w:lang w:eastAsia="es-PE"/>
              </w:rPr>
              <w:t xml:space="preserve">e) </w:t>
            </w:r>
          </w:p>
        </w:tc>
        <w:tc>
          <w:tcPr>
            <w:tcW w:w="4366" w:type="dxa"/>
            <w:tcBorders>
              <w:top w:val="nil"/>
              <w:left w:val="nil"/>
              <w:bottom w:val="single" w:sz="4" w:space="0" w:color="auto"/>
              <w:right w:val="single" w:sz="4" w:space="0" w:color="auto"/>
            </w:tcBorders>
            <w:shd w:val="clear" w:color="auto" w:fill="auto"/>
            <w:vAlign w:val="center"/>
            <w:hideMark/>
          </w:tcPr>
          <w:p w14:paraId="5667CE02" w14:textId="77777777" w:rsidR="007176A3" w:rsidRPr="007176A3" w:rsidRDefault="007176A3" w:rsidP="007176A3">
            <w:pPr>
              <w:spacing w:after="0" w:line="240" w:lineRule="auto"/>
              <w:rPr>
                <w:rFonts w:ascii="Arial" w:eastAsia="Times New Roman" w:hAnsi="Arial" w:cs="Arial"/>
                <w:color w:val="000000"/>
                <w:sz w:val="20"/>
                <w:szCs w:val="20"/>
                <w:lang w:eastAsia="es-PE"/>
              </w:rPr>
            </w:pPr>
            <w:r w:rsidRPr="007176A3">
              <w:rPr>
                <w:rFonts w:ascii="Arial" w:eastAsia="Times New Roman" w:hAnsi="Arial" w:cs="Arial"/>
                <w:color w:val="000000"/>
                <w:sz w:val="20"/>
                <w:szCs w:val="20"/>
                <w:lang w:eastAsia="es-PE"/>
              </w:rPr>
              <w:t xml:space="preserve">Publicación de la lista de seleccionados </w:t>
            </w:r>
          </w:p>
        </w:tc>
        <w:tc>
          <w:tcPr>
            <w:tcW w:w="3757" w:type="dxa"/>
            <w:tcBorders>
              <w:top w:val="nil"/>
              <w:left w:val="nil"/>
              <w:bottom w:val="single" w:sz="4" w:space="0" w:color="auto"/>
              <w:right w:val="single" w:sz="4" w:space="0" w:color="auto"/>
            </w:tcBorders>
            <w:shd w:val="clear" w:color="auto" w:fill="auto"/>
            <w:vAlign w:val="center"/>
            <w:hideMark/>
          </w:tcPr>
          <w:p w14:paraId="675717FD" w14:textId="77777777" w:rsidR="007176A3" w:rsidRPr="007176A3" w:rsidRDefault="007176A3" w:rsidP="007176A3">
            <w:pPr>
              <w:spacing w:after="0" w:line="240" w:lineRule="auto"/>
              <w:rPr>
                <w:rFonts w:ascii="Arial" w:eastAsia="Times New Roman" w:hAnsi="Arial" w:cs="Arial"/>
                <w:color w:val="000000"/>
                <w:sz w:val="20"/>
                <w:szCs w:val="20"/>
                <w:lang w:eastAsia="es-PE"/>
              </w:rPr>
            </w:pPr>
            <w:r w:rsidRPr="007176A3">
              <w:rPr>
                <w:rFonts w:ascii="Arial" w:eastAsia="Times New Roman" w:hAnsi="Arial" w:cs="Arial"/>
                <w:color w:val="000000"/>
                <w:sz w:val="20"/>
                <w:szCs w:val="20"/>
                <w:lang w:eastAsia="es-PE"/>
              </w:rPr>
              <w:t>Fecha: 21-07-2022. A horas 09:00</w:t>
            </w:r>
          </w:p>
        </w:tc>
        <w:tc>
          <w:tcPr>
            <w:tcW w:w="123" w:type="dxa"/>
            <w:vAlign w:val="center"/>
            <w:hideMark/>
          </w:tcPr>
          <w:p w14:paraId="13402904" w14:textId="77777777" w:rsidR="007176A3" w:rsidRPr="007176A3" w:rsidRDefault="007176A3" w:rsidP="007176A3">
            <w:pPr>
              <w:spacing w:after="0" w:line="240" w:lineRule="auto"/>
              <w:rPr>
                <w:rFonts w:ascii="Times New Roman" w:eastAsia="Times New Roman" w:hAnsi="Times New Roman" w:cs="Times New Roman"/>
                <w:sz w:val="20"/>
                <w:szCs w:val="20"/>
                <w:lang w:eastAsia="es-PE"/>
              </w:rPr>
            </w:pPr>
          </w:p>
        </w:tc>
      </w:tr>
    </w:tbl>
    <w:p w14:paraId="77694698" w14:textId="77777777" w:rsidR="007176A3" w:rsidRDefault="007176A3" w:rsidP="005F4C35">
      <w:pPr>
        <w:pStyle w:val="Default"/>
        <w:jc w:val="both"/>
        <w:rPr>
          <w:color w:val="auto"/>
          <w:sz w:val="20"/>
          <w:szCs w:val="20"/>
        </w:rPr>
      </w:pPr>
    </w:p>
    <w:p w14:paraId="2159A569" w14:textId="072B67E4" w:rsidR="00580C3A" w:rsidRDefault="00580C3A" w:rsidP="005F4C35">
      <w:pPr>
        <w:pStyle w:val="Default"/>
        <w:jc w:val="both"/>
        <w:rPr>
          <w:color w:val="auto"/>
          <w:sz w:val="20"/>
          <w:szCs w:val="20"/>
        </w:rPr>
      </w:pPr>
    </w:p>
    <w:p w14:paraId="74F932B0" w14:textId="77777777" w:rsidR="007B385A" w:rsidRPr="007B385A" w:rsidRDefault="007B385A" w:rsidP="007B385A">
      <w:pPr>
        <w:autoSpaceDE w:val="0"/>
        <w:autoSpaceDN w:val="0"/>
        <w:adjustRightInd w:val="0"/>
        <w:spacing w:after="0" w:line="240" w:lineRule="auto"/>
        <w:rPr>
          <w:rFonts w:ascii="Arial" w:hAnsi="Arial" w:cs="Arial"/>
          <w:color w:val="000000"/>
          <w:sz w:val="20"/>
          <w:szCs w:val="20"/>
        </w:rPr>
      </w:pPr>
      <w:r w:rsidRPr="007B385A">
        <w:rPr>
          <w:rFonts w:ascii="Arial" w:hAnsi="Arial" w:cs="Arial"/>
          <w:b/>
          <w:bCs/>
          <w:color w:val="000000"/>
          <w:sz w:val="20"/>
          <w:szCs w:val="20"/>
        </w:rPr>
        <w:t xml:space="preserve">Evaluación curricular </w:t>
      </w:r>
    </w:p>
    <w:p w14:paraId="171A7BFB" w14:textId="77777777" w:rsidR="007B385A" w:rsidRPr="007B385A" w:rsidRDefault="007B385A" w:rsidP="007B385A">
      <w:pPr>
        <w:autoSpaceDE w:val="0"/>
        <w:autoSpaceDN w:val="0"/>
        <w:adjustRightInd w:val="0"/>
        <w:spacing w:after="0" w:line="240" w:lineRule="auto"/>
        <w:rPr>
          <w:rFonts w:ascii="Arial" w:hAnsi="Arial" w:cs="Arial"/>
          <w:color w:val="000000"/>
          <w:sz w:val="20"/>
          <w:szCs w:val="20"/>
        </w:rPr>
      </w:pPr>
    </w:p>
    <w:p w14:paraId="6E131157" w14:textId="39F415D0" w:rsidR="007B385A" w:rsidRPr="007B385A" w:rsidRDefault="007B385A" w:rsidP="00580C3A">
      <w:pPr>
        <w:autoSpaceDE w:val="0"/>
        <w:autoSpaceDN w:val="0"/>
        <w:adjustRightInd w:val="0"/>
        <w:spacing w:after="0" w:line="240" w:lineRule="auto"/>
        <w:jc w:val="both"/>
        <w:rPr>
          <w:rFonts w:ascii="Arial" w:hAnsi="Arial" w:cs="Arial"/>
          <w:color w:val="000000"/>
          <w:sz w:val="20"/>
          <w:szCs w:val="20"/>
        </w:rPr>
      </w:pPr>
      <w:r w:rsidRPr="007B385A">
        <w:rPr>
          <w:rFonts w:ascii="Arial" w:hAnsi="Arial" w:cs="Arial"/>
          <w:color w:val="000000"/>
          <w:sz w:val="20"/>
          <w:szCs w:val="20"/>
        </w:rPr>
        <w:t>La evaluación curricular está a cargo del Comité de Calificación, el cual se realiza en línea haciendo uso del aplicativo informático</w:t>
      </w:r>
      <w:r w:rsidRPr="007B385A">
        <w:rPr>
          <w:rFonts w:ascii="Arial" w:hAnsi="Arial" w:cs="Arial"/>
          <w:color w:val="000000"/>
          <w:sz w:val="13"/>
          <w:szCs w:val="13"/>
        </w:rPr>
        <w:t>20</w:t>
      </w:r>
      <w:r w:rsidRPr="007B385A">
        <w:rPr>
          <w:rFonts w:ascii="Arial" w:hAnsi="Arial" w:cs="Arial"/>
          <w:color w:val="000000"/>
          <w:sz w:val="20"/>
          <w:szCs w:val="20"/>
        </w:rPr>
        <w:t xml:space="preserve">, según los criterios indicados en la Ficha de evaluación de los postulantes para el cargo de Yachachiq (Anexo N°21) </w:t>
      </w:r>
    </w:p>
    <w:p w14:paraId="6C8D298B" w14:textId="77777777" w:rsidR="007B385A" w:rsidRPr="007B385A" w:rsidRDefault="007B385A" w:rsidP="00580C3A">
      <w:pPr>
        <w:autoSpaceDE w:val="0"/>
        <w:autoSpaceDN w:val="0"/>
        <w:adjustRightInd w:val="0"/>
        <w:spacing w:after="0" w:line="240" w:lineRule="auto"/>
        <w:jc w:val="both"/>
        <w:rPr>
          <w:rFonts w:ascii="Arial" w:hAnsi="Arial" w:cs="Arial"/>
          <w:color w:val="000000"/>
          <w:sz w:val="20"/>
          <w:szCs w:val="20"/>
        </w:rPr>
      </w:pPr>
      <w:r w:rsidRPr="007B385A">
        <w:rPr>
          <w:rFonts w:ascii="Arial" w:hAnsi="Arial" w:cs="Arial"/>
          <w:color w:val="000000"/>
          <w:sz w:val="20"/>
          <w:szCs w:val="20"/>
        </w:rPr>
        <w:t xml:space="preserve">El Comité de Calificación, una vez culminado el proceso de evaluación curricular (lo cual debe constar en un Acta) comunica vía correo electrónico y/o teléfono a los postulantes que hayan obtenido un puntaje de 30 de 50 puntos, como mínimo, a fin de que participen en la entrevista personal. </w:t>
      </w:r>
    </w:p>
    <w:p w14:paraId="7E7FABE8" w14:textId="1E528BD7" w:rsidR="007B385A" w:rsidRPr="007B385A" w:rsidRDefault="007B385A" w:rsidP="00580C3A">
      <w:pPr>
        <w:autoSpaceDE w:val="0"/>
        <w:autoSpaceDN w:val="0"/>
        <w:adjustRightInd w:val="0"/>
        <w:spacing w:after="0" w:line="240" w:lineRule="auto"/>
        <w:jc w:val="both"/>
        <w:rPr>
          <w:rFonts w:ascii="Arial" w:hAnsi="Arial" w:cs="Arial"/>
          <w:color w:val="000000"/>
          <w:sz w:val="20"/>
          <w:szCs w:val="20"/>
        </w:rPr>
      </w:pPr>
      <w:r w:rsidRPr="007B385A">
        <w:rPr>
          <w:rFonts w:ascii="Arial" w:hAnsi="Arial" w:cs="Arial"/>
          <w:color w:val="000000"/>
          <w:sz w:val="20"/>
          <w:szCs w:val="20"/>
        </w:rPr>
        <w:t xml:space="preserve">El Comité de Calificación, gestiona la publicación de los resultados de la evaluación curricular en la página web de Foncodes, a través de la UT y, complementariamente, la publica en el panel informativo de la Unidad Territorial y de la municipalidad distrital. </w:t>
      </w:r>
    </w:p>
    <w:p w14:paraId="02F2F193" w14:textId="63F5AC18" w:rsidR="007B385A" w:rsidRPr="007B385A" w:rsidRDefault="007B385A" w:rsidP="007B385A">
      <w:pPr>
        <w:autoSpaceDE w:val="0"/>
        <w:autoSpaceDN w:val="0"/>
        <w:adjustRightInd w:val="0"/>
        <w:spacing w:after="0" w:line="240" w:lineRule="auto"/>
        <w:rPr>
          <w:rFonts w:ascii="Arial" w:hAnsi="Arial" w:cs="Arial"/>
          <w:color w:val="000000"/>
          <w:sz w:val="20"/>
          <w:szCs w:val="20"/>
        </w:rPr>
      </w:pPr>
      <w:r w:rsidRPr="007B385A">
        <w:rPr>
          <w:rFonts w:ascii="Arial" w:hAnsi="Arial" w:cs="Arial"/>
          <w:b/>
          <w:bCs/>
          <w:color w:val="000000"/>
          <w:sz w:val="20"/>
          <w:szCs w:val="20"/>
        </w:rPr>
        <w:t xml:space="preserve">3.5. Entrevista personal </w:t>
      </w:r>
    </w:p>
    <w:p w14:paraId="5C77524F" w14:textId="77777777" w:rsidR="00580C3A" w:rsidRDefault="00580C3A" w:rsidP="00580C3A">
      <w:pPr>
        <w:autoSpaceDE w:val="0"/>
        <w:autoSpaceDN w:val="0"/>
        <w:adjustRightInd w:val="0"/>
        <w:spacing w:after="0" w:line="240" w:lineRule="auto"/>
        <w:jc w:val="both"/>
        <w:rPr>
          <w:rFonts w:ascii="Arial" w:hAnsi="Arial" w:cs="Arial"/>
          <w:color w:val="000000"/>
          <w:sz w:val="20"/>
          <w:szCs w:val="20"/>
        </w:rPr>
      </w:pPr>
    </w:p>
    <w:p w14:paraId="7483DCCD" w14:textId="6A4B0E7A" w:rsidR="007B385A" w:rsidRPr="007B385A" w:rsidRDefault="007B385A" w:rsidP="00580C3A">
      <w:pPr>
        <w:autoSpaceDE w:val="0"/>
        <w:autoSpaceDN w:val="0"/>
        <w:adjustRightInd w:val="0"/>
        <w:spacing w:after="0" w:line="240" w:lineRule="auto"/>
        <w:jc w:val="both"/>
        <w:rPr>
          <w:rFonts w:ascii="Arial" w:hAnsi="Arial" w:cs="Arial"/>
          <w:sz w:val="20"/>
          <w:szCs w:val="20"/>
        </w:rPr>
      </w:pPr>
      <w:r w:rsidRPr="007B385A">
        <w:rPr>
          <w:rFonts w:ascii="Arial" w:hAnsi="Arial" w:cs="Arial"/>
          <w:color w:val="000000"/>
          <w:sz w:val="20"/>
          <w:szCs w:val="20"/>
        </w:rPr>
        <w:t>La entrevista personal está a cargo del Comité de Calificación, el cual se realiza en la sede de la municipalidad distrital o lugar que éste disponga, a través de una videoconfe</w:t>
      </w:r>
      <w:r w:rsidRPr="007B385A">
        <w:rPr>
          <w:rFonts w:ascii="Arial" w:hAnsi="Arial" w:cs="Arial"/>
          <w:sz w:val="20"/>
          <w:szCs w:val="20"/>
        </w:rPr>
        <w:t xml:space="preserve">rencia. Dicha entrevista, comprende principalmente preguntas relacionadas con el nivel de conocimiento, la experiencia específica del postulante con relación a los proyectos productivos y capacidad de enseñanza. </w:t>
      </w:r>
    </w:p>
    <w:p w14:paraId="5ACEC6F0" w14:textId="77777777" w:rsidR="00580C3A" w:rsidRDefault="00580C3A" w:rsidP="007B385A">
      <w:pPr>
        <w:autoSpaceDE w:val="0"/>
        <w:autoSpaceDN w:val="0"/>
        <w:adjustRightInd w:val="0"/>
        <w:spacing w:after="0" w:line="240" w:lineRule="auto"/>
        <w:rPr>
          <w:rFonts w:ascii="Arial" w:hAnsi="Arial" w:cs="Arial"/>
          <w:b/>
          <w:bCs/>
          <w:sz w:val="20"/>
          <w:szCs w:val="20"/>
        </w:rPr>
      </w:pPr>
    </w:p>
    <w:p w14:paraId="338FDE4D" w14:textId="731DD705" w:rsidR="007B385A" w:rsidRPr="007B385A" w:rsidRDefault="007B385A" w:rsidP="007B385A">
      <w:pPr>
        <w:autoSpaceDE w:val="0"/>
        <w:autoSpaceDN w:val="0"/>
        <w:adjustRightInd w:val="0"/>
        <w:spacing w:after="0" w:line="240" w:lineRule="auto"/>
        <w:rPr>
          <w:rFonts w:ascii="Arial" w:hAnsi="Arial" w:cs="Arial"/>
          <w:sz w:val="20"/>
          <w:szCs w:val="20"/>
        </w:rPr>
      </w:pPr>
      <w:r w:rsidRPr="007B385A">
        <w:rPr>
          <w:rFonts w:ascii="Arial" w:hAnsi="Arial" w:cs="Arial"/>
          <w:b/>
          <w:bCs/>
          <w:sz w:val="20"/>
          <w:szCs w:val="20"/>
        </w:rPr>
        <w:t xml:space="preserve">3.6. Publicación del resultado final de la convocatoria </w:t>
      </w:r>
    </w:p>
    <w:p w14:paraId="31500B76" w14:textId="77777777" w:rsidR="007B385A" w:rsidRPr="007B385A" w:rsidRDefault="007B385A" w:rsidP="007B385A">
      <w:pPr>
        <w:autoSpaceDE w:val="0"/>
        <w:autoSpaceDN w:val="0"/>
        <w:adjustRightInd w:val="0"/>
        <w:spacing w:after="0" w:line="240" w:lineRule="auto"/>
        <w:rPr>
          <w:rFonts w:ascii="Arial" w:hAnsi="Arial" w:cs="Arial"/>
          <w:sz w:val="20"/>
          <w:szCs w:val="20"/>
        </w:rPr>
      </w:pPr>
    </w:p>
    <w:p w14:paraId="66D47F63" w14:textId="77777777" w:rsidR="007B385A" w:rsidRPr="007B385A" w:rsidRDefault="007B385A" w:rsidP="00580C3A">
      <w:pPr>
        <w:autoSpaceDE w:val="0"/>
        <w:autoSpaceDN w:val="0"/>
        <w:adjustRightInd w:val="0"/>
        <w:spacing w:after="0" w:line="240" w:lineRule="auto"/>
        <w:jc w:val="both"/>
        <w:rPr>
          <w:rFonts w:ascii="Arial" w:hAnsi="Arial" w:cs="Arial"/>
          <w:sz w:val="20"/>
          <w:szCs w:val="20"/>
        </w:rPr>
      </w:pPr>
      <w:r w:rsidRPr="007B385A">
        <w:rPr>
          <w:rFonts w:ascii="Arial" w:hAnsi="Arial" w:cs="Arial"/>
          <w:sz w:val="20"/>
          <w:szCs w:val="20"/>
        </w:rPr>
        <w:t>Culminada la evaluación curricular y la entrevista personal, los integrantes del Comité de Calificación suscriben el Acta final de resultados</w:t>
      </w:r>
      <w:r w:rsidRPr="007B385A">
        <w:rPr>
          <w:rFonts w:ascii="Arial" w:hAnsi="Arial" w:cs="Arial"/>
          <w:sz w:val="13"/>
          <w:szCs w:val="13"/>
        </w:rPr>
        <w:t xml:space="preserve">22 </w:t>
      </w:r>
      <w:r w:rsidRPr="007B385A">
        <w:rPr>
          <w:rFonts w:ascii="Arial" w:hAnsi="Arial" w:cs="Arial"/>
          <w:sz w:val="20"/>
          <w:szCs w:val="20"/>
        </w:rPr>
        <w:t xml:space="preserve">de evaluación de postulantes al cargo de Yachachiq. </w:t>
      </w:r>
    </w:p>
    <w:p w14:paraId="0127EAC9" w14:textId="77777777" w:rsidR="007B385A" w:rsidRPr="007B385A" w:rsidRDefault="007B385A" w:rsidP="00580C3A">
      <w:pPr>
        <w:autoSpaceDE w:val="0"/>
        <w:autoSpaceDN w:val="0"/>
        <w:adjustRightInd w:val="0"/>
        <w:spacing w:after="0" w:line="240" w:lineRule="auto"/>
        <w:jc w:val="both"/>
        <w:rPr>
          <w:rFonts w:ascii="Arial" w:hAnsi="Arial" w:cs="Arial"/>
          <w:sz w:val="20"/>
          <w:szCs w:val="20"/>
        </w:rPr>
      </w:pPr>
      <w:r w:rsidRPr="007B385A">
        <w:rPr>
          <w:rFonts w:ascii="Arial" w:hAnsi="Arial" w:cs="Arial"/>
          <w:sz w:val="20"/>
          <w:szCs w:val="20"/>
        </w:rPr>
        <w:t xml:space="preserve">El Acta final de resultados, incluye la lista de postulantes en estricto orden de mérito, consignando los puntajes y la condición de seleccionado (postulante Apto que cubre la demanda del NEC), Apto (postulante que obtuvo como mínimo 60 de 100 puntos) y No Apto (postulante que no alcanzó el puntaje mínimo). Dicha acta debe contar con el </w:t>
      </w:r>
      <w:proofErr w:type="spellStart"/>
      <w:r w:rsidRPr="007B385A">
        <w:rPr>
          <w:rFonts w:ascii="Arial" w:hAnsi="Arial" w:cs="Arial"/>
          <w:sz w:val="20"/>
          <w:szCs w:val="20"/>
        </w:rPr>
        <w:t>V°</w:t>
      </w:r>
      <w:proofErr w:type="spellEnd"/>
      <w:r w:rsidRPr="007B385A">
        <w:rPr>
          <w:rFonts w:ascii="Arial" w:hAnsi="Arial" w:cs="Arial"/>
          <w:sz w:val="20"/>
          <w:szCs w:val="20"/>
        </w:rPr>
        <w:t xml:space="preserve"> B° de los integrantes del Comité de Calificación y veedores. </w:t>
      </w:r>
    </w:p>
    <w:p w14:paraId="7366D11F" w14:textId="72D4DE3F" w:rsidR="007B385A" w:rsidRPr="007B385A" w:rsidRDefault="007B385A" w:rsidP="00580C3A">
      <w:pPr>
        <w:autoSpaceDE w:val="0"/>
        <w:autoSpaceDN w:val="0"/>
        <w:adjustRightInd w:val="0"/>
        <w:spacing w:after="0" w:line="240" w:lineRule="auto"/>
        <w:jc w:val="both"/>
        <w:rPr>
          <w:rFonts w:ascii="Arial" w:hAnsi="Arial" w:cs="Arial"/>
          <w:sz w:val="20"/>
          <w:szCs w:val="20"/>
        </w:rPr>
      </w:pPr>
      <w:r w:rsidRPr="007B385A">
        <w:rPr>
          <w:rFonts w:ascii="Arial" w:hAnsi="Arial" w:cs="Arial"/>
          <w:sz w:val="20"/>
          <w:szCs w:val="20"/>
        </w:rPr>
        <w:t xml:space="preserve">Posteriormente, el presidente del NEC remite a la Unidad Territorial de Foncodes, mediante correo electrónico, el Acta Final de resultados para su publicación en la página web institucional y, complementariamente, la publica en el panel informativo de la Unidad Territorial y de la municipalidad distrital. </w:t>
      </w:r>
    </w:p>
    <w:p w14:paraId="4A7183A1" w14:textId="6B5EFA17" w:rsidR="007B385A" w:rsidRPr="007B385A" w:rsidRDefault="007B385A" w:rsidP="00580C3A">
      <w:pPr>
        <w:autoSpaceDE w:val="0"/>
        <w:autoSpaceDN w:val="0"/>
        <w:adjustRightInd w:val="0"/>
        <w:spacing w:after="0" w:line="240" w:lineRule="auto"/>
        <w:jc w:val="both"/>
        <w:rPr>
          <w:rFonts w:ascii="Arial" w:hAnsi="Arial" w:cs="Arial"/>
          <w:sz w:val="20"/>
          <w:szCs w:val="20"/>
        </w:rPr>
      </w:pPr>
      <w:r w:rsidRPr="007B385A">
        <w:rPr>
          <w:rFonts w:ascii="Arial" w:hAnsi="Arial" w:cs="Arial"/>
          <w:sz w:val="20"/>
          <w:szCs w:val="20"/>
        </w:rPr>
        <w:t xml:space="preserve">Si en la lista de postulantes del Acta Final de resultados, existieran postulantes en condición de Apto, éstos podrán ser contratados cuando el NEC lo requiera, siendo válida por un periodo de un (1) año. </w:t>
      </w:r>
    </w:p>
    <w:p w14:paraId="69F839F8" w14:textId="77777777" w:rsidR="00580C3A" w:rsidRDefault="00580C3A" w:rsidP="007B385A">
      <w:pPr>
        <w:autoSpaceDE w:val="0"/>
        <w:autoSpaceDN w:val="0"/>
        <w:adjustRightInd w:val="0"/>
        <w:spacing w:after="0" w:line="240" w:lineRule="auto"/>
        <w:rPr>
          <w:rFonts w:ascii="Arial" w:hAnsi="Arial" w:cs="Arial"/>
          <w:b/>
          <w:bCs/>
          <w:sz w:val="20"/>
          <w:szCs w:val="20"/>
        </w:rPr>
      </w:pPr>
    </w:p>
    <w:p w14:paraId="7FD3961F" w14:textId="49B2C339" w:rsidR="007B385A" w:rsidRPr="007B385A" w:rsidRDefault="007B385A" w:rsidP="007B385A">
      <w:pPr>
        <w:autoSpaceDE w:val="0"/>
        <w:autoSpaceDN w:val="0"/>
        <w:adjustRightInd w:val="0"/>
        <w:spacing w:after="0" w:line="240" w:lineRule="auto"/>
        <w:rPr>
          <w:rFonts w:ascii="Arial" w:hAnsi="Arial" w:cs="Arial"/>
          <w:sz w:val="20"/>
          <w:szCs w:val="20"/>
        </w:rPr>
      </w:pPr>
      <w:r w:rsidRPr="007B385A">
        <w:rPr>
          <w:rFonts w:ascii="Arial" w:hAnsi="Arial" w:cs="Arial"/>
          <w:b/>
          <w:bCs/>
          <w:sz w:val="20"/>
          <w:szCs w:val="20"/>
        </w:rPr>
        <w:t xml:space="preserve">4. ASIGNACIÓN DE PROYECTOS </w:t>
      </w:r>
    </w:p>
    <w:p w14:paraId="73330CE8" w14:textId="77777777" w:rsidR="007B385A" w:rsidRPr="007B385A" w:rsidRDefault="007B385A" w:rsidP="007B385A">
      <w:pPr>
        <w:autoSpaceDE w:val="0"/>
        <w:autoSpaceDN w:val="0"/>
        <w:adjustRightInd w:val="0"/>
        <w:spacing w:after="0" w:line="240" w:lineRule="auto"/>
        <w:rPr>
          <w:rFonts w:ascii="Arial" w:hAnsi="Arial" w:cs="Arial"/>
          <w:sz w:val="20"/>
          <w:szCs w:val="20"/>
        </w:rPr>
      </w:pPr>
    </w:p>
    <w:p w14:paraId="088324FC" w14:textId="77777777" w:rsidR="007B385A" w:rsidRPr="007B385A" w:rsidRDefault="007B385A" w:rsidP="00580C3A">
      <w:pPr>
        <w:autoSpaceDE w:val="0"/>
        <w:autoSpaceDN w:val="0"/>
        <w:adjustRightInd w:val="0"/>
        <w:spacing w:after="0" w:line="240" w:lineRule="auto"/>
        <w:jc w:val="both"/>
        <w:rPr>
          <w:rFonts w:ascii="Arial" w:hAnsi="Arial" w:cs="Arial"/>
          <w:sz w:val="20"/>
          <w:szCs w:val="20"/>
        </w:rPr>
      </w:pPr>
      <w:r w:rsidRPr="007B385A">
        <w:rPr>
          <w:rFonts w:ascii="Arial" w:hAnsi="Arial" w:cs="Arial"/>
          <w:sz w:val="20"/>
          <w:szCs w:val="20"/>
        </w:rPr>
        <w:t xml:space="preserve">La asignación de los Yachachiq seleccionados, a cada una de las zonas de intervención del NEC (un Yachachiq atiende en promedio a 35 usuarios), es el acto que se realiza en la sede de la municipalidad distrital o lugar que disponga el NEC. Este acto se realiza mediante un sorteo entre los Yachaquiq seleccionados con la presencia del Presidente, el Tesorero y el Coordinador del NEC. Concluido el sorteo, se suscriben el Acta asignación de proyectos. </w:t>
      </w:r>
    </w:p>
    <w:p w14:paraId="58AD4873" w14:textId="77777777" w:rsidR="00580C3A" w:rsidRDefault="00580C3A" w:rsidP="00580C3A">
      <w:pPr>
        <w:autoSpaceDE w:val="0"/>
        <w:autoSpaceDN w:val="0"/>
        <w:adjustRightInd w:val="0"/>
        <w:spacing w:after="0" w:line="240" w:lineRule="auto"/>
        <w:jc w:val="both"/>
        <w:rPr>
          <w:rFonts w:ascii="Arial" w:hAnsi="Arial" w:cs="Arial"/>
          <w:b/>
          <w:bCs/>
          <w:sz w:val="20"/>
          <w:szCs w:val="20"/>
        </w:rPr>
      </w:pPr>
    </w:p>
    <w:p w14:paraId="2A2E7F09" w14:textId="50409552" w:rsidR="007B385A" w:rsidRPr="007B385A" w:rsidRDefault="007B385A" w:rsidP="00580C3A">
      <w:pPr>
        <w:autoSpaceDE w:val="0"/>
        <w:autoSpaceDN w:val="0"/>
        <w:adjustRightInd w:val="0"/>
        <w:spacing w:after="0" w:line="240" w:lineRule="auto"/>
        <w:jc w:val="both"/>
        <w:rPr>
          <w:rFonts w:ascii="Arial" w:hAnsi="Arial" w:cs="Arial"/>
          <w:sz w:val="20"/>
          <w:szCs w:val="20"/>
        </w:rPr>
      </w:pPr>
      <w:r w:rsidRPr="007B385A">
        <w:rPr>
          <w:rFonts w:ascii="Arial" w:hAnsi="Arial" w:cs="Arial"/>
          <w:b/>
          <w:bCs/>
          <w:sz w:val="20"/>
          <w:szCs w:val="20"/>
        </w:rPr>
        <w:t xml:space="preserve">5. CONTRATACIÓN </w:t>
      </w:r>
    </w:p>
    <w:p w14:paraId="54CC4B8B" w14:textId="35AD3114" w:rsidR="007B385A" w:rsidRPr="007B385A" w:rsidRDefault="007B385A" w:rsidP="00580C3A">
      <w:pPr>
        <w:autoSpaceDE w:val="0"/>
        <w:autoSpaceDN w:val="0"/>
        <w:adjustRightInd w:val="0"/>
        <w:spacing w:line="240" w:lineRule="auto"/>
        <w:jc w:val="both"/>
        <w:rPr>
          <w:rFonts w:ascii="Arial" w:hAnsi="Arial" w:cs="Arial"/>
          <w:sz w:val="20"/>
          <w:szCs w:val="20"/>
        </w:rPr>
      </w:pPr>
      <w:r w:rsidRPr="007B385A">
        <w:rPr>
          <w:rFonts w:ascii="Arial" w:hAnsi="Arial" w:cs="Arial"/>
          <w:sz w:val="20"/>
          <w:szCs w:val="20"/>
        </w:rPr>
        <w:t xml:space="preserve">a) La contratación para el cargo de Yachachiq, se realiza de acuerdo al modelo de contrato de servicios para el cargo de Yachachiq o modelo de adenda (de existir renovación), establecida en la normatividad vigente. </w:t>
      </w:r>
    </w:p>
    <w:p w14:paraId="3C7AF414" w14:textId="34145516" w:rsidR="007B385A" w:rsidRPr="007B385A" w:rsidRDefault="007B385A" w:rsidP="00580C3A">
      <w:pPr>
        <w:autoSpaceDE w:val="0"/>
        <w:autoSpaceDN w:val="0"/>
        <w:adjustRightInd w:val="0"/>
        <w:spacing w:after="0" w:line="240" w:lineRule="auto"/>
        <w:jc w:val="both"/>
        <w:rPr>
          <w:rFonts w:ascii="Arial" w:hAnsi="Arial" w:cs="Arial"/>
          <w:sz w:val="20"/>
          <w:szCs w:val="20"/>
        </w:rPr>
      </w:pPr>
      <w:r w:rsidRPr="007B385A">
        <w:rPr>
          <w:rFonts w:ascii="Arial" w:hAnsi="Arial" w:cs="Arial"/>
          <w:sz w:val="20"/>
          <w:szCs w:val="20"/>
        </w:rPr>
        <w:t xml:space="preserve">b) El plazo del contrato inicial para cada uno de los cargos contratados por el NEC es de hasta tres (3) meses, que podrá renovarse, sujeto a evaluación de desempeño aprobada por Foncodes. </w:t>
      </w:r>
    </w:p>
    <w:p w14:paraId="32B064B5" w14:textId="77777777" w:rsidR="00580C3A" w:rsidRDefault="00580C3A" w:rsidP="007B385A">
      <w:pPr>
        <w:autoSpaceDE w:val="0"/>
        <w:autoSpaceDN w:val="0"/>
        <w:adjustRightInd w:val="0"/>
        <w:spacing w:after="0" w:line="240" w:lineRule="auto"/>
        <w:rPr>
          <w:rFonts w:ascii="Arial" w:hAnsi="Arial" w:cs="Arial"/>
          <w:b/>
          <w:bCs/>
          <w:sz w:val="20"/>
          <w:szCs w:val="20"/>
        </w:rPr>
      </w:pPr>
    </w:p>
    <w:p w14:paraId="53F28246" w14:textId="0AC13F91" w:rsidR="007B385A" w:rsidRPr="007B385A" w:rsidRDefault="007B385A" w:rsidP="007B385A">
      <w:pPr>
        <w:autoSpaceDE w:val="0"/>
        <w:autoSpaceDN w:val="0"/>
        <w:adjustRightInd w:val="0"/>
        <w:spacing w:after="0" w:line="240" w:lineRule="auto"/>
        <w:rPr>
          <w:rFonts w:ascii="Arial" w:hAnsi="Arial" w:cs="Arial"/>
          <w:sz w:val="20"/>
          <w:szCs w:val="20"/>
        </w:rPr>
      </w:pPr>
      <w:r w:rsidRPr="007B385A">
        <w:rPr>
          <w:rFonts w:ascii="Arial" w:hAnsi="Arial" w:cs="Arial"/>
          <w:b/>
          <w:bCs/>
          <w:sz w:val="20"/>
          <w:szCs w:val="20"/>
        </w:rPr>
        <w:t xml:space="preserve">6. NÚMERO DE CONVOCATORIAS </w:t>
      </w:r>
    </w:p>
    <w:p w14:paraId="197C9D8F" w14:textId="77777777" w:rsidR="007B385A" w:rsidRPr="007B385A" w:rsidRDefault="007B385A" w:rsidP="007B385A">
      <w:pPr>
        <w:autoSpaceDE w:val="0"/>
        <w:autoSpaceDN w:val="0"/>
        <w:adjustRightInd w:val="0"/>
        <w:spacing w:after="0" w:line="240" w:lineRule="auto"/>
        <w:rPr>
          <w:rFonts w:ascii="Arial" w:hAnsi="Arial" w:cs="Arial"/>
          <w:sz w:val="20"/>
          <w:szCs w:val="20"/>
        </w:rPr>
      </w:pPr>
    </w:p>
    <w:p w14:paraId="3BDC5B34" w14:textId="25F3F0B1" w:rsidR="007B385A" w:rsidRPr="007B385A" w:rsidRDefault="007B385A" w:rsidP="00580C3A">
      <w:pPr>
        <w:autoSpaceDE w:val="0"/>
        <w:autoSpaceDN w:val="0"/>
        <w:adjustRightInd w:val="0"/>
        <w:spacing w:after="0" w:line="240" w:lineRule="auto"/>
        <w:jc w:val="both"/>
        <w:rPr>
          <w:rFonts w:ascii="Arial" w:hAnsi="Arial" w:cs="Arial"/>
          <w:sz w:val="20"/>
          <w:szCs w:val="20"/>
        </w:rPr>
      </w:pPr>
      <w:r w:rsidRPr="007B385A">
        <w:rPr>
          <w:rFonts w:ascii="Arial" w:hAnsi="Arial" w:cs="Arial"/>
          <w:sz w:val="20"/>
          <w:szCs w:val="20"/>
        </w:rPr>
        <w:t xml:space="preserve">La convocatoria para el cargo de Yachachiq, se realizará por lo menos una vez por año (al inicio de la ejecución de los proyectos), para disponer del número necesario de personas naturales para dicho cargo, a fin de atender oportunamente la demanda del NEC. Pero también el NEC podrá realizarla cuando se necesite cambio de Yachachiq. Si luego de haberse realizado dicha convocatoria se continúa con el número insuficiente de Yachachiq seleccionados, el presidente del NEC gestionará la autorización para iniciar una nueva convocatoria hasta cubrir la demanda. </w:t>
      </w:r>
    </w:p>
    <w:p w14:paraId="44ED2B89" w14:textId="77777777" w:rsidR="00580C3A" w:rsidRDefault="00580C3A" w:rsidP="00580C3A">
      <w:pPr>
        <w:autoSpaceDE w:val="0"/>
        <w:autoSpaceDN w:val="0"/>
        <w:adjustRightInd w:val="0"/>
        <w:spacing w:after="0" w:line="240" w:lineRule="auto"/>
        <w:jc w:val="both"/>
        <w:rPr>
          <w:rFonts w:ascii="Arial" w:hAnsi="Arial" w:cs="Arial"/>
          <w:b/>
          <w:bCs/>
          <w:sz w:val="20"/>
          <w:szCs w:val="20"/>
        </w:rPr>
      </w:pPr>
    </w:p>
    <w:p w14:paraId="0FA3A38C" w14:textId="1A658D5F" w:rsidR="007B385A" w:rsidRPr="007B385A" w:rsidRDefault="007B385A" w:rsidP="00580C3A">
      <w:pPr>
        <w:autoSpaceDE w:val="0"/>
        <w:autoSpaceDN w:val="0"/>
        <w:adjustRightInd w:val="0"/>
        <w:spacing w:after="0" w:line="240" w:lineRule="auto"/>
        <w:jc w:val="both"/>
        <w:rPr>
          <w:rFonts w:ascii="Arial" w:hAnsi="Arial" w:cs="Arial"/>
          <w:sz w:val="20"/>
          <w:szCs w:val="20"/>
        </w:rPr>
      </w:pPr>
      <w:r w:rsidRPr="007B385A">
        <w:rPr>
          <w:rFonts w:ascii="Arial" w:hAnsi="Arial" w:cs="Arial"/>
          <w:b/>
          <w:bCs/>
          <w:sz w:val="20"/>
          <w:szCs w:val="20"/>
        </w:rPr>
        <w:t xml:space="preserve">7. ACERVO DOCUMENTARIO DE LAS CONVOCATORIAS </w:t>
      </w:r>
    </w:p>
    <w:p w14:paraId="13C5FA8B" w14:textId="77777777" w:rsidR="007B385A" w:rsidRPr="007B385A" w:rsidRDefault="007B385A" w:rsidP="00580C3A">
      <w:pPr>
        <w:autoSpaceDE w:val="0"/>
        <w:autoSpaceDN w:val="0"/>
        <w:adjustRightInd w:val="0"/>
        <w:spacing w:after="0" w:line="240" w:lineRule="auto"/>
        <w:jc w:val="both"/>
        <w:rPr>
          <w:rFonts w:ascii="Arial" w:hAnsi="Arial" w:cs="Arial"/>
          <w:sz w:val="20"/>
          <w:szCs w:val="20"/>
        </w:rPr>
      </w:pPr>
    </w:p>
    <w:p w14:paraId="0C75E220" w14:textId="2D296151" w:rsidR="0088575B" w:rsidRDefault="007B385A" w:rsidP="00580C3A">
      <w:pPr>
        <w:jc w:val="both"/>
      </w:pPr>
      <w:r w:rsidRPr="007B385A">
        <w:rPr>
          <w:rFonts w:ascii="Arial" w:hAnsi="Arial" w:cs="Arial"/>
          <w:sz w:val="20"/>
          <w:szCs w:val="20"/>
        </w:rPr>
        <w:t>Es de responsabilidad del Comité de Calificación del NEC, presentar a la jefatura de la Unidad Territorial, la documentación completa, en versión física, de cada convocatoria realizada, el mismo que será responsable de disponer que el acervo documentario de las convocatorias indicadas sea cautelado de acuerdo a Ley.</w:t>
      </w:r>
    </w:p>
    <w:sectPr w:rsidR="0088575B">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proofState w:spelling="clean"/>
  <w:revisionView w:inkAnnotation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4C35"/>
    <w:rsid w:val="00094892"/>
    <w:rsid w:val="00580C3A"/>
    <w:rsid w:val="005F4C35"/>
    <w:rsid w:val="007176A3"/>
    <w:rsid w:val="007B385A"/>
    <w:rsid w:val="00835C64"/>
    <w:rsid w:val="0088575B"/>
    <w:rsid w:val="00E357F9"/>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04B3BF"/>
  <w15:chartTrackingRefBased/>
  <w15:docId w15:val="{BEFB5351-5D2F-45DE-B230-9161D6CEDB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5F4C35"/>
    <w:pPr>
      <w:autoSpaceDE w:val="0"/>
      <w:autoSpaceDN w:val="0"/>
      <w:adjustRightInd w:val="0"/>
      <w:spacing w:after="0" w:line="240" w:lineRule="auto"/>
    </w:pPr>
    <w:rPr>
      <w:rFonts w:ascii="Arial" w:hAnsi="Arial" w:cs="Arial"/>
      <w:color w:val="000000"/>
      <w:sz w:val="24"/>
      <w:szCs w:val="24"/>
    </w:rPr>
  </w:style>
  <w:style w:type="character" w:styleId="Hipervnculo">
    <w:name w:val="Hyperlink"/>
    <w:basedOn w:val="Fuentedeprrafopredeter"/>
    <w:uiPriority w:val="99"/>
    <w:unhideWhenUsed/>
    <w:rsid w:val="00580C3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7849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2" Type="http://schemas.openxmlformats.org/officeDocument/2006/relationships/settings" Target="settings.xml" /><Relationship Id="rId1" Type="http://schemas.openxmlformats.org/officeDocument/2006/relationships/styles" Target="styles.xml" /><Relationship Id="rId5" Type="http://schemas.openxmlformats.org/officeDocument/2006/relationships/theme" Target="theme/theme1.xml" /><Relationship Id="rId4" Type="http://schemas.openxmlformats.org/officeDocument/2006/relationships/fontTable" Target="fontTable.xml"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1826</Words>
  <Characters>10047</Characters>
  <Application>Microsoft Office Word</Application>
  <DocSecurity>0</DocSecurity>
  <Lines>83</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Reynaldo Fernandez Tapia</dc:creator>
  <cp:keywords/>
  <dc:description/>
  <cp:lastModifiedBy>Usuario invitado</cp:lastModifiedBy>
  <cp:revision>2</cp:revision>
  <dcterms:created xsi:type="dcterms:W3CDTF">2022-07-11T18:25:00Z</dcterms:created>
  <dcterms:modified xsi:type="dcterms:W3CDTF">2022-07-11T18:25:00Z</dcterms:modified>
</cp:coreProperties>
</file>