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35443" w14:textId="77777777" w:rsidR="00C72EB6" w:rsidRPr="00E71197" w:rsidRDefault="00C72EB6" w:rsidP="00A75060">
      <w:pPr>
        <w:pStyle w:val="Sinespaciado"/>
        <w:tabs>
          <w:tab w:val="left" w:pos="6379"/>
        </w:tabs>
        <w:jc w:val="center"/>
        <w:rPr>
          <w:rFonts w:cstheme="minorHAnsi"/>
          <w:b/>
        </w:rPr>
      </w:pPr>
    </w:p>
    <w:p w14:paraId="3FD475BE" w14:textId="77777777" w:rsidR="00D93AC6" w:rsidRDefault="00975948" w:rsidP="00E57FB7">
      <w:pPr>
        <w:pStyle w:val="Sinespaciado"/>
        <w:jc w:val="center"/>
        <w:rPr>
          <w:rFonts w:cstheme="minorHAnsi"/>
          <w:b/>
          <w:sz w:val="24"/>
          <w:szCs w:val="24"/>
        </w:rPr>
      </w:pPr>
      <w:r>
        <w:rPr>
          <w:rFonts w:cstheme="minorHAnsi"/>
          <w:b/>
          <w:sz w:val="24"/>
          <w:szCs w:val="24"/>
        </w:rPr>
        <w:t xml:space="preserve"> </w:t>
      </w:r>
    </w:p>
    <w:p w14:paraId="41316207" w14:textId="77777777" w:rsidR="00016C1E" w:rsidRDefault="00016C1E" w:rsidP="00E57FB7">
      <w:pPr>
        <w:pStyle w:val="Sinespaciado"/>
        <w:jc w:val="center"/>
        <w:rPr>
          <w:rFonts w:cstheme="minorHAnsi"/>
          <w:b/>
          <w:sz w:val="24"/>
          <w:szCs w:val="24"/>
        </w:rPr>
      </w:pPr>
    </w:p>
    <w:p w14:paraId="54B5C6F9" w14:textId="1E8A797E" w:rsidR="00E57FB7" w:rsidRDefault="00A77D6E" w:rsidP="00E57FB7">
      <w:pPr>
        <w:pStyle w:val="Sinespaciado"/>
        <w:jc w:val="center"/>
        <w:rPr>
          <w:rFonts w:cstheme="minorHAnsi"/>
          <w:b/>
          <w:sz w:val="24"/>
          <w:szCs w:val="24"/>
        </w:rPr>
      </w:pPr>
      <w:r>
        <w:rPr>
          <w:rFonts w:cstheme="minorHAnsi"/>
          <w:b/>
          <w:sz w:val="24"/>
          <w:szCs w:val="24"/>
        </w:rPr>
        <w:t xml:space="preserve">PRESUPUESTO INSTITUCIONAL </w:t>
      </w:r>
    </w:p>
    <w:p w14:paraId="41638D2C" w14:textId="77777777" w:rsidR="00016C1E" w:rsidRPr="00FA222B" w:rsidRDefault="00016C1E" w:rsidP="00E57FB7">
      <w:pPr>
        <w:pStyle w:val="Sinespaciado"/>
        <w:jc w:val="center"/>
        <w:rPr>
          <w:rFonts w:cstheme="minorHAnsi"/>
          <w:b/>
          <w:sz w:val="24"/>
          <w:szCs w:val="24"/>
        </w:rPr>
      </w:pPr>
    </w:p>
    <w:p w14:paraId="5C9F2D33" w14:textId="08AE0BD4" w:rsidR="00E57FB7" w:rsidRDefault="00306CC1" w:rsidP="00E57FB7">
      <w:pPr>
        <w:pStyle w:val="Sinespaciado"/>
        <w:jc w:val="center"/>
        <w:rPr>
          <w:rFonts w:cstheme="minorHAnsi"/>
          <w:b/>
          <w:sz w:val="24"/>
          <w:szCs w:val="24"/>
        </w:rPr>
      </w:pPr>
      <w:r>
        <w:rPr>
          <w:rFonts w:cstheme="minorHAnsi"/>
          <w:b/>
          <w:sz w:val="24"/>
          <w:szCs w:val="24"/>
        </w:rPr>
        <w:t xml:space="preserve">POR TODA </w:t>
      </w:r>
      <w:r w:rsidR="00E57FB7" w:rsidRPr="00FA222B">
        <w:rPr>
          <w:rFonts w:cstheme="minorHAnsi"/>
          <w:b/>
          <w:sz w:val="24"/>
          <w:szCs w:val="24"/>
        </w:rPr>
        <w:t>FUENTE DE FINANCIAMIENTO</w:t>
      </w:r>
      <w:r>
        <w:rPr>
          <w:rFonts w:cstheme="minorHAnsi"/>
          <w:b/>
          <w:sz w:val="24"/>
          <w:szCs w:val="24"/>
        </w:rPr>
        <w:t xml:space="preserve"> </w:t>
      </w:r>
      <w:r w:rsidR="00D54139">
        <w:rPr>
          <w:rFonts w:cstheme="minorHAnsi"/>
          <w:b/>
          <w:sz w:val="24"/>
          <w:szCs w:val="24"/>
        </w:rPr>
        <w:t>– AL</w:t>
      </w:r>
      <w:r w:rsidR="009F5280">
        <w:rPr>
          <w:rFonts w:cstheme="minorHAnsi"/>
          <w:b/>
          <w:sz w:val="24"/>
          <w:szCs w:val="24"/>
        </w:rPr>
        <w:t xml:space="preserve"> </w:t>
      </w:r>
      <w:r w:rsidR="005511F2">
        <w:rPr>
          <w:rFonts w:cstheme="minorHAnsi"/>
          <w:b/>
          <w:sz w:val="24"/>
          <w:szCs w:val="24"/>
        </w:rPr>
        <w:t>I</w:t>
      </w:r>
      <w:r w:rsidR="004D5836">
        <w:rPr>
          <w:rFonts w:cstheme="minorHAnsi"/>
          <w:b/>
          <w:sz w:val="24"/>
          <w:szCs w:val="24"/>
        </w:rPr>
        <w:t>I</w:t>
      </w:r>
      <w:r w:rsidR="00311ABA">
        <w:rPr>
          <w:rFonts w:cstheme="minorHAnsi"/>
          <w:b/>
          <w:sz w:val="24"/>
          <w:szCs w:val="24"/>
        </w:rPr>
        <w:t>I</w:t>
      </w:r>
      <w:r w:rsidR="004D5836">
        <w:rPr>
          <w:rFonts w:cstheme="minorHAnsi"/>
          <w:b/>
          <w:sz w:val="24"/>
          <w:szCs w:val="24"/>
        </w:rPr>
        <w:t xml:space="preserve"> </w:t>
      </w:r>
      <w:r w:rsidR="009F5280">
        <w:rPr>
          <w:rFonts w:cstheme="minorHAnsi"/>
          <w:b/>
          <w:sz w:val="24"/>
          <w:szCs w:val="24"/>
        </w:rPr>
        <w:t>TRIMESTRE 2</w:t>
      </w:r>
      <w:r w:rsidR="00E57FB7" w:rsidRPr="00FA222B">
        <w:rPr>
          <w:rFonts w:cstheme="minorHAnsi"/>
          <w:b/>
          <w:sz w:val="24"/>
          <w:szCs w:val="24"/>
        </w:rPr>
        <w:t>0</w:t>
      </w:r>
      <w:r w:rsidR="00914CB9">
        <w:rPr>
          <w:rFonts w:cstheme="minorHAnsi"/>
          <w:b/>
          <w:sz w:val="24"/>
          <w:szCs w:val="24"/>
        </w:rPr>
        <w:t>2</w:t>
      </w:r>
      <w:r w:rsidR="008129E3">
        <w:rPr>
          <w:rFonts w:cstheme="minorHAnsi"/>
          <w:b/>
          <w:sz w:val="24"/>
          <w:szCs w:val="24"/>
        </w:rPr>
        <w:t>2</w:t>
      </w:r>
    </w:p>
    <w:p w14:paraId="6195E933" w14:textId="232BA5E1" w:rsidR="00C03C36" w:rsidRDefault="00C03C36" w:rsidP="00E57FB7">
      <w:pPr>
        <w:pStyle w:val="Sinespaciado"/>
        <w:jc w:val="center"/>
        <w:rPr>
          <w:rFonts w:cstheme="minorHAnsi"/>
          <w:b/>
          <w:sz w:val="24"/>
          <w:szCs w:val="24"/>
        </w:rPr>
      </w:pPr>
    </w:p>
    <w:p w14:paraId="5C877ADC" w14:textId="77777777" w:rsidR="00016C1E" w:rsidRDefault="00016C1E" w:rsidP="00E57FB7">
      <w:pPr>
        <w:pStyle w:val="Sinespaciado"/>
        <w:jc w:val="center"/>
        <w:rPr>
          <w:rFonts w:cstheme="minorHAnsi"/>
          <w:b/>
          <w:sz w:val="24"/>
          <w:szCs w:val="24"/>
        </w:rPr>
      </w:pPr>
    </w:p>
    <w:tbl>
      <w:tblPr>
        <w:tblStyle w:val="Tablaconcuadrcula"/>
        <w:tblW w:w="1027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3602"/>
        <w:gridCol w:w="6637"/>
        <w:gridCol w:w="38"/>
      </w:tblGrid>
      <w:tr w:rsidR="008C483B" w14:paraId="1E439DD1" w14:textId="77777777" w:rsidTr="00A9231D">
        <w:trPr>
          <w:trHeight w:val="4846"/>
        </w:trPr>
        <w:tc>
          <w:tcPr>
            <w:tcW w:w="3602" w:type="dxa"/>
            <w:shd w:val="clear" w:color="auto" w:fill="auto"/>
          </w:tcPr>
          <w:p w14:paraId="4F20240A" w14:textId="77777777" w:rsidR="00791881" w:rsidRPr="00F353D3" w:rsidRDefault="000D0F48" w:rsidP="00C72EB6">
            <w:pPr>
              <w:pStyle w:val="Sinespaciado"/>
              <w:jc w:val="both"/>
              <w:rPr>
                <w:rFonts w:ascii="Arial" w:hAnsi="Arial" w:cs="Arial"/>
                <w:sz w:val="20"/>
                <w:szCs w:val="20"/>
              </w:rPr>
            </w:pPr>
            <w:r w:rsidRPr="00F353D3">
              <w:rPr>
                <w:rFonts w:ascii="Arial" w:hAnsi="Arial" w:cs="Arial"/>
                <w:sz w:val="20"/>
                <w:szCs w:val="20"/>
              </w:rPr>
              <w:t>Me</w:t>
            </w:r>
            <w:r w:rsidR="00791881" w:rsidRPr="00F353D3">
              <w:rPr>
                <w:rFonts w:ascii="Arial" w:hAnsi="Arial" w:cs="Arial"/>
                <w:sz w:val="20"/>
                <w:szCs w:val="20"/>
              </w:rPr>
              <w:t>diante Ley No. 29792 se crea el Ministerio de Desarrollo e Inclusión Social –</w:t>
            </w:r>
            <w:r w:rsidRPr="00F353D3">
              <w:rPr>
                <w:rFonts w:ascii="Arial" w:hAnsi="Arial" w:cs="Arial"/>
                <w:sz w:val="20"/>
                <w:szCs w:val="20"/>
              </w:rPr>
              <w:t xml:space="preserve"> MIDIS, que tiene personería jurídica de derecho público y </w:t>
            </w:r>
            <w:r w:rsidR="001041B7" w:rsidRPr="00F353D3">
              <w:rPr>
                <w:rFonts w:ascii="Arial" w:hAnsi="Arial" w:cs="Arial"/>
                <w:sz w:val="20"/>
                <w:szCs w:val="20"/>
              </w:rPr>
              <w:t xml:space="preserve">se </w:t>
            </w:r>
            <w:r w:rsidRPr="00F353D3">
              <w:rPr>
                <w:rFonts w:ascii="Arial" w:hAnsi="Arial" w:cs="Arial"/>
                <w:sz w:val="20"/>
                <w:szCs w:val="20"/>
              </w:rPr>
              <w:t xml:space="preserve">constituye </w:t>
            </w:r>
            <w:r w:rsidR="001041B7" w:rsidRPr="00F353D3">
              <w:rPr>
                <w:rFonts w:ascii="Arial" w:hAnsi="Arial" w:cs="Arial"/>
                <w:sz w:val="20"/>
                <w:szCs w:val="20"/>
              </w:rPr>
              <w:t xml:space="preserve">como </w:t>
            </w:r>
            <w:r w:rsidRPr="00F353D3">
              <w:rPr>
                <w:rFonts w:ascii="Arial" w:hAnsi="Arial" w:cs="Arial"/>
                <w:sz w:val="20"/>
                <w:szCs w:val="20"/>
              </w:rPr>
              <w:t>pliego</w:t>
            </w:r>
            <w:r w:rsidR="004E7B42" w:rsidRPr="00F353D3">
              <w:rPr>
                <w:rFonts w:ascii="Arial" w:hAnsi="Arial" w:cs="Arial"/>
                <w:sz w:val="20"/>
                <w:szCs w:val="20"/>
              </w:rPr>
              <w:t xml:space="preserve"> presupuestal.</w:t>
            </w:r>
            <w:r w:rsidRPr="00F353D3">
              <w:rPr>
                <w:rFonts w:ascii="Arial" w:hAnsi="Arial" w:cs="Arial"/>
                <w:sz w:val="20"/>
                <w:szCs w:val="20"/>
              </w:rPr>
              <w:t xml:space="preserve"> </w:t>
            </w:r>
          </w:p>
          <w:p w14:paraId="1F137DA9" w14:textId="77777777" w:rsidR="00791881" w:rsidRDefault="00791881" w:rsidP="00C72EB6">
            <w:pPr>
              <w:pStyle w:val="Sinespaciado"/>
              <w:jc w:val="both"/>
              <w:rPr>
                <w:rFonts w:ascii="Arial" w:hAnsi="Arial" w:cs="Arial"/>
                <w:sz w:val="20"/>
                <w:szCs w:val="20"/>
              </w:rPr>
            </w:pPr>
          </w:p>
          <w:p w14:paraId="49C870B2" w14:textId="730EC19A" w:rsidR="001356DF" w:rsidRPr="00F353D3" w:rsidRDefault="00623441" w:rsidP="001356DF">
            <w:pPr>
              <w:jc w:val="both"/>
              <w:rPr>
                <w:rFonts w:ascii="Arial" w:hAnsi="Arial" w:cs="Arial"/>
                <w:sz w:val="20"/>
                <w:szCs w:val="20"/>
              </w:rPr>
            </w:pPr>
            <w:r>
              <w:rPr>
                <w:rFonts w:ascii="Arial" w:hAnsi="Arial" w:cs="Arial"/>
                <w:sz w:val="20"/>
                <w:szCs w:val="20"/>
              </w:rPr>
              <w:t>Con Ley Nº31</w:t>
            </w:r>
            <w:r w:rsidR="00523958">
              <w:rPr>
                <w:rFonts w:ascii="Arial" w:hAnsi="Arial" w:cs="Arial"/>
                <w:sz w:val="20"/>
                <w:szCs w:val="20"/>
              </w:rPr>
              <w:t>365</w:t>
            </w:r>
            <w:r>
              <w:rPr>
                <w:rFonts w:ascii="Arial" w:hAnsi="Arial" w:cs="Arial"/>
                <w:sz w:val="20"/>
                <w:szCs w:val="20"/>
              </w:rPr>
              <w:t xml:space="preserve"> se aprobó el Presupuesto del Sector Público para el año fiscal 202</w:t>
            </w:r>
            <w:r w:rsidR="00523958">
              <w:rPr>
                <w:rFonts w:ascii="Arial" w:hAnsi="Arial" w:cs="Arial"/>
                <w:sz w:val="20"/>
                <w:szCs w:val="20"/>
              </w:rPr>
              <w:t>2</w:t>
            </w:r>
            <w:r>
              <w:rPr>
                <w:rFonts w:ascii="Arial" w:hAnsi="Arial" w:cs="Arial"/>
                <w:sz w:val="20"/>
                <w:szCs w:val="20"/>
              </w:rPr>
              <w:t xml:space="preserve">, y con Resolución Ministerial </w:t>
            </w:r>
            <w:r w:rsidR="001356DF" w:rsidRPr="00F353D3">
              <w:rPr>
                <w:rFonts w:ascii="Arial" w:hAnsi="Arial" w:cs="Arial"/>
                <w:sz w:val="20"/>
                <w:szCs w:val="20"/>
              </w:rPr>
              <w:t>N°</w:t>
            </w:r>
            <w:r>
              <w:rPr>
                <w:rFonts w:ascii="Arial" w:hAnsi="Arial" w:cs="Arial"/>
                <w:sz w:val="20"/>
                <w:szCs w:val="20"/>
              </w:rPr>
              <w:t>2</w:t>
            </w:r>
            <w:r w:rsidR="00D54139">
              <w:rPr>
                <w:rFonts w:ascii="Arial" w:hAnsi="Arial" w:cs="Arial"/>
                <w:sz w:val="20"/>
                <w:szCs w:val="20"/>
              </w:rPr>
              <w:t>43</w:t>
            </w:r>
            <w:r w:rsidR="001356DF" w:rsidRPr="00F353D3">
              <w:rPr>
                <w:rFonts w:ascii="Arial" w:hAnsi="Arial" w:cs="Arial"/>
                <w:sz w:val="20"/>
                <w:szCs w:val="20"/>
              </w:rPr>
              <w:t>-20</w:t>
            </w:r>
            <w:r>
              <w:rPr>
                <w:rFonts w:ascii="Arial" w:hAnsi="Arial" w:cs="Arial"/>
                <w:sz w:val="20"/>
                <w:szCs w:val="20"/>
              </w:rPr>
              <w:t>2</w:t>
            </w:r>
            <w:r w:rsidR="00D54139">
              <w:rPr>
                <w:rFonts w:ascii="Arial" w:hAnsi="Arial" w:cs="Arial"/>
                <w:sz w:val="20"/>
                <w:szCs w:val="20"/>
              </w:rPr>
              <w:t>1</w:t>
            </w:r>
            <w:r>
              <w:rPr>
                <w:rFonts w:ascii="Arial" w:hAnsi="Arial" w:cs="Arial"/>
                <w:sz w:val="20"/>
                <w:szCs w:val="20"/>
              </w:rPr>
              <w:t>-MIDIS</w:t>
            </w:r>
            <w:r w:rsidR="001356DF" w:rsidRPr="00F353D3">
              <w:rPr>
                <w:rFonts w:ascii="Arial" w:hAnsi="Arial" w:cs="Arial"/>
                <w:sz w:val="20"/>
                <w:szCs w:val="20"/>
              </w:rPr>
              <w:t xml:space="preserve">, de fecha </w:t>
            </w:r>
            <w:r w:rsidR="00D54139">
              <w:rPr>
                <w:rFonts w:ascii="Arial" w:hAnsi="Arial" w:cs="Arial"/>
                <w:sz w:val="20"/>
                <w:szCs w:val="20"/>
              </w:rPr>
              <w:t>17</w:t>
            </w:r>
            <w:r w:rsidR="001356DF" w:rsidRPr="00F353D3">
              <w:rPr>
                <w:rFonts w:ascii="Arial" w:hAnsi="Arial" w:cs="Arial"/>
                <w:sz w:val="20"/>
                <w:szCs w:val="20"/>
              </w:rPr>
              <w:t xml:space="preserve"> de </w:t>
            </w:r>
            <w:r>
              <w:rPr>
                <w:rFonts w:ascii="Arial" w:hAnsi="Arial" w:cs="Arial"/>
                <w:sz w:val="20"/>
                <w:szCs w:val="20"/>
              </w:rPr>
              <w:t>dic</w:t>
            </w:r>
            <w:r w:rsidR="001356DF" w:rsidRPr="00F353D3">
              <w:rPr>
                <w:rFonts w:ascii="Arial" w:hAnsi="Arial" w:cs="Arial"/>
                <w:sz w:val="20"/>
                <w:szCs w:val="20"/>
              </w:rPr>
              <w:t>iembre de 20</w:t>
            </w:r>
            <w:r>
              <w:rPr>
                <w:rFonts w:ascii="Arial" w:hAnsi="Arial" w:cs="Arial"/>
                <w:sz w:val="20"/>
                <w:szCs w:val="20"/>
              </w:rPr>
              <w:t>2</w:t>
            </w:r>
            <w:r w:rsidR="00D54139">
              <w:rPr>
                <w:rFonts w:ascii="Arial" w:hAnsi="Arial" w:cs="Arial"/>
                <w:sz w:val="20"/>
                <w:szCs w:val="20"/>
              </w:rPr>
              <w:t>1</w:t>
            </w:r>
            <w:r w:rsidR="001356DF" w:rsidRPr="00F353D3">
              <w:rPr>
                <w:rFonts w:ascii="Arial" w:hAnsi="Arial" w:cs="Arial"/>
                <w:sz w:val="20"/>
                <w:szCs w:val="20"/>
              </w:rPr>
              <w:t xml:space="preserve">, se aprueba el Presupuesto Institucional de Apertura </w:t>
            </w:r>
            <w:r>
              <w:rPr>
                <w:rFonts w:ascii="Arial" w:hAnsi="Arial" w:cs="Arial"/>
                <w:sz w:val="20"/>
                <w:szCs w:val="20"/>
              </w:rPr>
              <w:t xml:space="preserve">de Gastos </w:t>
            </w:r>
            <w:r w:rsidR="001356DF" w:rsidRPr="00F353D3">
              <w:rPr>
                <w:rFonts w:ascii="Arial" w:hAnsi="Arial" w:cs="Arial"/>
                <w:sz w:val="20"/>
                <w:szCs w:val="20"/>
              </w:rPr>
              <w:t>(PIA) para el año Fiscal 202</w:t>
            </w:r>
            <w:r w:rsidR="001422BC">
              <w:rPr>
                <w:rFonts w:ascii="Arial" w:hAnsi="Arial" w:cs="Arial"/>
                <w:sz w:val="20"/>
                <w:szCs w:val="20"/>
              </w:rPr>
              <w:t>2</w:t>
            </w:r>
            <w:r w:rsidR="001356DF" w:rsidRPr="00F353D3">
              <w:rPr>
                <w:rFonts w:ascii="Arial" w:hAnsi="Arial" w:cs="Arial"/>
                <w:sz w:val="20"/>
                <w:szCs w:val="20"/>
              </w:rPr>
              <w:t xml:space="preserve"> a favor del Pliego 040: Ministerio de Desarrollo e Inclusión Social - MIDIS, el mismo que asigna recursos a favor de la Unidad Ejecutora 004: FONCODES, la suma de </w:t>
            </w:r>
            <w:r w:rsidR="00581DC3">
              <w:rPr>
                <w:rFonts w:ascii="Arial" w:hAnsi="Arial" w:cs="Arial"/>
                <w:sz w:val="20"/>
                <w:szCs w:val="20"/>
              </w:rPr>
              <w:t xml:space="preserve">                         </w:t>
            </w:r>
            <w:r w:rsidR="001356DF" w:rsidRPr="00F353D3">
              <w:rPr>
                <w:rFonts w:ascii="Arial" w:hAnsi="Arial" w:cs="Arial"/>
                <w:sz w:val="20"/>
                <w:szCs w:val="20"/>
              </w:rPr>
              <w:t>S/ 29</w:t>
            </w:r>
            <w:r w:rsidR="00581DC3">
              <w:rPr>
                <w:rFonts w:ascii="Arial" w:hAnsi="Arial" w:cs="Arial"/>
                <w:sz w:val="20"/>
                <w:szCs w:val="20"/>
              </w:rPr>
              <w:t>7</w:t>
            </w:r>
            <w:r w:rsidR="001356DF" w:rsidRPr="00F353D3">
              <w:rPr>
                <w:rFonts w:ascii="Arial" w:hAnsi="Arial" w:cs="Arial"/>
                <w:sz w:val="20"/>
                <w:szCs w:val="20"/>
              </w:rPr>
              <w:t>’</w:t>
            </w:r>
            <w:r w:rsidR="00581DC3">
              <w:rPr>
                <w:rFonts w:ascii="Arial" w:hAnsi="Arial" w:cs="Arial"/>
                <w:sz w:val="20"/>
                <w:szCs w:val="20"/>
              </w:rPr>
              <w:t>155</w:t>
            </w:r>
            <w:r w:rsidR="001356DF" w:rsidRPr="00F353D3">
              <w:rPr>
                <w:rFonts w:ascii="Arial" w:hAnsi="Arial" w:cs="Arial"/>
                <w:sz w:val="20"/>
                <w:szCs w:val="20"/>
              </w:rPr>
              <w:t>,</w:t>
            </w:r>
            <w:r w:rsidR="00581DC3">
              <w:rPr>
                <w:rFonts w:ascii="Arial" w:hAnsi="Arial" w:cs="Arial"/>
                <w:sz w:val="20"/>
                <w:szCs w:val="20"/>
              </w:rPr>
              <w:t>413</w:t>
            </w:r>
            <w:r w:rsidR="001356DF" w:rsidRPr="00F353D3">
              <w:rPr>
                <w:rFonts w:ascii="Arial" w:hAnsi="Arial" w:cs="Arial"/>
                <w:sz w:val="20"/>
                <w:szCs w:val="20"/>
              </w:rPr>
              <w:t>, en la fuente de financiamiento Recursos</w:t>
            </w:r>
            <w:r>
              <w:rPr>
                <w:rFonts w:ascii="Arial" w:hAnsi="Arial" w:cs="Arial"/>
                <w:sz w:val="20"/>
                <w:szCs w:val="20"/>
              </w:rPr>
              <w:t xml:space="preserve"> O</w:t>
            </w:r>
            <w:r w:rsidR="001356DF" w:rsidRPr="00F353D3">
              <w:rPr>
                <w:rFonts w:ascii="Arial" w:hAnsi="Arial" w:cs="Arial"/>
                <w:sz w:val="20"/>
                <w:szCs w:val="20"/>
              </w:rPr>
              <w:t>rdinarios</w:t>
            </w:r>
          </w:p>
          <w:p w14:paraId="29982E43" w14:textId="77777777" w:rsidR="00B43A41" w:rsidRPr="00F14D58" w:rsidRDefault="00B43A41" w:rsidP="00F11543">
            <w:pPr>
              <w:pStyle w:val="Sinespaciado"/>
              <w:jc w:val="both"/>
              <w:rPr>
                <w:rFonts w:ascii="Calibri" w:hAnsi="Calibri" w:cs="Calibri"/>
              </w:rPr>
            </w:pPr>
          </w:p>
        </w:tc>
        <w:tc>
          <w:tcPr>
            <w:tcW w:w="6675" w:type="dxa"/>
            <w:gridSpan w:val="2"/>
            <w:shd w:val="clear" w:color="auto" w:fill="auto"/>
          </w:tcPr>
          <w:p w14:paraId="4E3392C3" w14:textId="402B7E2F" w:rsidR="00C72EB6" w:rsidRDefault="00C72EB6" w:rsidP="00E57FB7">
            <w:pPr>
              <w:pStyle w:val="Sinespaciado"/>
              <w:jc w:val="center"/>
              <w:rPr>
                <w:rFonts w:cstheme="minorHAnsi"/>
              </w:rPr>
            </w:pPr>
          </w:p>
          <w:p w14:paraId="2B921530" w14:textId="0B4CB90C" w:rsidR="00623D68" w:rsidRDefault="000A3553" w:rsidP="00E57FB7">
            <w:pPr>
              <w:pStyle w:val="Sinespaciado"/>
              <w:jc w:val="center"/>
              <w:rPr>
                <w:rFonts w:cstheme="minorHAnsi"/>
              </w:rPr>
            </w:pPr>
            <w:r>
              <w:rPr>
                <w:rFonts w:cstheme="minorHAnsi"/>
                <w:noProof/>
              </w:rPr>
              <w:drawing>
                <wp:inline distT="0" distB="0" distL="0" distR="0" wp14:anchorId="7411C7AD" wp14:editId="647CEE2C">
                  <wp:extent cx="4067175" cy="280543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7175" cy="2805430"/>
                          </a:xfrm>
                          <a:prstGeom prst="rect">
                            <a:avLst/>
                          </a:prstGeom>
                          <a:noFill/>
                        </pic:spPr>
                      </pic:pic>
                    </a:graphicData>
                  </a:graphic>
                </wp:inline>
              </w:drawing>
            </w:r>
          </w:p>
        </w:tc>
      </w:tr>
      <w:tr w:rsidR="00C72EB6" w14:paraId="5DF67A06" w14:textId="77777777" w:rsidTr="00A9231D">
        <w:tblPrEx>
          <w:tblCellMar>
            <w:left w:w="108" w:type="dxa"/>
            <w:right w:w="108" w:type="dxa"/>
          </w:tblCellMar>
        </w:tblPrEx>
        <w:trPr>
          <w:gridAfter w:val="1"/>
          <w:wAfter w:w="38" w:type="dxa"/>
          <w:trHeight w:val="591"/>
        </w:trPr>
        <w:tc>
          <w:tcPr>
            <w:tcW w:w="10239" w:type="dxa"/>
            <w:gridSpan w:val="2"/>
          </w:tcPr>
          <w:p w14:paraId="79B8BC56" w14:textId="77777777" w:rsidR="00016C1E" w:rsidRDefault="00016C1E" w:rsidP="00A1156A">
            <w:pPr>
              <w:jc w:val="both"/>
              <w:rPr>
                <w:rFonts w:ascii="Arial" w:hAnsi="Arial" w:cs="Arial"/>
                <w:sz w:val="20"/>
                <w:szCs w:val="20"/>
              </w:rPr>
            </w:pPr>
          </w:p>
          <w:p w14:paraId="230A2A6D" w14:textId="548126C2" w:rsidR="00A71D40" w:rsidRPr="00F9769B" w:rsidRDefault="00E145A0" w:rsidP="00A1156A">
            <w:pPr>
              <w:jc w:val="both"/>
              <w:rPr>
                <w:rFonts w:ascii="Arial" w:hAnsi="Arial" w:cs="Arial"/>
                <w:sz w:val="20"/>
                <w:szCs w:val="20"/>
              </w:rPr>
            </w:pPr>
            <w:r w:rsidRPr="00F9769B">
              <w:rPr>
                <w:rFonts w:ascii="Arial" w:hAnsi="Arial" w:cs="Arial"/>
                <w:sz w:val="20"/>
                <w:szCs w:val="20"/>
              </w:rPr>
              <w:t xml:space="preserve">Al </w:t>
            </w:r>
            <w:r w:rsidR="00A9231D" w:rsidRPr="00F9769B">
              <w:rPr>
                <w:rFonts w:ascii="Arial" w:hAnsi="Arial" w:cs="Arial"/>
                <w:sz w:val="20"/>
                <w:szCs w:val="20"/>
              </w:rPr>
              <w:t>I</w:t>
            </w:r>
            <w:r w:rsidR="004D5836">
              <w:rPr>
                <w:rFonts w:ascii="Arial" w:hAnsi="Arial" w:cs="Arial"/>
                <w:sz w:val="20"/>
                <w:szCs w:val="20"/>
              </w:rPr>
              <w:t>I</w:t>
            </w:r>
            <w:r w:rsidR="00FF2A5C">
              <w:rPr>
                <w:rFonts w:ascii="Arial" w:hAnsi="Arial" w:cs="Arial"/>
                <w:sz w:val="20"/>
                <w:szCs w:val="20"/>
              </w:rPr>
              <w:t>I</w:t>
            </w:r>
            <w:r w:rsidRPr="00F9769B">
              <w:rPr>
                <w:rFonts w:ascii="Arial" w:hAnsi="Arial" w:cs="Arial"/>
                <w:sz w:val="20"/>
                <w:szCs w:val="20"/>
              </w:rPr>
              <w:t xml:space="preserve"> Trimestre 202</w:t>
            </w:r>
            <w:r w:rsidR="00581DC3" w:rsidRPr="00F9769B">
              <w:rPr>
                <w:rFonts w:ascii="Arial" w:hAnsi="Arial" w:cs="Arial"/>
                <w:sz w:val="20"/>
                <w:szCs w:val="20"/>
              </w:rPr>
              <w:t>2</w:t>
            </w:r>
            <w:r w:rsidRPr="00F9769B">
              <w:rPr>
                <w:rFonts w:ascii="Arial" w:hAnsi="Arial" w:cs="Arial"/>
                <w:sz w:val="20"/>
                <w:szCs w:val="20"/>
              </w:rPr>
              <w:t xml:space="preserve"> el Presupuesto Institucional Modificado </w:t>
            </w:r>
            <w:r w:rsidR="00A71D40" w:rsidRPr="00F9769B">
              <w:rPr>
                <w:rFonts w:ascii="Arial" w:hAnsi="Arial" w:cs="Arial"/>
                <w:sz w:val="20"/>
                <w:szCs w:val="20"/>
              </w:rPr>
              <w:t xml:space="preserve">– PIM, </w:t>
            </w:r>
            <w:r w:rsidRPr="00F9769B">
              <w:rPr>
                <w:rFonts w:ascii="Arial" w:hAnsi="Arial" w:cs="Arial"/>
                <w:sz w:val="20"/>
                <w:szCs w:val="20"/>
              </w:rPr>
              <w:t>asciende a S</w:t>
            </w:r>
            <w:r w:rsidR="009D2549" w:rsidRPr="00F9769B">
              <w:rPr>
                <w:rFonts w:ascii="Arial" w:hAnsi="Arial" w:cs="Arial"/>
                <w:sz w:val="20"/>
                <w:szCs w:val="20"/>
              </w:rPr>
              <w:t>/ 29</w:t>
            </w:r>
            <w:r w:rsidR="004D5836">
              <w:rPr>
                <w:rFonts w:ascii="Arial" w:hAnsi="Arial" w:cs="Arial"/>
                <w:sz w:val="20"/>
                <w:szCs w:val="20"/>
              </w:rPr>
              <w:t>8</w:t>
            </w:r>
            <w:r w:rsidR="009D2549" w:rsidRPr="00F9769B">
              <w:rPr>
                <w:rFonts w:ascii="Arial" w:hAnsi="Arial" w:cs="Arial"/>
                <w:sz w:val="20"/>
                <w:szCs w:val="20"/>
              </w:rPr>
              <w:t>,</w:t>
            </w:r>
            <w:r w:rsidR="004D5836">
              <w:rPr>
                <w:rFonts w:ascii="Arial" w:hAnsi="Arial" w:cs="Arial"/>
                <w:sz w:val="20"/>
                <w:szCs w:val="20"/>
              </w:rPr>
              <w:t>055</w:t>
            </w:r>
            <w:r w:rsidR="009D2549" w:rsidRPr="00F9769B">
              <w:rPr>
                <w:rFonts w:ascii="Arial" w:hAnsi="Arial" w:cs="Arial"/>
                <w:sz w:val="20"/>
                <w:szCs w:val="20"/>
              </w:rPr>
              <w:t>,</w:t>
            </w:r>
            <w:r w:rsidR="004D5836">
              <w:rPr>
                <w:rFonts w:ascii="Arial" w:hAnsi="Arial" w:cs="Arial"/>
                <w:sz w:val="20"/>
                <w:szCs w:val="20"/>
              </w:rPr>
              <w:t>907</w:t>
            </w:r>
            <w:r w:rsidR="009D2549" w:rsidRPr="00F9769B">
              <w:rPr>
                <w:rFonts w:ascii="Arial" w:hAnsi="Arial" w:cs="Arial"/>
                <w:sz w:val="20"/>
                <w:szCs w:val="20"/>
              </w:rPr>
              <w:t>.00</w:t>
            </w:r>
            <w:r w:rsidRPr="00F9769B">
              <w:rPr>
                <w:rFonts w:ascii="Arial" w:hAnsi="Arial" w:cs="Arial"/>
                <w:sz w:val="20"/>
                <w:szCs w:val="20"/>
              </w:rPr>
              <w:t xml:space="preserve">, </w:t>
            </w:r>
            <w:r w:rsidR="00A71D40" w:rsidRPr="00F9769B">
              <w:rPr>
                <w:rFonts w:ascii="Arial" w:hAnsi="Arial" w:cs="Arial"/>
                <w:sz w:val="20"/>
                <w:szCs w:val="20"/>
              </w:rPr>
              <w:t xml:space="preserve">según </w:t>
            </w:r>
            <w:r w:rsidR="00D76942" w:rsidRPr="00F9769B">
              <w:rPr>
                <w:rFonts w:ascii="Arial" w:hAnsi="Arial" w:cs="Arial"/>
                <w:sz w:val="20"/>
                <w:szCs w:val="20"/>
              </w:rPr>
              <w:t xml:space="preserve">los </w:t>
            </w:r>
            <w:r w:rsidR="00A71D40" w:rsidRPr="00F9769B">
              <w:rPr>
                <w:rFonts w:ascii="Arial" w:hAnsi="Arial" w:cs="Arial"/>
                <w:sz w:val="20"/>
                <w:szCs w:val="20"/>
              </w:rPr>
              <w:t>siguiente</w:t>
            </w:r>
            <w:r w:rsidR="00D76942" w:rsidRPr="00F9769B">
              <w:rPr>
                <w:rFonts w:ascii="Arial" w:hAnsi="Arial" w:cs="Arial"/>
                <w:sz w:val="20"/>
                <w:szCs w:val="20"/>
              </w:rPr>
              <w:t>s</w:t>
            </w:r>
            <w:r w:rsidR="00A71D40" w:rsidRPr="00F9769B">
              <w:rPr>
                <w:rFonts w:ascii="Arial" w:hAnsi="Arial" w:cs="Arial"/>
                <w:sz w:val="20"/>
                <w:szCs w:val="20"/>
              </w:rPr>
              <w:t xml:space="preserve"> dispositivo</w:t>
            </w:r>
            <w:r w:rsidR="00D76942" w:rsidRPr="00F9769B">
              <w:rPr>
                <w:rFonts w:ascii="Arial" w:hAnsi="Arial" w:cs="Arial"/>
                <w:sz w:val="20"/>
                <w:szCs w:val="20"/>
              </w:rPr>
              <w:t>s</w:t>
            </w:r>
            <w:r w:rsidR="00A71D40" w:rsidRPr="00F9769B">
              <w:rPr>
                <w:rFonts w:ascii="Arial" w:hAnsi="Arial" w:cs="Arial"/>
                <w:sz w:val="20"/>
                <w:szCs w:val="20"/>
              </w:rPr>
              <w:t>:</w:t>
            </w:r>
          </w:p>
          <w:p w14:paraId="580A66B9" w14:textId="77777777" w:rsidR="00A71D40" w:rsidRPr="00F9769B" w:rsidRDefault="00A71D40" w:rsidP="00A1156A">
            <w:pPr>
              <w:jc w:val="both"/>
              <w:rPr>
                <w:rFonts w:ascii="Arial" w:hAnsi="Arial" w:cs="Arial"/>
                <w:sz w:val="20"/>
                <w:szCs w:val="20"/>
              </w:rPr>
            </w:pPr>
          </w:p>
          <w:p w14:paraId="221399DB" w14:textId="5A752012" w:rsidR="00A9231D" w:rsidRPr="00F9769B" w:rsidRDefault="00186694" w:rsidP="00A9231D">
            <w:pPr>
              <w:numPr>
                <w:ilvl w:val="0"/>
                <w:numId w:val="3"/>
              </w:numPr>
              <w:spacing w:after="200" w:line="276" w:lineRule="auto"/>
              <w:ind w:left="246" w:hanging="284"/>
              <w:contextualSpacing/>
              <w:jc w:val="both"/>
              <w:rPr>
                <w:rFonts w:ascii="Arial" w:eastAsiaTheme="minorHAnsi" w:hAnsi="Arial" w:cs="Arial"/>
                <w:sz w:val="20"/>
                <w:szCs w:val="20"/>
              </w:rPr>
            </w:pPr>
            <w:r>
              <w:rPr>
                <w:rFonts w:ascii="Arial" w:eastAsiaTheme="minorHAnsi" w:hAnsi="Arial" w:cs="Arial"/>
                <w:bCs/>
                <w:sz w:val="20"/>
                <w:szCs w:val="20"/>
              </w:rPr>
              <w:t xml:space="preserve">Con </w:t>
            </w:r>
            <w:r w:rsidR="00A9231D" w:rsidRPr="00F9769B">
              <w:rPr>
                <w:rFonts w:ascii="Arial" w:eastAsiaTheme="minorHAnsi" w:hAnsi="Arial" w:cs="Arial"/>
                <w:bCs/>
                <w:sz w:val="20"/>
                <w:szCs w:val="20"/>
              </w:rPr>
              <w:t>R</w:t>
            </w:r>
            <w:r w:rsidR="002F0A83" w:rsidRPr="00F9769B">
              <w:rPr>
                <w:rFonts w:ascii="Arial" w:eastAsiaTheme="minorHAnsi" w:hAnsi="Arial" w:cs="Arial"/>
                <w:bCs/>
                <w:sz w:val="20"/>
                <w:szCs w:val="20"/>
              </w:rPr>
              <w:t xml:space="preserve">esolución </w:t>
            </w:r>
            <w:r w:rsidR="00A9231D" w:rsidRPr="00F9769B">
              <w:rPr>
                <w:rFonts w:ascii="Arial" w:eastAsiaTheme="minorHAnsi" w:hAnsi="Arial" w:cs="Arial"/>
                <w:bCs/>
                <w:sz w:val="20"/>
                <w:szCs w:val="20"/>
              </w:rPr>
              <w:t>Nº0</w:t>
            </w:r>
            <w:r w:rsidR="00CF5A6D" w:rsidRPr="00F9769B">
              <w:rPr>
                <w:rFonts w:ascii="Arial" w:eastAsiaTheme="minorHAnsi" w:hAnsi="Arial" w:cs="Arial"/>
                <w:bCs/>
                <w:sz w:val="20"/>
                <w:szCs w:val="20"/>
              </w:rPr>
              <w:t>007</w:t>
            </w:r>
            <w:r w:rsidR="00A9231D" w:rsidRPr="00F9769B">
              <w:rPr>
                <w:rFonts w:ascii="Arial" w:eastAsiaTheme="minorHAnsi" w:hAnsi="Arial" w:cs="Arial"/>
                <w:bCs/>
                <w:sz w:val="20"/>
                <w:szCs w:val="20"/>
              </w:rPr>
              <w:t>-202</w:t>
            </w:r>
            <w:r w:rsidR="00CF5A6D" w:rsidRPr="00F9769B">
              <w:rPr>
                <w:rFonts w:ascii="Arial" w:eastAsiaTheme="minorHAnsi" w:hAnsi="Arial" w:cs="Arial"/>
                <w:bCs/>
                <w:sz w:val="20"/>
                <w:szCs w:val="20"/>
              </w:rPr>
              <w:t>2</w:t>
            </w:r>
            <w:r w:rsidR="00A9231D" w:rsidRPr="00F9769B">
              <w:rPr>
                <w:rFonts w:ascii="Arial" w:eastAsiaTheme="minorHAnsi" w:hAnsi="Arial" w:cs="Arial"/>
                <w:bCs/>
                <w:sz w:val="20"/>
                <w:szCs w:val="20"/>
              </w:rPr>
              <w:t>-MIDIS</w:t>
            </w:r>
            <w:r w:rsidR="002F0A83" w:rsidRPr="00F9769B">
              <w:rPr>
                <w:rFonts w:ascii="Arial" w:eastAsiaTheme="minorHAnsi" w:hAnsi="Arial" w:cs="Arial"/>
                <w:bCs/>
                <w:sz w:val="20"/>
                <w:szCs w:val="20"/>
              </w:rPr>
              <w:t>/SG</w:t>
            </w:r>
            <w:r w:rsidR="00A9231D" w:rsidRPr="00F9769B">
              <w:rPr>
                <w:rFonts w:ascii="Arial" w:eastAsiaTheme="minorHAnsi" w:hAnsi="Arial" w:cs="Arial"/>
                <w:bCs/>
                <w:sz w:val="20"/>
                <w:szCs w:val="20"/>
              </w:rPr>
              <w:t xml:space="preserve"> del </w:t>
            </w:r>
            <w:r w:rsidR="00CF5A6D" w:rsidRPr="00F9769B">
              <w:rPr>
                <w:rFonts w:ascii="Arial" w:eastAsiaTheme="minorHAnsi" w:hAnsi="Arial" w:cs="Arial"/>
                <w:bCs/>
                <w:sz w:val="20"/>
                <w:szCs w:val="20"/>
              </w:rPr>
              <w:t>11</w:t>
            </w:r>
            <w:r w:rsidR="00F9769B">
              <w:rPr>
                <w:rFonts w:ascii="Arial" w:eastAsiaTheme="minorHAnsi" w:hAnsi="Arial" w:cs="Arial"/>
                <w:bCs/>
                <w:sz w:val="20"/>
                <w:szCs w:val="20"/>
              </w:rPr>
              <w:t xml:space="preserve">de febrero </w:t>
            </w:r>
            <w:r w:rsidR="00A9231D" w:rsidRPr="00F9769B">
              <w:rPr>
                <w:rFonts w:ascii="Arial" w:eastAsiaTheme="minorHAnsi" w:hAnsi="Arial" w:cs="Arial"/>
                <w:bCs/>
                <w:sz w:val="20"/>
                <w:szCs w:val="20"/>
              </w:rPr>
              <w:t>202</w:t>
            </w:r>
            <w:r w:rsidR="00F9769B">
              <w:rPr>
                <w:rFonts w:ascii="Arial" w:eastAsiaTheme="minorHAnsi" w:hAnsi="Arial" w:cs="Arial"/>
                <w:bCs/>
                <w:sz w:val="20"/>
                <w:szCs w:val="20"/>
              </w:rPr>
              <w:t>2</w:t>
            </w:r>
            <w:r>
              <w:rPr>
                <w:rFonts w:ascii="Arial" w:eastAsiaTheme="minorHAnsi" w:hAnsi="Arial" w:cs="Arial"/>
                <w:bCs/>
                <w:sz w:val="20"/>
                <w:szCs w:val="20"/>
              </w:rPr>
              <w:t>, s</w:t>
            </w:r>
            <w:r w:rsidR="00D94C02" w:rsidRPr="00F9769B">
              <w:rPr>
                <w:rFonts w:ascii="Arial" w:eastAsiaTheme="minorHAnsi" w:hAnsi="Arial" w:cs="Arial"/>
                <w:bCs/>
                <w:sz w:val="20"/>
                <w:szCs w:val="20"/>
              </w:rPr>
              <w:t xml:space="preserve">e realiza una modificación presupuestaria en el Nivel Funcional Programático, entre Unidades Ejecutora para atender parte de los gastos para la retribución económica de la Auditoria Financiera del Ejercicio </w:t>
            </w:r>
            <w:r w:rsidR="00BF0343" w:rsidRPr="00F9769B">
              <w:rPr>
                <w:rFonts w:ascii="Arial" w:eastAsiaTheme="minorHAnsi" w:hAnsi="Arial" w:cs="Arial"/>
                <w:bCs/>
                <w:sz w:val="20"/>
                <w:szCs w:val="20"/>
              </w:rPr>
              <w:t>2022.</w:t>
            </w:r>
          </w:p>
          <w:p w14:paraId="65022772" w14:textId="77777777" w:rsidR="00A9231D" w:rsidRPr="00F9769B" w:rsidRDefault="00A9231D" w:rsidP="00A9231D">
            <w:pPr>
              <w:spacing w:after="200" w:line="276" w:lineRule="auto"/>
              <w:ind w:left="246"/>
              <w:contextualSpacing/>
              <w:jc w:val="both"/>
              <w:rPr>
                <w:rFonts w:ascii="Arial" w:eastAsiaTheme="minorHAnsi" w:hAnsi="Arial" w:cs="Arial"/>
                <w:sz w:val="20"/>
                <w:szCs w:val="20"/>
              </w:rPr>
            </w:pPr>
          </w:p>
          <w:p w14:paraId="1EB025CB" w14:textId="43B6C3A0" w:rsidR="00A9231D" w:rsidRPr="00F9769B" w:rsidRDefault="00A9231D" w:rsidP="00BF0343">
            <w:pPr>
              <w:numPr>
                <w:ilvl w:val="0"/>
                <w:numId w:val="3"/>
              </w:numPr>
              <w:spacing w:after="200" w:line="276" w:lineRule="auto"/>
              <w:ind w:left="246" w:hanging="284"/>
              <w:contextualSpacing/>
              <w:jc w:val="both"/>
              <w:rPr>
                <w:rFonts w:ascii="Arial" w:eastAsiaTheme="minorHAnsi" w:hAnsi="Arial" w:cs="Arial"/>
                <w:sz w:val="20"/>
                <w:szCs w:val="20"/>
              </w:rPr>
            </w:pPr>
            <w:r w:rsidRPr="00F9769B">
              <w:rPr>
                <w:rFonts w:ascii="Arial" w:eastAsiaTheme="minorHAnsi" w:hAnsi="Arial" w:cs="Arial"/>
                <w:sz w:val="20"/>
                <w:szCs w:val="20"/>
              </w:rPr>
              <w:t>Resolución Ministerial Nº</w:t>
            </w:r>
            <w:r w:rsidR="00BF0343" w:rsidRPr="00F9769B">
              <w:rPr>
                <w:rFonts w:ascii="Arial" w:eastAsiaTheme="minorHAnsi" w:hAnsi="Arial" w:cs="Arial"/>
                <w:sz w:val="20"/>
                <w:szCs w:val="20"/>
              </w:rPr>
              <w:t>032</w:t>
            </w:r>
            <w:r w:rsidRPr="00F9769B">
              <w:rPr>
                <w:rFonts w:ascii="Arial" w:eastAsiaTheme="minorHAnsi" w:hAnsi="Arial" w:cs="Arial"/>
                <w:sz w:val="20"/>
                <w:szCs w:val="20"/>
              </w:rPr>
              <w:t>-202</w:t>
            </w:r>
            <w:r w:rsidR="00BF0343" w:rsidRPr="00F9769B">
              <w:rPr>
                <w:rFonts w:ascii="Arial" w:eastAsiaTheme="minorHAnsi" w:hAnsi="Arial" w:cs="Arial"/>
                <w:sz w:val="20"/>
                <w:szCs w:val="20"/>
              </w:rPr>
              <w:t>2-</w:t>
            </w:r>
            <w:r w:rsidRPr="00F9769B">
              <w:rPr>
                <w:rFonts w:ascii="Arial" w:eastAsiaTheme="minorHAnsi" w:hAnsi="Arial" w:cs="Arial"/>
                <w:sz w:val="20"/>
                <w:szCs w:val="20"/>
              </w:rPr>
              <w:t xml:space="preserve">MIDIS, de fecha </w:t>
            </w:r>
            <w:r w:rsidR="00BF0343" w:rsidRPr="00F9769B">
              <w:rPr>
                <w:rFonts w:ascii="Arial" w:eastAsiaTheme="minorHAnsi" w:hAnsi="Arial" w:cs="Arial"/>
                <w:sz w:val="20"/>
                <w:szCs w:val="20"/>
              </w:rPr>
              <w:t>24</w:t>
            </w:r>
            <w:r w:rsidR="00F9769B">
              <w:rPr>
                <w:rFonts w:ascii="Arial" w:eastAsiaTheme="minorHAnsi" w:hAnsi="Arial" w:cs="Arial"/>
                <w:sz w:val="20"/>
                <w:szCs w:val="20"/>
              </w:rPr>
              <w:t xml:space="preserve"> de febrero </w:t>
            </w:r>
            <w:r w:rsidR="00BF0343" w:rsidRPr="00F9769B">
              <w:rPr>
                <w:rFonts w:ascii="Arial" w:eastAsiaTheme="minorHAnsi" w:hAnsi="Arial" w:cs="Arial"/>
                <w:sz w:val="20"/>
                <w:szCs w:val="20"/>
              </w:rPr>
              <w:t>2022</w:t>
            </w:r>
            <w:r w:rsidRPr="00F9769B">
              <w:rPr>
                <w:rFonts w:ascii="Arial" w:eastAsiaTheme="minorHAnsi" w:hAnsi="Arial" w:cs="Arial"/>
                <w:sz w:val="20"/>
                <w:szCs w:val="20"/>
              </w:rPr>
              <w:t>,</w:t>
            </w:r>
            <w:r w:rsidR="00BF0343" w:rsidRPr="00F9769B">
              <w:rPr>
                <w:rFonts w:ascii="Arial" w:eastAsiaTheme="minorHAnsi" w:hAnsi="Arial" w:cs="Arial"/>
                <w:sz w:val="20"/>
                <w:szCs w:val="20"/>
              </w:rPr>
              <w:t xml:space="preserve"> incorporación de </w:t>
            </w:r>
            <w:r w:rsidR="002F0A83" w:rsidRPr="00F9769B">
              <w:rPr>
                <w:rFonts w:ascii="Arial" w:eastAsiaTheme="minorHAnsi" w:hAnsi="Arial" w:cs="Arial"/>
                <w:sz w:val="20"/>
                <w:szCs w:val="20"/>
              </w:rPr>
              <w:t>mayores</w:t>
            </w:r>
            <w:r w:rsidR="00BF0343" w:rsidRPr="00F9769B">
              <w:rPr>
                <w:rFonts w:ascii="Arial" w:eastAsiaTheme="minorHAnsi" w:hAnsi="Arial" w:cs="Arial"/>
                <w:sz w:val="20"/>
                <w:szCs w:val="20"/>
              </w:rPr>
              <w:t xml:space="preserve"> ingresos provenientes de Saldo de Balance, f</w:t>
            </w:r>
            <w:r w:rsidR="00F9769B">
              <w:rPr>
                <w:rFonts w:ascii="Arial" w:eastAsiaTheme="minorHAnsi" w:hAnsi="Arial" w:cs="Arial"/>
                <w:sz w:val="20"/>
                <w:szCs w:val="20"/>
              </w:rPr>
              <w:t xml:space="preserve">uente </w:t>
            </w:r>
            <w:r w:rsidR="00BF0343" w:rsidRPr="00F9769B">
              <w:rPr>
                <w:rFonts w:ascii="Arial" w:eastAsiaTheme="minorHAnsi" w:hAnsi="Arial" w:cs="Arial"/>
                <w:sz w:val="20"/>
                <w:szCs w:val="20"/>
              </w:rPr>
              <w:t>de f</w:t>
            </w:r>
            <w:r w:rsidR="00F9769B">
              <w:rPr>
                <w:rFonts w:ascii="Arial" w:eastAsiaTheme="minorHAnsi" w:hAnsi="Arial" w:cs="Arial"/>
                <w:sz w:val="20"/>
                <w:szCs w:val="20"/>
              </w:rPr>
              <w:t>inanciamiento</w:t>
            </w:r>
            <w:r w:rsidR="00BF0343" w:rsidRPr="00F9769B">
              <w:rPr>
                <w:rFonts w:ascii="Arial" w:eastAsiaTheme="minorHAnsi" w:hAnsi="Arial" w:cs="Arial"/>
                <w:sz w:val="20"/>
                <w:szCs w:val="20"/>
              </w:rPr>
              <w:t xml:space="preserve">. RDR destinado al financiamiento del Plan de Trabajo </w:t>
            </w:r>
            <w:r w:rsidR="002F0A83" w:rsidRPr="00F9769B">
              <w:rPr>
                <w:rFonts w:ascii="Arial" w:eastAsiaTheme="minorHAnsi" w:hAnsi="Arial" w:cs="Arial"/>
                <w:sz w:val="20"/>
                <w:szCs w:val="20"/>
              </w:rPr>
              <w:t>Archivístico</w:t>
            </w:r>
            <w:r w:rsidR="00BF0343" w:rsidRPr="00F9769B">
              <w:rPr>
                <w:rFonts w:ascii="Arial" w:eastAsiaTheme="minorHAnsi" w:hAnsi="Arial" w:cs="Arial"/>
                <w:sz w:val="20"/>
                <w:szCs w:val="20"/>
              </w:rPr>
              <w:t xml:space="preserve"> 2022.</w:t>
            </w:r>
          </w:p>
          <w:p w14:paraId="66A6AD5E" w14:textId="77777777" w:rsidR="00A9231D" w:rsidRPr="00F9769B" w:rsidRDefault="00A9231D" w:rsidP="00A9231D">
            <w:pPr>
              <w:spacing w:after="200" w:line="276" w:lineRule="auto"/>
              <w:ind w:left="246"/>
              <w:contextualSpacing/>
              <w:jc w:val="both"/>
              <w:rPr>
                <w:rFonts w:ascii="Arial" w:eastAsiaTheme="minorHAnsi" w:hAnsi="Arial" w:cs="Arial"/>
                <w:sz w:val="20"/>
                <w:szCs w:val="20"/>
              </w:rPr>
            </w:pPr>
          </w:p>
          <w:p w14:paraId="3A2CB16B" w14:textId="6ACD95C6" w:rsidR="002F0A83" w:rsidRDefault="00A9231D" w:rsidP="009D2549">
            <w:pPr>
              <w:numPr>
                <w:ilvl w:val="0"/>
                <w:numId w:val="3"/>
              </w:numPr>
              <w:tabs>
                <w:tab w:val="left" w:pos="5100"/>
              </w:tabs>
              <w:spacing w:after="200" w:line="276" w:lineRule="auto"/>
              <w:ind w:left="246" w:hanging="284"/>
              <w:contextualSpacing/>
              <w:jc w:val="both"/>
              <w:rPr>
                <w:rFonts w:ascii="Arial" w:eastAsiaTheme="minorHAnsi" w:hAnsi="Arial" w:cs="Arial"/>
                <w:sz w:val="20"/>
                <w:szCs w:val="20"/>
              </w:rPr>
            </w:pPr>
            <w:r w:rsidRPr="00F9769B">
              <w:rPr>
                <w:rFonts w:ascii="Arial" w:eastAsiaTheme="minorHAnsi" w:hAnsi="Arial" w:cs="Arial"/>
                <w:sz w:val="20"/>
                <w:szCs w:val="20"/>
              </w:rPr>
              <w:t xml:space="preserve">Resolución </w:t>
            </w:r>
            <w:r w:rsidR="00BF0343" w:rsidRPr="00F9769B">
              <w:rPr>
                <w:rFonts w:ascii="Arial" w:eastAsiaTheme="minorHAnsi" w:hAnsi="Arial" w:cs="Arial"/>
                <w:sz w:val="20"/>
                <w:szCs w:val="20"/>
              </w:rPr>
              <w:t xml:space="preserve">Ministerial </w:t>
            </w:r>
            <w:r w:rsidRPr="00F9769B">
              <w:rPr>
                <w:rFonts w:ascii="Arial" w:eastAsiaTheme="minorHAnsi" w:hAnsi="Arial" w:cs="Arial"/>
                <w:sz w:val="20"/>
                <w:szCs w:val="20"/>
              </w:rPr>
              <w:t>Nº0</w:t>
            </w:r>
            <w:r w:rsidR="002F0A83" w:rsidRPr="00F9769B">
              <w:rPr>
                <w:rFonts w:ascii="Arial" w:eastAsiaTheme="minorHAnsi" w:hAnsi="Arial" w:cs="Arial"/>
                <w:sz w:val="20"/>
                <w:szCs w:val="20"/>
              </w:rPr>
              <w:t>32</w:t>
            </w:r>
            <w:r w:rsidRPr="00F9769B">
              <w:rPr>
                <w:rFonts w:ascii="Arial" w:eastAsiaTheme="minorHAnsi" w:hAnsi="Arial" w:cs="Arial"/>
                <w:sz w:val="20"/>
                <w:szCs w:val="20"/>
              </w:rPr>
              <w:t>-202</w:t>
            </w:r>
            <w:r w:rsidR="002F0A83" w:rsidRPr="00F9769B">
              <w:rPr>
                <w:rFonts w:ascii="Arial" w:eastAsiaTheme="minorHAnsi" w:hAnsi="Arial" w:cs="Arial"/>
                <w:sz w:val="20"/>
                <w:szCs w:val="20"/>
              </w:rPr>
              <w:t>2</w:t>
            </w:r>
            <w:r w:rsidRPr="00F9769B">
              <w:rPr>
                <w:rFonts w:ascii="Arial" w:eastAsiaTheme="minorHAnsi" w:hAnsi="Arial" w:cs="Arial"/>
                <w:sz w:val="20"/>
                <w:szCs w:val="20"/>
              </w:rPr>
              <w:t xml:space="preserve"> MIDIS de fecha </w:t>
            </w:r>
            <w:r w:rsidR="002F0A83" w:rsidRPr="00F9769B">
              <w:rPr>
                <w:rFonts w:ascii="Arial" w:eastAsiaTheme="minorHAnsi" w:hAnsi="Arial" w:cs="Arial"/>
                <w:sz w:val="20"/>
                <w:szCs w:val="20"/>
              </w:rPr>
              <w:t>24</w:t>
            </w:r>
            <w:r w:rsidR="00F9769B">
              <w:rPr>
                <w:rFonts w:ascii="Arial" w:eastAsiaTheme="minorHAnsi" w:hAnsi="Arial" w:cs="Arial"/>
                <w:sz w:val="20"/>
                <w:szCs w:val="20"/>
              </w:rPr>
              <w:t xml:space="preserve"> de febrero </w:t>
            </w:r>
            <w:r w:rsidRPr="00F9769B">
              <w:rPr>
                <w:rFonts w:ascii="Arial" w:eastAsiaTheme="minorHAnsi" w:hAnsi="Arial" w:cs="Arial"/>
                <w:sz w:val="20"/>
                <w:szCs w:val="20"/>
              </w:rPr>
              <w:t>202</w:t>
            </w:r>
            <w:r w:rsidR="002F0A83" w:rsidRPr="00F9769B">
              <w:rPr>
                <w:rFonts w:ascii="Arial" w:eastAsiaTheme="minorHAnsi" w:hAnsi="Arial" w:cs="Arial"/>
                <w:sz w:val="20"/>
                <w:szCs w:val="20"/>
              </w:rPr>
              <w:t>2</w:t>
            </w:r>
            <w:r w:rsidRPr="00F9769B">
              <w:rPr>
                <w:rFonts w:ascii="Arial" w:eastAsiaTheme="minorHAnsi" w:hAnsi="Arial" w:cs="Arial"/>
                <w:sz w:val="20"/>
                <w:szCs w:val="20"/>
              </w:rPr>
              <w:t xml:space="preserve">, </w:t>
            </w:r>
            <w:r w:rsidR="002F0A83" w:rsidRPr="00F9769B">
              <w:rPr>
                <w:rFonts w:ascii="Arial" w:eastAsiaTheme="minorHAnsi" w:hAnsi="Arial" w:cs="Arial"/>
                <w:sz w:val="20"/>
                <w:szCs w:val="20"/>
              </w:rPr>
              <w:t>incorporación de mayores fondos destinado a la supervisión y seguimiento de las IOARR de Caminos de Herradura y mantenimiento de veredas peatonales</w:t>
            </w:r>
            <w:r w:rsidR="00633C1C">
              <w:rPr>
                <w:rFonts w:ascii="Arial" w:eastAsiaTheme="minorHAnsi" w:hAnsi="Arial" w:cs="Arial"/>
                <w:sz w:val="20"/>
                <w:szCs w:val="20"/>
              </w:rPr>
              <w:t>.</w:t>
            </w:r>
          </w:p>
          <w:p w14:paraId="45AE20B6" w14:textId="42B1263C" w:rsidR="00164CC1" w:rsidRPr="00164CC1" w:rsidRDefault="00164CC1" w:rsidP="00C4345C">
            <w:pPr>
              <w:pStyle w:val="Sinespaciado"/>
              <w:numPr>
                <w:ilvl w:val="0"/>
                <w:numId w:val="3"/>
              </w:numPr>
              <w:ind w:left="246" w:hanging="246"/>
              <w:jc w:val="both"/>
              <w:rPr>
                <w:rFonts w:ascii="Arial" w:hAnsi="Arial" w:cs="Arial"/>
                <w:sz w:val="20"/>
                <w:szCs w:val="20"/>
              </w:rPr>
            </w:pPr>
            <w:r>
              <w:rPr>
                <w:rFonts w:ascii="Arial" w:hAnsi="Arial" w:cs="Arial"/>
                <w:sz w:val="20"/>
                <w:szCs w:val="20"/>
              </w:rPr>
              <w:t xml:space="preserve">Mediante   </w:t>
            </w:r>
            <w:r w:rsidRPr="00164CC1">
              <w:rPr>
                <w:rFonts w:ascii="Arial" w:hAnsi="Arial" w:cs="Arial"/>
                <w:sz w:val="20"/>
                <w:szCs w:val="20"/>
              </w:rPr>
              <w:t xml:space="preserve">RSG 019-2022 </w:t>
            </w:r>
            <w:r w:rsidR="00E44549" w:rsidRPr="00164CC1">
              <w:rPr>
                <w:rFonts w:ascii="Arial" w:hAnsi="Arial" w:cs="Arial"/>
                <w:sz w:val="20"/>
                <w:szCs w:val="20"/>
              </w:rPr>
              <w:t>MIDIS</w:t>
            </w:r>
            <w:r w:rsidR="00E44549">
              <w:rPr>
                <w:rFonts w:ascii="Arial" w:hAnsi="Arial" w:cs="Arial"/>
                <w:sz w:val="20"/>
                <w:szCs w:val="20"/>
              </w:rPr>
              <w:t xml:space="preserve"> del 27/05/2022 se realiza una modificación presupuesta</w:t>
            </w:r>
            <w:r w:rsidR="0043201A">
              <w:rPr>
                <w:rFonts w:ascii="Arial" w:hAnsi="Arial" w:cs="Arial"/>
                <w:sz w:val="20"/>
                <w:szCs w:val="20"/>
              </w:rPr>
              <w:t>ria</w:t>
            </w:r>
            <w:r w:rsidR="00E44549">
              <w:rPr>
                <w:rFonts w:ascii="Arial" w:hAnsi="Arial" w:cs="Arial"/>
                <w:sz w:val="20"/>
                <w:szCs w:val="20"/>
              </w:rPr>
              <w:t xml:space="preserve"> por S/ </w:t>
            </w:r>
            <w:r w:rsidR="00484CBA" w:rsidRPr="00164CC1">
              <w:rPr>
                <w:rFonts w:ascii="Arial" w:hAnsi="Arial" w:cs="Arial"/>
                <w:sz w:val="20"/>
                <w:szCs w:val="20"/>
              </w:rPr>
              <w:t>5,000</w:t>
            </w:r>
            <w:r w:rsidR="00484CBA">
              <w:rPr>
                <w:rFonts w:ascii="Arial" w:hAnsi="Arial" w:cs="Arial"/>
                <w:sz w:val="20"/>
                <w:szCs w:val="20"/>
              </w:rPr>
              <w:t xml:space="preserve"> a</w:t>
            </w:r>
            <w:r w:rsidRPr="00164CC1">
              <w:rPr>
                <w:rFonts w:ascii="Arial" w:hAnsi="Arial" w:cs="Arial"/>
                <w:sz w:val="20"/>
                <w:szCs w:val="20"/>
              </w:rPr>
              <w:t xml:space="preserve"> </w:t>
            </w:r>
            <w:r w:rsidR="00E44549">
              <w:rPr>
                <w:rFonts w:ascii="Arial" w:hAnsi="Arial" w:cs="Arial"/>
                <w:sz w:val="20"/>
                <w:szCs w:val="20"/>
              </w:rPr>
              <w:t xml:space="preserve">favor de </w:t>
            </w:r>
            <w:r w:rsidRPr="00164CC1">
              <w:rPr>
                <w:rFonts w:ascii="Arial" w:hAnsi="Arial" w:cs="Arial"/>
                <w:sz w:val="20"/>
                <w:szCs w:val="20"/>
              </w:rPr>
              <w:t>la sede central MIDIS, para la actividad 50002 Conducción y Orientación Superior</w:t>
            </w:r>
            <w:r w:rsidR="00E44549">
              <w:rPr>
                <w:rFonts w:ascii="Arial" w:hAnsi="Arial" w:cs="Arial"/>
                <w:sz w:val="20"/>
                <w:szCs w:val="20"/>
              </w:rPr>
              <w:t xml:space="preserve">. </w:t>
            </w:r>
            <w:r w:rsidRPr="00164CC1">
              <w:rPr>
                <w:rFonts w:ascii="Arial" w:hAnsi="Arial" w:cs="Arial"/>
                <w:sz w:val="20"/>
                <w:szCs w:val="20"/>
              </w:rPr>
              <w:tab/>
            </w:r>
          </w:p>
          <w:p w14:paraId="4429BDA2" w14:textId="77777777" w:rsidR="00164CC1" w:rsidRDefault="00164CC1" w:rsidP="00164CC1">
            <w:pPr>
              <w:pStyle w:val="Prrafodelista"/>
              <w:rPr>
                <w:rFonts w:ascii="Arial" w:eastAsiaTheme="minorHAnsi" w:hAnsi="Arial" w:cs="Arial"/>
                <w:sz w:val="20"/>
                <w:szCs w:val="20"/>
              </w:rPr>
            </w:pPr>
          </w:p>
          <w:p w14:paraId="6AAC88D0" w14:textId="544DBF3B" w:rsidR="00164CC1" w:rsidRPr="00164CC1" w:rsidRDefault="008451D3" w:rsidP="00C4345C">
            <w:pPr>
              <w:pStyle w:val="Sinespaciado"/>
              <w:numPr>
                <w:ilvl w:val="0"/>
                <w:numId w:val="3"/>
              </w:numPr>
              <w:ind w:left="246" w:hanging="246"/>
              <w:jc w:val="both"/>
              <w:rPr>
                <w:rFonts w:ascii="Arial" w:hAnsi="Arial" w:cs="Arial"/>
                <w:sz w:val="20"/>
                <w:szCs w:val="20"/>
              </w:rPr>
            </w:pPr>
            <w:r w:rsidRPr="00164CC1">
              <w:rPr>
                <w:rFonts w:ascii="Arial" w:eastAsiaTheme="minorHAnsi" w:hAnsi="Arial" w:cs="Arial"/>
                <w:sz w:val="20"/>
                <w:szCs w:val="20"/>
              </w:rPr>
              <w:t xml:space="preserve">Con Resolución Ministerial </w:t>
            </w:r>
            <w:r w:rsidR="00164CC1" w:rsidRPr="00164CC1">
              <w:rPr>
                <w:rFonts w:ascii="Arial" w:eastAsiaTheme="minorHAnsi" w:hAnsi="Arial" w:cs="Arial"/>
                <w:sz w:val="20"/>
                <w:szCs w:val="20"/>
              </w:rPr>
              <w:t>N.º</w:t>
            </w:r>
            <w:r w:rsidRPr="00164CC1">
              <w:rPr>
                <w:rFonts w:ascii="Arial" w:eastAsiaTheme="minorHAnsi" w:hAnsi="Arial" w:cs="Arial"/>
                <w:sz w:val="20"/>
                <w:szCs w:val="20"/>
              </w:rPr>
              <w:t xml:space="preserve"> 084-2022-MIDIS</w:t>
            </w:r>
            <w:r w:rsidR="00CF364F" w:rsidRPr="00164CC1">
              <w:rPr>
                <w:rFonts w:ascii="Arial" w:eastAsiaTheme="minorHAnsi" w:hAnsi="Arial" w:cs="Arial"/>
                <w:sz w:val="20"/>
                <w:szCs w:val="20"/>
              </w:rPr>
              <w:t xml:space="preserve"> </w:t>
            </w:r>
            <w:r w:rsidR="00164CC1" w:rsidRPr="00164CC1">
              <w:rPr>
                <w:rFonts w:ascii="Arial" w:eastAsiaTheme="minorHAnsi" w:hAnsi="Arial" w:cs="Arial"/>
                <w:sz w:val="20"/>
                <w:szCs w:val="20"/>
              </w:rPr>
              <w:t>del 21</w:t>
            </w:r>
            <w:r w:rsidR="00CF364F" w:rsidRPr="00164CC1">
              <w:rPr>
                <w:rFonts w:ascii="Arial" w:eastAsiaTheme="minorHAnsi" w:hAnsi="Arial" w:cs="Arial"/>
                <w:sz w:val="20"/>
                <w:szCs w:val="20"/>
              </w:rPr>
              <w:t xml:space="preserve">-06-22 se aprobó la desagregación de los recursos autorizados mediante D.S. 128-2022-EF, con cargo a la Reserva de Contingencia del Ministerio de Economía y </w:t>
            </w:r>
            <w:r w:rsidR="00164CC1" w:rsidRPr="00164CC1">
              <w:rPr>
                <w:rFonts w:ascii="Arial" w:eastAsiaTheme="minorHAnsi" w:hAnsi="Arial" w:cs="Arial"/>
                <w:sz w:val="20"/>
                <w:szCs w:val="20"/>
              </w:rPr>
              <w:t xml:space="preserve">Finanzas, destinado a </w:t>
            </w:r>
            <w:r w:rsidR="00633C1C" w:rsidRPr="00164CC1">
              <w:rPr>
                <w:rFonts w:ascii="Arial" w:eastAsiaTheme="minorHAnsi" w:hAnsi="Arial" w:cs="Arial"/>
                <w:sz w:val="20"/>
                <w:szCs w:val="20"/>
              </w:rPr>
              <w:t>financiar el pago de sentencias judiciales en calidad de cosa juzgada y en ejecución</w:t>
            </w:r>
            <w:r w:rsidR="00164CC1" w:rsidRPr="00164CC1">
              <w:rPr>
                <w:rFonts w:ascii="Arial" w:eastAsiaTheme="minorHAnsi" w:hAnsi="Arial" w:cs="Arial"/>
                <w:sz w:val="20"/>
                <w:szCs w:val="20"/>
              </w:rPr>
              <w:t xml:space="preserve"> </w:t>
            </w:r>
            <w:r w:rsidR="00633C1C" w:rsidRPr="00164CC1">
              <w:rPr>
                <w:rFonts w:ascii="Arial" w:eastAsiaTheme="minorHAnsi" w:hAnsi="Arial" w:cs="Arial"/>
                <w:sz w:val="20"/>
                <w:szCs w:val="20"/>
              </w:rPr>
              <w:t>al 31 de dic.2021</w:t>
            </w:r>
            <w:r w:rsidR="00164CC1" w:rsidRPr="00164CC1">
              <w:rPr>
                <w:rFonts w:ascii="Arial" w:eastAsiaTheme="minorHAnsi" w:hAnsi="Arial" w:cs="Arial"/>
                <w:sz w:val="20"/>
                <w:szCs w:val="20"/>
              </w:rPr>
              <w:t xml:space="preserve"> ascendente a S/ 229,271.00</w:t>
            </w:r>
            <w:r w:rsidR="00164CC1">
              <w:rPr>
                <w:rFonts w:ascii="Arial" w:eastAsiaTheme="minorHAnsi" w:hAnsi="Arial" w:cs="Arial"/>
                <w:sz w:val="20"/>
                <w:szCs w:val="20"/>
              </w:rPr>
              <w:t>.</w:t>
            </w:r>
          </w:p>
          <w:p w14:paraId="586384CE" w14:textId="77777777" w:rsidR="00164CC1" w:rsidRDefault="00164CC1" w:rsidP="00164CC1">
            <w:pPr>
              <w:pStyle w:val="Prrafodelista"/>
              <w:rPr>
                <w:rFonts w:ascii="Arial" w:hAnsi="Arial" w:cs="Arial"/>
                <w:sz w:val="20"/>
                <w:szCs w:val="20"/>
              </w:rPr>
            </w:pPr>
          </w:p>
          <w:p w14:paraId="78097784" w14:textId="77777777" w:rsidR="00164CC1" w:rsidRPr="00164CC1" w:rsidRDefault="00164CC1" w:rsidP="00164CC1">
            <w:pPr>
              <w:pStyle w:val="Prrafodelista"/>
              <w:rPr>
                <w:rFonts w:ascii="Arial" w:hAnsi="Arial" w:cs="Arial"/>
                <w:sz w:val="20"/>
                <w:szCs w:val="20"/>
              </w:rPr>
            </w:pPr>
          </w:p>
          <w:p w14:paraId="34C1A483" w14:textId="119B3640" w:rsidR="00AF2E5F" w:rsidRPr="00164CC1" w:rsidRDefault="00164CC1" w:rsidP="00164CC1">
            <w:pPr>
              <w:pStyle w:val="Sinespaciado"/>
              <w:jc w:val="both"/>
              <w:rPr>
                <w:rFonts w:ascii="Arial" w:hAnsi="Arial" w:cs="Arial"/>
                <w:sz w:val="20"/>
                <w:szCs w:val="20"/>
              </w:rPr>
            </w:pPr>
            <w:r w:rsidRPr="00164CC1">
              <w:rPr>
                <w:rFonts w:ascii="Arial" w:hAnsi="Arial" w:cs="Arial"/>
                <w:sz w:val="20"/>
                <w:szCs w:val="20"/>
              </w:rPr>
              <w:t>En el sig</w:t>
            </w:r>
            <w:r w:rsidR="00747F89" w:rsidRPr="00164CC1">
              <w:rPr>
                <w:rFonts w:ascii="Arial" w:hAnsi="Arial" w:cs="Arial"/>
                <w:sz w:val="20"/>
                <w:szCs w:val="20"/>
              </w:rPr>
              <w:t>uiente cuadro se muestra el marco legal al 3</w:t>
            </w:r>
            <w:r w:rsidR="00633C1C" w:rsidRPr="00164CC1">
              <w:rPr>
                <w:rFonts w:ascii="Arial" w:hAnsi="Arial" w:cs="Arial"/>
                <w:sz w:val="20"/>
                <w:szCs w:val="20"/>
              </w:rPr>
              <w:t>0</w:t>
            </w:r>
            <w:r w:rsidR="00747F89" w:rsidRPr="00164CC1">
              <w:rPr>
                <w:rFonts w:ascii="Arial" w:hAnsi="Arial" w:cs="Arial"/>
                <w:sz w:val="20"/>
                <w:szCs w:val="20"/>
              </w:rPr>
              <w:t>/</w:t>
            </w:r>
            <w:r w:rsidR="00F9769B" w:rsidRPr="00164CC1">
              <w:rPr>
                <w:rFonts w:ascii="Arial" w:hAnsi="Arial" w:cs="Arial"/>
                <w:sz w:val="20"/>
                <w:szCs w:val="20"/>
              </w:rPr>
              <w:t>0</w:t>
            </w:r>
            <w:r w:rsidR="00DA6EF5">
              <w:rPr>
                <w:rFonts w:ascii="Arial" w:hAnsi="Arial" w:cs="Arial"/>
                <w:sz w:val="20"/>
                <w:szCs w:val="20"/>
              </w:rPr>
              <w:t>9</w:t>
            </w:r>
            <w:r w:rsidR="00747F89" w:rsidRPr="00164CC1">
              <w:rPr>
                <w:rFonts w:ascii="Arial" w:hAnsi="Arial" w:cs="Arial"/>
                <w:sz w:val="20"/>
                <w:szCs w:val="20"/>
              </w:rPr>
              <w:t>/202</w:t>
            </w:r>
            <w:r w:rsidR="00F9769B" w:rsidRPr="00164CC1">
              <w:rPr>
                <w:rFonts w:ascii="Arial" w:hAnsi="Arial" w:cs="Arial"/>
                <w:sz w:val="20"/>
                <w:szCs w:val="20"/>
              </w:rPr>
              <w:t>2</w:t>
            </w:r>
          </w:p>
          <w:p w14:paraId="1536F99F" w14:textId="434F82D6" w:rsidR="00633C1C" w:rsidRDefault="00633C1C" w:rsidP="00633C1C">
            <w:pPr>
              <w:pStyle w:val="Prrafodelista"/>
              <w:ind w:left="246" w:hanging="246"/>
              <w:jc w:val="both"/>
              <w:rPr>
                <w:rFonts w:ascii="Arial" w:hAnsi="Arial" w:cs="Arial"/>
                <w:sz w:val="20"/>
                <w:szCs w:val="20"/>
              </w:rPr>
            </w:pPr>
          </w:p>
          <w:p w14:paraId="5C5B18D8" w14:textId="2DD4ECCA" w:rsidR="0043201A" w:rsidRDefault="0043201A" w:rsidP="00633C1C">
            <w:pPr>
              <w:pStyle w:val="Prrafodelista"/>
              <w:ind w:left="246" w:hanging="246"/>
              <w:jc w:val="both"/>
              <w:rPr>
                <w:rFonts w:ascii="Arial" w:hAnsi="Arial" w:cs="Arial"/>
                <w:sz w:val="20"/>
                <w:szCs w:val="20"/>
              </w:rPr>
            </w:pPr>
          </w:p>
          <w:p w14:paraId="5C8CBE73" w14:textId="1E731D0B" w:rsidR="0043201A" w:rsidRDefault="0043201A" w:rsidP="00633C1C">
            <w:pPr>
              <w:pStyle w:val="Prrafodelista"/>
              <w:ind w:left="246" w:hanging="246"/>
              <w:jc w:val="both"/>
              <w:rPr>
                <w:rFonts w:ascii="Arial" w:hAnsi="Arial" w:cs="Arial"/>
                <w:sz w:val="20"/>
                <w:szCs w:val="20"/>
              </w:rPr>
            </w:pPr>
          </w:p>
          <w:p w14:paraId="412DEB9D" w14:textId="19B4BDDB" w:rsidR="0043201A" w:rsidRDefault="0043201A" w:rsidP="00633C1C">
            <w:pPr>
              <w:pStyle w:val="Prrafodelista"/>
              <w:ind w:left="246" w:hanging="246"/>
              <w:jc w:val="both"/>
              <w:rPr>
                <w:rFonts w:ascii="Arial" w:hAnsi="Arial" w:cs="Arial"/>
                <w:sz w:val="20"/>
                <w:szCs w:val="20"/>
              </w:rPr>
            </w:pPr>
          </w:p>
          <w:p w14:paraId="45E4298A" w14:textId="5D1A68B3" w:rsidR="0043201A" w:rsidRDefault="0043201A" w:rsidP="00633C1C">
            <w:pPr>
              <w:pStyle w:val="Prrafodelista"/>
              <w:ind w:left="246" w:hanging="246"/>
              <w:jc w:val="both"/>
              <w:rPr>
                <w:rFonts w:ascii="Arial" w:hAnsi="Arial" w:cs="Arial"/>
                <w:sz w:val="20"/>
                <w:szCs w:val="20"/>
              </w:rPr>
            </w:pPr>
          </w:p>
          <w:p w14:paraId="592F8580" w14:textId="0F215D9D" w:rsidR="0043201A" w:rsidRDefault="0043201A" w:rsidP="00633C1C">
            <w:pPr>
              <w:pStyle w:val="Prrafodelista"/>
              <w:ind w:left="246" w:hanging="246"/>
              <w:jc w:val="both"/>
              <w:rPr>
                <w:rFonts w:ascii="Arial" w:hAnsi="Arial" w:cs="Arial"/>
                <w:sz w:val="20"/>
                <w:szCs w:val="20"/>
              </w:rPr>
            </w:pPr>
          </w:p>
          <w:p w14:paraId="0E1108E9" w14:textId="3E8F80F3" w:rsidR="0043201A" w:rsidRDefault="0043201A" w:rsidP="00633C1C">
            <w:pPr>
              <w:pStyle w:val="Prrafodelista"/>
              <w:ind w:left="246" w:hanging="246"/>
              <w:jc w:val="both"/>
              <w:rPr>
                <w:rFonts w:ascii="Arial" w:hAnsi="Arial" w:cs="Arial"/>
                <w:sz w:val="20"/>
                <w:szCs w:val="20"/>
              </w:rPr>
            </w:pPr>
          </w:p>
          <w:p w14:paraId="2252CDDC" w14:textId="5DB033C2" w:rsidR="0043201A" w:rsidRDefault="0043201A" w:rsidP="00633C1C">
            <w:pPr>
              <w:pStyle w:val="Prrafodelista"/>
              <w:ind w:left="246" w:hanging="246"/>
              <w:jc w:val="both"/>
              <w:rPr>
                <w:rFonts w:ascii="Arial" w:hAnsi="Arial" w:cs="Arial"/>
                <w:sz w:val="20"/>
                <w:szCs w:val="20"/>
              </w:rPr>
            </w:pPr>
          </w:p>
          <w:p w14:paraId="4BBE7437" w14:textId="647D3A8B" w:rsidR="0043201A" w:rsidRDefault="0043201A" w:rsidP="00633C1C">
            <w:pPr>
              <w:pStyle w:val="Prrafodelista"/>
              <w:ind w:left="246" w:hanging="246"/>
              <w:jc w:val="both"/>
              <w:rPr>
                <w:rFonts w:ascii="Arial" w:hAnsi="Arial" w:cs="Arial"/>
                <w:sz w:val="20"/>
                <w:szCs w:val="20"/>
              </w:rPr>
            </w:pPr>
          </w:p>
          <w:p w14:paraId="333BDB29" w14:textId="1A53869E" w:rsidR="0043201A" w:rsidRDefault="0043201A" w:rsidP="00633C1C">
            <w:pPr>
              <w:pStyle w:val="Prrafodelista"/>
              <w:ind w:left="246" w:hanging="246"/>
              <w:jc w:val="both"/>
              <w:rPr>
                <w:rFonts w:ascii="Arial" w:hAnsi="Arial" w:cs="Arial"/>
                <w:sz w:val="20"/>
                <w:szCs w:val="20"/>
              </w:rPr>
            </w:pPr>
          </w:p>
          <w:p w14:paraId="11602342" w14:textId="303555DF" w:rsidR="0043201A" w:rsidRDefault="0043201A" w:rsidP="00633C1C">
            <w:pPr>
              <w:pStyle w:val="Prrafodelista"/>
              <w:ind w:left="246" w:hanging="246"/>
              <w:jc w:val="both"/>
              <w:rPr>
                <w:rFonts w:ascii="Arial" w:hAnsi="Arial" w:cs="Arial"/>
                <w:sz w:val="20"/>
                <w:szCs w:val="20"/>
              </w:rPr>
            </w:pPr>
          </w:p>
          <w:p w14:paraId="092C1D03" w14:textId="7C61BD20" w:rsidR="0043201A" w:rsidRDefault="0043201A" w:rsidP="00633C1C">
            <w:pPr>
              <w:pStyle w:val="Prrafodelista"/>
              <w:ind w:left="246" w:hanging="246"/>
              <w:jc w:val="both"/>
              <w:rPr>
                <w:rFonts w:ascii="Arial" w:hAnsi="Arial" w:cs="Arial"/>
                <w:sz w:val="20"/>
                <w:szCs w:val="20"/>
              </w:rPr>
            </w:pPr>
          </w:p>
          <w:p w14:paraId="6AB98600" w14:textId="6A56AAC1" w:rsidR="0043201A" w:rsidRDefault="0043201A" w:rsidP="00633C1C">
            <w:pPr>
              <w:pStyle w:val="Prrafodelista"/>
              <w:ind w:left="246" w:hanging="246"/>
              <w:jc w:val="both"/>
              <w:rPr>
                <w:rFonts w:ascii="Arial" w:hAnsi="Arial" w:cs="Arial"/>
                <w:sz w:val="20"/>
                <w:szCs w:val="20"/>
              </w:rPr>
            </w:pPr>
          </w:p>
          <w:p w14:paraId="19E19884" w14:textId="77777777" w:rsidR="0043201A" w:rsidRPr="00164CC1" w:rsidRDefault="0043201A" w:rsidP="00633C1C">
            <w:pPr>
              <w:pStyle w:val="Prrafodelista"/>
              <w:ind w:left="246" w:hanging="246"/>
              <w:jc w:val="both"/>
              <w:rPr>
                <w:rFonts w:ascii="Arial" w:hAnsi="Arial" w:cs="Arial"/>
                <w:sz w:val="20"/>
                <w:szCs w:val="20"/>
              </w:rPr>
            </w:pPr>
          </w:p>
          <w:p w14:paraId="0424B957" w14:textId="0A7CEFB3" w:rsidR="007A2603" w:rsidRDefault="007A2603" w:rsidP="00560CDA">
            <w:pPr>
              <w:pStyle w:val="Prrafodelista"/>
              <w:ind w:left="246" w:hanging="246"/>
              <w:jc w:val="right"/>
              <w:rPr>
                <w:rFonts w:ascii="Arial" w:hAnsi="Arial" w:cs="Arial"/>
                <w:sz w:val="20"/>
                <w:szCs w:val="20"/>
              </w:rPr>
            </w:pPr>
          </w:p>
          <w:p w14:paraId="0FE6DF21" w14:textId="2CF16620" w:rsidR="007A2603" w:rsidRDefault="00DA6EF5" w:rsidP="00747F89">
            <w:pPr>
              <w:pStyle w:val="Prrafodelista"/>
              <w:ind w:left="246" w:hanging="246"/>
              <w:jc w:val="both"/>
              <w:rPr>
                <w:rFonts w:ascii="Arial" w:hAnsi="Arial" w:cs="Arial"/>
                <w:sz w:val="20"/>
                <w:szCs w:val="20"/>
              </w:rPr>
            </w:pPr>
            <w:r w:rsidRPr="00DA6EF5">
              <w:rPr>
                <w:rFonts w:ascii="Arial" w:hAnsi="Arial" w:cs="Arial"/>
                <w:noProof/>
                <w:sz w:val="20"/>
                <w:szCs w:val="20"/>
              </w:rPr>
              <w:drawing>
                <wp:inline distT="0" distB="0" distL="0" distR="0" wp14:anchorId="036F2A22" wp14:editId="0E3546FF">
                  <wp:extent cx="6362700" cy="40957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2700" cy="4095750"/>
                          </a:xfrm>
                          <a:prstGeom prst="rect">
                            <a:avLst/>
                          </a:prstGeom>
                          <a:noFill/>
                          <a:ln>
                            <a:noFill/>
                          </a:ln>
                        </pic:spPr>
                      </pic:pic>
                    </a:graphicData>
                  </a:graphic>
                </wp:inline>
              </w:drawing>
            </w:r>
          </w:p>
          <w:p w14:paraId="0794A3EB" w14:textId="77777777" w:rsidR="00D93AC6" w:rsidRDefault="00D93AC6" w:rsidP="004F5C9C">
            <w:pPr>
              <w:jc w:val="both"/>
              <w:rPr>
                <w:rFonts w:ascii="Arial" w:hAnsi="Arial" w:cs="Arial"/>
              </w:rPr>
            </w:pPr>
          </w:p>
          <w:p w14:paraId="270AA206" w14:textId="0ABCC9C1" w:rsidR="00DA6EF5" w:rsidRPr="00560CDA" w:rsidRDefault="00DA6EF5" w:rsidP="004F5C9C">
            <w:pPr>
              <w:jc w:val="both"/>
              <w:rPr>
                <w:rFonts w:ascii="Arial" w:hAnsi="Arial" w:cs="Arial"/>
              </w:rPr>
            </w:pPr>
          </w:p>
        </w:tc>
      </w:tr>
    </w:tbl>
    <w:p w14:paraId="53B41AB6" w14:textId="2BD7E2D5" w:rsidR="00FA57F8" w:rsidRPr="00F353D3" w:rsidRDefault="00FA57F8" w:rsidP="00C84452">
      <w:pPr>
        <w:pStyle w:val="Sinespaciado"/>
        <w:jc w:val="both"/>
        <w:rPr>
          <w:rFonts w:ascii="Arial" w:eastAsia="Times New Roman" w:hAnsi="Arial" w:cs="Arial"/>
          <w:sz w:val="20"/>
          <w:szCs w:val="20"/>
          <w:lang w:eastAsia="es-PE"/>
        </w:rPr>
      </w:pPr>
      <w:r w:rsidRPr="00F353D3">
        <w:rPr>
          <w:rFonts w:ascii="Arial" w:eastAsia="Times New Roman" w:hAnsi="Arial" w:cs="Arial"/>
          <w:sz w:val="20"/>
          <w:szCs w:val="20"/>
          <w:lang w:eastAsia="es-PE"/>
        </w:rPr>
        <w:lastRenderedPageBreak/>
        <w:t xml:space="preserve">Al </w:t>
      </w:r>
      <w:r w:rsidR="0043201A">
        <w:rPr>
          <w:rFonts w:ascii="Arial" w:eastAsia="Times New Roman" w:hAnsi="Arial" w:cs="Arial"/>
          <w:sz w:val="20"/>
          <w:szCs w:val="20"/>
          <w:lang w:eastAsia="es-PE"/>
        </w:rPr>
        <w:t>I</w:t>
      </w:r>
      <w:r w:rsidR="00560CDA">
        <w:rPr>
          <w:rFonts w:ascii="Arial" w:eastAsia="Times New Roman" w:hAnsi="Arial" w:cs="Arial"/>
          <w:sz w:val="20"/>
          <w:szCs w:val="20"/>
          <w:lang w:eastAsia="es-PE"/>
        </w:rPr>
        <w:t>I</w:t>
      </w:r>
      <w:r w:rsidR="00DA6EF5">
        <w:rPr>
          <w:rFonts w:ascii="Arial" w:eastAsia="Times New Roman" w:hAnsi="Arial" w:cs="Arial"/>
          <w:sz w:val="20"/>
          <w:szCs w:val="20"/>
          <w:lang w:eastAsia="es-PE"/>
        </w:rPr>
        <w:t>I</w:t>
      </w:r>
      <w:r w:rsidR="00F528E0">
        <w:rPr>
          <w:rFonts w:ascii="Arial" w:eastAsia="Times New Roman" w:hAnsi="Arial" w:cs="Arial"/>
          <w:sz w:val="20"/>
          <w:szCs w:val="20"/>
          <w:lang w:eastAsia="es-PE"/>
        </w:rPr>
        <w:t xml:space="preserve"> trimestre </w:t>
      </w:r>
      <w:r w:rsidRPr="00F353D3">
        <w:rPr>
          <w:rFonts w:ascii="Arial" w:eastAsia="Times New Roman" w:hAnsi="Arial" w:cs="Arial"/>
          <w:sz w:val="20"/>
          <w:szCs w:val="20"/>
          <w:lang w:eastAsia="es-PE"/>
        </w:rPr>
        <w:t>la ejecución (etapa de devengado) asciende a S/</w:t>
      </w:r>
      <w:r w:rsidR="00E67BE6">
        <w:rPr>
          <w:rFonts w:ascii="Arial" w:eastAsia="Times New Roman" w:hAnsi="Arial" w:cs="Arial"/>
          <w:sz w:val="20"/>
          <w:szCs w:val="20"/>
          <w:lang w:eastAsia="es-PE"/>
        </w:rPr>
        <w:t xml:space="preserve"> </w:t>
      </w:r>
      <w:r w:rsidR="00267181">
        <w:rPr>
          <w:rFonts w:ascii="Arial" w:eastAsia="Times New Roman" w:hAnsi="Arial" w:cs="Arial"/>
          <w:sz w:val="20"/>
          <w:szCs w:val="20"/>
          <w:lang w:eastAsia="es-PE"/>
        </w:rPr>
        <w:t>2</w:t>
      </w:r>
      <w:r w:rsidR="00DA6EF5">
        <w:rPr>
          <w:rFonts w:ascii="Arial" w:eastAsia="Times New Roman" w:hAnsi="Arial" w:cs="Arial"/>
          <w:sz w:val="20"/>
          <w:szCs w:val="20"/>
          <w:lang w:eastAsia="es-PE"/>
        </w:rPr>
        <w:t>7</w:t>
      </w:r>
      <w:r w:rsidR="00267181">
        <w:rPr>
          <w:rFonts w:ascii="Arial" w:eastAsia="Times New Roman" w:hAnsi="Arial" w:cs="Arial"/>
          <w:sz w:val="20"/>
          <w:szCs w:val="20"/>
          <w:lang w:eastAsia="es-PE"/>
        </w:rPr>
        <w:t>1</w:t>
      </w:r>
      <w:r w:rsidR="001059E2">
        <w:rPr>
          <w:rFonts w:ascii="Arial" w:eastAsia="Times New Roman" w:hAnsi="Arial" w:cs="Arial"/>
          <w:sz w:val="20"/>
          <w:szCs w:val="20"/>
          <w:lang w:eastAsia="es-PE"/>
        </w:rPr>
        <w:t xml:space="preserve">, </w:t>
      </w:r>
      <w:r w:rsidR="00DA6EF5">
        <w:rPr>
          <w:rFonts w:ascii="Arial" w:eastAsia="Times New Roman" w:hAnsi="Arial" w:cs="Arial"/>
          <w:sz w:val="20"/>
          <w:szCs w:val="20"/>
          <w:lang w:eastAsia="es-PE"/>
        </w:rPr>
        <w:t>284</w:t>
      </w:r>
      <w:r w:rsidR="001059E2">
        <w:rPr>
          <w:rFonts w:ascii="Arial" w:eastAsia="Times New Roman" w:hAnsi="Arial" w:cs="Arial"/>
          <w:sz w:val="20"/>
          <w:szCs w:val="20"/>
          <w:lang w:eastAsia="es-PE"/>
        </w:rPr>
        <w:t>,</w:t>
      </w:r>
      <w:r w:rsidR="00DA6EF5">
        <w:rPr>
          <w:rFonts w:ascii="Arial" w:eastAsia="Times New Roman" w:hAnsi="Arial" w:cs="Arial"/>
          <w:sz w:val="20"/>
          <w:szCs w:val="20"/>
          <w:lang w:eastAsia="es-PE"/>
        </w:rPr>
        <w:t>785</w:t>
      </w:r>
      <w:r w:rsidR="00267181">
        <w:rPr>
          <w:rFonts w:ascii="Arial" w:eastAsia="Times New Roman" w:hAnsi="Arial" w:cs="Arial"/>
          <w:sz w:val="20"/>
          <w:szCs w:val="20"/>
          <w:lang w:eastAsia="es-PE"/>
        </w:rPr>
        <w:t>.</w:t>
      </w:r>
      <w:r w:rsidR="00DA6EF5">
        <w:rPr>
          <w:rFonts w:ascii="Arial" w:eastAsia="Times New Roman" w:hAnsi="Arial" w:cs="Arial"/>
          <w:sz w:val="20"/>
          <w:szCs w:val="20"/>
          <w:lang w:eastAsia="es-PE"/>
        </w:rPr>
        <w:t>27</w:t>
      </w:r>
      <w:r w:rsidRPr="00F353D3">
        <w:rPr>
          <w:rFonts w:ascii="Arial" w:eastAsia="Times New Roman" w:hAnsi="Arial" w:cs="Arial"/>
          <w:sz w:val="20"/>
          <w:szCs w:val="20"/>
          <w:lang w:eastAsia="es-PE"/>
        </w:rPr>
        <w:t>, lo que significa un avance de</w:t>
      </w:r>
      <w:r w:rsidR="00B30A41" w:rsidRPr="00F353D3">
        <w:rPr>
          <w:rFonts w:ascii="Arial" w:eastAsia="Times New Roman" w:hAnsi="Arial" w:cs="Arial"/>
          <w:sz w:val="20"/>
          <w:szCs w:val="20"/>
          <w:lang w:eastAsia="es-PE"/>
        </w:rPr>
        <w:t>l</w:t>
      </w:r>
      <w:r w:rsidRPr="00F353D3">
        <w:rPr>
          <w:rFonts w:ascii="Arial" w:eastAsia="Times New Roman" w:hAnsi="Arial" w:cs="Arial"/>
          <w:sz w:val="20"/>
          <w:szCs w:val="20"/>
          <w:lang w:eastAsia="es-PE"/>
        </w:rPr>
        <w:t xml:space="preserve"> </w:t>
      </w:r>
      <w:r w:rsidR="00DA6EF5">
        <w:rPr>
          <w:rFonts w:ascii="Arial" w:eastAsia="Times New Roman" w:hAnsi="Arial" w:cs="Arial"/>
          <w:sz w:val="20"/>
          <w:szCs w:val="20"/>
          <w:lang w:eastAsia="es-PE"/>
        </w:rPr>
        <w:t>91.0</w:t>
      </w:r>
      <w:r w:rsidR="00267181">
        <w:rPr>
          <w:rFonts w:ascii="Arial" w:eastAsia="Times New Roman" w:hAnsi="Arial" w:cs="Arial"/>
          <w:sz w:val="20"/>
          <w:szCs w:val="20"/>
          <w:lang w:eastAsia="es-PE"/>
        </w:rPr>
        <w:t>2</w:t>
      </w:r>
      <w:r w:rsidRPr="00F353D3">
        <w:rPr>
          <w:rFonts w:ascii="Arial" w:eastAsia="Times New Roman" w:hAnsi="Arial" w:cs="Arial"/>
          <w:sz w:val="20"/>
          <w:szCs w:val="20"/>
          <w:lang w:eastAsia="es-PE"/>
        </w:rPr>
        <w:t>% con respecto al PIM aprobado</w:t>
      </w:r>
      <w:r w:rsidR="00E67BE6">
        <w:rPr>
          <w:rFonts w:ascii="Arial" w:eastAsia="Times New Roman" w:hAnsi="Arial" w:cs="Arial"/>
          <w:sz w:val="20"/>
          <w:szCs w:val="20"/>
          <w:lang w:eastAsia="es-PE"/>
        </w:rPr>
        <w:t xml:space="preserve"> ascendente a S/ </w:t>
      </w:r>
      <w:r w:rsidR="00385C2C">
        <w:rPr>
          <w:rFonts w:ascii="Arial" w:eastAsia="Times New Roman" w:hAnsi="Arial" w:cs="Arial"/>
          <w:sz w:val="20"/>
          <w:szCs w:val="20"/>
          <w:lang w:eastAsia="es-PE"/>
        </w:rPr>
        <w:t>29</w:t>
      </w:r>
      <w:r w:rsidR="00267181">
        <w:rPr>
          <w:rFonts w:ascii="Arial" w:eastAsia="Times New Roman" w:hAnsi="Arial" w:cs="Arial"/>
          <w:sz w:val="20"/>
          <w:szCs w:val="20"/>
          <w:lang w:eastAsia="es-PE"/>
        </w:rPr>
        <w:t>8</w:t>
      </w:r>
      <w:r w:rsidR="001059E2">
        <w:rPr>
          <w:rFonts w:ascii="Arial" w:eastAsia="Times New Roman" w:hAnsi="Arial" w:cs="Arial"/>
          <w:sz w:val="20"/>
          <w:szCs w:val="20"/>
          <w:lang w:eastAsia="es-PE"/>
        </w:rPr>
        <w:t xml:space="preserve">, </w:t>
      </w:r>
      <w:r w:rsidR="00267181">
        <w:rPr>
          <w:rFonts w:ascii="Arial" w:eastAsia="Times New Roman" w:hAnsi="Arial" w:cs="Arial"/>
          <w:sz w:val="20"/>
          <w:szCs w:val="20"/>
          <w:lang w:eastAsia="es-PE"/>
        </w:rPr>
        <w:t>055</w:t>
      </w:r>
      <w:r w:rsidR="001059E2">
        <w:rPr>
          <w:rFonts w:ascii="Arial" w:eastAsia="Times New Roman" w:hAnsi="Arial" w:cs="Arial"/>
          <w:sz w:val="20"/>
          <w:szCs w:val="20"/>
          <w:lang w:eastAsia="es-PE"/>
        </w:rPr>
        <w:t>,</w:t>
      </w:r>
      <w:r w:rsidR="000E0C8B">
        <w:rPr>
          <w:rFonts w:ascii="Arial" w:eastAsia="Times New Roman" w:hAnsi="Arial" w:cs="Arial"/>
          <w:sz w:val="20"/>
          <w:szCs w:val="20"/>
          <w:lang w:eastAsia="es-PE"/>
        </w:rPr>
        <w:t>907</w:t>
      </w:r>
      <w:r w:rsidR="001059E2">
        <w:rPr>
          <w:rFonts w:ascii="Arial" w:eastAsia="Times New Roman" w:hAnsi="Arial" w:cs="Arial"/>
          <w:sz w:val="20"/>
          <w:szCs w:val="20"/>
          <w:lang w:eastAsia="es-PE"/>
        </w:rPr>
        <w:t>.00</w:t>
      </w:r>
      <w:r w:rsidRPr="00F353D3">
        <w:rPr>
          <w:rFonts w:ascii="Arial" w:eastAsia="Times New Roman" w:hAnsi="Arial" w:cs="Arial"/>
          <w:sz w:val="20"/>
          <w:szCs w:val="20"/>
          <w:lang w:eastAsia="es-PE"/>
        </w:rPr>
        <w:t>.</w:t>
      </w:r>
    </w:p>
    <w:p w14:paraId="3F718C7D" w14:textId="77777777" w:rsidR="00C84452" w:rsidRDefault="00C84452" w:rsidP="00C84452">
      <w:pPr>
        <w:pStyle w:val="Sinespaciado"/>
        <w:jc w:val="both"/>
        <w:rPr>
          <w:rFonts w:ascii="Arial" w:eastAsia="Times New Roman" w:hAnsi="Arial" w:cs="Arial"/>
          <w:sz w:val="20"/>
          <w:szCs w:val="20"/>
          <w:lang w:eastAsia="es-PE"/>
        </w:rPr>
      </w:pPr>
    </w:p>
    <w:p w14:paraId="487F64F3" w14:textId="7DAA070C" w:rsidR="007669B0" w:rsidRDefault="00FA57F8" w:rsidP="00C84452">
      <w:pPr>
        <w:spacing w:after="0"/>
        <w:jc w:val="both"/>
        <w:rPr>
          <w:rFonts w:ascii="Calibri" w:eastAsia="Times New Roman" w:hAnsi="Calibri" w:cs="Times New Roman"/>
          <w:color w:val="000000"/>
          <w:lang w:eastAsia="es-PE"/>
        </w:rPr>
      </w:pPr>
      <w:r w:rsidRPr="00F353D3">
        <w:rPr>
          <w:rFonts w:ascii="Arial" w:eastAsia="Times New Roman" w:hAnsi="Arial" w:cs="Arial"/>
          <w:color w:val="000000"/>
          <w:sz w:val="20"/>
          <w:szCs w:val="20"/>
          <w:lang w:eastAsia="es-PE"/>
        </w:rPr>
        <w:t xml:space="preserve">El comportamiento del gasto al </w:t>
      </w:r>
      <w:r w:rsidR="002A7052" w:rsidRPr="00F353D3">
        <w:rPr>
          <w:rFonts w:ascii="Arial" w:eastAsia="Times New Roman" w:hAnsi="Arial" w:cs="Arial"/>
          <w:color w:val="000000"/>
          <w:sz w:val="20"/>
          <w:szCs w:val="20"/>
          <w:lang w:eastAsia="es-PE"/>
        </w:rPr>
        <w:t>I</w:t>
      </w:r>
      <w:r w:rsidR="000E0C8B">
        <w:rPr>
          <w:rFonts w:ascii="Arial" w:eastAsia="Times New Roman" w:hAnsi="Arial" w:cs="Arial"/>
          <w:color w:val="000000"/>
          <w:sz w:val="20"/>
          <w:szCs w:val="20"/>
          <w:lang w:eastAsia="es-PE"/>
        </w:rPr>
        <w:t>I</w:t>
      </w:r>
      <w:r w:rsidR="00DA6EF5">
        <w:rPr>
          <w:rFonts w:ascii="Arial" w:eastAsia="Times New Roman" w:hAnsi="Arial" w:cs="Arial"/>
          <w:color w:val="000000"/>
          <w:sz w:val="20"/>
          <w:szCs w:val="20"/>
          <w:lang w:eastAsia="es-PE"/>
        </w:rPr>
        <w:t>I</w:t>
      </w:r>
      <w:r w:rsidR="000A3553">
        <w:rPr>
          <w:rFonts w:ascii="Arial" w:eastAsia="Times New Roman" w:hAnsi="Arial" w:cs="Arial"/>
          <w:color w:val="000000"/>
          <w:sz w:val="20"/>
          <w:szCs w:val="20"/>
          <w:lang w:eastAsia="es-PE"/>
        </w:rPr>
        <w:t xml:space="preserve"> </w:t>
      </w:r>
      <w:r w:rsidR="00665CE0">
        <w:rPr>
          <w:rFonts w:ascii="Arial" w:eastAsia="Times New Roman" w:hAnsi="Arial" w:cs="Arial"/>
          <w:color w:val="000000"/>
          <w:sz w:val="20"/>
          <w:szCs w:val="20"/>
          <w:lang w:eastAsia="es-PE"/>
        </w:rPr>
        <w:t xml:space="preserve">Trimestre </w:t>
      </w:r>
      <w:r w:rsidRPr="00F353D3">
        <w:rPr>
          <w:rFonts w:ascii="Arial" w:eastAsia="Times New Roman" w:hAnsi="Arial" w:cs="Arial"/>
          <w:color w:val="000000"/>
          <w:sz w:val="20"/>
          <w:szCs w:val="20"/>
          <w:lang w:eastAsia="es-PE"/>
        </w:rPr>
        <w:t>20</w:t>
      </w:r>
      <w:r w:rsidR="002A7052" w:rsidRPr="00F353D3">
        <w:rPr>
          <w:rFonts w:ascii="Arial" w:eastAsia="Times New Roman" w:hAnsi="Arial" w:cs="Arial"/>
          <w:color w:val="000000"/>
          <w:sz w:val="20"/>
          <w:szCs w:val="20"/>
          <w:lang w:eastAsia="es-PE"/>
        </w:rPr>
        <w:t>2</w:t>
      </w:r>
      <w:r w:rsidR="00385C2C">
        <w:rPr>
          <w:rFonts w:ascii="Arial" w:eastAsia="Times New Roman" w:hAnsi="Arial" w:cs="Arial"/>
          <w:color w:val="000000"/>
          <w:sz w:val="20"/>
          <w:szCs w:val="20"/>
          <w:lang w:eastAsia="es-PE"/>
        </w:rPr>
        <w:t>2</w:t>
      </w:r>
      <w:r w:rsidRPr="00F353D3">
        <w:rPr>
          <w:rFonts w:ascii="Arial" w:eastAsia="Times New Roman" w:hAnsi="Arial" w:cs="Arial"/>
          <w:color w:val="000000"/>
          <w:sz w:val="20"/>
          <w:szCs w:val="20"/>
          <w:lang w:eastAsia="es-PE"/>
        </w:rPr>
        <w:t>, por Categoría del Gasto se muestra en el siguiente cuadro</w:t>
      </w:r>
      <w:r w:rsidRPr="00FA57F8">
        <w:rPr>
          <w:rFonts w:ascii="Calibri" w:eastAsia="Times New Roman" w:hAnsi="Calibri" w:cs="Times New Roman"/>
          <w:color w:val="000000"/>
          <w:lang w:eastAsia="es-PE"/>
        </w:rPr>
        <w:t>:</w:t>
      </w:r>
    </w:p>
    <w:p w14:paraId="5A508A54" w14:textId="77777777" w:rsidR="00FA57F8" w:rsidRDefault="00FA57F8" w:rsidP="00C84452">
      <w:pPr>
        <w:spacing w:after="0"/>
        <w:jc w:val="both"/>
        <w:rPr>
          <w:rFonts w:ascii="Calibri" w:eastAsia="Times New Roman" w:hAnsi="Calibri" w:cs="Times New Roman"/>
          <w:color w:val="000000"/>
          <w:lang w:eastAsia="es-PE"/>
        </w:rPr>
      </w:pPr>
      <w:r w:rsidRPr="00FA57F8">
        <w:rPr>
          <w:rFonts w:ascii="Calibri" w:eastAsia="Times New Roman" w:hAnsi="Calibri" w:cs="Times New Roman"/>
          <w:color w:val="000000"/>
          <w:lang w:eastAsia="es-PE"/>
        </w:rPr>
        <w:t xml:space="preserve"> </w:t>
      </w:r>
    </w:p>
    <w:p w14:paraId="5ED7A05D" w14:textId="06BEBD96" w:rsidR="007A2603" w:rsidRDefault="00DC77B7" w:rsidP="00630CE6">
      <w:pPr>
        <w:spacing w:after="0"/>
        <w:jc w:val="center"/>
        <w:rPr>
          <w:noProof/>
          <w:lang w:eastAsia="es-PE"/>
        </w:rPr>
      </w:pPr>
      <w:r w:rsidRPr="00DC77B7">
        <w:rPr>
          <w:noProof/>
        </w:rPr>
        <w:drawing>
          <wp:inline distT="0" distB="0" distL="0" distR="0" wp14:anchorId="78EEAE76" wp14:editId="71314998">
            <wp:extent cx="6210935" cy="29241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0935" cy="2924175"/>
                    </a:xfrm>
                    <a:prstGeom prst="rect">
                      <a:avLst/>
                    </a:prstGeom>
                    <a:noFill/>
                    <a:ln>
                      <a:noFill/>
                    </a:ln>
                  </pic:spPr>
                </pic:pic>
              </a:graphicData>
            </a:graphic>
          </wp:inline>
        </w:drawing>
      </w:r>
    </w:p>
    <w:p w14:paraId="7A77FEE0" w14:textId="0AE152DE" w:rsidR="0065358E" w:rsidRDefault="0065358E" w:rsidP="00630CE6">
      <w:pPr>
        <w:spacing w:after="0"/>
        <w:jc w:val="center"/>
        <w:rPr>
          <w:noProof/>
          <w:lang w:eastAsia="es-PE"/>
        </w:rPr>
      </w:pPr>
    </w:p>
    <w:p w14:paraId="0134D1DD" w14:textId="48D7DC45" w:rsidR="00DC77B7" w:rsidRDefault="00DC77B7" w:rsidP="00630CE6">
      <w:pPr>
        <w:spacing w:after="0"/>
        <w:jc w:val="center"/>
        <w:rPr>
          <w:noProof/>
          <w:lang w:eastAsia="es-PE"/>
        </w:rPr>
      </w:pPr>
    </w:p>
    <w:p w14:paraId="1C2A2287" w14:textId="177B5842" w:rsidR="00DC77B7" w:rsidRDefault="00DC77B7" w:rsidP="00630CE6">
      <w:pPr>
        <w:spacing w:after="0"/>
        <w:jc w:val="center"/>
        <w:rPr>
          <w:noProof/>
          <w:lang w:eastAsia="es-PE"/>
        </w:rPr>
      </w:pPr>
    </w:p>
    <w:p w14:paraId="71F58CD4" w14:textId="74288B56" w:rsidR="00DC77B7" w:rsidRDefault="00DC77B7" w:rsidP="00630CE6">
      <w:pPr>
        <w:spacing w:after="0"/>
        <w:jc w:val="center"/>
        <w:rPr>
          <w:noProof/>
          <w:lang w:eastAsia="es-PE"/>
        </w:rPr>
      </w:pPr>
    </w:p>
    <w:p w14:paraId="527658DA" w14:textId="213B91B7" w:rsidR="00DC77B7" w:rsidRDefault="00DC77B7" w:rsidP="00630CE6">
      <w:pPr>
        <w:spacing w:after="0"/>
        <w:jc w:val="center"/>
        <w:rPr>
          <w:noProof/>
          <w:lang w:eastAsia="es-PE"/>
        </w:rPr>
      </w:pPr>
    </w:p>
    <w:p w14:paraId="0551F040" w14:textId="337A87C4" w:rsidR="00DC77B7" w:rsidRDefault="00DC77B7" w:rsidP="00630CE6">
      <w:pPr>
        <w:spacing w:after="0"/>
        <w:jc w:val="center"/>
        <w:rPr>
          <w:noProof/>
          <w:lang w:eastAsia="es-PE"/>
        </w:rPr>
      </w:pPr>
    </w:p>
    <w:p w14:paraId="7EB72CBC" w14:textId="543C33E3" w:rsidR="00DC77B7" w:rsidRDefault="00DC77B7" w:rsidP="00630CE6">
      <w:pPr>
        <w:spacing w:after="0"/>
        <w:jc w:val="center"/>
        <w:rPr>
          <w:noProof/>
          <w:lang w:eastAsia="es-PE"/>
        </w:rPr>
      </w:pPr>
    </w:p>
    <w:p w14:paraId="249F7497" w14:textId="77777777" w:rsidR="00DC77B7" w:rsidRDefault="00DC77B7" w:rsidP="00630CE6">
      <w:pPr>
        <w:spacing w:after="0"/>
        <w:jc w:val="center"/>
        <w:rPr>
          <w:noProof/>
          <w:lang w:eastAsia="es-PE"/>
        </w:rPr>
      </w:pPr>
    </w:p>
    <w:p w14:paraId="6879C54B" w14:textId="144898A1" w:rsidR="0005471C" w:rsidRDefault="0005471C" w:rsidP="00630CE6">
      <w:pPr>
        <w:spacing w:after="0"/>
        <w:jc w:val="center"/>
        <w:rPr>
          <w:noProof/>
          <w:lang w:eastAsia="es-PE"/>
        </w:rPr>
      </w:pPr>
    </w:p>
    <w:p w14:paraId="7457A5C4" w14:textId="1C3E0A76" w:rsidR="000E0C8B" w:rsidRDefault="00DC77B7" w:rsidP="00630CE6">
      <w:pPr>
        <w:spacing w:after="0"/>
        <w:jc w:val="center"/>
        <w:rPr>
          <w:noProof/>
          <w:lang w:eastAsia="es-PE"/>
        </w:rPr>
      </w:pPr>
      <w:r>
        <w:rPr>
          <w:noProof/>
          <w:lang w:eastAsia="es-PE"/>
        </w:rPr>
        <w:drawing>
          <wp:inline distT="0" distB="0" distL="0" distR="0" wp14:anchorId="63CF9192" wp14:editId="4A37FB3E">
            <wp:extent cx="5058383" cy="355019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5819" cy="3569446"/>
                    </a:xfrm>
                    <a:prstGeom prst="rect">
                      <a:avLst/>
                    </a:prstGeom>
                    <a:noFill/>
                  </pic:spPr>
                </pic:pic>
              </a:graphicData>
            </a:graphic>
          </wp:inline>
        </w:drawing>
      </w:r>
    </w:p>
    <w:p w14:paraId="67F828AB" w14:textId="77777777" w:rsidR="000E0C8B" w:rsidRDefault="000E0C8B" w:rsidP="00630CE6">
      <w:pPr>
        <w:spacing w:after="0"/>
        <w:jc w:val="center"/>
        <w:rPr>
          <w:noProof/>
          <w:lang w:eastAsia="es-PE"/>
        </w:rPr>
      </w:pPr>
    </w:p>
    <w:p w14:paraId="67A76175" w14:textId="192A325A" w:rsidR="000E0C8B" w:rsidRDefault="000E0C8B" w:rsidP="00630CE6">
      <w:pPr>
        <w:spacing w:after="0"/>
        <w:jc w:val="center"/>
        <w:rPr>
          <w:noProof/>
          <w:lang w:eastAsia="es-PE"/>
        </w:rPr>
      </w:pPr>
    </w:p>
    <w:p w14:paraId="71F906A0" w14:textId="5EB57EEC" w:rsidR="00D44B2B" w:rsidRDefault="00DC77B7" w:rsidP="004D6F0D">
      <w:pPr>
        <w:spacing w:after="0"/>
        <w:jc w:val="center"/>
        <w:rPr>
          <w:noProof/>
          <w:lang w:eastAsia="es-PE"/>
        </w:rPr>
      </w:pPr>
      <w:r w:rsidRPr="00DC77B7">
        <w:rPr>
          <w:noProof/>
        </w:rPr>
        <w:drawing>
          <wp:inline distT="0" distB="0" distL="0" distR="0" wp14:anchorId="6AB1B4CD" wp14:editId="2EE69381">
            <wp:extent cx="3552825" cy="164782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2825" cy="1647825"/>
                    </a:xfrm>
                    <a:prstGeom prst="rect">
                      <a:avLst/>
                    </a:prstGeom>
                    <a:noFill/>
                    <a:ln>
                      <a:noFill/>
                    </a:ln>
                  </pic:spPr>
                </pic:pic>
              </a:graphicData>
            </a:graphic>
          </wp:inline>
        </w:drawing>
      </w:r>
    </w:p>
    <w:p w14:paraId="4BA86E04" w14:textId="17915D9B" w:rsidR="008308EE" w:rsidRDefault="008308EE" w:rsidP="004D6F0D">
      <w:pPr>
        <w:spacing w:after="0"/>
        <w:jc w:val="center"/>
        <w:rPr>
          <w:noProof/>
          <w:lang w:eastAsia="es-PE"/>
        </w:rPr>
      </w:pPr>
    </w:p>
    <w:p w14:paraId="798009E7" w14:textId="73D31360" w:rsidR="00A42F48" w:rsidRDefault="00A42F48" w:rsidP="00630CE6">
      <w:pPr>
        <w:spacing w:after="0"/>
        <w:jc w:val="center"/>
        <w:rPr>
          <w:noProof/>
          <w:lang w:eastAsia="es-PE"/>
        </w:rPr>
      </w:pPr>
    </w:p>
    <w:p w14:paraId="039B3C72" w14:textId="77777777" w:rsidR="00DC77B7" w:rsidRDefault="00DC77B7" w:rsidP="00630CE6">
      <w:pPr>
        <w:spacing w:after="0"/>
        <w:jc w:val="center"/>
        <w:rPr>
          <w:noProof/>
          <w:lang w:eastAsia="es-PE"/>
        </w:rPr>
      </w:pPr>
    </w:p>
    <w:p w14:paraId="4082DE23" w14:textId="1B2712E4" w:rsidR="000E0C8B" w:rsidRDefault="00DC77B7" w:rsidP="007669B0">
      <w:pPr>
        <w:spacing w:after="0"/>
        <w:jc w:val="center"/>
      </w:pPr>
      <w:r w:rsidRPr="00DC77B7">
        <w:rPr>
          <w:noProof/>
        </w:rPr>
        <w:drawing>
          <wp:inline distT="0" distB="0" distL="0" distR="0" wp14:anchorId="4BE5EE23" wp14:editId="13B4D39E">
            <wp:extent cx="4429125" cy="140017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29125" cy="1400175"/>
                    </a:xfrm>
                    <a:prstGeom prst="rect">
                      <a:avLst/>
                    </a:prstGeom>
                    <a:noFill/>
                    <a:ln>
                      <a:noFill/>
                    </a:ln>
                  </pic:spPr>
                </pic:pic>
              </a:graphicData>
            </a:graphic>
          </wp:inline>
        </w:drawing>
      </w:r>
      <w:r w:rsidR="000E0C8B" w:rsidRPr="000E0C8B">
        <w:t xml:space="preserve"> </w:t>
      </w:r>
    </w:p>
    <w:p w14:paraId="03A3C506" w14:textId="77777777" w:rsidR="000E0C8B" w:rsidRDefault="000E0C8B" w:rsidP="007669B0">
      <w:pPr>
        <w:spacing w:after="0"/>
        <w:jc w:val="center"/>
      </w:pPr>
    </w:p>
    <w:p w14:paraId="07EC63E2" w14:textId="12C09000" w:rsidR="00026882" w:rsidRDefault="00026882" w:rsidP="00026882">
      <w:pPr>
        <w:jc w:val="center"/>
        <w:rPr>
          <w:noProof/>
        </w:rPr>
      </w:pPr>
    </w:p>
    <w:p w14:paraId="0060FAA3" w14:textId="237C0041" w:rsidR="00026882" w:rsidRDefault="00026882" w:rsidP="00026882">
      <w:pPr>
        <w:jc w:val="center"/>
        <w:rPr>
          <w:noProof/>
        </w:rPr>
      </w:pPr>
    </w:p>
    <w:p w14:paraId="67228A90" w14:textId="332AB372" w:rsidR="00026882" w:rsidRDefault="00026882" w:rsidP="00026882">
      <w:pPr>
        <w:jc w:val="center"/>
        <w:rPr>
          <w:noProof/>
        </w:rPr>
      </w:pPr>
    </w:p>
    <w:p w14:paraId="29DD9404" w14:textId="198E2927" w:rsidR="00EF4F03" w:rsidRDefault="00EF4F03" w:rsidP="008733C4">
      <w:pPr>
        <w:spacing w:after="0" w:line="240" w:lineRule="auto"/>
        <w:jc w:val="center"/>
        <w:rPr>
          <w:rFonts w:ascii="Arial" w:hAnsi="Arial" w:cs="Arial"/>
          <w:b/>
          <w:sz w:val="24"/>
          <w:szCs w:val="24"/>
        </w:rPr>
      </w:pPr>
    </w:p>
    <w:p w14:paraId="01E7BB50" w14:textId="75E6FF29" w:rsidR="00DF6830" w:rsidRDefault="00DF6830" w:rsidP="008733C4">
      <w:pPr>
        <w:spacing w:after="0" w:line="240" w:lineRule="auto"/>
        <w:jc w:val="center"/>
        <w:rPr>
          <w:rFonts w:ascii="Arial" w:hAnsi="Arial" w:cs="Arial"/>
          <w:b/>
          <w:sz w:val="24"/>
          <w:szCs w:val="24"/>
        </w:rPr>
      </w:pPr>
    </w:p>
    <w:p w14:paraId="45FC2BA1" w14:textId="7B820F0A" w:rsidR="00E64A7D" w:rsidRDefault="00DC77B7" w:rsidP="008733C4">
      <w:pPr>
        <w:spacing w:after="0" w:line="240" w:lineRule="auto"/>
        <w:jc w:val="center"/>
        <w:rPr>
          <w:rFonts w:ascii="Arial" w:hAnsi="Arial" w:cs="Arial"/>
          <w:b/>
          <w:sz w:val="24"/>
          <w:szCs w:val="24"/>
        </w:rPr>
      </w:pPr>
      <w:r w:rsidRPr="00DC77B7">
        <w:rPr>
          <w:noProof/>
        </w:rPr>
        <w:drawing>
          <wp:inline distT="0" distB="0" distL="0" distR="0" wp14:anchorId="1EB77FC8" wp14:editId="44A65589">
            <wp:extent cx="6210935" cy="865822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0935" cy="8658225"/>
                    </a:xfrm>
                    <a:prstGeom prst="rect">
                      <a:avLst/>
                    </a:prstGeom>
                    <a:noFill/>
                    <a:ln>
                      <a:noFill/>
                    </a:ln>
                  </pic:spPr>
                </pic:pic>
              </a:graphicData>
            </a:graphic>
          </wp:inline>
        </w:drawing>
      </w:r>
    </w:p>
    <w:p w14:paraId="261C5750" w14:textId="284E65EA" w:rsidR="00E64A7D" w:rsidRDefault="00E64A7D" w:rsidP="008733C4">
      <w:pPr>
        <w:spacing w:after="0" w:line="240" w:lineRule="auto"/>
        <w:jc w:val="center"/>
        <w:rPr>
          <w:rFonts w:ascii="Arial" w:hAnsi="Arial" w:cs="Arial"/>
          <w:b/>
          <w:sz w:val="24"/>
          <w:szCs w:val="24"/>
        </w:rPr>
      </w:pPr>
    </w:p>
    <w:p w14:paraId="62A89148" w14:textId="77DA57BC" w:rsidR="00E64A7D" w:rsidRDefault="00E64A7D" w:rsidP="008733C4">
      <w:pPr>
        <w:spacing w:after="0" w:line="240" w:lineRule="auto"/>
        <w:jc w:val="center"/>
        <w:rPr>
          <w:rFonts w:ascii="Arial" w:hAnsi="Arial" w:cs="Arial"/>
          <w:b/>
          <w:sz w:val="24"/>
          <w:szCs w:val="24"/>
        </w:rPr>
      </w:pPr>
    </w:p>
    <w:p w14:paraId="3A195F24" w14:textId="77777777" w:rsidR="00E64A7D" w:rsidRDefault="00E64A7D" w:rsidP="008733C4">
      <w:pPr>
        <w:spacing w:after="0" w:line="240" w:lineRule="auto"/>
        <w:jc w:val="center"/>
        <w:rPr>
          <w:rFonts w:ascii="Arial" w:hAnsi="Arial" w:cs="Arial"/>
          <w:b/>
          <w:sz w:val="24"/>
          <w:szCs w:val="24"/>
        </w:rPr>
      </w:pPr>
    </w:p>
    <w:p w14:paraId="45BB263F" w14:textId="77777777" w:rsidR="00DF6830" w:rsidRDefault="00DF6830" w:rsidP="008733C4">
      <w:pPr>
        <w:spacing w:after="0" w:line="240" w:lineRule="auto"/>
        <w:jc w:val="center"/>
        <w:rPr>
          <w:rFonts w:ascii="Arial" w:hAnsi="Arial" w:cs="Arial"/>
          <w:b/>
          <w:sz w:val="24"/>
          <w:szCs w:val="24"/>
        </w:rPr>
      </w:pPr>
    </w:p>
    <w:p w14:paraId="34842CA7" w14:textId="2AA98E0C" w:rsidR="008733C4" w:rsidRPr="008733C4" w:rsidRDefault="008733C4" w:rsidP="008733C4">
      <w:pPr>
        <w:spacing w:after="0" w:line="240" w:lineRule="auto"/>
        <w:jc w:val="center"/>
        <w:rPr>
          <w:rFonts w:ascii="Arial" w:hAnsi="Arial" w:cs="Arial"/>
          <w:b/>
          <w:sz w:val="24"/>
          <w:szCs w:val="24"/>
        </w:rPr>
      </w:pPr>
      <w:r w:rsidRPr="008733C4">
        <w:rPr>
          <w:rFonts w:ascii="Arial" w:hAnsi="Arial" w:cs="Arial"/>
          <w:b/>
          <w:sz w:val="24"/>
          <w:szCs w:val="24"/>
        </w:rPr>
        <w:t>EJECUCION PRESUPUESTAL POR TODA FUENTE DE FINANCIAMIENTO</w:t>
      </w:r>
    </w:p>
    <w:p w14:paraId="4DB1DC48" w14:textId="77777777" w:rsidR="008733C4" w:rsidRPr="008733C4" w:rsidRDefault="008733C4" w:rsidP="008733C4">
      <w:pPr>
        <w:spacing w:after="0" w:line="240" w:lineRule="auto"/>
        <w:jc w:val="center"/>
        <w:rPr>
          <w:rFonts w:ascii="Arial" w:hAnsi="Arial" w:cs="Arial"/>
          <w:b/>
          <w:sz w:val="24"/>
          <w:szCs w:val="24"/>
        </w:rPr>
      </w:pPr>
    </w:p>
    <w:p w14:paraId="3B5C9949" w14:textId="1AB6B7B1" w:rsidR="008733C4" w:rsidRPr="008733C4" w:rsidRDefault="008733C4" w:rsidP="008733C4">
      <w:pPr>
        <w:spacing w:after="0" w:line="240" w:lineRule="auto"/>
        <w:jc w:val="center"/>
        <w:rPr>
          <w:rFonts w:ascii="Arial" w:hAnsi="Arial" w:cs="Arial"/>
          <w:b/>
          <w:sz w:val="24"/>
          <w:szCs w:val="24"/>
        </w:rPr>
      </w:pPr>
      <w:r w:rsidRPr="008733C4">
        <w:rPr>
          <w:rFonts w:ascii="Arial" w:hAnsi="Arial" w:cs="Arial"/>
          <w:b/>
          <w:sz w:val="24"/>
          <w:szCs w:val="24"/>
        </w:rPr>
        <w:t xml:space="preserve">AL </w:t>
      </w:r>
      <w:r w:rsidR="001059E2">
        <w:rPr>
          <w:rFonts w:ascii="Arial" w:hAnsi="Arial" w:cs="Arial"/>
          <w:b/>
          <w:sz w:val="24"/>
          <w:szCs w:val="24"/>
        </w:rPr>
        <w:t>I</w:t>
      </w:r>
      <w:r w:rsidR="00445603">
        <w:rPr>
          <w:rFonts w:ascii="Arial" w:hAnsi="Arial" w:cs="Arial"/>
          <w:b/>
          <w:sz w:val="24"/>
          <w:szCs w:val="24"/>
        </w:rPr>
        <w:t>I</w:t>
      </w:r>
      <w:r w:rsidR="00995574">
        <w:rPr>
          <w:rFonts w:ascii="Arial" w:hAnsi="Arial" w:cs="Arial"/>
          <w:b/>
          <w:sz w:val="24"/>
          <w:szCs w:val="24"/>
        </w:rPr>
        <w:t>I</w:t>
      </w:r>
      <w:r w:rsidRPr="008733C4">
        <w:rPr>
          <w:rFonts w:ascii="Arial" w:hAnsi="Arial" w:cs="Arial"/>
          <w:b/>
          <w:sz w:val="24"/>
          <w:szCs w:val="24"/>
        </w:rPr>
        <w:t xml:space="preserve"> TRIMESTRE DEL 20</w:t>
      </w:r>
      <w:r w:rsidR="007C0847">
        <w:rPr>
          <w:rFonts w:ascii="Arial" w:hAnsi="Arial" w:cs="Arial"/>
          <w:b/>
          <w:sz w:val="24"/>
          <w:szCs w:val="24"/>
        </w:rPr>
        <w:t>2</w:t>
      </w:r>
      <w:r w:rsidR="00906079">
        <w:rPr>
          <w:rFonts w:ascii="Arial" w:hAnsi="Arial" w:cs="Arial"/>
          <w:b/>
          <w:sz w:val="24"/>
          <w:szCs w:val="24"/>
        </w:rPr>
        <w:t>2</w:t>
      </w:r>
    </w:p>
    <w:p w14:paraId="3C11C054" w14:textId="77777777" w:rsidR="003F37C4" w:rsidRDefault="003F37C4" w:rsidP="008733C4">
      <w:pPr>
        <w:spacing w:after="0" w:line="240" w:lineRule="auto"/>
        <w:jc w:val="both"/>
        <w:rPr>
          <w:rFonts w:ascii="Arial" w:hAnsi="Arial" w:cs="Arial"/>
          <w:sz w:val="20"/>
          <w:szCs w:val="20"/>
        </w:rPr>
      </w:pPr>
    </w:p>
    <w:p w14:paraId="1C2D2989" w14:textId="019B40CE" w:rsidR="007669B0" w:rsidRDefault="007669B0" w:rsidP="008733C4">
      <w:pPr>
        <w:spacing w:after="0" w:line="240" w:lineRule="auto"/>
        <w:jc w:val="both"/>
        <w:rPr>
          <w:rFonts w:ascii="Arial" w:hAnsi="Arial" w:cs="Arial"/>
        </w:rPr>
      </w:pPr>
      <w:r w:rsidRPr="008733C4">
        <w:rPr>
          <w:rFonts w:ascii="Arial" w:hAnsi="Arial" w:cs="Arial"/>
          <w:sz w:val="20"/>
          <w:szCs w:val="20"/>
        </w:rPr>
        <w:t>(</w:t>
      </w:r>
      <w:r w:rsidRPr="008733C4">
        <w:rPr>
          <w:rFonts w:ascii="Arial" w:hAnsi="Arial" w:cs="Arial"/>
          <w:b/>
          <w:sz w:val="20"/>
          <w:szCs w:val="20"/>
        </w:rPr>
        <w:t>Fase Devengado</w:t>
      </w:r>
      <w:r w:rsidRPr="008733C4">
        <w:rPr>
          <w:rFonts w:ascii="Arial" w:hAnsi="Arial" w:cs="Arial"/>
          <w:sz w:val="20"/>
          <w:szCs w:val="20"/>
        </w:rPr>
        <w:t>)</w:t>
      </w:r>
    </w:p>
    <w:p w14:paraId="0B9F1CBA" w14:textId="77777777" w:rsidR="007669B0" w:rsidRDefault="007669B0" w:rsidP="008733C4">
      <w:pPr>
        <w:spacing w:after="0" w:line="240" w:lineRule="auto"/>
        <w:jc w:val="both"/>
        <w:rPr>
          <w:rFonts w:ascii="Arial" w:hAnsi="Arial" w:cs="Arial"/>
        </w:rPr>
      </w:pPr>
    </w:p>
    <w:p w14:paraId="4F8D950F" w14:textId="1FA5904D" w:rsidR="004E373A" w:rsidRPr="004E373A" w:rsidRDefault="007669B0" w:rsidP="004E373A">
      <w:pPr>
        <w:autoSpaceDE w:val="0"/>
        <w:autoSpaceDN w:val="0"/>
        <w:adjustRightInd w:val="0"/>
        <w:spacing w:after="0" w:line="240" w:lineRule="auto"/>
        <w:jc w:val="both"/>
        <w:rPr>
          <w:rFonts w:ascii="Arial" w:hAnsi="Arial" w:cs="Arial"/>
        </w:rPr>
      </w:pPr>
      <w:r w:rsidRPr="007669B0">
        <w:rPr>
          <w:rFonts w:ascii="Arial" w:eastAsia="Times New Roman" w:hAnsi="Arial" w:cs="Arial"/>
          <w:lang w:val="es-ES" w:eastAsia="es-ES"/>
        </w:rPr>
        <w:t>El F</w:t>
      </w:r>
      <w:r w:rsidR="00274089">
        <w:rPr>
          <w:rFonts w:ascii="Arial" w:eastAsia="Times New Roman" w:hAnsi="Arial" w:cs="Arial"/>
          <w:lang w:val="es-ES" w:eastAsia="es-ES"/>
        </w:rPr>
        <w:t xml:space="preserve">ondo de </w:t>
      </w:r>
      <w:r w:rsidRPr="007669B0">
        <w:rPr>
          <w:rFonts w:ascii="Arial" w:eastAsia="Times New Roman" w:hAnsi="Arial" w:cs="Arial"/>
          <w:lang w:val="es-ES" w:eastAsia="es-ES"/>
        </w:rPr>
        <w:t>C</w:t>
      </w:r>
      <w:r w:rsidR="00274089">
        <w:rPr>
          <w:rFonts w:ascii="Arial" w:eastAsia="Times New Roman" w:hAnsi="Arial" w:cs="Arial"/>
          <w:lang w:val="es-ES" w:eastAsia="es-ES"/>
        </w:rPr>
        <w:t xml:space="preserve">ooperación para el </w:t>
      </w:r>
      <w:r w:rsidRPr="007669B0">
        <w:rPr>
          <w:rFonts w:ascii="Arial" w:eastAsia="Times New Roman" w:hAnsi="Arial" w:cs="Arial"/>
          <w:lang w:val="es-ES" w:eastAsia="es-ES"/>
        </w:rPr>
        <w:t>D</w:t>
      </w:r>
      <w:r w:rsidR="00274089">
        <w:rPr>
          <w:rFonts w:ascii="Arial" w:eastAsia="Times New Roman" w:hAnsi="Arial" w:cs="Arial"/>
          <w:lang w:val="es-ES" w:eastAsia="es-ES"/>
        </w:rPr>
        <w:t xml:space="preserve">esarrollo </w:t>
      </w:r>
      <w:r w:rsidR="001570BA">
        <w:rPr>
          <w:rFonts w:ascii="Arial" w:eastAsia="Times New Roman" w:hAnsi="Arial" w:cs="Arial"/>
          <w:lang w:val="es-ES" w:eastAsia="es-ES"/>
        </w:rPr>
        <w:t xml:space="preserve">Social, </w:t>
      </w:r>
      <w:r w:rsidR="001570BA" w:rsidRPr="007669B0">
        <w:rPr>
          <w:rFonts w:ascii="Arial" w:eastAsia="Times New Roman" w:hAnsi="Arial" w:cs="Arial"/>
          <w:lang w:val="es-ES" w:eastAsia="es-ES"/>
        </w:rPr>
        <w:t>como</w:t>
      </w:r>
      <w:r w:rsidRPr="007669B0">
        <w:rPr>
          <w:rFonts w:ascii="Arial" w:eastAsia="Times New Roman" w:hAnsi="Arial" w:cs="Arial"/>
          <w:lang w:val="es-ES" w:eastAsia="es-ES"/>
        </w:rPr>
        <w:t xml:space="preserve"> Programa Social, </w:t>
      </w:r>
      <w:r w:rsidR="004E373A" w:rsidRPr="004E373A">
        <w:rPr>
          <w:rFonts w:ascii="Arial" w:hAnsi="Arial" w:cs="Arial"/>
        </w:rPr>
        <w:t>tiene alcance nacional y competencia</w:t>
      </w:r>
      <w:r w:rsidR="004E373A">
        <w:rPr>
          <w:rFonts w:ascii="Arial" w:hAnsi="Arial" w:cs="Arial"/>
        </w:rPr>
        <w:t xml:space="preserve"> </w:t>
      </w:r>
      <w:r w:rsidR="004E373A" w:rsidRPr="004E373A">
        <w:rPr>
          <w:rFonts w:ascii="Arial" w:hAnsi="Arial" w:cs="Arial"/>
        </w:rPr>
        <w:t>en las materias de: i) desarrollo social:</w:t>
      </w:r>
      <w:r w:rsidR="004E373A">
        <w:rPr>
          <w:rFonts w:ascii="Arial" w:hAnsi="Arial" w:cs="Arial"/>
        </w:rPr>
        <w:t xml:space="preserve"> </w:t>
      </w:r>
      <w:r w:rsidR="004E373A" w:rsidRPr="004E373A">
        <w:rPr>
          <w:rFonts w:ascii="Arial" w:hAnsi="Arial" w:cs="Arial"/>
        </w:rPr>
        <w:t>superación de la pobreza y promoción</w:t>
      </w:r>
      <w:r w:rsidR="004E373A">
        <w:rPr>
          <w:rFonts w:ascii="Arial" w:hAnsi="Arial" w:cs="Arial"/>
        </w:rPr>
        <w:t xml:space="preserve"> </w:t>
      </w:r>
      <w:r w:rsidR="004E373A" w:rsidRPr="004E373A">
        <w:rPr>
          <w:rFonts w:ascii="Arial" w:hAnsi="Arial" w:cs="Arial"/>
        </w:rPr>
        <w:t xml:space="preserve">de la inclusión social, y </w:t>
      </w:r>
      <w:proofErr w:type="spellStart"/>
      <w:r w:rsidR="004E373A" w:rsidRPr="004E373A">
        <w:rPr>
          <w:rFonts w:ascii="Arial" w:hAnsi="Arial" w:cs="Arial"/>
        </w:rPr>
        <w:t>ii</w:t>
      </w:r>
      <w:proofErr w:type="spellEnd"/>
      <w:r w:rsidR="004E373A" w:rsidRPr="004E373A">
        <w:rPr>
          <w:rFonts w:ascii="Arial" w:hAnsi="Arial" w:cs="Arial"/>
        </w:rPr>
        <w:t>) protección social</w:t>
      </w:r>
      <w:r w:rsidR="004E373A">
        <w:rPr>
          <w:rFonts w:ascii="Arial" w:hAnsi="Arial" w:cs="Arial"/>
        </w:rPr>
        <w:t xml:space="preserve"> </w:t>
      </w:r>
      <w:r w:rsidR="004E373A" w:rsidRPr="004E373A">
        <w:rPr>
          <w:rFonts w:ascii="Arial" w:hAnsi="Arial" w:cs="Arial"/>
        </w:rPr>
        <w:t>de poblaciones en situación de riesgo, vulnerabilidad</w:t>
      </w:r>
      <w:r w:rsidR="004E373A">
        <w:rPr>
          <w:rFonts w:ascii="Arial" w:hAnsi="Arial" w:cs="Arial"/>
        </w:rPr>
        <w:t xml:space="preserve"> </w:t>
      </w:r>
      <w:r w:rsidR="004E373A" w:rsidRPr="004E373A">
        <w:rPr>
          <w:rFonts w:ascii="Arial" w:hAnsi="Arial" w:cs="Arial"/>
        </w:rPr>
        <w:t>y abandono</w:t>
      </w:r>
      <w:r w:rsidR="004E373A">
        <w:rPr>
          <w:rFonts w:ascii="Arial" w:hAnsi="Arial" w:cs="Arial"/>
        </w:rPr>
        <w:t xml:space="preserve">, </w:t>
      </w:r>
      <w:r w:rsidRPr="007669B0">
        <w:rPr>
          <w:rFonts w:ascii="Arial" w:eastAsia="Times New Roman" w:hAnsi="Arial" w:cs="Arial"/>
          <w:lang w:val="es-ES" w:eastAsia="es-ES"/>
        </w:rPr>
        <w:t>ejerce su rol en el marco de</w:t>
      </w:r>
      <w:r w:rsidR="004E373A">
        <w:rPr>
          <w:rFonts w:ascii="Arial" w:eastAsia="Times New Roman" w:hAnsi="Arial" w:cs="Arial"/>
          <w:lang w:val="es-ES" w:eastAsia="es-ES"/>
        </w:rPr>
        <w:t xml:space="preserve"> </w:t>
      </w:r>
      <w:r w:rsidR="004E373A" w:rsidRPr="004E373A">
        <w:rPr>
          <w:rFonts w:ascii="Arial" w:hAnsi="Arial" w:cs="Arial"/>
        </w:rPr>
        <w:t>las políticas sectoriales</w:t>
      </w:r>
      <w:r w:rsidR="004E373A">
        <w:rPr>
          <w:rFonts w:ascii="Arial" w:eastAsia="Times New Roman" w:hAnsi="Arial" w:cs="Arial"/>
          <w:lang w:val="es-ES" w:eastAsia="es-ES"/>
        </w:rPr>
        <w:t xml:space="preserve"> </w:t>
      </w:r>
      <w:r w:rsidR="004E373A" w:rsidRPr="004E373A">
        <w:rPr>
          <w:rFonts w:ascii="Arial" w:hAnsi="Arial" w:cs="Arial"/>
        </w:rPr>
        <w:t>establecido</w:t>
      </w:r>
      <w:r w:rsidR="004E373A">
        <w:rPr>
          <w:rFonts w:ascii="Arial" w:hAnsi="Arial" w:cs="Arial"/>
        </w:rPr>
        <w:t xml:space="preserve"> </w:t>
      </w:r>
      <w:r w:rsidR="004E373A" w:rsidRPr="004E373A">
        <w:rPr>
          <w:rFonts w:ascii="Arial" w:hAnsi="Arial" w:cs="Arial"/>
        </w:rPr>
        <w:t>por la Estrategia Nacional del Desarrollo</w:t>
      </w:r>
      <w:r w:rsidR="004E373A">
        <w:rPr>
          <w:rFonts w:ascii="Arial" w:hAnsi="Arial" w:cs="Arial"/>
        </w:rPr>
        <w:t xml:space="preserve"> </w:t>
      </w:r>
      <w:r w:rsidR="004E373A" w:rsidRPr="004E373A">
        <w:rPr>
          <w:rFonts w:ascii="Arial" w:hAnsi="Arial" w:cs="Arial"/>
        </w:rPr>
        <w:t>e Inclusión Social “Incluir para Crecer”</w:t>
      </w:r>
      <w:r w:rsidR="004E373A">
        <w:rPr>
          <w:rFonts w:ascii="Arial" w:hAnsi="Arial" w:cs="Arial"/>
        </w:rPr>
        <w:t xml:space="preserve">, </w:t>
      </w:r>
    </w:p>
    <w:p w14:paraId="059C4695" w14:textId="2D9DA3A1" w:rsidR="004E373A" w:rsidRDefault="004E373A" w:rsidP="004E373A">
      <w:pPr>
        <w:spacing w:after="0" w:line="240" w:lineRule="auto"/>
        <w:jc w:val="both"/>
        <w:rPr>
          <w:rFonts w:ascii="Arial" w:hAnsi="Arial" w:cs="Arial"/>
        </w:rPr>
      </w:pPr>
    </w:p>
    <w:p w14:paraId="550DAADE" w14:textId="00195AF1" w:rsidR="004E373A" w:rsidRPr="004E373A" w:rsidRDefault="004E373A" w:rsidP="004E373A">
      <w:pPr>
        <w:autoSpaceDE w:val="0"/>
        <w:autoSpaceDN w:val="0"/>
        <w:adjustRightInd w:val="0"/>
        <w:spacing w:after="0" w:line="240" w:lineRule="auto"/>
        <w:jc w:val="both"/>
        <w:rPr>
          <w:rFonts w:ascii="Arial" w:hAnsi="Arial" w:cs="Arial"/>
        </w:rPr>
      </w:pPr>
      <w:r w:rsidRPr="004E373A">
        <w:rPr>
          <w:rFonts w:ascii="Arial" w:hAnsi="Arial" w:cs="Arial"/>
        </w:rPr>
        <w:t>FONCODES aborda el Eje 4</w:t>
      </w:r>
      <w:r>
        <w:rPr>
          <w:rFonts w:ascii="Arial" w:hAnsi="Arial" w:cs="Arial"/>
        </w:rPr>
        <w:t xml:space="preserve"> </w:t>
      </w:r>
      <w:r w:rsidRPr="004E373A">
        <w:rPr>
          <w:rFonts w:ascii="Arial" w:hAnsi="Arial" w:cs="Arial"/>
        </w:rPr>
        <w:t>Inclusión Económica, el cual está definido</w:t>
      </w:r>
      <w:r>
        <w:rPr>
          <w:rFonts w:ascii="Arial" w:hAnsi="Arial" w:cs="Arial"/>
        </w:rPr>
        <w:t xml:space="preserve"> </w:t>
      </w:r>
      <w:r w:rsidRPr="004E373A">
        <w:rPr>
          <w:rFonts w:ascii="Arial" w:hAnsi="Arial" w:cs="Arial"/>
        </w:rPr>
        <w:t>como el proceso que conduce a ampliar la</w:t>
      </w:r>
      <w:r>
        <w:rPr>
          <w:rFonts w:ascii="Arial" w:hAnsi="Arial" w:cs="Arial"/>
        </w:rPr>
        <w:t xml:space="preserve"> </w:t>
      </w:r>
      <w:r w:rsidRPr="004E373A">
        <w:rPr>
          <w:rFonts w:ascii="Arial" w:hAnsi="Arial" w:cs="Arial"/>
        </w:rPr>
        <w:t>estructura de oportunidades económicas</w:t>
      </w:r>
      <w:r>
        <w:rPr>
          <w:rFonts w:ascii="Arial" w:hAnsi="Arial" w:cs="Arial"/>
        </w:rPr>
        <w:t xml:space="preserve"> </w:t>
      </w:r>
      <w:r w:rsidRPr="004E373A">
        <w:rPr>
          <w:rFonts w:ascii="Arial" w:hAnsi="Arial" w:cs="Arial"/>
        </w:rPr>
        <w:t>para las familias en territorios de alta pobreza</w:t>
      </w:r>
    </w:p>
    <w:p w14:paraId="139B202C" w14:textId="60D8F68E" w:rsidR="004E373A" w:rsidRPr="004E373A" w:rsidRDefault="004E373A" w:rsidP="004E373A">
      <w:pPr>
        <w:autoSpaceDE w:val="0"/>
        <w:autoSpaceDN w:val="0"/>
        <w:adjustRightInd w:val="0"/>
        <w:spacing w:after="0" w:line="240" w:lineRule="auto"/>
        <w:jc w:val="both"/>
        <w:rPr>
          <w:rFonts w:ascii="Arial" w:hAnsi="Arial" w:cs="Arial"/>
        </w:rPr>
      </w:pPr>
      <w:r w:rsidRPr="004E373A">
        <w:rPr>
          <w:rFonts w:ascii="Arial" w:hAnsi="Arial" w:cs="Arial"/>
        </w:rPr>
        <w:t>y, de esa manera, incrementar el ingreso</w:t>
      </w:r>
      <w:r>
        <w:rPr>
          <w:rFonts w:ascii="Arial" w:hAnsi="Arial" w:cs="Arial"/>
        </w:rPr>
        <w:t xml:space="preserve"> </w:t>
      </w:r>
      <w:r w:rsidRPr="004E373A">
        <w:rPr>
          <w:rFonts w:ascii="Arial" w:hAnsi="Arial" w:cs="Arial"/>
        </w:rPr>
        <w:t>autónomo de los hogares bajo un enfoque</w:t>
      </w:r>
      <w:r>
        <w:rPr>
          <w:rFonts w:ascii="Arial" w:hAnsi="Arial" w:cs="Arial"/>
        </w:rPr>
        <w:t xml:space="preserve"> </w:t>
      </w:r>
      <w:r w:rsidRPr="004E373A">
        <w:rPr>
          <w:rFonts w:ascii="Arial" w:hAnsi="Arial" w:cs="Arial"/>
        </w:rPr>
        <w:t>de desarrollo rural territorial.</w:t>
      </w:r>
    </w:p>
    <w:p w14:paraId="29FAF96D" w14:textId="282E1F06" w:rsidR="004E373A" w:rsidRPr="004E373A" w:rsidRDefault="004E373A" w:rsidP="004E373A">
      <w:pPr>
        <w:autoSpaceDE w:val="0"/>
        <w:autoSpaceDN w:val="0"/>
        <w:adjustRightInd w:val="0"/>
        <w:spacing w:after="0" w:line="240" w:lineRule="auto"/>
        <w:jc w:val="both"/>
        <w:rPr>
          <w:rFonts w:ascii="Arial" w:hAnsi="Arial" w:cs="Arial"/>
        </w:rPr>
      </w:pPr>
      <w:r w:rsidRPr="004E373A">
        <w:rPr>
          <w:rFonts w:ascii="Arial" w:hAnsi="Arial" w:cs="Arial"/>
        </w:rPr>
        <w:t>.</w:t>
      </w:r>
    </w:p>
    <w:p w14:paraId="4E645B73" w14:textId="6D37139D" w:rsidR="007669B0" w:rsidRPr="007669B0" w:rsidRDefault="007669B0" w:rsidP="007669B0">
      <w:pPr>
        <w:spacing w:after="0" w:line="240" w:lineRule="auto"/>
        <w:jc w:val="both"/>
        <w:rPr>
          <w:rFonts w:ascii="Arial" w:hAnsi="Arial" w:cs="Arial"/>
        </w:rPr>
      </w:pPr>
      <w:r w:rsidRPr="007669B0">
        <w:rPr>
          <w:rFonts w:ascii="Arial" w:hAnsi="Arial" w:cs="Arial"/>
        </w:rPr>
        <w:t xml:space="preserve">Al mes de </w:t>
      </w:r>
      <w:r w:rsidR="008A6DFC">
        <w:rPr>
          <w:rFonts w:ascii="Arial" w:hAnsi="Arial" w:cs="Arial"/>
        </w:rPr>
        <w:t xml:space="preserve">septiembre, </w:t>
      </w:r>
      <w:r w:rsidRPr="007669B0">
        <w:rPr>
          <w:rFonts w:ascii="Arial" w:hAnsi="Arial" w:cs="Arial"/>
        </w:rPr>
        <w:t xml:space="preserve">la Ejecución Presupuestal por toda fuente de financiamiento </w:t>
      </w:r>
      <w:r w:rsidR="00831209">
        <w:rPr>
          <w:rFonts w:ascii="Arial" w:hAnsi="Arial" w:cs="Arial"/>
        </w:rPr>
        <w:t>ascendió a</w:t>
      </w:r>
      <w:r w:rsidR="008F7600">
        <w:rPr>
          <w:rFonts w:ascii="Arial" w:hAnsi="Arial" w:cs="Arial"/>
        </w:rPr>
        <w:t xml:space="preserve">                               </w:t>
      </w:r>
      <w:r w:rsidRPr="007669B0">
        <w:rPr>
          <w:rFonts w:ascii="Arial" w:hAnsi="Arial" w:cs="Arial"/>
        </w:rPr>
        <w:t xml:space="preserve">S/ </w:t>
      </w:r>
      <w:r w:rsidR="008F7600">
        <w:rPr>
          <w:rFonts w:ascii="Arial" w:hAnsi="Arial" w:cs="Arial"/>
        </w:rPr>
        <w:t>2</w:t>
      </w:r>
      <w:r w:rsidR="008A6DFC">
        <w:rPr>
          <w:rFonts w:ascii="Arial" w:hAnsi="Arial" w:cs="Arial"/>
        </w:rPr>
        <w:t>71,284,785.27</w:t>
      </w:r>
      <w:r w:rsidRPr="007669B0">
        <w:rPr>
          <w:rFonts w:ascii="Arial" w:hAnsi="Arial" w:cs="Arial"/>
        </w:rPr>
        <w:t xml:space="preserve">, que en términos porcentuales comparado con el PIM asignado de </w:t>
      </w:r>
      <w:r w:rsidR="00831209">
        <w:rPr>
          <w:rFonts w:ascii="Arial" w:hAnsi="Arial" w:cs="Arial"/>
        </w:rPr>
        <w:t xml:space="preserve">                                         </w:t>
      </w:r>
      <w:r w:rsidRPr="007669B0">
        <w:rPr>
          <w:rFonts w:ascii="Arial" w:hAnsi="Arial" w:cs="Arial"/>
        </w:rPr>
        <w:t xml:space="preserve">S/ </w:t>
      </w:r>
      <w:r w:rsidR="00831209">
        <w:rPr>
          <w:rFonts w:ascii="Arial" w:hAnsi="Arial" w:cs="Arial"/>
        </w:rPr>
        <w:t>29</w:t>
      </w:r>
      <w:r w:rsidR="008F7600">
        <w:rPr>
          <w:rFonts w:ascii="Arial" w:hAnsi="Arial" w:cs="Arial"/>
        </w:rPr>
        <w:t>8</w:t>
      </w:r>
      <w:r w:rsidRPr="007669B0">
        <w:rPr>
          <w:rFonts w:ascii="Arial" w:hAnsi="Arial" w:cs="Arial"/>
        </w:rPr>
        <w:t xml:space="preserve">, </w:t>
      </w:r>
      <w:r w:rsidR="008F7600">
        <w:rPr>
          <w:rFonts w:ascii="Arial" w:hAnsi="Arial" w:cs="Arial"/>
        </w:rPr>
        <w:t>055</w:t>
      </w:r>
      <w:r w:rsidRPr="007669B0">
        <w:rPr>
          <w:rFonts w:ascii="Arial" w:hAnsi="Arial" w:cs="Arial"/>
        </w:rPr>
        <w:t>,</w:t>
      </w:r>
      <w:r w:rsidR="008F7600">
        <w:rPr>
          <w:rFonts w:ascii="Arial" w:hAnsi="Arial" w:cs="Arial"/>
        </w:rPr>
        <w:t>907</w:t>
      </w:r>
      <w:r w:rsidRPr="007669B0">
        <w:rPr>
          <w:rFonts w:ascii="Arial" w:hAnsi="Arial" w:cs="Arial"/>
        </w:rPr>
        <w:t xml:space="preserve">.00 alcanzó un nivel de </w:t>
      </w:r>
      <w:r w:rsidR="008A6DFC">
        <w:rPr>
          <w:rFonts w:ascii="Arial" w:hAnsi="Arial" w:cs="Arial"/>
        </w:rPr>
        <w:t>91.0</w:t>
      </w:r>
      <w:r w:rsidR="008F7600">
        <w:rPr>
          <w:rFonts w:ascii="Arial" w:hAnsi="Arial" w:cs="Arial"/>
        </w:rPr>
        <w:t>2</w:t>
      </w:r>
      <w:r w:rsidRPr="007669B0">
        <w:rPr>
          <w:rFonts w:ascii="Arial" w:hAnsi="Arial" w:cs="Arial"/>
        </w:rPr>
        <w:t>%.</w:t>
      </w:r>
    </w:p>
    <w:p w14:paraId="7B15309A" w14:textId="77777777" w:rsidR="007669B0" w:rsidRPr="007669B0" w:rsidRDefault="007669B0" w:rsidP="007669B0">
      <w:pPr>
        <w:spacing w:after="0" w:line="240" w:lineRule="auto"/>
        <w:jc w:val="both"/>
        <w:rPr>
          <w:rFonts w:ascii="Arial" w:hAnsi="Arial" w:cs="Arial"/>
        </w:rPr>
      </w:pPr>
    </w:p>
    <w:p w14:paraId="76F67E60" w14:textId="55ED609C" w:rsidR="007669B0" w:rsidRPr="007669B0" w:rsidRDefault="00831209" w:rsidP="007669B0">
      <w:pPr>
        <w:spacing w:after="0" w:line="240" w:lineRule="auto"/>
        <w:jc w:val="both"/>
        <w:rPr>
          <w:rFonts w:ascii="Arial" w:hAnsi="Arial" w:cs="Arial"/>
        </w:rPr>
      </w:pPr>
      <w:r>
        <w:rPr>
          <w:rFonts w:ascii="Arial" w:hAnsi="Arial" w:cs="Arial"/>
        </w:rPr>
        <w:t>S</w:t>
      </w:r>
      <w:r w:rsidR="007669B0" w:rsidRPr="007669B0">
        <w:rPr>
          <w:rFonts w:ascii="Arial" w:hAnsi="Arial" w:cs="Arial"/>
        </w:rPr>
        <w:t>e ejecutaron actividades tales como:</w:t>
      </w:r>
    </w:p>
    <w:p w14:paraId="695B2195" w14:textId="77777777" w:rsidR="007669B0" w:rsidRPr="007669B0" w:rsidRDefault="007669B0" w:rsidP="007669B0">
      <w:pPr>
        <w:ind w:left="426" w:hanging="426"/>
        <w:jc w:val="both"/>
        <w:rPr>
          <w:rFonts w:ascii="Arial" w:eastAsia="Times New Roman" w:hAnsi="Arial" w:cs="Arial"/>
          <w:color w:val="000000"/>
          <w:lang w:eastAsia="es-PE"/>
        </w:rPr>
      </w:pPr>
    </w:p>
    <w:p w14:paraId="682442F1" w14:textId="27946136" w:rsidR="007669B0" w:rsidRPr="00986B51" w:rsidRDefault="007669B0" w:rsidP="007669B0">
      <w:pPr>
        <w:numPr>
          <w:ilvl w:val="0"/>
          <w:numId w:val="2"/>
        </w:numPr>
        <w:spacing w:after="200" w:line="276" w:lineRule="auto"/>
        <w:ind w:left="426" w:hanging="426"/>
        <w:contextualSpacing/>
        <w:jc w:val="both"/>
        <w:rPr>
          <w:rFonts w:ascii="Arial" w:eastAsia="Times New Roman" w:hAnsi="Arial" w:cs="Arial"/>
          <w:color w:val="000000"/>
          <w:lang w:eastAsia="es-PE"/>
        </w:rPr>
      </w:pPr>
      <w:r w:rsidRPr="007669B0">
        <w:rPr>
          <w:rFonts w:ascii="Arial" w:eastAsia="Times New Roman" w:hAnsi="Arial" w:cs="Arial"/>
          <w:b/>
          <w:color w:val="000000"/>
          <w:lang w:eastAsia="es-PE"/>
        </w:rPr>
        <w:t xml:space="preserve">Programa </w:t>
      </w:r>
      <w:r w:rsidR="00831209" w:rsidRPr="007669B0">
        <w:rPr>
          <w:rFonts w:ascii="Arial" w:eastAsia="Times New Roman" w:hAnsi="Arial" w:cs="Arial"/>
          <w:b/>
          <w:color w:val="000000"/>
          <w:lang w:eastAsia="es-PE"/>
        </w:rPr>
        <w:t>Presupuestal 0118</w:t>
      </w:r>
      <w:r w:rsidRPr="007669B0">
        <w:rPr>
          <w:rFonts w:ascii="Arial" w:eastAsia="Times New Roman" w:hAnsi="Arial" w:cs="Arial"/>
          <w:b/>
          <w:color w:val="000000"/>
          <w:lang w:eastAsia="es-PE"/>
        </w:rPr>
        <w:t xml:space="preserve"> </w:t>
      </w:r>
    </w:p>
    <w:p w14:paraId="02622CF6" w14:textId="77777777" w:rsidR="00986B51" w:rsidRPr="007669B0" w:rsidRDefault="00986B51" w:rsidP="00986B51">
      <w:pPr>
        <w:spacing w:after="200" w:line="276" w:lineRule="auto"/>
        <w:ind w:left="426"/>
        <w:contextualSpacing/>
        <w:jc w:val="both"/>
        <w:rPr>
          <w:rFonts w:ascii="Arial" w:eastAsia="Times New Roman" w:hAnsi="Arial" w:cs="Arial"/>
          <w:color w:val="000000"/>
          <w:lang w:eastAsia="es-PE"/>
        </w:rPr>
      </w:pPr>
    </w:p>
    <w:p w14:paraId="65E75605" w14:textId="04916018" w:rsidR="00D72899" w:rsidRPr="00D72899" w:rsidRDefault="00727266" w:rsidP="00727266">
      <w:pPr>
        <w:tabs>
          <w:tab w:val="num" w:pos="720"/>
        </w:tabs>
        <w:spacing w:after="200" w:line="276" w:lineRule="auto"/>
        <w:ind w:left="426"/>
        <w:contextualSpacing/>
        <w:jc w:val="both"/>
        <w:rPr>
          <w:rFonts w:ascii="Arial" w:eastAsia="Times New Roman" w:hAnsi="Arial" w:cs="Arial"/>
          <w:b/>
          <w:bCs/>
          <w:color w:val="000000"/>
          <w:lang w:val="es-ES" w:eastAsia="es-ES"/>
        </w:rPr>
      </w:pPr>
      <w:r w:rsidRPr="00D72899">
        <w:rPr>
          <w:rFonts w:ascii="Arial" w:eastAsia="Times New Roman" w:hAnsi="Arial" w:cs="Arial"/>
          <w:color w:val="000000"/>
          <w:lang w:val="es-ES" w:eastAsia="es-ES"/>
        </w:rPr>
        <w:t xml:space="preserve">Con relación al Programa Presupuestal 0118 “Acceso de hogares rurales con economías de subsistencia a mercados locales - Haku </w:t>
      </w:r>
      <w:proofErr w:type="spellStart"/>
      <w:r w:rsidRPr="00D72899">
        <w:rPr>
          <w:rFonts w:ascii="Arial" w:eastAsia="Times New Roman" w:hAnsi="Arial" w:cs="Arial"/>
          <w:color w:val="000000"/>
          <w:lang w:val="es-ES" w:eastAsia="es-ES"/>
        </w:rPr>
        <w:t>Wiñay</w:t>
      </w:r>
      <w:proofErr w:type="spellEnd"/>
      <w:r w:rsidRPr="00D72899">
        <w:rPr>
          <w:rFonts w:ascii="Arial" w:eastAsia="Times New Roman" w:hAnsi="Arial" w:cs="Arial"/>
          <w:color w:val="000000"/>
          <w:lang w:val="es-ES" w:eastAsia="es-ES"/>
        </w:rPr>
        <w:t>”</w:t>
      </w:r>
      <w:r>
        <w:rPr>
          <w:rFonts w:ascii="Arial" w:eastAsia="Times New Roman" w:hAnsi="Arial" w:cs="Arial"/>
          <w:color w:val="000000"/>
          <w:lang w:val="es-ES" w:eastAsia="es-ES"/>
        </w:rPr>
        <w:t>, l</w:t>
      </w:r>
      <w:r w:rsidR="00986B51" w:rsidRPr="00986B51">
        <w:rPr>
          <w:rFonts w:ascii="Arial" w:eastAsia="Times New Roman" w:hAnsi="Arial" w:cs="Arial"/>
          <w:color w:val="000000"/>
          <w:lang w:eastAsia="es-PE"/>
        </w:rPr>
        <w:t>a asignación presupuestal</w:t>
      </w:r>
      <w:r w:rsidR="0051484B">
        <w:rPr>
          <w:rFonts w:ascii="Arial" w:eastAsia="Times New Roman" w:hAnsi="Arial" w:cs="Arial"/>
          <w:color w:val="000000"/>
          <w:lang w:eastAsia="es-PE"/>
        </w:rPr>
        <w:t xml:space="preserve"> modificada al </w:t>
      </w:r>
      <w:r w:rsidR="00D72899">
        <w:rPr>
          <w:rFonts w:ascii="Arial" w:eastAsia="Times New Roman" w:hAnsi="Arial" w:cs="Arial"/>
          <w:color w:val="000000"/>
          <w:lang w:eastAsia="es-PE"/>
        </w:rPr>
        <w:t>III Trimestre</w:t>
      </w:r>
      <w:r w:rsidR="0051484B">
        <w:rPr>
          <w:rFonts w:ascii="Arial" w:eastAsia="Times New Roman" w:hAnsi="Arial" w:cs="Arial"/>
          <w:color w:val="000000"/>
          <w:lang w:eastAsia="es-PE"/>
        </w:rPr>
        <w:t xml:space="preserve"> </w:t>
      </w:r>
      <w:r w:rsidR="00986B51" w:rsidRPr="00986B51">
        <w:rPr>
          <w:rFonts w:ascii="Arial" w:eastAsia="Times New Roman" w:hAnsi="Arial" w:cs="Arial"/>
          <w:color w:val="000000"/>
          <w:lang w:eastAsia="es-PE"/>
        </w:rPr>
        <w:t>alcanza la suma de</w:t>
      </w:r>
      <w:r w:rsidR="0051484B">
        <w:rPr>
          <w:rFonts w:ascii="Arial" w:eastAsia="Times New Roman" w:hAnsi="Arial" w:cs="Arial"/>
          <w:color w:val="000000"/>
          <w:lang w:eastAsia="es-PE"/>
        </w:rPr>
        <w:t xml:space="preserve"> </w:t>
      </w:r>
      <w:r w:rsidR="00986B51" w:rsidRPr="00986B51">
        <w:rPr>
          <w:rFonts w:ascii="Arial" w:eastAsia="Times New Roman" w:hAnsi="Arial" w:cs="Arial"/>
          <w:color w:val="000000"/>
          <w:lang w:eastAsia="es-PE"/>
        </w:rPr>
        <w:t>S/ 2</w:t>
      </w:r>
      <w:r w:rsidR="00333AE0">
        <w:rPr>
          <w:rFonts w:ascii="Arial" w:eastAsia="Times New Roman" w:hAnsi="Arial" w:cs="Arial"/>
          <w:color w:val="000000"/>
          <w:lang w:eastAsia="es-PE"/>
        </w:rPr>
        <w:t>5</w:t>
      </w:r>
      <w:r w:rsidR="0051484B">
        <w:rPr>
          <w:rFonts w:ascii="Arial" w:eastAsia="Times New Roman" w:hAnsi="Arial" w:cs="Arial"/>
          <w:color w:val="000000"/>
          <w:lang w:eastAsia="es-PE"/>
        </w:rPr>
        <w:t>1,</w:t>
      </w:r>
      <w:r>
        <w:rPr>
          <w:rFonts w:ascii="Arial" w:eastAsia="Times New Roman" w:hAnsi="Arial" w:cs="Arial"/>
          <w:color w:val="000000"/>
          <w:lang w:eastAsia="es-PE"/>
        </w:rPr>
        <w:t>409</w:t>
      </w:r>
      <w:r w:rsidR="0051484B">
        <w:rPr>
          <w:rFonts w:ascii="Arial" w:eastAsia="Times New Roman" w:hAnsi="Arial" w:cs="Arial"/>
          <w:color w:val="000000"/>
          <w:lang w:eastAsia="es-PE"/>
        </w:rPr>
        <w:t>,546</w:t>
      </w:r>
      <w:r w:rsidR="00986B51" w:rsidRPr="00986B51">
        <w:rPr>
          <w:rFonts w:ascii="Arial" w:eastAsia="Times New Roman" w:hAnsi="Arial" w:cs="Arial"/>
          <w:color w:val="000000"/>
          <w:lang w:eastAsia="es-PE"/>
        </w:rPr>
        <w:t>,00</w:t>
      </w:r>
      <w:r>
        <w:rPr>
          <w:rFonts w:ascii="Arial" w:eastAsia="Times New Roman" w:hAnsi="Arial" w:cs="Arial"/>
          <w:color w:val="000000"/>
          <w:lang w:eastAsia="es-PE"/>
        </w:rPr>
        <w:t>, s</w:t>
      </w:r>
      <w:r w:rsidR="007669B0" w:rsidRPr="007669B0">
        <w:rPr>
          <w:rFonts w:ascii="Arial" w:eastAsia="Times New Roman" w:hAnsi="Arial" w:cs="Arial"/>
          <w:color w:val="000000"/>
          <w:lang w:eastAsia="es-PE"/>
        </w:rPr>
        <w:t xml:space="preserve">e aprecia </w:t>
      </w:r>
      <w:r w:rsidR="007669B0" w:rsidRPr="00727266">
        <w:rPr>
          <w:rFonts w:ascii="Arial" w:eastAsia="Times New Roman" w:hAnsi="Arial" w:cs="Arial"/>
          <w:color w:val="000000"/>
          <w:lang w:eastAsia="es-PE"/>
        </w:rPr>
        <w:t xml:space="preserve">un avance en su ejecución presupuestal en la etapa del Devengado del </w:t>
      </w:r>
      <w:r w:rsidRPr="00727266">
        <w:rPr>
          <w:rFonts w:ascii="Arial" w:eastAsia="Times New Roman" w:hAnsi="Arial" w:cs="Arial"/>
          <w:color w:val="000000"/>
          <w:lang w:eastAsia="es-PE"/>
        </w:rPr>
        <w:t>9</w:t>
      </w:r>
      <w:r w:rsidR="00F0589F" w:rsidRPr="00727266">
        <w:rPr>
          <w:rFonts w:ascii="Arial" w:eastAsia="Times New Roman" w:hAnsi="Arial" w:cs="Arial"/>
          <w:color w:val="000000"/>
          <w:lang w:eastAsia="es-PE"/>
        </w:rPr>
        <w:t>7</w:t>
      </w:r>
      <w:r w:rsidR="007669B0" w:rsidRPr="00727266">
        <w:rPr>
          <w:rFonts w:ascii="Arial" w:eastAsia="Times New Roman" w:hAnsi="Arial" w:cs="Arial"/>
          <w:color w:val="000000"/>
          <w:lang w:eastAsia="es-PE"/>
        </w:rPr>
        <w:t xml:space="preserve">% </w:t>
      </w:r>
      <w:r w:rsidR="00333AE0" w:rsidRPr="00727266">
        <w:rPr>
          <w:rFonts w:ascii="Arial" w:eastAsia="Times New Roman" w:hAnsi="Arial" w:cs="Arial"/>
          <w:color w:val="000000"/>
          <w:lang w:eastAsia="es-PE"/>
        </w:rPr>
        <w:t xml:space="preserve">que asciende a S/ </w:t>
      </w:r>
      <w:r w:rsidR="00F0589F" w:rsidRPr="00727266">
        <w:rPr>
          <w:rFonts w:ascii="Arial" w:eastAsia="Times New Roman" w:hAnsi="Arial" w:cs="Arial"/>
          <w:color w:val="000000"/>
          <w:lang w:eastAsia="es-PE"/>
        </w:rPr>
        <w:t>2</w:t>
      </w:r>
      <w:r w:rsidR="00D72899" w:rsidRPr="00D72899">
        <w:rPr>
          <w:rFonts w:ascii="Arial" w:eastAsia="Times New Roman" w:hAnsi="Arial" w:cs="Arial"/>
          <w:color w:val="000000"/>
          <w:lang w:val="es-ES" w:eastAsia="es-ES"/>
        </w:rPr>
        <w:t>43´820,869.00</w:t>
      </w:r>
      <w:r w:rsidR="00D72899" w:rsidRPr="00D72899">
        <w:rPr>
          <w:rFonts w:ascii="Arial" w:eastAsia="Times New Roman" w:hAnsi="Arial" w:cs="Arial"/>
          <w:b/>
          <w:bCs/>
          <w:color w:val="000000"/>
          <w:lang w:val="es-ES" w:eastAsia="es-ES"/>
        </w:rPr>
        <w:t>,</w:t>
      </w:r>
      <w:r w:rsidR="00D72899" w:rsidRPr="00D72899">
        <w:rPr>
          <w:rFonts w:ascii="Arial" w:eastAsia="Times New Roman" w:hAnsi="Arial" w:cs="Arial"/>
          <w:color w:val="000000"/>
          <w:lang w:val="es-ES" w:eastAsia="es-ES"/>
        </w:rPr>
        <w:t xml:space="preserve"> respecto a</w:t>
      </w:r>
      <w:r>
        <w:rPr>
          <w:rFonts w:ascii="Arial" w:eastAsia="Times New Roman" w:hAnsi="Arial" w:cs="Arial"/>
          <w:color w:val="000000"/>
          <w:lang w:val="es-ES" w:eastAsia="es-ES"/>
        </w:rPr>
        <w:t>l</w:t>
      </w:r>
      <w:r w:rsidR="00D72899" w:rsidRPr="00D72899">
        <w:rPr>
          <w:rFonts w:ascii="Arial" w:eastAsia="Times New Roman" w:hAnsi="Arial" w:cs="Arial"/>
          <w:color w:val="000000"/>
          <w:lang w:val="es-ES" w:eastAsia="es-ES"/>
        </w:rPr>
        <w:t xml:space="preserve"> presupuesto autorizado</w:t>
      </w:r>
      <w:r>
        <w:rPr>
          <w:rFonts w:ascii="Arial" w:eastAsia="Times New Roman" w:hAnsi="Arial" w:cs="Arial"/>
          <w:color w:val="000000"/>
          <w:lang w:val="es-ES" w:eastAsia="es-ES"/>
        </w:rPr>
        <w:t>,</w:t>
      </w:r>
      <w:r w:rsidR="00D72899" w:rsidRPr="00D72899">
        <w:rPr>
          <w:rFonts w:ascii="Arial" w:eastAsia="Times New Roman" w:hAnsi="Arial" w:cs="Arial"/>
          <w:color w:val="000000"/>
          <w:lang w:val="es-ES" w:eastAsia="es-ES"/>
        </w:rPr>
        <w:t xml:space="preserve"> se ha financiado 33,477 hogares rurales, los cuales iniciarán la asistencia técnica y desarrollo de capacidades para la implementación de emprendimientos.</w:t>
      </w:r>
    </w:p>
    <w:p w14:paraId="44B18773" w14:textId="69A621D0" w:rsidR="00D72899" w:rsidRDefault="00D72899" w:rsidP="007669B0">
      <w:pPr>
        <w:ind w:left="426"/>
        <w:contextualSpacing/>
        <w:jc w:val="both"/>
        <w:rPr>
          <w:rFonts w:ascii="Arial" w:eastAsia="Times New Roman" w:hAnsi="Arial" w:cs="Arial"/>
          <w:color w:val="000000"/>
          <w:lang w:eastAsia="es-PE"/>
        </w:rPr>
      </w:pPr>
    </w:p>
    <w:p w14:paraId="2AD09666" w14:textId="47E93A63" w:rsidR="00F8005B" w:rsidRPr="007669B0" w:rsidRDefault="00F8005B" w:rsidP="00F8005B">
      <w:pPr>
        <w:ind w:left="426"/>
        <w:contextualSpacing/>
        <w:jc w:val="both"/>
        <w:rPr>
          <w:rFonts w:ascii="Arial" w:eastAsia="Times New Roman" w:hAnsi="Arial" w:cs="Arial"/>
          <w:color w:val="000000"/>
          <w:lang w:eastAsia="es-PE"/>
        </w:rPr>
      </w:pPr>
      <w:r>
        <w:rPr>
          <w:rFonts w:ascii="Arial" w:eastAsia="Times New Roman" w:hAnsi="Arial" w:cs="Arial"/>
          <w:color w:val="000000"/>
          <w:lang w:eastAsia="es-PE"/>
        </w:rPr>
        <w:t xml:space="preserve">Los </w:t>
      </w:r>
      <w:r w:rsidRPr="007669B0">
        <w:rPr>
          <w:rFonts w:ascii="Arial" w:eastAsia="Times New Roman" w:hAnsi="Arial" w:cs="Arial"/>
          <w:color w:val="000000"/>
          <w:lang w:eastAsia="es-PE"/>
        </w:rPr>
        <w:t>gastos estuvieron orientados a:</w:t>
      </w:r>
    </w:p>
    <w:p w14:paraId="6BA64D10" w14:textId="77777777" w:rsidR="00D72899" w:rsidRPr="007669B0" w:rsidRDefault="00D72899" w:rsidP="007669B0">
      <w:pPr>
        <w:ind w:left="426"/>
        <w:contextualSpacing/>
        <w:jc w:val="both"/>
        <w:rPr>
          <w:rFonts w:ascii="Arial" w:eastAsia="Times New Roman" w:hAnsi="Arial" w:cs="Arial"/>
          <w:color w:val="000000"/>
          <w:lang w:eastAsia="es-PE"/>
        </w:rPr>
      </w:pPr>
    </w:p>
    <w:p w14:paraId="2224443A" w14:textId="78088EAC" w:rsidR="007669B0" w:rsidRDefault="007669B0" w:rsidP="00A9009D">
      <w:pPr>
        <w:ind w:left="709" w:hanging="142"/>
        <w:contextualSpacing/>
        <w:jc w:val="both"/>
        <w:rPr>
          <w:rFonts w:ascii="Arial" w:hAnsi="Arial" w:cs="Arial"/>
          <w:bCs/>
        </w:rPr>
      </w:pPr>
      <w:r w:rsidRPr="007669B0">
        <w:rPr>
          <w:rFonts w:ascii="Arial" w:eastAsia="Times New Roman" w:hAnsi="Arial" w:cs="Arial"/>
          <w:color w:val="000000"/>
          <w:lang w:eastAsia="es-PE"/>
        </w:rPr>
        <w:t>-</w:t>
      </w:r>
      <w:r w:rsidRPr="007669B0">
        <w:rPr>
          <w:rFonts w:ascii="Arial" w:eastAsia="Times New Roman" w:hAnsi="Arial" w:cs="Arial"/>
          <w:color w:val="000000"/>
          <w:lang w:eastAsia="es-PE"/>
        </w:rPr>
        <w:tab/>
        <w:t xml:space="preserve">Gestión del Programa </w:t>
      </w:r>
      <w:r w:rsidR="00F05A92">
        <w:rPr>
          <w:rFonts w:ascii="Arial" w:eastAsia="Times New Roman" w:hAnsi="Arial" w:cs="Arial"/>
          <w:color w:val="000000"/>
          <w:lang w:eastAsia="es-PE"/>
        </w:rPr>
        <w:t>70</w:t>
      </w:r>
      <w:r w:rsidRPr="007669B0">
        <w:rPr>
          <w:rFonts w:ascii="Arial" w:eastAsia="Times New Roman" w:hAnsi="Arial" w:cs="Arial"/>
          <w:color w:val="000000"/>
          <w:lang w:eastAsia="es-PE"/>
        </w:rPr>
        <w:t>%</w:t>
      </w:r>
      <w:r w:rsidR="00A9009D">
        <w:rPr>
          <w:rFonts w:ascii="Arial" w:eastAsia="Times New Roman" w:hAnsi="Arial" w:cs="Arial"/>
          <w:color w:val="000000"/>
          <w:lang w:eastAsia="es-PE"/>
        </w:rPr>
        <w:t xml:space="preserve"> de </w:t>
      </w:r>
      <w:r w:rsidR="00D54921">
        <w:rPr>
          <w:rFonts w:ascii="Arial" w:eastAsia="Times New Roman" w:hAnsi="Arial" w:cs="Arial"/>
          <w:color w:val="000000"/>
          <w:lang w:eastAsia="es-PE"/>
        </w:rPr>
        <w:t>avance</w:t>
      </w:r>
      <w:r w:rsidR="00A9009D">
        <w:rPr>
          <w:rFonts w:ascii="Arial" w:eastAsia="Times New Roman" w:hAnsi="Arial" w:cs="Arial"/>
          <w:color w:val="000000"/>
          <w:lang w:eastAsia="es-PE"/>
        </w:rPr>
        <w:t>, est</w:t>
      </w:r>
      <w:r w:rsidR="00A9009D" w:rsidRPr="006F21B3">
        <w:rPr>
          <w:rFonts w:ascii="Arial" w:hAnsi="Arial" w:cs="Arial"/>
          <w:bCs/>
        </w:rPr>
        <w:t xml:space="preserve">a actividad permite la operatividad en las Unidades Territoriales a nivel nacional; entre los gastos operativos más importantes, tenemos la previsión para el pago de planillas en el marco del Decreto Legislativo </w:t>
      </w:r>
      <w:r w:rsidR="00D54921" w:rsidRPr="006F21B3">
        <w:rPr>
          <w:rFonts w:ascii="Arial" w:hAnsi="Arial" w:cs="Arial"/>
          <w:bCs/>
        </w:rPr>
        <w:t>N</w:t>
      </w:r>
      <w:r w:rsidR="00D54921">
        <w:rPr>
          <w:rFonts w:ascii="Arial" w:hAnsi="Arial" w:cs="Arial"/>
          <w:bCs/>
        </w:rPr>
        <w:t>º</w:t>
      </w:r>
      <w:r w:rsidR="00A9009D" w:rsidRPr="006F21B3">
        <w:rPr>
          <w:rFonts w:ascii="Arial" w:hAnsi="Arial" w:cs="Arial"/>
          <w:bCs/>
        </w:rPr>
        <w:t>728 y en el régimen CAS del D.L. 1057; la adquisición de combustibles y carburantes, el pago por servicios de viáticos y asignaciones por comisión de servicio, pasajes y gastos de transportes, útiles y materiales de oficina, con el fin de garantizar el cumplimiento de las metas programadas del Programa Pres</w:t>
      </w:r>
      <w:r w:rsidR="00A9009D" w:rsidRPr="0005315F">
        <w:rPr>
          <w:rFonts w:ascii="Arial" w:hAnsi="Arial" w:cs="Arial"/>
          <w:bCs/>
        </w:rPr>
        <w:t xml:space="preserve">upuestal 0118 - Haku </w:t>
      </w:r>
      <w:proofErr w:type="spellStart"/>
      <w:r w:rsidR="00A9009D" w:rsidRPr="0005315F">
        <w:rPr>
          <w:rFonts w:ascii="Arial" w:hAnsi="Arial" w:cs="Arial"/>
          <w:bCs/>
        </w:rPr>
        <w:t>Wiñay</w:t>
      </w:r>
      <w:proofErr w:type="spellEnd"/>
      <w:r w:rsidR="00A9009D" w:rsidRPr="0005315F">
        <w:rPr>
          <w:rFonts w:ascii="Arial" w:hAnsi="Arial" w:cs="Arial"/>
          <w:bCs/>
        </w:rPr>
        <w:t>.</w:t>
      </w:r>
    </w:p>
    <w:p w14:paraId="21894A8B" w14:textId="77777777" w:rsidR="00A9009D" w:rsidRPr="007669B0" w:rsidRDefault="00A9009D" w:rsidP="00A9009D">
      <w:pPr>
        <w:ind w:left="709" w:hanging="142"/>
        <w:contextualSpacing/>
        <w:jc w:val="both"/>
        <w:rPr>
          <w:rFonts w:ascii="Arial" w:eastAsia="Times New Roman" w:hAnsi="Arial" w:cs="Arial"/>
          <w:color w:val="000000"/>
          <w:lang w:eastAsia="es-PE"/>
        </w:rPr>
      </w:pPr>
    </w:p>
    <w:p w14:paraId="707D983E" w14:textId="55D87DC2" w:rsidR="007669B0" w:rsidRDefault="007669B0" w:rsidP="007669B0">
      <w:pPr>
        <w:ind w:left="426"/>
        <w:contextualSpacing/>
        <w:jc w:val="both"/>
        <w:rPr>
          <w:rFonts w:ascii="Arial" w:eastAsia="Times New Roman" w:hAnsi="Arial" w:cs="Arial"/>
          <w:color w:val="000000"/>
          <w:lang w:eastAsia="es-PE"/>
        </w:rPr>
      </w:pPr>
      <w:r w:rsidRPr="007669B0">
        <w:rPr>
          <w:rFonts w:ascii="Arial" w:eastAsia="Times New Roman" w:hAnsi="Arial" w:cs="Arial"/>
          <w:color w:val="000000"/>
          <w:lang w:eastAsia="es-PE"/>
        </w:rPr>
        <w:t>-</w:t>
      </w:r>
      <w:r w:rsidRPr="007669B0">
        <w:rPr>
          <w:rFonts w:ascii="Arial" w:eastAsia="Times New Roman" w:hAnsi="Arial" w:cs="Arial"/>
          <w:color w:val="000000"/>
          <w:lang w:eastAsia="es-PE"/>
        </w:rPr>
        <w:tab/>
        <w:t xml:space="preserve">Seguimiento y Evaluación del Programa, </w:t>
      </w:r>
      <w:r w:rsidR="00333AE0">
        <w:rPr>
          <w:rFonts w:ascii="Arial" w:eastAsia="Times New Roman" w:hAnsi="Arial" w:cs="Arial"/>
          <w:color w:val="000000"/>
          <w:lang w:eastAsia="es-PE"/>
        </w:rPr>
        <w:t xml:space="preserve">al </w:t>
      </w:r>
      <w:r w:rsidR="00346E64">
        <w:rPr>
          <w:rFonts w:ascii="Arial" w:eastAsia="Times New Roman" w:hAnsi="Arial" w:cs="Arial"/>
          <w:color w:val="000000"/>
          <w:lang w:eastAsia="es-PE"/>
        </w:rPr>
        <w:t>I</w:t>
      </w:r>
      <w:r w:rsidR="00F05A92">
        <w:rPr>
          <w:rFonts w:ascii="Arial" w:eastAsia="Times New Roman" w:hAnsi="Arial" w:cs="Arial"/>
          <w:color w:val="000000"/>
          <w:lang w:eastAsia="es-PE"/>
        </w:rPr>
        <w:t>I</w:t>
      </w:r>
      <w:r w:rsidR="00333AE0">
        <w:rPr>
          <w:rFonts w:ascii="Arial" w:eastAsia="Times New Roman" w:hAnsi="Arial" w:cs="Arial"/>
          <w:color w:val="000000"/>
          <w:lang w:eastAsia="es-PE"/>
        </w:rPr>
        <w:t>I trimestre tiene</w:t>
      </w:r>
      <w:r w:rsidR="00F05A92">
        <w:rPr>
          <w:rFonts w:ascii="Arial" w:eastAsia="Times New Roman" w:hAnsi="Arial" w:cs="Arial"/>
          <w:color w:val="000000"/>
          <w:lang w:eastAsia="es-PE"/>
        </w:rPr>
        <w:t xml:space="preserve"> un</w:t>
      </w:r>
      <w:r w:rsidR="00333AE0">
        <w:rPr>
          <w:rFonts w:ascii="Arial" w:eastAsia="Times New Roman" w:hAnsi="Arial" w:cs="Arial"/>
          <w:color w:val="000000"/>
          <w:lang w:eastAsia="es-PE"/>
        </w:rPr>
        <w:t xml:space="preserve"> avance</w:t>
      </w:r>
      <w:r w:rsidR="00F05A92">
        <w:rPr>
          <w:rFonts w:ascii="Arial" w:eastAsia="Times New Roman" w:hAnsi="Arial" w:cs="Arial"/>
          <w:color w:val="000000"/>
          <w:lang w:eastAsia="es-PE"/>
        </w:rPr>
        <w:t xml:space="preserve"> de 7%</w:t>
      </w:r>
    </w:p>
    <w:p w14:paraId="4CA9444F" w14:textId="77777777" w:rsidR="007339C1" w:rsidRPr="007669B0" w:rsidRDefault="007339C1" w:rsidP="007669B0">
      <w:pPr>
        <w:ind w:left="426"/>
        <w:contextualSpacing/>
        <w:jc w:val="both"/>
        <w:rPr>
          <w:rFonts w:ascii="Arial" w:eastAsia="Times New Roman" w:hAnsi="Arial" w:cs="Arial"/>
          <w:color w:val="000000"/>
          <w:lang w:eastAsia="es-PE"/>
        </w:rPr>
      </w:pPr>
    </w:p>
    <w:p w14:paraId="1102A8E5" w14:textId="7E17DB80" w:rsidR="007339C1" w:rsidRPr="007339C1" w:rsidRDefault="007669B0" w:rsidP="007339C1">
      <w:pPr>
        <w:widowControl w:val="0"/>
        <w:spacing w:after="0" w:line="240" w:lineRule="auto"/>
        <w:ind w:left="709" w:hanging="283"/>
        <w:jc w:val="both"/>
        <w:rPr>
          <w:rFonts w:ascii="Arial" w:eastAsia="Times New Roman" w:hAnsi="Arial" w:cs="Arial"/>
          <w:bCs/>
          <w:lang w:val="es-ES" w:eastAsia="es-ES"/>
        </w:rPr>
      </w:pPr>
      <w:r w:rsidRPr="007339C1">
        <w:rPr>
          <w:rFonts w:ascii="Arial" w:eastAsia="Times New Roman" w:hAnsi="Arial" w:cs="Arial"/>
          <w:color w:val="000000"/>
          <w:lang w:eastAsia="es-PE"/>
        </w:rPr>
        <w:t>-</w:t>
      </w:r>
      <w:r w:rsidRPr="007339C1">
        <w:rPr>
          <w:rFonts w:ascii="Arial" w:eastAsia="Times New Roman" w:hAnsi="Arial" w:cs="Arial"/>
          <w:color w:val="000000"/>
          <w:lang w:eastAsia="es-PE"/>
        </w:rPr>
        <w:tab/>
        <w:t>Asistencia Técnica a Grupos de interés para la Selección e implementación de perfiles de emprendimientos rurales</w:t>
      </w:r>
      <w:r w:rsidR="007339C1">
        <w:rPr>
          <w:rFonts w:ascii="Arial" w:eastAsia="Times New Roman" w:hAnsi="Arial" w:cs="Arial"/>
          <w:color w:val="000000"/>
          <w:lang w:eastAsia="es-PE"/>
        </w:rPr>
        <w:t>:</w:t>
      </w:r>
      <w:r w:rsidR="00346E64" w:rsidRPr="007339C1">
        <w:rPr>
          <w:rFonts w:ascii="Arial" w:eastAsia="Times New Roman" w:hAnsi="Arial" w:cs="Arial"/>
          <w:color w:val="000000"/>
          <w:lang w:eastAsia="es-PE"/>
        </w:rPr>
        <w:t xml:space="preserve"> tiene un avance porcentual del</w:t>
      </w:r>
      <w:r w:rsidRPr="007339C1">
        <w:rPr>
          <w:rFonts w:ascii="Arial" w:eastAsia="Times New Roman" w:hAnsi="Arial" w:cs="Arial"/>
          <w:color w:val="000000"/>
          <w:lang w:eastAsia="es-PE"/>
        </w:rPr>
        <w:t xml:space="preserve"> </w:t>
      </w:r>
      <w:r w:rsidR="000E10B8">
        <w:rPr>
          <w:rFonts w:ascii="Arial" w:eastAsia="Times New Roman" w:hAnsi="Arial" w:cs="Arial"/>
          <w:color w:val="000000"/>
          <w:lang w:eastAsia="es-PE"/>
        </w:rPr>
        <w:t>100</w:t>
      </w:r>
      <w:r w:rsidRPr="007339C1">
        <w:rPr>
          <w:rFonts w:ascii="Arial" w:eastAsia="Times New Roman" w:hAnsi="Arial" w:cs="Arial"/>
          <w:color w:val="000000"/>
          <w:lang w:eastAsia="es-PE"/>
        </w:rPr>
        <w:t>%</w:t>
      </w:r>
      <w:r w:rsidR="007339C1" w:rsidRPr="007339C1">
        <w:rPr>
          <w:rFonts w:ascii="Arial" w:eastAsia="Times New Roman" w:hAnsi="Arial" w:cs="Arial"/>
          <w:color w:val="000000"/>
          <w:lang w:eastAsia="es-PE"/>
        </w:rPr>
        <w:t xml:space="preserve">, </w:t>
      </w:r>
      <w:r w:rsidR="007339C1">
        <w:rPr>
          <w:rFonts w:ascii="Arial" w:eastAsia="Times New Roman" w:hAnsi="Arial" w:cs="Arial"/>
          <w:color w:val="000000"/>
          <w:lang w:eastAsia="es-PE"/>
        </w:rPr>
        <w:t>con</w:t>
      </w:r>
      <w:r w:rsidR="007339C1" w:rsidRPr="007339C1">
        <w:rPr>
          <w:rFonts w:ascii="Arial" w:eastAsia="Times New Roman" w:hAnsi="Arial" w:cs="Arial"/>
          <w:color w:val="000000"/>
          <w:lang w:eastAsia="es-PE"/>
        </w:rPr>
        <w:t xml:space="preserve"> un presupuesto modificado de S/ 40,39</w:t>
      </w:r>
      <w:r w:rsidR="000E10B8">
        <w:rPr>
          <w:rFonts w:ascii="Arial" w:eastAsia="Times New Roman" w:hAnsi="Arial" w:cs="Arial"/>
          <w:color w:val="000000"/>
          <w:lang w:eastAsia="es-PE"/>
        </w:rPr>
        <w:t>8</w:t>
      </w:r>
      <w:r w:rsidR="007339C1" w:rsidRPr="007339C1">
        <w:rPr>
          <w:rFonts w:ascii="Arial" w:eastAsia="Times New Roman" w:hAnsi="Arial" w:cs="Arial"/>
          <w:color w:val="000000"/>
          <w:lang w:eastAsia="es-PE"/>
        </w:rPr>
        <w:t>,</w:t>
      </w:r>
      <w:r w:rsidR="000E10B8">
        <w:rPr>
          <w:rFonts w:ascii="Arial" w:eastAsia="Times New Roman" w:hAnsi="Arial" w:cs="Arial"/>
          <w:color w:val="000000"/>
          <w:lang w:eastAsia="es-PE"/>
        </w:rPr>
        <w:t>439 y ejecución ascendente a S/40,394,753.00.</w:t>
      </w:r>
    </w:p>
    <w:p w14:paraId="33D2D999" w14:textId="2E161E94" w:rsidR="007669B0" w:rsidRPr="007669B0" w:rsidRDefault="007669B0" w:rsidP="007669B0">
      <w:pPr>
        <w:ind w:left="709" w:hanging="283"/>
        <w:contextualSpacing/>
        <w:jc w:val="both"/>
        <w:rPr>
          <w:rFonts w:ascii="Arial" w:eastAsia="Times New Roman" w:hAnsi="Arial" w:cs="Arial"/>
          <w:color w:val="000000"/>
          <w:lang w:eastAsia="es-PE"/>
        </w:rPr>
      </w:pPr>
    </w:p>
    <w:p w14:paraId="06E50FF0" w14:textId="78DAAFC3" w:rsidR="000F1441" w:rsidRDefault="007669B0" w:rsidP="000F1441">
      <w:pPr>
        <w:widowControl w:val="0"/>
        <w:spacing w:after="0" w:line="240" w:lineRule="auto"/>
        <w:ind w:left="709" w:hanging="283"/>
        <w:jc w:val="both"/>
        <w:rPr>
          <w:rFonts w:ascii="Arial" w:eastAsia="Times New Roman" w:hAnsi="Arial" w:cs="Arial"/>
          <w:bCs/>
          <w:lang w:val="es-ES" w:eastAsia="es-ES"/>
        </w:rPr>
      </w:pPr>
      <w:r w:rsidRPr="000F1441">
        <w:rPr>
          <w:rFonts w:ascii="Arial" w:eastAsia="Times New Roman" w:hAnsi="Arial" w:cs="Arial"/>
          <w:color w:val="000000"/>
          <w:lang w:eastAsia="es-PE"/>
        </w:rPr>
        <w:t>-</w:t>
      </w:r>
      <w:r w:rsidRPr="000F1441">
        <w:rPr>
          <w:rFonts w:ascii="Arial" w:eastAsia="Times New Roman" w:hAnsi="Arial" w:cs="Arial"/>
          <w:color w:val="000000"/>
          <w:lang w:eastAsia="es-PE"/>
        </w:rPr>
        <w:tab/>
        <w:t>Asistencia técnica a los emprendimientos implementados para la mejora de su gestión económica, financiera y de articulación al mercado</w:t>
      </w:r>
      <w:r w:rsidR="000F1441" w:rsidRPr="000F1441">
        <w:rPr>
          <w:rFonts w:ascii="Arial" w:eastAsia="Times New Roman" w:hAnsi="Arial" w:cs="Arial"/>
          <w:color w:val="000000"/>
          <w:lang w:eastAsia="es-PE"/>
        </w:rPr>
        <w:t xml:space="preserve"> con un avance porcentual del </w:t>
      </w:r>
      <w:r w:rsidR="008867F2">
        <w:rPr>
          <w:rFonts w:ascii="Arial" w:eastAsia="Times New Roman" w:hAnsi="Arial" w:cs="Arial"/>
          <w:color w:val="000000"/>
          <w:lang w:eastAsia="es-PE"/>
        </w:rPr>
        <w:t>100</w:t>
      </w:r>
      <w:r w:rsidRPr="000F1441">
        <w:rPr>
          <w:rFonts w:ascii="Arial" w:eastAsia="Times New Roman" w:hAnsi="Arial" w:cs="Arial"/>
          <w:color w:val="000000"/>
          <w:lang w:eastAsia="es-PE"/>
        </w:rPr>
        <w:t xml:space="preserve">%; </w:t>
      </w:r>
      <w:r w:rsidR="00CB2623">
        <w:rPr>
          <w:rFonts w:ascii="Arial" w:eastAsia="Times New Roman" w:hAnsi="Arial" w:cs="Arial"/>
          <w:color w:val="000000"/>
          <w:lang w:eastAsia="es-PE"/>
        </w:rPr>
        <w:t>l</w:t>
      </w:r>
      <w:r w:rsidR="000F1441" w:rsidRPr="000F1441">
        <w:rPr>
          <w:rFonts w:ascii="Arial" w:eastAsia="Times New Roman" w:hAnsi="Arial" w:cs="Arial"/>
          <w:bCs/>
          <w:lang w:val="es-ES" w:eastAsia="es-ES"/>
        </w:rPr>
        <w:t>a actividad consiste en la implementación de la asistencia técnica económica comercial, capacitación a usuarios que conforman organizaciones de productores, inventario de los emprendimientos y asistencia técnica para el reforzamiento y consolidación de los emprendimientos rurales</w:t>
      </w:r>
      <w:r w:rsidR="008867F2">
        <w:rPr>
          <w:rFonts w:ascii="Arial" w:eastAsia="Times New Roman" w:hAnsi="Arial" w:cs="Arial"/>
          <w:bCs/>
          <w:lang w:val="es-ES" w:eastAsia="es-ES"/>
        </w:rPr>
        <w:t>, tiene un PIM aprobado de S/</w:t>
      </w:r>
      <w:r w:rsidR="00E252B4">
        <w:rPr>
          <w:rFonts w:ascii="Arial" w:eastAsia="Times New Roman" w:hAnsi="Arial" w:cs="Arial"/>
          <w:bCs/>
          <w:lang w:val="es-ES" w:eastAsia="es-ES"/>
        </w:rPr>
        <w:t xml:space="preserve"> </w:t>
      </w:r>
      <w:r w:rsidR="008867F2">
        <w:rPr>
          <w:rFonts w:ascii="Arial" w:eastAsia="Times New Roman" w:hAnsi="Arial" w:cs="Arial"/>
          <w:bCs/>
          <w:lang w:val="es-ES" w:eastAsia="es-ES"/>
        </w:rPr>
        <w:t>8,009,703.</w:t>
      </w:r>
    </w:p>
    <w:p w14:paraId="115427C3" w14:textId="668F3921" w:rsidR="00CB2623" w:rsidRDefault="00CB2623" w:rsidP="000F1441">
      <w:pPr>
        <w:widowControl w:val="0"/>
        <w:spacing w:after="0" w:line="240" w:lineRule="auto"/>
        <w:ind w:left="709" w:hanging="283"/>
        <w:jc w:val="both"/>
        <w:rPr>
          <w:rFonts w:ascii="Arial" w:eastAsia="Times New Roman" w:hAnsi="Arial" w:cs="Arial"/>
          <w:bCs/>
          <w:lang w:val="es-ES" w:eastAsia="es-ES"/>
        </w:rPr>
      </w:pPr>
    </w:p>
    <w:p w14:paraId="1F8F8985" w14:textId="609B87AF" w:rsidR="000375ED" w:rsidRDefault="000375ED" w:rsidP="000F1441">
      <w:pPr>
        <w:widowControl w:val="0"/>
        <w:spacing w:after="0" w:line="240" w:lineRule="auto"/>
        <w:ind w:left="709" w:hanging="283"/>
        <w:jc w:val="both"/>
        <w:rPr>
          <w:rFonts w:ascii="Arial" w:eastAsia="Times New Roman" w:hAnsi="Arial" w:cs="Arial"/>
          <w:bCs/>
          <w:lang w:val="es-ES" w:eastAsia="es-ES"/>
        </w:rPr>
      </w:pPr>
    </w:p>
    <w:p w14:paraId="49B132A5" w14:textId="77777777" w:rsidR="000375ED" w:rsidRDefault="000375ED" w:rsidP="000F1441">
      <w:pPr>
        <w:widowControl w:val="0"/>
        <w:spacing w:after="0" w:line="240" w:lineRule="auto"/>
        <w:ind w:left="709" w:hanging="283"/>
        <w:jc w:val="both"/>
        <w:rPr>
          <w:rFonts w:ascii="Arial" w:eastAsia="Times New Roman" w:hAnsi="Arial" w:cs="Arial"/>
          <w:bCs/>
          <w:lang w:val="es-ES" w:eastAsia="es-ES"/>
        </w:rPr>
      </w:pPr>
    </w:p>
    <w:p w14:paraId="06EBB398" w14:textId="77777777" w:rsidR="00CB2623" w:rsidRPr="000F1441" w:rsidRDefault="00CB2623" w:rsidP="000F1441">
      <w:pPr>
        <w:widowControl w:val="0"/>
        <w:spacing w:after="0" w:line="240" w:lineRule="auto"/>
        <w:ind w:left="709" w:hanging="283"/>
        <w:jc w:val="both"/>
        <w:rPr>
          <w:rFonts w:ascii="Arial" w:eastAsia="Times New Roman" w:hAnsi="Arial" w:cs="Arial"/>
          <w:bCs/>
          <w:lang w:val="es-ES" w:eastAsia="es-ES"/>
        </w:rPr>
      </w:pPr>
    </w:p>
    <w:p w14:paraId="168F9B45" w14:textId="552B911A" w:rsidR="007669B0" w:rsidRDefault="007669B0" w:rsidP="00CB2623">
      <w:pPr>
        <w:ind w:left="709" w:hanging="283"/>
        <w:contextualSpacing/>
        <w:jc w:val="both"/>
        <w:rPr>
          <w:rFonts w:ascii="Arial" w:hAnsi="Arial" w:cs="Arial"/>
          <w:bCs/>
        </w:rPr>
      </w:pPr>
      <w:r w:rsidRPr="007669B0">
        <w:rPr>
          <w:rFonts w:ascii="Arial" w:eastAsia="Times New Roman" w:hAnsi="Arial" w:cs="Arial"/>
          <w:color w:val="000000"/>
          <w:lang w:eastAsia="es-PE"/>
        </w:rPr>
        <w:t>-</w:t>
      </w:r>
      <w:r w:rsidRPr="007669B0">
        <w:rPr>
          <w:rFonts w:ascii="Arial" w:eastAsia="Times New Roman" w:hAnsi="Arial" w:cs="Arial"/>
          <w:color w:val="000000"/>
          <w:lang w:eastAsia="es-PE"/>
        </w:rPr>
        <w:tab/>
        <w:t xml:space="preserve">Promoción de espacios de Intercambio Local </w:t>
      </w:r>
      <w:r w:rsidR="00CB2623">
        <w:rPr>
          <w:rFonts w:ascii="Arial" w:eastAsia="Times New Roman" w:hAnsi="Arial" w:cs="Arial"/>
          <w:color w:val="000000"/>
          <w:lang w:eastAsia="es-PE"/>
        </w:rPr>
        <w:t xml:space="preserve">con un avance del </w:t>
      </w:r>
      <w:r w:rsidR="00E252B4">
        <w:rPr>
          <w:rFonts w:ascii="Arial" w:eastAsia="Times New Roman" w:hAnsi="Arial" w:cs="Arial"/>
          <w:color w:val="000000"/>
          <w:lang w:eastAsia="es-PE"/>
        </w:rPr>
        <w:t>100</w:t>
      </w:r>
      <w:r w:rsidRPr="007669B0">
        <w:rPr>
          <w:rFonts w:ascii="Arial" w:eastAsia="Times New Roman" w:hAnsi="Arial" w:cs="Arial"/>
          <w:color w:val="000000"/>
          <w:lang w:eastAsia="es-PE"/>
        </w:rPr>
        <w:t>%;</w:t>
      </w:r>
      <w:r w:rsidR="00CB2623">
        <w:rPr>
          <w:rFonts w:ascii="Arial" w:eastAsia="Times New Roman" w:hAnsi="Arial" w:cs="Arial"/>
          <w:color w:val="000000"/>
          <w:lang w:eastAsia="es-PE"/>
        </w:rPr>
        <w:t xml:space="preserve"> e</w:t>
      </w:r>
      <w:r w:rsidR="00CB2623" w:rsidRPr="003554CC">
        <w:rPr>
          <w:rFonts w:ascii="Arial" w:hAnsi="Arial" w:cs="Arial"/>
          <w:bCs/>
        </w:rPr>
        <w:t>sta actividad permite que los grupos de interés que logran desarrollar sus emprendimientos rurales, vendan sus productos en el mercado local (ferias locales), con el apoyo y participación de diversos actores involucrados. Adicionalmente se promueve la participación de los hogares</w:t>
      </w:r>
      <w:r w:rsidR="002A7070">
        <w:rPr>
          <w:rFonts w:ascii="Arial" w:hAnsi="Arial" w:cs="Arial"/>
          <w:bCs/>
        </w:rPr>
        <w:t xml:space="preserve"> seleccionados.</w:t>
      </w:r>
    </w:p>
    <w:p w14:paraId="74935ABC" w14:textId="77777777" w:rsidR="00CB2623" w:rsidRPr="007669B0" w:rsidRDefault="00CB2623" w:rsidP="007669B0">
      <w:pPr>
        <w:ind w:left="426"/>
        <w:contextualSpacing/>
        <w:jc w:val="both"/>
        <w:rPr>
          <w:rFonts w:ascii="Arial" w:eastAsia="Times New Roman" w:hAnsi="Arial" w:cs="Arial"/>
          <w:color w:val="000000"/>
          <w:lang w:eastAsia="es-PE"/>
        </w:rPr>
      </w:pPr>
    </w:p>
    <w:p w14:paraId="36693588" w14:textId="1365C312" w:rsidR="007416F0" w:rsidRPr="007416F0" w:rsidRDefault="007669B0" w:rsidP="007416F0">
      <w:pPr>
        <w:widowControl w:val="0"/>
        <w:spacing w:after="0" w:line="240" w:lineRule="auto"/>
        <w:ind w:left="709" w:hanging="283"/>
        <w:jc w:val="both"/>
        <w:rPr>
          <w:rFonts w:ascii="Arial" w:eastAsia="Times New Roman" w:hAnsi="Arial" w:cs="Arial"/>
          <w:lang w:val="es-ES" w:eastAsia="es-ES"/>
        </w:rPr>
      </w:pPr>
      <w:r w:rsidRPr="007416F0">
        <w:rPr>
          <w:rFonts w:ascii="Arial" w:eastAsia="Times New Roman" w:hAnsi="Arial" w:cs="Arial"/>
          <w:color w:val="000000"/>
          <w:lang w:eastAsia="es-PE"/>
        </w:rPr>
        <w:t>-</w:t>
      </w:r>
      <w:r w:rsidRPr="007416F0">
        <w:rPr>
          <w:rFonts w:ascii="Arial" w:eastAsia="Times New Roman" w:hAnsi="Arial" w:cs="Arial"/>
          <w:color w:val="000000"/>
          <w:lang w:eastAsia="es-PE"/>
        </w:rPr>
        <w:tab/>
        <w:t xml:space="preserve">Promoción y conformación de núcleos ejecutores y núcleos ejecutores centrales </w:t>
      </w:r>
      <w:r w:rsidR="0088765D" w:rsidRPr="007416F0">
        <w:rPr>
          <w:rFonts w:ascii="Arial" w:eastAsia="Times New Roman" w:hAnsi="Arial" w:cs="Arial"/>
          <w:color w:val="000000"/>
          <w:lang w:eastAsia="es-PE"/>
        </w:rPr>
        <w:t xml:space="preserve">tiene un avance del </w:t>
      </w:r>
      <w:r w:rsidR="00E252B4">
        <w:rPr>
          <w:rFonts w:ascii="Arial" w:eastAsia="Times New Roman" w:hAnsi="Arial" w:cs="Arial"/>
          <w:color w:val="000000"/>
          <w:lang w:eastAsia="es-PE"/>
        </w:rPr>
        <w:t>98%.</w:t>
      </w:r>
    </w:p>
    <w:p w14:paraId="3E180795" w14:textId="7D377666" w:rsidR="007669B0" w:rsidRPr="007669B0" w:rsidRDefault="007669B0" w:rsidP="007669B0">
      <w:pPr>
        <w:ind w:left="709" w:hanging="283"/>
        <w:contextualSpacing/>
        <w:jc w:val="both"/>
        <w:rPr>
          <w:rFonts w:ascii="Arial" w:eastAsia="Times New Roman" w:hAnsi="Arial" w:cs="Arial"/>
          <w:color w:val="000000"/>
          <w:lang w:eastAsia="es-PE"/>
        </w:rPr>
      </w:pPr>
    </w:p>
    <w:p w14:paraId="686A7FD9" w14:textId="0634197A" w:rsidR="007669B0" w:rsidRPr="007669B0" w:rsidRDefault="007669B0" w:rsidP="007669B0">
      <w:pPr>
        <w:ind w:left="709" w:hanging="283"/>
        <w:contextualSpacing/>
        <w:jc w:val="both"/>
        <w:rPr>
          <w:rFonts w:ascii="Arial" w:eastAsia="Times New Roman" w:hAnsi="Arial" w:cs="Arial"/>
          <w:color w:val="000000"/>
          <w:lang w:eastAsia="es-PE"/>
        </w:rPr>
      </w:pPr>
      <w:r w:rsidRPr="007669B0">
        <w:rPr>
          <w:rFonts w:ascii="Arial" w:eastAsia="Times New Roman" w:hAnsi="Arial" w:cs="Arial"/>
          <w:color w:val="000000"/>
          <w:lang w:eastAsia="es-PE"/>
        </w:rPr>
        <w:t>-</w:t>
      </w:r>
      <w:r w:rsidRPr="007669B0">
        <w:rPr>
          <w:rFonts w:ascii="Arial" w:eastAsia="Times New Roman" w:hAnsi="Arial" w:cs="Arial"/>
          <w:color w:val="000000"/>
          <w:lang w:eastAsia="es-PE"/>
        </w:rPr>
        <w:tab/>
        <w:t>Capacitación, asistencia técnica y entrega de activos para mejorar la actividad productiva</w:t>
      </w:r>
      <w:r w:rsidR="003F37C4">
        <w:rPr>
          <w:rFonts w:ascii="Arial" w:eastAsia="Times New Roman" w:hAnsi="Arial" w:cs="Arial"/>
          <w:color w:val="000000"/>
          <w:lang w:eastAsia="es-PE"/>
        </w:rPr>
        <w:t xml:space="preserve"> </w:t>
      </w:r>
      <w:r w:rsidR="00575D44">
        <w:rPr>
          <w:rFonts w:ascii="Arial" w:eastAsia="Times New Roman" w:hAnsi="Arial" w:cs="Arial"/>
          <w:color w:val="000000"/>
          <w:lang w:eastAsia="es-PE"/>
        </w:rPr>
        <w:t xml:space="preserve">con un avance porcentual del </w:t>
      </w:r>
      <w:r w:rsidR="00E252B4">
        <w:rPr>
          <w:rFonts w:ascii="Arial" w:eastAsia="Times New Roman" w:hAnsi="Arial" w:cs="Arial"/>
          <w:color w:val="000000"/>
          <w:lang w:eastAsia="es-PE"/>
        </w:rPr>
        <w:t>100</w:t>
      </w:r>
      <w:r w:rsidR="003F37C4">
        <w:rPr>
          <w:rFonts w:ascii="Arial" w:eastAsia="Times New Roman" w:hAnsi="Arial" w:cs="Arial"/>
          <w:color w:val="000000"/>
          <w:lang w:eastAsia="es-PE"/>
        </w:rPr>
        <w:t>%</w:t>
      </w:r>
      <w:r w:rsidRPr="007669B0">
        <w:rPr>
          <w:rFonts w:ascii="Arial" w:eastAsia="Times New Roman" w:hAnsi="Arial" w:cs="Arial"/>
          <w:color w:val="000000"/>
          <w:lang w:eastAsia="es-PE"/>
        </w:rPr>
        <w:t xml:space="preserve">; </w:t>
      </w:r>
      <w:r w:rsidR="00575D44" w:rsidRPr="006435D8">
        <w:rPr>
          <w:rFonts w:ascii="Arial" w:hAnsi="Arial" w:cs="Arial"/>
        </w:rPr>
        <w:t xml:space="preserve">En esta actividad, los usuarios del programa presupuestal, reciben la capacitación, asistencia técnica y activos, a través de los </w:t>
      </w:r>
      <w:proofErr w:type="spellStart"/>
      <w:r w:rsidR="00575D44" w:rsidRPr="006435D8">
        <w:rPr>
          <w:rFonts w:ascii="Arial" w:hAnsi="Arial" w:cs="Arial"/>
        </w:rPr>
        <w:t>yachachiq</w:t>
      </w:r>
      <w:proofErr w:type="spellEnd"/>
      <w:r w:rsidR="00575D44" w:rsidRPr="006435D8">
        <w:rPr>
          <w:rFonts w:ascii="Arial" w:hAnsi="Arial" w:cs="Arial"/>
        </w:rPr>
        <w:t xml:space="preserve"> y los Núcleos Ejecutores</w:t>
      </w:r>
      <w:r w:rsidR="00E252B4">
        <w:rPr>
          <w:rFonts w:ascii="Arial" w:hAnsi="Arial" w:cs="Arial"/>
        </w:rPr>
        <w:t>, d</w:t>
      </w:r>
      <w:r w:rsidR="00575D44" w:rsidRPr="006435D8">
        <w:rPr>
          <w:rFonts w:ascii="Arial" w:hAnsi="Arial" w:cs="Arial"/>
        </w:rPr>
        <w:t>e esta manera se fortalecen sus capacidades productivas y mejoran los ingresos de sus hogares</w:t>
      </w:r>
    </w:p>
    <w:p w14:paraId="58B792C1" w14:textId="77777777" w:rsidR="007669B0" w:rsidRPr="007669B0" w:rsidRDefault="007669B0" w:rsidP="007669B0">
      <w:pPr>
        <w:ind w:left="426"/>
        <w:contextualSpacing/>
        <w:jc w:val="both"/>
        <w:rPr>
          <w:rFonts w:ascii="Arial" w:eastAsia="Times New Roman" w:hAnsi="Arial" w:cs="Arial"/>
          <w:color w:val="000000"/>
          <w:lang w:eastAsia="es-PE"/>
        </w:rPr>
      </w:pPr>
    </w:p>
    <w:p w14:paraId="4FCC9231" w14:textId="77777777" w:rsidR="007669B0" w:rsidRPr="007669B0" w:rsidRDefault="007669B0" w:rsidP="007669B0">
      <w:pPr>
        <w:numPr>
          <w:ilvl w:val="3"/>
          <w:numId w:val="1"/>
        </w:numPr>
        <w:spacing w:after="200" w:line="276" w:lineRule="auto"/>
        <w:ind w:left="426" w:hanging="426"/>
        <w:contextualSpacing/>
        <w:jc w:val="both"/>
        <w:rPr>
          <w:rFonts w:ascii="Arial" w:hAnsi="Arial" w:cs="Arial"/>
          <w:lang w:eastAsia="es-PE"/>
        </w:rPr>
      </w:pPr>
      <w:r w:rsidRPr="007669B0">
        <w:rPr>
          <w:rFonts w:ascii="Arial" w:hAnsi="Arial" w:cs="Arial"/>
          <w:b/>
          <w:lang w:eastAsia="es-PE"/>
        </w:rPr>
        <w:t>Acciones Centrales</w:t>
      </w:r>
      <w:r w:rsidRPr="007669B0">
        <w:rPr>
          <w:rFonts w:ascii="Arial" w:hAnsi="Arial" w:cs="Arial"/>
          <w:lang w:eastAsia="es-PE"/>
        </w:rPr>
        <w:t>:</w:t>
      </w:r>
    </w:p>
    <w:p w14:paraId="7611303F" w14:textId="77777777" w:rsidR="007669B0" w:rsidRPr="007669B0" w:rsidRDefault="007669B0" w:rsidP="007669B0">
      <w:pPr>
        <w:ind w:left="426"/>
        <w:contextualSpacing/>
        <w:jc w:val="both"/>
        <w:rPr>
          <w:rFonts w:ascii="Arial" w:hAnsi="Arial" w:cs="Arial"/>
          <w:lang w:eastAsia="es-PE"/>
        </w:rPr>
      </w:pPr>
    </w:p>
    <w:p w14:paraId="416302CB" w14:textId="7CE98124" w:rsidR="00847A21" w:rsidRPr="00847A21" w:rsidRDefault="00847A21" w:rsidP="009F24AE">
      <w:pPr>
        <w:ind w:left="426"/>
        <w:jc w:val="both"/>
        <w:rPr>
          <w:rFonts w:ascii="Arial" w:hAnsi="Arial" w:cs="Arial"/>
          <w:lang w:eastAsia="es-PE"/>
        </w:rPr>
      </w:pPr>
      <w:r w:rsidRPr="00847A21">
        <w:rPr>
          <w:rFonts w:ascii="Arial" w:hAnsi="Arial" w:cs="Arial"/>
          <w:bCs/>
          <w:color w:val="000000"/>
          <w:lang w:val="es-ES"/>
        </w:rPr>
        <w:t xml:space="preserve">En Acciones Centrales </w:t>
      </w:r>
      <w:r w:rsidR="009F24AE">
        <w:rPr>
          <w:rFonts w:ascii="Arial" w:hAnsi="Arial" w:cs="Arial"/>
          <w:bCs/>
          <w:color w:val="000000"/>
          <w:lang w:val="es-ES"/>
        </w:rPr>
        <w:t>el PIM  al I</w:t>
      </w:r>
      <w:r w:rsidR="00583073">
        <w:rPr>
          <w:rFonts w:ascii="Arial" w:hAnsi="Arial" w:cs="Arial"/>
          <w:bCs/>
          <w:color w:val="000000"/>
          <w:lang w:val="es-ES"/>
        </w:rPr>
        <w:t>II tri</w:t>
      </w:r>
      <w:r w:rsidR="009F24AE">
        <w:rPr>
          <w:rFonts w:ascii="Arial" w:hAnsi="Arial" w:cs="Arial"/>
          <w:bCs/>
          <w:color w:val="000000"/>
          <w:lang w:val="es-ES"/>
        </w:rPr>
        <w:t xml:space="preserve">mestre </w:t>
      </w:r>
      <w:r w:rsidRPr="00847A21">
        <w:rPr>
          <w:rFonts w:ascii="Arial" w:hAnsi="Arial" w:cs="Arial"/>
          <w:bCs/>
          <w:color w:val="000000"/>
          <w:lang w:val="es-ES"/>
        </w:rPr>
        <w:t xml:space="preserve">2022,  es </w:t>
      </w:r>
      <w:r w:rsidR="009F24AE">
        <w:rPr>
          <w:rFonts w:ascii="Arial" w:hAnsi="Arial" w:cs="Arial"/>
          <w:bCs/>
          <w:color w:val="000000"/>
          <w:lang w:val="es-ES"/>
        </w:rPr>
        <w:t xml:space="preserve"> de </w:t>
      </w:r>
      <w:r w:rsidRPr="00847A21">
        <w:rPr>
          <w:rFonts w:ascii="Arial" w:hAnsi="Arial" w:cs="Arial"/>
          <w:bCs/>
          <w:color w:val="000000"/>
          <w:lang w:val="es-ES"/>
        </w:rPr>
        <w:t>S/ 4</w:t>
      </w:r>
      <w:r w:rsidR="009F24AE">
        <w:rPr>
          <w:rFonts w:ascii="Arial" w:hAnsi="Arial" w:cs="Arial"/>
          <w:bCs/>
          <w:color w:val="000000"/>
          <w:lang w:val="es-ES"/>
        </w:rPr>
        <w:t>5</w:t>
      </w:r>
      <w:r w:rsidR="00440A2B">
        <w:rPr>
          <w:rFonts w:ascii="Arial" w:hAnsi="Arial" w:cs="Arial"/>
          <w:bCs/>
          <w:color w:val="000000"/>
          <w:lang w:val="es-ES"/>
        </w:rPr>
        <w:t>,</w:t>
      </w:r>
      <w:r w:rsidRPr="00847A21">
        <w:rPr>
          <w:rFonts w:ascii="Arial" w:hAnsi="Arial" w:cs="Arial"/>
          <w:bCs/>
          <w:color w:val="000000"/>
          <w:lang w:val="es-ES"/>
        </w:rPr>
        <w:t xml:space="preserve"> </w:t>
      </w:r>
      <w:r w:rsidR="00583073">
        <w:rPr>
          <w:rFonts w:ascii="Arial" w:hAnsi="Arial" w:cs="Arial"/>
          <w:bCs/>
          <w:color w:val="000000"/>
          <w:lang w:val="es-ES"/>
        </w:rPr>
        <w:t>036</w:t>
      </w:r>
      <w:r w:rsidR="00440A2B">
        <w:rPr>
          <w:rFonts w:ascii="Arial" w:hAnsi="Arial" w:cs="Arial"/>
          <w:bCs/>
          <w:color w:val="000000"/>
          <w:lang w:val="es-ES"/>
        </w:rPr>
        <w:t>,</w:t>
      </w:r>
      <w:r w:rsidR="00583073">
        <w:rPr>
          <w:rFonts w:ascii="Arial" w:hAnsi="Arial" w:cs="Arial"/>
          <w:bCs/>
          <w:color w:val="000000"/>
          <w:lang w:val="es-ES"/>
        </w:rPr>
        <w:t>676</w:t>
      </w:r>
      <w:r w:rsidRPr="00847A21">
        <w:rPr>
          <w:rFonts w:ascii="Arial" w:hAnsi="Arial" w:cs="Arial"/>
          <w:bCs/>
          <w:color w:val="000000"/>
          <w:lang w:val="es-ES"/>
        </w:rPr>
        <w:t>,00,</w:t>
      </w:r>
      <w:r w:rsidR="009F24AE">
        <w:rPr>
          <w:rFonts w:ascii="Arial" w:hAnsi="Arial" w:cs="Arial"/>
          <w:bCs/>
          <w:color w:val="000000"/>
          <w:lang w:val="es-ES"/>
        </w:rPr>
        <w:t xml:space="preserve"> </w:t>
      </w:r>
      <w:r w:rsidR="009F24AE" w:rsidRPr="009F24AE">
        <w:rPr>
          <w:rFonts w:ascii="Arial" w:eastAsia="Times New Roman" w:hAnsi="Arial" w:cs="Arial"/>
          <w:lang w:val="es-ES" w:eastAsia="es-ES"/>
        </w:rPr>
        <w:t xml:space="preserve">cuyos recursos </w:t>
      </w:r>
      <w:r w:rsidR="009F24AE">
        <w:rPr>
          <w:rFonts w:ascii="Arial" w:eastAsia="Times New Roman" w:hAnsi="Arial" w:cs="Arial"/>
          <w:lang w:val="es-ES" w:eastAsia="es-ES"/>
        </w:rPr>
        <w:t xml:space="preserve">están orientados a </w:t>
      </w:r>
      <w:r w:rsidR="009F24AE" w:rsidRPr="009F24AE">
        <w:rPr>
          <w:rFonts w:ascii="Arial" w:eastAsia="Times New Roman" w:hAnsi="Arial" w:cs="Arial"/>
          <w:lang w:val="es-ES" w:eastAsia="es-ES"/>
        </w:rPr>
        <w:t xml:space="preserve">actividades </w:t>
      </w:r>
      <w:r w:rsidR="009F24AE">
        <w:rPr>
          <w:rFonts w:ascii="Arial" w:eastAsia="Times New Roman" w:hAnsi="Arial" w:cs="Arial"/>
          <w:lang w:val="es-ES" w:eastAsia="es-ES"/>
        </w:rPr>
        <w:t>de</w:t>
      </w:r>
      <w:r w:rsidR="009F24AE" w:rsidRPr="009F24AE">
        <w:rPr>
          <w:rFonts w:ascii="Arial" w:eastAsia="Times New Roman" w:hAnsi="Arial" w:cs="Arial"/>
          <w:lang w:val="es-ES" w:eastAsia="es-ES"/>
        </w:rPr>
        <w:t xml:space="preserve"> Conducción y Orientación Superior de la Alta Dirección, la gestión de los sistemas administrativos: Planeamiento y Presupuesto que comprenden la gestión del plan operativo, su alineamiento estratégico, el seguimiento y evaluación física y presupuestal, entre otros; así como la gestión de las inversiones, la gestión de los recursos humanos, la gestión administrativa (comprende recursos para la gestión de Tecnologías de la Información, Contabilidad, Tesorería y Logística), Asesoramiento Técnico y Jurídico; y acciones de Control y Auditoría de la Entidad. Asimismo, permite desarrollar las actividades, orientadas principalmente a garantizar los gastos administrativos de la Sede Central y 26 Unidades Territoriales, ubicados en el territorio nacional, así como garantizar el costo de planilla del personal, en el régimen laboral del Decreto Legislativo </w:t>
      </w:r>
      <w:proofErr w:type="spellStart"/>
      <w:r w:rsidR="009F24AE" w:rsidRPr="009F24AE">
        <w:rPr>
          <w:rFonts w:ascii="Arial" w:eastAsia="Times New Roman" w:hAnsi="Arial" w:cs="Arial"/>
          <w:lang w:val="es-ES" w:eastAsia="es-ES"/>
        </w:rPr>
        <w:t>Nº</w:t>
      </w:r>
      <w:proofErr w:type="spellEnd"/>
      <w:r w:rsidR="009F24AE" w:rsidRPr="009F24AE">
        <w:rPr>
          <w:rFonts w:ascii="Arial" w:eastAsia="Times New Roman" w:hAnsi="Arial" w:cs="Arial"/>
          <w:lang w:val="es-ES" w:eastAsia="es-ES"/>
        </w:rPr>
        <w:t xml:space="preserve"> 728 y en el régimen del Decreto Legislativo 1057. </w:t>
      </w:r>
    </w:p>
    <w:p w14:paraId="0C74E7E9" w14:textId="5F225B59" w:rsidR="007669B0" w:rsidRPr="007669B0" w:rsidRDefault="007669B0" w:rsidP="007669B0">
      <w:pPr>
        <w:ind w:left="426"/>
        <w:contextualSpacing/>
        <w:jc w:val="both"/>
        <w:rPr>
          <w:rFonts w:ascii="Arial" w:hAnsi="Arial" w:cs="Arial"/>
          <w:lang w:eastAsia="es-PE"/>
        </w:rPr>
      </w:pPr>
      <w:r w:rsidRPr="007669B0">
        <w:rPr>
          <w:rFonts w:ascii="Arial" w:hAnsi="Arial" w:cs="Arial"/>
          <w:lang w:eastAsia="es-PE"/>
        </w:rPr>
        <w:t>El avance al 3</w:t>
      </w:r>
      <w:r w:rsidR="009F24AE">
        <w:rPr>
          <w:rFonts w:ascii="Arial" w:hAnsi="Arial" w:cs="Arial"/>
          <w:lang w:eastAsia="es-PE"/>
        </w:rPr>
        <w:t>0</w:t>
      </w:r>
      <w:r w:rsidRPr="007669B0">
        <w:rPr>
          <w:rFonts w:ascii="Arial" w:hAnsi="Arial" w:cs="Arial"/>
          <w:lang w:eastAsia="es-PE"/>
        </w:rPr>
        <w:t xml:space="preserve"> de </w:t>
      </w:r>
      <w:r w:rsidR="00583073">
        <w:rPr>
          <w:rFonts w:ascii="Arial" w:hAnsi="Arial" w:cs="Arial"/>
          <w:lang w:eastAsia="es-PE"/>
        </w:rPr>
        <w:t>septiembre</w:t>
      </w:r>
      <w:r w:rsidRPr="007669B0">
        <w:rPr>
          <w:rFonts w:ascii="Arial" w:hAnsi="Arial" w:cs="Arial"/>
          <w:lang w:eastAsia="es-PE"/>
        </w:rPr>
        <w:t xml:space="preserve"> 202</w:t>
      </w:r>
      <w:r w:rsidR="0031300F">
        <w:rPr>
          <w:rFonts w:ascii="Arial" w:hAnsi="Arial" w:cs="Arial"/>
          <w:lang w:eastAsia="es-PE"/>
        </w:rPr>
        <w:t>2</w:t>
      </w:r>
      <w:r w:rsidRPr="007669B0">
        <w:rPr>
          <w:rFonts w:ascii="Arial" w:hAnsi="Arial" w:cs="Arial"/>
          <w:lang w:eastAsia="es-PE"/>
        </w:rPr>
        <w:t xml:space="preserve"> es del </w:t>
      </w:r>
      <w:r w:rsidR="00583073">
        <w:rPr>
          <w:rFonts w:ascii="Arial" w:hAnsi="Arial" w:cs="Arial"/>
          <w:lang w:eastAsia="es-PE"/>
        </w:rPr>
        <w:t>59</w:t>
      </w:r>
      <w:r w:rsidRPr="007669B0">
        <w:rPr>
          <w:rFonts w:ascii="Arial" w:hAnsi="Arial" w:cs="Arial"/>
          <w:lang w:eastAsia="es-PE"/>
        </w:rPr>
        <w:t xml:space="preserve">% con respecto al PIM autorizado, se ha devengado la suma de S/ </w:t>
      </w:r>
      <w:r w:rsidR="00583073">
        <w:rPr>
          <w:rFonts w:ascii="Arial" w:hAnsi="Arial" w:cs="Arial"/>
          <w:lang w:eastAsia="es-PE"/>
        </w:rPr>
        <w:t>2</w:t>
      </w:r>
      <w:r w:rsidR="000C47BE">
        <w:rPr>
          <w:rFonts w:ascii="Arial" w:hAnsi="Arial" w:cs="Arial"/>
          <w:lang w:eastAsia="es-PE"/>
        </w:rPr>
        <w:t>6</w:t>
      </w:r>
      <w:r w:rsidRPr="007669B0">
        <w:rPr>
          <w:rFonts w:ascii="Arial" w:hAnsi="Arial" w:cs="Arial"/>
          <w:lang w:eastAsia="es-PE"/>
        </w:rPr>
        <w:t>,</w:t>
      </w:r>
      <w:r w:rsidR="00583073">
        <w:rPr>
          <w:rFonts w:ascii="Arial" w:hAnsi="Arial" w:cs="Arial"/>
          <w:lang w:eastAsia="es-PE"/>
        </w:rPr>
        <w:t>643</w:t>
      </w:r>
      <w:r w:rsidRPr="007669B0">
        <w:rPr>
          <w:rFonts w:ascii="Arial" w:hAnsi="Arial" w:cs="Arial"/>
          <w:lang w:eastAsia="es-PE"/>
        </w:rPr>
        <w:t xml:space="preserve">, </w:t>
      </w:r>
      <w:r w:rsidR="00583073">
        <w:rPr>
          <w:rFonts w:ascii="Arial" w:hAnsi="Arial" w:cs="Arial"/>
          <w:lang w:eastAsia="es-PE"/>
        </w:rPr>
        <w:t>150.29.</w:t>
      </w:r>
    </w:p>
    <w:p w14:paraId="7BF19568" w14:textId="77777777" w:rsidR="007669B0" w:rsidRPr="007669B0" w:rsidRDefault="007669B0" w:rsidP="007669B0">
      <w:pPr>
        <w:ind w:left="426"/>
        <w:contextualSpacing/>
        <w:jc w:val="both"/>
        <w:rPr>
          <w:rFonts w:ascii="Arial" w:hAnsi="Arial" w:cs="Arial"/>
          <w:lang w:eastAsia="es-PE"/>
        </w:rPr>
      </w:pPr>
    </w:p>
    <w:p w14:paraId="5E31F75E" w14:textId="77777777" w:rsidR="007669B0" w:rsidRPr="007669B0" w:rsidRDefault="007669B0" w:rsidP="007669B0">
      <w:pPr>
        <w:numPr>
          <w:ilvl w:val="3"/>
          <w:numId w:val="1"/>
        </w:numPr>
        <w:spacing w:after="0" w:line="276" w:lineRule="auto"/>
        <w:ind w:left="426" w:hanging="426"/>
        <w:contextualSpacing/>
        <w:jc w:val="both"/>
        <w:rPr>
          <w:rFonts w:ascii="Arial" w:eastAsia="Times New Roman" w:hAnsi="Arial" w:cs="Arial"/>
          <w:color w:val="000000"/>
          <w:lang w:eastAsia="es-PE"/>
        </w:rPr>
      </w:pPr>
      <w:r w:rsidRPr="007669B0">
        <w:rPr>
          <w:rFonts w:ascii="Arial" w:eastAsia="Times New Roman" w:hAnsi="Arial" w:cs="Arial"/>
          <w:b/>
          <w:color w:val="000000"/>
          <w:lang w:eastAsia="es-PE"/>
        </w:rPr>
        <w:t>Asignaciones Presupuestarias que No Resultan en Productos (APNOP)</w:t>
      </w:r>
      <w:r w:rsidRPr="007669B0">
        <w:rPr>
          <w:rFonts w:ascii="Arial" w:eastAsia="Times New Roman" w:hAnsi="Arial" w:cs="Arial"/>
          <w:color w:val="000000"/>
          <w:lang w:eastAsia="es-PE"/>
        </w:rPr>
        <w:t>,</w:t>
      </w:r>
    </w:p>
    <w:p w14:paraId="3DEBC37D" w14:textId="77777777" w:rsidR="007669B0" w:rsidRPr="007669B0" w:rsidRDefault="007669B0" w:rsidP="007669B0">
      <w:pPr>
        <w:spacing w:after="0"/>
        <w:ind w:left="426"/>
        <w:contextualSpacing/>
        <w:jc w:val="both"/>
        <w:rPr>
          <w:rFonts w:ascii="Arial" w:eastAsia="Times New Roman" w:hAnsi="Arial" w:cs="Arial"/>
          <w:color w:val="000000"/>
          <w:lang w:eastAsia="es-PE"/>
        </w:rPr>
      </w:pPr>
    </w:p>
    <w:p w14:paraId="2A157306" w14:textId="6474F9DD" w:rsidR="00506DC0" w:rsidRDefault="00506DC0" w:rsidP="00506DC0">
      <w:pPr>
        <w:spacing w:before="100" w:beforeAutospacing="1" w:after="100" w:afterAutospacing="1" w:line="240" w:lineRule="auto"/>
        <w:ind w:left="426"/>
        <w:contextualSpacing/>
        <w:jc w:val="both"/>
        <w:rPr>
          <w:rFonts w:ascii="Arial" w:eastAsia="Times New Roman" w:hAnsi="Arial" w:cs="Arial"/>
          <w:color w:val="000000"/>
          <w:lang w:eastAsia="es-PE"/>
        </w:rPr>
      </w:pPr>
      <w:r w:rsidRPr="00506DC0">
        <w:rPr>
          <w:rFonts w:ascii="Arial" w:eastAsia="Times New Roman" w:hAnsi="Arial" w:cs="Arial"/>
          <w:color w:val="000000"/>
          <w:lang w:val="es-ES" w:eastAsia="es-ES"/>
        </w:rPr>
        <w:t xml:space="preserve">El avance en el comportamiento del gasto en las Actividades de la Categoría Presupuestal “Asignaciones Presupuestarias que no Resultan en Productos”, </w:t>
      </w:r>
      <w:r>
        <w:rPr>
          <w:rFonts w:ascii="Arial" w:eastAsia="Times New Roman" w:hAnsi="Arial" w:cs="Arial"/>
          <w:color w:val="000000"/>
          <w:lang w:val="es-ES" w:eastAsia="es-ES"/>
        </w:rPr>
        <w:t xml:space="preserve">es de 49%, por lo que se tiene reuniones continuas para evaluar </w:t>
      </w:r>
      <w:r w:rsidRPr="00506DC0">
        <w:rPr>
          <w:rFonts w:ascii="Arial" w:eastAsia="Times New Roman" w:hAnsi="Arial" w:cs="Arial"/>
          <w:color w:val="000000"/>
          <w:lang w:val="es-ES" w:eastAsia="es-ES"/>
        </w:rPr>
        <w:t xml:space="preserve">y establecer mecanismos de mejora, </w:t>
      </w:r>
      <w:r>
        <w:rPr>
          <w:rFonts w:ascii="Arial" w:eastAsia="Times New Roman" w:hAnsi="Arial" w:cs="Arial"/>
          <w:color w:val="000000"/>
          <w:lang w:val="es-ES" w:eastAsia="es-ES"/>
        </w:rPr>
        <w:t>a</w:t>
      </w:r>
      <w:r w:rsidRPr="00506DC0">
        <w:rPr>
          <w:rFonts w:ascii="Arial" w:eastAsia="Times New Roman" w:hAnsi="Arial" w:cs="Arial"/>
          <w:color w:val="000000"/>
          <w:lang w:val="es-ES" w:eastAsia="es-ES"/>
        </w:rPr>
        <w:t xml:space="preserve">l 30 de </w:t>
      </w:r>
      <w:r>
        <w:rPr>
          <w:rFonts w:ascii="Arial" w:eastAsia="Times New Roman" w:hAnsi="Arial" w:cs="Arial"/>
          <w:color w:val="000000"/>
          <w:lang w:val="es-ES" w:eastAsia="es-ES"/>
        </w:rPr>
        <w:t>sep</w:t>
      </w:r>
      <w:r w:rsidRPr="00506DC0">
        <w:rPr>
          <w:rFonts w:ascii="Arial" w:eastAsia="Times New Roman" w:hAnsi="Arial" w:cs="Arial"/>
          <w:color w:val="000000"/>
          <w:lang w:val="es-ES" w:eastAsia="es-ES"/>
        </w:rPr>
        <w:t xml:space="preserve">tiembre, el monto ejecutado </w:t>
      </w:r>
      <w:r>
        <w:rPr>
          <w:rFonts w:ascii="Arial" w:eastAsia="Times New Roman" w:hAnsi="Arial" w:cs="Arial"/>
          <w:color w:val="000000"/>
          <w:lang w:val="es-ES" w:eastAsia="es-ES"/>
        </w:rPr>
        <w:t xml:space="preserve">es de </w:t>
      </w:r>
      <w:r w:rsidRPr="00506DC0">
        <w:rPr>
          <w:rFonts w:ascii="Arial" w:eastAsia="Times New Roman" w:hAnsi="Arial" w:cs="Arial"/>
          <w:color w:val="000000"/>
          <w:lang w:val="es-ES" w:eastAsia="es-ES"/>
        </w:rPr>
        <w:t>S/ 7</w:t>
      </w:r>
      <w:r>
        <w:rPr>
          <w:rFonts w:ascii="Arial" w:eastAsia="Times New Roman" w:hAnsi="Arial" w:cs="Arial"/>
          <w:color w:val="000000"/>
          <w:lang w:val="es-ES" w:eastAsia="es-ES"/>
        </w:rPr>
        <w:t>85</w:t>
      </w:r>
      <w:r w:rsidRPr="00506DC0">
        <w:rPr>
          <w:rFonts w:ascii="Arial" w:eastAsia="Times New Roman" w:hAnsi="Arial" w:cs="Arial"/>
          <w:color w:val="000000"/>
          <w:lang w:val="es-ES" w:eastAsia="es-ES"/>
        </w:rPr>
        <w:t>,</w:t>
      </w:r>
      <w:r>
        <w:rPr>
          <w:rFonts w:ascii="Arial" w:eastAsia="Times New Roman" w:hAnsi="Arial" w:cs="Arial"/>
          <w:color w:val="000000"/>
          <w:lang w:val="es-ES" w:eastAsia="es-ES"/>
        </w:rPr>
        <w:t>076.29 frente a un PIM de S/ 1,609,685.00</w:t>
      </w:r>
    </w:p>
    <w:p w14:paraId="50CED8C4" w14:textId="77777777" w:rsidR="007669B0" w:rsidRPr="007669B0" w:rsidRDefault="007669B0" w:rsidP="00506DC0">
      <w:pPr>
        <w:spacing w:after="0"/>
        <w:contextualSpacing/>
        <w:jc w:val="both"/>
        <w:rPr>
          <w:rFonts w:ascii="Arial" w:eastAsia="Times New Roman" w:hAnsi="Arial" w:cs="Arial"/>
          <w:color w:val="000000"/>
          <w:lang w:eastAsia="es-PE"/>
        </w:rPr>
      </w:pPr>
    </w:p>
    <w:p w14:paraId="2A5EACD9" w14:textId="51484825" w:rsidR="007669B0" w:rsidRPr="007669B0" w:rsidRDefault="007669B0" w:rsidP="007669B0">
      <w:pPr>
        <w:spacing w:after="0"/>
        <w:ind w:left="426"/>
        <w:contextualSpacing/>
        <w:jc w:val="both"/>
        <w:rPr>
          <w:rFonts w:ascii="Arial" w:eastAsia="Times New Roman" w:hAnsi="Arial" w:cs="Arial"/>
          <w:color w:val="000000"/>
          <w:lang w:eastAsia="es-PE"/>
        </w:rPr>
      </w:pPr>
      <w:r w:rsidRPr="007669B0">
        <w:rPr>
          <w:rFonts w:ascii="Arial" w:eastAsia="Times New Roman" w:hAnsi="Arial" w:cs="Arial"/>
          <w:color w:val="000000"/>
          <w:lang w:eastAsia="es-PE"/>
        </w:rPr>
        <w:t xml:space="preserve">En esta categoría de gasto </w:t>
      </w:r>
      <w:r w:rsidR="00674BB0" w:rsidRPr="007669B0">
        <w:rPr>
          <w:rFonts w:ascii="Arial" w:eastAsia="Times New Roman" w:hAnsi="Arial" w:cs="Arial"/>
          <w:color w:val="000000"/>
          <w:lang w:eastAsia="es-PE"/>
        </w:rPr>
        <w:t>FONCODES realiza</w:t>
      </w:r>
      <w:r w:rsidRPr="007669B0">
        <w:rPr>
          <w:rFonts w:ascii="Arial" w:eastAsia="Times New Roman" w:hAnsi="Arial" w:cs="Arial"/>
          <w:color w:val="000000"/>
          <w:lang w:eastAsia="es-PE"/>
        </w:rPr>
        <w:t xml:space="preserve"> intervenciones en:</w:t>
      </w:r>
    </w:p>
    <w:p w14:paraId="0D19CBEA" w14:textId="77777777" w:rsidR="007669B0" w:rsidRPr="007669B0" w:rsidRDefault="007669B0" w:rsidP="007669B0">
      <w:pPr>
        <w:spacing w:after="0"/>
        <w:ind w:left="426"/>
        <w:contextualSpacing/>
        <w:jc w:val="both"/>
        <w:rPr>
          <w:rFonts w:ascii="Arial" w:eastAsia="Times New Roman" w:hAnsi="Arial" w:cs="Arial"/>
          <w:color w:val="000000"/>
          <w:lang w:eastAsia="es-PE"/>
        </w:rPr>
      </w:pPr>
    </w:p>
    <w:p w14:paraId="3F8FACD1" w14:textId="361BDFC1" w:rsidR="00480BA1" w:rsidRDefault="007669B0" w:rsidP="00480BA1">
      <w:pPr>
        <w:spacing w:after="0"/>
        <w:ind w:left="709" w:hanging="283"/>
        <w:contextualSpacing/>
        <w:jc w:val="both"/>
        <w:rPr>
          <w:rFonts w:ascii="Arial" w:eastAsia="Times New Roman" w:hAnsi="Arial" w:cs="Arial"/>
          <w:color w:val="000000"/>
          <w:lang w:eastAsia="es-PE"/>
        </w:rPr>
      </w:pPr>
      <w:r w:rsidRPr="007669B0">
        <w:rPr>
          <w:rFonts w:ascii="Arial" w:eastAsia="Times New Roman" w:hAnsi="Arial" w:cs="Arial"/>
          <w:color w:val="000000"/>
          <w:lang w:eastAsia="es-PE"/>
        </w:rPr>
        <w:t>-</w:t>
      </w:r>
      <w:r w:rsidRPr="007669B0">
        <w:rPr>
          <w:rFonts w:ascii="Arial" w:eastAsia="Times New Roman" w:hAnsi="Arial" w:cs="Arial"/>
          <w:color w:val="000000"/>
          <w:lang w:eastAsia="es-PE"/>
        </w:rPr>
        <w:tab/>
      </w:r>
      <w:r w:rsidR="00225DD1" w:rsidRPr="00010526">
        <w:rPr>
          <w:rFonts w:ascii="Arial" w:hAnsi="Arial" w:cs="Arial"/>
          <w:b/>
          <w:bCs/>
        </w:rPr>
        <w:t xml:space="preserve">Proyecto Renovación de Cerco Perimétrico; en la Unidad Territorial Chimbote. </w:t>
      </w:r>
      <w:r w:rsidR="00225DD1">
        <w:rPr>
          <w:rFonts w:ascii="Arial" w:hAnsi="Arial" w:cs="Arial"/>
        </w:rPr>
        <w:t xml:space="preserve">El PIM asignado es </w:t>
      </w:r>
      <w:r w:rsidR="00225DD1" w:rsidRPr="00010526">
        <w:rPr>
          <w:rFonts w:ascii="Arial" w:hAnsi="Arial" w:cs="Arial"/>
        </w:rPr>
        <w:t xml:space="preserve">de S/ 308,281, para financiar la construcción por contrata del cerco perimétrico del IOARR “Renovación de cerco perimétrico en el local de la Unidad Territorial FONCODES-Chimbote Miraflores bajo, distrito de Chimbote, provincia Santa, departamento Ancash” por el monto de S/ 283,141.00, así como, para la contratación de servicios, por el monto de </w:t>
      </w:r>
      <w:r w:rsidR="00225DD1">
        <w:rPr>
          <w:rFonts w:ascii="Arial" w:hAnsi="Arial" w:cs="Arial"/>
        </w:rPr>
        <w:t xml:space="preserve">                 </w:t>
      </w:r>
      <w:r w:rsidR="00225DD1" w:rsidRPr="00010526">
        <w:rPr>
          <w:rFonts w:ascii="Arial" w:hAnsi="Arial" w:cs="Arial"/>
        </w:rPr>
        <w:t>S/ 25,140.00, destinados a cubrir los gastos de supervisión y administración de las inversiones del cerco perimétrico. Las metas físicas son 1 obra y 1 informe</w:t>
      </w:r>
      <w:r w:rsidR="00225DD1">
        <w:rPr>
          <w:rFonts w:ascii="Arial" w:hAnsi="Arial" w:cs="Arial"/>
        </w:rPr>
        <w:t xml:space="preserve"> de </w:t>
      </w:r>
      <w:r w:rsidRPr="00674BB0">
        <w:rPr>
          <w:rFonts w:ascii="Arial" w:eastAsia="Times New Roman" w:hAnsi="Arial" w:cs="Arial"/>
          <w:color w:val="000000"/>
          <w:lang w:eastAsia="es-PE"/>
        </w:rPr>
        <w:t>Transferencia e Inventario de Obra</w:t>
      </w:r>
      <w:bookmarkStart w:id="0" w:name="_Hlk112406858"/>
      <w:r w:rsidR="00480BA1">
        <w:rPr>
          <w:rFonts w:ascii="Arial" w:eastAsia="Times New Roman" w:hAnsi="Arial" w:cs="Arial"/>
          <w:color w:val="000000"/>
          <w:lang w:eastAsia="es-PE"/>
        </w:rPr>
        <w:t>.</w:t>
      </w:r>
    </w:p>
    <w:p w14:paraId="1F53E542" w14:textId="77777777" w:rsidR="00480BA1" w:rsidRDefault="00480BA1" w:rsidP="00480BA1">
      <w:pPr>
        <w:spacing w:after="0"/>
        <w:ind w:left="709" w:hanging="1"/>
        <w:contextualSpacing/>
        <w:jc w:val="both"/>
        <w:rPr>
          <w:rFonts w:ascii="Arial" w:eastAsia="Times New Roman" w:hAnsi="Arial" w:cs="Arial"/>
          <w:lang w:val="es-ES" w:eastAsia="es-ES"/>
        </w:rPr>
      </w:pPr>
    </w:p>
    <w:p w14:paraId="3AFB9E35" w14:textId="61AD6CCC" w:rsidR="00480BA1" w:rsidRDefault="00480BA1" w:rsidP="00480BA1">
      <w:pPr>
        <w:spacing w:after="0"/>
        <w:ind w:left="709" w:hanging="1"/>
        <w:contextualSpacing/>
        <w:jc w:val="both"/>
        <w:rPr>
          <w:rFonts w:ascii="Arial" w:eastAsia="Times New Roman" w:hAnsi="Arial" w:cs="Arial"/>
          <w:lang w:val="es-ES" w:eastAsia="es-ES"/>
        </w:rPr>
      </w:pPr>
      <w:r w:rsidRPr="00480BA1">
        <w:rPr>
          <w:rFonts w:ascii="Arial" w:eastAsia="Times New Roman" w:hAnsi="Arial" w:cs="Arial"/>
          <w:lang w:val="es-ES" w:eastAsia="es-ES"/>
        </w:rPr>
        <w:t>Los recursos fueron incorporados en el Presupuesto Institucional con fecha 18 de mayo de 2022, Respecto a su Presupuesto, se encuentra en ejecución, se dio inicio a la obra el 16 del mes de agosto. Asimismo, se ha devengado S/. 68,028.90 correspondiente a la Primera Valorización S/. 68,028.87 (S/ 63,559.54 y Pago al Supervisor S/. 4,469.33) respectivamente.</w:t>
      </w:r>
    </w:p>
    <w:p w14:paraId="5533B330" w14:textId="1A316270" w:rsidR="0082624D" w:rsidRDefault="0082624D" w:rsidP="00480BA1">
      <w:pPr>
        <w:spacing w:after="0"/>
        <w:ind w:left="709" w:hanging="1"/>
        <w:contextualSpacing/>
        <w:jc w:val="both"/>
        <w:rPr>
          <w:rFonts w:ascii="Arial" w:eastAsia="Times New Roman" w:hAnsi="Arial" w:cs="Arial"/>
          <w:lang w:val="es-ES" w:eastAsia="es-ES"/>
        </w:rPr>
      </w:pPr>
    </w:p>
    <w:p w14:paraId="739A18EF" w14:textId="77777777" w:rsidR="0082624D" w:rsidRPr="00480BA1" w:rsidRDefault="0082624D" w:rsidP="00480BA1">
      <w:pPr>
        <w:spacing w:after="0"/>
        <w:ind w:left="709" w:hanging="1"/>
        <w:contextualSpacing/>
        <w:jc w:val="both"/>
        <w:rPr>
          <w:rFonts w:ascii="Arial" w:eastAsia="Times New Roman" w:hAnsi="Arial" w:cs="Arial"/>
          <w:color w:val="000000"/>
          <w:lang w:eastAsia="es-PE"/>
        </w:rPr>
      </w:pPr>
    </w:p>
    <w:bookmarkEnd w:id="0"/>
    <w:p w14:paraId="067CFF8A" w14:textId="77777777" w:rsidR="007669B0" w:rsidRPr="007669B0" w:rsidRDefault="007669B0" w:rsidP="007669B0">
      <w:pPr>
        <w:spacing w:after="0"/>
        <w:ind w:left="709" w:hanging="283"/>
        <w:contextualSpacing/>
        <w:jc w:val="both"/>
        <w:rPr>
          <w:rFonts w:ascii="Arial" w:eastAsia="Times New Roman" w:hAnsi="Arial" w:cs="Arial"/>
          <w:color w:val="000000"/>
          <w:lang w:eastAsia="es-PE"/>
        </w:rPr>
      </w:pPr>
    </w:p>
    <w:p w14:paraId="72096494" w14:textId="77777777" w:rsidR="00C65DE0" w:rsidRDefault="00C65DE0" w:rsidP="007669B0">
      <w:pPr>
        <w:spacing w:after="0"/>
        <w:ind w:left="709" w:hanging="283"/>
        <w:contextualSpacing/>
        <w:jc w:val="both"/>
        <w:rPr>
          <w:rFonts w:ascii="Arial" w:eastAsia="Times New Roman" w:hAnsi="Arial" w:cs="Arial"/>
          <w:color w:val="000000"/>
          <w:lang w:eastAsia="es-PE"/>
        </w:rPr>
      </w:pPr>
    </w:p>
    <w:p w14:paraId="41F12214" w14:textId="2474946F" w:rsidR="00225DD1" w:rsidRDefault="007669B0" w:rsidP="007669B0">
      <w:pPr>
        <w:spacing w:after="0"/>
        <w:ind w:left="709" w:hanging="283"/>
        <w:contextualSpacing/>
        <w:jc w:val="both"/>
        <w:rPr>
          <w:rFonts w:ascii="Arial" w:eastAsia="Times New Roman" w:hAnsi="Arial" w:cs="Arial"/>
          <w:color w:val="000000"/>
          <w:lang w:eastAsia="es-PE"/>
        </w:rPr>
      </w:pPr>
      <w:r w:rsidRPr="007669B0">
        <w:rPr>
          <w:rFonts w:ascii="Arial" w:eastAsia="Times New Roman" w:hAnsi="Arial" w:cs="Arial"/>
          <w:color w:val="000000"/>
          <w:lang w:eastAsia="es-PE"/>
        </w:rPr>
        <w:t>-</w:t>
      </w:r>
      <w:r w:rsidRPr="007669B0">
        <w:rPr>
          <w:rFonts w:ascii="Arial" w:eastAsia="Times New Roman" w:hAnsi="Arial" w:cs="Arial"/>
          <w:color w:val="000000"/>
          <w:lang w:eastAsia="es-PE"/>
        </w:rPr>
        <w:tab/>
      </w:r>
      <w:r w:rsidR="00225DD1" w:rsidRPr="00025B61">
        <w:rPr>
          <w:rFonts w:ascii="Arial" w:hAnsi="Arial" w:cs="Arial"/>
          <w:b/>
        </w:rPr>
        <w:t>Transferencia e Inventario de Obras</w:t>
      </w:r>
      <w:r w:rsidR="00225DD1" w:rsidRPr="00025B61">
        <w:rPr>
          <w:rFonts w:ascii="Arial" w:hAnsi="Arial" w:cs="Arial"/>
        </w:rPr>
        <w:t>: cuenta con un P</w:t>
      </w:r>
      <w:r w:rsidR="000166BF">
        <w:rPr>
          <w:rFonts w:ascii="Arial" w:hAnsi="Arial" w:cs="Arial"/>
        </w:rPr>
        <w:t xml:space="preserve">IM </w:t>
      </w:r>
      <w:r w:rsidR="00225DD1" w:rsidRPr="00025B61">
        <w:rPr>
          <w:rFonts w:ascii="Arial" w:hAnsi="Arial" w:cs="Arial"/>
        </w:rPr>
        <w:t xml:space="preserve">de S/ </w:t>
      </w:r>
      <w:r w:rsidR="000166BF">
        <w:rPr>
          <w:rFonts w:ascii="Arial" w:hAnsi="Arial" w:cs="Arial"/>
        </w:rPr>
        <w:t>67</w:t>
      </w:r>
      <w:r w:rsidR="00225DD1" w:rsidRPr="00025B61">
        <w:rPr>
          <w:rFonts w:ascii="Arial" w:hAnsi="Arial" w:cs="Arial"/>
        </w:rPr>
        <w:t>0</w:t>
      </w:r>
      <w:r w:rsidR="00225DD1" w:rsidRPr="00025B61">
        <w:rPr>
          <w:rFonts w:ascii="Arial" w:hAnsi="Arial" w:cs="Arial"/>
          <w:lang w:eastAsia="es-PE"/>
        </w:rPr>
        <w:t>,</w:t>
      </w:r>
      <w:r w:rsidR="000166BF">
        <w:rPr>
          <w:rFonts w:ascii="Arial" w:hAnsi="Arial" w:cs="Arial"/>
          <w:lang w:eastAsia="es-PE"/>
        </w:rPr>
        <w:t>5</w:t>
      </w:r>
      <w:r w:rsidR="00225DD1" w:rsidRPr="00025B61">
        <w:rPr>
          <w:rFonts w:ascii="Arial" w:hAnsi="Arial" w:cs="Arial"/>
          <w:lang w:eastAsia="es-PE"/>
        </w:rPr>
        <w:t xml:space="preserve">00, el cual está orientado a la transferencia de </w:t>
      </w:r>
      <w:r w:rsidR="00225DD1" w:rsidRPr="00D33DF8">
        <w:rPr>
          <w:rFonts w:ascii="Arial" w:hAnsi="Arial" w:cs="Arial"/>
          <w:lang w:eastAsia="es-PE"/>
        </w:rPr>
        <w:t xml:space="preserve">500 obras, ejecución de 3 </w:t>
      </w:r>
      <w:r w:rsidR="00225DD1" w:rsidRPr="00D33DF8">
        <w:rPr>
          <w:rFonts w:ascii="Arial" w:hAnsi="Arial" w:cs="Arial"/>
        </w:rPr>
        <w:t>publicaciones</w:t>
      </w:r>
      <w:r w:rsidR="009066BD">
        <w:rPr>
          <w:rFonts w:ascii="Arial" w:eastAsia="Times New Roman" w:hAnsi="Arial" w:cs="Arial"/>
          <w:color w:val="000000"/>
          <w:lang w:eastAsia="es-PE"/>
        </w:rPr>
        <w:t xml:space="preserve">, tiene un avance porcentual de </w:t>
      </w:r>
      <w:r w:rsidR="000166BF">
        <w:rPr>
          <w:rFonts w:ascii="Arial" w:eastAsia="Times New Roman" w:hAnsi="Arial" w:cs="Arial"/>
          <w:color w:val="000000"/>
          <w:lang w:eastAsia="es-PE"/>
        </w:rPr>
        <w:t>45</w:t>
      </w:r>
      <w:r w:rsidR="009066BD">
        <w:rPr>
          <w:rFonts w:ascii="Arial" w:eastAsia="Times New Roman" w:hAnsi="Arial" w:cs="Arial"/>
          <w:color w:val="000000"/>
          <w:lang w:eastAsia="es-PE"/>
        </w:rPr>
        <w:t>%</w:t>
      </w:r>
      <w:r w:rsidR="000166BF">
        <w:rPr>
          <w:rFonts w:ascii="Arial" w:eastAsia="Times New Roman" w:hAnsi="Arial" w:cs="Arial"/>
          <w:color w:val="000000"/>
          <w:lang w:eastAsia="es-PE"/>
        </w:rPr>
        <w:t xml:space="preserve"> que representa una ejecución de S/ 304,445.12.</w:t>
      </w:r>
    </w:p>
    <w:p w14:paraId="71B3444B" w14:textId="28828D5E" w:rsidR="00225DD1" w:rsidRDefault="00225DD1" w:rsidP="007669B0">
      <w:pPr>
        <w:spacing w:after="0"/>
        <w:ind w:left="709" w:hanging="283"/>
        <w:contextualSpacing/>
        <w:jc w:val="both"/>
        <w:rPr>
          <w:rFonts w:ascii="Arial" w:eastAsia="Times New Roman" w:hAnsi="Arial" w:cs="Arial"/>
          <w:color w:val="000000"/>
          <w:lang w:eastAsia="es-PE"/>
        </w:rPr>
      </w:pPr>
    </w:p>
    <w:p w14:paraId="36A864F2" w14:textId="7C312B1D" w:rsidR="00C65DE0" w:rsidRPr="00C65DE0" w:rsidRDefault="00C65DE0" w:rsidP="006137F0">
      <w:pPr>
        <w:pStyle w:val="Prrafodelista"/>
        <w:widowControl w:val="0"/>
        <w:numPr>
          <w:ilvl w:val="0"/>
          <w:numId w:val="7"/>
        </w:numPr>
        <w:spacing w:after="0" w:line="240" w:lineRule="auto"/>
        <w:jc w:val="both"/>
        <w:rPr>
          <w:rFonts w:ascii="Arial" w:eastAsia="Times New Roman" w:hAnsi="Arial" w:cs="Arial"/>
          <w:lang w:val="es-ES" w:eastAsia="es-ES"/>
        </w:rPr>
      </w:pPr>
      <w:r w:rsidRPr="00C65DE0">
        <w:rPr>
          <w:rFonts w:ascii="Arial" w:eastAsia="Times New Roman" w:hAnsi="Arial" w:cs="Arial"/>
          <w:b/>
          <w:bCs/>
          <w:lang w:val="es-ES" w:eastAsia="es-ES"/>
        </w:rPr>
        <w:t xml:space="preserve">Apoyo a la Infraestructura Económica. </w:t>
      </w:r>
      <w:r w:rsidRPr="00C65DE0">
        <w:rPr>
          <w:rFonts w:ascii="Arial" w:eastAsia="Times New Roman" w:hAnsi="Arial" w:cs="Arial"/>
          <w:lang w:val="es-ES" w:eastAsia="es-ES"/>
        </w:rPr>
        <w:t xml:space="preserve">En el marco de la RM N°032-2022-MIDIS se autorizó incorporar un presupuesto de S/ 630,904 para financiar gastos de supervisión y seguimiento de las IOARR de Caminos de Herradura y mantenimiento de veredas peatonales, acciones que se ejecutaran con cargo a los saldos de balance del año 2021, así como de los recursos transferidos financieramente por la Resolución Ministerial N°224-2021-MINEM/DM, en el marco del Decreto de Urgencia N°040-2021, respectivamente. La meta física son </w:t>
      </w:r>
      <w:r w:rsidRPr="00C65DE0">
        <w:rPr>
          <w:rFonts w:ascii="Arial" w:eastAsia="Times New Roman" w:hAnsi="Arial" w:cs="Arial"/>
          <w:b/>
          <w:bCs/>
          <w:lang w:val="es-ES" w:eastAsia="es-ES"/>
        </w:rPr>
        <w:t>10 informes</w:t>
      </w:r>
      <w:r w:rsidRPr="00C65DE0">
        <w:rPr>
          <w:rFonts w:ascii="Arial" w:eastAsia="Times New Roman" w:hAnsi="Arial" w:cs="Arial"/>
          <w:lang w:val="es-ES" w:eastAsia="es-ES"/>
        </w:rPr>
        <w:t>, uno por mes durante la ejecución de la actividad</w:t>
      </w:r>
      <w:r w:rsidR="006137F0">
        <w:rPr>
          <w:rFonts w:ascii="Arial" w:eastAsia="Times New Roman" w:hAnsi="Arial" w:cs="Arial"/>
          <w:lang w:val="es-ES" w:eastAsia="es-ES"/>
        </w:rPr>
        <w:t xml:space="preserve">, tiene un avance porcentual del </w:t>
      </w:r>
      <w:r w:rsidR="00706BA7">
        <w:rPr>
          <w:rFonts w:ascii="Arial" w:eastAsia="Times New Roman" w:hAnsi="Arial" w:cs="Arial"/>
          <w:lang w:val="es-ES" w:eastAsia="es-ES"/>
        </w:rPr>
        <w:t>65</w:t>
      </w:r>
      <w:r w:rsidR="006137F0">
        <w:rPr>
          <w:rFonts w:ascii="Arial" w:eastAsia="Times New Roman" w:hAnsi="Arial" w:cs="Arial"/>
          <w:lang w:val="es-ES" w:eastAsia="es-ES"/>
        </w:rPr>
        <w:t>% con relación al PIM autorizado.</w:t>
      </w:r>
    </w:p>
    <w:p w14:paraId="3376258B" w14:textId="151B2E99" w:rsidR="00C65DE0" w:rsidRDefault="00C65DE0" w:rsidP="007669B0">
      <w:pPr>
        <w:spacing w:after="0"/>
        <w:ind w:left="709" w:hanging="283"/>
        <w:contextualSpacing/>
        <w:jc w:val="both"/>
        <w:rPr>
          <w:rFonts w:ascii="Arial" w:eastAsia="Times New Roman" w:hAnsi="Arial" w:cs="Arial"/>
          <w:color w:val="000000"/>
          <w:lang w:eastAsia="es-PE"/>
        </w:rPr>
      </w:pPr>
    </w:p>
    <w:p w14:paraId="6D0C988A" w14:textId="288F7FCE" w:rsidR="007669B0" w:rsidRPr="007669B0" w:rsidRDefault="007669B0" w:rsidP="007669B0">
      <w:pPr>
        <w:spacing w:after="0"/>
        <w:jc w:val="both"/>
        <w:rPr>
          <w:rFonts w:ascii="Arial" w:eastAsia="Times New Roman" w:hAnsi="Arial" w:cs="Arial"/>
          <w:color w:val="000000"/>
          <w:lang w:eastAsia="es-PE"/>
        </w:rPr>
      </w:pPr>
      <w:r w:rsidRPr="007669B0">
        <w:rPr>
          <w:rFonts w:ascii="Arial" w:eastAsia="Times New Roman" w:hAnsi="Arial" w:cs="Arial"/>
          <w:color w:val="000000"/>
          <w:lang w:eastAsia="es-PE"/>
        </w:rPr>
        <w:t xml:space="preserve">El comportamiento del gasto a nivel de Categoría y Grupo Genérico del Gasto al mes de </w:t>
      </w:r>
      <w:r w:rsidR="00706BA7">
        <w:rPr>
          <w:rFonts w:ascii="Arial" w:eastAsia="Times New Roman" w:hAnsi="Arial" w:cs="Arial"/>
          <w:color w:val="000000"/>
          <w:lang w:eastAsia="es-PE"/>
        </w:rPr>
        <w:t>septiembre</w:t>
      </w:r>
      <w:r w:rsidRPr="007669B0">
        <w:rPr>
          <w:rFonts w:ascii="Arial" w:eastAsia="Times New Roman" w:hAnsi="Arial" w:cs="Arial"/>
          <w:color w:val="000000"/>
          <w:lang w:eastAsia="es-PE"/>
        </w:rPr>
        <w:t xml:space="preserve"> se observa en el siguiente cuadro:</w:t>
      </w:r>
    </w:p>
    <w:p w14:paraId="1744E19E" w14:textId="77777777" w:rsidR="00307541" w:rsidRDefault="00307541" w:rsidP="00307541">
      <w:pPr>
        <w:spacing w:after="0"/>
        <w:rPr>
          <w:rFonts w:ascii="Arial" w:eastAsia="Times New Roman" w:hAnsi="Arial" w:cs="Arial"/>
          <w:color w:val="000000"/>
          <w:sz w:val="20"/>
          <w:szCs w:val="20"/>
          <w:lang w:eastAsia="es-PE"/>
        </w:rPr>
      </w:pPr>
    </w:p>
    <w:p w14:paraId="48902B10" w14:textId="77777777" w:rsidR="001C0C79" w:rsidRDefault="001C0C79" w:rsidP="001059E2">
      <w:pPr>
        <w:spacing w:after="0"/>
        <w:jc w:val="center"/>
        <w:rPr>
          <w:rFonts w:ascii="Arial" w:eastAsia="Times New Roman" w:hAnsi="Arial" w:cs="Arial"/>
          <w:color w:val="000000"/>
          <w:sz w:val="20"/>
          <w:szCs w:val="20"/>
          <w:lang w:eastAsia="es-PE"/>
        </w:rPr>
      </w:pPr>
    </w:p>
    <w:p w14:paraId="5DD0D549" w14:textId="211803CD" w:rsidR="00DF62F6" w:rsidRDefault="00170F9E" w:rsidP="001059E2">
      <w:pPr>
        <w:spacing w:after="0"/>
        <w:jc w:val="center"/>
        <w:rPr>
          <w:rFonts w:ascii="Arial" w:eastAsia="Times New Roman" w:hAnsi="Arial" w:cs="Arial"/>
          <w:color w:val="000000"/>
          <w:sz w:val="20"/>
          <w:szCs w:val="20"/>
          <w:lang w:eastAsia="es-PE"/>
        </w:rPr>
      </w:pPr>
      <w:r w:rsidRPr="00170F9E">
        <w:rPr>
          <w:noProof/>
        </w:rPr>
        <w:drawing>
          <wp:inline distT="0" distB="0" distL="0" distR="0" wp14:anchorId="43B8A606" wp14:editId="6B191AB5">
            <wp:extent cx="6210935" cy="303593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10935" cy="3035935"/>
                    </a:xfrm>
                    <a:prstGeom prst="rect">
                      <a:avLst/>
                    </a:prstGeom>
                    <a:noFill/>
                    <a:ln>
                      <a:noFill/>
                    </a:ln>
                  </pic:spPr>
                </pic:pic>
              </a:graphicData>
            </a:graphic>
          </wp:inline>
        </w:drawing>
      </w:r>
    </w:p>
    <w:p w14:paraId="2F932E82" w14:textId="77777777" w:rsidR="00DF62F6" w:rsidRDefault="00DF62F6" w:rsidP="001059E2">
      <w:pPr>
        <w:spacing w:after="0"/>
        <w:jc w:val="center"/>
        <w:rPr>
          <w:rFonts w:ascii="Arial" w:eastAsia="Times New Roman" w:hAnsi="Arial" w:cs="Arial"/>
          <w:color w:val="000000"/>
          <w:sz w:val="20"/>
          <w:szCs w:val="20"/>
          <w:lang w:eastAsia="es-PE"/>
        </w:rPr>
      </w:pPr>
    </w:p>
    <w:p w14:paraId="3C6BF4AA" w14:textId="77777777" w:rsidR="007669B0" w:rsidRDefault="007669B0" w:rsidP="001059E2">
      <w:pPr>
        <w:spacing w:after="0"/>
        <w:jc w:val="center"/>
        <w:rPr>
          <w:rFonts w:ascii="Arial" w:eastAsia="Times New Roman" w:hAnsi="Arial" w:cs="Arial"/>
          <w:color w:val="000000"/>
          <w:sz w:val="20"/>
          <w:szCs w:val="20"/>
          <w:lang w:eastAsia="es-PE"/>
        </w:rPr>
      </w:pPr>
    </w:p>
    <w:p w14:paraId="1495E385" w14:textId="77777777" w:rsidR="007669B0" w:rsidRDefault="007669B0" w:rsidP="007669B0">
      <w:pPr>
        <w:spacing w:after="0"/>
        <w:rPr>
          <w:rFonts w:ascii="Arial" w:eastAsia="Times New Roman" w:hAnsi="Arial" w:cs="Arial"/>
          <w:color w:val="000000"/>
          <w:sz w:val="20"/>
          <w:szCs w:val="20"/>
          <w:lang w:eastAsia="es-PE"/>
        </w:rPr>
        <w:sectPr w:rsidR="007669B0" w:rsidSect="00630CF0">
          <w:headerReference w:type="default" r:id="rId16"/>
          <w:pgSz w:w="11907" w:h="16839" w:code="9"/>
          <w:pgMar w:top="568" w:right="992" w:bottom="709" w:left="1134" w:header="564" w:footer="708" w:gutter="0"/>
          <w:cols w:space="708"/>
          <w:docGrid w:linePitch="360"/>
        </w:sectPr>
      </w:pPr>
    </w:p>
    <w:p w14:paraId="55461CEA" w14:textId="77777777" w:rsidR="00307541" w:rsidRDefault="00307541" w:rsidP="00307541">
      <w:pPr>
        <w:spacing w:after="0"/>
        <w:rPr>
          <w:rFonts w:ascii="Arial" w:eastAsia="Times New Roman" w:hAnsi="Arial" w:cs="Arial"/>
          <w:color w:val="000000"/>
          <w:sz w:val="20"/>
          <w:szCs w:val="20"/>
          <w:lang w:eastAsia="es-PE"/>
        </w:rPr>
      </w:pPr>
    </w:p>
    <w:p w14:paraId="7DD00E4D" w14:textId="638D2AC2" w:rsidR="009652D7" w:rsidRDefault="009652D7" w:rsidP="009652D7">
      <w:pPr>
        <w:spacing w:after="0"/>
        <w:rPr>
          <w:rFonts w:ascii="Arial" w:eastAsia="Times New Roman" w:hAnsi="Arial" w:cs="Arial"/>
          <w:color w:val="000000"/>
          <w:lang w:eastAsia="es-PE"/>
        </w:rPr>
      </w:pPr>
      <w:r w:rsidRPr="009652D7">
        <w:rPr>
          <w:rFonts w:ascii="Arial" w:eastAsia="Times New Roman" w:hAnsi="Arial" w:cs="Arial"/>
          <w:color w:val="000000"/>
          <w:lang w:eastAsia="es-PE"/>
        </w:rPr>
        <w:t>En los siguientes cuadros se puede apreciar el comportamiento del gasto y el porcentaje de avance en los últimos s</w:t>
      </w:r>
      <w:r w:rsidR="00C06DF1">
        <w:rPr>
          <w:rFonts w:ascii="Arial" w:eastAsia="Times New Roman" w:hAnsi="Arial" w:cs="Arial"/>
          <w:color w:val="000000"/>
          <w:lang w:eastAsia="es-PE"/>
        </w:rPr>
        <w:t>iete</w:t>
      </w:r>
      <w:r w:rsidRPr="009652D7">
        <w:rPr>
          <w:rFonts w:ascii="Arial" w:eastAsia="Times New Roman" w:hAnsi="Arial" w:cs="Arial"/>
          <w:color w:val="000000"/>
          <w:lang w:eastAsia="es-PE"/>
        </w:rPr>
        <w:t xml:space="preserve"> años:</w:t>
      </w:r>
    </w:p>
    <w:p w14:paraId="39AE3CA1" w14:textId="77777777" w:rsidR="00315EFC" w:rsidRDefault="00315EFC" w:rsidP="009652D7">
      <w:pPr>
        <w:spacing w:after="0"/>
        <w:rPr>
          <w:rFonts w:ascii="Arial" w:eastAsia="Times New Roman" w:hAnsi="Arial" w:cs="Arial"/>
          <w:color w:val="000000"/>
          <w:lang w:eastAsia="es-PE"/>
        </w:rPr>
      </w:pPr>
    </w:p>
    <w:p w14:paraId="31C1A340" w14:textId="5B6E4D7E" w:rsidR="009652D7" w:rsidRPr="009652D7" w:rsidRDefault="00315EFC" w:rsidP="009652D7">
      <w:pPr>
        <w:spacing w:after="0"/>
        <w:rPr>
          <w:rFonts w:ascii="Arial" w:eastAsia="Times New Roman" w:hAnsi="Arial" w:cs="Arial"/>
          <w:color w:val="000000"/>
          <w:lang w:eastAsia="es-PE"/>
        </w:rPr>
      </w:pPr>
      <w:r w:rsidRPr="00315EFC">
        <w:rPr>
          <w:noProof/>
        </w:rPr>
        <w:drawing>
          <wp:inline distT="0" distB="0" distL="0" distR="0" wp14:anchorId="6FB74C74" wp14:editId="2D59A7F5">
            <wp:extent cx="9882505" cy="1840230"/>
            <wp:effectExtent l="0" t="0" r="4445" b="762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882505" cy="1840230"/>
                    </a:xfrm>
                    <a:prstGeom prst="rect">
                      <a:avLst/>
                    </a:prstGeom>
                    <a:noFill/>
                    <a:ln>
                      <a:noFill/>
                    </a:ln>
                  </pic:spPr>
                </pic:pic>
              </a:graphicData>
            </a:graphic>
          </wp:inline>
        </w:drawing>
      </w:r>
    </w:p>
    <w:p w14:paraId="6CA08AB7" w14:textId="6B2A8505" w:rsidR="009652D7" w:rsidRPr="009652D7" w:rsidRDefault="009652D7" w:rsidP="009652D7">
      <w:pPr>
        <w:spacing w:after="0"/>
        <w:rPr>
          <w:rFonts w:ascii="Arial" w:eastAsia="Times New Roman" w:hAnsi="Arial" w:cs="Arial"/>
          <w:color w:val="000000"/>
          <w:lang w:eastAsia="es-PE"/>
        </w:rPr>
      </w:pPr>
    </w:p>
    <w:p w14:paraId="65F67EB9" w14:textId="5837314C" w:rsidR="009652D7" w:rsidRDefault="00315EFC" w:rsidP="009652D7">
      <w:pPr>
        <w:spacing w:after="0"/>
        <w:rPr>
          <w:rFonts w:ascii="Arial" w:eastAsia="Times New Roman" w:hAnsi="Arial" w:cs="Arial"/>
          <w:color w:val="000000"/>
          <w:sz w:val="20"/>
          <w:szCs w:val="20"/>
          <w:lang w:eastAsia="es-PE"/>
        </w:rPr>
      </w:pPr>
      <w:r>
        <w:rPr>
          <w:rFonts w:ascii="Arial" w:eastAsia="Times New Roman" w:hAnsi="Arial" w:cs="Arial"/>
          <w:noProof/>
          <w:color w:val="000000"/>
          <w:sz w:val="20"/>
          <w:szCs w:val="20"/>
          <w:lang w:eastAsia="es-PE"/>
        </w:rPr>
        <w:drawing>
          <wp:inline distT="0" distB="0" distL="0" distR="0" wp14:anchorId="3DFA3D46" wp14:editId="456109A1">
            <wp:extent cx="9820275" cy="3543300"/>
            <wp:effectExtent l="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836957" cy="3549319"/>
                    </a:xfrm>
                    <a:prstGeom prst="rect">
                      <a:avLst/>
                    </a:prstGeom>
                    <a:noFill/>
                  </pic:spPr>
                </pic:pic>
              </a:graphicData>
            </a:graphic>
          </wp:inline>
        </w:drawing>
      </w:r>
    </w:p>
    <w:p w14:paraId="3C685CF1" w14:textId="77777777" w:rsidR="009652D7" w:rsidRDefault="009652D7" w:rsidP="009652D7">
      <w:pPr>
        <w:spacing w:after="0"/>
        <w:rPr>
          <w:rFonts w:ascii="Arial" w:eastAsia="Times New Roman" w:hAnsi="Arial" w:cs="Arial"/>
          <w:color w:val="000000"/>
          <w:sz w:val="20"/>
          <w:szCs w:val="20"/>
          <w:lang w:eastAsia="es-PE"/>
        </w:rPr>
      </w:pPr>
    </w:p>
    <w:p w14:paraId="0AC26C4F" w14:textId="77777777" w:rsidR="009652D7" w:rsidRDefault="009652D7" w:rsidP="009652D7">
      <w:pPr>
        <w:spacing w:after="0"/>
        <w:rPr>
          <w:rFonts w:ascii="Arial" w:eastAsia="Times New Roman" w:hAnsi="Arial" w:cs="Arial"/>
          <w:color w:val="000000"/>
          <w:sz w:val="20"/>
          <w:szCs w:val="20"/>
          <w:lang w:eastAsia="es-PE"/>
        </w:rPr>
      </w:pPr>
    </w:p>
    <w:p w14:paraId="5FC1D59C" w14:textId="495DD82D" w:rsidR="009652D7" w:rsidRPr="009652D7" w:rsidRDefault="009652D7" w:rsidP="009652D7">
      <w:pPr>
        <w:spacing w:after="0" w:line="240" w:lineRule="auto"/>
        <w:rPr>
          <w:rFonts w:eastAsiaTheme="minorHAnsi"/>
        </w:rPr>
      </w:pPr>
      <w:r w:rsidRPr="009652D7">
        <w:rPr>
          <w:rFonts w:eastAsiaTheme="minorHAnsi"/>
        </w:rPr>
        <w:t xml:space="preserve"> </w:t>
      </w:r>
      <w:r w:rsidR="009B4D20" w:rsidRPr="009B4D20">
        <w:rPr>
          <w:noProof/>
        </w:rPr>
        <w:drawing>
          <wp:inline distT="0" distB="0" distL="0" distR="0" wp14:anchorId="213D5E93" wp14:editId="6D6B6318">
            <wp:extent cx="9882505" cy="1402080"/>
            <wp:effectExtent l="0" t="0" r="4445" b="762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882505" cy="1402080"/>
                    </a:xfrm>
                    <a:prstGeom prst="rect">
                      <a:avLst/>
                    </a:prstGeom>
                    <a:noFill/>
                    <a:ln>
                      <a:noFill/>
                    </a:ln>
                  </pic:spPr>
                </pic:pic>
              </a:graphicData>
            </a:graphic>
          </wp:inline>
        </w:drawing>
      </w:r>
    </w:p>
    <w:p w14:paraId="2A2CA361" w14:textId="4BC59158" w:rsidR="009652D7" w:rsidRDefault="009652D7" w:rsidP="009652D7">
      <w:pPr>
        <w:spacing w:after="0" w:line="240" w:lineRule="auto"/>
        <w:rPr>
          <w:rFonts w:eastAsiaTheme="minorHAnsi"/>
        </w:rPr>
      </w:pPr>
    </w:p>
    <w:p w14:paraId="3248CC40" w14:textId="76781BF5" w:rsidR="00F040CC" w:rsidRDefault="009B4D20" w:rsidP="009652D7">
      <w:pPr>
        <w:spacing w:after="0" w:line="240" w:lineRule="auto"/>
        <w:rPr>
          <w:rFonts w:eastAsia="Times New Roman" w:cs="Times New Roman"/>
          <w:color w:val="000000"/>
          <w:lang w:eastAsia="es-PE"/>
        </w:rPr>
      </w:pPr>
      <w:r>
        <w:rPr>
          <w:rFonts w:eastAsiaTheme="minorHAnsi"/>
          <w:noProof/>
        </w:rPr>
        <w:drawing>
          <wp:inline distT="0" distB="0" distL="0" distR="0" wp14:anchorId="20C0FC62" wp14:editId="6EFCAE16">
            <wp:extent cx="9820275" cy="3933825"/>
            <wp:effectExtent l="0" t="0" r="9525"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841654" cy="3942389"/>
                    </a:xfrm>
                    <a:prstGeom prst="rect">
                      <a:avLst/>
                    </a:prstGeom>
                    <a:noFill/>
                  </pic:spPr>
                </pic:pic>
              </a:graphicData>
            </a:graphic>
          </wp:inline>
        </w:drawing>
      </w:r>
    </w:p>
    <w:p w14:paraId="1675C294" w14:textId="77777777" w:rsidR="00E35476" w:rsidRPr="009652D7" w:rsidRDefault="00E35476" w:rsidP="009652D7">
      <w:pPr>
        <w:spacing w:after="0" w:line="240" w:lineRule="auto"/>
        <w:rPr>
          <w:rFonts w:eastAsia="Times New Roman" w:cs="Times New Roman"/>
          <w:color w:val="000000"/>
          <w:lang w:eastAsia="es-PE"/>
        </w:rPr>
      </w:pPr>
    </w:p>
    <w:sectPr w:rsidR="00E35476" w:rsidRPr="009652D7" w:rsidSect="001C0C79">
      <w:pgSz w:w="16839" w:h="11907" w:orient="landscape" w:code="9"/>
      <w:pgMar w:top="1134" w:right="567" w:bottom="992" w:left="709" w:header="5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C6FE6" w14:textId="77777777" w:rsidR="00425970" w:rsidRDefault="00425970" w:rsidP="00E57FB7">
      <w:pPr>
        <w:spacing w:after="0" w:line="240" w:lineRule="auto"/>
      </w:pPr>
      <w:r>
        <w:separator/>
      </w:r>
    </w:p>
  </w:endnote>
  <w:endnote w:type="continuationSeparator" w:id="0">
    <w:p w14:paraId="2B54C164" w14:textId="77777777" w:rsidR="00425970" w:rsidRDefault="00425970" w:rsidP="00E57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3E8C7" w14:textId="77777777" w:rsidR="00425970" w:rsidRDefault="00425970" w:rsidP="00E57FB7">
      <w:pPr>
        <w:spacing w:after="0" w:line="240" w:lineRule="auto"/>
      </w:pPr>
      <w:r>
        <w:separator/>
      </w:r>
    </w:p>
  </w:footnote>
  <w:footnote w:type="continuationSeparator" w:id="0">
    <w:p w14:paraId="4EF3F9D9" w14:textId="77777777" w:rsidR="00425970" w:rsidRDefault="00425970" w:rsidP="00E57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26D0" w14:textId="77777777" w:rsidR="00CD2A0C" w:rsidRDefault="00CD2A0C">
    <w:pPr>
      <w:pStyle w:val="Encabezado"/>
    </w:pPr>
    <w:r>
      <w:rPr>
        <w:noProof/>
        <w:lang w:eastAsia="es-PE"/>
      </w:rPr>
      <mc:AlternateContent>
        <mc:Choice Requires="wps">
          <w:drawing>
            <wp:anchor distT="0" distB="0" distL="114300" distR="114300" simplePos="0" relativeHeight="251665408" behindDoc="0" locked="0" layoutInCell="1" allowOverlap="1" wp14:anchorId="2CEF0252" wp14:editId="6838CD4B">
              <wp:simplePos x="0" y="0"/>
              <wp:positionH relativeFrom="column">
                <wp:posOffset>2953716</wp:posOffset>
              </wp:positionH>
              <wp:positionV relativeFrom="paragraph">
                <wp:posOffset>-240030</wp:posOffset>
              </wp:positionV>
              <wp:extent cx="3362959" cy="726439"/>
              <wp:effectExtent l="0" t="0" r="9525"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59" cy="726439"/>
                      </a:xfrm>
                      <a:prstGeom prst="rect">
                        <a:avLst/>
                      </a:prstGeom>
                      <a:solidFill>
                        <a:srgbClr val="FFFFFF"/>
                      </a:solidFill>
                      <a:ln w="9525">
                        <a:noFill/>
                        <a:miter lim="800000"/>
                        <a:headEnd/>
                        <a:tailEnd/>
                      </a:ln>
                    </wps:spPr>
                    <wps:txbx>
                      <w:txbxContent>
                        <w:p w14:paraId="35260B8B" w14:textId="77777777" w:rsidR="00A24DDC" w:rsidRDefault="00A24DDC">
                          <w:pPr>
                            <w:rPr>
                              <w:b/>
                              <w:i/>
                              <w:color w:val="E20000"/>
                              <w:sz w:val="20"/>
                              <w:szCs w:val="20"/>
                            </w:rPr>
                          </w:pPr>
                        </w:p>
                        <w:p w14:paraId="0F959FB4" w14:textId="77777777" w:rsidR="00CD2A0C" w:rsidRPr="00330DDD" w:rsidRDefault="00CD2A0C">
                          <w:pPr>
                            <w:rPr>
                              <w:b/>
                              <w:i/>
                              <w:color w:val="E20000"/>
                              <w:sz w:val="20"/>
                              <w:szCs w:val="20"/>
                            </w:rPr>
                          </w:pPr>
                          <w:r w:rsidRPr="00330DDD">
                            <w:rPr>
                              <w:b/>
                              <w:i/>
                              <w:color w:val="E20000"/>
                              <w:sz w:val="20"/>
                              <w:szCs w:val="20"/>
                            </w:rPr>
                            <w:t>Fondo de Cooperación para el Desarrollo Social - FONCODES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EF0252" id="_x0000_t202" coordsize="21600,21600" o:spt="202" path="m,l,21600r21600,l21600,xe">
              <v:stroke joinstyle="miter"/>
              <v:path gradientshapeok="t" o:connecttype="rect"/>
            </v:shapetype>
            <v:shape id="Cuadro de texto 2" o:spid="_x0000_s1026" type="#_x0000_t202" style="position:absolute;margin-left:232.6pt;margin-top:-18.9pt;width:264.8pt;height:57.2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" stroked="f">
              <v:textbox style="mso-fit-shape-to-text:t">
                <w:txbxContent>
                  <w:p w14:paraId="35260B8B" w14:textId="77777777" w:rsidR="00A24DDC" w:rsidRDefault="00A24DDC">
                    <w:pPr>
                      <w:rPr>
                        <w:b/>
                        <w:i/>
                        <w:color w:val="E20000"/>
                        <w:sz w:val="20"/>
                        <w:szCs w:val="20"/>
                      </w:rPr>
                    </w:pPr>
                  </w:p>
                  <w:p w14:paraId="0F959FB4" w14:textId="77777777" w:rsidR="00CD2A0C" w:rsidRPr="00330DDD" w:rsidRDefault="00CD2A0C">
                    <w:pPr>
                      <w:rPr>
                        <w:b/>
                        <w:i/>
                        <w:color w:val="E20000"/>
                        <w:sz w:val="20"/>
                        <w:szCs w:val="20"/>
                      </w:rPr>
                    </w:pPr>
                    <w:r w:rsidRPr="00330DDD">
                      <w:rPr>
                        <w:b/>
                        <w:i/>
                        <w:color w:val="E20000"/>
                        <w:sz w:val="20"/>
                        <w:szCs w:val="20"/>
                      </w:rPr>
                      <w:t>Fondo de Cooperación para el Desarrollo Social - FONCODES</w:t>
                    </w:r>
                  </w:p>
                </w:txbxContent>
              </v:textbox>
            </v:shape>
          </w:pict>
        </mc:Fallback>
      </mc:AlternateContent>
    </w:r>
    <w:r>
      <w:rPr>
        <w:noProof/>
        <w:lang w:eastAsia="es-PE"/>
      </w:rPr>
      <mc:AlternateContent>
        <mc:Choice Requires="wps">
          <w:drawing>
            <wp:anchor distT="0" distB="0" distL="114300" distR="114300" simplePos="0" relativeHeight="251666432" behindDoc="0" locked="0" layoutInCell="1" allowOverlap="1" wp14:anchorId="6628975A" wp14:editId="3E43411F">
              <wp:simplePos x="0" y="0"/>
              <wp:positionH relativeFrom="column">
                <wp:posOffset>-770890</wp:posOffset>
              </wp:positionH>
              <wp:positionV relativeFrom="paragraph">
                <wp:posOffset>340995</wp:posOffset>
              </wp:positionV>
              <wp:extent cx="9775833" cy="0"/>
              <wp:effectExtent l="0" t="0" r="15875" b="19050"/>
              <wp:wrapNone/>
              <wp:docPr id="3" name="3 Conector recto"/>
              <wp:cNvGraphicFramePr/>
              <a:graphic xmlns:a="http://schemas.openxmlformats.org/drawingml/2006/main">
                <a:graphicData uri="http://schemas.microsoft.com/office/word/2010/wordprocessingShape">
                  <wps:wsp>
                    <wps:cNvCnPr/>
                    <wps:spPr>
                      <a:xfrm>
                        <a:off x="0" y="0"/>
                        <a:ext cx="9775833"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9C9B0" id="3 Conector recto"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7pt,26.85pt" to="709.0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" strokecolor="#4579b8 [304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543D7"/>
    <w:multiLevelType w:val="hybridMultilevel"/>
    <w:tmpl w:val="DDE4F550"/>
    <w:lvl w:ilvl="0" w:tplc="E25EE238">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AFD628B4">
      <w:start w:val="1"/>
      <w:numFmt w:val="lowerRoman"/>
      <w:lvlText w:val="%3."/>
      <w:lvlJc w:val="right"/>
      <w:pPr>
        <w:ind w:left="2160" w:hanging="180"/>
      </w:pPr>
      <w:rPr>
        <w:b w:val="0"/>
        <w:bCs w:val="0"/>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6F56CE0"/>
    <w:multiLevelType w:val="multilevel"/>
    <w:tmpl w:val="5176A48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DA062D"/>
    <w:multiLevelType w:val="hybridMultilevel"/>
    <w:tmpl w:val="0E089888"/>
    <w:lvl w:ilvl="0" w:tplc="F76A3210">
      <w:numFmt w:val="bullet"/>
      <w:lvlText w:val="-"/>
      <w:lvlJc w:val="left"/>
      <w:pPr>
        <w:ind w:left="786" w:hanging="360"/>
      </w:pPr>
      <w:rPr>
        <w:rFonts w:ascii="Arial" w:eastAsia="Times New Roman" w:hAnsi="Arial" w:cs="Arial" w:hint="default"/>
        <w:b/>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3" w15:restartNumberingAfterBreak="0">
    <w:nsid w:val="282B42C7"/>
    <w:multiLevelType w:val="hybridMultilevel"/>
    <w:tmpl w:val="EB7E030E"/>
    <w:lvl w:ilvl="0" w:tplc="280A0001">
      <w:start w:val="1"/>
      <w:numFmt w:val="bullet"/>
      <w:lvlText w:val=""/>
      <w:lvlJc w:val="left"/>
      <w:pPr>
        <w:ind w:left="1434" w:hanging="360"/>
      </w:pPr>
      <w:rPr>
        <w:rFonts w:ascii="Symbol" w:hAnsi="Symbol" w:hint="default"/>
      </w:rPr>
    </w:lvl>
    <w:lvl w:ilvl="1" w:tplc="280A0003" w:tentative="1">
      <w:start w:val="1"/>
      <w:numFmt w:val="bullet"/>
      <w:lvlText w:val="o"/>
      <w:lvlJc w:val="left"/>
      <w:pPr>
        <w:ind w:left="2154" w:hanging="360"/>
      </w:pPr>
      <w:rPr>
        <w:rFonts w:ascii="Courier New" w:hAnsi="Courier New" w:cs="Courier New" w:hint="default"/>
      </w:rPr>
    </w:lvl>
    <w:lvl w:ilvl="2" w:tplc="280A0005" w:tentative="1">
      <w:start w:val="1"/>
      <w:numFmt w:val="bullet"/>
      <w:lvlText w:val=""/>
      <w:lvlJc w:val="left"/>
      <w:pPr>
        <w:ind w:left="2874" w:hanging="360"/>
      </w:pPr>
      <w:rPr>
        <w:rFonts w:ascii="Wingdings" w:hAnsi="Wingdings" w:hint="default"/>
      </w:rPr>
    </w:lvl>
    <w:lvl w:ilvl="3" w:tplc="280A0001">
      <w:start w:val="1"/>
      <w:numFmt w:val="bullet"/>
      <w:lvlText w:val=""/>
      <w:lvlJc w:val="left"/>
      <w:pPr>
        <w:ind w:left="3594" w:hanging="360"/>
      </w:pPr>
      <w:rPr>
        <w:rFonts w:ascii="Symbol" w:hAnsi="Symbol" w:hint="default"/>
      </w:rPr>
    </w:lvl>
    <w:lvl w:ilvl="4" w:tplc="280A0003" w:tentative="1">
      <w:start w:val="1"/>
      <w:numFmt w:val="bullet"/>
      <w:lvlText w:val="o"/>
      <w:lvlJc w:val="left"/>
      <w:pPr>
        <w:ind w:left="4314" w:hanging="360"/>
      </w:pPr>
      <w:rPr>
        <w:rFonts w:ascii="Courier New" w:hAnsi="Courier New" w:cs="Courier New" w:hint="default"/>
      </w:rPr>
    </w:lvl>
    <w:lvl w:ilvl="5" w:tplc="280A0005" w:tentative="1">
      <w:start w:val="1"/>
      <w:numFmt w:val="bullet"/>
      <w:lvlText w:val=""/>
      <w:lvlJc w:val="left"/>
      <w:pPr>
        <w:ind w:left="5034" w:hanging="360"/>
      </w:pPr>
      <w:rPr>
        <w:rFonts w:ascii="Wingdings" w:hAnsi="Wingdings" w:hint="default"/>
      </w:rPr>
    </w:lvl>
    <w:lvl w:ilvl="6" w:tplc="280A0001" w:tentative="1">
      <w:start w:val="1"/>
      <w:numFmt w:val="bullet"/>
      <w:lvlText w:val=""/>
      <w:lvlJc w:val="left"/>
      <w:pPr>
        <w:ind w:left="5754" w:hanging="360"/>
      </w:pPr>
      <w:rPr>
        <w:rFonts w:ascii="Symbol" w:hAnsi="Symbol" w:hint="default"/>
      </w:rPr>
    </w:lvl>
    <w:lvl w:ilvl="7" w:tplc="280A0003" w:tentative="1">
      <w:start w:val="1"/>
      <w:numFmt w:val="bullet"/>
      <w:lvlText w:val="o"/>
      <w:lvlJc w:val="left"/>
      <w:pPr>
        <w:ind w:left="6474" w:hanging="360"/>
      </w:pPr>
      <w:rPr>
        <w:rFonts w:ascii="Courier New" w:hAnsi="Courier New" w:cs="Courier New" w:hint="default"/>
      </w:rPr>
    </w:lvl>
    <w:lvl w:ilvl="8" w:tplc="280A0005" w:tentative="1">
      <w:start w:val="1"/>
      <w:numFmt w:val="bullet"/>
      <w:lvlText w:val=""/>
      <w:lvlJc w:val="left"/>
      <w:pPr>
        <w:ind w:left="7194" w:hanging="360"/>
      </w:pPr>
      <w:rPr>
        <w:rFonts w:ascii="Wingdings" w:hAnsi="Wingdings" w:hint="default"/>
      </w:rPr>
    </w:lvl>
  </w:abstractNum>
  <w:abstractNum w:abstractNumId="4" w15:restartNumberingAfterBreak="0">
    <w:nsid w:val="353F65CE"/>
    <w:multiLevelType w:val="hybridMultilevel"/>
    <w:tmpl w:val="ADC4B666"/>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 w15:restartNumberingAfterBreak="0">
    <w:nsid w:val="42CA79E9"/>
    <w:multiLevelType w:val="hybridMultilevel"/>
    <w:tmpl w:val="7D8E4292"/>
    <w:lvl w:ilvl="0" w:tplc="280A0001">
      <w:start w:val="1"/>
      <w:numFmt w:val="bullet"/>
      <w:lvlText w:val=""/>
      <w:lvlJc w:val="left"/>
      <w:pPr>
        <w:ind w:left="643"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45840C9F"/>
    <w:multiLevelType w:val="multilevel"/>
    <w:tmpl w:val="BB485B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lang w:val="es-P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5723CD5"/>
    <w:multiLevelType w:val="hybridMultilevel"/>
    <w:tmpl w:val="EE4C76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7E294F8B"/>
    <w:multiLevelType w:val="hybridMultilevel"/>
    <w:tmpl w:val="B2645D0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16cid:durableId="231696400">
    <w:abstractNumId w:val="3"/>
  </w:num>
  <w:num w:numId="2" w16cid:durableId="922570479">
    <w:abstractNumId w:val="7"/>
  </w:num>
  <w:num w:numId="3" w16cid:durableId="982202223">
    <w:abstractNumId w:val="5"/>
  </w:num>
  <w:num w:numId="4" w16cid:durableId="129979673">
    <w:abstractNumId w:val="0"/>
  </w:num>
  <w:num w:numId="5" w16cid:durableId="1913080171">
    <w:abstractNumId w:val="4"/>
  </w:num>
  <w:num w:numId="6" w16cid:durableId="944534668">
    <w:abstractNumId w:val="6"/>
  </w:num>
  <w:num w:numId="7" w16cid:durableId="442845762">
    <w:abstractNumId w:val="2"/>
  </w:num>
  <w:num w:numId="8" w16cid:durableId="1690528063">
    <w:abstractNumId w:val="1"/>
  </w:num>
  <w:num w:numId="9" w16cid:durableId="13536097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FB7"/>
    <w:rsid w:val="000114D1"/>
    <w:rsid w:val="0001184E"/>
    <w:rsid w:val="000149BB"/>
    <w:rsid w:val="000166BF"/>
    <w:rsid w:val="00016C1E"/>
    <w:rsid w:val="00026882"/>
    <w:rsid w:val="00031A0B"/>
    <w:rsid w:val="00031C0E"/>
    <w:rsid w:val="000321B7"/>
    <w:rsid w:val="00034517"/>
    <w:rsid w:val="000373C2"/>
    <w:rsid w:val="000375ED"/>
    <w:rsid w:val="00040160"/>
    <w:rsid w:val="0004647A"/>
    <w:rsid w:val="0005471C"/>
    <w:rsid w:val="00054ABB"/>
    <w:rsid w:val="00055A91"/>
    <w:rsid w:val="0005797B"/>
    <w:rsid w:val="0006061E"/>
    <w:rsid w:val="00062754"/>
    <w:rsid w:val="00065E3C"/>
    <w:rsid w:val="00065FBA"/>
    <w:rsid w:val="000733C0"/>
    <w:rsid w:val="000806E8"/>
    <w:rsid w:val="000917F4"/>
    <w:rsid w:val="00092A7D"/>
    <w:rsid w:val="000936CE"/>
    <w:rsid w:val="0009543B"/>
    <w:rsid w:val="000A3553"/>
    <w:rsid w:val="000A642D"/>
    <w:rsid w:val="000A67AD"/>
    <w:rsid w:val="000A70C0"/>
    <w:rsid w:val="000B06DD"/>
    <w:rsid w:val="000B1725"/>
    <w:rsid w:val="000C24AE"/>
    <w:rsid w:val="000C3588"/>
    <w:rsid w:val="000C40F1"/>
    <w:rsid w:val="000C47BE"/>
    <w:rsid w:val="000C6CC9"/>
    <w:rsid w:val="000C7022"/>
    <w:rsid w:val="000D0F07"/>
    <w:rsid w:val="000D0F48"/>
    <w:rsid w:val="000D16AB"/>
    <w:rsid w:val="000D373D"/>
    <w:rsid w:val="000D391D"/>
    <w:rsid w:val="000D3E2C"/>
    <w:rsid w:val="000E0C8B"/>
    <w:rsid w:val="000E10B8"/>
    <w:rsid w:val="000F1441"/>
    <w:rsid w:val="00101644"/>
    <w:rsid w:val="0010352D"/>
    <w:rsid w:val="001041B7"/>
    <w:rsid w:val="00104C93"/>
    <w:rsid w:val="001059E2"/>
    <w:rsid w:val="001073EA"/>
    <w:rsid w:val="00107B2B"/>
    <w:rsid w:val="00116C9C"/>
    <w:rsid w:val="00122865"/>
    <w:rsid w:val="00130A95"/>
    <w:rsid w:val="001356DF"/>
    <w:rsid w:val="00137463"/>
    <w:rsid w:val="001422BC"/>
    <w:rsid w:val="00146C6A"/>
    <w:rsid w:val="001506F9"/>
    <w:rsid w:val="001570BA"/>
    <w:rsid w:val="00157A48"/>
    <w:rsid w:val="00157FF0"/>
    <w:rsid w:val="0016029F"/>
    <w:rsid w:val="00160515"/>
    <w:rsid w:val="001610AE"/>
    <w:rsid w:val="00163EB5"/>
    <w:rsid w:val="00164CC1"/>
    <w:rsid w:val="001669C6"/>
    <w:rsid w:val="00170F9E"/>
    <w:rsid w:val="00176064"/>
    <w:rsid w:val="00176C4F"/>
    <w:rsid w:val="0018231C"/>
    <w:rsid w:val="00186694"/>
    <w:rsid w:val="00187A22"/>
    <w:rsid w:val="00194F9B"/>
    <w:rsid w:val="001A0852"/>
    <w:rsid w:val="001A3D48"/>
    <w:rsid w:val="001A47F3"/>
    <w:rsid w:val="001A5253"/>
    <w:rsid w:val="001A5E68"/>
    <w:rsid w:val="001B0683"/>
    <w:rsid w:val="001B1FCA"/>
    <w:rsid w:val="001B3760"/>
    <w:rsid w:val="001B3DAD"/>
    <w:rsid w:val="001B6D04"/>
    <w:rsid w:val="001B7BDD"/>
    <w:rsid w:val="001C09F4"/>
    <w:rsid w:val="001C0C79"/>
    <w:rsid w:val="001C5478"/>
    <w:rsid w:val="001D2419"/>
    <w:rsid w:val="001D45F0"/>
    <w:rsid w:val="001E14B2"/>
    <w:rsid w:val="001E3E94"/>
    <w:rsid w:val="001E5111"/>
    <w:rsid w:val="001E5BC3"/>
    <w:rsid w:val="001E6539"/>
    <w:rsid w:val="001E72F2"/>
    <w:rsid w:val="001F0BD4"/>
    <w:rsid w:val="001F3EC1"/>
    <w:rsid w:val="001F5E5E"/>
    <w:rsid w:val="001F7563"/>
    <w:rsid w:val="001F766B"/>
    <w:rsid w:val="00204241"/>
    <w:rsid w:val="00206250"/>
    <w:rsid w:val="002071D0"/>
    <w:rsid w:val="00207831"/>
    <w:rsid w:val="0021100D"/>
    <w:rsid w:val="00211801"/>
    <w:rsid w:val="002119B6"/>
    <w:rsid w:val="00214283"/>
    <w:rsid w:val="00217798"/>
    <w:rsid w:val="00217A13"/>
    <w:rsid w:val="00222C80"/>
    <w:rsid w:val="00224397"/>
    <w:rsid w:val="00225165"/>
    <w:rsid w:val="00225DD1"/>
    <w:rsid w:val="002270F2"/>
    <w:rsid w:val="00232778"/>
    <w:rsid w:val="0023297D"/>
    <w:rsid w:val="002338D6"/>
    <w:rsid w:val="00236C99"/>
    <w:rsid w:val="00240A3E"/>
    <w:rsid w:val="00240CD9"/>
    <w:rsid w:val="00241F49"/>
    <w:rsid w:val="00245A25"/>
    <w:rsid w:val="002472D4"/>
    <w:rsid w:val="00260C4B"/>
    <w:rsid w:val="0026297C"/>
    <w:rsid w:val="00267181"/>
    <w:rsid w:val="00270B50"/>
    <w:rsid w:val="002720FC"/>
    <w:rsid w:val="00274089"/>
    <w:rsid w:val="00275DB6"/>
    <w:rsid w:val="002772ED"/>
    <w:rsid w:val="00282ED2"/>
    <w:rsid w:val="00283742"/>
    <w:rsid w:val="002873B3"/>
    <w:rsid w:val="00291EE0"/>
    <w:rsid w:val="0029291F"/>
    <w:rsid w:val="002948FD"/>
    <w:rsid w:val="002A343C"/>
    <w:rsid w:val="002A7052"/>
    <w:rsid w:val="002A7070"/>
    <w:rsid w:val="002B3758"/>
    <w:rsid w:val="002B6607"/>
    <w:rsid w:val="002B6DDD"/>
    <w:rsid w:val="002C0A36"/>
    <w:rsid w:val="002C1294"/>
    <w:rsid w:val="002C4680"/>
    <w:rsid w:val="002C54E1"/>
    <w:rsid w:val="002D36FE"/>
    <w:rsid w:val="002D67F9"/>
    <w:rsid w:val="002D697C"/>
    <w:rsid w:val="002E0671"/>
    <w:rsid w:val="002E3142"/>
    <w:rsid w:val="002F0A83"/>
    <w:rsid w:val="002F128F"/>
    <w:rsid w:val="002F1BB4"/>
    <w:rsid w:val="002F40FE"/>
    <w:rsid w:val="002F486F"/>
    <w:rsid w:val="002F4E0F"/>
    <w:rsid w:val="003034D4"/>
    <w:rsid w:val="00303FDF"/>
    <w:rsid w:val="00305AF7"/>
    <w:rsid w:val="00306CC1"/>
    <w:rsid w:val="00307541"/>
    <w:rsid w:val="00311ABA"/>
    <w:rsid w:val="0031300F"/>
    <w:rsid w:val="00314F65"/>
    <w:rsid w:val="00315EFC"/>
    <w:rsid w:val="003168B3"/>
    <w:rsid w:val="003205F6"/>
    <w:rsid w:val="00321FA1"/>
    <w:rsid w:val="0032620B"/>
    <w:rsid w:val="00326FB6"/>
    <w:rsid w:val="00330DDD"/>
    <w:rsid w:val="00333AE0"/>
    <w:rsid w:val="00334A5E"/>
    <w:rsid w:val="00336BFC"/>
    <w:rsid w:val="00340D32"/>
    <w:rsid w:val="00341007"/>
    <w:rsid w:val="0034393B"/>
    <w:rsid w:val="00346E64"/>
    <w:rsid w:val="00352464"/>
    <w:rsid w:val="0035551A"/>
    <w:rsid w:val="00355E50"/>
    <w:rsid w:val="00357120"/>
    <w:rsid w:val="00360F8C"/>
    <w:rsid w:val="00366987"/>
    <w:rsid w:val="00370E3A"/>
    <w:rsid w:val="0037328D"/>
    <w:rsid w:val="003734AB"/>
    <w:rsid w:val="00373D82"/>
    <w:rsid w:val="00383F77"/>
    <w:rsid w:val="003848D2"/>
    <w:rsid w:val="00384AFE"/>
    <w:rsid w:val="003858D9"/>
    <w:rsid w:val="00385C2C"/>
    <w:rsid w:val="00395DB5"/>
    <w:rsid w:val="00396C6C"/>
    <w:rsid w:val="003A1CDD"/>
    <w:rsid w:val="003A221D"/>
    <w:rsid w:val="003A7A55"/>
    <w:rsid w:val="003B123A"/>
    <w:rsid w:val="003B3CB1"/>
    <w:rsid w:val="003B3D70"/>
    <w:rsid w:val="003B6985"/>
    <w:rsid w:val="003D0C92"/>
    <w:rsid w:val="003D20F8"/>
    <w:rsid w:val="003D3BAB"/>
    <w:rsid w:val="003D696C"/>
    <w:rsid w:val="003E0973"/>
    <w:rsid w:val="003E246C"/>
    <w:rsid w:val="003E35B1"/>
    <w:rsid w:val="003E4C44"/>
    <w:rsid w:val="003F16B7"/>
    <w:rsid w:val="003F2489"/>
    <w:rsid w:val="003F37C4"/>
    <w:rsid w:val="003F3988"/>
    <w:rsid w:val="003F4099"/>
    <w:rsid w:val="003F43AA"/>
    <w:rsid w:val="003F45CC"/>
    <w:rsid w:val="003F464B"/>
    <w:rsid w:val="00401AE4"/>
    <w:rsid w:val="004023BA"/>
    <w:rsid w:val="004038EB"/>
    <w:rsid w:val="004072BD"/>
    <w:rsid w:val="004128E2"/>
    <w:rsid w:val="00425970"/>
    <w:rsid w:val="00425B11"/>
    <w:rsid w:val="0043201A"/>
    <w:rsid w:val="004353A5"/>
    <w:rsid w:val="00440361"/>
    <w:rsid w:val="0044067D"/>
    <w:rsid w:val="00440A2B"/>
    <w:rsid w:val="00445603"/>
    <w:rsid w:val="00450944"/>
    <w:rsid w:val="004529CC"/>
    <w:rsid w:val="00452CF6"/>
    <w:rsid w:val="00456710"/>
    <w:rsid w:val="004573E9"/>
    <w:rsid w:val="00460EAD"/>
    <w:rsid w:val="0046183C"/>
    <w:rsid w:val="00470CE1"/>
    <w:rsid w:val="004711F3"/>
    <w:rsid w:val="00472EE9"/>
    <w:rsid w:val="0047462C"/>
    <w:rsid w:val="00476B57"/>
    <w:rsid w:val="00480BA1"/>
    <w:rsid w:val="004827EC"/>
    <w:rsid w:val="00484CBA"/>
    <w:rsid w:val="004850BD"/>
    <w:rsid w:val="00492ECB"/>
    <w:rsid w:val="004938C2"/>
    <w:rsid w:val="00493965"/>
    <w:rsid w:val="004A1672"/>
    <w:rsid w:val="004A1CCC"/>
    <w:rsid w:val="004B1056"/>
    <w:rsid w:val="004C173F"/>
    <w:rsid w:val="004C1F17"/>
    <w:rsid w:val="004C38F5"/>
    <w:rsid w:val="004C5EF5"/>
    <w:rsid w:val="004C69C2"/>
    <w:rsid w:val="004C6D7D"/>
    <w:rsid w:val="004D0C92"/>
    <w:rsid w:val="004D37BF"/>
    <w:rsid w:val="004D5836"/>
    <w:rsid w:val="004D6F0D"/>
    <w:rsid w:val="004D7193"/>
    <w:rsid w:val="004E373A"/>
    <w:rsid w:val="004E3907"/>
    <w:rsid w:val="004E7B42"/>
    <w:rsid w:val="004F1F79"/>
    <w:rsid w:val="004F243C"/>
    <w:rsid w:val="004F5C9C"/>
    <w:rsid w:val="005028A5"/>
    <w:rsid w:val="00506DC0"/>
    <w:rsid w:val="0051228A"/>
    <w:rsid w:val="00514797"/>
    <w:rsid w:val="0051484B"/>
    <w:rsid w:val="00515F13"/>
    <w:rsid w:val="00516B04"/>
    <w:rsid w:val="00523958"/>
    <w:rsid w:val="00523B50"/>
    <w:rsid w:val="00525BFB"/>
    <w:rsid w:val="00527133"/>
    <w:rsid w:val="00527FF7"/>
    <w:rsid w:val="005321D1"/>
    <w:rsid w:val="00533E94"/>
    <w:rsid w:val="0054430E"/>
    <w:rsid w:val="0054465F"/>
    <w:rsid w:val="00545444"/>
    <w:rsid w:val="00545875"/>
    <w:rsid w:val="005469F7"/>
    <w:rsid w:val="005511F2"/>
    <w:rsid w:val="005515DC"/>
    <w:rsid w:val="00553FC4"/>
    <w:rsid w:val="0055603D"/>
    <w:rsid w:val="00557AF3"/>
    <w:rsid w:val="00560CDA"/>
    <w:rsid w:val="00563443"/>
    <w:rsid w:val="00563B29"/>
    <w:rsid w:val="00566BF2"/>
    <w:rsid w:val="00570242"/>
    <w:rsid w:val="00574C91"/>
    <w:rsid w:val="00575D44"/>
    <w:rsid w:val="0058025B"/>
    <w:rsid w:val="005819C9"/>
    <w:rsid w:val="00581DC3"/>
    <w:rsid w:val="00583073"/>
    <w:rsid w:val="005852B7"/>
    <w:rsid w:val="00590D86"/>
    <w:rsid w:val="00593A9B"/>
    <w:rsid w:val="00593E70"/>
    <w:rsid w:val="00595CFD"/>
    <w:rsid w:val="005A0ABB"/>
    <w:rsid w:val="005A17EB"/>
    <w:rsid w:val="005A3B58"/>
    <w:rsid w:val="005B03D4"/>
    <w:rsid w:val="005C2832"/>
    <w:rsid w:val="005C5E5B"/>
    <w:rsid w:val="005C5FA2"/>
    <w:rsid w:val="005D0A70"/>
    <w:rsid w:val="005D777A"/>
    <w:rsid w:val="005E0048"/>
    <w:rsid w:val="005E07E5"/>
    <w:rsid w:val="005E09CC"/>
    <w:rsid w:val="005E3001"/>
    <w:rsid w:val="005F05D0"/>
    <w:rsid w:val="005F4987"/>
    <w:rsid w:val="006044D6"/>
    <w:rsid w:val="006102F3"/>
    <w:rsid w:val="00612F5D"/>
    <w:rsid w:val="006135AE"/>
    <w:rsid w:val="006137F0"/>
    <w:rsid w:val="0061507C"/>
    <w:rsid w:val="00623441"/>
    <w:rsid w:val="00623D68"/>
    <w:rsid w:val="00624EDB"/>
    <w:rsid w:val="00625AE7"/>
    <w:rsid w:val="00630CE6"/>
    <w:rsid w:val="00630CF0"/>
    <w:rsid w:val="00633C1C"/>
    <w:rsid w:val="0064184C"/>
    <w:rsid w:val="00641F81"/>
    <w:rsid w:val="00643934"/>
    <w:rsid w:val="00644D40"/>
    <w:rsid w:val="0065358E"/>
    <w:rsid w:val="00655F4E"/>
    <w:rsid w:val="0065691F"/>
    <w:rsid w:val="00665CE0"/>
    <w:rsid w:val="00670934"/>
    <w:rsid w:val="006731FE"/>
    <w:rsid w:val="00674BB0"/>
    <w:rsid w:val="00677EE5"/>
    <w:rsid w:val="00680115"/>
    <w:rsid w:val="00686247"/>
    <w:rsid w:val="006924C4"/>
    <w:rsid w:val="0069316F"/>
    <w:rsid w:val="006A09A6"/>
    <w:rsid w:val="006A3C24"/>
    <w:rsid w:val="006A4428"/>
    <w:rsid w:val="006B0B23"/>
    <w:rsid w:val="006B34BD"/>
    <w:rsid w:val="006B4903"/>
    <w:rsid w:val="006B4EB5"/>
    <w:rsid w:val="006B61EC"/>
    <w:rsid w:val="006C2CF5"/>
    <w:rsid w:val="006C5102"/>
    <w:rsid w:val="006D2F06"/>
    <w:rsid w:val="006E14D0"/>
    <w:rsid w:val="006E68F1"/>
    <w:rsid w:val="006F1378"/>
    <w:rsid w:val="006F2543"/>
    <w:rsid w:val="00701FF6"/>
    <w:rsid w:val="00704DE6"/>
    <w:rsid w:val="00705EA7"/>
    <w:rsid w:val="00706BA7"/>
    <w:rsid w:val="00713D3D"/>
    <w:rsid w:val="007178C4"/>
    <w:rsid w:val="00724A81"/>
    <w:rsid w:val="00727266"/>
    <w:rsid w:val="00731A4C"/>
    <w:rsid w:val="00731DDB"/>
    <w:rsid w:val="007322B8"/>
    <w:rsid w:val="007324BB"/>
    <w:rsid w:val="00732F9A"/>
    <w:rsid w:val="007339C1"/>
    <w:rsid w:val="00740E7C"/>
    <w:rsid w:val="007416F0"/>
    <w:rsid w:val="007437C1"/>
    <w:rsid w:val="007442FB"/>
    <w:rsid w:val="00747F89"/>
    <w:rsid w:val="00764018"/>
    <w:rsid w:val="007669B0"/>
    <w:rsid w:val="00766E51"/>
    <w:rsid w:val="00773E11"/>
    <w:rsid w:val="0077607A"/>
    <w:rsid w:val="00777542"/>
    <w:rsid w:val="00782FD4"/>
    <w:rsid w:val="007903E6"/>
    <w:rsid w:val="00791881"/>
    <w:rsid w:val="00794574"/>
    <w:rsid w:val="00797783"/>
    <w:rsid w:val="007A0A05"/>
    <w:rsid w:val="007A2603"/>
    <w:rsid w:val="007A528C"/>
    <w:rsid w:val="007A52D9"/>
    <w:rsid w:val="007B6DAF"/>
    <w:rsid w:val="007C0847"/>
    <w:rsid w:val="007C0B43"/>
    <w:rsid w:val="007C11AA"/>
    <w:rsid w:val="007C2867"/>
    <w:rsid w:val="007C6D73"/>
    <w:rsid w:val="007D0CFA"/>
    <w:rsid w:val="007D1846"/>
    <w:rsid w:val="007D527F"/>
    <w:rsid w:val="007D5CBE"/>
    <w:rsid w:val="007E033E"/>
    <w:rsid w:val="007F20DF"/>
    <w:rsid w:val="00803D03"/>
    <w:rsid w:val="008129E3"/>
    <w:rsid w:val="00813543"/>
    <w:rsid w:val="00813EB6"/>
    <w:rsid w:val="00815ADE"/>
    <w:rsid w:val="00816D64"/>
    <w:rsid w:val="00825E3D"/>
    <w:rsid w:val="0082624D"/>
    <w:rsid w:val="00826697"/>
    <w:rsid w:val="008308EE"/>
    <w:rsid w:val="00831209"/>
    <w:rsid w:val="00832488"/>
    <w:rsid w:val="00835FBA"/>
    <w:rsid w:val="00836782"/>
    <w:rsid w:val="008449A7"/>
    <w:rsid w:val="00844DF8"/>
    <w:rsid w:val="00845151"/>
    <w:rsid w:val="008451D3"/>
    <w:rsid w:val="0084685A"/>
    <w:rsid w:val="00846F77"/>
    <w:rsid w:val="00847A21"/>
    <w:rsid w:val="00852061"/>
    <w:rsid w:val="008520AC"/>
    <w:rsid w:val="0085531D"/>
    <w:rsid w:val="0086436E"/>
    <w:rsid w:val="008653A1"/>
    <w:rsid w:val="00865D38"/>
    <w:rsid w:val="00866754"/>
    <w:rsid w:val="008733C4"/>
    <w:rsid w:val="0087780F"/>
    <w:rsid w:val="00884F30"/>
    <w:rsid w:val="00886171"/>
    <w:rsid w:val="0088656E"/>
    <w:rsid w:val="008867F2"/>
    <w:rsid w:val="0088765D"/>
    <w:rsid w:val="008900BF"/>
    <w:rsid w:val="008906AC"/>
    <w:rsid w:val="008A6DFC"/>
    <w:rsid w:val="008B30A7"/>
    <w:rsid w:val="008B331B"/>
    <w:rsid w:val="008C483B"/>
    <w:rsid w:val="008C6ED2"/>
    <w:rsid w:val="008C719A"/>
    <w:rsid w:val="008D1E0A"/>
    <w:rsid w:val="008D5027"/>
    <w:rsid w:val="008D6040"/>
    <w:rsid w:val="008E5F92"/>
    <w:rsid w:val="008E79CD"/>
    <w:rsid w:val="008F0E0A"/>
    <w:rsid w:val="008F2C78"/>
    <w:rsid w:val="008F3CB1"/>
    <w:rsid w:val="008F7600"/>
    <w:rsid w:val="00900315"/>
    <w:rsid w:val="009015BE"/>
    <w:rsid w:val="00902BC8"/>
    <w:rsid w:val="00904060"/>
    <w:rsid w:val="009048FB"/>
    <w:rsid w:val="00906079"/>
    <w:rsid w:val="009066BD"/>
    <w:rsid w:val="00911F81"/>
    <w:rsid w:val="00912ED7"/>
    <w:rsid w:val="00914CB9"/>
    <w:rsid w:val="00914FAC"/>
    <w:rsid w:val="00922F39"/>
    <w:rsid w:val="009269A8"/>
    <w:rsid w:val="0092712A"/>
    <w:rsid w:val="00932318"/>
    <w:rsid w:val="00937940"/>
    <w:rsid w:val="00940D4D"/>
    <w:rsid w:val="00942860"/>
    <w:rsid w:val="00946597"/>
    <w:rsid w:val="00955DDA"/>
    <w:rsid w:val="00963827"/>
    <w:rsid w:val="00963F69"/>
    <w:rsid w:val="009652D7"/>
    <w:rsid w:val="0096627E"/>
    <w:rsid w:val="009667BC"/>
    <w:rsid w:val="00966A31"/>
    <w:rsid w:val="00975948"/>
    <w:rsid w:val="0098138D"/>
    <w:rsid w:val="00982093"/>
    <w:rsid w:val="00982476"/>
    <w:rsid w:val="00982C27"/>
    <w:rsid w:val="00985AA6"/>
    <w:rsid w:val="00986B51"/>
    <w:rsid w:val="00991986"/>
    <w:rsid w:val="00995574"/>
    <w:rsid w:val="009A1636"/>
    <w:rsid w:val="009A349F"/>
    <w:rsid w:val="009A56F2"/>
    <w:rsid w:val="009A5D10"/>
    <w:rsid w:val="009B4D20"/>
    <w:rsid w:val="009B4F08"/>
    <w:rsid w:val="009B6555"/>
    <w:rsid w:val="009C014E"/>
    <w:rsid w:val="009D0966"/>
    <w:rsid w:val="009D2549"/>
    <w:rsid w:val="009E1A1F"/>
    <w:rsid w:val="009E2186"/>
    <w:rsid w:val="009E50D7"/>
    <w:rsid w:val="009F0C5D"/>
    <w:rsid w:val="009F1A38"/>
    <w:rsid w:val="009F24AE"/>
    <w:rsid w:val="009F4EB1"/>
    <w:rsid w:val="009F5280"/>
    <w:rsid w:val="009F5C29"/>
    <w:rsid w:val="009F639D"/>
    <w:rsid w:val="009F7033"/>
    <w:rsid w:val="009F79A4"/>
    <w:rsid w:val="00A00248"/>
    <w:rsid w:val="00A003BE"/>
    <w:rsid w:val="00A05DB5"/>
    <w:rsid w:val="00A1156A"/>
    <w:rsid w:val="00A11865"/>
    <w:rsid w:val="00A22E75"/>
    <w:rsid w:val="00A233D1"/>
    <w:rsid w:val="00A24DDC"/>
    <w:rsid w:val="00A31399"/>
    <w:rsid w:val="00A33823"/>
    <w:rsid w:val="00A36566"/>
    <w:rsid w:val="00A37CBD"/>
    <w:rsid w:val="00A412E7"/>
    <w:rsid w:val="00A42F48"/>
    <w:rsid w:val="00A43408"/>
    <w:rsid w:val="00A43C7A"/>
    <w:rsid w:val="00A535B4"/>
    <w:rsid w:val="00A61093"/>
    <w:rsid w:val="00A6203F"/>
    <w:rsid w:val="00A71D40"/>
    <w:rsid w:val="00A75060"/>
    <w:rsid w:val="00A77D6E"/>
    <w:rsid w:val="00A82ECC"/>
    <w:rsid w:val="00A9009D"/>
    <w:rsid w:val="00A917AC"/>
    <w:rsid w:val="00A9231D"/>
    <w:rsid w:val="00A954E2"/>
    <w:rsid w:val="00A95566"/>
    <w:rsid w:val="00AA4E5C"/>
    <w:rsid w:val="00AB2681"/>
    <w:rsid w:val="00AB2A51"/>
    <w:rsid w:val="00AB3C71"/>
    <w:rsid w:val="00AB5114"/>
    <w:rsid w:val="00AB667C"/>
    <w:rsid w:val="00AC4158"/>
    <w:rsid w:val="00AD034D"/>
    <w:rsid w:val="00AD4D16"/>
    <w:rsid w:val="00AD66F0"/>
    <w:rsid w:val="00AF1E78"/>
    <w:rsid w:val="00AF2E5F"/>
    <w:rsid w:val="00AF60E1"/>
    <w:rsid w:val="00B0095F"/>
    <w:rsid w:val="00B05B3B"/>
    <w:rsid w:val="00B06B0D"/>
    <w:rsid w:val="00B10994"/>
    <w:rsid w:val="00B119A5"/>
    <w:rsid w:val="00B17382"/>
    <w:rsid w:val="00B22623"/>
    <w:rsid w:val="00B243D3"/>
    <w:rsid w:val="00B24BFF"/>
    <w:rsid w:val="00B26306"/>
    <w:rsid w:val="00B305B4"/>
    <w:rsid w:val="00B30A41"/>
    <w:rsid w:val="00B30A92"/>
    <w:rsid w:val="00B35E1C"/>
    <w:rsid w:val="00B366DE"/>
    <w:rsid w:val="00B407EA"/>
    <w:rsid w:val="00B41F4F"/>
    <w:rsid w:val="00B43A41"/>
    <w:rsid w:val="00B5513D"/>
    <w:rsid w:val="00B576BA"/>
    <w:rsid w:val="00B57E06"/>
    <w:rsid w:val="00B615DB"/>
    <w:rsid w:val="00B62653"/>
    <w:rsid w:val="00B63AD4"/>
    <w:rsid w:val="00B67180"/>
    <w:rsid w:val="00B7227B"/>
    <w:rsid w:val="00B8128B"/>
    <w:rsid w:val="00B9074A"/>
    <w:rsid w:val="00B96F8F"/>
    <w:rsid w:val="00BA1D4E"/>
    <w:rsid w:val="00BA620A"/>
    <w:rsid w:val="00BA7645"/>
    <w:rsid w:val="00BB0BDF"/>
    <w:rsid w:val="00BB1719"/>
    <w:rsid w:val="00BB2E1B"/>
    <w:rsid w:val="00BB6095"/>
    <w:rsid w:val="00BC1930"/>
    <w:rsid w:val="00BC35C5"/>
    <w:rsid w:val="00BE6FFE"/>
    <w:rsid w:val="00BF0343"/>
    <w:rsid w:val="00BF1EE8"/>
    <w:rsid w:val="00BF39C4"/>
    <w:rsid w:val="00BF7668"/>
    <w:rsid w:val="00C03A3B"/>
    <w:rsid w:val="00C03C36"/>
    <w:rsid w:val="00C067D0"/>
    <w:rsid w:val="00C06DF1"/>
    <w:rsid w:val="00C138DB"/>
    <w:rsid w:val="00C166AA"/>
    <w:rsid w:val="00C17A41"/>
    <w:rsid w:val="00C17EE5"/>
    <w:rsid w:val="00C24D8F"/>
    <w:rsid w:val="00C25254"/>
    <w:rsid w:val="00C25E25"/>
    <w:rsid w:val="00C33C62"/>
    <w:rsid w:val="00C342E5"/>
    <w:rsid w:val="00C364AF"/>
    <w:rsid w:val="00C37483"/>
    <w:rsid w:val="00C43A07"/>
    <w:rsid w:val="00C53C6B"/>
    <w:rsid w:val="00C63851"/>
    <w:rsid w:val="00C65DE0"/>
    <w:rsid w:val="00C71E6A"/>
    <w:rsid w:val="00C72EB6"/>
    <w:rsid w:val="00C734D3"/>
    <w:rsid w:val="00C74CB0"/>
    <w:rsid w:val="00C756E7"/>
    <w:rsid w:val="00C84452"/>
    <w:rsid w:val="00C8454C"/>
    <w:rsid w:val="00C9205A"/>
    <w:rsid w:val="00CA0DFF"/>
    <w:rsid w:val="00CA21AC"/>
    <w:rsid w:val="00CA5E94"/>
    <w:rsid w:val="00CA5ED1"/>
    <w:rsid w:val="00CA6624"/>
    <w:rsid w:val="00CA6C6B"/>
    <w:rsid w:val="00CB20C8"/>
    <w:rsid w:val="00CB2623"/>
    <w:rsid w:val="00CB6B33"/>
    <w:rsid w:val="00CB792F"/>
    <w:rsid w:val="00CC45E2"/>
    <w:rsid w:val="00CD2A0C"/>
    <w:rsid w:val="00CD622A"/>
    <w:rsid w:val="00CD7444"/>
    <w:rsid w:val="00CD7C2B"/>
    <w:rsid w:val="00CE0804"/>
    <w:rsid w:val="00CE572F"/>
    <w:rsid w:val="00CE70A8"/>
    <w:rsid w:val="00CF3429"/>
    <w:rsid w:val="00CF364F"/>
    <w:rsid w:val="00CF5A6D"/>
    <w:rsid w:val="00CF7620"/>
    <w:rsid w:val="00D01CF3"/>
    <w:rsid w:val="00D04178"/>
    <w:rsid w:val="00D07A48"/>
    <w:rsid w:val="00D1391F"/>
    <w:rsid w:val="00D13AFD"/>
    <w:rsid w:val="00D30A98"/>
    <w:rsid w:val="00D33DF8"/>
    <w:rsid w:val="00D409A2"/>
    <w:rsid w:val="00D428F1"/>
    <w:rsid w:val="00D4422A"/>
    <w:rsid w:val="00D44B2B"/>
    <w:rsid w:val="00D44D22"/>
    <w:rsid w:val="00D54139"/>
    <w:rsid w:val="00D54921"/>
    <w:rsid w:val="00D63B81"/>
    <w:rsid w:val="00D72899"/>
    <w:rsid w:val="00D7527F"/>
    <w:rsid w:val="00D76942"/>
    <w:rsid w:val="00D774C6"/>
    <w:rsid w:val="00D8018E"/>
    <w:rsid w:val="00D80D0B"/>
    <w:rsid w:val="00D80D0E"/>
    <w:rsid w:val="00D8226E"/>
    <w:rsid w:val="00D8749F"/>
    <w:rsid w:val="00D91D0F"/>
    <w:rsid w:val="00D93AC6"/>
    <w:rsid w:val="00D94C02"/>
    <w:rsid w:val="00D94CCC"/>
    <w:rsid w:val="00D9583D"/>
    <w:rsid w:val="00DA1A27"/>
    <w:rsid w:val="00DA544E"/>
    <w:rsid w:val="00DA67AE"/>
    <w:rsid w:val="00DA6EF5"/>
    <w:rsid w:val="00DA73C5"/>
    <w:rsid w:val="00DB1352"/>
    <w:rsid w:val="00DB347B"/>
    <w:rsid w:val="00DB4D70"/>
    <w:rsid w:val="00DB642A"/>
    <w:rsid w:val="00DB68BD"/>
    <w:rsid w:val="00DC0669"/>
    <w:rsid w:val="00DC2BB9"/>
    <w:rsid w:val="00DC41B4"/>
    <w:rsid w:val="00DC7620"/>
    <w:rsid w:val="00DC77B7"/>
    <w:rsid w:val="00DD2F68"/>
    <w:rsid w:val="00DD337D"/>
    <w:rsid w:val="00DE5F5D"/>
    <w:rsid w:val="00DE7B60"/>
    <w:rsid w:val="00DF234B"/>
    <w:rsid w:val="00DF3745"/>
    <w:rsid w:val="00DF62F6"/>
    <w:rsid w:val="00DF6830"/>
    <w:rsid w:val="00DF717F"/>
    <w:rsid w:val="00E053A8"/>
    <w:rsid w:val="00E07D51"/>
    <w:rsid w:val="00E11F8E"/>
    <w:rsid w:val="00E145A0"/>
    <w:rsid w:val="00E21F69"/>
    <w:rsid w:val="00E22FC3"/>
    <w:rsid w:val="00E252B4"/>
    <w:rsid w:val="00E30D0C"/>
    <w:rsid w:val="00E30DB0"/>
    <w:rsid w:val="00E34BC1"/>
    <w:rsid w:val="00E35476"/>
    <w:rsid w:val="00E35A27"/>
    <w:rsid w:val="00E422A3"/>
    <w:rsid w:val="00E441C1"/>
    <w:rsid w:val="00E44549"/>
    <w:rsid w:val="00E54D59"/>
    <w:rsid w:val="00E552C5"/>
    <w:rsid w:val="00E57FB7"/>
    <w:rsid w:val="00E62DD9"/>
    <w:rsid w:val="00E64A7D"/>
    <w:rsid w:val="00E64F8B"/>
    <w:rsid w:val="00E661E3"/>
    <w:rsid w:val="00E67BE6"/>
    <w:rsid w:val="00E71197"/>
    <w:rsid w:val="00E73CB2"/>
    <w:rsid w:val="00E7484D"/>
    <w:rsid w:val="00E76144"/>
    <w:rsid w:val="00E778F2"/>
    <w:rsid w:val="00E801E9"/>
    <w:rsid w:val="00E90F39"/>
    <w:rsid w:val="00E96178"/>
    <w:rsid w:val="00EA06A5"/>
    <w:rsid w:val="00EA5CFC"/>
    <w:rsid w:val="00EA5DC9"/>
    <w:rsid w:val="00EB3B87"/>
    <w:rsid w:val="00EB3C47"/>
    <w:rsid w:val="00EC1C9A"/>
    <w:rsid w:val="00EC1F50"/>
    <w:rsid w:val="00EC32AE"/>
    <w:rsid w:val="00EC40F8"/>
    <w:rsid w:val="00EC7E70"/>
    <w:rsid w:val="00ED6CCA"/>
    <w:rsid w:val="00EF2233"/>
    <w:rsid w:val="00EF4F03"/>
    <w:rsid w:val="00EF6C6E"/>
    <w:rsid w:val="00F00DAD"/>
    <w:rsid w:val="00F040CC"/>
    <w:rsid w:val="00F048C5"/>
    <w:rsid w:val="00F0589F"/>
    <w:rsid w:val="00F05A92"/>
    <w:rsid w:val="00F07A41"/>
    <w:rsid w:val="00F1013F"/>
    <w:rsid w:val="00F10B32"/>
    <w:rsid w:val="00F11543"/>
    <w:rsid w:val="00F14D58"/>
    <w:rsid w:val="00F1653C"/>
    <w:rsid w:val="00F16C6F"/>
    <w:rsid w:val="00F22340"/>
    <w:rsid w:val="00F24692"/>
    <w:rsid w:val="00F24BDC"/>
    <w:rsid w:val="00F2796B"/>
    <w:rsid w:val="00F30B91"/>
    <w:rsid w:val="00F33249"/>
    <w:rsid w:val="00F33C30"/>
    <w:rsid w:val="00F353D3"/>
    <w:rsid w:val="00F35E89"/>
    <w:rsid w:val="00F365EE"/>
    <w:rsid w:val="00F52625"/>
    <w:rsid w:val="00F528E0"/>
    <w:rsid w:val="00F52CB1"/>
    <w:rsid w:val="00F66666"/>
    <w:rsid w:val="00F670EE"/>
    <w:rsid w:val="00F67483"/>
    <w:rsid w:val="00F67941"/>
    <w:rsid w:val="00F72CA3"/>
    <w:rsid w:val="00F77D5D"/>
    <w:rsid w:val="00F8005B"/>
    <w:rsid w:val="00F816DA"/>
    <w:rsid w:val="00F83DD2"/>
    <w:rsid w:val="00F8712B"/>
    <w:rsid w:val="00F879F8"/>
    <w:rsid w:val="00F951D6"/>
    <w:rsid w:val="00F9769B"/>
    <w:rsid w:val="00F97B3A"/>
    <w:rsid w:val="00F97B77"/>
    <w:rsid w:val="00FA2D25"/>
    <w:rsid w:val="00FA54E3"/>
    <w:rsid w:val="00FA57F8"/>
    <w:rsid w:val="00FA5BD0"/>
    <w:rsid w:val="00FB0945"/>
    <w:rsid w:val="00FB4CCD"/>
    <w:rsid w:val="00FB75B9"/>
    <w:rsid w:val="00FC5579"/>
    <w:rsid w:val="00FD51E9"/>
    <w:rsid w:val="00FE2161"/>
    <w:rsid w:val="00FF2A5C"/>
    <w:rsid w:val="00FF60AD"/>
    <w:rsid w:val="00FF74E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BA6C8"/>
  <w15:docId w15:val="{7239CB93-5B09-4287-AE9E-F9BC6D1F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C1C"/>
  </w:style>
  <w:style w:type="paragraph" w:styleId="Ttulo1">
    <w:name w:val="heading 1"/>
    <w:basedOn w:val="Normal"/>
    <w:next w:val="Normal"/>
    <w:link w:val="Ttulo1Car"/>
    <w:uiPriority w:val="9"/>
    <w:qFormat/>
    <w:rsid w:val="004C5EF5"/>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ar"/>
    <w:uiPriority w:val="9"/>
    <w:semiHidden/>
    <w:unhideWhenUsed/>
    <w:qFormat/>
    <w:rsid w:val="004C5EF5"/>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4C5EF5"/>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ar"/>
    <w:uiPriority w:val="9"/>
    <w:semiHidden/>
    <w:unhideWhenUsed/>
    <w:qFormat/>
    <w:rsid w:val="004C5EF5"/>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ar"/>
    <w:uiPriority w:val="9"/>
    <w:semiHidden/>
    <w:unhideWhenUsed/>
    <w:qFormat/>
    <w:rsid w:val="004C5EF5"/>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ar"/>
    <w:uiPriority w:val="9"/>
    <w:semiHidden/>
    <w:unhideWhenUsed/>
    <w:qFormat/>
    <w:rsid w:val="004C5EF5"/>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ar"/>
    <w:uiPriority w:val="9"/>
    <w:semiHidden/>
    <w:unhideWhenUsed/>
    <w:qFormat/>
    <w:rsid w:val="004C5EF5"/>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ar"/>
    <w:uiPriority w:val="9"/>
    <w:semiHidden/>
    <w:unhideWhenUsed/>
    <w:qFormat/>
    <w:rsid w:val="004C5EF5"/>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ar"/>
    <w:uiPriority w:val="9"/>
    <w:semiHidden/>
    <w:unhideWhenUsed/>
    <w:qFormat/>
    <w:rsid w:val="004C5EF5"/>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7F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7FB7"/>
  </w:style>
  <w:style w:type="paragraph" w:styleId="Piedepgina">
    <w:name w:val="footer"/>
    <w:basedOn w:val="Normal"/>
    <w:link w:val="PiedepginaCar"/>
    <w:uiPriority w:val="99"/>
    <w:unhideWhenUsed/>
    <w:rsid w:val="00E57F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7FB7"/>
  </w:style>
  <w:style w:type="paragraph" w:styleId="Textodeglobo">
    <w:name w:val="Balloon Text"/>
    <w:basedOn w:val="Normal"/>
    <w:link w:val="TextodegloboCar"/>
    <w:uiPriority w:val="99"/>
    <w:semiHidden/>
    <w:unhideWhenUsed/>
    <w:rsid w:val="00E57F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7FB7"/>
    <w:rPr>
      <w:rFonts w:ascii="Tahoma" w:hAnsi="Tahoma" w:cs="Tahoma"/>
      <w:sz w:val="16"/>
      <w:szCs w:val="16"/>
    </w:rPr>
  </w:style>
  <w:style w:type="paragraph" w:styleId="Sinespaciado">
    <w:name w:val="No Spacing"/>
    <w:uiPriority w:val="1"/>
    <w:qFormat/>
    <w:rsid w:val="004C5EF5"/>
    <w:pPr>
      <w:spacing w:after="0" w:line="240" w:lineRule="auto"/>
    </w:pPr>
  </w:style>
  <w:style w:type="table" w:styleId="Tablaconcuadrcula">
    <w:name w:val="Table Grid"/>
    <w:basedOn w:val="Tablanormal"/>
    <w:uiPriority w:val="59"/>
    <w:rsid w:val="00C72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21F69"/>
    <w:pPr>
      <w:ind w:left="720"/>
      <w:contextualSpacing/>
    </w:pPr>
  </w:style>
  <w:style w:type="paragraph" w:styleId="Sangradetextonormal">
    <w:name w:val="Body Text Indent"/>
    <w:basedOn w:val="Normal"/>
    <w:link w:val="SangradetextonormalCar"/>
    <w:semiHidden/>
    <w:rsid w:val="00570242"/>
    <w:pPr>
      <w:spacing w:after="0" w:line="240" w:lineRule="auto"/>
      <w:ind w:left="5220" w:hanging="1260"/>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semiHidden/>
    <w:rsid w:val="00570242"/>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4C5EF5"/>
    <w:rPr>
      <w:rFonts w:asciiTheme="majorHAnsi" w:eastAsiaTheme="majorEastAsia" w:hAnsiTheme="majorHAnsi" w:cstheme="majorBidi"/>
      <w:color w:val="244061" w:themeColor="accent1" w:themeShade="80"/>
      <w:sz w:val="36"/>
      <w:szCs w:val="36"/>
    </w:rPr>
  </w:style>
  <w:style w:type="character" w:customStyle="1" w:styleId="Ttulo2Car">
    <w:name w:val="Título 2 Car"/>
    <w:basedOn w:val="Fuentedeprrafopredeter"/>
    <w:link w:val="Ttulo2"/>
    <w:uiPriority w:val="9"/>
    <w:semiHidden/>
    <w:rsid w:val="004C5EF5"/>
    <w:rPr>
      <w:rFonts w:asciiTheme="majorHAnsi" w:eastAsiaTheme="majorEastAsia" w:hAnsiTheme="majorHAnsi" w:cstheme="majorBidi"/>
      <w:color w:val="365F91" w:themeColor="accent1" w:themeShade="BF"/>
      <w:sz w:val="32"/>
      <w:szCs w:val="32"/>
    </w:rPr>
  </w:style>
  <w:style w:type="character" w:customStyle="1" w:styleId="Ttulo3Car">
    <w:name w:val="Título 3 Car"/>
    <w:basedOn w:val="Fuentedeprrafopredeter"/>
    <w:link w:val="Ttulo3"/>
    <w:uiPriority w:val="9"/>
    <w:semiHidden/>
    <w:rsid w:val="004C5EF5"/>
    <w:rPr>
      <w:rFonts w:asciiTheme="majorHAnsi" w:eastAsiaTheme="majorEastAsia" w:hAnsiTheme="majorHAnsi" w:cstheme="majorBidi"/>
      <w:color w:val="365F91" w:themeColor="accent1" w:themeShade="BF"/>
      <w:sz w:val="28"/>
      <w:szCs w:val="28"/>
    </w:rPr>
  </w:style>
  <w:style w:type="character" w:customStyle="1" w:styleId="Ttulo4Car">
    <w:name w:val="Título 4 Car"/>
    <w:basedOn w:val="Fuentedeprrafopredeter"/>
    <w:link w:val="Ttulo4"/>
    <w:uiPriority w:val="9"/>
    <w:semiHidden/>
    <w:rsid w:val="004C5EF5"/>
    <w:rPr>
      <w:rFonts w:asciiTheme="majorHAnsi" w:eastAsiaTheme="majorEastAsia" w:hAnsiTheme="majorHAnsi" w:cstheme="majorBidi"/>
      <w:color w:val="365F91" w:themeColor="accent1" w:themeShade="BF"/>
      <w:sz w:val="24"/>
      <w:szCs w:val="24"/>
    </w:rPr>
  </w:style>
  <w:style w:type="character" w:customStyle="1" w:styleId="Ttulo5Car">
    <w:name w:val="Título 5 Car"/>
    <w:basedOn w:val="Fuentedeprrafopredeter"/>
    <w:link w:val="Ttulo5"/>
    <w:uiPriority w:val="9"/>
    <w:semiHidden/>
    <w:rsid w:val="004C5EF5"/>
    <w:rPr>
      <w:rFonts w:asciiTheme="majorHAnsi" w:eastAsiaTheme="majorEastAsia" w:hAnsiTheme="majorHAnsi" w:cstheme="majorBidi"/>
      <w:caps/>
      <w:color w:val="365F91" w:themeColor="accent1" w:themeShade="BF"/>
    </w:rPr>
  </w:style>
  <w:style w:type="character" w:customStyle="1" w:styleId="Ttulo6Car">
    <w:name w:val="Título 6 Car"/>
    <w:basedOn w:val="Fuentedeprrafopredeter"/>
    <w:link w:val="Ttulo6"/>
    <w:uiPriority w:val="9"/>
    <w:semiHidden/>
    <w:rsid w:val="004C5EF5"/>
    <w:rPr>
      <w:rFonts w:asciiTheme="majorHAnsi" w:eastAsiaTheme="majorEastAsia" w:hAnsiTheme="majorHAnsi" w:cstheme="majorBidi"/>
      <w:i/>
      <w:iCs/>
      <w:caps/>
      <w:color w:val="244061" w:themeColor="accent1" w:themeShade="80"/>
    </w:rPr>
  </w:style>
  <w:style w:type="character" w:customStyle="1" w:styleId="Ttulo7Car">
    <w:name w:val="Título 7 Car"/>
    <w:basedOn w:val="Fuentedeprrafopredeter"/>
    <w:link w:val="Ttulo7"/>
    <w:uiPriority w:val="9"/>
    <w:semiHidden/>
    <w:rsid w:val="004C5EF5"/>
    <w:rPr>
      <w:rFonts w:asciiTheme="majorHAnsi" w:eastAsiaTheme="majorEastAsia" w:hAnsiTheme="majorHAnsi" w:cstheme="majorBidi"/>
      <w:b/>
      <w:bCs/>
      <w:color w:val="244061" w:themeColor="accent1" w:themeShade="80"/>
    </w:rPr>
  </w:style>
  <w:style w:type="character" w:customStyle="1" w:styleId="Ttulo8Car">
    <w:name w:val="Título 8 Car"/>
    <w:basedOn w:val="Fuentedeprrafopredeter"/>
    <w:link w:val="Ttulo8"/>
    <w:uiPriority w:val="9"/>
    <w:semiHidden/>
    <w:rsid w:val="004C5EF5"/>
    <w:rPr>
      <w:rFonts w:asciiTheme="majorHAnsi" w:eastAsiaTheme="majorEastAsia" w:hAnsiTheme="majorHAnsi" w:cstheme="majorBidi"/>
      <w:b/>
      <w:bCs/>
      <w:i/>
      <w:iCs/>
      <w:color w:val="244061" w:themeColor="accent1" w:themeShade="80"/>
    </w:rPr>
  </w:style>
  <w:style w:type="character" w:customStyle="1" w:styleId="Ttulo9Car">
    <w:name w:val="Título 9 Car"/>
    <w:basedOn w:val="Fuentedeprrafopredeter"/>
    <w:link w:val="Ttulo9"/>
    <w:uiPriority w:val="9"/>
    <w:semiHidden/>
    <w:rsid w:val="004C5EF5"/>
    <w:rPr>
      <w:rFonts w:asciiTheme="majorHAnsi" w:eastAsiaTheme="majorEastAsia" w:hAnsiTheme="majorHAnsi" w:cstheme="majorBidi"/>
      <w:i/>
      <w:iCs/>
      <w:color w:val="244061" w:themeColor="accent1" w:themeShade="80"/>
    </w:rPr>
  </w:style>
  <w:style w:type="paragraph" w:styleId="Descripcin">
    <w:name w:val="caption"/>
    <w:basedOn w:val="Normal"/>
    <w:next w:val="Normal"/>
    <w:uiPriority w:val="35"/>
    <w:semiHidden/>
    <w:unhideWhenUsed/>
    <w:qFormat/>
    <w:rsid w:val="004C5EF5"/>
    <w:pPr>
      <w:spacing w:line="240" w:lineRule="auto"/>
    </w:pPr>
    <w:rPr>
      <w:b/>
      <w:bCs/>
      <w:smallCaps/>
      <w:color w:val="1F497D" w:themeColor="text2"/>
    </w:rPr>
  </w:style>
  <w:style w:type="paragraph" w:styleId="Ttulo">
    <w:name w:val="Title"/>
    <w:basedOn w:val="Normal"/>
    <w:next w:val="Normal"/>
    <w:link w:val="TtuloCar"/>
    <w:uiPriority w:val="10"/>
    <w:qFormat/>
    <w:rsid w:val="004C5EF5"/>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tuloCar">
    <w:name w:val="Título Car"/>
    <w:basedOn w:val="Fuentedeprrafopredeter"/>
    <w:link w:val="Ttulo"/>
    <w:uiPriority w:val="10"/>
    <w:rsid w:val="004C5EF5"/>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ar"/>
    <w:uiPriority w:val="11"/>
    <w:qFormat/>
    <w:rsid w:val="004C5EF5"/>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tuloCar">
    <w:name w:val="Subtítulo Car"/>
    <w:basedOn w:val="Fuentedeprrafopredeter"/>
    <w:link w:val="Subttulo"/>
    <w:uiPriority w:val="11"/>
    <w:rsid w:val="004C5EF5"/>
    <w:rPr>
      <w:rFonts w:asciiTheme="majorHAnsi" w:eastAsiaTheme="majorEastAsia" w:hAnsiTheme="majorHAnsi" w:cstheme="majorBidi"/>
      <w:color w:val="4F81BD" w:themeColor="accent1"/>
      <w:sz w:val="28"/>
      <w:szCs w:val="28"/>
    </w:rPr>
  </w:style>
  <w:style w:type="character" w:styleId="Textoennegrita">
    <w:name w:val="Strong"/>
    <w:basedOn w:val="Fuentedeprrafopredeter"/>
    <w:uiPriority w:val="22"/>
    <w:qFormat/>
    <w:rsid w:val="004C5EF5"/>
    <w:rPr>
      <w:b/>
      <w:bCs/>
    </w:rPr>
  </w:style>
  <w:style w:type="character" w:styleId="nfasis">
    <w:name w:val="Emphasis"/>
    <w:basedOn w:val="Fuentedeprrafopredeter"/>
    <w:uiPriority w:val="20"/>
    <w:qFormat/>
    <w:rsid w:val="004C5EF5"/>
    <w:rPr>
      <w:i/>
      <w:iCs/>
    </w:rPr>
  </w:style>
  <w:style w:type="paragraph" w:styleId="Cita">
    <w:name w:val="Quote"/>
    <w:basedOn w:val="Normal"/>
    <w:next w:val="Normal"/>
    <w:link w:val="CitaCar"/>
    <w:uiPriority w:val="29"/>
    <w:qFormat/>
    <w:rsid w:val="004C5EF5"/>
    <w:pPr>
      <w:spacing w:before="120" w:after="120"/>
      <w:ind w:left="720"/>
    </w:pPr>
    <w:rPr>
      <w:color w:val="1F497D" w:themeColor="text2"/>
      <w:sz w:val="24"/>
      <w:szCs w:val="24"/>
    </w:rPr>
  </w:style>
  <w:style w:type="character" w:customStyle="1" w:styleId="CitaCar">
    <w:name w:val="Cita Car"/>
    <w:basedOn w:val="Fuentedeprrafopredeter"/>
    <w:link w:val="Cita"/>
    <w:uiPriority w:val="29"/>
    <w:rsid w:val="004C5EF5"/>
    <w:rPr>
      <w:color w:val="1F497D" w:themeColor="text2"/>
      <w:sz w:val="24"/>
      <w:szCs w:val="24"/>
    </w:rPr>
  </w:style>
  <w:style w:type="paragraph" w:styleId="Citadestacada">
    <w:name w:val="Intense Quote"/>
    <w:basedOn w:val="Normal"/>
    <w:next w:val="Normal"/>
    <w:link w:val="CitadestacadaCar"/>
    <w:uiPriority w:val="30"/>
    <w:qFormat/>
    <w:rsid w:val="004C5EF5"/>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destacadaCar">
    <w:name w:val="Cita destacada Car"/>
    <w:basedOn w:val="Fuentedeprrafopredeter"/>
    <w:link w:val="Citadestacada"/>
    <w:uiPriority w:val="30"/>
    <w:rsid w:val="004C5EF5"/>
    <w:rPr>
      <w:rFonts w:asciiTheme="majorHAnsi" w:eastAsiaTheme="majorEastAsia" w:hAnsiTheme="majorHAnsi" w:cstheme="majorBidi"/>
      <w:color w:val="1F497D" w:themeColor="text2"/>
      <w:spacing w:val="-6"/>
      <w:sz w:val="32"/>
      <w:szCs w:val="32"/>
    </w:rPr>
  </w:style>
  <w:style w:type="character" w:styleId="nfasissutil">
    <w:name w:val="Subtle Emphasis"/>
    <w:basedOn w:val="Fuentedeprrafopredeter"/>
    <w:uiPriority w:val="19"/>
    <w:qFormat/>
    <w:rsid w:val="004C5EF5"/>
    <w:rPr>
      <w:i/>
      <w:iCs/>
      <w:color w:val="595959" w:themeColor="text1" w:themeTint="A6"/>
    </w:rPr>
  </w:style>
  <w:style w:type="character" w:styleId="nfasisintenso">
    <w:name w:val="Intense Emphasis"/>
    <w:basedOn w:val="Fuentedeprrafopredeter"/>
    <w:uiPriority w:val="21"/>
    <w:qFormat/>
    <w:rsid w:val="004C5EF5"/>
    <w:rPr>
      <w:b/>
      <w:bCs/>
      <w:i/>
      <w:iCs/>
    </w:rPr>
  </w:style>
  <w:style w:type="character" w:styleId="Referenciasutil">
    <w:name w:val="Subtle Reference"/>
    <w:basedOn w:val="Fuentedeprrafopredeter"/>
    <w:uiPriority w:val="31"/>
    <w:qFormat/>
    <w:rsid w:val="004C5EF5"/>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4C5EF5"/>
    <w:rPr>
      <w:b/>
      <w:bCs/>
      <w:smallCaps/>
      <w:color w:val="1F497D" w:themeColor="text2"/>
      <w:u w:val="single"/>
    </w:rPr>
  </w:style>
  <w:style w:type="character" w:styleId="Ttulodellibro">
    <w:name w:val="Book Title"/>
    <w:basedOn w:val="Fuentedeprrafopredeter"/>
    <w:uiPriority w:val="33"/>
    <w:qFormat/>
    <w:rsid w:val="004C5EF5"/>
    <w:rPr>
      <w:b/>
      <w:bCs/>
      <w:smallCaps/>
      <w:spacing w:val="10"/>
    </w:rPr>
  </w:style>
  <w:style w:type="paragraph" w:styleId="TtuloTDC">
    <w:name w:val="TOC Heading"/>
    <w:basedOn w:val="Ttulo1"/>
    <w:next w:val="Normal"/>
    <w:uiPriority w:val="39"/>
    <w:semiHidden/>
    <w:unhideWhenUsed/>
    <w:qFormat/>
    <w:rsid w:val="004C5EF5"/>
    <w:pPr>
      <w:outlineLvl w:val="9"/>
    </w:pPr>
  </w:style>
  <w:style w:type="paragraph" w:styleId="Textonotapie">
    <w:name w:val="footnote text"/>
    <w:aliases w:val="Footnote Text English,fn,single space,FOOTNOTES Car,Footnote Text English Car1,fn Car1,single space Car1,footnote text Car1 Car,footnote text Car1,FA Fu,Footnote Text arial11,Car,Footnote Text Char,Geneva 9,Font: Geneva 9,f,footnote text"/>
    <w:basedOn w:val="Normal"/>
    <w:link w:val="TextonotapieCar"/>
    <w:uiPriority w:val="99"/>
    <w:unhideWhenUsed/>
    <w:qFormat/>
    <w:rsid w:val="007416F0"/>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English Car,fn Car,single space Car,FOOTNOTES Car Car,Footnote Text English Car1 Car,fn Car1 Car,single space Car1 Car,footnote text Car1 Car Car,footnote text Car1 Car1,FA Fu Car,Footnote Text arial11 Car,Car Car,f Car"/>
    <w:basedOn w:val="Fuentedeprrafopredeter"/>
    <w:link w:val="Textonotapie"/>
    <w:uiPriority w:val="99"/>
    <w:rsid w:val="007416F0"/>
    <w:rPr>
      <w:rFonts w:ascii="Times New Roman" w:eastAsia="Times New Roman" w:hAnsi="Times New Roman" w:cs="Times New Roman"/>
      <w:sz w:val="20"/>
      <w:szCs w:val="20"/>
      <w:lang w:val="es-ES" w:eastAsia="es-ES"/>
    </w:rPr>
  </w:style>
  <w:style w:type="character" w:styleId="Refdenotaalpie">
    <w:name w:val="footnote reference"/>
    <w:aliases w:val="16 Point,Superscript 6 Point,Ref,de nota al pie,referencia nota al pie,Texto de nota al pie,BVI fnr,Ref. de nota al pie2,Nota de pie,Footnote symbol,Footnote,Pie de pagina,Appel note de bas de page,4_G"/>
    <w:uiPriority w:val="99"/>
    <w:unhideWhenUsed/>
    <w:rsid w:val="007416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6397">
      <w:bodyDiv w:val="1"/>
      <w:marLeft w:val="0"/>
      <w:marRight w:val="0"/>
      <w:marTop w:val="0"/>
      <w:marBottom w:val="0"/>
      <w:divBdr>
        <w:top w:val="none" w:sz="0" w:space="0" w:color="auto"/>
        <w:left w:val="none" w:sz="0" w:space="0" w:color="auto"/>
        <w:bottom w:val="none" w:sz="0" w:space="0" w:color="auto"/>
        <w:right w:val="none" w:sz="0" w:space="0" w:color="auto"/>
      </w:divBdr>
    </w:div>
    <w:div w:id="232081492">
      <w:bodyDiv w:val="1"/>
      <w:marLeft w:val="0"/>
      <w:marRight w:val="0"/>
      <w:marTop w:val="0"/>
      <w:marBottom w:val="0"/>
      <w:divBdr>
        <w:top w:val="none" w:sz="0" w:space="0" w:color="auto"/>
        <w:left w:val="none" w:sz="0" w:space="0" w:color="auto"/>
        <w:bottom w:val="none" w:sz="0" w:space="0" w:color="auto"/>
        <w:right w:val="none" w:sz="0" w:space="0" w:color="auto"/>
      </w:divBdr>
    </w:div>
    <w:div w:id="252132242">
      <w:bodyDiv w:val="1"/>
      <w:marLeft w:val="0"/>
      <w:marRight w:val="0"/>
      <w:marTop w:val="0"/>
      <w:marBottom w:val="0"/>
      <w:divBdr>
        <w:top w:val="none" w:sz="0" w:space="0" w:color="auto"/>
        <w:left w:val="none" w:sz="0" w:space="0" w:color="auto"/>
        <w:bottom w:val="none" w:sz="0" w:space="0" w:color="auto"/>
        <w:right w:val="none" w:sz="0" w:space="0" w:color="auto"/>
      </w:divBdr>
    </w:div>
    <w:div w:id="305747126">
      <w:bodyDiv w:val="1"/>
      <w:marLeft w:val="0"/>
      <w:marRight w:val="0"/>
      <w:marTop w:val="0"/>
      <w:marBottom w:val="0"/>
      <w:divBdr>
        <w:top w:val="none" w:sz="0" w:space="0" w:color="auto"/>
        <w:left w:val="none" w:sz="0" w:space="0" w:color="auto"/>
        <w:bottom w:val="none" w:sz="0" w:space="0" w:color="auto"/>
        <w:right w:val="none" w:sz="0" w:space="0" w:color="auto"/>
      </w:divBdr>
    </w:div>
    <w:div w:id="540559186">
      <w:bodyDiv w:val="1"/>
      <w:marLeft w:val="0"/>
      <w:marRight w:val="0"/>
      <w:marTop w:val="0"/>
      <w:marBottom w:val="0"/>
      <w:divBdr>
        <w:top w:val="none" w:sz="0" w:space="0" w:color="auto"/>
        <w:left w:val="none" w:sz="0" w:space="0" w:color="auto"/>
        <w:bottom w:val="none" w:sz="0" w:space="0" w:color="auto"/>
        <w:right w:val="none" w:sz="0" w:space="0" w:color="auto"/>
      </w:divBdr>
    </w:div>
    <w:div w:id="644430779">
      <w:bodyDiv w:val="1"/>
      <w:marLeft w:val="0"/>
      <w:marRight w:val="0"/>
      <w:marTop w:val="0"/>
      <w:marBottom w:val="0"/>
      <w:divBdr>
        <w:top w:val="none" w:sz="0" w:space="0" w:color="auto"/>
        <w:left w:val="none" w:sz="0" w:space="0" w:color="auto"/>
        <w:bottom w:val="none" w:sz="0" w:space="0" w:color="auto"/>
        <w:right w:val="none" w:sz="0" w:space="0" w:color="auto"/>
      </w:divBdr>
    </w:div>
    <w:div w:id="687364671">
      <w:bodyDiv w:val="1"/>
      <w:marLeft w:val="0"/>
      <w:marRight w:val="0"/>
      <w:marTop w:val="0"/>
      <w:marBottom w:val="0"/>
      <w:divBdr>
        <w:top w:val="none" w:sz="0" w:space="0" w:color="auto"/>
        <w:left w:val="none" w:sz="0" w:space="0" w:color="auto"/>
        <w:bottom w:val="none" w:sz="0" w:space="0" w:color="auto"/>
        <w:right w:val="none" w:sz="0" w:space="0" w:color="auto"/>
      </w:divBdr>
    </w:div>
    <w:div w:id="723212826">
      <w:bodyDiv w:val="1"/>
      <w:marLeft w:val="0"/>
      <w:marRight w:val="0"/>
      <w:marTop w:val="0"/>
      <w:marBottom w:val="0"/>
      <w:divBdr>
        <w:top w:val="none" w:sz="0" w:space="0" w:color="auto"/>
        <w:left w:val="none" w:sz="0" w:space="0" w:color="auto"/>
        <w:bottom w:val="none" w:sz="0" w:space="0" w:color="auto"/>
        <w:right w:val="none" w:sz="0" w:space="0" w:color="auto"/>
      </w:divBdr>
    </w:div>
    <w:div w:id="884223010">
      <w:bodyDiv w:val="1"/>
      <w:marLeft w:val="0"/>
      <w:marRight w:val="0"/>
      <w:marTop w:val="0"/>
      <w:marBottom w:val="0"/>
      <w:divBdr>
        <w:top w:val="none" w:sz="0" w:space="0" w:color="auto"/>
        <w:left w:val="none" w:sz="0" w:space="0" w:color="auto"/>
        <w:bottom w:val="none" w:sz="0" w:space="0" w:color="auto"/>
        <w:right w:val="none" w:sz="0" w:space="0" w:color="auto"/>
      </w:divBdr>
    </w:div>
    <w:div w:id="1161854310">
      <w:bodyDiv w:val="1"/>
      <w:marLeft w:val="0"/>
      <w:marRight w:val="0"/>
      <w:marTop w:val="0"/>
      <w:marBottom w:val="0"/>
      <w:divBdr>
        <w:top w:val="none" w:sz="0" w:space="0" w:color="auto"/>
        <w:left w:val="none" w:sz="0" w:space="0" w:color="auto"/>
        <w:bottom w:val="none" w:sz="0" w:space="0" w:color="auto"/>
        <w:right w:val="none" w:sz="0" w:space="0" w:color="auto"/>
      </w:divBdr>
    </w:div>
    <w:div w:id="1163467526">
      <w:bodyDiv w:val="1"/>
      <w:marLeft w:val="0"/>
      <w:marRight w:val="0"/>
      <w:marTop w:val="0"/>
      <w:marBottom w:val="0"/>
      <w:divBdr>
        <w:top w:val="none" w:sz="0" w:space="0" w:color="auto"/>
        <w:left w:val="none" w:sz="0" w:space="0" w:color="auto"/>
        <w:bottom w:val="none" w:sz="0" w:space="0" w:color="auto"/>
        <w:right w:val="none" w:sz="0" w:space="0" w:color="auto"/>
      </w:divBdr>
    </w:div>
    <w:div w:id="1180196575">
      <w:bodyDiv w:val="1"/>
      <w:marLeft w:val="0"/>
      <w:marRight w:val="0"/>
      <w:marTop w:val="0"/>
      <w:marBottom w:val="0"/>
      <w:divBdr>
        <w:top w:val="none" w:sz="0" w:space="0" w:color="auto"/>
        <w:left w:val="none" w:sz="0" w:space="0" w:color="auto"/>
        <w:bottom w:val="none" w:sz="0" w:space="0" w:color="auto"/>
        <w:right w:val="none" w:sz="0" w:space="0" w:color="auto"/>
      </w:divBdr>
    </w:div>
    <w:div w:id="1210920036">
      <w:bodyDiv w:val="1"/>
      <w:marLeft w:val="0"/>
      <w:marRight w:val="0"/>
      <w:marTop w:val="0"/>
      <w:marBottom w:val="0"/>
      <w:divBdr>
        <w:top w:val="none" w:sz="0" w:space="0" w:color="auto"/>
        <w:left w:val="none" w:sz="0" w:space="0" w:color="auto"/>
        <w:bottom w:val="none" w:sz="0" w:space="0" w:color="auto"/>
        <w:right w:val="none" w:sz="0" w:space="0" w:color="auto"/>
      </w:divBdr>
    </w:div>
    <w:div w:id="1300958816">
      <w:bodyDiv w:val="1"/>
      <w:marLeft w:val="0"/>
      <w:marRight w:val="0"/>
      <w:marTop w:val="0"/>
      <w:marBottom w:val="0"/>
      <w:divBdr>
        <w:top w:val="none" w:sz="0" w:space="0" w:color="auto"/>
        <w:left w:val="none" w:sz="0" w:space="0" w:color="auto"/>
        <w:bottom w:val="none" w:sz="0" w:space="0" w:color="auto"/>
        <w:right w:val="none" w:sz="0" w:space="0" w:color="auto"/>
      </w:divBdr>
    </w:div>
    <w:div w:id="1315838483">
      <w:bodyDiv w:val="1"/>
      <w:marLeft w:val="0"/>
      <w:marRight w:val="0"/>
      <w:marTop w:val="0"/>
      <w:marBottom w:val="0"/>
      <w:divBdr>
        <w:top w:val="none" w:sz="0" w:space="0" w:color="auto"/>
        <w:left w:val="none" w:sz="0" w:space="0" w:color="auto"/>
        <w:bottom w:val="none" w:sz="0" w:space="0" w:color="auto"/>
        <w:right w:val="none" w:sz="0" w:space="0" w:color="auto"/>
      </w:divBdr>
    </w:div>
    <w:div w:id="1389302427">
      <w:bodyDiv w:val="1"/>
      <w:marLeft w:val="0"/>
      <w:marRight w:val="0"/>
      <w:marTop w:val="0"/>
      <w:marBottom w:val="0"/>
      <w:divBdr>
        <w:top w:val="none" w:sz="0" w:space="0" w:color="auto"/>
        <w:left w:val="none" w:sz="0" w:space="0" w:color="auto"/>
        <w:bottom w:val="none" w:sz="0" w:space="0" w:color="auto"/>
        <w:right w:val="none" w:sz="0" w:space="0" w:color="auto"/>
      </w:divBdr>
    </w:div>
    <w:div w:id="1389956917">
      <w:bodyDiv w:val="1"/>
      <w:marLeft w:val="0"/>
      <w:marRight w:val="0"/>
      <w:marTop w:val="0"/>
      <w:marBottom w:val="0"/>
      <w:divBdr>
        <w:top w:val="none" w:sz="0" w:space="0" w:color="auto"/>
        <w:left w:val="none" w:sz="0" w:space="0" w:color="auto"/>
        <w:bottom w:val="none" w:sz="0" w:space="0" w:color="auto"/>
        <w:right w:val="none" w:sz="0" w:space="0" w:color="auto"/>
      </w:divBdr>
    </w:div>
    <w:div w:id="1405103234">
      <w:bodyDiv w:val="1"/>
      <w:marLeft w:val="0"/>
      <w:marRight w:val="0"/>
      <w:marTop w:val="0"/>
      <w:marBottom w:val="0"/>
      <w:divBdr>
        <w:top w:val="none" w:sz="0" w:space="0" w:color="auto"/>
        <w:left w:val="none" w:sz="0" w:space="0" w:color="auto"/>
        <w:bottom w:val="none" w:sz="0" w:space="0" w:color="auto"/>
        <w:right w:val="none" w:sz="0" w:space="0" w:color="auto"/>
      </w:divBdr>
    </w:div>
    <w:div w:id="1407338842">
      <w:bodyDiv w:val="1"/>
      <w:marLeft w:val="0"/>
      <w:marRight w:val="0"/>
      <w:marTop w:val="0"/>
      <w:marBottom w:val="0"/>
      <w:divBdr>
        <w:top w:val="none" w:sz="0" w:space="0" w:color="auto"/>
        <w:left w:val="none" w:sz="0" w:space="0" w:color="auto"/>
        <w:bottom w:val="none" w:sz="0" w:space="0" w:color="auto"/>
        <w:right w:val="none" w:sz="0" w:space="0" w:color="auto"/>
      </w:divBdr>
    </w:div>
    <w:div w:id="1414739287">
      <w:bodyDiv w:val="1"/>
      <w:marLeft w:val="0"/>
      <w:marRight w:val="0"/>
      <w:marTop w:val="0"/>
      <w:marBottom w:val="0"/>
      <w:divBdr>
        <w:top w:val="none" w:sz="0" w:space="0" w:color="auto"/>
        <w:left w:val="none" w:sz="0" w:space="0" w:color="auto"/>
        <w:bottom w:val="none" w:sz="0" w:space="0" w:color="auto"/>
        <w:right w:val="none" w:sz="0" w:space="0" w:color="auto"/>
      </w:divBdr>
    </w:div>
    <w:div w:id="1452475884">
      <w:bodyDiv w:val="1"/>
      <w:marLeft w:val="0"/>
      <w:marRight w:val="0"/>
      <w:marTop w:val="0"/>
      <w:marBottom w:val="0"/>
      <w:divBdr>
        <w:top w:val="none" w:sz="0" w:space="0" w:color="auto"/>
        <w:left w:val="none" w:sz="0" w:space="0" w:color="auto"/>
        <w:bottom w:val="none" w:sz="0" w:space="0" w:color="auto"/>
        <w:right w:val="none" w:sz="0" w:space="0" w:color="auto"/>
      </w:divBdr>
    </w:div>
    <w:div w:id="1477067020">
      <w:bodyDiv w:val="1"/>
      <w:marLeft w:val="0"/>
      <w:marRight w:val="0"/>
      <w:marTop w:val="0"/>
      <w:marBottom w:val="0"/>
      <w:divBdr>
        <w:top w:val="none" w:sz="0" w:space="0" w:color="auto"/>
        <w:left w:val="none" w:sz="0" w:space="0" w:color="auto"/>
        <w:bottom w:val="none" w:sz="0" w:space="0" w:color="auto"/>
        <w:right w:val="none" w:sz="0" w:space="0" w:color="auto"/>
      </w:divBdr>
    </w:div>
    <w:div w:id="1515073497">
      <w:bodyDiv w:val="1"/>
      <w:marLeft w:val="0"/>
      <w:marRight w:val="0"/>
      <w:marTop w:val="0"/>
      <w:marBottom w:val="0"/>
      <w:divBdr>
        <w:top w:val="none" w:sz="0" w:space="0" w:color="auto"/>
        <w:left w:val="none" w:sz="0" w:space="0" w:color="auto"/>
        <w:bottom w:val="none" w:sz="0" w:space="0" w:color="auto"/>
        <w:right w:val="none" w:sz="0" w:space="0" w:color="auto"/>
      </w:divBdr>
    </w:div>
    <w:div w:id="1563981732">
      <w:bodyDiv w:val="1"/>
      <w:marLeft w:val="0"/>
      <w:marRight w:val="0"/>
      <w:marTop w:val="0"/>
      <w:marBottom w:val="0"/>
      <w:divBdr>
        <w:top w:val="none" w:sz="0" w:space="0" w:color="auto"/>
        <w:left w:val="none" w:sz="0" w:space="0" w:color="auto"/>
        <w:bottom w:val="none" w:sz="0" w:space="0" w:color="auto"/>
        <w:right w:val="none" w:sz="0" w:space="0" w:color="auto"/>
      </w:divBdr>
    </w:div>
    <w:div w:id="1612394614">
      <w:bodyDiv w:val="1"/>
      <w:marLeft w:val="0"/>
      <w:marRight w:val="0"/>
      <w:marTop w:val="0"/>
      <w:marBottom w:val="0"/>
      <w:divBdr>
        <w:top w:val="none" w:sz="0" w:space="0" w:color="auto"/>
        <w:left w:val="none" w:sz="0" w:space="0" w:color="auto"/>
        <w:bottom w:val="none" w:sz="0" w:space="0" w:color="auto"/>
        <w:right w:val="none" w:sz="0" w:space="0" w:color="auto"/>
      </w:divBdr>
    </w:div>
    <w:div w:id="1649702417">
      <w:bodyDiv w:val="1"/>
      <w:marLeft w:val="0"/>
      <w:marRight w:val="0"/>
      <w:marTop w:val="0"/>
      <w:marBottom w:val="0"/>
      <w:divBdr>
        <w:top w:val="none" w:sz="0" w:space="0" w:color="auto"/>
        <w:left w:val="none" w:sz="0" w:space="0" w:color="auto"/>
        <w:bottom w:val="none" w:sz="0" w:space="0" w:color="auto"/>
        <w:right w:val="none" w:sz="0" w:space="0" w:color="auto"/>
      </w:divBdr>
    </w:div>
    <w:div w:id="1699239049">
      <w:bodyDiv w:val="1"/>
      <w:marLeft w:val="0"/>
      <w:marRight w:val="0"/>
      <w:marTop w:val="0"/>
      <w:marBottom w:val="0"/>
      <w:divBdr>
        <w:top w:val="none" w:sz="0" w:space="0" w:color="auto"/>
        <w:left w:val="none" w:sz="0" w:space="0" w:color="auto"/>
        <w:bottom w:val="none" w:sz="0" w:space="0" w:color="auto"/>
        <w:right w:val="none" w:sz="0" w:space="0" w:color="auto"/>
      </w:divBdr>
    </w:div>
    <w:div w:id="1716806355">
      <w:bodyDiv w:val="1"/>
      <w:marLeft w:val="0"/>
      <w:marRight w:val="0"/>
      <w:marTop w:val="0"/>
      <w:marBottom w:val="0"/>
      <w:divBdr>
        <w:top w:val="none" w:sz="0" w:space="0" w:color="auto"/>
        <w:left w:val="none" w:sz="0" w:space="0" w:color="auto"/>
        <w:bottom w:val="none" w:sz="0" w:space="0" w:color="auto"/>
        <w:right w:val="none" w:sz="0" w:space="0" w:color="auto"/>
      </w:divBdr>
    </w:div>
    <w:div w:id="1797217457">
      <w:bodyDiv w:val="1"/>
      <w:marLeft w:val="0"/>
      <w:marRight w:val="0"/>
      <w:marTop w:val="0"/>
      <w:marBottom w:val="0"/>
      <w:divBdr>
        <w:top w:val="none" w:sz="0" w:space="0" w:color="auto"/>
        <w:left w:val="none" w:sz="0" w:space="0" w:color="auto"/>
        <w:bottom w:val="none" w:sz="0" w:space="0" w:color="auto"/>
        <w:right w:val="none" w:sz="0" w:space="0" w:color="auto"/>
      </w:divBdr>
    </w:div>
    <w:div w:id="1798910476">
      <w:bodyDiv w:val="1"/>
      <w:marLeft w:val="0"/>
      <w:marRight w:val="0"/>
      <w:marTop w:val="0"/>
      <w:marBottom w:val="0"/>
      <w:divBdr>
        <w:top w:val="none" w:sz="0" w:space="0" w:color="auto"/>
        <w:left w:val="none" w:sz="0" w:space="0" w:color="auto"/>
        <w:bottom w:val="none" w:sz="0" w:space="0" w:color="auto"/>
        <w:right w:val="none" w:sz="0" w:space="0" w:color="auto"/>
      </w:divBdr>
    </w:div>
    <w:div w:id="1854758890">
      <w:bodyDiv w:val="1"/>
      <w:marLeft w:val="0"/>
      <w:marRight w:val="0"/>
      <w:marTop w:val="0"/>
      <w:marBottom w:val="0"/>
      <w:divBdr>
        <w:top w:val="none" w:sz="0" w:space="0" w:color="auto"/>
        <w:left w:val="none" w:sz="0" w:space="0" w:color="auto"/>
        <w:bottom w:val="none" w:sz="0" w:space="0" w:color="auto"/>
        <w:right w:val="none" w:sz="0" w:space="0" w:color="auto"/>
      </w:divBdr>
    </w:div>
    <w:div w:id="1896625423">
      <w:bodyDiv w:val="1"/>
      <w:marLeft w:val="0"/>
      <w:marRight w:val="0"/>
      <w:marTop w:val="0"/>
      <w:marBottom w:val="0"/>
      <w:divBdr>
        <w:top w:val="none" w:sz="0" w:space="0" w:color="auto"/>
        <w:left w:val="none" w:sz="0" w:space="0" w:color="auto"/>
        <w:bottom w:val="none" w:sz="0" w:space="0" w:color="auto"/>
        <w:right w:val="none" w:sz="0" w:space="0" w:color="auto"/>
      </w:divBdr>
    </w:div>
    <w:div w:id="1906603013">
      <w:bodyDiv w:val="1"/>
      <w:marLeft w:val="0"/>
      <w:marRight w:val="0"/>
      <w:marTop w:val="0"/>
      <w:marBottom w:val="0"/>
      <w:divBdr>
        <w:top w:val="none" w:sz="0" w:space="0" w:color="auto"/>
        <w:left w:val="none" w:sz="0" w:space="0" w:color="auto"/>
        <w:bottom w:val="none" w:sz="0" w:space="0" w:color="auto"/>
        <w:right w:val="none" w:sz="0" w:space="0" w:color="auto"/>
      </w:divBdr>
    </w:div>
    <w:div w:id="1929078448">
      <w:bodyDiv w:val="1"/>
      <w:marLeft w:val="0"/>
      <w:marRight w:val="0"/>
      <w:marTop w:val="0"/>
      <w:marBottom w:val="0"/>
      <w:divBdr>
        <w:top w:val="none" w:sz="0" w:space="0" w:color="auto"/>
        <w:left w:val="none" w:sz="0" w:space="0" w:color="auto"/>
        <w:bottom w:val="none" w:sz="0" w:space="0" w:color="auto"/>
        <w:right w:val="none" w:sz="0" w:space="0" w:color="auto"/>
      </w:divBdr>
    </w:div>
    <w:div w:id="1933195659">
      <w:bodyDiv w:val="1"/>
      <w:marLeft w:val="0"/>
      <w:marRight w:val="0"/>
      <w:marTop w:val="0"/>
      <w:marBottom w:val="0"/>
      <w:divBdr>
        <w:top w:val="none" w:sz="0" w:space="0" w:color="auto"/>
        <w:left w:val="none" w:sz="0" w:space="0" w:color="auto"/>
        <w:bottom w:val="none" w:sz="0" w:space="0" w:color="auto"/>
        <w:right w:val="none" w:sz="0" w:space="0" w:color="auto"/>
      </w:divBdr>
    </w:div>
    <w:div w:id="1951159410">
      <w:bodyDiv w:val="1"/>
      <w:marLeft w:val="0"/>
      <w:marRight w:val="0"/>
      <w:marTop w:val="0"/>
      <w:marBottom w:val="0"/>
      <w:divBdr>
        <w:top w:val="none" w:sz="0" w:space="0" w:color="auto"/>
        <w:left w:val="none" w:sz="0" w:space="0" w:color="auto"/>
        <w:bottom w:val="none" w:sz="0" w:space="0" w:color="auto"/>
        <w:right w:val="none" w:sz="0" w:space="0" w:color="auto"/>
      </w:divBdr>
    </w:div>
    <w:div w:id="1978756692">
      <w:bodyDiv w:val="1"/>
      <w:marLeft w:val="0"/>
      <w:marRight w:val="0"/>
      <w:marTop w:val="0"/>
      <w:marBottom w:val="0"/>
      <w:divBdr>
        <w:top w:val="none" w:sz="0" w:space="0" w:color="auto"/>
        <w:left w:val="none" w:sz="0" w:space="0" w:color="auto"/>
        <w:bottom w:val="none" w:sz="0" w:space="0" w:color="auto"/>
        <w:right w:val="none" w:sz="0" w:space="0" w:color="auto"/>
      </w:divBdr>
    </w:div>
    <w:div w:id="2014407732">
      <w:bodyDiv w:val="1"/>
      <w:marLeft w:val="0"/>
      <w:marRight w:val="0"/>
      <w:marTop w:val="0"/>
      <w:marBottom w:val="0"/>
      <w:divBdr>
        <w:top w:val="none" w:sz="0" w:space="0" w:color="auto"/>
        <w:left w:val="none" w:sz="0" w:space="0" w:color="auto"/>
        <w:bottom w:val="none" w:sz="0" w:space="0" w:color="auto"/>
        <w:right w:val="none" w:sz="0" w:space="0" w:color="auto"/>
      </w:divBdr>
    </w:div>
    <w:div w:id="2030526759">
      <w:bodyDiv w:val="1"/>
      <w:marLeft w:val="0"/>
      <w:marRight w:val="0"/>
      <w:marTop w:val="0"/>
      <w:marBottom w:val="0"/>
      <w:divBdr>
        <w:top w:val="none" w:sz="0" w:space="0" w:color="auto"/>
        <w:left w:val="none" w:sz="0" w:space="0" w:color="auto"/>
        <w:bottom w:val="none" w:sz="0" w:space="0" w:color="auto"/>
        <w:right w:val="none" w:sz="0" w:space="0" w:color="auto"/>
      </w:divBdr>
    </w:div>
    <w:div w:id="2060936953">
      <w:bodyDiv w:val="1"/>
      <w:marLeft w:val="0"/>
      <w:marRight w:val="0"/>
      <w:marTop w:val="0"/>
      <w:marBottom w:val="0"/>
      <w:divBdr>
        <w:top w:val="none" w:sz="0" w:space="0" w:color="auto"/>
        <w:left w:val="none" w:sz="0" w:space="0" w:color="auto"/>
        <w:bottom w:val="none" w:sz="0" w:space="0" w:color="auto"/>
        <w:right w:val="none" w:sz="0" w:space="0" w:color="auto"/>
      </w:divBdr>
    </w:div>
    <w:div w:id="2069648402">
      <w:bodyDiv w:val="1"/>
      <w:marLeft w:val="0"/>
      <w:marRight w:val="0"/>
      <w:marTop w:val="0"/>
      <w:marBottom w:val="0"/>
      <w:divBdr>
        <w:top w:val="none" w:sz="0" w:space="0" w:color="auto"/>
        <w:left w:val="none" w:sz="0" w:space="0" w:color="auto"/>
        <w:bottom w:val="none" w:sz="0" w:space="0" w:color="auto"/>
        <w:right w:val="none" w:sz="0" w:space="0" w:color="auto"/>
      </w:divBdr>
    </w:div>
    <w:div w:id="210764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B97EC-3658-463B-805D-868F9C6A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9</Pages>
  <Words>1626</Words>
  <Characters>8946</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FONCODES - MIMDES</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Chimpen Balarezo</dc:creator>
  <cp:lastModifiedBy>Juana Huerto Valdivia</cp:lastModifiedBy>
  <cp:revision>32</cp:revision>
  <cp:lastPrinted>2020-01-14T17:19:00Z</cp:lastPrinted>
  <dcterms:created xsi:type="dcterms:W3CDTF">2022-10-05T17:52:00Z</dcterms:created>
  <dcterms:modified xsi:type="dcterms:W3CDTF">2022-10-05T22:44:00Z</dcterms:modified>
</cp:coreProperties>
</file>