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78375" w14:textId="1844ECAE" w:rsidR="003021B9" w:rsidRPr="00030A05" w:rsidRDefault="003021B9" w:rsidP="006B344C">
      <w:pPr>
        <w:spacing w:after="0" w:line="240" w:lineRule="auto"/>
        <w:ind w:firstLine="5670"/>
        <w:jc w:val="both"/>
        <w:rPr>
          <w:rFonts w:ascii="Arial" w:hAnsi="Arial" w:cs="Arial"/>
          <w:sz w:val="20"/>
          <w:szCs w:val="20"/>
        </w:rPr>
      </w:pPr>
      <w:bookmarkStart w:id="0" w:name="_GoBack"/>
      <w:bookmarkEnd w:id="0"/>
      <w:r w:rsidRPr="00030A05">
        <w:rPr>
          <w:rFonts w:ascii="Arial" w:hAnsi="Arial" w:cs="Arial"/>
          <w:sz w:val="20"/>
          <w:szCs w:val="20"/>
        </w:rPr>
        <w:t xml:space="preserve">Lima, </w:t>
      </w:r>
      <w:r w:rsidR="00404631" w:rsidRPr="00030A05">
        <w:rPr>
          <w:rFonts w:ascii="Arial" w:hAnsi="Arial" w:cs="Arial"/>
          <w:sz w:val="20"/>
          <w:szCs w:val="20"/>
          <w:shd w:val="clear" w:color="auto" w:fill="FFFF00"/>
        </w:rPr>
        <w:t>[__]</w:t>
      </w:r>
      <w:r w:rsidRPr="00030A05">
        <w:rPr>
          <w:rFonts w:ascii="Arial" w:hAnsi="Arial" w:cs="Arial"/>
          <w:sz w:val="20"/>
          <w:szCs w:val="20"/>
        </w:rPr>
        <w:t xml:space="preserve"> de </w:t>
      </w:r>
      <w:r w:rsidR="003966ED">
        <w:rPr>
          <w:rFonts w:ascii="Arial" w:hAnsi="Arial" w:cs="Arial"/>
          <w:sz w:val="20"/>
          <w:szCs w:val="20"/>
        </w:rPr>
        <w:t>septiembre</w:t>
      </w:r>
      <w:r w:rsidR="00AD2843" w:rsidRPr="00030A05">
        <w:rPr>
          <w:rFonts w:ascii="Arial" w:hAnsi="Arial" w:cs="Arial"/>
          <w:sz w:val="20"/>
          <w:szCs w:val="20"/>
        </w:rPr>
        <w:t xml:space="preserve"> </w:t>
      </w:r>
      <w:r w:rsidRPr="00030A05">
        <w:rPr>
          <w:rFonts w:ascii="Arial" w:hAnsi="Arial" w:cs="Arial"/>
          <w:sz w:val="20"/>
          <w:szCs w:val="20"/>
        </w:rPr>
        <w:t>de 202</w:t>
      </w:r>
      <w:r w:rsidR="00AD2843" w:rsidRPr="00030A05">
        <w:rPr>
          <w:rFonts w:ascii="Arial" w:hAnsi="Arial" w:cs="Arial"/>
          <w:sz w:val="20"/>
          <w:szCs w:val="20"/>
        </w:rPr>
        <w:t>2</w:t>
      </w:r>
    </w:p>
    <w:p w14:paraId="546AECFF" w14:textId="77777777" w:rsidR="003021B9" w:rsidRPr="00030A05" w:rsidRDefault="003021B9" w:rsidP="006B344C">
      <w:pPr>
        <w:spacing w:after="0" w:line="240" w:lineRule="auto"/>
        <w:rPr>
          <w:rFonts w:ascii="Arial" w:hAnsi="Arial" w:cs="Arial"/>
          <w:sz w:val="20"/>
          <w:szCs w:val="20"/>
        </w:rPr>
      </w:pPr>
    </w:p>
    <w:p w14:paraId="7E8C4D74" w14:textId="77777777" w:rsidR="00427F45" w:rsidRPr="00030A05" w:rsidRDefault="003021B9" w:rsidP="006B344C">
      <w:pPr>
        <w:spacing w:after="0" w:line="240" w:lineRule="auto"/>
        <w:ind w:firstLine="1134"/>
        <w:rPr>
          <w:rFonts w:ascii="Arial" w:hAnsi="Arial" w:cs="Arial"/>
          <w:b/>
          <w:sz w:val="20"/>
          <w:szCs w:val="20"/>
        </w:rPr>
      </w:pPr>
      <w:r w:rsidRPr="00030A05">
        <w:rPr>
          <w:rFonts w:ascii="Arial" w:hAnsi="Arial" w:cs="Arial"/>
          <w:b/>
          <w:sz w:val="20"/>
          <w:szCs w:val="20"/>
        </w:rPr>
        <w:t>VISTOS:</w:t>
      </w:r>
    </w:p>
    <w:p w14:paraId="598089DC" w14:textId="77777777" w:rsidR="00427F45" w:rsidRPr="00030A05" w:rsidRDefault="00427F45" w:rsidP="006B344C">
      <w:pPr>
        <w:spacing w:after="0" w:line="240" w:lineRule="auto"/>
        <w:ind w:firstLine="1134"/>
        <w:rPr>
          <w:rFonts w:ascii="Arial" w:hAnsi="Arial" w:cs="Arial"/>
          <w:sz w:val="20"/>
          <w:szCs w:val="20"/>
        </w:rPr>
      </w:pPr>
    </w:p>
    <w:p w14:paraId="2E9F3C97" w14:textId="51C0BEC5" w:rsidR="00427F45" w:rsidRPr="00616B19" w:rsidRDefault="00775AFE" w:rsidP="00616B19">
      <w:pPr>
        <w:spacing w:after="0" w:line="240" w:lineRule="auto"/>
        <w:ind w:firstLine="1134"/>
        <w:jc w:val="both"/>
        <w:rPr>
          <w:rFonts w:ascii="Arial" w:hAnsi="Arial" w:cs="Arial"/>
          <w:sz w:val="20"/>
          <w:szCs w:val="20"/>
        </w:rPr>
      </w:pPr>
      <w:r w:rsidRPr="00030A05">
        <w:rPr>
          <w:rFonts w:ascii="Arial" w:hAnsi="Arial" w:cs="Arial"/>
          <w:sz w:val="20"/>
          <w:szCs w:val="20"/>
        </w:rPr>
        <w:t>La</w:t>
      </w:r>
      <w:r w:rsidR="00305934" w:rsidRPr="00305934">
        <w:rPr>
          <w:rFonts w:ascii="Arial" w:eastAsia="Times New Roman" w:hAnsi="Arial" w:cs="Arial"/>
          <w:bCs/>
          <w:iCs/>
          <w:sz w:val="20"/>
          <w:szCs w:val="20"/>
          <w:lang w:val="es-ES" w:eastAsia="es-MX"/>
        </w:rPr>
        <w:t xml:space="preserve"> </w:t>
      </w:r>
      <w:r w:rsidR="00616B19" w:rsidRPr="00616B19">
        <w:rPr>
          <w:rFonts w:ascii="Arial" w:eastAsia="Times New Roman" w:hAnsi="Arial" w:cs="Arial"/>
          <w:bCs/>
          <w:iCs/>
          <w:sz w:val="20"/>
          <w:szCs w:val="20"/>
          <w:lang w:eastAsia="es-ES"/>
        </w:rPr>
        <w:t>Carta N° 0265-2022-ICSFSAC/GG</w:t>
      </w:r>
      <w:r w:rsidR="00747F37">
        <w:rPr>
          <w:rFonts w:ascii="Arial" w:hAnsi="Arial" w:cs="Arial"/>
          <w:sz w:val="20"/>
          <w:szCs w:val="20"/>
        </w:rPr>
        <w:t xml:space="preserve">, </w:t>
      </w:r>
      <w:r w:rsidRPr="00030A05">
        <w:rPr>
          <w:rFonts w:ascii="Arial" w:hAnsi="Arial" w:cs="Arial"/>
          <w:sz w:val="20"/>
          <w:szCs w:val="20"/>
        </w:rPr>
        <w:t>presentada por el contratista</w:t>
      </w:r>
      <w:r w:rsidR="00616B19">
        <w:rPr>
          <w:rFonts w:ascii="Arial" w:hAnsi="Arial" w:cs="Arial"/>
          <w:sz w:val="20"/>
          <w:szCs w:val="20"/>
        </w:rPr>
        <w:t xml:space="preserve"> </w:t>
      </w:r>
      <w:r w:rsidR="006D14CB">
        <w:rPr>
          <w:rFonts w:ascii="Arial" w:eastAsia="Times New Roman" w:hAnsi="Arial" w:cs="Arial"/>
          <w:sz w:val="20"/>
          <w:szCs w:val="20"/>
          <w:lang w:val="es-ES" w:eastAsia="es-ES"/>
        </w:rPr>
        <w:t>INMOBILIARIA</w:t>
      </w:r>
      <w:r w:rsidR="00616B19" w:rsidRPr="00616B19">
        <w:rPr>
          <w:rFonts w:ascii="Arial" w:eastAsia="Times New Roman" w:hAnsi="Arial" w:cs="Arial"/>
          <w:sz w:val="20"/>
          <w:szCs w:val="20"/>
          <w:lang w:val="es-ES" w:eastAsia="es-ES"/>
        </w:rPr>
        <w:t xml:space="preserve"> Y CONSTRUCTORA SAN FERNANDO S.A.C.</w:t>
      </w:r>
      <w:r w:rsidRPr="00030A05">
        <w:rPr>
          <w:rFonts w:ascii="Arial" w:hAnsi="Arial" w:cs="Arial"/>
          <w:sz w:val="20"/>
          <w:szCs w:val="20"/>
        </w:rPr>
        <w:t xml:space="preserve">; </w:t>
      </w:r>
      <w:r w:rsidR="00747F37">
        <w:rPr>
          <w:rFonts w:ascii="Arial" w:hAnsi="Arial" w:cs="Arial"/>
          <w:sz w:val="20"/>
          <w:szCs w:val="20"/>
        </w:rPr>
        <w:t xml:space="preserve">la </w:t>
      </w:r>
      <w:r w:rsidR="00747F37" w:rsidRPr="00747F37">
        <w:rPr>
          <w:rFonts w:ascii="Arial" w:eastAsia="Times New Roman" w:hAnsi="Arial" w:cs="Arial"/>
          <w:sz w:val="20"/>
          <w:szCs w:val="20"/>
          <w:lang w:val="es-ES" w:eastAsia="es-ES"/>
        </w:rPr>
        <w:t>Carta</w:t>
      </w:r>
      <w:r w:rsidR="00616B19">
        <w:rPr>
          <w:rFonts w:ascii="Arial" w:eastAsia="Times New Roman" w:hAnsi="Arial" w:cs="Arial"/>
          <w:sz w:val="20"/>
          <w:szCs w:val="20"/>
          <w:lang w:val="es-ES" w:eastAsia="es-ES"/>
        </w:rPr>
        <w:t xml:space="preserve"> N°</w:t>
      </w:r>
      <w:r w:rsidR="00616B19" w:rsidRPr="00616B19">
        <w:rPr>
          <w:rFonts w:ascii="Arial" w:eastAsia="Times New Roman" w:hAnsi="Arial" w:cs="Arial"/>
          <w:bCs/>
          <w:iCs/>
          <w:sz w:val="20"/>
          <w:szCs w:val="20"/>
          <w:lang w:val="es-ES" w:eastAsia="es-ES"/>
        </w:rPr>
        <w:t xml:space="preserve"> 030-2022/PEC 18-2022-HSED-TG,</w:t>
      </w:r>
      <w:r w:rsidR="00616B19">
        <w:rPr>
          <w:rFonts w:ascii="Arial" w:hAnsi="Arial" w:cs="Arial"/>
          <w:sz w:val="20"/>
          <w:szCs w:val="20"/>
        </w:rPr>
        <w:t xml:space="preserve"> </w:t>
      </w:r>
      <w:r w:rsidR="000E2E76" w:rsidRPr="00030A05">
        <w:rPr>
          <w:rFonts w:ascii="Arial" w:hAnsi="Arial" w:cs="Arial"/>
          <w:sz w:val="20"/>
          <w:szCs w:val="20"/>
        </w:rPr>
        <w:t>d</w:t>
      </w:r>
      <w:r w:rsidRPr="00030A05">
        <w:rPr>
          <w:rFonts w:ascii="Arial" w:hAnsi="Arial" w:cs="Arial"/>
          <w:sz w:val="20"/>
          <w:szCs w:val="20"/>
        </w:rPr>
        <w:t>e</w:t>
      </w:r>
      <w:r w:rsidR="00BF50DD">
        <w:rPr>
          <w:rFonts w:ascii="Arial" w:hAnsi="Arial" w:cs="Arial"/>
          <w:sz w:val="20"/>
          <w:szCs w:val="20"/>
        </w:rPr>
        <w:t xml:space="preserve"> la</w:t>
      </w:r>
      <w:r w:rsidRPr="00030A05">
        <w:rPr>
          <w:rFonts w:ascii="Arial" w:hAnsi="Arial" w:cs="Arial"/>
          <w:sz w:val="20"/>
          <w:szCs w:val="20"/>
        </w:rPr>
        <w:t xml:space="preserve"> </w:t>
      </w:r>
      <w:r w:rsidR="00BF50DD">
        <w:rPr>
          <w:rFonts w:ascii="Arial" w:hAnsi="Arial" w:cs="Arial"/>
          <w:sz w:val="20"/>
          <w:szCs w:val="20"/>
        </w:rPr>
        <w:t>Supervisión</w:t>
      </w:r>
      <w:r w:rsidRPr="00030A05">
        <w:rPr>
          <w:rFonts w:ascii="Arial" w:hAnsi="Arial" w:cs="Arial"/>
          <w:sz w:val="20"/>
          <w:szCs w:val="20"/>
        </w:rPr>
        <w:t xml:space="preserve"> de </w:t>
      </w:r>
      <w:r w:rsidR="00050790" w:rsidRPr="00030A05">
        <w:rPr>
          <w:rFonts w:ascii="Arial" w:hAnsi="Arial" w:cs="Arial"/>
          <w:sz w:val="20"/>
          <w:szCs w:val="20"/>
        </w:rPr>
        <w:t>o</w:t>
      </w:r>
      <w:r w:rsidRPr="00030A05">
        <w:rPr>
          <w:rFonts w:ascii="Arial" w:hAnsi="Arial" w:cs="Arial"/>
          <w:sz w:val="20"/>
          <w:szCs w:val="20"/>
        </w:rPr>
        <w:t>bra</w:t>
      </w:r>
      <w:r w:rsidR="00050790" w:rsidRPr="00030A05">
        <w:rPr>
          <w:rFonts w:ascii="Arial" w:hAnsi="Arial" w:cs="Arial"/>
          <w:sz w:val="20"/>
          <w:szCs w:val="20"/>
        </w:rPr>
        <w:t xml:space="preserve"> </w:t>
      </w:r>
      <w:r w:rsidR="00616B19" w:rsidRPr="00616B19">
        <w:rPr>
          <w:rFonts w:ascii="Arial" w:eastAsia="Times New Roman" w:hAnsi="Arial" w:cs="Arial"/>
          <w:sz w:val="20"/>
          <w:szCs w:val="20"/>
          <w:lang w:val="es-ES" w:eastAsia="es-ES"/>
        </w:rPr>
        <w:t>CONTRATISTAS GENERALES HG INGENIEROS E.I.R.L. – CGHGC E.I.R.L</w:t>
      </w:r>
      <w:r w:rsidR="00190FD8" w:rsidRPr="00030A05">
        <w:rPr>
          <w:rFonts w:ascii="Arial" w:hAnsi="Arial" w:cs="Arial"/>
          <w:sz w:val="20"/>
          <w:szCs w:val="20"/>
        </w:rPr>
        <w:t>;</w:t>
      </w:r>
      <w:r w:rsidR="003B70B1">
        <w:rPr>
          <w:rFonts w:ascii="Arial" w:hAnsi="Arial" w:cs="Arial"/>
          <w:sz w:val="20"/>
          <w:szCs w:val="20"/>
        </w:rPr>
        <w:t xml:space="preserve"> </w:t>
      </w:r>
      <w:r w:rsidR="00462430">
        <w:rPr>
          <w:rFonts w:ascii="Arial" w:hAnsi="Arial" w:cs="Arial"/>
          <w:sz w:val="20"/>
          <w:szCs w:val="20"/>
        </w:rPr>
        <w:t xml:space="preserve">el </w:t>
      </w:r>
      <w:r w:rsidR="00616B19" w:rsidRPr="00616B19">
        <w:rPr>
          <w:rFonts w:ascii="Arial" w:eastAsia="Times New Roman" w:hAnsi="Arial" w:cs="Arial"/>
          <w:bCs/>
          <w:iCs/>
          <w:sz w:val="20"/>
          <w:szCs w:val="20"/>
          <w:lang w:val="es-ES" w:eastAsia="es-ES"/>
        </w:rPr>
        <w:t>Informe N°004622-2022-MINEDU-VMGI-PRONIED-UGRD-INFR,</w:t>
      </w:r>
      <w:r w:rsidR="00695EC7" w:rsidRPr="00030A05">
        <w:rPr>
          <w:rFonts w:ascii="Arial" w:hAnsi="Arial" w:cs="Arial"/>
          <w:sz w:val="20"/>
          <w:szCs w:val="20"/>
        </w:rPr>
        <w:t xml:space="preserve"> de</w:t>
      </w:r>
      <w:r w:rsidR="00695EC7">
        <w:rPr>
          <w:rFonts w:ascii="Arial" w:hAnsi="Arial" w:cs="Arial"/>
          <w:sz w:val="20"/>
          <w:szCs w:val="20"/>
        </w:rPr>
        <w:t>l</w:t>
      </w:r>
      <w:r w:rsidR="00695EC7" w:rsidRPr="00030A05">
        <w:rPr>
          <w:rFonts w:ascii="Arial" w:hAnsi="Arial" w:cs="Arial"/>
          <w:sz w:val="20"/>
          <w:szCs w:val="20"/>
        </w:rPr>
        <w:t xml:space="preserve"> Coordinador de Proyecto; el Informe N</w:t>
      </w:r>
      <w:r w:rsidR="00695EC7" w:rsidRPr="007005DE">
        <w:rPr>
          <w:rFonts w:ascii="Arial" w:hAnsi="Arial" w:cs="Arial"/>
          <w:sz w:val="20"/>
          <w:szCs w:val="20"/>
        </w:rPr>
        <w:t>° 00</w:t>
      </w:r>
      <w:r w:rsidR="00616B19">
        <w:rPr>
          <w:rFonts w:ascii="Arial" w:hAnsi="Arial" w:cs="Arial"/>
          <w:sz w:val="20"/>
          <w:szCs w:val="20"/>
        </w:rPr>
        <w:t>4622</w:t>
      </w:r>
      <w:r w:rsidR="00695EC7" w:rsidRPr="007005DE">
        <w:rPr>
          <w:rFonts w:ascii="Arial" w:hAnsi="Arial" w:cs="Arial"/>
          <w:sz w:val="20"/>
          <w:szCs w:val="20"/>
        </w:rPr>
        <w:t>-2</w:t>
      </w:r>
      <w:r w:rsidR="00695EC7" w:rsidRPr="00030A05">
        <w:rPr>
          <w:rFonts w:ascii="Arial" w:hAnsi="Arial" w:cs="Arial"/>
          <w:sz w:val="20"/>
          <w:szCs w:val="20"/>
        </w:rPr>
        <w:t xml:space="preserve">022-MINEDU-VMGI-PRONIED-UGRD-INFR de la Coordinación de Infraestructura, y el Informe N° </w:t>
      </w:r>
      <w:r w:rsidR="00695EC7" w:rsidRPr="00A704EE">
        <w:rPr>
          <w:rFonts w:ascii="Arial" w:hAnsi="Arial" w:cs="Arial"/>
          <w:noProof/>
          <w:sz w:val="20"/>
          <w:szCs w:val="20"/>
        </w:rPr>
        <w:t>00000</w:t>
      </w:r>
      <w:r w:rsidR="00695EC7" w:rsidRPr="00BA6889">
        <w:rPr>
          <w:rFonts w:ascii="Arial" w:hAnsi="Arial" w:cs="Arial"/>
          <w:noProof/>
          <w:sz w:val="20"/>
          <w:szCs w:val="20"/>
          <w:highlight w:val="yellow"/>
        </w:rPr>
        <w:t>X</w:t>
      </w:r>
      <w:r w:rsidR="00695EC7">
        <w:rPr>
          <w:rFonts w:ascii="Arial" w:hAnsi="Arial" w:cs="Arial"/>
          <w:sz w:val="20"/>
          <w:szCs w:val="20"/>
        </w:rPr>
        <w:t>-2022</w:t>
      </w:r>
      <w:r w:rsidR="00695EC7" w:rsidRPr="00030A05">
        <w:rPr>
          <w:rFonts w:ascii="Arial" w:hAnsi="Arial" w:cs="Arial"/>
          <w:sz w:val="20"/>
          <w:szCs w:val="20"/>
        </w:rPr>
        <w:t>-MINEDU-VMGI-PRONIED-UGRD-LEG de la Coordinación Legal; y,</w:t>
      </w:r>
    </w:p>
    <w:p w14:paraId="25E115B9" w14:textId="77777777" w:rsidR="00427F45" w:rsidRPr="00030A05" w:rsidRDefault="00427F45" w:rsidP="006B344C">
      <w:pPr>
        <w:spacing w:after="0" w:line="240" w:lineRule="auto"/>
        <w:ind w:firstLine="1134"/>
        <w:rPr>
          <w:rFonts w:ascii="Arial" w:hAnsi="Arial" w:cs="Arial"/>
          <w:b/>
          <w:sz w:val="20"/>
          <w:szCs w:val="20"/>
        </w:rPr>
      </w:pPr>
    </w:p>
    <w:p w14:paraId="59185E33" w14:textId="77777777" w:rsidR="00427F45" w:rsidRPr="00030A05" w:rsidRDefault="003021B9" w:rsidP="006B344C">
      <w:pPr>
        <w:spacing w:after="0" w:line="240" w:lineRule="auto"/>
        <w:ind w:firstLine="1134"/>
        <w:rPr>
          <w:rStyle w:val="no-style-override-1"/>
          <w:rFonts w:ascii="Arial" w:hAnsi="Arial" w:cs="Arial"/>
          <w:b/>
          <w:sz w:val="20"/>
          <w:szCs w:val="20"/>
        </w:rPr>
      </w:pPr>
      <w:r w:rsidRPr="00030A05">
        <w:rPr>
          <w:rFonts w:ascii="Arial" w:hAnsi="Arial" w:cs="Arial"/>
          <w:b/>
          <w:sz w:val="20"/>
          <w:szCs w:val="20"/>
        </w:rPr>
        <w:t>CONSIDERANDO:</w:t>
      </w:r>
    </w:p>
    <w:p w14:paraId="14042B11" w14:textId="77777777" w:rsidR="00427F45" w:rsidRPr="00030A05" w:rsidRDefault="00427F45" w:rsidP="006B344C">
      <w:pPr>
        <w:spacing w:after="0" w:line="240" w:lineRule="auto"/>
        <w:ind w:firstLine="1134"/>
        <w:rPr>
          <w:rFonts w:ascii="Arial" w:hAnsi="Arial" w:cs="Arial"/>
          <w:sz w:val="20"/>
          <w:szCs w:val="20"/>
          <w:lang w:val="es-ES"/>
        </w:rPr>
      </w:pPr>
    </w:p>
    <w:p w14:paraId="32628FA1" w14:textId="77777777" w:rsidR="00427F45" w:rsidRPr="00030A05" w:rsidRDefault="00E42FE6" w:rsidP="006B344C">
      <w:pPr>
        <w:spacing w:after="0" w:line="240" w:lineRule="auto"/>
        <w:ind w:firstLine="1134"/>
        <w:jc w:val="both"/>
        <w:rPr>
          <w:rFonts w:ascii="Arial" w:hAnsi="Arial" w:cs="Arial"/>
          <w:b/>
          <w:sz w:val="20"/>
          <w:szCs w:val="20"/>
        </w:rPr>
      </w:pPr>
      <w:bookmarkStart w:id="1" w:name="_Hlk106122375"/>
      <w:r w:rsidRPr="00030A05">
        <w:rPr>
          <w:rFonts w:ascii="Arial" w:hAnsi="Arial" w:cs="Arial"/>
          <w:sz w:val="20"/>
          <w:szCs w:val="20"/>
          <w:lang w:val="es-ES"/>
        </w:rPr>
        <w:t>Que</w:t>
      </w:r>
      <w:r w:rsidRPr="00030A05">
        <w:rPr>
          <w:rFonts w:ascii="Arial" w:hAnsi="Arial" w:cs="Arial"/>
          <w:sz w:val="20"/>
          <w:szCs w:val="20"/>
        </w:rPr>
        <w:t xml:space="preserve">, </w:t>
      </w:r>
      <w:r w:rsidRPr="00030A05">
        <w:rPr>
          <w:rFonts w:ascii="Arial" w:hAnsi="Arial" w:cs="Arial"/>
          <w:sz w:val="20"/>
          <w:szCs w:val="20"/>
          <w:lang w:val="es-ES"/>
        </w:rPr>
        <w:t>mediante Resolución Ministerial N° 034-2016-MINEDU, se aprobó el Manual de Operaciones del Programa Nacional de Infraestructura Educativa – PRONIED, el cual contiene la descripción de dicho Programa Nacional, el modelo organizacional, los procesos principales y los procesos de seguimiento y evaluación del mismo;</w:t>
      </w:r>
    </w:p>
    <w:p w14:paraId="75A2A354" w14:textId="77777777" w:rsidR="00427F45" w:rsidRPr="00030A05" w:rsidRDefault="00427F45" w:rsidP="006B344C">
      <w:pPr>
        <w:spacing w:after="0" w:line="240" w:lineRule="auto"/>
        <w:ind w:firstLine="1134"/>
        <w:rPr>
          <w:rStyle w:val="no-style-override-1"/>
          <w:rFonts w:ascii="Arial" w:hAnsi="Arial" w:cs="Arial"/>
          <w:sz w:val="20"/>
          <w:szCs w:val="20"/>
        </w:rPr>
      </w:pPr>
    </w:p>
    <w:p w14:paraId="2F29A63C" w14:textId="77777777" w:rsidR="00427F45" w:rsidRPr="00030A05" w:rsidRDefault="00E42FE6" w:rsidP="006B344C">
      <w:pPr>
        <w:spacing w:after="0" w:line="240" w:lineRule="auto"/>
        <w:ind w:firstLine="1134"/>
        <w:jc w:val="both"/>
        <w:rPr>
          <w:rFonts w:ascii="Arial" w:hAnsi="Arial" w:cs="Arial"/>
          <w:b/>
          <w:sz w:val="20"/>
          <w:szCs w:val="20"/>
        </w:rPr>
      </w:pPr>
      <w:r w:rsidRPr="00030A05">
        <w:rPr>
          <w:rStyle w:val="no-style-override-1"/>
          <w:rFonts w:ascii="Arial" w:hAnsi="Arial" w:cs="Arial"/>
          <w:sz w:val="20"/>
          <w:szCs w:val="20"/>
        </w:rPr>
        <w:t>Que,</w:t>
      </w:r>
      <w:r w:rsidRPr="00030A05">
        <w:rPr>
          <w:rFonts w:ascii="Arial" w:hAnsi="Arial" w:cs="Arial"/>
          <w:sz w:val="20"/>
          <w:szCs w:val="20"/>
        </w:rPr>
        <w:t xml:space="preserve"> mediante</w:t>
      </w:r>
      <w:r w:rsidRPr="00030A05">
        <w:rPr>
          <w:rStyle w:val="no-style-override-1"/>
          <w:rFonts w:ascii="Arial" w:hAnsi="Arial" w:cs="Arial"/>
          <w:sz w:val="20"/>
          <w:szCs w:val="20"/>
        </w:rPr>
        <w:t xml:space="preserve"> Resolución Ministerial N° 341-2017-MINEDU,</w:t>
      </w:r>
      <w:r w:rsidRPr="00030A05">
        <w:rPr>
          <w:rFonts w:ascii="Arial" w:hAnsi="Arial" w:cs="Arial"/>
          <w:sz w:val="20"/>
          <w:szCs w:val="20"/>
        </w:rPr>
        <w:t xml:space="preserve"> se modifica el Manual de Operaciones (MOP) del PRONIED, por el cual </w:t>
      </w:r>
      <w:r w:rsidRPr="00030A05">
        <w:rPr>
          <w:rStyle w:val="no-style-override-1"/>
          <w:rFonts w:ascii="Arial" w:hAnsi="Arial" w:cs="Arial"/>
          <w:sz w:val="20"/>
          <w:szCs w:val="20"/>
        </w:rPr>
        <w:t>dentro de la estructura orgánica del PRONIED se incluye a la Unidad Gerencial de Reconstrucción frente a Desastres – UGRD, con el objeto de ejecutar las intervenciones contempladas en el Plan Integral de Reconstrucción, en el marco de lo establecido en la Ley N° 30556, Ley que aprueba disposiciones de carácter extraordinario para las intervenciones del Gobierno Nacional frente a desastres y que dispone la creación de la Autoridad para la Reconstrucción con Cambios;</w:t>
      </w:r>
    </w:p>
    <w:p w14:paraId="4C9F652B" w14:textId="77777777" w:rsidR="00427F45" w:rsidRPr="00030A05" w:rsidRDefault="00427F45" w:rsidP="006B344C">
      <w:pPr>
        <w:spacing w:after="0" w:line="240" w:lineRule="auto"/>
        <w:ind w:firstLine="1134"/>
        <w:rPr>
          <w:rFonts w:ascii="Arial" w:hAnsi="Arial" w:cs="Arial"/>
          <w:sz w:val="20"/>
          <w:szCs w:val="20"/>
        </w:rPr>
      </w:pPr>
    </w:p>
    <w:p w14:paraId="20B073DD" w14:textId="77777777" w:rsidR="00427F45" w:rsidRPr="00030A05" w:rsidRDefault="00830A53" w:rsidP="006B344C">
      <w:pPr>
        <w:spacing w:after="0" w:line="240" w:lineRule="auto"/>
        <w:ind w:firstLine="1134"/>
        <w:jc w:val="both"/>
        <w:rPr>
          <w:rFonts w:ascii="Arial" w:hAnsi="Arial" w:cs="Arial"/>
          <w:b/>
          <w:sz w:val="20"/>
          <w:szCs w:val="20"/>
        </w:rPr>
      </w:pPr>
      <w:r w:rsidRPr="00030A05">
        <w:rPr>
          <w:rFonts w:ascii="Arial" w:hAnsi="Arial" w:cs="Arial"/>
          <w:sz w:val="20"/>
          <w:szCs w:val="20"/>
        </w:rPr>
        <w:t>Que, mediante el literal n) del artículo 4 de la Resolución de Dirección Ejecutiva N° 004-2022-MINEDU/VMGI-PRONIED, modificada por la Resolución de Dirección Ejecutiva N° 028-2022-MINEDU/VMGI-PRONIED, se delega en el Director (a) de la Unidad Gerencial de Reconstrucción frente a Desastres</w:t>
      </w:r>
      <w:r w:rsidRPr="00030A05">
        <w:rPr>
          <w:rFonts w:ascii="Arial" w:eastAsia="Calibri" w:hAnsi="Arial" w:cs="Arial"/>
          <w:sz w:val="20"/>
          <w:szCs w:val="20"/>
        </w:rPr>
        <w:t xml:space="preserve"> la facultad</w:t>
      </w:r>
      <w:r w:rsidR="00E42FE6" w:rsidRPr="00030A05">
        <w:rPr>
          <w:rFonts w:ascii="Arial" w:eastAsia="Calibri" w:hAnsi="Arial" w:cs="Arial"/>
          <w:sz w:val="20"/>
          <w:szCs w:val="20"/>
        </w:rPr>
        <w:t xml:space="preserve"> de aprobar expedientes técnicos de obras y sus modificaciones o actualizaciones del valor referencial, en ejercicio de las funciones de dirección y administración de dirección que ejerce la Dirección Ejecutiva del PRONIED</w:t>
      </w:r>
      <w:r w:rsidR="00E42FE6" w:rsidRPr="00030A05">
        <w:rPr>
          <w:rFonts w:ascii="Arial" w:hAnsi="Arial" w:cs="Arial"/>
          <w:sz w:val="20"/>
          <w:szCs w:val="20"/>
        </w:rPr>
        <w:t>;</w:t>
      </w:r>
    </w:p>
    <w:p w14:paraId="0551967D" w14:textId="77777777" w:rsidR="00427F45" w:rsidRPr="00030A05" w:rsidRDefault="00427F45" w:rsidP="006B344C">
      <w:pPr>
        <w:spacing w:after="0" w:line="240" w:lineRule="auto"/>
        <w:ind w:firstLine="1134"/>
        <w:rPr>
          <w:rFonts w:ascii="Arial" w:hAnsi="Arial" w:cs="Arial"/>
          <w:sz w:val="20"/>
          <w:szCs w:val="20"/>
        </w:rPr>
      </w:pPr>
    </w:p>
    <w:p w14:paraId="5D2DE3D4" w14:textId="77777777" w:rsidR="00427F45" w:rsidRPr="00030A05" w:rsidRDefault="00E42FE6" w:rsidP="006B344C">
      <w:pPr>
        <w:spacing w:after="0" w:line="240" w:lineRule="auto"/>
        <w:ind w:firstLine="1134"/>
        <w:jc w:val="both"/>
        <w:rPr>
          <w:rFonts w:ascii="Arial" w:hAnsi="Arial" w:cs="Arial"/>
          <w:b/>
          <w:sz w:val="20"/>
          <w:szCs w:val="20"/>
        </w:rPr>
      </w:pPr>
      <w:r w:rsidRPr="00030A05">
        <w:rPr>
          <w:rFonts w:ascii="Arial" w:hAnsi="Arial" w:cs="Arial"/>
          <w:sz w:val="20"/>
          <w:szCs w:val="20"/>
        </w:rPr>
        <w:t xml:space="preserve">Que, al haberse delegado al Director (a) de la Unidad Gerencial de Reconstrucción frente a Desastres la </w:t>
      </w:r>
      <w:r w:rsidRPr="00030A05">
        <w:rPr>
          <w:rFonts w:ascii="Arial" w:eastAsia="Calibri" w:hAnsi="Arial" w:cs="Arial"/>
          <w:sz w:val="20"/>
          <w:szCs w:val="20"/>
        </w:rPr>
        <w:t>facultad de aprobar expedientes técnicos de obras, dicha facultad también se extiende a la aprobación de los expedientes técnicos de obras parciales, ello en razón al criterio de persigue el principio de eficacia y eficiencia estatuido en el literal f) del artículo 2 del Texto Único Ordenado de la Ley N° 30225, Ley de Contrataciones del Estado;</w:t>
      </w:r>
    </w:p>
    <w:p w14:paraId="049FB441" w14:textId="77777777" w:rsidR="00427F45" w:rsidRPr="00030A05" w:rsidRDefault="00427F45" w:rsidP="006B344C">
      <w:pPr>
        <w:spacing w:after="0" w:line="240" w:lineRule="auto"/>
        <w:ind w:firstLine="1134"/>
        <w:jc w:val="both"/>
        <w:rPr>
          <w:rFonts w:ascii="Arial" w:hAnsi="Arial" w:cs="Arial"/>
          <w:sz w:val="20"/>
          <w:szCs w:val="20"/>
        </w:rPr>
      </w:pPr>
    </w:p>
    <w:p w14:paraId="6FD36176" w14:textId="77777777" w:rsidR="00427F45" w:rsidRPr="00030A05" w:rsidRDefault="00E42FE6" w:rsidP="006B344C">
      <w:pPr>
        <w:spacing w:after="0" w:line="240" w:lineRule="auto"/>
        <w:ind w:firstLine="1134"/>
        <w:jc w:val="both"/>
        <w:rPr>
          <w:rFonts w:ascii="Arial" w:hAnsi="Arial" w:cs="Arial"/>
          <w:b/>
          <w:sz w:val="20"/>
          <w:szCs w:val="20"/>
        </w:rPr>
      </w:pPr>
      <w:r w:rsidRPr="00030A05">
        <w:rPr>
          <w:rFonts w:ascii="Arial" w:hAnsi="Arial" w:cs="Arial"/>
          <w:sz w:val="20"/>
          <w:szCs w:val="20"/>
        </w:rPr>
        <w:t xml:space="preserve">Que, el segundo párrafo del artículo 23 del </w:t>
      </w:r>
      <w:r w:rsidRPr="00030A05">
        <w:rPr>
          <w:rFonts w:ascii="Arial" w:eastAsia="Times New Roman" w:hAnsi="Arial" w:cs="Arial"/>
          <w:sz w:val="20"/>
          <w:szCs w:val="20"/>
          <w:lang w:eastAsia="es-ES"/>
        </w:rPr>
        <w:t xml:space="preserve">Reglamento del Procedimiento de Contratación Pública Especial para la Reconstrucción con Cambios, aprobado mediante Decreto Supremo N° 071-2018-PCM y modificatorias (en adelante el Reglamento), señala que, </w:t>
      </w:r>
      <w:r w:rsidRPr="00030A05">
        <w:rPr>
          <w:rFonts w:ascii="Arial" w:eastAsia="Times New Roman" w:hAnsi="Arial" w:cs="Arial"/>
          <w:i/>
          <w:sz w:val="20"/>
          <w:szCs w:val="20"/>
          <w:lang w:eastAsia="es-ES"/>
        </w:rPr>
        <w:t>“</w:t>
      </w:r>
      <w:r w:rsidR="00830A53" w:rsidRPr="00030A05">
        <w:rPr>
          <w:rFonts w:ascii="Arial" w:eastAsia="Times New Roman" w:hAnsi="Arial" w:cs="Arial"/>
          <w:i/>
          <w:sz w:val="20"/>
          <w:szCs w:val="20"/>
          <w:lang w:eastAsia="es-ES"/>
        </w:rPr>
        <w:t>Cuando</w:t>
      </w:r>
      <w:r w:rsidRPr="00030A05">
        <w:rPr>
          <w:rFonts w:ascii="Arial" w:eastAsia="Times New Roman" w:hAnsi="Arial" w:cs="Arial"/>
          <w:i/>
          <w:sz w:val="20"/>
          <w:szCs w:val="20"/>
          <w:lang w:val="es-ES"/>
        </w:rPr>
        <w:t xml:space="preserve"> resulte técnicamente viable y siempre que se cuente con la conformidad expresa del área usuaria, se </w:t>
      </w:r>
      <w:r w:rsidRPr="00030A05">
        <w:rPr>
          <w:rFonts w:ascii="Arial" w:eastAsia="Times New Roman" w:hAnsi="Arial" w:cs="Arial"/>
          <w:i/>
          <w:sz w:val="20"/>
          <w:szCs w:val="20"/>
          <w:u w:val="single"/>
          <w:lang w:val="es-ES"/>
        </w:rPr>
        <w:t>podrán realizar aprobaciones parciales del expediente técnico</w:t>
      </w:r>
      <w:r w:rsidRPr="00030A05">
        <w:rPr>
          <w:rFonts w:ascii="Arial" w:eastAsia="Times New Roman" w:hAnsi="Arial" w:cs="Arial"/>
          <w:i/>
          <w:sz w:val="20"/>
          <w:szCs w:val="20"/>
          <w:lang w:val="es-ES"/>
        </w:rPr>
        <w:t xml:space="preserve">, por tramos, etapas, componentes o sectores, quedando facultada la Entidad, previa conformidad del área usuaria, para disponer la ejecución de los expedientes técnicos parciales. (…)” </w:t>
      </w:r>
      <w:r w:rsidRPr="00030A05">
        <w:rPr>
          <w:rFonts w:ascii="Arial" w:eastAsia="Times New Roman" w:hAnsi="Arial" w:cs="Arial"/>
          <w:sz w:val="20"/>
          <w:szCs w:val="20"/>
          <w:lang w:val="es-ES"/>
        </w:rPr>
        <w:t>(</w:t>
      </w:r>
      <w:r w:rsidR="00150244" w:rsidRPr="00030A05">
        <w:rPr>
          <w:rFonts w:ascii="Arial" w:eastAsia="Times New Roman" w:hAnsi="Arial" w:cs="Arial"/>
          <w:sz w:val="20"/>
          <w:szCs w:val="20"/>
          <w:lang w:val="es-ES"/>
        </w:rPr>
        <w:t>E</w:t>
      </w:r>
      <w:r w:rsidRPr="00030A05">
        <w:rPr>
          <w:rFonts w:ascii="Arial" w:eastAsia="Times New Roman" w:hAnsi="Arial" w:cs="Arial"/>
          <w:sz w:val="20"/>
          <w:szCs w:val="20"/>
          <w:lang w:val="es-ES"/>
        </w:rPr>
        <w:t xml:space="preserve">l subrayado es </w:t>
      </w:r>
      <w:r w:rsidR="00BE5FF9" w:rsidRPr="00030A05">
        <w:rPr>
          <w:rFonts w:ascii="Arial" w:eastAsia="Times New Roman" w:hAnsi="Arial" w:cs="Arial"/>
          <w:sz w:val="20"/>
          <w:szCs w:val="20"/>
          <w:lang w:val="es-ES"/>
        </w:rPr>
        <w:t>agregado</w:t>
      </w:r>
      <w:r w:rsidRPr="00030A05">
        <w:rPr>
          <w:rFonts w:ascii="Arial" w:eastAsia="Times New Roman" w:hAnsi="Arial" w:cs="Arial"/>
          <w:sz w:val="20"/>
          <w:szCs w:val="20"/>
          <w:lang w:val="es-ES"/>
        </w:rPr>
        <w:t>);</w:t>
      </w:r>
    </w:p>
    <w:p w14:paraId="3B30FDFA" w14:textId="77777777" w:rsidR="00427F45" w:rsidRPr="00030A05" w:rsidRDefault="00427F45" w:rsidP="006B344C">
      <w:pPr>
        <w:spacing w:after="0" w:line="240" w:lineRule="auto"/>
        <w:ind w:firstLine="1134"/>
        <w:jc w:val="both"/>
        <w:rPr>
          <w:rFonts w:ascii="Arial" w:hAnsi="Arial" w:cs="Arial"/>
          <w:sz w:val="20"/>
          <w:szCs w:val="20"/>
          <w:lang w:val="es-ES"/>
        </w:rPr>
      </w:pPr>
    </w:p>
    <w:p w14:paraId="6ACD8ED4" w14:textId="77777777" w:rsidR="00427F45" w:rsidRDefault="00E42FE6" w:rsidP="006B344C">
      <w:pPr>
        <w:spacing w:after="0" w:line="240" w:lineRule="auto"/>
        <w:ind w:firstLine="1134"/>
        <w:jc w:val="both"/>
        <w:rPr>
          <w:rFonts w:ascii="Arial" w:eastAsia="Yu Mincho" w:hAnsi="Arial" w:cs="Arial"/>
          <w:sz w:val="20"/>
          <w:szCs w:val="20"/>
          <w:lang w:eastAsia="es-PE"/>
        </w:rPr>
      </w:pPr>
      <w:r w:rsidRPr="00030A05">
        <w:rPr>
          <w:rFonts w:ascii="Arial" w:hAnsi="Arial" w:cs="Arial"/>
          <w:sz w:val="20"/>
          <w:szCs w:val="20"/>
          <w:lang w:val="es-ES"/>
        </w:rPr>
        <w:t xml:space="preserve">Que, asimismo, </w:t>
      </w:r>
      <w:r w:rsidRPr="00030A05">
        <w:rPr>
          <w:rFonts w:ascii="Arial" w:hAnsi="Arial" w:cs="Arial"/>
          <w:sz w:val="20"/>
          <w:szCs w:val="20"/>
        </w:rPr>
        <w:t xml:space="preserve">el primer párrafo del </w:t>
      </w:r>
      <w:r w:rsidRPr="00030A05">
        <w:rPr>
          <w:rFonts w:ascii="Arial" w:eastAsia="Times New Roman" w:hAnsi="Arial" w:cs="Arial"/>
          <w:sz w:val="20"/>
          <w:szCs w:val="20"/>
          <w:lang w:eastAsia="es-ES"/>
        </w:rPr>
        <w:t xml:space="preserve">artículo 55 del Reglamento, señala que </w:t>
      </w:r>
      <w:r w:rsidRPr="00030A05">
        <w:rPr>
          <w:rFonts w:ascii="Arial" w:eastAsia="Times New Roman" w:hAnsi="Arial" w:cs="Arial"/>
          <w:i/>
          <w:sz w:val="20"/>
          <w:szCs w:val="20"/>
          <w:lang w:eastAsia="es-ES"/>
        </w:rPr>
        <w:t>“e</w:t>
      </w:r>
      <w:r w:rsidRPr="00030A05">
        <w:rPr>
          <w:rFonts w:ascii="Arial" w:eastAsia="Yu Mincho" w:hAnsi="Arial" w:cs="Arial"/>
          <w:i/>
          <w:sz w:val="20"/>
          <w:szCs w:val="20"/>
          <w:lang w:eastAsia="es-PE"/>
        </w:rPr>
        <w:t xml:space="preserve">l contrato está conformado por el documento que lo contiene, los documentos del procedimiento de selección </w:t>
      </w:r>
      <w:r w:rsidRPr="00030A05">
        <w:rPr>
          <w:rFonts w:ascii="Arial" w:eastAsia="Yu Mincho" w:hAnsi="Arial" w:cs="Arial"/>
          <w:i/>
          <w:sz w:val="20"/>
          <w:szCs w:val="20"/>
          <w:lang w:eastAsia="es-PE"/>
        </w:rPr>
        <w:lastRenderedPageBreak/>
        <w:t xml:space="preserve">que establezcan reglas definitivas y la oferta ganadora, así como los </w:t>
      </w:r>
      <w:r w:rsidRPr="00030A05">
        <w:rPr>
          <w:rFonts w:ascii="Arial" w:eastAsia="Yu Mincho" w:hAnsi="Arial" w:cs="Arial"/>
          <w:i/>
          <w:sz w:val="20"/>
          <w:szCs w:val="20"/>
          <w:u w:val="single"/>
          <w:lang w:eastAsia="es-PE"/>
        </w:rPr>
        <w:t>documentos derivados del procedimiento de selección que establezcan obligaciones para las partes</w:t>
      </w:r>
      <w:r w:rsidRPr="00030A05">
        <w:rPr>
          <w:rFonts w:ascii="Arial" w:eastAsia="Yu Mincho" w:hAnsi="Arial" w:cs="Arial"/>
          <w:i/>
          <w:sz w:val="20"/>
          <w:szCs w:val="20"/>
          <w:lang w:eastAsia="es-PE"/>
        </w:rPr>
        <w:t xml:space="preserve">” </w:t>
      </w:r>
      <w:r w:rsidRPr="00030A05">
        <w:rPr>
          <w:rFonts w:ascii="Arial" w:eastAsia="Yu Mincho" w:hAnsi="Arial" w:cs="Arial"/>
          <w:sz w:val="20"/>
          <w:szCs w:val="20"/>
          <w:lang w:eastAsia="es-PE"/>
        </w:rPr>
        <w:t>(</w:t>
      </w:r>
      <w:r w:rsidR="00150244" w:rsidRPr="00030A05">
        <w:rPr>
          <w:rFonts w:ascii="Arial" w:eastAsia="Yu Mincho" w:hAnsi="Arial" w:cs="Arial"/>
          <w:sz w:val="20"/>
          <w:szCs w:val="20"/>
          <w:lang w:eastAsia="es-PE"/>
        </w:rPr>
        <w:t>E</w:t>
      </w:r>
      <w:r w:rsidRPr="00030A05">
        <w:rPr>
          <w:rFonts w:ascii="Arial" w:eastAsia="Yu Mincho" w:hAnsi="Arial" w:cs="Arial"/>
          <w:sz w:val="20"/>
          <w:szCs w:val="20"/>
          <w:lang w:eastAsia="es-PE"/>
        </w:rPr>
        <w:t xml:space="preserve">l </w:t>
      </w:r>
      <w:r w:rsidR="00BE5FF9" w:rsidRPr="00030A05">
        <w:rPr>
          <w:rFonts w:ascii="Arial" w:eastAsia="Yu Mincho" w:hAnsi="Arial" w:cs="Arial"/>
          <w:sz w:val="20"/>
          <w:szCs w:val="20"/>
          <w:lang w:eastAsia="es-PE"/>
        </w:rPr>
        <w:t xml:space="preserve">subrayado </w:t>
      </w:r>
      <w:r w:rsidRPr="00030A05">
        <w:rPr>
          <w:rFonts w:ascii="Arial" w:eastAsia="Yu Mincho" w:hAnsi="Arial" w:cs="Arial"/>
          <w:sz w:val="20"/>
          <w:szCs w:val="20"/>
          <w:lang w:eastAsia="es-PE"/>
        </w:rPr>
        <w:t xml:space="preserve">es </w:t>
      </w:r>
      <w:r w:rsidR="00BE5FF9" w:rsidRPr="00030A05">
        <w:rPr>
          <w:rFonts w:ascii="Arial" w:eastAsia="Yu Mincho" w:hAnsi="Arial" w:cs="Arial"/>
          <w:sz w:val="20"/>
          <w:szCs w:val="20"/>
          <w:lang w:eastAsia="es-PE"/>
        </w:rPr>
        <w:t>agregado</w:t>
      </w:r>
      <w:r w:rsidRPr="00030A05">
        <w:rPr>
          <w:rFonts w:ascii="Arial" w:eastAsia="Yu Mincho" w:hAnsi="Arial" w:cs="Arial"/>
          <w:sz w:val="20"/>
          <w:szCs w:val="20"/>
          <w:lang w:eastAsia="es-PE"/>
        </w:rPr>
        <w:t>);</w:t>
      </w:r>
      <w:bookmarkEnd w:id="1"/>
    </w:p>
    <w:p w14:paraId="00F89417" w14:textId="77777777" w:rsidR="00E45B89" w:rsidRDefault="00E45B89" w:rsidP="006B344C">
      <w:pPr>
        <w:spacing w:after="0" w:line="240" w:lineRule="auto"/>
        <w:ind w:firstLine="1134"/>
        <w:jc w:val="both"/>
        <w:rPr>
          <w:rFonts w:ascii="Arial" w:eastAsia="Yu Mincho" w:hAnsi="Arial" w:cs="Arial"/>
          <w:sz w:val="20"/>
          <w:szCs w:val="20"/>
          <w:lang w:eastAsia="es-PE"/>
        </w:rPr>
      </w:pPr>
    </w:p>
    <w:p w14:paraId="7142BD98" w14:textId="019ADF71" w:rsidR="00616B19" w:rsidRPr="00616B19" w:rsidRDefault="00616B19" w:rsidP="00B06395">
      <w:pPr>
        <w:pBdr>
          <w:top w:val="nil"/>
          <w:left w:val="nil"/>
          <w:bottom w:val="nil"/>
          <w:right w:val="nil"/>
          <w:between w:val="nil"/>
        </w:pBdr>
        <w:spacing w:after="0" w:line="240" w:lineRule="auto"/>
        <w:ind w:firstLine="567"/>
        <w:contextualSpacing/>
        <w:jc w:val="both"/>
        <w:rPr>
          <w:rFonts w:ascii="Arial" w:eastAsia="Times New Roman" w:hAnsi="Arial" w:cs="Arial"/>
          <w:bCs/>
          <w:i/>
          <w:iCs/>
          <w:sz w:val="20"/>
          <w:szCs w:val="20"/>
          <w:lang w:val="es-ES" w:eastAsia="es-MX"/>
        </w:rPr>
      </w:pPr>
      <w:r>
        <w:rPr>
          <w:rFonts w:ascii="Arial" w:eastAsia="Times New Roman" w:hAnsi="Arial" w:cs="Arial"/>
          <w:sz w:val="20"/>
          <w:szCs w:val="20"/>
          <w:lang w:val="es-ES" w:eastAsia="es-MX"/>
        </w:rPr>
        <w:t>Que, c</w:t>
      </w:r>
      <w:r w:rsidRPr="00616B19">
        <w:rPr>
          <w:rFonts w:ascii="Arial" w:eastAsia="Times New Roman" w:hAnsi="Arial" w:cs="Arial"/>
          <w:sz w:val="20"/>
          <w:szCs w:val="20"/>
          <w:lang w:val="es-ES" w:eastAsia="es-MX"/>
        </w:rPr>
        <w:t xml:space="preserve">on fecha </w:t>
      </w:r>
      <w:bookmarkStart w:id="2" w:name="_Hlk106813780"/>
      <w:r w:rsidRPr="00616B19">
        <w:rPr>
          <w:rFonts w:ascii="Arial" w:eastAsia="Times New Roman" w:hAnsi="Arial" w:cs="Arial"/>
          <w:sz w:val="20"/>
          <w:szCs w:val="20"/>
          <w:lang w:val="es-ES" w:eastAsia="es-MX"/>
        </w:rPr>
        <w:t>16 de marzo de 2022, la Unidad Ejecutora 108 – Programa Nacional de Infraestructura Educativa – PRONIED (en adelante, la En</w:t>
      </w:r>
      <w:r w:rsidR="006D14CB">
        <w:rPr>
          <w:rFonts w:ascii="Arial" w:eastAsia="Times New Roman" w:hAnsi="Arial" w:cs="Arial"/>
          <w:sz w:val="20"/>
          <w:szCs w:val="20"/>
          <w:lang w:val="es-ES" w:eastAsia="es-MX"/>
        </w:rPr>
        <w:t>tidad) y la empresa INMOBILIARIA</w:t>
      </w:r>
      <w:r w:rsidRPr="00616B19">
        <w:rPr>
          <w:rFonts w:ascii="Arial" w:eastAsia="Times New Roman" w:hAnsi="Arial" w:cs="Arial"/>
          <w:sz w:val="20"/>
          <w:szCs w:val="20"/>
          <w:lang w:val="es-ES" w:eastAsia="es-MX"/>
        </w:rPr>
        <w:t xml:space="preserve"> Y CONSTRUCTORA SAN FERNANDO S.A.C. (en adelante, el Contratista) suscribieron el </w:t>
      </w:r>
      <w:bookmarkStart w:id="3" w:name="_Hlk106119894"/>
      <w:r w:rsidRPr="00616B19">
        <w:rPr>
          <w:rFonts w:ascii="Arial" w:eastAsia="Times New Roman" w:hAnsi="Arial" w:cs="Arial"/>
          <w:sz w:val="20"/>
          <w:szCs w:val="20"/>
          <w:lang w:val="es-ES" w:eastAsia="es-MX"/>
        </w:rPr>
        <w:t xml:space="preserve">Contrato N° 020-2022-MINEDU/VMGI-PRONIED, para la </w:t>
      </w:r>
      <w:r w:rsidRPr="00616B19">
        <w:rPr>
          <w:rFonts w:ascii="Arial" w:eastAsia="Times New Roman" w:hAnsi="Arial" w:cs="Arial"/>
          <w:bCs/>
          <w:i/>
          <w:sz w:val="20"/>
          <w:szCs w:val="20"/>
          <w:lang w:val="es-ES" w:eastAsia="es-MX"/>
        </w:rPr>
        <w:t>“</w:t>
      </w:r>
      <w:r w:rsidRPr="00616B19">
        <w:rPr>
          <w:rFonts w:ascii="Arial" w:eastAsia="Times New Roman" w:hAnsi="Arial" w:cs="Arial"/>
          <w:bCs/>
          <w:i/>
          <w:iCs/>
          <w:sz w:val="20"/>
          <w:szCs w:val="20"/>
          <w:lang w:val="es-ES" w:eastAsia="es-MX"/>
        </w:rPr>
        <w:t xml:space="preserve">Elaboración de expediente técnico y ejecución de obra: “Intervención en reconstrucción mediante intervenciones – IRI - en la IE N° 1735 del C.P. Huancacaquito Bajo, distrito de Virú, provincia de Virú, región La Libertad. C.L. 274801”. FUR 2460311,, </w:t>
      </w:r>
      <w:r w:rsidRPr="00616B19">
        <w:rPr>
          <w:rFonts w:ascii="Arial" w:eastAsia="Times New Roman" w:hAnsi="Arial" w:cs="Arial"/>
          <w:sz w:val="20"/>
          <w:szCs w:val="20"/>
          <w:lang w:val="es-ES" w:eastAsia="es-MX"/>
        </w:rPr>
        <w:t>derivado del Procedimiento de Contratación Pública Especial N° 002-2022-MINEDU/UE-108</w:t>
      </w:r>
      <w:bookmarkEnd w:id="3"/>
      <w:r w:rsidRPr="00616B19">
        <w:rPr>
          <w:rFonts w:ascii="Arial" w:eastAsia="Times New Roman" w:hAnsi="Arial" w:cs="Arial"/>
          <w:sz w:val="20"/>
          <w:szCs w:val="20"/>
          <w:lang w:val="es-ES" w:eastAsia="es-MX"/>
        </w:rPr>
        <w:t>, con un costo total de S/ 2’669,681.51 (Dos millones seiscientos sesenta y nueve mil seiscientos ochenta y uno con 51/100 soles), que incluye todos los impuestos de Ley, y un plazo de ejecución conforme se indica a continuación: i) Elaboración del Expediente Técnico: setenta y cinco (75) días calendario, y, ii) Ejecución de Obra: ciento veinte (120) días calendario</w:t>
      </w:r>
      <w:bookmarkEnd w:id="2"/>
      <w:r w:rsidR="00B06395">
        <w:rPr>
          <w:rFonts w:ascii="Arial" w:eastAsia="Times New Roman" w:hAnsi="Arial" w:cs="Arial"/>
          <w:sz w:val="20"/>
          <w:szCs w:val="20"/>
          <w:lang w:val="es-ES" w:eastAsia="es-MX"/>
        </w:rPr>
        <w:t>;</w:t>
      </w:r>
    </w:p>
    <w:p w14:paraId="150021E2" w14:textId="77777777" w:rsidR="000211D2" w:rsidRDefault="000211D2" w:rsidP="000211D2">
      <w:pPr>
        <w:pBdr>
          <w:top w:val="nil"/>
          <w:left w:val="nil"/>
          <w:bottom w:val="nil"/>
          <w:right w:val="nil"/>
          <w:between w:val="nil"/>
        </w:pBdr>
        <w:spacing w:after="0" w:line="240" w:lineRule="auto"/>
        <w:ind w:firstLine="709"/>
        <w:contextualSpacing/>
        <w:jc w:val="both"/>
        <w:rPr>
          <w:rFonts w:ascii="Arial" w:eastAsia="Times New Roman" w:hAnsi="Arial" w:cs="Arial"/>
          <w:sz w:val="20"/>
          <w:szCs w:val="20"/>
          <w:lang w:val="es-ES" w:eastAsia="es-MX"/>
        </w:rPr>
      </w:pPr>
    </w:p>
    <w:p w14:paraId="633490EB" w14:textId="6F691293" w:rsidR="00B06395" w:rsidRPr="00B06395" w:rsidRDefault="00B06395" w:rsidP="00B06395">
      <w:pPr>
        <w:pBdr>
          <w:top w:val="nil"/>
          <w:left w:val="nil"/>
          <w:bottom w:val="nil"/>
          <w:right w:val="nil"/>
          <w:between w:val="nil"/>
        </w:pBdr>
        <w:spacing w:after="0" w:line="240" w:lineRule="auto"/>
        <w:ind w:firstLine="567"/>
        <w:contextualSpacing/>
        <w:jc w:val="both"/>
        <w:rPr>
          <w:rFonts w:ascii="Arial" w:eastAsia="Times New Roman" w:hAnsi="Arial" w:cs="Arial"/>
          <w:bCs/>
          <w:i/>
          <w:sz w:val="20"/>
          <w:szCs w:val="20"/>
          <w:lang w:eastAsia="es-MX"/>
        </w:rPr>
      </w:pPr>
      <w:r>
        <w:rPr>
          <w:rFonts w:ascii="Arial" w:eastAsia="Times New Roman" w:hAnsi="Arial" w:cs="Arial"/>
          <w:sz w:val="20"/>
          <w:szCs w:val="20"/>
          <w:lang w:val="es-ES" w:eastAsia="es-MX"/>
        </w:rPr>
        <w:t>Que, c</w:t>
      </w:r>
      <w:r w:rsidRPr="00B06395">
        <w:rPr>
          <w:rFonts w:ascii="Arial" w:eastAsia="Times New Roman" w:hAnsi="Arial" w:cs="Arial"/>
          <w:sz w:val="20"/>
          <w:szCs w:val="20"/>
          <w:lang w:val="es-ES" w:eastAsia="es-MX"/>
        </w:rPr>
        <w:t xml:space="preserve">on fecha 13 de abril de 2022, la Entidad y la empresa CONTRATISTAS GENERALES HG INGENIEROS E.I.R.L. – CGHGC E.I.R.L. (en adelante, la Supervisión) suscribieron el Contrato N° 036-2022-MINEDU/VMGI-PRONIED, para la </w:t>
      </w:r>
      <w:r w:rsidRPr="00B06395">
        <w:rPr>
          <w:rFonts w:ascii="Arial" w:eastAsia="Times New Roman" w:hAnsi="Arial" w:cs="Arial"/>
          <w:bCs/>
          <w:i/>
          <w:sz w:val="20"/>
          <w:szCs w:val="20"/>
          <w:lang w:val="es-ES" w:eastAsia="es-MX"/>
        </w:rPr>
        <w:t>“</w:t>
      </w:r>
      <w:r w:rsidRPr="00B06395">
        <w:rPr>
          <w:rFonts w:ascii="Arial" w:eastAsia="Times New Roman" w:hAnsi="Arial" w:cs="Arial"/>
          <w:bCs/>
          <w:i/>
          <w:sz w:val="20"/>
          <w:szCs w:val="20"/>
          <w:lang w:eastAsia="es-MX"/>
        </w:rPr>
        <w:t>Contratación del servicio de consultoría de obra: Supervisión de la elaboración de expediente técnico, ejecución y liquidación de obra: Intervención en Reconstrucción mediante Inversiones IRI – en la IE N° 1735 del C.P. Huancaquito Bajo, distrito de Virú, provincia de Virú, región La Libertad C.L. 274801” Correspondiente al Proceso de Contratación Pública Especi</w:t>
      </w:r>
      <w:r>
        <w:rPr>
          <w:rFonts w:ascii="Arial" w:eastAsia="Times New Roman" w:hAnsi="Arial" w:cs="Arial"/>
          <w:bCs/>
          <w:i/>
          <w:sz w:val="20"/>
          <w:szCs w:val="20"/>
          <w:lang w:eastAsia="es-MX"/>
        </w:rPr>
        <w:t>al N° 018-2022- MINEDU/UE 108-1;</w:t>
      </w:r>
    </w:p>
    <w:p w14:paraId="530C2ED5" w14:textId="77777777" w:rsidR="00B91640" w:rsidRDefault="00B91640" w:rsidP="00B06395">
      <w:pPr>
        <w:pBdr>
          <w:top w:val="nil"/>
          <w:left w:val="nil"/>
          <w:bottom w:val="nil"/>
          <w:right w:val="nil"/>
          <w:between w:val="nil"/>
        </w:pBdr>
        <w:spacing w:after="0" w:line="240" w:lineRule="auto"/>
        <w:contextualSpacing/>
        <w:jc w:val="both"/>
        <w:rPr>
          <w:rFonts w:ascii="Arial" w:eastAsia="Times New Roman" w:hAnsi="Arial" w:cs="Arial"/>
          <w:bCs/>
          <w:iCs/>
          <w:sz w:val="20"/>
          <w:szCs w:val="20"/>
          <w:lang w:val="es-ES" w:eastAsia="es-MX"/>
        </w:rPr>
      </w:pPr>
    </w:p>
    <w:p w14:paraId="2246895A" w14:textId="3AE87EA9" w:rsidR="00B06395" w:rsidRPr="00B06395" w:rsidRDefault="00B06395" w:rsidP="00B06395">
      <w:pPr>
        <w:pBdr>
          <w:top w:val="nil"/>
          <w:left w:val="nil"/>
          <w:bottom w:val="nil"/>
          <w:right w:val="nil"/>
          <w:between w:val="nil"/>
        </w:pBdr>
        <w:spacing w:after="0" w:line="240" w:lineRule="auto"/>
        <w:ind w:firstLine="567"/>
        <w:contextualSpacing/>
        <w:jc w:val="both"/>
        <w:rPr>
          <w:rFonts w:ascii="Arial" w:eastAsia="Times New Roman" w:hAnsi="Arial" w:cs="Arial"/>
          <w:bCs/>
          <w:i/>
          <w:sz w:val="20"/>
          <w:szCs w:val="20"/>
          <w:lang w:eastAsia="es-MX"/>
        </w:rPr>
      </w:pPr>
      <w:r>
        <w:rPr>
          <w:rFonts w:ascii="Arial" w:eastAsia="Times New Roman" w:hAnsi="Arial" w:cs="Arial"/>
          <w:bCs/>
          <w:iCs/>
          <w:sz w:val="20"/>
          <w:szCs w:val="20"/>
          <w:lang w:val="es-ES" w:eastAsia="es-MX"/>
        </w:rPr>
        <w:t>Que, c</w:t>
      </w:r>
      <w:r w:rsidRPr="00B06395">
        <w:rPr>
          <w:rFonts w:ascii="Arial" w:eastAsia="Times New Roman" w:hAnsi="Arial" w:cs="Arial"/>
          <w:bCs/>
          <w:iCs/>
          <w:sz w:val="20"/>
          <w:szCs w:val="20"/>
          <w:lang w:val="es-ES" w:eastAsia="es-MX"/>
        </w:rPr>
        <w:t>on fecha 12 de julio de 2022, mediante Resolución Jefatural N°117-2022-MINEDU-VMGI-PRONIED-UGRD, la Entidad aprobó administrativamente el Primer Expediente Técnico Parcial del Contrato N° 020-2022-MINEDU/VMGI-PRONIED, para la ejecución de la obra: “Elaboración de Expediente Técnico y Ejecución de Obra: Intervención en Reconstrucción mediante Inversiones – IRI- en la I.E. 1735 del C.P. Huancaquito Bajo, distrito de Virú, provincia de Virú, región La Libertad, C.L. 274801” – FUR N° 2460311, según los motivos expuestos en la parte considerativa de la citada</w:t>
      </w:r>
      <w:r>
        <w:rPr>
          <w:rFonts w:ascii="Arial" w:eastAsia="Times New Roman" w:hAnsi="Arial" w:cs="Arial"/>
          <w:bCs/>
          <w:iCs/>
          <w:sz w:val="20"/>
          <w:szCs w:val="20"/>
          <w:lang w:val="es-ES" w:eastAsia="es-MX"/>
        </w:rPr>
        <w:t xml:space="preserve"> resolución;</w:t>
      </w:r>
    </w:p>
    <w:p w14:paraId="2A4C3E5E" w14:textId="77777777" w:rsidR="00F35A45" w:rsidRDefault="00F35A45" w:rsidP="00B06395">
      <w:pPr>
        <w:pBdr>
          <w:top w:val="nil"/>
          <w:left w:val="nil"/>
          <w:bottom w:val="nil"/>
          <w:right w:val="nil"/>
          <w:between w:val="nil"/>
        </w:pBdr>
        <w:spacing w:after="0" w:line="240" w:lineRule="auto"/>
        <w:contextualSpacing/>
        <w:jc w:val="both"/>
        <w:rPr>
          <w:rFonts w:ascii="Arial" w:eastAsia="Times New Roman" w:hAnsi="Arial" w:cs="Arial"/>
          <w:bCs/>
          <w:iCs/>
          <w:sz w:val="20"/>
          <w:szCs w:val="20"/>
          <w:lang w:val="es-ES" w:eastAsia="es-MX"/>
        </w:rPr>
      </w:pPr>
    </w:p>
    <w:p w14:paraId="16B1537F" w14:textId="581602DB" w:rsidR="00F35A45" w:rsidRDefault="00F35A45" w:rsidP="00F35A45">
      <w:pPr>
        <w:spacing w:after="0" w:line="240" w:lineRule="auto"/>
        <w:ind w:firstLine="567"/>
        <w:jc w:val="both"/>
        <w:rPr>
          <w:rFonts w:ascii="Arial" w:hAnsi="Arial" w:cs="Arial"/>
          <w:sz w:val="20"/>
          <w:szCs w:val="20"/>
        </w:rPr>
      </w:pPr>
      <w:r>
        <w:rPr>
          <w:rFonts w:ascii="Arial" w:hAnsi="Arial" w:cs="Arial"/>
          <w:sz w:val="20"/>
          <w:szCs w:val="20"/>
        </w:rPr>
        <w:t>Que</w:t>
      </w:r>
      <w:r w:rsidRPr="00030A05">
        <w:rPr>
          <w:rFonts w:ascii="Arial" w:hAnsi="Arial" w:cs="Arial"/>
          <w:sz w:val="20"/>
          <w:szCs w:val="20"/>
        </w:rPr>
        <w:t xml:space="preserve">, el </w:t>
      </w:r>
      <w:r w:rsidRPr="00030A05">
        <w:rPr>
          <w:rFonts w:ascii="Arial" w:eastAsia="Yu Mincho" w:hAnsi="Arial" w:cs="Arial"/>
          <w:sz w:val="20"/>
          <w:szCs w:val="20"/>
          <w:lang w:eastAsia="es-PE"/>
        </w:rPr>
        <w:t xml:space="preserve">segundo acápite del numeral 1.12 de los Términos de Referencia, concordado con </w:t>
      </w:r>
      <w:r w:rsidRPr="00030A05">
        <w:rPr>
          <w:rFonts w:ascii="Arial" w:hAnsi="Arial" w:cs="Arial"/>
          <w:sz w:val="20"/>
          <w:szCs w:val="20"/>
        </w:rPr>
        <w:t xml:space="preserve">la Cláusula Quinta del </w:t>
      </w:r>
      <w:r>
        <w:rPr>
          <w:rFonts w:ascii="Arial" w:hAnsi="Arial" w:cs="Arial"/>
          <w:sz w:val="20"/>
          <w:szCs w:val="20"/>
        </w:rPr>
        <w:t>Contrato N° 021</w:t>
      </w:r>
      <w:r w:rsidRPr="00030A05">
        <w:rPr>
          <w:rFonts w:ascii="Arial" w:hAnsi="Arial" w:cs="Arial"/>
          <w:sz w:val="20"/>
          <w:szCs w:val="20"/>
        </w:rPr>
        <w:t xml:space="preserve">-2022-MINEDU/VMGI-PRONIED, establece que </w:t>
      </w:r>
      <w:r w:rsidRPr="00030A05">
        <w:rPr>
          <w:rFonts w:ascii="Arial" w:hAnsi="Arial" w:cs="Arial"/>
          <w:i/>
          <w:sz w:val="20"/>
          <w:szCs w:val="20"/>
        </w:rPr>
        <w:t xml:space="preserve">“El plazo de Ejecución de Obra comienza a regir desde el día siguiente a la notificación de la </w:t>
      </w:r>
      <w:r w:rsidRPr="00030A05">
        <w:rPr>
          <w:rFonts w:ascii="Arial" w:hAnsi="Arial" w:cs="Arial"/>
          <w:i/>
          <w:sz w:val="20"/>
          <w:szCs w:val="20"/>
          <w:u w:val="single"/>
        </w:rPr>
        <w:t>primera aprobación parcial del Expediente Técnico por parte de la Entidad</w:t>
      </w:r>
      <w:r w:rsidRPr="00030A05">
        <w:rPr>
          <w:rFonts w:ascii="Arial" w:hAnsi="Arial" w:cs="Arial"/>
          <w:i/>
          <w:sz w:val="20"/>
          <w:szCs w:val="20"/>
        </w:rPr>
        <w:t xml:space="preserve"> (…)” </w:t>
      </w:r>
      <w:r w:rsidRPr="00030A05">
        <w:rPr>
          <w:rFonts w:ascii="Arial" w:hAnsi="Arial" w:cs="Arial"/>
          <w:sz w:val="20"/>
          <w:szCs w:val="20"/>
        </w:rPr>
        <w:t>(El subrayado es agregado);</w:t>
      </w:r>
    </w:p>
    <w:p w14:paraId="42EFBC82" w14:textId="77777777" w:rsidR="00290DE5" w:rsidRDefault="00290DE5" w:rsidP="00F35A45">
      <w:pPr>
        <w:spacing w:after="0" w:line="240" w:lineRule="auto"/>
        <w:ind w:firstLine="567"/>
        <w:jc w:val="both"/>
        <w:rPr>
          <w:rFonts w:ascii="Arial" w:hAnsi="Arial" w:cs="Arial"/>
          <w:sz w:val="20"/>
          <w:szCs w:val="20"/>
        </w:rPr>
      </w:pPr>
    </w:p>
    <w:p w14:paraId="594F0775" w14:textId="26D86085" w:rsidR="00B06395" w:rsidRPr="00B06395" w:rsidRDefault="00B06395" w:rsidP="00B06395">
      <w:pPr>
        <w:pBdr>
          <w:top w:val="nil"/>
          <w:left w:val="nil"/>
          <w:bottom w:val="nil"/>
          <w:right w:val="nil"/>
          <w:between w:val="nil"/>
        </w:pBdr>
        <w:spacing w:after="0" w:line="240" w:lineRule="auto"/>
        <w:ind w:firstLine="567"/>
        <w:contextualSpacing/>
        <w:jc w:val="both"/>
        <w:rPr>
          <w:rFonts w:ascii="Arial" w:eastAsia="Times New Roman" w:hAnsi="Arial" w:cs="Arial"/>
          <w:bCs/>
          <w:sz w:val="20"/>
          <w:szCs w:val="20"/>
          <w:lang w:eastAsia="es-MX"/>
        </w:rPr>
      </w:pPr>
      <w:r>
        <w:rPr>
          <w:rFonts w:ascii="Arial" w:eastAsia="Times New Roman" w:hAnsi="Arial" w:cs="Arial"/>
          <w:bCs/>
          <w:sz w:val="20"/>
          <w:szCs w:val="20"/>
          <w:lang w:eastAsia="es-MX"/>
        </w:rPr>
        <w:t>Que, c</w:t>
      </w:r>
      <w:r w:rsidRPr="00B06395">
        <w:rPr>
          <w:rFonts w:ascii="Arial" w:eastAsia="Times New Roman" w:hAnsi="Arial" w:cs="Arial"/>
          <w:bCs/>
          <w:sz w:val="20"/>
          <w:szCs w:val="20"/>
          <w:lang w:eastAsia="es-MX"/>
        </w:rPr>
        <w:t>on fecha 18 de agosto de 2022, mediante Memorando N° 003437-2022-MINEDU-VMGI-PRONIED-UGRD, la Unidad Gerencial de Reconstrucción frente a Desastres designa como Coordinador de Proyecto al Ing. José Javier Narváez Lópe</w:t>
      </w:r>
      <w:r>
        <w:rPr>
          <w:rFonts w:ascii="Arial" w:eastAsia="Times New Roman" w:hAnsi="Arial" w:cs="Arial"/>
          <w:bCs/>
          <w:sz w:val="20"/>
          <w:szCs w:val="20"/>
          <w:lang w:eastAsia="es-MX"/>
        </w:rPr>
        <w:t>z;</w:t>
      </w:r>
    </w:p>
    <w:p w14:paraId="5C6F9363" w14:textId="77777777" w:rsidR="009F50A8" w:rsidRPr="003B70B1" w:rsidRDefault="009F50A8" w:rsidP="00290DE5">
      <w:pPr>
        <w:pBdr>
          <w:top w:val="nil"/>
          <w:left w:val="nil"/>
          <w:bottom w:val="nil"/>
          <w:right w:val="nil"/>
          <w:between w:val="nil"/>
        </w:pBdr>
        <w:spacing w:after="0" w:line="240" w:lineRule="auto"/>
        <w:contextualSpacing/>
        <w:jc w:val="both"/>
        <w:rPr>
          <w:rFonts w:ascii="Arial" w:eastAsia="Times New Roman" w:hAnsi="Arial" w:cs="Arial"/>
          <w:bCs/>
          <w:iCs/>
          <w:sz w:val="20"/>
          <w:szCs w:val="20"/>
          <w:lang w:val="es-ES" w:eastAsia="es-MX"/>
        </w:rPr>
      </w:pPr>
    </w:p>
    <w:p w14:paraId="7A8D0437" w14:textId="3243BA25" w:rsidR="00B06395" w:rsidRDefault="00B06395" w:rsidP="00B06395">
      <w:pPr>
        <w:pBdr>
          <w:top w:val="nil"/>
          <w:left w:val="nil"/>
          <w:bottom w:val="nil"/>
          <w:right w:val="nil"/>
          <w:between w:val="nil"/>
        </w:pBdr>
        <w:spacing w:after="0" w:line="240" w:lineRule="auto"/>
        <w:ind w:firstLine="567"/>
        <w:contextualSpacing/>
        <w:jc w:val="both"/>
        <w:rPr>
          <w:rFonts w:ascii="Arial" w:eastAsia="Times New Roman" w:hAnsi="Arial" w:cs="Arial"/>
          <w:bCs/>
          <w:iCs/>
          <w:sz w:val="20"/>
          <w:szCs w:val="20"/>
          <w:lang w:val="es-ES" w:eastAsia="es-MX"/>
        </w:rPr>
      </w:pPr>
      <w:r>
        <w:rPr>
          <w:rFonts w:ascii="Arial" w:eastAsia="Times New Roman" w:hAnsi="Arial" w:cs="Arial"/>
          <w:bCs/>
          <w:iCs/>
          <w:sz w:val="20"/>
          <w:szCs w:val="20"/>
          <w:lang w:val="es-ES" w:eastAsia="es-MX"/>
        </w:rPr>
        <w:t>Que, c</w:t>
      </w:r>
      <w:r w:rsidRPr="00B06395">
        <w:rPr>
          <w:rFonts w:ascii="Arial" w:eastAsia="Times New Roman" w:hAnsi="Arial" w:cs="Arial"/>
          <w:bCs/>
          <w:iCs/>
          <w:sz w:val="20"/>
          <w:szCs w:val="20"/>
          <w:lang w:val="es-ES" w:eastAsia="es-MX"/>
        </w:rPr>
        <w:t xml:space="preserve">on fecha 30 de septiembre de 2022, mediante Carta N° </w:t>
      </w:r>
      <w:r w:rsidRPr="00B06395">
        <w:rPr>
          <w:rFonts w:ascii="Arial" w:eastAsia="Calibri" w:hAnsi="Arial" w:cs="Arial"/>
          <w:sz w:val="20"/>
          <w:szCs w:val="20"/>
        </w:rPr>
        <w:t xml:space="preserve">0218-2022-ICSFSAC/GG </w:t>
      </w:r>
      <w:r w:rsidRPr="00B06395">
        <w:rPr>
          <w:rFonts w:ascii="Arial" w:eastAsia="Times New Roman" w:hAnsi="Arial" w:cs="Arial"/>
          <w:bCs/>
          <w:iCs/>
          <w:sz w:val="20"/>
          <w:szCs w:val="20"/>
          <w:lang w:val="es-ES" w:eastAsia="es-MX"/>
        </w:rPr>
        <w:t>el Contratista presenta a la Supervisión el Segundo Expediente Técnico Parcial</w:t>
      </w:r>
      <w:r>
        <w:rPr>
          <w:rFonts w:ascii="Arial" w:eastAsia="Times New Roman" w:hAnsi="Arial" w:cs="Arial"/>
          <w:bCs/>
          <w:iCs/>
          <w:sz w:val="20"/>
          <w:szCs w:val="20"/>
          <w:lang w:val="es-ES" w:eastAsia="es-MX"/>
        </w:rPr>
        <w:t>;</w:t>
      </w:r>
    </w:p>
    <w:p w14:paraId="66F61156" w14:textId="77777777" w:rsidR="00B06395" w:rsidRDefault="00B06395" w:rsidP="00B06395">
      <w:pPr>
        <w:pBdr>
          <w:top w:val="nil"/>
          <w:left w:val="nil"/>
          <w:bottom w:val="nil"/>
          <w:right w:val="nil"/>
          <w:between w:val="nil"/>
        </w:pBdr>
        <w:spacing w:after="0" w:line="240" w:lineRule="auto"/>
        <w:ind w:firstLine="567"/>
        <w:contextualSpacing/>
        <w:jc w:val="both"/>
        <w:rPr>
          <w:rFonts w:ascii="Arial" w:eastAsia="Times New Roman" w:hAnsi="Arial" w:cs="Arial"/>
          <w:bCs/>
          <w:iCs/>
          <w:sz w:val="20"/>
          <w:szCs w:val="20"/>
          <w:lang w:val="es-ES" w:eastAsia="es-MX"/>
        </w:rPr>
      </w:pPr>
    </w:p>
    <w:p w14:paraId="7C08F64E" w14:textId="725DC1BE" w:rsidR="00B06395" w:rsidRDefault="00B06395" w:rsidP="00B06395">
      <w:pPr>
        <w:pBdr>
          <w:top w:val="nil"/>
          <w:left w:val="nil"/>
          <w:bottom w:val="nil"/>
          <w:right w:val="nil"/>
          <w:between w:val="nil"/>
        </w:pBdr>
        <w:spacing w:after="0" w:line="240" w:lineRule="auto"/>
        <w:ind w:firstLine="567"/>
        <w:contextualSpacing/>
        <w:jc w:val="both"/>
        <w:rPr>
          <w:rFonts w:ascii="Arial" w:eastAsia="Times New Roman" w:hAnsi="Arial" w:cs="Arial"/>
          <w:bCs/>
          <w:iCs/>
          <w:sz w:val="20"/>
          <w:szCs w:val="20"/>
          <w:lang w:eastAsia="es-MX"/>
        </w:rPr>
      </w:pPr>
      <w:r>
        <w:rPr>
          <w:rFonts w:ascii="Arial" w:eastAsia="Times New Roman" w:hAnsi="Arial" w:cs="Arial"/>
          <w:bCs/>
          <w:iCs/>
          <w:sz w:val="20"/>
          <w:szCs w:val="20"/>
          <w:lang w:val="es-ES" w:eastAsia="es-MX"/>
        </w:rPr>
        <w:t>Que, c</w:t>
      </w:r>
      <w:r w:rsidRPr="00B06395">
        <w:rPr>
          <w:rFonts w:ascii="Arial" w:eastAsia="Times New Roman" w:hAnsi="Arial" w:cs="Arial"/>
          <w:bCs/>
          <w:iCs/>
          <w:sz w:val="20"/>
          <w:szCs w:val="20"/>
          <w:lang w:val="es-ES" w:eastAsia="es-MX"/>
        </w:rPr>
        <w:t xml:space="preserve">on fecha 04 de octubre de 2022, mediante Carta N° </w:t>
      </w:r>
      <w:r w:rsidRPr="00B06395">
        <w:rPr>
          <w:rFonts w:ascii="Arial" w:eastAsia="Times New Roman" w:hAnsi="Arial" w:cs="Arial"/>
          <w:bCs/>
          <w:iCs/>
          <w:sz w:val="20"/>
          <w:szCs w:val="20"/>
          <w:lang w:eastAsia="es-MX"/>
        </w:rPr>
        <w:t xml:space="preserve">023-2022/PEC 18-2022-HSED-TG, la Supervisión emite pronunciamiento respecto al Segundo Expediente Técnico Parcial presentado por el Contratista, </w:t>
      </w:r>
      <w:r>
        <w:rPr>
          <w:rFonts w:ascii="Arial" w:eastAsia="Times New Roman" w:hAnsi="Arial" w:cs="Arial"/>
          <w:bCs/>
          <w:iCs/>
          <w:sz w:val="20"/>
          <w:szCs w:val="20"/>
          <w:lang w:eastAsia="es-MX"/>
        </w:rPr>
        <w:t>encontrándolo conforme;</w:t>
      </w:r>
    </w:p>
    <w:p w14:paraId="6E52A90D" w14:textId="77777777" w:rsidR="00B06395" w:rsidRDefault="00B06395" w:rsidP="00B06395">
      <w:pPr>
        <w:pBdr>
          <w:top w:val="nil"/>
          <w:left w:val="nil"/>
          <w:bottom w:val="nil"/>
          <w:right w:val="nil"/>
          <w:between w:val="nil"/>
        </w:pBdr>
        <w:spacing w:after="0" w:line="240" w:lineRule="auto"/>
        <w:ind w:firstLine="567"/>
        <w:contextualSpacing/>
        <w:jc w:val="both"/>
        <w:rPr>
          <w:rFonts w:ascii="Arial" w:eastAsia="Times New Roman" w:hAnsi="Arial" w:cs="Arial"/>
          <w:bCs/>
          <w:iCs/>
          <w:sz w:val="20"/>
          <w:szCs w:val="20"/>
          <w:lang w:eastAsia="es-MX"/>
        </w:rPr>
      </w:pPr>
    </w:p>
    <w:p w14:paraId="613F12FC" w14:textId="775A1FE3" w:rsidR="00B06395" w:rsidRDefault="00B06395" w:rsidP="00B06395">
      <w:pPr>
        <w:pBdr>
          <w:top w:val="nil"/>
          <w:left w:val="nil"/>
          <w:bottom w:val="nil"/>
          <w:right w:val="nil"/>
          <w:between w:val="nil"/>
        </w:pBdr>
        <w:spacing w:after="0" w:line="240" w:lineRule="auto"/>
        <w:ind w:firstLine="567"/>
        <w:contextualSpacing/>
        <w:jc w:val="both"/>
        <w:rPr>
          <w:rFonts w:ascii="Arial" w:eastAsia="Times New Roman" w:hAnsi="Arial" w:cs="Arial"/>
          <w:bCs/>
          <w:iCs/>
          <w:sz w:val="20"/>
          <w:szCs w:val="20"/>
          <w:lang w:eastAsia="es-MX"/>
        </w:rPr>
      </w:pPr>
      <w:r>
        <w:rPr>
          <w:rFonts w:ascii="Arial" w:eastAsia="Times New Roman" w:hAnsi="Arial" w:cs="Arial"/>
          <w:bCs/>
          <w:iCs/>
          <w:sz w:val="20"/>
          <w:szCs w:val="20"/>
          <w:lang w:val="es-ES" w:eastAsia="es-MX"/>
        </w:rPr>
        <w:t>Que, c</w:t>
      </w:r>
      <w:r w:rsidRPr="00B06395">
        <w:rPr>
          <w:rFonts w:ascii="Arial" w:eastAsia="Times New Roman" w:hAnsi="Arial" w:cs="Arial"/>
          <w:bCs/>
          <w:iCs/>
          <w:sz w:val="20"/>
          <w:szCs w:val="20"/>
          <w:lang w:val="es-ES" w:eastAsia="es-MX"/>
        </w:rPr>
        <w:t xml:space="preserve">on fecha 10 de octubre de 2022 mediante </w:t>
      </w:r>
      <w:r w:rsidRPr="00B06395">
        <w:rPr>
          <w:rFonts w:ascii="Arial" w:eastAsia="Times New Roman" w:hAnsi="Arial" w:cs="Arial"/>
          <w:bCs/>
          <w:iCs/>
          <w:sz w:val="20"/>
          <w:szCs w:val="20"/>
          <w:lang w:eastAsia="es-MX"/>
        </w:rPr>
        <w:t>Cartas N° 001383-2022-MINEDU/VMGI-PRONIED-UGRD y N° 001384-2022-MINEDU-VMGI-PRONIED-UGRD, se notificó al Contratista y a la Supervisió</w:t>
      </w:r>
      <w:r>
        <w:rPr>
          <w:rFonts w:ascii="Arial" w:eastAsia="Times New Roman" w:hAnsi="Arial" w:cs="Arial"/>
          <w:bCs/>
          <w:iCs/>
          <w:sz w:val="20"/>
          <w:szCs w:val="20"/>
          <w:lang w:eastAsia="es-MX"/>
        </w:rPr>
        <w:t>n persistencia de observaciones;</w:t>
      </w:r>
    </w:p>
    <w:p w14:paraId="22B0705B" w14:textId="77777777" w:rsidR="00B06395" w:rsidRDefault="00B06395" w:rsidP="00B06395">
      <w:pPr>
        <w:pBdr>
          <w:top w:val="nil"/>
          <w:left w:val="nil"/>
          <w:bottom w:val="nil"/>
          <w:right w:val="nil"/>
          <w:between w:val="nil"/>
        </w:pBdr>
        <w:spacing w:after="0" w:line="240" w:lineRule="auto"/>
        <w:ind w:firstLine="567"/>
        <w:contextualSpacing/>
        <w:jc w:val="both"/>
        <w:rPr>
          <w:rFonts w:ascii="Arial" w:eastAsia="Times New Roman" w:hAnsi="Arial" w:cs="Arial"/>
          <w:bCs/>
          <w:iCs/>
          <w:sz w:val="20"/>
          <w:szCs w:val="20"/>
          <w:lang w:eastAsia="es-MX"/>
        </w:rPr>
      </w:pPr>
    </w:p>
    <w:p w14:paraId="65D30E7A" w14:textId="77777777" w:rsidR="00B06395" w:rsidRDefault="00B06395" w:rsidP="00B06395">
      <w:pPr>
        <w:pBdr>
          <w:top w:val="nil"/>
          <w:left w:val="nil"/>
          <w:bottom w:val="nil"/>
          <w:right w:val="nil"/>
          <w:between w:val="nil"/>
        </w:pBdr>
        <w:spacing w:after="0" w:line="240" w:lineRule="auto"/>
        <w:ind w:firstLine="567"/>
        <w:contextualSpacing/>
        <w:jc w:val="both"/>
        <w:rPr>
          <w:rFonts w:ascii="Arial" w:eastAsia="Times New Roman" w:hAnsi="Arial" w:cs="Arial"/>
          <w:bCs/>
          <w:iCs/>
          <w:sz w:val="20"/>
          <w:szCs w:val="20"/>
          <w:lang w:eastAsia="es-MX"/>
        </w:rPr>
      </w:pPr>
    </w:p>
    <w:p w14:paraId="6CDF39BB" w14:textId="77777777" w:rsidR="00B06395" w:rsidRDefault="00B06395" w:rsidP="00B06395">
      <w:pPr>
        <w:pBdr>
          <w:top w:val="nil"/>
          <w:left w:val="nil"/>
          <w:bottom w:val="nil"/>
          <w:right w:val="nil"/>
          <w:between w:val="nil"/>
        </w:pBdr>
        <w:spacing w:after="0" w:line="240" w:lineRule="auto"/>
        <w:ind w:firstLine="567"/>
        <w:contextualSpacing/>
        <w:jc w:val="both"/>
        <w:rPr>
          <w:rFonts w:ascii="Arial" w:eastAsia="Times New Roman" w:hAnsi="Arial" w:cs="Arial"/>
          <w:bCs/>
          <w:iCs/>
          <w:sz w:val="20"/>
          <w:szCs w:val="20"/>
          <w:lang w:eastAsia="es-MX"/>
        </w:rPr>
      </w:pPr>
    </w:p>
    <w:p w14:paraId="4AB6ABDA" w14:textId="77777777" w:rsidR="00B06395" w:rsidRDefault="00B06395" w:rsidP="00B06395">
      <w:pPr>
        <w:pBdr>
          <w:top w:val="nil"/>
          <w:left w:val="nil"/>
          <w:bottom w:val="nil"/>
          <w:right w:val="nil"/>
          <w:between w:val="nil"/>
        </w:pBdr>
        <w:spacing w:after="0" w:line="240" w:lineRule="auto"/>
        <w:ind w:firstLine="567"/>
        <w:contextualSpacing/>
        <w:jc w:val="both"/>
        <w:rPr>
          <w:rFonts w:ascii="Arial" w:eastAsia="Times New Roman" w:hAnsi="Arial" w:cs="Arial"/>
          <w:bCs/>
          <w:iCs/>
          <w:sz w:val="20"/>
          <w:szCs w:val="20"/>
          <w:lang w:eastAsia="es-MX"/>
        </w:rPr>
      </w:pPr>
    </w:p>
    <w:p w14:paraId="5579D087" w14:textId="40C3E210" w:rsidR="00B06395" w:rsidRDefault="00B06395" w:rsidP="00B06395">
      <w:pPr>
        <w:pBdr>
          <w:top w:val="nil"/>
          <w:left w:val="nil"/>
          <w:bottom w:val="nil"/>
          <w:right w:val="nil"/>
          <w:between w:val="nil"/>
        </w:pBdr>
        <w:spacing w:after="0" w:line="240" w:lineRule="auto"/>
        <w:ind w:firstLine="567"/>
        <w:contextualSpacing/>
        <w:jc w:val="both"/>
        <w:rPr>
          <w:rFonts w:ascii="Arial" w:eastAsia="Times New Roman" w:hAnsi="Arial" w:cs="Arial"/>
          <w:bCs/>
          <w:iCs/>
          <w:sz w:val="20"/>
          <w:szCs w:val="20"/>
          <w:lang w:eastAsia="es-MX"/>
        </w:rPr>
      </w:pPr>
      <w:r>
        <w:rPr>
          <w:rFonts w:ascii="Arial" w:eastAsia="Times New Roman" w:hAnsi="Arial" w:cs="Arial"/>
          <w:bCs/>
          <w:iCs/>
          <w:sz w:val="20"/>
          <w:szCs w:val="20"/>
          <w:lang w:val="es-ES" w:eastAsia="es-MX"/>
        </w:rPr>
        <w:t>Que, c</w:t>
      </w:r>
      <w:r w:rsidRPr="00B06395">
        <w:rPr>
          <w:rFonts w:ascii="Arial" w:eastAsia="Times New Roman" w:hAnsi="Arial" w:cs="Arial"/>
          <w:bCs/>
          <w:iCs/>
          <w:sz w:val="20"/>
          <w:szCs w:val="20"/>
          <w:lang w:val="es-ES" w:eastAsia="es-MX"/>
        </w:rPr>
        <w:t xml:space="preserve">on fecha 07 de noviembre de 2022, mediante </w:t>
      </w:r>
      <w:r w:rsidRPr="00B06395">
        <w:rPr>
          <w:rFonts w:ascii="Arial" w:eastAsia="Times New Roman" w:hAnsi="Arial" w:cs="Arial"/>
          <w:bCs/>
          <w:iCs/>
          <w:sz w:val="20"/>
          <w:szCs w:val="20"/>
          <w:lang w:eastAsia="es-MX"/>
        </w:rPr>
        <w:t>Carta N° 0265-2022-ICSFSAC/GG, el Contratista remite a la Supervisión el levantamiento de observaciones al Seg</w:t>
      </w:r>
      <w:r>
        <w:rPr>
          <w:rFonts w:ascii="Arial" w:eastAsia="Times New Roman" w:hAnsi="Arial" w:cs="Arial"/>
          <w:bCs/>
          <w:iCs/>
          <w:sz w:val="20"/>
          <w:szCs w:val="20"/>
          <w:lang w:eastAsia="es-MX"/>
        </w:rPr>
        <w:t>undo Expediente Técnico Parcial;</w:t>
      </w:r>
    </w:p>
    <w:p w14:paraId="12B3F339" w14:textId="77777777" w:rsidR="00CA4AD0" w:rsidRDefault="00CA4AD0" w:rsidP="00B06395">
      <w:pPr>
        <w:pBdr>
          <w:top w:val="nil"/>
          <w:left w:val="nil"/>
          <w:bottom w:val="nil"/>
          <w:right w:val="nil"/>
          <w:between w:val="nil"/>
        </w:pBdr>
        <w:spacing w:after="0" w:line="240" w:lineRule="auto"/>
        <w:ind w:firstLine="567"/>
        <w:contextualSpacing/>
        <w:jc w:val="both"/>
        <w:rPr>
          <w:rFonts w:ascii="Arial" w:eastAsia="Times New Roman" w:hAnsi="Arial" w:cs="Arial"/>
          <w:bCs/>
          <w:iCs/>
          <w:sz w:val="20"/>
          <w:szCs w:val="20"/>
          <w:lang w:eastAsia="es-MX"/>
        </w:rPr>
      </w:pPr>
    </w:p>
    <w:p w14:paraId="720BD296" w14:textId="56CF11C2" w:rsidR="00CA4AD0" w:rsidRPr="00CA4AD0" w:rsidRDefault="00CA4AD0" w:rsidP="00CA4AD0">
      <w:pPr>
        <w:pBdr>
          <w:top w:val="nil"/>
          <w:left w:val="nil"/>
          <w:bottom w:val="nil"/>
          <w:right w:val="nil"/>
          <w:between w:val="nil"/>
        </w:pBdr>
        <w:spacing w:after="0" w:line="240" w:lineRule="auto"/>
        <w:ind w:firstLine="567"/>
        <w:contextualSpacing/>
        <w:jc w:val="both"/>
        <w:rPr>
          <w:rFonts w:ascii="Arial" w:eastAsia="Times New Roman" w:hAnsi="Arial" w:cs="Arial"/>
          <w:bCs/>
          <w:iCs/>
          <w:sz w:val="20"/>
          <w:szCs w:val="20"/>
          <w:lang w:val="es-ES" w:eastAsia="es-MX"/>
        </w:rPr>
      </w:pPr>
      <w:r>
        <w:rPr>
          <w:rFonts w:ascii="Arial" w:eastAsia="Times New Roman" w:hAnsi="Arial" w:cs="Arial"/>
          <w:bCs/>
          <w:iCs/>
          <w:sz w:val="20"/>
          <w:szCs w:val="20"/>
          <w:lang w:val="es-ES" w:eastAsia="es-MX"/>
        </w:rPr>
        <w:t>Que, c</w:t>
      </w:r>
      <w:r w:rsidRPr="00CA4AD0">
        <w:rPr>
          <w:rFonts w:ascii="Arial" w:eastAsia="Times New Roman" w:hAnsi="Arial" w:cs="Arial"/>
          <w:bCs/>
          <w:iCs/>
          <w:sz w:val="20"/>
          <w:szCs w:val="20"/>
          <w:lang w:val="es-ES" w:eastAsia="es-MX"/>
        </w:rPr>
        <w:t xml:space="preserve">on fecha 10 de noviembre de 2022, mediante Carta N° 030-2022/PEC 18-2022-HSED-TG, la Supervisión remite a la Entidad su pronunciamiento respecto al Segundo Expediente Técnico </w:t>
      </w:r>
      <w:r>
        <w:rPr>
          <w:rFonts w:ascii="Arial" w:eastAsia="Times New Roman" w:hAnsi="Arial" w:cs="Arial"/>
          <w:bCs/>
          <w:iCs/>
          <w:sz w:val="20"/>
          <w:szCs w:val="20"/>
          <w:lang w:val="es-ES" w:eastAsia="es-MX"/>
        </w:rPr>
        <w:t>Parcial, encontrándolo conforme;</w:t>
      </w:r>
    </w:p>
    <w:p w14:paraId="61FFD6A1" w14:textId="77777777" w:rsidR="00427F45" w:rsidRPr="00030A05" w:rsidRDefault="00427F45" w:rsidP="00C2304C">
      <w:pPr>
        <w:spacing w:after="0" w:line="240" w:lineRule="auto"/>
        <w:jc w:val="both"/>
        <w:rPr>
          <w:rFonts w:ascii="Arial" w:hAnsi="Arial" w:cs="Arial"/>
          <w:sz w:val="20"/>
          <w:szCs w:val="20"/>
        </w:rPr>
      </w:pPr>
    </w:p>
    <w:p w14:paraId="3268DA5C" w14:textId="05AA1DE4" w:rsidR="00D72A08" w:rsidRPr="00D85E64" w:rsidRDefault="00D72A08" w:rsidP="00D72A08">
      <w:pPr>
        <w:pBdr>
          <w:top w:val="nil"/>
          <w:left w:val="nil"/>
          <w:bottom w:val="nil"/>
          <w:right w:val="nil"/>
          <w:between w:val="nil"/>
        </w:pBdr>
        <w:spacing w:after="0" w:line="240" w:lineRule="auto"/>
        <w:ind w:firstLine="567"/>
        <w:jc w:val="both"/>
        <w:rPr>
          <w:rFonts w:ascii="Arial" w:eastAsia="Times New Roman" w:hAnsi="Arial" w:cs="Arial"/>
          <w:bCs/>
          <w:sz w:val="20"/>
          <w:szCs w:val="20"/>
          <w:lang w:val="es-ES" w:eastAsia="es-MX"/>
        </w:rPr>
      </w:pPr>
      <w:r>
        <w:rPr>
          <w:rFonts w:ascii="Arial" w:eastAsia="Times New Roman" w:hAnsi="Arial" w:cs="Arial"/>
          <w:bCs/>
          <w:sz w:val="20"/>
          <w:szCs w:val="20"/>
          <w:lang w:val="es-ES" w:eastAsia="es-MX"/>
        </w:rPr>
        <w:t>Que, con</w:t>
      </w:r>
      <w:r w:rsidR="00CA4AD0">
        <w:rPr>
          <w:rFonts w:ascii="Arial" w:eastAsia="Times New Roman" w:hAnsi="Arial" w:cs="Arial"/>
          <w:bCs/>
          <w:sz w:val="20"/>
          <w:szCs w:val="20"/>
          <w:lang w:val="es-ES" w:eastAsia="es-MX"/>
        </w:rPr>
        <w:t xml:space="preserve"> Informe N° 000047-2022-JNL</w:t>
      </w:r>
      <w:r w:rsidRPr="00D85E64">
        <w:rPr>
          <w:rFonts w:ascii="Arial" w:eastAsia="Times New Roman" w:hAnsi="Arial" w:cs="Arial"/>
          <w:bCs/>
          <w:sz w:val="20"/>
          <w:szCs w:val="20"/>
          <w:lang w:val="es-ES" w:eastAsia="es-MX"/>
        </w:rPr>
        <w:t>-MINEDU-VMG</w:t>
      </w:r>
      <w:r w:rsidR="00CA4AD0">
        <w:rPr>
          <w:rFonts w:ascii="Arial" w:eastAsia="Times New Roman" w:hAnsi="Arial" w:cs="Arial"/>
          <w:bCs/>
          <w:sz w:val="20"/>
          <w:szCs w:val="20"/>
          <w:lang w:val="es-ES" w:eastAsia="es-MX"/>
        </w:rPr>
        <w:t>I-PRONIED-UGRD-INFR, de fecha 16 de noviembre</w:t>
      </w:r>
      <w:r>
        <w:rPr>
          <w:rFonts w:ascii="Arial" w:eastAsia="Times New Roman" w:hAnsi="Arial" w:cs="Arial"/>
          <w:bCs/>
          <w:sz w:val="20"/>
          <w:szCs w:val="20"/>
          <w:lang w:val="es-ES" w:eastAsia="es-MX"/>
        </w:rPr>
        <w:t xml:space="preserve"> de 2022, el </w:t>
      </w:r>
      <w:r w:rsidR="00CA4AD0">
        <w:rPr>
          <w:rFonts w:ascii="Arial" w:eastAsia="Times New Roman" w:hAnsi="Arial" w:cs="Arial"/>
          <w:bCs/>
          <w:sz w:val="20"/>
          <w:szCs w:val="20"/>
          <w:lang w:val="es-ES" w:eastAsia="es-MX"/>
        </w:rPr>
        <w:t>Ing. José Javier Narváez López</w:t>
      </w:r>
      <w:r w:rsidRPr="00D85E64">
        <w:rPr>
          <w:rFonts w:ascii="Arial" w:eastAsia="Times New Roman" w:hAnsi="Arial" w:cs="Arial"/>
          <w:bCs/>
          <w:sz w:val="20"/>
          <w:szCs w:val="20"/>
          <w:lang w:val="es-ES" w:eastAsia="es-MX"/>
        </w:rPr>
        <w:t xml:space="preserve">– Coordinador de Proyecto a través del cual </w:t>
      </w:r>
      <w:r w:rsidR="005B69DF">
        <w:rPr>
          <w:rFonts w:ascii="Arial" w:eastAsia="Times New Roman" w:hAnsi="Arial" w:cs="Arial"/>
          <w:bCs/>
          <w:i/>
          <w:sz w:val="20"/>
          <w:szCs w:val="20"/>
          <w:lang w:val="es-ES" w:eastAsia="es-MX"/>
        </w:rPr>
        <w:t>“(…) otorga opinión favorable para la</w:t>
      </w:r>
      <w:r w:rsidRPr="00D85E64">
        <w:rPr>
          <w:rFonts w:ascii="Arial" w:eastAsia="Times New Roman" w:hAnsi="Arial" w:cs="Arial"/>
          <w:bCs/>
          <w:i/>
          <w:sz w:val="20"/>
          <w:szCs w:val="20"/>
          <w:lang w:val="es-ES" w:eastAsia="es-MX"/>
        </w:rPr>
        <w:t xml:space="preserve"> aproba</w:t>
      </w:r>
      <w:r w:rsidR="005B69DF">
        <w:rPr>
          <w:rFonts w:ascii="Arial" w:eastAsia="Times New Roman" w:hAnsi="Arial" w:cs="Arial"/>
          <w:bCs/>
          <w:i/>
          <w:sz w:val="20"/>
          <w:szCs w:val="20"/>
          <w:lang w:val="es-ES" w:eastAsia="es-MX"/>
        </w:rPr>
        <w:t>ción de la Supervisión al Segundo</w:t>
      </w:r>
      <w:r w:rsidRPr="00D85E64">
        <w:rPr>
          <w:rFonts w:ascii="Arial" w:eastAsia="Times New Roman" w:hAnsi="Arial" w:cs="Arial"/>
          <w:bCs/>
          <w:i/>
          <w:sz w:val="20"/>
          <w:szCs w:val="20"/>
          <w:lang w:val="es-ES" w:eastAsia="es-MX"/>
        </w:rPr>
        <w:t xml:space="preserve"> Expediente Técnico Parc</w:t>
      </w:r>
      <w:r w:rsidR="005B69DF">
        <w:rPr>
          <w:rFonts w:ascii="Arial" w:eastAsia="Times New Roman" w:hAnsi="Arial" w:cs="Arial"/>
          <w:bCs/>
          <w:i/>
          <w:sz w:val="20"/>
          <w:szCs w:val="20"/>
          <w:lang w:val="es-ES" w:eastAsia="es-MX"/>
        </w:rPr>
        <w:t>ial</w:t>
      </w:r>
      <w:r w:rsidRPr="00D85E64">
        <w:rPr>
          <w:rFonts w:ascii="Arial" w:eastAsia="Times New Roman" w:hAnsi="Arial" w:cs="Arial"/>
          <w:bCs/>
          <w:i/>
          <w:sz w:val="20"/>
          <w:szCs w:val="20"/>
          <w:lang w:val="es-ES" w:eastAsia="es-MX"/>
        </w:rPr>
        <w:t>,</w:t>
      </w:r>
      <w:r w:rsidR="00B95334">
        <w:rPr>
          <w:rFonts w:ascii="Arial" w:eastAsia="Times New Roman" w:hAnsi="Arial" w:cs="Arial"/>
          <w:bCs/>
          <w:i/>
          <w:sz w:val="20"/>
          <w:szCs w:val="20"/>
          <w:lang w:val="es-ES" w:eastAsia="es-MX"/>
        </w:rPr>
        <w:t xml:space="preserve"> (…)</w:t>
      </w:r>
      <w:r w:rsidR="005B69DF">
        <w:rPr>
          <w:rFonts w:ascii="Arial" w:eastAsia="Times New Roman" w:hAnsi="Arial" w:cs="Arial"/>
          <w:bCs/>
          <w:i/>
          <w:sz w:val="20"/>
          <w:szCs w:val="20"/>
          <w:lang w:val="es-ES" w:eastAsia="es-MX"/>
        </w:rPr>
        <w:t xml:space="preserve"> según términos d</w:t>
      </w:r>
      <w:r w:rsidR="00CA4AD0">
        <w:rPr>
          <w:rFonts w:ascii="Arial" w:eastAsia="Times New Roman" w:hAnsi="Arial" w:cs="Arial"/>
          <w:bCs/>
          <w:i/>
          <w:sz w:val="20"/>
          <w:szCs w:val="20"/>
          <w:lang w:val="es-ES" w:eastAsia="es-MX"/>
        </w:rPr>
        <w:t>e referencia del Contrato N° 020</w:t>
      </w:r>
      <w:r w:rsidRPr="00D85E64">
        <w:rPr>
          <w:rFonts w:ascii="Arial" w:eastAsia="Times New Roman" w:hAnsi="Arial" w:cs="Arial"/>
          <w:bCs/>
          <w:i/>
          <w:sz w:val="20"/>
          <w:szCs w:val="20"/>
          <w:lang w:val="es-ES" w:eastAsia="es-MX"/>
        </w:rPr>
        <w:t>-2022-MINEDU/VMGI-PRON</w:t>
      </w:r>
      <w:r w:rsidR="00D80857">
        <w:rPr>
          <w:rFonts w:ascii="Arial" w:eastAsia="Times New Roman" w:hAnsi="Arial" w:cs="Arial"/>
          <w:bCs/>
          <w:i/>
          <w:sz w:val="20"/>
          <w:szCs w:val="20"/>
          <w:lang w:val="es-ES" w:eastAsia="es-MX"/>
        </w:rPr>
        <w:t xml:space="preserve">IED </w:t>
      </w:r>
      <w:r>
        <w:rPr>
          <w:rFonts w:ascii="Arial" w:eastAsia="Times New Roman" w:hAnsi="Arial" w:cs="Arial"/>
          <w:bCs/>
          <w:i/>
          <w:sz w:val="20"/>
          <w:szCs w:val="20"/>
          <w:lang w:val="es-ES" w:eastAsia="es-MX"/>
        </w:rPr>
        <w:t>(…)”;</w:t>
      </w:r>
    </w:p>
    <w:p w14:paraId="48A82BB1" w14:textId="77777777" w:rsidR="00383889" w:rsidRPr="00030A05" w:rsidRDefault="00383889" w:rsidP="005B69DF">
      <w:pPr>
        <w:spacing w:after="0" w:line="240" w:lineRule="auto"/>
        <w:jc w:val="both"/>
        <w:rPr>
          <w:rFonts w:ascii="Arial" w:hAnsi="Arial" w:cs="Arial"/>
          <w:sz w:val="20"/>
          <w:szCs w:val="20"/>
        </w:rPr>
      </w:pPr>
    </w:p>
    <w:p w14:paraId="097731CF" w14:textId="289DAEDE" w:rsidR="006B344C" w:rsidRDefault="00B40A4C" w:rsidP="00A60A39">
      <w:pPr>
        <w:pBdr>
          <w:top w:val="nil"/>
          <w:left w:val="nil"/>
          <w:bottom w:val="nil"/>
          <w:right w:val="nil"/>
          <w:between w:val="nil"/>
        </w:pBdr>
        <w:spacing w:after="0" w:line="240" w:lineRule="auto"/>
        <w:ind w:firstLine="567"/>
        <w:jc w:val="both"/>
        <w:rPr>
          <w:rFonts w:ascii="Arial" w:hAnsi="Arial" w:cs="Arial"/>
          <w:sz w:val="20"/>
          <w:szCs w:val="20"/>
        </w:rPr>
      </w:pPr>
      <w:r>
        <w:rPr>
          <w:rFonts w:ascii="Arial" w:eastAsia="Times New Roman" w:hAnsi="Arial" w:cs="Arial"/>
          <w:sz w:val="20"/>
          <w:szCs w:val="20"/>
          <w:lang w:val="es-ES" w:eastAsia="es-MX"/>
        </w:rPr>
        <w:t>Que, m</w:t>
      </w:r>
      <w:r w:rsidRPr="00B40A4C">
        <w:rPr>
          <w:rFonts w:ascii="Arial" w:eastAsia="Times New Roman" w:hAnsi="Arial" w:cs="Arial"/>
          <w:sz w:val="20"/>
          <w:szCs w:val="20"/>
          <w:lang w:val="es-ES" w:eastAsia="es-MX"/>
        </w:rPr>
        <w:t xml:space="preserve">ediante Informe N° </w:t>
      </w:r>
      <w:r w:rsidRPr="007005DE">
        <w:rPr>
          <w:rFonts w:ascii="Arial" w:eastAsia="Times New Roman" w:hAnsi="Arial" w:cs="Arial"/>
          <w:sz w:val="20"/>
          <w:szCs w:val="20"/>
          <w:lang w:val="es-ES" w:eastAsia="es-MX"/>
        </w:rPr>
        <w:t>00</w:t>
      </w:r>
      <w:r w:rsidR="00CA4AD0">
        <w:rPr>
          <w:rFonts w:ascii="Arial" w:eastAsia="Times New Roman" w:hAnsi="Arial" w:cs="Arial"/>
          <w:sz w:val="20"/>
          <w:szCs w:val="20"/>
          <w:lang w:val="es-ES" w:eastAsia="es-MX"/>
        </w:rPr>
        <w:t>4622</w:t>
      </w:r>
      <w:r w:rsidRPr="00B40A4C">
        <w:rPr>
          <w:rFonts w:ascii="Arial" w:eastAsia="Times New Roman" w:hAnsi="Arial" w:cs="Arial"/>
          <w:sz w:val="20"/>
          <w:szCs w:val="20"/>
          <w:lang w:val="es-ES" w:eastAsia="es-MX"/>
        </w:rPr>
        <w:t>-2022-MINEDU-VMG</w:t>
      </w:r>
      <w:r w:rsidR="00CA4AD0">
        <w:rPr>
          <w:rFonts w:ascii="Arial" w:eastAsia="Times New Roman" w:hAnsi="Arial" w:cs="Arial"/>
          <w:sz w:val="20"/>
          <w:szCs w:val="20"/>
          <w:lang w:val="es-ES" w:eastAsia="es-MX"/>
        </w:rPr>
        <w:t>I-PRONIED-UGRD-INFR, de fecha 16 de noviembre</w:t>
      </w:r>
      <w:r w:rsidRPr="00B40A4C">
        <w:rPr>
          <w:rFonts w:ascii="Arial" w:eastAsia="Times New Roman" w:hAnsi="Arial" w:cs="Arial"/>
          <w:sz w:val="20"/>
          <w:szCs w:val="20"/>
          <w:lang w:val="es-ES" w:eastAsia="es-MX"/>
        </w:rPr>
        <w:t xml:space="preserve"> de 2022, la Coordinación de Infraestructura,</w:t>
      </w:r>
      <w:r w:rsidR="00D80857">
        <w:rPr>
          <w:rFonts w:ascii="Arial" w:eastAsia="Times New Roman" w:hAnsi="Arial" w:cs="Arial"/>
          <w:sz w:val="20"/>
          <w:szCs w:val="20"/>
          <w:lang w:val="es-ES" w:eastAsia="es-MX"/>
        </w:rPr>
        <w:t xml:space="preserve"> otorga la conformidad al Segundo</w:t>
      </w:r>
      <w:r w:rsidRPr="00B40A4C">
        <w:rPr>
          <w:rFonts w:ascii="Arial" w:eastAsia="Times New Roman" w:hAnsi="Arial" w:cs="Arial"/>
          <w:sz w:val="20"/>
          <w:szCs w:val="20"/>
          <w:lang w:val="es-ES" w:eastAsia="es-MX"/>
        </w:rPr>
        <w:t xml:space="preserve"> Expediente Técnico Parcial elaborad</w:t>
      </w:r>
      <w:r w:rsidR="00D80857">
        <w:rPr>
          <w:rFonts w:ascii="Arial" w:eastAsia="Times New Roman" w:hAnsi="Arial" w:cs="Arial"/>
          <w:sz w:val="20"/>
          <w:szCs w:val="20"/>
          <w:lang w:val="es-ES" w:eastAsia="es-MX"/>
        </w:rPr>
        <w:t>o por el C</w:t>
      </w:r>
      <w:r w:rsidR="00D85E64">
        <w:rPr>
          <w:rFonts w:ascii="Arial" w:eastAsia="Times New Roman" w:hAnsi="Arial" w:cs="Arial"/>
          <w:sz w:val="20"/>
          <w:szCs w:val="20"/>
          <w:lang w:val="es-ES" w:eastAsia="es-MX"/>
        </w:rPr>
        <w:t>ontratista</w:t>
      </w:r>
      <w:r w:rsidRPr="00B40A4C">
        <w:rPr>
          <w:rFonts w:ascii="Arial" w:eastAsia="Times New Roman" w:hAnsi="Arial" w:cs="Arial"/>
          <w:sz w:val="20"/>
          <w:szCs w:val="20"/>
          <w:lang w:val="es-ES" w:eastAsia="es-MX"/>
        </w:rPr>
        <w:t>,</w:t>
      </w:r>
      <w:r w:rsidR="00EC49F3">
        <w:rPr>
          <w:rFonts w:ascii="Arial" w:eastAsia="Times New Roman" w:hAnsi="Arial" w:cs="Arial"/>
          <w:sz w:val="20"/>
          <w:szCs w:val="20"/>
          <w:lang w:val="es-ES" w:eastAsia="es-MX"/>
        </w:rPr>
        <w:t xml:space="preserve"> en virtud a la validación efectuada en cada una</w:t>
      </w:r>
      <w:r w:rsidRPr="00B40A4C">
        <w:rPr>
          <w:rFonts w:ascii="Arial" w:eastAsia="Times New Roman" w:hAnsi="Arial" w:cs="Arial"/>
          <w:sz w:val="20"/>
          <w:szCs w:val="20"/>
          <w:lang w:val="es-ES" w:eastAsia="es-MX"/>
        </w:rPr>
        <w:t xml:space="preserve"> de las especialidades a través de las fichas de los especialistas de la </w:t>
      </w:r>
      <w:r w:rsidRPr="00B40A4C">
        <w:rPr>
          <w:rFonts w:ascii="Arial" w:eastAsia="Times New Roman" w:hAnsi="Arial" w:cs="Arial"/>
          <w:noProof/>
          <w:sz w:val="20"/>
          <w:szCs w:val="20"/>
          <w:lang w:val="es-ES" w:eastAsia="es-MX"/>
        </w:rPr>
        <w:t>Unidad Gerencial de Reconstrucción frente a Desastres</w:t>
      </w:r>
      <w:r w:rsidR="00FF3CFB" w:rsidRPr="00030A05">
        <w:rPr>
          <w:rFonts w:ascii="Arial" w:hAnsi="Arial" w:cs="Arial"/>
          <w:sz w:val="20"/>
          <w:szCs w:val="20"/>
        </w:rPr>
        <w:t>, las cuales se adjuntan al informe citado, según el siguiente detalle:</w:t>
      </w:r>
    </w:p>
    <w:p w14:paraId="7992A3E9" w14:textId="77777777" w:rsidR="00CA4AD0" w:rsidRDefault="00CA4AD0" w:rsidP="00A60A39">
      <w:pPr>
        <w:pBdr>
          <w:top w:val="nil"/>
          <w:left w:val="nil"/>
          <w:bottom w:val="nil"/>
          <w:right w:val="nil"/>
          <w:between w:val="nil"/>
        </w:pBdr>
        <w:spacing w:after="0" w:line="240" w:lineRule="auto"/>
        <w:ind w:firstLine="567"/>
        <w:jc w:val="both"/>
        <w:rPr>
          <w:rFonts w:ascii="Arial" w:hAnsi="Arial" w:cs="Arial"/>
          <w:sz w:val="20"/>
          <w:szCs w:val="20"/>
        </w:rPr>
      </w:pPr>
    </w:p>
    <w:p w14:paraId="09A7187C" w14:textId="77777777" w:rsidR="00CA4AD0" w:rsidRPr="00B40A4C" w:rsidRDefault="00CA4AD0" w:rsidP="00A60A39">
      <w:pPr>
        <w:pBdr>
          <w:top w:val="nil"/>
          <w:left w:val="nil"/>
          <w:bottom w:val="nil"/>
          <w:right w:val="nil"/>
          <w:between w:val="nil"/>
        </w:pBdr>
        <w:spacing w:after="0" w:line="240" w:lineRule="auto"/>
        <w:ind w:firstLine="567"/>
        <w:jc w:val="both"/>
        <w:rPr>
          <w:rFonts w:ascii="Arial" w:eastAsia="Times New Roman" w:hAnsi="Arial" w:cs="Arial"/>
          <w:sz w:val="20"/>
          <w:szCs w:val="20"/>
          <w:lang w:val="es-ES" w:eastAsia="es-MX"/>
        </w:rPr>
      </w:pPr>
    </w:p>
    <w:tbl>
      <w:tblPr>
        <w:tblStyle w:val="Tablaconcuadrcula5"/>
        <w:tblW w:w="0" w:type="auto"/>
        <w:tblInd w:w="1271" w:type="dxa"/>
        <w:tblLook w:val="04A0" w:firstRow="1" w:lastRow="0" w:firstColumn="1" w:lastColumn="0" w:noHBand="0" w:noVBand="1"/>
      </w:tblPr>
      <w:tblGrid>
        <w:gridCol w:w="852"/>
        <w:gridCol w:w="2124"/>
        <w:gridCol w:w="2411"/>
        <w:gridCol w:w="1837"/>
      </w:tblGrid>
      <w:tr w:rsidR="00CA4AD0" w:rsidRPr="00CA4AD0" w14:paraId="7F5B227E" w14:textId="77777777" w:rsidTr="00F64B6F">
        <w:tc>
          <w:tcPr>
            <w:tcW w:w="852" w:type="dxa"/>
          </w:tcPr>
          <w:p w14:paraId="6DCB5BB4" w14:textId="77777777" w:rsidR="00CA4AD0" w:rsidRPr="00CA4AD0" w:rsidRDefault="00CA4AD0" w:rsidP="00CA4AD0">
            <w:pPr>
              <w:jc w:val="center"/>
              <w:rPr>
                <w:rFonts w:ascii="Arial" w:eastAsia="Times New Roman" w:hAnsi="Arial" w:cs="Arial"/>
                <w:noProof/>
                <w:sz w:val="16"/>
                <w:szCs w:val="16"/>
              </w:rPr>
            </w:pPr>
            <w:r w:rsidRPr="00CA4AD0">
              <w:rPr>
                <w:rFonts w:ascii="Arial" w:eastAsia="Times New Roman" w:hAnsi="Arial" w:cs="Arial"/>
                <w:noProof/>
                <w:sz w:val="16"/>
                <w:szCs w:val="16"/>
              </w:rPr>
              <w:t>FICHA</w:t>
            </w:r>
          </w:p>
        </w:tc>
        <w:tc>
          <w:tcPr>
            <w:tcW w:w="2124" w:type="dxa"/>
          </w:tcPr>
          <w:p w14:paraId="2D8A012D" w14:textId="77777777" w:rsidR="00CA4AD0" w:rsidRPr="00CA4AD0" w:rsidRDefault="00CA4AD0" w:rsidP="00CA4AD0">
            <w:pPr>
              <w:jc w:val="center"/>
              <w:rPr>
                <w:rFonts w:ascii="Arial" w:eastAsia="Times New Roman" w:hAnsi="Arial" w:cs="Arial"/>
                <w:noProof/>
                <w:sz w:val="16"/>
                <w:szCs w:val="16"/>
              </w:rPr>
            </w:pPr>
            <w:r w:rsidRPr="00CA4AD0">
              <w:rPr>
                <w:rFonts w:ascii="Arial" w:eastAsia="Times New Roman" w:hAnsi="Arial" w:cs="Arial"/>
                <w:noProof/>
                <w:sz w:val="16"/>
                <w:szCs w:val="16"/>
              </w:rPr>
              <w:t>DESCRIPCIÓN</w:t>
            </w:r>
          </w:p>
        </w:tc>
        <w:tc>
          <w:tcPr>
            <w:tcW w:w="2411" w:type="dxa"/>
          </w:tcPr>
          <w:p w14:paraId="225BEDB2" w14:textId="77777777" w:rsidR="00CA4AD0" w:rsidRPr="00CA4AD0" w:rsidRDefault="00CA4AD0" w:rsidP="00CA4AD0">
            <w:pPr>
              <w:jc w:val="center"/>
              <w:rPr>
                <w:rFonts w:ascii="Arial" w:eastAsia="Times New Roman" w:hAnsi="Arial" w:cs="Arial"/>
                <w:noProof/>
                <w:sz w:val="16"/>
                <w:szCs w:val="16"/>
              </w:rPr>
            </w:pPr>
            <w:r w:rsidRPr="00CA4AD0">
              <w:rPr>
                <w:rFonts w:ascii="Arial" w:eastAsia="Times New Roman" w:hAnsi="Arial" w:cs="Arial"/>
                <w:noProof/>
                <w:sz w:val="16"/>
                <w:szCs w:val="16"/>
              </w:rPr>
              <w:t>COMENTARIO SOBRE EL PRIMER EXPEDIENTE TÉCNICO PARCIAL</w:t>
            </w:r>
          </w:p>
        </w:tc>
        <w:tc>
          <w:tcPr>
            <w:tcW w:w="1837" w:type="dxa"/>
          </w:tcPr>
          <w:p w14:paraId="3BBA910B" w14:textId="77777777" w:rsidR="00CA4AD0" w:rsidRPr="00CA4AD0" w:rsidRDefault="00CA4AD0" w:rsidP="00CA4AD0">
            <w:pPr>
              <w:jc w:val="center"/>
              <w:rPr>
                <w:rFonts w:ascii="Arial" w:eastAsia="Times New Roman" w:hAnsi="Arial" w:cs="Arial"/>
                <w:noProof/>
                <w:sz w:val="16"/>
                <w:szCs w:val="16"/>
              </w:rPr>
            </w:pPr>
            <w:r w:rsidRPr="00CA4AD0">
              <w:rPr>
                <w:rFonts w:ascii="Arial" w:eastAsia="Times New Roman" w:hAnsi="Arial" w:cs="Arial"/>
                <w:noProof/>
                <w:sz w:val="16"/>
                <w:szCs w:val="16"/>
              </w:rPr>
              <w:t>EVALUACIÓN, VALIDACIÓN Y CONFORMIDAD DE LA DOCUMENTACIÓN</w:t>
            </w:r>
          </w:p>
        </w:tc>
      </w:tr>
      <w:tr w:rsidR="00CA4AD0" w:rsidRPr="00CA4AD0" w14:paraId="77120063" w14:textId="77777777" w:rsidTr="00F64B6F">
        <w:tc>
          <w:tcPr>
            <w:tcW w:w="852" w:type="dxa"/>
          </w:tcPr>
          <w:p w14:paraId="66473142" w14:textId="77777777" w:rsidR="00CA4AD0" w:rsidRPr="00CA4AD0" w:rsidRDefault="00CA4AD0" w:rsidP="00CA4AD0">
            <w:pPr>
              <w:jc w:val="center"/>
              <w:rPr>
                <w:rFonts w:ascii="Arial" w:eastAsia="Times New Roman" w:hAnsi="Arial" w:cs="Arial"/>
                <w:noProof/>
                <w:sz w:val="16"/>
                <w:szCs w:val="16"/>
              </w:rPr>
            </w:pPr>
            <w:r w:rsidRPr="00CA4AD0">
              <w:rPr>
                <w:rFonts w:ascii="Arial" w:eastAsia="Times New Roman" w:hAnsi="Arial" w:cs="Arial"/>
                <w:noProof/>
                <w:sz w:val="16"/>
                <w:szCs w:val="16"/>
              </w:rPr>
              <w:t>1.00</w:t>
            </w:r>
          </w:p>
        </w:tc>
        <w:tc>
          <w:tcPr>
            <w:tcW w:w="2124" w:type="dxa"/>
          </w:tcPr>
          <w:p w14:paraId="5439A9FC" w14:textId="77777777" w:rsidR="00CA4AD0" w:rsidRPr="00CA4AD0" w:rsidRDefault="00CA4AD0" w:rsidP="00CA4AD0">
            <w:pPr>
              <w:autoSpaceDE w:val="0"/>
              <w:autoSpaceDN w:val="0"/>
              <w:adjustRightInd w:val="0"/>
              <w:jc w:val="center"/>
              <w:rPr>
                <w:rFonts w:ascii="Arial" w:hAnsi="Arial" w:cs="Arial"/>
                <w:color w:val="000000"/>
                <w:sz w:val="18"/>
                <w:szCs w:val="18"/>
              </w:rPr>
            </w:pPr>
          </w:p>
          <w:p w14:paraId="433B0FCC" w14:textId="77777777" w:rsidR="00CA4AD0" w:rsidRPr="00CA4AD0" w:rsidRDefault="00CA4AD0" w:rsidP="00CA4AD0">
            <w:pPr>
              <w:autoSpaceDE w:val="0"/>
              <w:autoSpaceDN w:val="0"/>
              <w:adjustRightInd w:val="0"/>
              <w:jc w:val="center"/>
              <w:rPr>
                <w:rFonts w:ascii="Arial" w:hAnsi="Arial" w:cs="Arial"/>
                <w:sz w:val="18"/>
                <w:szCs w:val="18"/>
              </w:rPr>
            </w:pPr>
            <w:r w:rsidRPr="00CA4AD0">
              <w:rPr>
                <w:rFonts w:ascii="SymbolMT" w:hAnsi="SymbolMT" w:cs="SymbolMT"/>
                <w:sz w:val="18"/>
                <w:szCs w:val="18"/>
              </w:rPr>
              <w:t xml:space="preserve">• </w:t>
            </w:r>
            <w:r w:rsidRPr="00CA4AD0">
              <w:rPr>
                <w:rFonts w:ascii="Arial" w:hAnsi="Arial" w:cs="Arial"/>
                <w:sz w:val="18"/>
                <w:szCs w:val="18"/>
              </w:rPr>
              <w:t>Diseño</w:t>
            </w:r>
          </w:p>
          <w:p w14:paraId="4BD9EA7D" w14:textId="77777777" w:rsidR="00CA4AD0" w:rsidRPr="00CA4AD0" w:rsidRDefault="00CA4AD0" w:rsidP="00CA4AD0">
            <w:pPr>
              <w:autoSpaceDE w:val="0"/>
              <w:autoSpaceDN w:val="0"/>
              <w:adjustRightInd w:val="0"/>
              <w:jc w:val="center"/>
              <w:rPr>
                <w:rFonts w:ascii="Arial" w:hAnsi="Arial" w:cs="Arial"/>
                <w:sz w:val="18"/>
                <w:szCs w:val="18"/>
              </w:rPr>
            </w:pPr>
            <w:r w:rsidRPr="00CA4AD0">
              <w:rPr>
                <w:rFonts w:ascii="Arial" w:hAnsi="Arial" w:cs="Arial"/>
                <w:sz w:val="18"/>
                <w:szCs w:val="18"/>
              </w:rPr>
              <w:t>Arquitectónico de</w:t>
            </w:r>
          </w:p>
          <w:p w14:paraId="02058E09" w14:textId="77777777" w:rsidR="00CA4AD0" w:rsidRPr="00CA4AD0" w:rsidRDefault="00CA4AD0" w:rsidP="00CA4AD0">
            <w:pPr>
              <w:autoSpaceDE w:val="0"/>
              <w:autoSpaceDN w:val="0"/>
              <w:adjustRightInd w:val="0"/>
              <w:jc w:val="center"/>
              <w:rPr>
                <w:rFonts w:ascii="Arial" w:hAnsi="Arial" w:cs="Arial"/>
                <w:sz w:val="18"/>
                <w:szCs w:val="18"/>
              </w:rPr>
            </w:pPr>
            <w:r w:rsidRPr="00CA4AD0">
              <w:rPr>
                <w:rFonts w:ascii="Arial" w:hAnsi="Arial" w:cs="Arial"/>
                <w:sz w:val="18"/>
                <w:szCs w:val="18"/>
              </w:rPr>
              <w:t>Edificios</w:t>
            </w:r>
          </w:p>
          <w:p w14:paraId="2A26B3D5" w14:textId="77777777" w:rsidR="00CA4AD0" w:rsidRPr="00CA4AD0" w:rsidRDefault="00CA4AD0" w:rsidP="00CA4AD0">
            <w:pPr>
              <w:autoSpaceDE w:val="0"/>
              <w:autoSpaceDN w:val="0"/>
              <w:adjustRightInd w:val="0"/>
              <w:jc w:val="center"/>
              <w:rPr>
                <w:rFonts w:ascii="Arial" w:hAnsi="Arial" w:cs="Arial"/>
                <w:sz w:val="18"/>
                <w:szCs w:val="18"/>
              </w:rPr>
            </w:pPr>
            <w:r w:rsidRPr="00CA4AD0">
              <w:rPr>
                <w:rFonts w:ascii="SymbolMT" w:hAnsi="SymbolMT" w:cs="SymbolMT"/>
                <w:sz w:val="18"/>
                <w:szCs w:val="18"/>
              </w:rPr>
              <w:t xml:space="preserve">• </w:t>
            </w:r>
            <w:r w:rsidRPr="00CA4AD0">
              <w:rPr>
                <w:rFonts w:ascii="Arial" w:hAnsi="Arial" w:cs="Arial"/>
                <w:sz w:val="18"/>
                <w:szCs w:val="18"/>
              </w:rPr>
              <w:t>Diseño</w:t>
            </w:r>
          </w:p>
          <w:p w14:paraId="29CDAD94" w14:textId="77777777" w:rsidR="00CA4AD0" w:rsidRPr="00CA4AD0" w:rsidRDefault="00CA4AD0" w:rsidP="00CA4AD0">
            <w:pPr>
              <w:autoSpaceDE w:val="0"/>
              <w:autoSpaceDN w:val="0"/>
              <w:adjustRightInd w:val="0"/>
              <w:jc w:val="center"/>
              <w:rPr>
                <w:rFonts w:ascii="Arial" w:hAnsi="Arial" w:cs="Arial"/>
                <w:sz w:val="18"/>
                <w:szCs w:val="18"/>
              </w:rPr>
            </w:pPr>
            <w:r w:rsidRPr="00CA4AD0">
              <w:rPr>
                <w:rFonts w:ascii="Arial" w:hAnsi="Arial" w:cs="Arial"/>
                <w:sz w:val="18"/>
                <w:szCs w:val="18"/>
              </w:rPr>
              <w:t>Arquitectónico de</w:t>
            </w:r>
          </w:p>
          <w:p w14:paraId="5288BDE9" w14:textId="77777777" w:rsidR="00CA4AD0" w:rsidRPr="00CA4AD0" w:rsidRDefault="00CA4AD0" w:rsidP="00CA4AD0">
            <w:pPr>
              <w:autoSpaceDE w:val="0"/>
              <w:autoSpaceDN w:val="0"/>
              <w:adjustRightInd w:val="0"/>
              <w:jc w:val="center"/>
              <w:rPr>
                <w:rFonts w:ascii="Arial" w:hAnsi="Arial" w:cs="Arial"/>
                <w:sz w:val="18"/>
                <w:szCs w:val="18"/>
              </w:rPr>
            </w:pPr>
            <w:r w:rsidRPr="00CA4AD0">
              <w:rPr>
                <w:rFonts w:ascii="Arial" w:hAnsi="Arial" w:cs="Arial"/>
                <w:sz w:val="18"/>
                <w:szCs w:val="18"/>
              </w:rPr>
              <w:t>obras</w:t>
            </w:r>
          </w:p>
          <w:p w14:paraId="62EA87DB" w14:textId="77777777" w:rsidR="00CA4AD0" w:rsidRPr="00CA4AD0" w:rsidRDefault="00CA4AD0" w:rsidP="00CA4AD0">
            <w:pPr>
              <w:autoSpaceDE w:val="0"/>
              <w:autoSpaceDN w:val="0"/>
              <w:adjustRightInd w:val="0"/>
              <w:jc w:val="center"/>
              <w:rPr>
                <w:rFonts w:ascii="ArialMT" w:hAnsi="ArialMT" w:cs="ArialMT"/>
                <w:sz w:val="18"/>
                <w:szCs w:val="18"/>
              </w:rPr>
            </w:pPr>
            <w:r w:rsidRPr="00CA4AD0">
              <w:rPr>
                <w:rFonts w:ascii="Arial" w:hAnsi="Arial" w:cs="Arial"/>
                <w:sz w:val="18"/>
                <w:szCs w:val="18"/>
              </w:rPr>
              <w:t xml:space="preserve">Complementarias </w:t>
            </w:r>
            <w:r w:rsidRPr="00CA4AD0">
              <w:rPr>
                <w:rFonts w:ascii="ArialMT" w:hAnsi="ArialMT" w:cs="ArialMT"/>
                <w:sz w:val="18"/>
                <w:szCs w:val="18"/>
              </w:rPr>
              <w:t>–</w:t>
            </w:r>
          </w:p>
          <w:p w14:paraId="5A6AD232" w14:textId="77777777" w:rsidR="00CA4AD0" w:rsidRPr="00CA4AD0" w:rsidRDefault="00CA4AD0" w:rsidP="00CA4AD0">
            <w:pPr>
              <w:autoSpaceDE w:val="0"/>
              <w:autoSpaceDN w:val="0"/>
              <w:adjustRightInd w:val="0"/>
              <w:jc w:val="center"/>
              <w:rPr>
                <w:rFonts w:ascii="Arial" w:hAnsi="Arial" w:cs="Arial"/>
                <w:noProof/>
                <w:color w:val="000000"/>
                <w:sz w:val="18"/>
                <w:szCs w:val="18"/>
              </w:rPr>
            </w:pPr>
            <w:r w:rsidRPr="00CA4AD0">
              <w:rPr>
                <w:rFonts w:ascii="Arial" w:hAnsi="Arial" w:cs="Arial"/>
                <w:color w:val="000000"/>
                <w:sz w:val="18"/>
                <w:szCs w:val="18"/>
              </w:rPr>
              <w:t>vereda-patios -LD</w:t>
            </w:r>
          </w:p>
        </w:tc>
        <w:tc>
          <w:tcPr>
            <w:tcW w:w="2411" w:type="dxa"/>
          </w:tcPr>
          <w:p w14:paraId="4F0EA8BF" w14:textId="77777777" w:rsidR="00CA4AD0" w:rsidRPr="00CA4AD0" w:rsidRDefault="00CA4AD0" w:rsidP="00CA4AD0">
            <w:pPr>
              <w:autoSpaceDE w:val="0"/>
              <w:autoSpaceDN w:val="0"/>
              <w:adjustRightInd w:val="0"/>
              <w:rPr>
                <w:rFonts w:ascii="Arial" w:hAnsi="Arial" w:cs="Arial"/>
                <w:sz w:val="16"/>
                <w:szCs w:val="16"/>
              </w:rPr>
            </w:pPr>
            <w:r w:rsidRPr="00CA4AD0">
              <w:rPr>
                <w:rFonts w:ascii="Arial" w:hAnsi="Arial" w:cs="Arial"/>
                <w:sz w:val="16"/>
                <w:szCs w:val="16"/>
              </w:rPr>
              <w:t>Cuenta con la conformidad del</w:t>
            </w:r>
          </w:p>
          <w:p w14:paraId="006C8666" w14:textId="77777777" w:rsidR="00CA4AD0" w:rsidRPr="00CA4AD0" w:rsidRDefault="00CA4AD0" w:rsidP="00CA4AD0">
            <w:pPr>
              <w:autoSpaceDE w:val="0"/>
              <w:autoSpaceDN w:val="0"/>
              <w:adjustRightInd w:val="0"/>
              <w:rPr>
                <w:rFonts w:ascii="Arial" w:hAnsi="Arial" w:cs="Arial"/>
                <w:sz w:val="16"/>
                <w:szCs w:val="16"/>
              </w:rPr>
            </w:pPr>
            <w:r w:rsidRPr="00CA4AD0">
              <w:rPr>
                <w:rFonts w:ascii="Arial" w:hAnsi="Arial" w:cs="Arial"/>
                <w:sz w:val="16"/>
                <w:szCs w:val="16"/>
              </w:rPr>
              <w:t>Arquitecto Diego Jose Aguilar Denegri,</w:t>
            </w:r>
          </w:p>
          <w:p w14:paraId="5E6CB6D1" w14:textId="77777777" w:rsidR="00CA4AD0" w:rsidRPr="00CA4AD0" w:rsidRDefault="00CA4AD0" w:rsidP="00CA4AD0">
            <w:pPr>
              <w:autoSpaceDE w:val="0"/>
              <w:autoSpaceDN w:val="0"/>
              <w:adjustRightInd w:val="0"/>
              <w:rPr>
                <w:rFonts w:ascii="Arial" w:hAnsi="Arial" w:cs="Arial"/>
                <w:sz w:val="16"/>
                <w:szCs w:val="16"/>
              </w:rPr>
            </w:pPr>
            <w:r w:rsidRPr="00CA4AD0">
              <w:rPr>
                <w:rFonts w:ascii="Arial" w:hAnsi="Arial" w:cs="Arial"/>
                <w:sz w:val="16"/>
                <w:szCs w:val="16"/>
              </w:rPr>
              <w:t>especialista en Arquitectura de la</w:t>
            </w:r>
          </w:p>
          <w:p w14:paraId="0BAE5FE0" w14:textId="77777777" w:rsidR="00CA4AD0" w:rsidRPr="00CA4AD0" w:rsidRDefault="00CA4AD0" w:rsidP="00CA4AD0">
            <w:pPr>
              <w:autoSpaceDE w:val="0"/>
              <w:autoSpaceDN w:val="0"/>
              <w:adjustRightInd w:val="0"/>
              <w:rPr>
                <w:rFonts w:ascii="Arial" w:hAnsi="Arial" w:cs="Arial"/>
                <w:sz w:val="16"/>
                <w:szCs w:val="16"/>
              </w:rPr>
            </w:pPr>
            <w:r w:rsidRPr="00CA4AD0">
              <w:rPr>
                <w:rFonts w:ascii="Arial" w:hAnsi="Arial" w:cs="Arial"/>
                <w:sz w:val="16"/>
                <w:szCs w:val="16"/>
              </w:rPr>
              <w:t>UGRD; según la Ficha de Evaluación y</w:t>
            </w:r>
          </w:p>
          <w:p w14:paraId="3BA0BB30" w14:textId="77777777" w:rsidR="00CA4AD0" w:rsidRPr="00CA4AD0" w:rsidRDefault="00CA4AD0" w:rsidP="00CA4AD0">
            <w:pPr>
              <w:jc w:val="both"/>
              <w:rPr>
                <w:rFonts w:ascii="Times New Roman" w:eastAsia="Times New Roman" w:hAnsi="Times New Roman"/>
                <w:noProof/>
                <w:sz w:val="24"/>
                <w:szCs w:val="24"/>
              </w:rPr>
            </w:pPr>
            <w:r w:rsidRPr="00CA4AD0">
              <w:rPr>
                <w:rFonts w:ascii="Arial" w:hAnsi="Arial" w:cs="Arial"/>
                <w:sz w:val="16"/>
                <w:szCs w:val="16"/>
              </w:rPr>
              <w:t>validación de documentación</w:t>
            </w:r>
          </w:p>
        </w:tc>
        <w:tc>
          <w:tcPr>
            <w:tcW w:w="1837" w:type="dxa"/>
          </w:tcPr>
          <w:p w14:paraId="2039FDBA" w14:textId="77777777" w:rsidR="00CA4AD0" w:rsidRPr="00CA4AD0" w:rsidRDefault="00CA4AD0" w:rsidP="00CA4AD0">
            <w:pPr>
              <w:jc w:val="center"/>
              <w:rPr>
                <w:rFonts w:ascii="Times New Roman" w:eastAsia="Times New Roman" w:hAnsi="Times New Roman"/>
                <w:noProof/>
                <w:sz w:val="24"/>
                <w:szCs w:val="24"/>
              </w:rPr>
            </w:pPr>
          </w:p>
          <w:p w14:paraId="6BC78183" w14:textId="77777777" w:rsidR="00CA4AD0" w:rsidRPr="00CA4AD0" w:rsidRDefault="00CA4AD0" w:rsidP="00CA4AD0">
            <w:pPr>
              <w:jc w:val="center"/>
              <w:rPr>
                <w:rFonts w:ascii="Times New Roman" w:eastAsia="Times New Roman" w:hAnsi="Times New Roman"/>
                <w:noProof/>
                <w:sz w:val="24"/>
                <w:szCs w:val="24"/>
              </w:rPr>
            </w:pPr>
          </w:p>
          <w:p w14:paraId="5FC08097" w14:textId="77777777" w:rsidR="00CA4AD0" w:rsidRPr="00CA4AD0" w:rsidRDefault="00CA4AD0" w:rsidP="00CA4AD0">
            <w:pPr>
              <w:numPr>
                <w:ilvl w:val="0"/>
                <w:numId w:val="34"/>
              </w:numPr>
              <w:contextualSpacing/>
              <w:jc w:val="center"/>
              <w:rPr>
                <w:rFonts w:ascii="Times New Roman" w:eastAsia="Times New Roman" w:hAnsi="Times New Roman"/>
                <w:noProof/>
                <w:sz w:val="24"/>
                <w:szCs w:val="24"/>
              </w:rPr>
            </w:pPr>
          </w:p>
        </w:tc>
      </w:tr>
      <w:tr w:rsidR="00CA4AD0" w:rsidRPr="00CA4AD0" w14:paraId="45D5D12D" w14:textId="77777777" w:rsidTr="00F64B6F">
        <w:tc>
          <w:tcPr>
            <w:tcW w:w="852" w:type="dxa"/>
          </w:tcPr>
          <w:p w14:paraId="08A5C683" w14:textId="77777777" w:rsidR="00CA4AD0" w:rsidRPr="00CA4AD0" w:rsidRDefault="00CA4AD0" w:rsidP="00CA4AD0">
            <w:pPr>
              <w:jc w:val="center"/>
              <w:rPr>
                <w:rFonts w:ascii="Arial" w:eastAsia="Times New Roman" w:hAnsi="Arial" w:cs="Arial"/>
                <w:noProof/>
                <w:sz w:val="16"/>
                <w:szCs w:val="16"/>
              </w:rPr>
            </w:pPr>
            <w:r w:rsidRPr="00CA4AD0">
              <w:rPr>
                <w:rFonts w:ascii="Arial" w:eastAsia="Times New Roman" w:hAnsi="Arial" w:cs="Arial"/>
                <w:noProof/>
                <w:sz w:val="16"/>
                <w:szCs w:val="16"/>
              </w:rPr>
              <w:t>2.00</w:t>
            </w:r>
          </w:p>
        </w:tc>
        <w:tc>
          <w:tcPr>
            <w:tcW w:w="2124" w:type="dxa"/>
          </w:tcPr>
          <w:p w14:paraId="5ABD3C78" w14:textId="77777777" w:rsidR="00CA4AD0" w:rsidRPr="00CA4AD0" w:rsidRDefault="00CA4AD0" w:rsidP="00CA4AD0">
            <w:pPr>
              <w:jc w:val="center"/>
              <w:rPr>
                <w:rFonts w:ascii="Times New Roman" w:eastAsia="Times New Roman" w:hAnsi="Times New Roman"/>
                <w:sz w:val="18"/>
                <w:szCs w:val="18"/>
                <w:lang w:val="es-ES" w:eastAsia="es-ES"/>
              </w:rPr>
            </w:pPr>
          </w:p>
          <w:tbl>
            <w:tblPr>
              <w:tblW w:w="0" w:type="auto"/>
              <w:tblBorders>
                <w:top w:val="nil"/>
                <w:left w:val="nil"/>
                <w:bottom w:val="nil"/>
                <w:right w:val="nil"/>
              </w:tblBorders>
              <w:tblLook w:val="0000" w:firstRow="0" w:lastRow="0" w:firstColumn="0" w:lastColumn="0" w:noHBand="0" w:noVBand="0"/>
            </w:tblPr>
            <w:tblGrid>
              <w:gridCol w:w="222"/>
            </w:tblGrid>
            <w:tr w:rsidR="00CA4AD0" w:rsidRPr="00CA4AD0" w14:paraId="456C5BD8" w14:textId="77777777" w:rsidTr="00F64B6F">
              <w:trPr>
                <w:trHeight w:val="622"/>
              </w:trPr>
              <w:tc>
                <w:tcPr>
                  <w:tcW w:w="0" w:type="auto"/>
                </w:tcPr>
                <w:p w14:paraId="28C5C03B" w14:textId="77777777" w:rsidR="00CA4AD0" w:rsidRPr="00CA4AD0" w:rsidRDefault="00CA4AD0" w:rsidP="00CA4AD0">
                  <w:pPr>
                    <w:autoSpaceDE w:val="0"/>
                    <w:autoSpaceDN w:val="0"/>
                    <w:adjustRightInd w:val="0"/>
                    <w:spacing w:after="0" w:line="240" w:lineRule="auto"/>
                    <w:jc w:val="center"/>
                    <w:rPr>
                      <w:rFonts w:ascii="Arial" w:eastAsia="Calibri" w:hAnsi="Arial" w:cs="Arial"/>
                      <w:color w:val="000000"/>
                      <w:sz w:val="18"/>
                      <w:szCs w:val="18"/>
                    </w:rPr>
                  </w:pPr>
                </w:p>
              </w:tc>
            </w:tr>
          </w:tbl>
          <w:p w14:paraId="690C4116" w14:textId="77777777" w:rsidR="00CA4AD0" w:rsidRPr="00CA4AD0" w:rsidRDefault="00CA4AD0" w:rsidP="00CA4AD0">
            <w:pPr>
              <w:jc w:val="center"/>
              <w:rPr>
                <w:rFonts w:ascii="Times New Roman" w:eastAsia="Times New Roman" w:hAnsi="Times New Roman"/>
                <w:noProof/>
                <w:sz w:val="18"/>
                <w:szCs w:val="18"/>
              </w:rPr>
            </w:pPr>
            <w:r w:rsidRPr="00CA4AD0">
              <w:rPr>
                <w:rFonts w:ascii="Arial" w:hAnsi="Arial" w:cs="Arial"/>
                <w:sz w:val="18"/>
                <w:szCs w:val="18"/>
              </w:rPr>
              <w:t>Diseño estructural</w:t>
            </w:r>
          </w:p>
        </w:tc>
        <w:tc>
          <w:tcPr>
            <w:tcW w:w="2411" w:type="dxa"/>
          </w:tcPr>
          <w:p w14:paraId="1629DE1C" w14:textId="77777777" w:rsidR="00CA4AD0" w:rsidRPr="00CA4AD0" w:rsidRDefault="00CA4AD0" w:rsidP="00CA4AD0">
            <w:pPr>
              <w:autoSpaceDE w:val="0"/>
              <w:autoSpaceDN w:val="0"/>
              <w:adjustRightInd w:val="0"/>
              <w:rPr>
                <w:rFonts w:ascii="Arial" w:hAnsi="Arial" w:cs="Arial"/>
                <w:sz w:val="16"/>
                <w:szCs w:val="16"/>
              </w:rPr>
            </w:pPr>
            <w:r w:rsidRPr="00CA4AD0">
              <w:rPr>
                <w:rFonts w:ascii="Arial" w:hAnsi="Arial" w:cs="Arial"/>
                <w:sz w:val="16"/>
                <w:szCs w:val="16"/>
              </w:rPr>
              <w:t>Cuenta con la conformidad de la</w:t>
            </w:r>
          </w:p>
          <w:p w14:paraId="5F3A87F9" w14:textId="77777777" w:rsidR="00CA4AD0" w:rsidRPr="00CA4AD0" w:rsidRDefault="00CA4AD0" w:rsidP="00CA4AD0">
            <w:pPr>
              <w:autoSpaceDE w:val="0"/>
              <w:autoSpaceDN w:val="0"/>
              <w:adjustRightInd w:val="0"/>
              <w:rPr>
                <w:rFonts w:ascii="Arial" w:hAnsi="Arial" w:cs="Arial"/>
                <w:sz w:val="16"/>
                <w:szCs w:val="16"/>
              </w:rPr>
            </w:pPr>
            <w:r w:rsidRPr="00CA4AD0">
              <w:rPr>
                <w:rFonts w:ascii="Arial" w:hAnsi="Arial" w:cs="Arial"/>
                <w:sz w:val="16"/>
                <w:szCs w:val="16"/>
              </w:rPr>
              <w:t>Ingeniera Civil Evelyn Echevarría</w:t>
            </w:r>
          </w:p>
          <w:p w14:paraId="637F5750" w14:textId="77777777" w:rsidR="00CA4AD0" w:rsidRPr="00CA4AD0" w:rsidRDefault="00CA4AD0" w:rsidP="00CA4AD0">
            <w:pPr>
              <w:autoSpaceDE w:val="0"/>
              <w:autoSpaceDN w:val="0"/>
              <w:adjustRightInd w:val="0"/>
              <w:rPr>
                <w:rFonts w:ascii="Arial" w:hAnsi="Arial" w:cs="Arial"/>
                <w:sz w:val="16"/>
                <w:szCs w:val="16"/>
              </w:rPr>
            </w:pPr>
            <w:r w:rsidRPr="00CA4AD0">
              <w:rPr>
                <w:rFonts w:ascii="Arial" w:hAnsi="Arial" w:cs="Arial"/>
                <w:sz w:val="16"/>
                <w:szCs w:val="16"/>
              </w:rPr>
              <w:t>Arévalo, especialista en Estructuras de</w:t>
            </w:r>
          </w:p>
          <w:p w14:paraId="27457B92" w14:textId="77777777" w:rsidR="00CA4AD0" w:rsidRPr="00CA4AD0" w:rsidRDefault="00CA4AD0" w:rsidP="00CA4AD0">
            <w:pPr>
              <w:autoSpaceDE w:val="0"/>
              <w:autoSpaceDN w:val="0"/>
              <w:adjustRightInd w:val="0"/>
              <w:rPr>
                <w:rFonts w:ascii="Arial" w:hAnsi="Arial" w:cs="Arial"/>
                <w:sz w:val="16"/>
                <w:szCs w:val="16"/>
              </w:rPr>
            </w:pPr>
            <w:r w:rsidRPr="00CA4AD0">
              <w:rPr>
                <w:rFonts w:ascii="Arial" w:hAnsi="Arial" w:cs="Arial"/>
                <w:sz w:val="16"/>
                <w:szCs w:val="16"/>
              </w:rPr>
              <w:t>la UGRD; según la Ficha de Evaluación</w:t>
            </w:r>
          </w:p>
          <w:p w14:paraId="2FA24BE8" w14:textId="77777777" w:rsidR="00CA4AD0" w:rsidRPr="00CA4AD0" w:rsidRDefault="00CA4AD0" w:rsidP="00CA4AD0">
            <w:pPr>
              <w:jc w:val="center"/>
              <w:rPr>
                <w:rFonts w:ascii="Times New Roman" w:eastAsia="Times New Roman" w:hAnsi="Times New Roman"/>
                <w:noProof/>
                <w:sz w:val="24"/>
                <w:szCs w:val="24"/>
              </w:rPr>
            </w:pPr>
            <w:r w:rsidRPr="00CA4AD0">
              <w:rPr>
                <w:rFonts w:ascii="Arial" w:hAnsi="Arial" w:cs="Arial"/>
                <w:sz w:val="16"/>
                <w:szCs w:val="16"/>
              </w:rPr>
              <w:t>y validación de documentación</w:t>
            </w:r>
          </w:p>
        </w:tc>
        <w:tc>
          <w:tcPr>
            <w:tcW w:w="1837" w:type="dxa"/>
          </w:tcPr>
          <w:p w14:paraId="0046E225" w14:textId="77777777" w:rsidR="00CA4AD0" w:rsidRPr="00CA4AD0" w:rsidRDefault="00CA4AD0" w:rsidP="00CA4AD0">
            <w:pPr>
              <w:jc w:val="center"/>
              <w:rPr>
                <w:rFonts w:ascii="Times New Roman" w:eastAsia="Times New Roman" w:hAnsi="Times New Roman"/>
                <w:noProof/>
                <w:sz w:val="24"/>
                <w:szCs w:val="24"/>
              </w:rPr>
            </w:pPr>
          </w:p>
          <w:p w14:paraId="3A5E5745" w14:textId="77777777" w:rsidR="00CA4AD0" w:rsidRPr="00CA4AD0" w:rsidRDefault="00CA4AD0" w:rsidP="00CA4AD0">
            <w:pPr>
              <w:jc w:val="center"/>
              <w:rPr>
                <w:rFonts w:ascii="Times New Roman" w:eastAsia="Times New Roman" w:hAnsi="Times New Roman"/>
                <w:noProof/>
                <w:sz w:val="24"/>
                <w:szCs w:val="24"/>
              </w:rPr>
            </w:pPr>
          </w:p>
          <w:p w14:paraId="5046C3E4" w14:textId="77777777" w:rsidR="00CA4AD0" w:rsidRPr="00CA4AD0" w:rsidRDefault="00CA4AD0" w:rsidP="00CA4AD0">
            <w:pPr>
              <w:numPr>
                <w:ilvl w:val="0"/>
                <w:numId w:val="34"/>
              </w:numPr>
              <w:contextualSpacing/>
              <w:jc w:val="center"/>
              <w:rPr>
                <w:rFonts w:ascii="Times New Roman" w:eastAsia="Times New Roman" w:hAnsi="Times New Roman"/>
                <w:noProof/>
                <w:sz w:val="24"/>
                <w:szCs w:val="24"/>
              </w:rPr>
            </w:pPr>
          </w:p>
        </w:tc>
      </w:tr>
      <w:tr w:rsidR="00CA4AD0" w:rsidRPr="00CA4AD0" w14:paraId="42BA514A" w14:textId="77777777" w:rsidTr="00F64B6F">
        <w:tc>
          <w:tcPr>
            <w:tcW w:w="852" w:type="dxa"/>
          </w:tcPr>
          <w:p w14:paraId="36C692E6" w14:textId="77777777" w:rsidR="00CA4AD0" w:rsidRPr="00CA4AD0" w:rsidRDefault="00CA4AD0" w:rsidP="00CA4AD0">
            <w:pPr>
              <w:jc w:val="center"/>
              <w:rPr>
                <w:rFonts w:ascii="Arial" w:eastAsia="Times New Roman" w:hAnsi="Arial" w:cs="Arial"/>
                <w:noProof/>
                <w:sz w:val="16"/>
                <w:szCs w:val="16"/>
              </w:rPr>
            </w:pPr>
            <w:r w:rsidRPr="00CA4AD0">
              <w:rPr>
                <w:rFonts w:ascii="Arial" w:eastAsia="Times New Roman" w:hAnsi="Arial" w:cs="Arial"/>
                <w:noProof/>
                <w:sz w:val="16"/>
                <w:szCs w:val="16"/>
              </w:rPr>
              <w:t>3.00</w:t>
            </w:r>
          </w:p>
        </w:tc>
        <w:tc>
          <w:tcPr>
            <w:tcW w:w="2124" w:type="dxa"/>
          </w:tcPr>
          <w:p w14:paraId="7AFE5C70" w14:textId="77777777" w:rsidR="00CA4AD0" w:rsidRPr="00CA4AD0" w:rsidRDefault="00CA4AD0" w:rsidP="00CA4AD0">
            <w:pPr>
              <w:jc w:val="center"/>
              <w:rPr>
                <w:rFonts w:ascii="Arial" w:eastAsia="Times New Roman" w:hAnsi="Arial" w:cs="Arial"/>
                <w:noProof/>
                <w:sz w:val="18"/>
                <w:szCs w:val="18"/>
              </w:rPr>
            </w:pPr>
          </w:p>
          <w:p w14:paraId="0B2D418E" w14:textId="77777777" w:rsidR="00CA4AD0" w:rsidRPr="00CA4AD0" w:rsidRDefault="00CA4AD0" w:rsidP="00CA4AD0">
            <w:pPr>
              <w:autoSpaceDE w:val="0"/>
              <w:autoSpaceDN w:val="0"/>
              <w:adjustRightInd w:val="0"/>
              <w:jc w:val="center"/>
              <w:rPr>
                <w:rFonts w:ascii="Arial" w:hAnsi="Arial" w:cs="Arial"/>
                <w:sz w:val="18"/>
                <w:szCs w:val="18"/>
              </w:rPr>
            </w:pPr>
            <w:r w:rsidRPr="00CA4AD0">
              <w:rPr>
                <w:rFonts w:ascii="SymbolMT" w:hAnsi="SymbolMT" w:cs="SymbolMT"/>
                <w:sz w:val="18"/>
                <w:szCs w:val="18"/>
              </w:rPr>
              <w:t xml:space="preserve">• </w:t>
            </w:r>
            <w:r w:rsidRPr="00CA4AD0">
              <w:rPr>
                <w:rFonts w:ascii="Arial" w:hAnsi="Arial" w:cs="Arial"/>
                <w:sz w:val="18"/>
                <w:szCs w:val="18"/>
              </w:rPr>
              <w:t>Diseño Eléctrico.</w:t>
            </w:r>
          </w:p>
          <w:p w14:paraId="6238AAA4" w14:textId="77777777" w:rsidR="00CA4AD0" w:rsidRPr="00CA4AD0" w:rsidRDefault="00CA4AD0" w:rsidP="00CA4AD0">
            <w:pPr>
              <w:autoSpaceDE w:val="0"/>
              <w:autoSpaceDN w:val="0"/>
              <w:adjustRightInd w:val="0"/>
              <w:jc w:val="center"/>
              <w:rPr>
                <w:rFonts w:ascii="Arial" w:hAnsi="Arial" w:cs="Arial"/>
                <w:sz w:val="18"/>
                <w:szCs w:val="18"/>
              </w:rPr>
            </w:pPr>
            <w:r w:rsidRPr="00CA4AD0">
              <w:rPr>
                <w:rFonts w:ascii="SymbolMT" w:hAnsi="SymbolMT" w:cs="SymbolMT"/>
                <w:sz w:val="18"/>
                <w:szCs w:val="18"/>
              </w:rPr>
              <w:t xml:space="preserve">• </w:t>
            </w:r>
            <w:r w:rsidRPr="00CA4AD0">
              <w:rPr>
                <w:rFonts w:ascii="Arial" w:hAnsi="Arial" w:cs="Arial"/>
                <w:sz w:val="18"/>
                <w:szCs w:val="18"/>
              </w:rPr>
              <w:t>Diseño</w:t>
            </w:r>
          </w:p>
          <w:p w14:paraId="32F74F6A" w14:textId="77777777" w:rsidR="00CA4AD0" w:rsidRPr="00CA4AD0" w:rsidRDefault="00CA4AD0" w:rsidP="00CA4AD0">
            <w:pPr>
              <w:jc w:val="center"/>
              <w:rPr>
                <w:rFonts w:ascii="Arial" w:eastAsia="Times New Roman" w:hAnsi="Arial" w:cs="Arial"/>
                <w:noProof/>
                <w:sz w:val="18"/>
                <w:szCs w:val="18"/>
              </w:rPr>
            </w:pPr>
            <w:r w:rsidRPr="00CA4AD0">
              <w:rPr>
                <w:rFonts w:ascii="Arial" w:hAnsi="Arial" w:cs="Arial"/>
                <w:sz w:val="18"/>
                <w:szCs w:val="18"/>
              </w:rPr>
              <w:t>Electromecánico</w:t>
            </w:r>
          </w:p>
        </w:tc>
        <w:tc>
          <w:tcPr>
            <w:tcW w:w="2411" w:type="dxa"/>
          </w:tcPr>
          <w:p w14:paraId="54AE5652" w14:textId="77777777" w:rsidR="00CA4AD0" w:rsidRPr="00CA4AD0" w:rsidRDefault="00CA4AD0" w:rsidP="00CA4AD0">
            <w:pPr>
              <w:jc w:val="both"/>
              <w:rPr>
                <w:rFonts w:ascii="Arial" w:eastAsia="Times New Roman" w:hAnsi="Arial" w:cs="Arial"/>
                <w:noProof/>
                <w:sz w:val="16"/>
                <w:szCs w:val="16"/>
              </w:rPr>
            </w:pPr>
            <w:r w:rsidRPr="00CA4AD0">
              <w:rPr>
                <w:rFonts w:ascii="Arial" w:eastAsia="Times New Roman" w:hAnsi="Arial" w:cs="Arial"/>
                <w:noProof/>
                <w:sz w:val="16"/>
                <w:szCs w:val="16"/>
              </w:rPr>
              <w:t>Cuenta con la conformidad del Ingeniero</w:t>
            </w:r>
          </w:p>
          <w:p w14:paraId="3F326633" w14:textId="77777777" w:rsidR="00CA4AD0" w:rsidRPr="00CA4AD0" w:rsidRDefault="00CA4AD0" w:rsidP="00CA4AD0">
            <w:pPr>
              <w:jc w:val="both"/>
              <w:rPr>
                <w:rFonts w:ascii="Arial" w:eastAsia="Times New Roman" w:hAnsi="Arial" w:cs="Arial"/>
                <w:noProof/>
                <w:sz w:val="16"/>
                <w:szCs w:val="16"/>
              </w:rPr>
            </w:pPr>
            <w:r w:rsidRPr="00CA4AD0">
              <w:rPr>
                <w:rFonts w:ascii="Arial" w:eastAsia="Times New Roman" w:hAnsi="Arial" w:cs="Arial"/>
                <w:noProof/>
                <w:sz w:val="16"/>
                <w:szCs w:val="16"/>
              </w:rPr>
              <w:t>Mecánico Electricista Jose Fernando</w:t>
            </w:r>
          </w:p>
          <w:p w14:paraId="0B878746" w14:textId="77777777" w:rsidR="00CA4AD0" w:rsidRPr="00CA4AD0" w:rsidRDefault="00CA4AD0" w:rsidP="00CA4AD0">
            <w:pPr>
              <w:jc w:val="both"/>
              <w:rPr>
                <w:rFonts w:ascii="Arial" w:eastAsia="Times New Roman" w:hAnsi="Arial" w:cs="Arial"/>
                <w:noProof/>
                <w:sz w:val="16"/>
                <w:szCs w:val="16"/>
              </w:rPr>
            </w:pPr>
            <w:r w:rsidRPr="00CA4AD0">
              <w:rPr>
                <w:rFonts w:ascii="Arial" w:eastAsia="Times New Roman" w:hAnsi="Arial" w:cs="Arial"/>
                <w:noProof/>
                <w:sz w:val="16"/>
                <w:szCs w:val="16"/>
              </w:rPr>
              <w:t>Mamani Vargas, especialista en</w:t>
            </w:r>
          </w:p>
          <w:p w14:paraId="695D4C9D" w14:textId="77777777" w:rsidR="00CA4AD0" w:rsidRPr="00CA4AD0" w:rsidRDefault="00CA4AD0" w:rsidP="00CA4AD0">
            <w:pPr>
              <w:jc w:val="both"/>
              <w:rPr>
                <w:rFonts w:ascii="Arial" w:eastAsia="Times New Roman" w:hAnsi="Arial" w:cs="Arial"/>
                <w:noProof/>
                <w:sz w:val="16"/>
                <w:szCs w:val="16"/>
              </w:rPr>
            </w:pPr>
            <w:r w:rsidRPr="00CA4AD0">
              <w:rPr>
                <w:rFonts w:ascii="Arial" w:eastAsia="Times New Roman" w:hAnsi="Arial" w:cs="Arial"/>
                <w:noProof/>
                <w:sz w:val="16"/>
                <w:szCs w:val="16"/>
              </w:rPr>
              <w:t>Mecánico Electricista de la UGRD;</w:t>
            </w:r>
          </w:p>
          <w:p w14:paraId="3B51081D" w14:textId="77777777" w:rsidR="00CA4AD0" w:rsidRPr="00CA4AD0" w:rsidRDefault="00CA4AD0" w:rsidP="00CA4AD0">
            <w:pPr>
              <w:jc w:val="both"/>
              <w:rPr>
                <w:rFonts w:ascii="Arial" w:eastAsia="Times New Roman" w:hAnsi="Arial" w:cs="Arial"/>
                <w:noProof/>
                <w:sz w:val="16"/>
                <w:szCs w:val="16"/>
              </w:rPr>
            </w:pPr>
            <w:r w:rsidRPr="00CA4AD0">
              <w:rPr>
                <w:rFonts w:ascii="Arial" w:eastAsia="Times New Roman" w:hAnsi="Arial" w:cs="Arial"/>
                <w:noProof/>
                <w:sz w:val="16"/>
                <w:szCs w:val="16"/>
              </w:rPr>
              <w:t>según la Ficha de Evaluación y</w:t>
            </w:r>
          </w:p>
          <w:p w14:paraId="2EB11BA6" w14:textId="77777777" w:rsidR="00CA4AD0" w:rsidRPr="00CA4AD0" w:rsidRDefault="00CA4AD0" w:rsidP="00CA4AD0">
            <w:pPr>
              <w:jc w:val="both"/>
              <w:rPr>
                <w:rFonts w:ascii="Arial" w:eastAsia="Times New Roman" w:hAnsi="Arial" w:cs="Arial"/>
                <w:noProof/>
                <w:sz w:val="16"/>
                <w:szCs w:val="16"/>
              </w:rPr>
            </w:pPr>
            <w:r w:rsidRPr="00CA4AD0">
              <w:rPr>
                <w:rFonts w:ascii="Arial" w:eastAsia="Times New Roman" w:hAnsi="Arial" w:cs="Arial"/>
                <w:noProof/>
                <w:sz w:val="16"/>
                <w:szCs w:val="16"/>
              </w:rPr>
              <w:t>validación de documentación</w:t>
            </w:r>
          </w:p>
        </w:tc>
        <w:tc>
          <w:tcPr>
            <w:tcW w:w="1837" w:type="dxa"/>
          </w:tcPr>
          <w:p w14:paraId="5B7E8459" w14:textId="77777777" w:rsidR="00CA4AD0" w:rsidRPr="00CA4AD0" w:rsidRDefault="00CA4AD0" w:rsidP="00CA4AD0">
            <w:pPr>
              <w:jc w:val="center"/>
              <w:rPr>
                <w:rFonts w:ascii="Times New Roman" w:eastAsia="Times New Roman" w:hAnsi="Times New Roman"/>
                <w:noProof/>
                <w:sz w:val="24"/>
                <w:szCs w:val="24"/>
              </w:rPr>
            </w:pPr>
          </w:p>
          <w:p w14:paraId="1FA82A64" w14:textId="77777777" w:rsidR="00CA4AD0" w:rsidRPr="00CA4AD0" w:rsidRDefault="00CA4AD0" w:rsidP="00CA4AD0">
            <w:pPr>
              <w:jc w:val="center"/>
              <w:rPr>
                <w:rFonts w:ascii="Times New Roman" w:eastAsia="Times New Roman" w:hAnsi="Times New Roman"/>
                <w:noProof/>
                <w:sz w:val="24"/>
                <w:szCs w:val="24"/>
              </w:rPr>
            </w:pPr>
          </w:p>
          <w:p w14:paraId="116F12ED" w14:textId="77777777" w:rsidR="00CA4AD0" w:rsidRPr="00CA4AD0" w:rsidRDefault="00CA4AD0" w:rsidP="00CA4AD0">
            <w:pPr>
              <w:numPr>
                <w:ilvl w:val="0"/>
                <w:numId w:val="34"/>
              </w:numPr>
              <w:contextualSpacing/>
              <w:jc w:val="center"/>
              <w:rPr>
                <w:rFonts w:ascii="Times New Roman" w:eastAsia="Times New Roman" w:hAnsi="Times New Roman"/>
                <w:noProof/>
                <w:sz w:val="24"/>
                <w:szCs w:val="24"/>
              </w:rPr>
            </w:pPr>
          </w:p>
          <w:p w14:paraId="6D35C458" w14:textId="77777777" w:rsidR="00CA4AD0" w:rsidRPr="00CA4AD0" w:rsidRDefault="00CA4AD0" w:rsidP="00CA4AD0">
            <w:pPr>
              <w:jc w:val="center"/>
              <w:rPr>
                <w:rFonts w:ascii="Times New Roman" w:eastAsia="Times New Roman" w:hAnsi="Times New Roman"/>
                <w:noProof/>
                <w:sz w:val="24"/>
                <w:szCs w:val="24"/>
              </w:rPr>
            </w:pPr>
          </w:p>
        </w:tc>
      </w:tr>
      <w:tr w:rsidR="00CA4AD0" w:rsidRPr="00CA4AD0" w14:paraId="0690BC40" w14:textId="77777777" w:rsidTr="00F64B6F">
        <w:tc>
          <w:tcPr>
            <w:tcW w:w="852" w:type="dxa"/>
          </w:tcPr>
          <w:p w14:paraId="00CD5E53" w14:textId="77777777" w:rsidR="00CA4AD0" w:rsidRPr="00CA4AD0" w:rsidRDefault="00CA4AD0" w:rsidP="00CA4AD0">
            <w:pPr>
              <w:jc w:val="center"/>
              <w:rPr>
                <w:rFonts w:ascii="Arial" w:eastAsia="Times New Roman" w:hAnsi="Arial" w:cs="Arial"/>
                <w:noProof/>
                <w:sz w:val="16"/>
                <w:szCs w:val="16"/>
              </w:rPr>
            </w:pPr>
            <w:r w:rsidRPr="00CA4AD0">
              <w:rPr>
                <w:rFonts w:ascii="Arial" w:eastAsia="Times New Roman" w:hAnsi="Arial" w:cs="Arial"/>
                <w:noProof/>
                <w:sz w:val="16"/>
                <w:szCs w:val="16"/>
              </w:rPr>
              <w:t>4.00</w:t>
            </w:r>
          </w:p>
        </w:tc>
        <w:tc>
          <w:tcPr>
            <w:tcW w:w="2124" w:type="dxa"/>
          </w:tcPr>
          <w:p w14:paraId="61A852D8" w14:textId="77777777" w:rsidR="00CA4AD0" w:rsidRPr="00CA4AD0" w:rsidRDefault="00CA4AD0" w:rsidP="00CA4AD0">
            <w:pPr>
              <w:jc w:val="center"/>
              <w:rPr>
                <w:rFonts w:ascii="Arial" w:eastAsia="Times New Roman" w:hAnsi="Arial" w:cs="Arial"/>
                <w:noProof/>
                <w:sz w:val="18"/>
                <w:szCs w:val="18"/>
              </w:rPr>
            </w:pPr>
          </w:p>
          <w:p w14:paraId="117F0742" w14:textId="77777777" w:rsidR="00CA4AD0" w:rsidRPr="00CA4AD0" w:rsidRDefault="00CA4AD0" w:rsidP="00CA4AD0">
            <w:pPr>
              <w:autoSpaceDE w:val="0"/>
              <w:autoSpaceDN w:val="0"/>
              <w:adjustRightInd w:val="0"/>
              <w:jc w:val="center"/>
              <w:rPr>
                <w:rFonts w:ascii="Arial" w:hAnsi="Arial" w:cs="Arial"/>
                <w:sz w:val="18"/>
                <w:szCs w:val="18"/>
              </w:rPr>
            </w:pPr>
            <w:r w:rsidRPr="00CA4AD0">
              <w:rPr>
                <w:rFonts w:ascii="SymbolMT" w:hAnsi="SymbolMT" w:cs="SymbolMT"/>
                <w:sz w:val="18"/>
                <w:szCs w:val="18"/>
              </w:rPr>
              <w:t xml:space="preserve">• </w:t>
            </w:r>
            <w:r w:rsidRPr="00CA4AD0">
              <w:rPr>
                <w:rFonts w:ascii="Arial" w:hAnsi="Arial" w:cs="Arial"/>
                <w:sz w:val="18"/>
                <w:szCs w:val="18"/>
              </w:rPr>
              <w:t>Diseño de</w:t>
            </w:r>
          </w:p>
          <w:p w14:paraId="5146254D" w14:textId="77777777" w:rsidR="00CA4AD0" w:rsidRPr="00CA4AD0" w:rsidRDefault="00CA4AD0" w:rsidP="00CA4AD0">
            <w:pPr>
              <w:autoSpaceDE w:val="0"/>
              <w:autoSpaceDN w:val="0"/>
              <w:adjustRightInd w:val="0"/>
              <w:jc w:val="center"/>
              <w:rPr>
                <w:rFonts w:ascii="Arial" w:hAnsi="Arial" w:cs="Arial"/>
                <w:sz w:val="18"/>
                <w:szCs w:val="18"/>
              </w:rPr>
            </w:pPr>
            <w:r w:rsidRPr="00CA4AD0">
              <w:rPr>
                <w:rFonts w:ascii="Arial" w:hAnsi="Arial" w:cs="Arial"/>
                <w:sz w:val="18"/>
                <w:szCs w:val="18"/>
              </w:rPr>
              <w:t>Instalaciones</w:t>
            </w:r>
          </w:p>
          <w:p w14:paraId="0B11C8E7" w14:textId="77777777" w:rsidR="00CA4AD0" w:rsidRPr="00CA4AD0" w:rsidRDefault="00CA4AD0" w:rsidP="00CA4AD0">
            <w:pPr>
              <w:autoSpaceDE w:val="0"/>
              <w:autoSpaceDN w:val="0"/>
              <w:adjustRightInd w:val="0"/>
              <w:jc w:val="center"/>
              <w:rPr>
                <w:rFonts w:ascii="Arial" w:hAnsi="Arial" w:cs="Arial"/>
                <w:sz w:val="18"/>
                <w:szCs w:val="18"/>
              </w:rPr>
            </w:pPr>
            <w:r w:rsidRPr="00CA4AD0">
              <w:rPr>
                <w:rFonts w:ascii="Arial" w:hAnsi="Arial" w:cs="Arial"/>
                <w:sz w:val="18"/>
                <w:szCs w:val="18"/>
              </w:rPr>
              <w:t>Sanitarias e</w:t>
            </w:r>
          </w:p>
          <w:p w14:paraId="4454F5CC" w14:textId="77777777" w:rsidR="00CA4AD0" w:rsidRPr="00CA4AD0" w:rsidRDefault="00CA4AD0" w:rsidP="00CA4AD0">
            <w:pPr>
              <w:autoSpaceDE w:val="0"/>
              <w:autoSpaceDN w:val="0"/>
              <w:adjustRightInd w:val="0"/>
              <w:jc w:val="center"/>
              <w:rPr>
                <w:rFonts w:ascii="Arial" w:hAnsi="Arial" w:cs="Arial"/>
                <w:sz w:val="18"/>
                <w:szCs w:val="18"/>
              </w:rPr>
            </w:pPr>
            <w:r w:rsidRPr="00CA4AD0">
              <w:rPr>
                <w:rFonts w:ascii="Arial" w:hAnsi="Arial" w:cs="Arial"/>
                <w:sz w:val="18"/>
                <w:szCs w:val="18"/>
              </w:rPr>
              <w:t>Hidráulicas.</w:t>
            </w:r>
          </w:p>
          <w:p w14:paraId="0A666F93" w14:textId="77777777" w:rsidR="00CA4AD0" w:rsidRPr="00CA4AD0" w:rsidRDefault="00CA4AD0" w:rsidP="00CA4AD0">
            <w:pPr>
              <w:autoSpaceDE w:val="0"/>
              <w:autoSpaceDN w:val="0"/>
              <w:adjustRightInd w:val="0"/>
              <w:jc w:val="center"/>
              <w:rPr>
                <w:rFonts w:ascii="Arial" w:hAnsi="Arial" w:cs="Arial"/>
                <w:sz w:val="18"/>
                <w:szCs w:val="18"/>
              </w:rPr>
            </w:pPr>
            <w:r w:rsidRPr="00CA4AD0">
              <w:rPr>
                <w:rFonts w:ascii="SymbolMT" w:hAnsi="SymbolMT" w:cs="SymbolMT"/>
                <w:sz w:val="18"/>
                <w:szCs w:val="18"/>
              </w:rPr>
              <w:t xml:space="preserve">• </w:t>
            </w:r>
            <w:r w:rsidRPr="00CA4AD0">
              <w:rPr>
                <w:rFonts w:ascii="Arial" w:hAnsi="Arial" w:cs="Arial"/>
                <w:sz w:val="18"/>
                <w:szCs w:val="18"/>
              </w:rPr>
              <w:t>Diseño sistema de</w:t>
            </w:r>
          </w:p>
          <w:p w14:paraId="16D3136D" w14:textId="77777777" w:rsidR="00CA4AD0" w:rsidRPr="00CA4AD0" w:rsidRDefault="00CA4AD0" w:rsidP="00CA4AD0">
            <w:pPr>
              <w:jc w:val="center"/>
              <w:rPr>
                <w:rFonts w:ascii="Arial" w:eastAsia="Times New Roman" w:hAnsi="Arial" w:cs="Arial"/>
                <w:noProof/>
                <w:sz w:val="18"/>
                <w:szCs w:val="18"/>
              </w:rPr>
            </w:pPr>
            <w:r w:rsidRPr="00CA4AD0">
              <w:rPr>
                <w:rFonts w:ascii="Arial" w:hAnsi="Arial" w:cs="Arial"/>
                <w:sz w:val="18"/>
                <w:szCs w:val="18"/>
              </w:rPr>
              <w:t>agua potable</w:t>
            </w:r>
          </w:p>
        </w:tc>
        <w:tc>
          <w:tcPr>
            <w:tcW w:w="2411" w:type="dxa"/>
          </w:tcPr>
          <w:p w14:paraId="3A9CF8D7" w14:textId="77777777" w:rsidR="00CA4AD0" w:rsidRPr="00CA4AD0" w:rsidRDefault="00CA4AD0" w:rsidP="00CA4AD0">
            <w:pPr>
              <w:autoSpaceDE w:val="0"/>
              <w:autoSpaceDN w:val="0"/>
              <w:adjustRightInd w:val="0"/>
              <w:rPr>
                <w:rFonts w:ascii="Arial" w:hAnsi="Arial" w:cs="Arial"/>
                <w:sz w:val="16"/>
                <w:szCs w:val="16"/>
              </w:rPr>
            </w:pPr>
            <w:r w:rsidRPr="00CA4AD0">
              <w:rPr>
                <w:rFonts w:ascii="Arial" w:hAnsi="Arial" w:cs="Arial"/>
                <w:sz w:val="16"/>
                <w:szCs w:val="16"/>
              </w:rPr>
              <w:t>Cuenta con la conformidad del Ingeniero Sanitario Yvonne Ventosilla Salazar, Especialista Sanitario de la UGRD;</w:t>
            </w:r>
          </w:p>
          <w:p w14:paraId="33032B72" w14:textId="77777777" w:rsidR="00CA4AD0" w:rsidRPr="00CA4AD0" w:rsidRDefault="00CA4AD0" w:rsidP="00CA4AD0">
            <w:pPr>
              <w:autoSpaceDE w:val="0"/>
              <w:autoSpaceDN w:val="0"/>
              <w:adjustRightInd w:val="0"/>
              <w:rPr>
                <w:rFonts w:ascii="Arial" w:hAnsi="Arial" w:cs="Arial"/>
                <w:sz w:val="16"/>
                <w:szCs w:val="16"/>
              </w:rPr>
            </w:pPr>
            <w:r w:rsidRPr="00CA4AD0">
              <w:rPr>
                <w:rFonts w:ascii="Arial" w:hAnsi="Arial" w:cs="Arial"/>
                <w:sz w:val="16"/>
                <w:szCs w:val="16"/>
              </w:rPr>
              <w:t>según la Ficha de Evaluación y</w:t>
            </w:r>
          </w:p>
          <w:p w14:paraId="1BA67800" w14:textId="77777777" w:rsidR="00CA4AD0" w:rsidRPr="00CA4AD0" w:rsidRDefault="00CA4AD0" w:rsidP="00CA4AD0">
            <w:pPr>
              <w:jc w:val="center"/>
              <w:rPr>
                <w:rFonts w:ascii="Arial" w:eastAsia="Times New Roman" w:hAnsi="Arial" w:cs="Arial"/>
                <w:noProof/>
                <w:sz w:val="16"/>
                <w:szCs w:val="16"/>
              </w:rPr>
            </w:pPr>
            <w:r w:rsidRPr="00CA4AD0">
              <w:rPr>
                <w:rFonts w:ascii="Arial" w:hAnsi="Arial" w:cs="Arial"/>
                <w:sz w:val="16"/>
                <w:szCs w:val="16"/>
              </w:rPr>
              <w:t>validación de documentación</w:t>
            </w:r>
          </w:p>
        </w:tc>
        <w:tc>
          <w:tcPr>
            <w:tcW w:w="1837" w:type="dxa"/>
          </w:tcPr>
          <w:p w14:paraId="5C566BB2" w14:textId="77777777" w:rsidR="00CA4AD0" w:rsidRPr="00CA4AD0" w:rsidRDefault="00CA4AD0" w:rsidP="00CA4AD0">
            <w:pPr>
              <w:jc w:val="center"/>
              <w:rPr>
                <w:rFonts w:ascii="Times New Roman" w:eastAsia="Times New Roman" w:hAnsi="Times New Roman"/>
                <w:noProof/>
                <w:sz w:val="24"/>
                <w:szCs w:val="24"/>
              </w:rPr>
            </w:pPr>
          </w:p>
          <w:p w14:paraId="7A6E6161" w14:textId="77777777" w:rsidR="00CA4AD0" w:rsidRPr="00CA4AD0" w:rsidRDefault="00CA4AD0" w:rsidP="00CA4AD0">
            <w:pPr>
              <w:jc w:val="center"/>
              <w:rPr>
                <w:rFonts w:ascii="Times New Roman" w:eastAsia="Times New Roman" w:hAnsi="Times New Roman"/>
                <w:noProof/>
                <w:sz w:val="24"/>
                <w:szCs w:val="24"/>
              </w:rPr>
            </w:pPr>
          </w:p>
          <w:p w14:paraId="779ABEA5" w14:textId="77777777" w:rsidR="00CA4AD0" w:rsidRPr="00CA4AD0" w:rsidRDefault="00CA4AD0" w:rsidP="00CA4AD0">
            <w:pPr>
              <w:numPr>
                <w:ilvl w:val="0"/>
                <w:numId w:val="34"/>
              </w:numPr>
              <w:contextualSpacing/>
              <w:jc w:val="center"/>
              <w:rPr>
                <w:rFonts w:ascii="Times New Roman" w:eastAsia="Times New Roman" w:hAnsi="Times New Roman"/>
                <w:noProof/>
                <w:sz w:val="24"/>
                <w:szCs w:val="24"/>
              </w:rPr>
            </w:pPr>
          </w:p>
        </w:tc>
      </w:tr>
    </w:tbl>
    <w:p w14:paraId="7160D27C" w14:textId="77777777" w:rsidR="006B344C" w:rsidRPr="00030A05" w:rsidRDefault="006B344C" w:rsidP="006B344C">
      <w:pPr>
        <w:pStyle w:val="Prrafodelista"/>
        <w:pBdr>
          <w:top w:val="nil"/>
          <w:left w:val="nil"/>
          <w:bottom w:val="nil"/>
          <w:right w:val="nil"/>
          <w:between w:val="nil"/>
        </w:pBdr>
        <w:shd w:val="clear" w:color="auto" w:fill="FFFFFF"/>
        <w:spacing w:after="0" w:line="240" w:lineRule="auto"/>
        <w:ind w:left="1701" w:hanging="564"/>
        <w:contextualSpacing w:val="0"/>
        <w:jc w:val="both"/>
        <w:rPr>
          <w:rFonts w:ascii="Arial" w:hAnsi="Arial" w:cs="Arial"/>
          <w:i/>
          <w:sz w:val="20"/>
          <w:szCs w:val="20"/>
        </w:rPr>
      </w:pPr>
    </w:p>
    <w:p w14:paraId="4781AF0F" w14:textId="6E7C18E7" w:rsidR="00377707" w:rsidRPr="00377707" w:rsidRDefault="00377707" w:rsidP="0070080B">
      <w:pPr>
        <w:pBdr>
          <w:top w:val="nil"/>
          <w:left w:val="nil"/>
          <w:bottom w:val="nil"/>
          <w:right w:val="nil"/>
          <w:between w:val="nil"/>
        </w:pBdr>
        <w:shd w:val="clear" w:color="auto" w:fill="FFFFFF"/>
        <w:spacing w:after="0" w:line="240" w:lineRule="auto"/>
        <w:rPr>
          <w:rFonts w:ascii="Arial" w:hAnsi="Arial" w:cs="Arial"/>
          <w:sz w:val="20"/>
          <w:szCs w:val="20"/>
        </w:rPr>
      </w:pPr>
    </w:p>
    <w:p w14:paraId="2E18416B" w14:textId="77777777" w:rsidR="0088436B" w:rsidRPr="00030A05" w:rsidRDefault="0088436B" w:rsidP="001B09B1">
      <w:pPr>
        <w:pStyle w:val="Prrafodelista"/>
        <w:pBdr>
          <w:top w:val="nil"/>
          <w:left w:val="nil"/>
          <w:bottom w:val="nil"/>
          <w:right w:val="nil"/>
          <w:between w:val="nil"/>
        </w:pBdr>
        <w:shd w:val="clear" w:color="auto" w:fill="FFFFFF"/>
        <w:spacing w:after="0" w:line="240" w:lineRule="auto"/>
        <w:ind w:left="1985"/>
        <w:contextualSpacing w:val="0"/>
        <w:jc w:val="both"/>
        <w:rPr>
          <w:rFonts w:ascii="Arial" w:hAnsi="Arial" w:cs="Arial"/>
          <w:sz w:val="20"/>
          <w:szCs w:val="20"/>
        </w:rPr>
      </w:pPr>
    </w:p>
    <w:p w14:paraId="5F43EC36" w14:textId="6E370982" w:rsidR="00330673" w:rsidRPr="00CA4AD0" w:rsidRDefault="00E42FE6" w:rsidP="00CA4AD0">
      <w:pPr>
        <w:spacing w:after="0" w:line="240" w:lineRule="auto"/>
        <w:ind w:firstLine="709"/>
        <w:jc w:val="both"/>
        <w:rPr>
          <w:rFonts w:ascii="Arial" w:eastAsia="Times New Roman" w:hAnsi="Arial" w:cs="Arial"/>
          <w:sz w:val="20"/>
          <w:szCs w:val="20"/>
          <w:lang w:val="es-ES" w:eastAsia="es-ES"/>
        </w:rPr>
      </w:pPr>
      <w:r w:rsidRPr="00030A05">
        <w:rPr>
          <w:rFonts w:ascii="Arial" w:hAnsi="Arial" w:cs="Arial"/>
          <w:sz w:val="20"/>
          <w:szCs w:val="20"/>
        </w:rPr>
        <w:t xml:space="preserve">Que, </w:t>
      </w:r>
      <w:bookmarkStart w:id="4" w:name="_Hlk106123993"/>
      <w:r w:rsidRPr="00030A05">
        <w:rPr>
          <w:rFonts w:ascii="Arial" w:hAnsi="Arial" w:cs="Arial"/>
          <w:sz w:val="20"/>
          <w:szCs w:val="20"/>
        </w:rPr>
        <w:t xml:space="preserve">en consecuencia, estando a la normativa </w:t>
      </w:r>
      <w:bookmarkStart w:id="5" w:name="_Hlk106814586"/>
      <w:r w:rsidR="00383889">
        <w:rPr>
          <w:rFonts w:ascii="Arial" w:hAnsi="Arial" w:cs="Arial"/>
          <w:sz w:val="20"/>
          <w:szCs w:val="20"/>
        </w:rPr>
        <w:t xml:space="preserve">precedentemente señalada, en la </w:t>
      </w:r>
      <w:bookmarkEnd w:id="5"/>
      <w:r w:rsidR="00CA4AD0" w:rsidRPr="00CA4AD0">
        <w:rPr>
          <w:rFonts w:ascii="Arial" w:eastAsia="Times New Roman" w:hAnsi="Arial" w:cs="Arial"/>
          <w:bCs/>
          <w:iCs/>
          <w:sz w:val="20"/>
          <w:szCs w:val="20"/>
          <w:lang w:val="es-ES" w:eastAsia="es-ES"/>
        </w:rPr>
        <w:t>Carta N° 030-2022/PEC 18-2022-HSED-TG,</w:t>
      </w:r>
      <w:r w:rsidR="00EC49F3">
        <w:rPr>
          <w:rFonts w:ascii="Arial" w:eastAsia="Times New Roman" w:hAnsi="Arial" w:cs="Arial"/>
          <w:sz w:val="20"/>
          <w:szCs w:val="20"/>
          <w:lang w:val="es-ES" w:eastAsia="es-ES"/>
        </w:rPr>
        <w:t>de la Supervisión</w:t>
      </w:r>
      <w:r w:rsidR="008A5C9D">
        <w:rPr>
          <w:rFonts w:ascii="Arial" w:eastAsia="Times New Roman" w:hAnsi="Arial" w:cs="Arial"/>
          <w:sz w:val="20"/>
          <w:szCs w:val="20"/>
          <w:lang w:val="es-ES" w:eastAsia="es-ES"/>
        </w:rPr>
        <w:t xml:space="preserve">, </w:t>
      </w:r>
      <w:bookmarkEnd w:id="4"/>
      <w:r w:rsidR="00D80857" w:rsidRPr="00B40A4C">
        <w:rPr>
          <w:rFonts w:ascii="Arial" w:eastAsia="Times New Roman" w:hAnsi="Arial" w:cs="Arial"/>
          <w:sz w:val="20"/>
          <w:szCs w:val="20"/>
          <w:lang w:val="es-ES" w:eastAsia="es-ES"/>
        </w:rPr>
        <w:t xml:space="preserve">el </w:t>
      </w:r>
      <w:bookmarkStart w:id="6" w:name="_Hlk106814605"/>
      <w:r w:rsidR="00D80857" w:rsidRPr="00B40A4C">
        <w:rPr>
          <w:rFonts w:ascii="Arial" w:eastAsia="Times New Roman" w:hAnsi="Arial" w:cs="Arial"/>
          <w:sz w:val="20"/>
          <w:szCs w:val="20"/>
          <w:lang w:val="es-ES" w:eastAsia="es-ES"/>
        </w:rPr>
        <w:t>Inform</w:t>
      </w:r>
      <w:bookmarkEnd w:id="6"/>
      <w:r w:rsidR="00D80857">
        <w:rPr>
          <w:rFonts w:ascii="Arial" w:eastAsia="Times New Roman" w:hAnsi="Arial" w:cs="Arial"/>
          <w:sz w:val="20"/>
          <w:szCs w:val="20"/>
          <w:lang w:val="es-ES" w:eastAsia="es-ES"/>
        </w:rPr>
        <w:t>e N° 00</w:t>
      </w:r>
      <w:r w:rsidR="006E2D55">
        <w:rPr>
          <w:rFonts w:ascii="Arial" w:eastAsia="Times New Roman" w:hAnsi="Arial" w:cs="Arial"/>
          <w:sz w:val="20"/>
          <w:szCs w:val="20"/>
          <w:lang w:val="es-ES" w:eastAsia="es-ES"/>
        </w:rPr>
        <w:t>00</w:t>
      </w:r>
      <w:r w:rsidR="00CA4AD0">
        <w:rPr>
          <w:rFonts w:ascii="Arial" w:eastAsia="Times New Roman" w:hAnsi="Arial" w:cs="Arial"/>
          <w:sz w:val="20"/>
          <w:szCs w:val="20"/>
          <w:lang w:val="es-ES" w:eastAsia="es-ES"/>
        </w:rPr>
        <w:t>47-2022-JNL</w:t>
      </w:r>
      <w:r w:rsidR="00D80857">
        <w:rPr>
          <w:rFonts w:ascii="Arial" w:eastAsia="Times New Roman" w:hAnsi="Arial" w:cs="Arial"/>
          <w:sz w:val="20"/>
          <w:szCs w:val="20"/>
          <w:lang w:val="es-ES" w:eastAsia="es-ES"/>
        </w:rPr>
        <w:t>-MINEDU-VMGI-PRONIED-UGRD-INFR</w:t>
      </w:r>
      <w:r w:rsidR="00D80857" w:rsidRPr="00B40A4C">
        <w:rPr>
          <w:rFonts w:ascii="Arial" w:eastAsia="Times New Roman" w:hAnsi="Arial" w:cs="Arial"/>
          <w:sz w:val="20"/>
          <w:szCs w:val="20"/>
          <w:lang w:val="es-ES" w:eastAsia="es-ES"/>
        </w:rPr>
        <w:t>,</w:t>
      </w:r>
      <w:r w:rsidR="00D80857">
        <w:rPr>
          <w:rFonts w:ascii="Arial" w:eastAsia="Times New Roman" w:hAnsi="Arial" w:cs="Arial"/>
          <w:sz w:val="20"/>
          <w:szCs w:val="20"/>
          <w:lang w:val="es-ES" w:eastAsia="es-ES"/>
        </w:rPr>
        <w:t xml:space="preserve"> del Coordinador de Proyecto, </w:t>
      </w:r>
      <w:r w:rsidR="00D80857" w:rsidRPr="00B40A4C">
        <w:rPr>
          <w:rFonts w:ascii="Arial" w:eastAsia="Times New Roman" w:hAnsi="Arial" w:cs="Arial"/>
          <w:sz w:val="20"/>
          <w:szCs w:val="20"/>
          <w:lang w:val="es-ES" w:eastAsia="es-ES"/>
        </w:rPr>
        <w:t>el Informe N° 0</w:t>
      </w:r>
      <w:r w:rsidR="00D80857" w:rsidRPr="007005DE">
        <w:rPr>
          <w:rFonts w:ascii="Arial" w:eastAsia="Times New Roman" w:hAnsi="Arial" w:cs="Arial"/>
          <w:sz w:val="20"/>
          <w:szCs w:val="20"/>
          <w:lang w:val="es-ES" w:eastAsia="es-ES"/>
        </w:rPr>
        <w:t>0</w:t>
      </w:r>
      <w:r w:rsidR="00CA4AD0">
        <w:rPr>
          <w:rFonts w:ascii="Arial" w:eastAsia="Times New Roman" w:hAnsi="Arial" w:cs="Arial"/>
          <w:sz w:val="20"/>
          <w:szCs w:val="20"/>
          <w:lang w:val="es-ES" w:eastAsia="es-ES"/>
        </w:rPr>
        <w:t>4622</w:t>
      </w:r>
      <w:r w:rsidR="00D80857" w:rsidRPr="00B40A4C">
        <w:rPr>
          <w:rFonts w:ascii="Arial" w:eastAsia="Times New Roman" w:hAnsi="Arial" w:cs="Arial"/>
          <w:sz w:val="20"/>
          <w:szCs w:val="20"/>
          <w:lang w:val="es-ES" w:eastAsia="es-ES"/>
        </w:rPr>
        <w:t>-2022-MINEDU-VMGI-PRONIED-UGRD-INFR de la Coordinación de Infraestructura</w:t>
      </w:r>
      <w:r w:rsidR="00D80857" w:rsidRPr="00030A05">
        <w:rPr>
          <w:rFonts w:ascii="Arial" w:hAnsi="Arial" w:cs="Arial"/>
          <w:sz w:val="20"/>
          <w:szCs w:val="20"/>
        </w:rPr>
        <w:t xml:space="preserve">, y el Informe N° </w:t>
      </w:r>
      <w:r w:rsidR="00D80857" w:rsidRPr="00A704EE">
        <w:rPr>
          <w:rFonts w:ascii="Arial" w:hAnsi="Arial" w:cs="Arial"/>
          <w:noProof/>
          <w:sz w:val="20"/>
          <w:szCs w:val="20"/>
        </w:rPr>
        <w:t>000</w:t>
      </w:r>
      <w:r w:rsidR="00D80857">
        <w:rPr>
          <w:rFonts w:ascii="Arial" w:hAnsi="Arial" w:cs="Arial"/>
          <w:noProof/>
          <w:sz w:val="20"/>
          <w:szCs w:val="20"/>
          <w:highlight w:val="yellow"/>
        </w:rPr>
        <w:t>X</w:t>
      </w:r>
      <w:r w:rsidR="00D80857">
        <w:rPr>
          <w:rFonts w:ascii="Arial" w:hAnsi="Arial" w:cs="Arial"/>
          <w:sz w:val="20"/>
          <w:szCs w:val="20"/>
        </w:rPr>
        <w:t>-2022</w:t>
      </w:r>
      <w:r w:rsidR="00D80857" w:rsidRPr="00030A05">
        <w:rPr>
          <w:rFonts w:ascii="Arial" w:hAnsi="Arial" w:cs="Arial"/>
          <w:sz w:val="20"/>
          <w:szCs w:val="20"/>
        </w:rPr>
        <w:t xml:space="preserve">-MINEDU-VMGI-PRONIED-UGRD-LEG de la Coordinación Legal, corresponde se apruebe el </w:t>
      </w:r>
      <w:r w:rsidR="00D80857">
        <w:rPr>
          <w:rFonts w:ascii="Arial" w:hAnsi="Arial" w:cs="Arial"/>
          <w:sz w:val="20"/>
          <w:szCs w:val="20"/>
        </w:rPr>
        <w:t>Segundo</w:t>
      </w:r>
      <w:r w:rsidR="00D80857" w:rsidRPr="00030A05">
        <w:rPr>
          <w:rFonts w:ascii="Arial" w:hAnsi="Arial" w:cs="Arial"/>
          <w:sz w:val="20"/>
          <w:szCs w:val="20"/>
        </w:rPr>
        <w:t xml:space="preserve"> Expediente Técnico Parcial del </w:t>
      </w:r>
      <w:r w:rsidR="00D80857" w:rsidRPr="00273C1A">
        <w:rPr>
          <w:rFonts w:ascii="Arial" w:hAnsi="Arial" w:cs="Arial"/>
          <w:sz w:val="20"/>
          <w:szCs w:val="20"/>
        </w:rPr>
        <w:t xml:space="preserve">Contrato </w:t>
      </w:r>
      <w:r w:rsidR="00D80857">
        <w:rPr>
          <w:rFonts w:ascii="Arial" w:hAnsi="Arial" w:cs="Arial"/>
          <w:sz w:val="20"/>
          <w:szCs w:val="20"/>
        </w:rPr>
        <w:t>N°</w:t>
      </w:r>
      <w:r w:rsidR="00CA4AD0">
        <w:rPr>
          <w:rFonts w:ascii="Arial" w:hAnsi="Arial" w:cs="Arial"/>
          <w:sz w:val="20"/>
          <w:szCs w:val="20"/>
        </w:rPr>
        <w:t>020</w:t>
      </w:r>
      <w:r w:rsidR="00D80857" w:rsidRPr="00505C57">
        <w:rPr>
          <w:rFonts w:ascii="Arial" w:hAnsi="Arial" w:cs="Arial"/>
          <w:sz w:val="20"/>
          <w:szCs w:val="20"/>
        </w:rPr>
        <w:t>-2022-MINEDU/VMGI-PRONIED;</w:t>
      </w:r>
    </w:p>
    <w:p w14:paraId="19DFE519" w14:textId="77777777" w:rsidR="00A60A39" w:rsidRDefault="00A60A39" w:rsidP="0070080B">
      <w:pPr>
        <w:spacing w:after="0" w:line="240" w:lineRule="auto"/>
        <w:ind w:firstLine="709"/>
        <w:jc w:val="both"/>
        <w:rPr>
          <w:rFonts w:ascii="Arial" w:hAnsi="Arial" w:cs="Arial"/>
          <w:sz w:val="20"/>
          <w:szCs w:val="20"/>
        </w:rPr>
      </w:pPr>
    </w:p>
    <w:p w14:paraId="4DD97E93" w14:textId="77777777" w:rsidR="00A60A39" w:rsidRPr="00A60A39" w:rsidRDefault="00A60A39" w:rsidP="00A60A39">
      <w:pPr>
        <w:spacing w:after="0" w:line="240" w:lineRule="auto"/>
        <w:ind w:firstLine="709"/>
        <w:jc w:val="both"/>
        <w:rPr>
          <w:rFonts w:ascii="Arial" w:eastAsia="Calibri" w:hAnsi="Arial" w:cs="Arial"/>
          <w:sz w:val="20"/>
          <w:szCs w:val="20"/>
        </w:rPr>
      </w:pPr>
      <w:r w:rsidRPr="00A60A39">
        <w:rPr>
          <w:rFonts w:ascii="Arial" w:eastAsia="Calibri" w:hAnsi="Arial" w:cs="Arial"/>
          <w:sz w:val="20"/>
          <w:szCs w:val="20"/>
        </w:rPr>
        <w:t>Que, con el visto bueno de la Coordinación de Infraestructura y la Coordinación Legal de la Unidad Gerencial de Reconstrucción frente a Desastres; y,</w:t>
      </w:r>
    </w:p>
    <w:p w14:paraId="21B471E6" w14:textId="77777777" w:rsidR="00330673" w:rsidRPr="00505C57" w:rsidRDefault="00330673" w:rsidP="00CC4828">
      <w:pPr>
        <w:spacing w:after="0" w:line="240" w:lineRule="auto"/>
        <w:jc w:val="both"/>
        <w:rPr>
          <w:rFonts w:ascii="Arial" w:eastAsia="Calibri" w:hAnsi="Arial" w:cs="Arial"/>
          <w:sz w:val="20"/>
          <w:szCs w:val="20"/>
        </w:rPr>
      </w:pPr>
    </w:p>
    <w:p w14:paraId="7710EAB5" w14:textId="77777777" w:rsidR="00330673" w:rsidRDefault="00330673" w:rsidP="00A60A39">
      <w:pPr>
        <w:spacing w:after="0" w:line="240" w:lineRule="auto"/>
        <w:ind w:firstLine="709"/>
        <w:jc w:val="both"/>
        <w:rPr>
          <w:rFonts w:ascii="Arial" w:hAnsi="Arial" w:cs="Arial"/>
          <w:sz w:val="20"/>
          <w:szCs w:val="20"/>
        </w:rPr>
      </w:pPr>
      <w:r w:rsidRPr="00505C57">
        <w:rPr>
          <w:rFonts w:ascii="Arial" w:eastAsia="Calibri" w:hAnsi="Arial" w:cs="Arial"/>
          <w:sz w:val="20"/>
          <w:szCs w:val="20"/>
        </w:rPr>
        <w:t>D</w:t>
      </w:r>
      <w:r w:rsidR="00E42FE6" w:rsidRPr="00505C57">
        <w:rPr>
          <w:rFonts w:ascii="Arial" w:eastAsia="Calibri" w:hAnsi="Arial" w:cs="Arial"/>
          <w:sz w:val="20"/>
          <w:szCs w:val="20"/>
        </w:rPr>
        <w:t xml:space="preserve">e conformidad </w:t>
      </w:r>
      <w:r w:rsidR="00E42FE6" w:rsidRPr="00273C1A">
        <w:rPr>
          <w:rFonts w:ascii="Arial" w:eastAsia="Calibri" w:hAnsi="Arial" w:cs="Arial"/>
          <w:sz w:val="20"/>
          <w:szCs w:val="20"/>
        </w:rPr>
        <w:t>con lo dispuesto en el Decreto Supremo N° 094-2018-PCM que aprueba el Texto único</w:t>
      </w:r>
      <w:r w:rsidR="00E42FE6" w:rsidRPr="00030A05">
        <w:rPr>
          <w:rFonts w:ascii="Arial" w:eastAsia="Calibri" w:hAnsi="Arial" w:cs="Arial"/>
          <w:sz w:val="20"/>
          <w:szCs w:val="20"/>
        </w:rPr>
        <w:t xml:space="preserve"> Ordenado de la Ley N° 30556, el Decreto Supremo N° 071-2018-PCM y modificatorias, la </w:t>
      </w:r>
      <w:r w:rsidR="00E42FE6" w:rsidRPr="00030A05">
        <w:rPr>
          <w:rFonts w:ascii="Arial" w:hAnsi="Arial" w:cs="Arial"/>
          <w:sz w:val="20"/>
          <w:szCs w:val="20"/>
        </w:rPr>
        <w:t>Resolución Ministerial Nº 034-2016-MINEDU que aprueba el Manual de Operaciones (MOP) del PRONIED, modificada</w:t>
      </w:r>
      <w:r w:rsidR="00E42FE6" w:rsidRPr="00030A05">
        <w:rPr>
          <w:rStyle w:val="no-style-override-1"/>
          <w:rFonts w:ascii="Arial" w:hAnsi="Arial" w:cs="Arial"/>
          <w:sz w:val="20"/>
          <w:szCs w:val="20"/>
        </w:rPr>
        <w:t xml:space="preserve"> con Resolución Ministerial N° 341-2017-MINEDU, y</w:t>
      </w:r>
      <w:r w:rsidR="00E42FE6" w:rsidRPr="00030A05">
        <w:rPr>
          <w:rFonts w:ascii="Arial" w:hAnsi="Arial" w:cs="Arial"/>
          <w:sz w:val="20"/>
          <w:szCs w:val="20"/>
        </w:rPr>
        <w:t xml:space="preserve"> en</w:t>
      </w:r>
      <w:r w:rsidR="00E42FE6" w:rsidRPr="00030A05">
        <w:rPr>
          <w:rFonts w:ascii="Arial" w:eastAsia="Calibri" w:hAnsi="Arial" w:cs="Arial"/>
          <w:sz w:val="20"/>
          <w:szCs w:val="20"/>
        </w:rPr>
        <w:t xml:space="preserve"> la </w:t>
      </w:r>
      <w:r w:rsidR="00E42FE6" w:rsidRPr="00030A05">
        <w:rPr>
          <w:rFonts w:ascii="Arial" w:hAnsi="Arial" w:cs="Arial"/>
          <w:sz w:val="20"/>
          <w:szCs w:val="20"/>
        </w:rPr>
        <w:t>Resolución de Dirección Ejecutiva N° 004-2022-MINEDU/VMGI-PRONIED, modificada por la Resolución de Dirección Ejecutiva N° 028-2022-MINEDU/VMGI-PRONIED;</w:t>
      </w:r>
    </w:p>
    <w:p w14:paraId="0DF28C5E" w14:textId="77777777" w:rsidR="006E2D55" w:rsidRDefault="006E2D55" w:rsidP="00462430">
      <w:pPr>
        <w:spacing w:after="0" w:line="240" w:lineRule="auto"/>
        <w:jc w:val="both"/>
        <w:rPr>
          <w:rFonts w:ascii="Arial" w:eastAsia="Calibri" w:hAnsi="Arial" w:cs="Arial"/>
          <w:b/>
          <w:sz w:val="20"/>
          <w:szCs w:val="20"/>
        </w:rPr>
      </w:pPr>
    </w:p>
    <w:p w14:paraId="4104886A" w14:textId="77777777" w:rsidR="00330673" w:rsidRPr="00030A05" w:rsidRDefault="00E42FE6" w:rsidP="00330673">
      <w:pPr>
        <w:spacing w:after="0" w:line="240" w:lineRule="auto"/>
        <w:ind w:firstLine="1134"/>
        <w:jc w:val="both"/>
        <w:rPr>
          <w:rFonts w:ascii="Arial" w:hAnsi="Arial" w:cs="Arial"/>
          <w:sz w:val="20"/>
          <w:szCs w:val="20"/>
        </w:rPr>
      </w:pPr>
      <w:r w:rsidRPr="00030A05">
        <w:rPr>
          <w:rFonts w:ascii="Arial" w:eastAsia="Calibri" w:hAnsi="Arial" w:cs="Arial"/>
          <w:b/>
          <w:sz w:val="20"/>
          <w:szCs w:val="20"/>
        </w:rPr>
        <w:t>SE RESUELVE:</w:t>
      </w:r>
    </w:p>
    <w:p w14:paraId="1463A7C7" w14:textId="77777777" w:rsidR="00330673" w:rsidRPr="00030A05" w:rsidRDefault="00330673" w:rsidP="00330673">
      <w:pPr>
        <w:spacing w:after="0" w:line="240" w:lineRule="auto"/>
        <w:ind w:firstLine="1134"/>
        <w:jc w:val="both"/>
        <w:rPr>
          <w:rFonts w:ascii="Arial" w:eastAsia="Calibri" w:hAnsi="Arial" w:cs="Arial"/>
          <w:b/>
          <w:sz w:val="20"/>
          <w:szCs w:val="20"/>
        </w:rPr>
      </w:pPr>
    </w:p>
    <w:p w14:paraId="7C173BC7" w14:textId="0F8D3936" w:rsidR="00330673" w:rsidRPr="006E2D55" w:rsidRDefault="00E42FE6" w:rsidP="00CA4AD0">
      <w:pPr>
        <w:spacing w:after="0" w:line="240" w:lineRule="auto"/>
        <w:ind w:firstLine="1134"/>
        <w:jc w:val="both"/>
        <w:rPr>
          <w:rFonts w:ascii="Arial" w:eastAsia="Calibri" w:hAnsi="Arial" w:cs="Arial"/>
          <w:bCs/>
          <w:i/>
          <w:iCs/>
          <w:sz w:val="20"/>
          <w:szCs w:val="20"/>
          <w:lang w:val="es-ES"/>
        </w:rPr>
      </w:pPr>
      <w:r w:rsidRPr="00030A05">
        <w:rPr>
          <w:rFonts w:ascii="Arial" w:eastAsia="Calibri" w:hAnsi="Arial" w:cs="Arial"/>
          <w:b/>
          <w:sz w:val="20"/>
          <w:szCs w:val="20"/>
        </w:rPr>
        <w:t>Artículo 1.-</w:t>
      </w:r>
      <w:r w:rsidRPr="00030A05">
        <w:rPr>
          <w:rFonts w:ascii="Arial" w:eastAsia="Calibri" w:hAnsi="Arial" w:cs="Arial"/>
          <w:sz w:val="20"/>
          <w:szCs w:val="20"/>
        </w:rPr>
        <w:t xml:space="preserve"> </w:t>
      </w:r>
      <w:r w:rsidRPr="00030A05">
        <w:rPr>
          <w:rFonts w:ascii="Arial" w:hAnsi="Arial" w:cs="Arial"/>
          <w:b/>
          <w:sz w:val="20"/>
          <w:szCs w:val="20"/>
        </w:rPr>
        <w:t>APROBAR</w:t>
      </w:r>
      <w:r w:rsidRPr="00030A05">
        <w:rPr>
          <w:rFonts w:ascii="Arial" w:hAnsi="Arial" w:cs="Arial"/>
          <w:sz w:val="20"/>
          <w:szCs w:val="20"/>
        </w:rPr>
        <w:t xml:space="preserve"> administrativamente el </w:t>
      </w:r>
      <w:bookmarkStart w:id="7" w:name="_Hlk106124781"/>
      <w:r w:rsidR="006E2D55">
        <w:rPr>
          <w:rFonts w:ascii="Arial" w:hAnsi="Arial" w:cs="Arial"/>
          <w:sz w:val="20"/>
          <w:szCs w:val="20"/>
        </w:rPr>
        <w:t>Segundo</w:t>
      </w:r>
      <w:r w:rsidR="00690446" w:rsidRPr="00030A05">
        <w:rPr>
          <w:rFonts w:ascii="Arial" w:hAnsi="Arial" w:cs="Arial"/>
          <w:sz w:val="20"/>
          <w:szCs w:val="20"/>
        </w:rPr>
        <w:t xml:space="preserve"> Expediente Técnico Parcial</w:t>
      </w:r>
      <w:bookmarkEnd w:id="7"/>
      <w:r w:rsidR="006278EF">
        <w:rPr>
          <w:rFonts w:ascii="Arial" w:hAnsi="Arial" w:cs="Arial"/>
          <w:sz w:val="20"/>
          <w:szCs w:val="20"/>
        </w:rPr>
        <w:t xml:space="preserve"> del Contrat</w:t>
      </w:r>
      <w:r w:rsidR="0070080B">
        <w:rPr>
          <w:rFonts w:ascii="Arial" w:hAnsi="Arial" w:cs="Arial"/>
          <w:sz w:val="20"/>
          <w:szCs w:val="20"/>
        </w:rPr>
        <w:t xml:space="preserve">o N° </w:t>
      </w:r>
      <w:r w:rsidR="00CA4AD0">
        <w:rPr>
          <w:rFonts w:ascii="Arial" w:hAnsi="Arial" w:cs="Arial"/>
          <w:sz w:val="20"/>
          <w:szCs w:val="20"/>
        </w:rPr>
        <w:t>020</w:t>
      </w:r>
      <w:r w:rsidR="00690446" w:rsidRPr="00030A05">
        <w:rPr>
          <w:rFonts w:ascii="Arial" w:hAnsi="Arial" w:cs="Arial"/>
          <w:sz w:val="20"/>
          <w:szCs w:val="20"/>
        </w:rPr>
        <w:t>-2022-MINEDU/VMGI-PRONIED</w:t>
      </w:r>
      <w:r w:rsidRPr="00030A05">
        <w:rPr>
          <w:rFonts w:ascii="Arial" w:hAnsi="Arial" w:cs="Arial"/>
          <w:sz w:val="20"/>
          <w:szCs w:val="20"/>
        </w:rPr>
        <w:t xml:space="preserve">, </w:t>
      </w:r>
      <w:r w:rsidR="0070080B">
        <w:rPr>
          <w:rFonts w:ascii="Arial" w:hAnsi="Arial" w:cs="Arial"/>
          <w:sz w:val="20"/>
          <w:szCs w:val="20"/>
        </w:rPr>
        <w:t>para la</w:t>
      </w:r>
      <w:r w:rsidR="0070080B" w:rsidRPr="0070080B">
        <w:rPr>
          <w:rFonts w:ascii="Arial" w:eastAsia="Times New Roman" w:hAnsi="Arial" w:cs="Arial"/>
          <w:sz w:val="20"/>
          <w:szCs w:val="20"/>
          <w:lang w:val="es-ES" w:eastAsia="es-ES"/>
        </w:rPr>
        <w:t xml:space="preserve">: </w:t>
      </w:r>
      <w:r w:rsidR="00CA4AD0" w:rsidRPr="00CA4AD0">
        <w:rPr>
          <w:rFonts w:ascii="Arial" w:eastAsia="Times New Roman" w:hAnsi="Arial" w:cs="Arial"/>
          <w:bCs/>
          <w:i/>
          <w:sz w:val="20"/>
          <w:szCs w:val="20"/>
          <w:lang w:val="es-ES" w:eastAsia="es-ES"/>
        </w:rPr>
        <w:t>“</w:t>
      </w:r>
      <w:r w:rsidR="00CA4AD0" w:rsidRPr="00CA4AD0">
        <w:rPr>
          <w:rFonts w:ascii="Arial" w:eastAsia="Times New Roman" w:hAnsi="Arial" w:cs="Arial"/>
          <w:bCs/>
          <w:i/>
          <w:iCs/>
          <w:sz w:val="20"/>
          <w:szCs w:val="20"/>
          <w:lang w:val="es-ES" w:eastAsia="es-ES"/>
        </w:rPr>
        <w:t>Elaboración de expediente técnico y ejecución de obra: “Intervención en reconstrucción mediante intervenciones – IRI - en la IE N° 1735 del C.P. Huancaquito Bajo, distrito de Virú, provincia de Virú, región La Libertad. C.L. 274801”. FUR 2460311</w:t>
      </w:r>
      <w:r w:rsidR="0070080B">
        <w:rPr>
          <w:rFonts w:ascii="Arial" w:eastAsia="Calibri" w:hAnsi="Arial" w:cs="Arial"/>
          <w:bCs/>
          <w:i/>
          <w:iCs/>
          <w:sz w:val="20"/>
          <w:szCs w:val="20"/>
          <w:lang w:val="es-ES"/>
        </w:rPr>
        <w:t xml:space="preserve"> </w:t>
      </w:r>
      <w:r w:rsidR="007056FB" w:rsidRPr="00030A05">
        <w:rPr>
          <w:rFonts w:ascii="Arial" w:hAnsi="Arial" w:cs="Arial"/>
          <w:sz w:val="20"/>
          <w:szCs w:val="20"/>
        </w:rPr>
        <w:t>s</w:t>
      </w:r>
      <w:r w:rsidR="007056FB" w:rsidRPr="00030A05">
        <w:rPr>
          <w:rFonts w:ascii="Arial" w:hAnsi="Arial" w:cs="Arial"/>
          <w:bCs/>
          <w:sz w:val="20"/>
          <w:szCs w:val="20"/>
        </w:rPr>
        <w:t xml:space="preserve">egún </w:t>
      </w:r>
      <w:r w:rsidR="00690446" w:rsidRPr="00030A05">
        <w:rPr>
          <w:rFonts w:ascii="Arial" w:hAnsi="Arial" w:cs="Arial"/>
          <w:bCs/>
          <w:sz w:val="20"/>
          <w:szCs w:val="20"/>
        </w:rPr>
        <w:t>los</w:t>
      </w:r>
      <w:r w:rsidR="007056FB" w:rsidRPr="00030A05">
        <w:rPr>
          <w:rFonts w:ascii="Arial" w:hAnsi="Arial" w:cs="Arial"/>
          <w:bCs/>
          <w:sz w:val="20"/>
          <w:szCs w:val="20"/>
        </w:rPr>
        <w:t xml:space="preserve"> Anexo</w:t>
      </w:r>
      <w:r w:rsidR="00690446" w:rsidRPr="00030A05">
        <w:rPr>
          <w:rFonts w:ascii="Arial" w:hAnsi="Arial" w:cs="Arial"/>
          <w:bCs/>
          <w:sz w:val="20"/>
          <w:szCs w:val="20"/>
        </w:rPr>
        <w:t>s</w:t>
      </w:r>
      <w:r w:rsidR="007056FB" w:rsidRPr="00030A05">
        <w:rPr>
          <w:rFonts w:ascii="Arial" w:hAnsi="Arial" w:cs="Arial"/>
          <w:bCs/>
          <w:sz w:val="20"/>
          <w:szCs w:val="20"/>
        </w:rPr>
        <w:t xml:space="preserve"> </w:t>
      </w:r>
      <w:r w:rsidR="00190FD8" w:rsidRPr="00030A05">
        <w:rPr>
          <w:rFonts w:ascii="Arial" w:hAnsi="Arial" w:cs="Arial"/>
          <w:bCs/>
          <w:sz w:val="20"/>
          <w:szCs w:val="20"/>
        </w:rPr>
        <w:t>N</w:t>
      </w:r>
      <w:r w:rsidR="00690446" w:rsidRPr="00030A05">
        <w:rPr>
          <w:rFonts w:ascii="Arial" w:hAnsi="Arial" w:cs="Arial"/>
          <w:bCs/>
          <w:sz w:val="20"/>
          <w:szCs w:val="20"/>
        </w:rPr>
        <w:t>ros.</w:t>
      </w:r>
      <w:r w:rsidR="00190FD8" w:rsidRPr="00030A05">
        <w:rPr>
          <w:rFonts w:ascii="Arial" w:hAnsi="Arial" w:cs="Arial"/>
          <w:bCs/>
          <w:sz w:val="20"/>
          <w:szCs w:val="20"/>
        </w:rPr>
        <w:t xml:space="preserve"> 01 </w:t>
      </w:r>
      <w:r w:rsidR="00690446" w:rsidRPr="00030A05">
        <w:rPr>
          <w:rFonts w:ascii="Arial" w:hAnsi="Arial" w:cs="Arial"/>
          <w:bCs/>
          <w:sz w:val="20"/>
          <w:szCs w:val="20"/>
        </w:rPr>
        <w:t xml:space="preserve">y 02 </w:t>
      </w:r>
      <w:r w:rsidR="007056FB" w:rsidRPr="00030A05">
        <w:rPr>
          <w:rFonts w:ascii="Arial" w:hAnsi="Arial" w:cs="Arial"/>
          <w:bCs/>
          <w:sz w:val="20"/>
          <w:szCs w:val="20"/>
        </w:rPr>
        <w:t>que forma</w:t>
      </w:r>
      <w:r w:rsidR="00690446" w:rsidRPr="00030A05">
        <w:rPr>
          <w:rFonts w:ascii="Arial" w:hAnsi="Arial" w:cs="Arial"/>
          <w:bCs/>
          <w:sz w:val="20"/>
          <w:szCs w:val="20"/>
        </w:rPr>
        <w:t>n</w:t>
      </w:r>
      <w:r w:rsidR="007056FB" w:rsidRPr="00030A05">
        <w:rPr>
          <w:rFonts w:ascii="Arial" w:hAnsi="Arial" w:cs="Arial"/>
          <w:bCs/>
          <w:sz w:val="20"/>
          <w:szCs w:val="20"/>
        </w:rPr>
        <w:t xml:space="preserve"> parte de la presente Resolución</w:t>
      </w:r>
      <w:r w:rsidR="00AF58DE" w:rsidRPr="00030A05">
        <w:rPr>
          <w:rFonts w:ascii="Arial" w:hAnsi="Arial" w:cs="Arial"/>
          <w:sz w:val="20"/>
          <w:szCs w:val="20"/>
        </w:rPr>
        <w:t>.</w:t>
      </w:r>
    </w:p>
    <w:p w14:paraId="6BDD96F4" w14:textId="77777777" w:rsidR="00330673" w:rsidRPr="00030A05" w:rsidRDefault="00330673" w:rsidP="00330673">
      <w:pPr>
        <w:spacing w:after="0" w:line="240" w:lineRule="auto"/>
        <w:ind w:firstLine="1134"/>
        <w:jc w:val="both"/>
        <w:rPr>
          <w:rFonts w:ascii="Arial" w:hAnsi="Arial" w:cs="Arial"/>
          <w:b/>
          <w:sz w:val="20"/>
          <w:szCs w:val="20"/>
        </w:rPr>
      </w:pPr>
    </w:p>
    <w:p w14:paraId="0F9DB52A" w14:textId="0691B796" w:rsidR="00985E76" w:rsidRPr="00030A05" w:rsidRDefault="00330673" w:rsidP="00985E76">
      <w:pPr>
        <w:spacing w:after="0" w:line="240" w:lineRule="auto"/>
        <w:ind w:firstLine="1134"/>
        <w:jc w:val="both"/>
        <w:rPr>
          <w:rFonts w:ascii="Arial" w:hAnsi="Arial" w:cs="Arial"/>
          <w:sz w:val="20"/>
          <w:szCs w:val="20"/>
        </w:rPr>
      </w:pPr>
      <w:r w:rsidRPr="00030A05">
        <w:rPr>
          <w:rFonts w:ascii="Arial" w:hAnsi="Arial" w:cs="Arial"/>
          <w:b/>
          <w:sz w:val="20"/>
          <w:szCs w:val="20"/>
        </w:rPr>
        <w:t xml:space="preserve">Artículo 2.- </w:t>
      </w:r>
      <w:r w:rsidRPr="00030A05">
        <w:rPr>
          <w:rFonts w:ascii="Arial" w:eastAsia="Calibri" w:hAnsi="Arial" w:cs="Arial"/>
          <w:b/>
          <w:sz w:val="20"/>
          <w:szCs w:val="20"/>
        </w:rPr>
        <w:t>PRECISAR</w:t>
      </w:r>
      <w:r w:rsidRPr="00030A05">
        <w:rPr>
          <w:rFonts w:ascii="Arial" w:eastAsia="Calibri" w:hAnsi="Arial" w:cs="Arial"/>
          <w:sz w:val="20"/>
          <w:szCs w:val="20"/>
        </w:rPr>
        <w:t xml:space="preserve"> que, por la naturaleza de la aprobación administrativa del </w:t>
      </w:r>
      <w:r w:rsidR="006E2D55">
        <w:rPr>
          <w:rFonts w:ascii="Arial" w:hAnsi="Arial" w:cs="Arial"/>
          <w:sz w:val="20"/>
          <w:szCs w:val="20"/>
        </w:rPr>
        <w:t>Segundo</w:t>
      </w:r>
      <w:r w:rsidRPr="00030A05">
        <w:rPr>
          <w:rFonts w:ascii="Arial" w:hAnsi="Arial" w:cs="Arial"/>
          <w:sz w:val="20"/>
          <w:szCs w:val="20"/>
        </w:rPr>
        <w:t xml:space="preserve"> Expediente Técnico Parcial </w:t>
      </w:r>
      <w:r w:rsidRPr="00030A05">
        <w:rPr>
          <w:rFonts w:ascii="Arial" w:hAnsi="Arial" w:cs="Arial"/>
          <w:bCs/>
          <w:sz w:val="20"/>
          <w:szCs w:val="20"/>
        </w:rPr>
        <w:t xml:space="preserve">de la </w:t>
      </w:r>
      <w:r w:rsidRPr="00030A05">
        <w:rPr>
          <w:rFonts w:ascii="Arial" w:hAnsi="Arial" w:cs="Arial"/>
          <w:sz w:val="20"/>
          <w:szCs w:val="20"/>
        </w:rPr>
        <w:t xml:space="preserve">Obra, </w:t>
      </w:r>
      <w:r w:rsidRPr="00030A05">
        <w:rPr>
          <w:rFonts w:ascii="Arial" w:eastAsia="Calibri" w:hAnsi="Arial" w:cs="Arial"/>
          <w:bCs/>
          <w:sz w:val="20"/>
          <w:szCs w:val="20"/>
        </w:rPr>
        <w:t xml:space="preserve">vinculado al </w:t>
      </w:r>
      <w:r w:rsidR="0070080B">
        <w:rPr>
          <w:rFonts w:ascii="Arial" w:hAnsi="Arial" w:cs="Arial"/>
          <w:bCs/>
          <w:sz w:val="20"/>
          <w:szCs w:val="20"/>
        </w:rPr>
        <w:t>Contrato N°</w:t>
      </w:r>
      <w:r w:rsidR="00CA4AD0">
        <w:rPr>
          <w:rFonts w:ascii="Arial" w:hAnsi="Arial" w:cs="Arial"/>
          <w:bCs/>
          <w:sz w:val="20"/>
          <w:szCs w:val="20"/>
        </w:rPr>
        <w:t xml:space="preserve"> 020</w:t>
      </w:r>
      <w:r w:rsidRPr="00030A05">
        <w:rPr>
          <w:rFonts w:ascii="Arial" w:hAnsi="Arial" w:cs="Arial"/>
          <w:bCs/>
          <w:sz w:val="20"/>
          <w:szCs w:val="20"/>
        </w:rPr>
        <w:t>-2022-MINEDU/VMGI-PRONIED</w:t>
      </w:r>
      <w:r w:rsidRPr="00030A05">
        <w:rPr>
          <w:rFonts w:ascii="Arial" w:eastAsia="Calibri" w:hAnsi="Arial" w:cs="Arial"/>
          <w:sz w:val="20"/>
          <w:szCs w:val="20"/>
        </w:rPr>
        <w:t>, no se convalidan los desajustes, errores u omisiones de carácter técnico especializado que no hayan sido advertidos al momento de su revisión, los mismos que son de exclusiva responsabilidad de los profesionales que intervienen; ello sin perjuicio de la responsabilidad que corresponda a los servidores de la UGRD y/o terceros que hayan intervenido en su elaboración o supervisión u otorgado conformidad al mismo.</w:t>
      </w:r>
    </w:p>
    <w:p w14:paraId="016507E2" w14:textId="77777777" w:rsidR="00985E76" w:rsidRPr="00030A05" w:rsidRDefault="00985E76" w:rsidP="00985E76">
      <w:pPr>
        <w:spacing w:after="0" w:line="240" w:lineRule="auto"/>
        <w:ind w:firstLine="1134"/>
        <w:jc w:val="both"/>
        <w:rPr>
          <w:rFonts w:ascii="Arial" w:hAnsi="Arial" w:cs="Arial"/>
          <w:b/>
          <w:sz w:val="20"/>
          <w:szCs w:val="20"/>
        </w:rPr>
      </w:pPr>
    </w:p>
    <w:p w14:paraId="527A7616" w14:textId="0ADF5907" w:rsidR="00985E76" w:rsidRPr="00030A05" w:rsidRDefault="00E42FE6" w:rsidP="00431735">
      <w:pPr>
        <w:spacing w:after="0" w:line="240" w:lineRule="auto"/>
        <w:ind w:firstLine="1134"/>
        <w:jc w:val="both"/>
        <w:rPr>
          <w:rFonts w:ascii="Arial" w:hAnsi="Arial" w:cs="Arial"/>
          <w:sz w:val="20"/>
          <w:szCs w:val="20"/>
        </w:rPr>
      </w:pPr>
      <w:r w:rsidRPr="00030A05">
        <w:rPr>
          <w:rFonts w:ascii="Arial" w:hAnsi="Arial" w:cs="Arial"/>
          <w:b/>
          <w:sz w:val="20"/>
          <w:szCs w:val="20"/>
        </w:rPr>
        <w:t xml:space="preserve">Artículo </w:t>
      </w:r>
      <w:r w:rsidR="00330673" w:rsidRPr="00030A05">
        <w:rPr>
          <w:rFonts w:ascii="Arial" w:hAnsi="Arial" w:cs="Arial"/>
          <w:b/>
          <w:sz w:val="20"/>
          <w:szCs w:val="20"/>
        </w:rPr>
        <w:t>3</w:t>
      </w:r>
      <w:r w:rsidRPr="00030A05">
        <w:rPr>
          <w:rFonts w:ascii="Arial" w:hAnsi="Arial" w:cs="Arial"/>
          <w:b/>
          <w:sz w:val="20"/>
          <w:szCs w:val="20"/>
        </w:rPr>
        <w:t>.- ENCARGAR</w:t>
      </w:r>
      <w:r w:rsidRPr="00030A05">
        <w:rPr>
          <w:rFonts w:ascii="Arial" w:hAnsi="Arial" w:cs="Arial"/>
          <w:sz w:val="20"/>
          <w:szCs w:val="20"/>
        </w:rPr>
        <w:t xml:space="preserve"> a la Coordinación de</w:t>
      </w:r>
      <w:r w:rsidR="00986FCA" w:rsidRPr="00030A05">
        <w:rPr>
          <w:rFonts w:ascii="Arial" w:hAnsi="Arial" w:cs="Arial"/>
          <w:sz w:val="20"/>
          <w:szCs w:val="20"/>
        </w:rPr>
        <w:t xml:space="preserve"> Infraestructura</w:t>
      </w:r>
      <w:r w:rsidRPr="00030A05">
        <w:rPr>
          <w:rFonts w:ascii="Arial" w:hAnsi="Arial" w:cs="Arial"/>
          <w:sz w:val="20"/>
          <w:szCs w:val="20"/>
        </w:rPr>
        <w:t xml:space="preserve"> que notifique al contratista</w:t>
      </w:r>
      <w:r w:rsidR="00986FCA" w:rsidRPr="00030A05">
        <w:rPr>
          <w:rFonts w:ascii="Arial" w:hAnsi="Arial" w:cs="Arial"/>
          <w:sz w:val="20"/>
          <w:szCs w:val="20"/>
        </w:rPr>
        <w:t xml:space="preserve"> </w:t>
      </w:r>
      <w:r w:rsidR="00431735" w:rsidRPr="00431735">
        <w:rPr>
          <w:rFonts w:ascii="Arial" w:eastAsia="Times New Roman" w:hAnsi="Arial" w:cs="Arial"/>
          <w:sz w:val="20"/>
          <w:szCs w:val="20"/>
          <w:lang w:val="es-ES" w:eastAsia="es-ES"/>
        </w:rPr>
        <w:t>INMOBILIARIA Y CONSTRUCTORA SAN FERNANDO S.A.C.</w:t>
      </w:r>
      <w:r w:rsidR="00431735">
        <w:rPr>
          <w:rFonts w:ascii="Arial" w:hAnsi="Arial" w:cs="Arial"/>
          <w:sz w:val="20"/>
          <w:szCs w:val="20"/>
        </w:rPr>
        <w:t xml:space="preserve">, </w:t>
      </w:r>
      <w:r w:rsidRPr="00030A05">
        <w:rPr>
          <w:rFonts w:ascii="Arial" w:hAnsi="Arial" w:cs="Arial"/>
          <w:sz w:val="20"/>
          <w:szCs w:val="20"/>
        </w:rPr>
        <w:t xml:space="preserve">la presente Resolución y le solicite que realice la entrega física de todos los documentos y/o componentes del </w:t>
      </w:r>
      <w:r w:rsidR="006E2D55">
        <w:rPr>
          <w:rFonts w:ascii="Arial" w:hAnsi="Arial" w:cs="Arial"/>
          <w:sz w:val="20"/>
          <w:szCs w:val="20"/>
        </w:rPr>
        <w:t>Segundo</w:t>
      </w:r>
      <w:r w:rsidR="00690446" w:rsidRPr="00030A05">
        <w:rPr>
          <w:rFonts w:ascii="Arial" w:hAnsi="Arial" w:cs="Arial"/>
          <w:sz w:val="20"/>
          <w:szCs w:val="20"/>
        </w:rPr>
        <w:t xml:space="preserve"> Expediente Técnico Parcial</w:t>
      </w:r>
      <w:r w:rsidRPr="00030A05">
        <w:rPr>
          <w:rFonts w:ascii="Arial" w:hAnsi="Arial" w:cs="Arial"/>
          <w:sz w:val="20"/>
          <w:szCs w:val="20"/>
        </w:rPr>
        <w:t xml:space="preserve">, conforme lo </w:t>
      </w:r>
      <w:r w:rsidR="006E2D55" w:rsidRPr="00030A05">
        <w:rPr>
          <w:rFonts w:ascii="Arial" w:hAnsi="Arial" w:cs="Arial"/>
          <w:sz w:val="20"/>
          <w:szCs w:val="20"/>
        </w:rPr>
        <w:t>establecen</w:t>
      </w:r>
      <w:r w:rsidRPr="00030A05">
        <w:rPr>
          <w:rFonts w:ascii="Arial" w:hAnsi="Arial" w:cs="Arial"/>
          <w:sz w:val="20"/>
          <w:szCs w:val="20"/>
        </w:rPr>
        <w:t xml:space="preserve"> las bases a</w:t>
      </w:r>
      <w:r w:rsidR="00431735">
        <w:rPr>
          <w:rFonts w:ascii="Arial" w:hAnsi="Arial" w:cs="Arial"/>
          <w:sz w:val="20"/>
          <w:szCs w:val="20"/>
        </w:rPr>
        <w:t xml:space="preserve">dministrativas para </w:t>
      </w:r>
      <w:r w:rsidRPr="00030A05">
        <w:rPr>
          <w:rFonts w:ascii="Arial" w:hAnsi="Arial" w:cs="Arial"/>
          <w:sz w:val="20"/>
          <w:szCs w:val="20"/>
        </w:rPr>
        <w:t xml:space="preserve"> la ejecución de la obra correspondiente. </w:t>
      </w:r>
    </w:p>
    <w:p w14:paraId="0C4842FC" w14:textId="77777777" w:rsidR="00985E76" w:rsidRPr="00030A05" w:rsidRDefault="00985E76" w:rsidP="00985E76">
      <w:pPr>
        <w:spacing w:after="0" w:line="240" w:lineRule="auto"/>
        <w:ind w:firstLine="1134"/>
        <w:jc w:val="both"/>
        <w:rPr>
          <w:rFonts w:ascii="Arial" w:hAnsi="Arial" w:cs="Arial"/>
          <w:b/>
          <w:sz w:val="20"/>
          <w:szCs w:val="20"/>
        </w:rPr>
      </w:pPr>
    </w:p>
    <w:p w14:paraId="0B294C66" w14:textId="3F110DB9" w:rsidR="00E42FE6" w:rsidRPr="00030A05" w:rsidRDefault="00E42FE6" w:rsidP="00985E76">
      <w:pPr>
        <w:spacing w:after="0" w:line="240" w:lineRule="auto"/>
        <w:ind w:firstLine="1134"/>
        <w:jc w:val="both"/>
        <w:rPr>
          <w:rFonts w:ascii="Arial" w:hAnsi="Arial" w:cs="Arial"/>
          <w:sz w:val="20"/>
          <w:szCs w:val="20"/>
        </w:rPr>
      </w:pPr>
      <w:r w:rsidRPr="00030A05">
        <w:rPr>
          <w:rFonts w:ascii="Arial" w:hAnsi="Arial" w:cs="Arial"/>
          <w:b/>
          <w:sz w:val="20"/>
          <w:szCs w:val="20"/>
        </w:rPr>
        <w:t xml:space="preserve">Artículo </w:t>
      </w:r>
      <w:r w:rsidR="00330673" w:rsidRPr="00030A05">
        <w:rPr>
          <w:rFonts w:ascii="Arial" w:hAnsi="Arial" w:cs="Arial"/>
          <w:b/>
          <w:sz w:val="20"/>
          <w:szCs w:val="20"/>
        </w:rPr>
        <w:t>4</w:t>
      </w:r>
      <w:r w:rsidRPr="00030A05">
        <w:rPr>
          <w:rFonts w:ascii="Arial" w:hAnsi="Arial" w:cs="Arial"/>
          <w:b/>
          <w:sz w:val="20"/>
          <w:szCs w:val="20"/>
        </w:rPr>
        <w:t>.- DISPONER</w:t>
      </w:r>
      <w:r w:rsidRPr="00030A05">
        <w:rPr>
          <w:rFonts w:ascii="Arial" w:hAnsi="Arial" w:cs="Arial"/>
          <w:sz w:val="20"/>
          <w:szCs w:val="20"/>
        </w:rPr>
        <w:t xml:space="preserve"> la publicación de la presente Resolución Jefatural en el portal web del Programa Nacional de Infraestructura Educativa del Ministerio de Educación.</w:t>
      </w:r>
    </w:p>
    <w:p w14:paraId="4A649648" w14:textId="77777777" w:rsidR="00E42FE6" w:rsidRPr="00030A05" w:rsidRDefault="00E42FE6" w:rsidP="006B344C">
      <w:pPr>
        <w:spacing w:after="0" w:line="240" w:lineRule="auto"/>
        <w:ind w:right="28"/>
        <w:jc w:val="both"/>
        <w:rPr>
          <w:rFonts w:ascii="Arial" w:eastAsia="Calibri" w:hAnsi="Arial" w:cs="Arial"/>
          <w:sz w:val="20"/>
          <w:szCs w:val="20"/>
        </w:rPr>
      </w:pPr>
    </w:p>
    <w:p w14:paraId="1FD7EB17" w14:textId="7430D36F" w:rsidR="0085066C" w:rsidRPr="00030A05" w:rsidRDefault="00E42FE6" w:rsidP="00BA2591">
      <w:pPr>
        <w:spacing w:after="0" w:line="240" w:lineRule="auto"/>
        <w:jc w:val="center"/>
        <w:rPr>
          <w:rFonts w:ascii="Arial" w:hAnsi="Arial" w:cs="Arial"/>
          <w:b/>
          <w:sz w:val="20"/>
          <w:szCs w:val="20"/>
        </w:rPr>
      </w:pPr>
      <w:r w:rsidRPr="00030A05">
        <w:rPr>
          <w:rFonts w:ascii="Arial" w:eastAsia="Calibri" w:hAnsi="Arial" w:cs="Arial"/>
          <w:b/>
          <w:sz w:val="20"/>
          <w:szCs w:val="20"/>
        </w:rPr>
        <w:t>Regístrese y Comuníquese.</w:t>
      </w:r>
    </w:p>
    <w:sectPr w:rsidR="0085066C" w:rsidRPr="00030A05" w:rsidSect="002C1C54">
      <w:headerReference w:type="even" r:id="rId8"/>
      <w:headerReference w:type="default" r:id="rId9"/>
      <w:footerReference w:type="even" r:id="rId10"/>
      <w:footerReference w:type="default" r:id="rId11"/>
      <w:pgSz w:w="11907" w:h="16840" w:code="9"/>
      <w:pgMar w:top="2126" w:right="141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0D2A1" w14:textId="77777777" w:rsidR="005F647F" w:rsidRDefault="005F647F" w:rsidP="004F4C9D">
      <w:pPr>
        <w:spacing w:after="0" w:line="240" w:lineRule="auto"/>
      </w:pPr>
      <w:r>
        <w:separator/>
      </w:r>
    </w:p>
  </w:endnote>
  <w:endnote w:type="continuationSeparator" w:id="0">
    <w:p w14:paraId="2332EA87" w14:textId="77777777" w:rsidR="005F647F" w:rsidRDefault="005F647F" w:rsidP="004F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0" w:usb2="00000012" w:usb3="00000000" w:csb0="0002009F" w:csb1="00000000"/>
  </w:font>
  <w:font w:name="SymbolMT">
    <w:panose1 w:val="00000000000000000000"/>
    <w:charset w:val="00"/>
    <w:family w:val="auto"/>
    <w:notTrueType/>
    <w:pitch w:val="default"/>
    <w:sig w:usb0="00000003" w:usb1="00000000" w:usb2="00000000" w:usb3="00000000" w:csb0="00000001" w:csb1="00000000"/>
  </w:font>
  <w:font w:name="ArialMT">
    <w:altName w:val="Times New Roman"/>
    <w:charset w:val="00"/>
    <w:family w:val="roman"/>
    <w:pitch w:val="default"/>
    <w:sig w:usb0="00000003" w:usb1="00000000" w:usb2="00000000" w:usb3="00000000" w:csb0="00000001" w:csb1="00000000"/>
  </w:font>
  <w:font w:name="Monotype Corsiva">
    <w:altName w:val="Corsiva"/>
    <w:panose1 w:val="03010101010201010101"/>
    <w:charset w:val="00"/>
    <w:family w:val="script"/>
    <w:pitch w:val="variable"/>
    <w:sig w:usb0="00000287" w:usb1="00000000" w:usb2="00000000" w:usb3="00000000" w:csb0="0000009F" w:csb1="00000000"/>
  </w:font>
  <w:font w:name="JasmineUPC">
    <w:altName w:val="Jasmine UPC"/>
    <w:panose1 w:val="02020603050405020304"/>
    <w:charset w:val="00"/>
    <w:family w:val="roman"/>
    <w:pitch w:val="variable"/>
    <w:sig w:usb0="01000007" w:usb1="00000002"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360641"/>
      <w:docPartObj>
        <w:docPartGallery w:val="Page Numbers (Bottom of Page)"/>
        <w:docPartUnique/>
      </w:docPartObj>
    </w:sdtPr>
    <w:sdtEndPr/>
    <w:sdtContent>
      <w:p w14:paraId="23441ED8" w14:textId="4E460D35" w:rsidR="003842BB" w:rsidRDefault="005F647F">
        <w:pPr>
          <w:pStyle w:val="Piedepgina"/>
          <w:jc w:val="center"/>
        </w:pPr>
      </w:p>
    </w:sdtContent>
  </w:sdt>
  <w:p w14:paraId="0760097B" w14:textId="77777777" w:rsidR="003842BB" w:rsidRDefault="003842B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292211"/>
      <w:docPartObj>
        <w:docPartGallery w:val="Page Numbers (Bottom of Page)"/>
        <w:docPartUnique/>
      </w:docPartObj>
    </w:sdtPr>
    <w:sdtEndPr/>
    <w:sdtContent>
      <w:p w14:paraId="7E26AE4B" w14:textId="4ABD1F61" w:rsidR="003842BB" w:rsidRDefault="005F647F">
        <w:pPr>
          <w:pStyle w:val="Piedepgina"/>
          <w:jc w:val="center"/>
        </w:pPr>
      </w:p>
    </w:sdtContent>
  </w:sdt>
  <w:p w14:paraId="2CF972C7" w14:textId="77777777" w:rsidR="003842BB" w:rsidRDefault="003842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A30D3" w14:textId="77777777" w:rsidR="005F647F" w:rsidRDefault="005F647F" w:rsidP="004F4C9D">
      <w:pPr>
        <w:spacing w:after="0" w:line="240" w:lineRule="auto"/>
      </w:pPr>
      <w:r>
        <w:separator/>
      </w:r>
    </w:p>
  </w:footnote>
  <w:footnote w:type="continuationSeparator" w:id="0">
    <w:p w14:paraId="40FFBC2A" w14:textId="77777777" w:rsidR="005F647F" w:rsidRDefault="005F647F" w:rsidP="004F4C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F421E" w14:textId="77777777" w:rsidR="003842BB" w:rsidRDefault="003842BB">
    <w:pPr>
      <w:pStyle w:val="Encabezado"/>
    </w:pPr>
  </w:p>
  <w:p w14:paraId="35A81C6A" w14:textId="77777777" w:rsidR="003842BB" w:rsidRDefault="003842BB">
    <w:pPr>
      <w:pStyle w:val="Encabezado"/>
    </w:pPr>
  </w:p>
  <w:p w14:paraId="0D56EC19" w14:textId="77777777" w:rsidR="003842BB" w:rsidRDefault="003842BB">
    <w:pPr>
      <w:pStyle w:val="Encabezado"/>
    </w:pPr>
  </w:p>
  <w:p w14:paraId="5AAC408A" w14:textId="77777777" w:rsidR="003842BB" w:rsidRDefault="003842BB">
    <w:pPr>
      <w:pStyle w:val="Encabezado"/>
    </w:pPr>
  </w:p>
  <w:p w14:paraId="1D34D696" w14:textId="77777777" w:rsidR="003842BB" w:rsidRDefault="003842BB">
    <w:pPr>
      <w:pStyle w:val="Encabezado"/>
    </w:pPr>
  </w:p>
  <w:p w14:paraId="0F18F3EA" w14:textId="77777777" w:rsidR="003842BB" w:rsidRDefault="003842BB">
    <w:pPr>
      <w:pStyle w:val="Encabezado"/>
    </w:pPr>
  </w:p>
  <w:p w14:paraId="4B520D0F" w14:textId="77777777" w:rsidR="003842BB" w:rsidRDefault="003842B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0" w:type="pct"/>
      <w:tblInd w:w="-1152" w:type="dxa"/>
      <w:tblBorders>
        <w:insideV w:val="single" w:sz="4" w:space="0" w:color="auto"/>
      </w:tblBorders>
      <w:tblLook w:val="04A0" w:firstRow="1" w:lastRow="0" w:firstColumn="1" w:lastColumn="0" w:noHBand="0" w:noVBand="1"/>
    </w:tblPr>
    <w:tblGrid>
      <w:gridCol w:w="1143"/>
    </w:tblGrid>
    <w:tr w:rsidR="003842BB" w14:paraId="7436E947" w14:textId="77777777" w:rsidTr="00EB0FA7">
      <w:trPr>
        <w:trHeight w:val="136"/>
      </w:trPr>
      <w:tc>
        <w:tcPr>
          <w:tcW w:w="1152" w:type="dxa"/>
        </w:tcPr>
        <w:p w14:paraId="1504CCF1" w14:textId="77777777" w:rsidR="003842BB" w:rsidRPr="00AC4BA0" w:rsidRDefault="003842BB" w:rsidP="00360081">
          <w:pPr>
            <w:jc w:val="center"/>
            <w:rPr>
              <w:rFonts w:ascii="Monotype Corsiva" w:hAnsi="Monotype Corsiva"/>
              <w:sz w:val="20"/>
              <w:szCs w:val="20"/>
            </w:rPr>
          </w:pPr>
        </w:p>
      </w:tc>
    </w:tr>
  </w:tbl>
  <w:p w14:paraId="79A03DAE" w14:textId="77777777" w:rsidR="003842BB" w:rsidRPr="00EC1CA1" w:rsidRDefault="003842BB" w:rsidP="00360081">
    <w:pPr>
      <w:tabs>
        <w:tab w:val="center" w:pos="4252"/>
        <w:tab w:val="right" w:pos="8504"/>
      </w:tabs>
      <w:jc w:val="center"/>
      <w:rPr>
        <w:rFonts w:ascii="Monotype Corsiva" w:hAnsi="Monotype Corsiva"/>
        <w:sz w:val="20"/>
        <w:szCs w:val="20"/>
      </w:rPr>
    </w:pPr>
    <w:r>
      <w:rPr>
        <w:noProof/>
        <w:lang w:eastAsia="es-PE"/>
      </w:rPr>
      <w:drawing>
        <wp:anchor distT="0" distB="0" distL="114300" distR="114300" simplePos="0" relativeHeight="251687424" behindDoc="0" locked="0" layoutInCell="1" allowOverlap="1" wp14:anchorId="63E556F3" wp14:editId="7045A268">
          <wp:simplePos x="0" y="0"/>
          <wp:positionH relativeFrom="column">
            <wp:posOffset>2124710</wp:posOffset>
          </wp:positionH>
          <wp:positionV relativeFrom="paragraph">
            <wp:posOffset>-349885</wp:posOffset>
          </wp:positionV>
          <wp:extent cx="1129665" cy="902335"/>
          <wp:effectExtent l="0" t="0" r="0" b="0"/>
          <wp:wrapSquare wrapText="bothSides"/>
          <wp:docPr id="6" name="Imagen 6" descr="https://encrypted-tbn0.gstatic.com/images?q=tbn:ANd9GcSb0-nTOk1xQN4k3PU0hEBcHM0cxdkf66SmDs0PwWGEAEO89sDYDrLCRw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s://encrypted-tbn0.gstatic.com/images?q=tbn:ANd9GcSb0-nTOk1xQN4k3PU0hEBcHM0cxdkf66SmDs0PwWGEAEO89sDYDrLCRwn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9665" cy="902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6B23D7" w14:textId="77777777" w:rsidR="003842BB" w:rsidRPr="00EC1CA1" w:rsidRDefault="003842BB" w:rsidP="00360081">
    <w:pPr>
      <w:tabs>
        <w:tab w:val="center" w:pos="4252"/>
        <w:tab w:val="right" w:pos="8504"/>
      </w:tabs>
      <w:jc w:val="center"/>
      <w:rPr>
        <w:rFonts w:ascii="Monotype Corsiva" w:hAnsi="Monotype Corsiva"/>
        <w:sz w:val="20"/>
        <w:szCs w:val="20"/>
      </w:rPr>
    </w:pPr>
  </w:p>
  <w:p w14:paraId="104AAAAD" w14:textId="77777777" w:rsidR="003842BB" w:rsidRPr="00E36B35" w:rsidRDefault="003842BB" w:rsidP="00360081">
    <w:pPr>
      <w:tabs>
        <w:tab w:val="center" w:pos="4252"/>
        <w:tab w:val="right" w:pos="8504"/>
      </w:tabs>
      <w:spacing w:after="0" w:line="240" w:lineRule="auto"/>
      <w:jc w:val="center"/>
      <w:rPr>
        <w:rFonts w:ascii="Monotype Corsiva" w:hAnsi="Monotype Corsiva"/>
        <w:sz w:val="40"/>
        <w:szCs w:val="40"/>
      </w:rPr>
    </w:pPr>
  </w:p>
  <w:p w14:paraId="1B8271D6" w14:textId="569AC859" w:rsidR="003842BB" w:rsidRPr="00E36B35" w:rsidRDefault="003842BB" w:rsidP="00360081">
    <w:pPr>
      <w:tabs>
        <w:tab w:val="center" w:pos="4252"/>
        <w:tab w:val="right" w:pos="8504"/>
      </w:tabs>
      <w:spacing w:after="0" w:line="240" w:lineRule="auto"/>
      <w:jc w:val="center"/>
      <w:rPr>
        <w:rFonts w:ascii="Monotype Corsiva" w:hAnsi="Monotype Corsiva"/>
        <w:sz w:val="64"/>
        <w:szCs w:val="64"/>
      </w:rPr>
    </w:pPr>
    <w:r w:rsidRPr="00E36B35">
      <w:rPr>
        <w:rFonts w:ascii="Monotype Corsiva" w:hAnsi="Monotype Corsiva"/>
        <w:sz w:val="64"/>
        <w:szCs w:val="64"/>
      </w:rPr>
      <w:t xml:space="preserve">Resolución </w:t>
    </w:r>
    <w:r>
      <w:rPr>
        <w:rFonts w:ascii="Monotype Corsiva" w:hAnsi="Monotype Corsiva"/>
        <w:sz w:val="64"/>
        <w:szCs w:val="64"/>
      </w:rPr>
      <w:t>Jefatural</w:t>
    </w:r>
  </w:p>
  <w:p w14:paraId="7655E10D" w14:textId="57D893B2" w:rsidR="003842BB" w:rsidRPr="006A172D" w:rsidRDefault="003842BB" w:rsidP="006D36AC">
    <w:pPr>
      <w:tabs>
        <w:tab w:val="center" w:pos="4252"/>
        <w:tab w:val="right" w:pos="8504"/>
      </w:tabs>
      <w:spacing w:after="0" w:line="240" w:lineRule="auto"/>
      <w:jc w:val="center"/>
      <w:rPr>
        <w:rFonts w:ascii="JasmineUPC" w:hAnsi="JasmineUPC" w:cs="JasmineUPC"/>
        <w:b/>
        <w:i/>
        <w:sz w:val="40"/>
        <w:szCs w:val="40"/>
      </w:rPr>
    </w:pPr>
    <w:r w:rsidRPr="006A172D">
      <w:rPr>
        <w:rFonts w:ascii="JasmineUPC" w:hAnsi="JasmineUPC" w:cs="JasmineUPC"/>
        <w:b/>
        <w:i/>
        <w:sz w:val="40"/>
        <w:szCs w:val="40"/>
      </w:rPr>
      <w:t>N</w:t>
    </w:r>
    <w:r w:rsidRPr="006A172D">
      <w:rPr>
        <w:rFonts w:ascii="JasmineUPC" w:hAnsi="JasmineUPC" w:cs="JasmineUPC"/>
        <w:b/>
        <w:i/>
        <w:sz w:val="40"/>
        <w:szCs w:val="40"/>
        <w:highlight w:val="yellow"/>
      </w:rPr>
      <w:t>º</w:t>
    </w:r>
    <w:r w:rsidR="006A172D" w:rsidRPr="006A172D">
      <w:rPr>
        <w:rFonts w:ascii="JasmineUPC" w:hAnsi="JasmineUPC" w:cs="JasmineUPC"/>
        <w:b/>
        <w:i/>
        <w:sz w:val="40"/>
        <w:szCs w:val="40"/>
        <w:highlight w:val="yellow"/>
      </w:rPr>
      <w:t xml:space="preserve">   </w:t>
    </w:r>
    <w:r w:rsidR="006A172D">
      <w:rPr>
        <w:rFonts w:ascii="JasmineUPC" w:hAnsi="JasmineUPC" w:cs="JasmineUPC"/>
        <w:b/>
        <w:i/>
        <w:sz w:val="40"/>
        <w:szCs w:val="40"/>
        <w:highlight w:val="yellow"/>
      </w:rPr>
      <w:t xml:space="preserve">    </w:t>
    </w:r>
    <w:r w:rsidRPr="006A172D">
      <w:rPr>
        <w:rFonts w:ascii="JasmineUPC" w:hAnsi="JasmineUPC" w:cs="JasmineUPC"/>
        <w:b/>
        <w:i/>
        <w:sz w:val="40"/>
        <w:szCs w:val="40"/>
        <w:highlight w:val="yellow"/>
      </w:rPr>
      <w:t xml:space="preserve"> -</w:t>
    </w:r>
    <w:r w:rsidRPr="006A172D">
      <w:rPr>
        <w:rFonts w:ascii="JasmineUPC" w:hAnsi="JasmineUPC" w:cs="JasmineUPC"/>
        <w:b/>
        <w:i/>
        <w:sz w:val="40"/>
        <w:szCs w:val="40"/>
      </w:rPr>
      <w:t>202</w:t>
    </w:r>
    <w:r w:rsidR="006A172D" w:rsidRPr="006A172D">
      <w:rPr>
        <w:rFonts w:ascii="JasmineUPC" w:hAnsi="JasmineUPC" w:cs="JasmineUPC"/>
        <w:b/>
        <w:i/>
        <w:sz w:val="40"/>
        <w:szCs w:val="40"/>
      </w:rPr>
      <w:t>2</w:t>
    </w:r>
    <w:r w:rsidRPr="006A172D">
      <w:rPr>
        <w:rFonts w:ascii="JasmineUPC" w:hAnsi="JasmineUPC" w:cs="JasmineUPC"/>
        <w:b/>
        <w:i/>
        <w:sz w:val="40"/>
        <w:szCs w:val="40"/>
      </w:rPr>
      <w:t>-MINEDU/VMGI-PRONIED-UGRD</w:t>
    </w:r>
  </w:p>
  <w:p w14:paraId="57A7A668" w14:textId="77777777" w:rsidR="003842BB" w:rsidRPr="00ED3D79" w:rsidRDefault="003842BB" w:rsidP="00DC6D89">
    <w:pPr>
      <w:tabs>
        <w:tab w:val="center" w:pos="4252"/>
        <w:tab w:val="right" w:pos="8504"/>
      </w:tabs>
      <w:spacing w:after="0" w:line="240" w:lineRule="auto"/>
    </w:pPr>
    <w:r w:rsidRPr="00ED3D79">
      <w:rPr>
        <w:rFonts w:ascii="Arial" w:hAnsi="Arial" w:cs="Arial"/>
        <w:sz w:val="28"/>
        <w:szCs w:val="28"/>
      </w:rPr>
      <w:tab/>
    </w:r>
    <w:r w:rsidRPr="00ED3D7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E6F69"/>
    <w:multiLevelType w:val="multilevel"/>
    <w:tmpl w:val="7A0A3C22"/>
    <w:lvl w:ilvl="0">
      <w:start w:val="1"/>
      <w:numFmt w:val="decimal"/>
      <w:lvlText w:val="%1"/>
      <w:lvlJc w:val="left"/>
      <w:pPr>
        <w:ind w:left="708" w:hanging="568"/>
      </w:pPr>
      <w:rPr>
        <w:rFonts w:hint="default"/>
        <w:lang w:val="es-ES" w:eastAsia="en-US" w:bidi="ar-SA"/>
      </w:rPr>
    </w:lvl>
    <w:lvl w:ilvl="1">
      <w:start w:val="1"/>
      <w:numFmt w:val="decimal"/>
      <w:lvlText w:val="%1.%2."/>
      <w:lvlJc w:val="left"/>
      <w:pPr>
        <w:ind w:left="708" w:hanging="568"/>
      </w:pPr>
      <w:rPr>
        <w:rFonts w:ascii="Arial" w:eastAsia="Arial MT" w:hAnsi="Arial" w:cs="Arial" w:hint="default"/>
        <w:color w:val="auto"/>
        <w:spacing w:val="-1"/>
        <w:w w:val="100"/>
        <w:sz w:val="20"/>
        <w:szCs w:val="20"/>
        <w:lang w:val="es-ES" w:eastAsia="en-US" w:bidi="ar-SA"/>
      </w:rPr>
    </w:lvl>
    <w:lvl w:ilvl="2">
      <w:numFmt w:val="bullet"/>
      <w:lvlText w:val="•"/>
      <w:lvlJc w:val="left"/>
      <w:pPr>
        <w:ind w:left="2573" w:hanging="568"/>
      </w:pPr>
      <w:rPr>
        <w:rFonts w:hint="default"/>
        <w:lang w:val="es-ES" w:eastAsia="en-US" w:bidi="ar-SA"/>
      </w:rPr>
    </w:lvl>
    <w:lvl w:ilvl="3">
      <w:numFmt w:val="bullet"/>
      <w:lvlText w:val="•"/>
      <w:lvlJc w:val="left"/>
      <w:pPr>
        <w:ind w:left="3510" w:hanging="568"/>
      </w:pPr>
      <w:rPr>
        <w:rFonts w:hint="default"/>
        <w:lang w:val="es-ES" w:eastAsia="en-US" w:bidi="ar-SA"/>
      </w:rPr>
    </w:lvl>
    <w:lvl w:ilvl="4">
      <w:numFmt w:val="bullet"/>
      <w:lvlText w:val="•"/>
      <w:lvlJc w:val="left"/>
      <w:pPr>
        <w:ind w:left="4447" w:hanging="568"/>
      </w:pPr>
      <w:rPr>
        <w:rFonts w:hint="default"/>
        <w:lang w:val="es-ES" w:eastAsia="en-US" w:bidi="ar-SA"/>
      </w:rPr>
    </w:lvl>
    <w:lvl w:ilvl="5">
      <w:numFmt w:val="bullet"/>
      <w:lvlText w:val="•"/>
      <w:lvlJc w:val="left"/>
      <w:pPr>
        <w:ind w:left="5383" w:hanging="568"/>
      </w:pPr>
      <w:rPr>
        <w:rFonts w:hint="default"/>
        <w:lang w:val="es-ES" w:eastAsia="en-US" w:bidi="ar-SA"/>
      </w:rPr>
    </w:lvl>
    <w:lvl w:ilvl="6">
      <w:numFmt w:val="bullet"/>
      <w:lvlText w:val="•"/>
      <w:lvlJc w:val="left"/>
      <w:pPr>
        <w:ind w:left="6320" w:hanging="568"/>
      </w:pPr>
      <w:rPr>
        <w:rFonts w:hint="default"/>
        <w:lang w:val="es-ES" w:eastAsia="en-US" w:bidi="ar-SA"/>
      </w:rPr>
    </w:lvl>
    <w:lvl w:ilvl="7">
      <w:numFmt w:val="bullet"/>
      <w:lvlText w:val="•"/>
      <w:lvlJc w:val="left"/>
      <w:pPr>
        <w:ind w:left="7257" w:hanging="568"/>
      </w:pPr>
      <w:rPr>
        <w:rFonts w:hint="default"/>
        <w:lang w:val="es-ES" w:eastAsia="en-US" w:bidi="ar-SA"/>
      </w:rPr>
    </w:lvl>
    <w:lvl w:ilvl="8">
      <w:numFmt w:val="bullet"/>
      <w:lvlText w:val="•"/>
      <w:lvlJc w:val="left"/>
      <w:pPr>
        <w:ind w:left="8194" w:hanging="568"/>
      </w:pPr>
      <w:rPr>
        <w:rFonts w:hint="default"/>
        <w:lang w:val="es-ES" w:eastAsia="en-US" w:bidi="ar-SA"/>
      </w:rPr>
    </w:lvl>
  </w:abstractNum>
  <w:abstractNum w:abstractNumId="1" w15:restartNumberingAfterBreak="0">
    <w:nsid w:val="0DDE3B52"/>
    <w:multiLevelType w:val="multilevel"/>
    <w:tmpl w:val="0B0048D2"/>
    <w:lvl w:ilvl="0">
      <w:start w:val="1"/>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2" w15:restartNumberingAfterBreak="0">
    <w:nsid w:val="1466396F"/>
    <w:multiLevelType w:val="hybridMultilevel"/>
    <w:tmpl w:val="45F67374"/>
    <w:lvl w:ilvl="0" w:tplc="2324674C">
      <w:start w:val="1"/>
      <w:numFmt w:val="bullet"/>
      <w:lvlText w:val="-"/>
      <w:lvlJc w:val="left"/>
      <w:pPr>
        <w:ind w:left="1494" w:hanging="360"/>
      </w:pPr>
      <w:rPr>
        <w:rFonts w:ascii="Arial" w:eastAsia="Calibri" w:hAnsi="Arial" w:cs="Aria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3" w15:restartNumberingAfterBreak="0">
    <w:nsid w:val="152E300C"/>
    <w:multiLevelType w:val="hybridMultilevel"/>
    <w:tmpl w:val="BE9D1B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7815C25"/>
    <w:multiLevelType w:val="hybridMultilevel"/>
    <w:tmpl w:val="9DAEBA8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A5D0830"/>
    <w:multiLevelType w:val="multilevel"/>
    <w:tmpl w:val="A3E621A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893C14"/>
    <w:multiLevelType w:val="hybridMultilevel"/>
    <w:tmpl w:val="30A8F852"/>
    <w:lvl w:ilvl="0" w:tplc="280A0015">
      <w:start w:val="1"/>
      <w:numFmt w:val="upperLetter"/>
      <w:lvlText w:val="%1."/>
      <w:lvlJc w:val="left"/>
      <w:pPr>
        <w:ind w:left="1287" w:hanging="360"/>
      </w:pPr>
      <w:rPr>
        <w:rFont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7" w15:restartNumberingAfterBreak="0">
    <w:nsid w:val="1E33F29E"/>
    <w:multiLevelType w:val="hybridMultilevel"/>
    <w:tmpl w:val="CB9B1D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5AB4760"/>
    <w:multiLevelType w:val="hybridMultilevel"/>
    <w:tmpl w:val="84180AFE"/>
    <w:lvl w:ilvl="0" w:tplc="277298FA">
      <w:start w:val="1"/>
      <w:numFmt w:val="bullet"/>
      <w:lvlText w:val=""/>
      <w:lvlJc w:val="left"/>
      <w:pPr>
        <w:ind w:left="720" w:hanging="360"/>
      </w:pPr>
      <w:rPr>
        <w:rFonts w:ascii="Wingdings" w:hAnsi="Wingdings" w:hint="default"/>
        <w:sz w:val="32"/>
        <w:szCs w:val="3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F2C5519"/>
    <w:multiLevelType w:val="hybridMultilevel"/>
    <w:tmpl w:val="FC8E6284"/>
    <w:lvl w:ilvl="0" w:tplc="387C46E4">
      <w:start w:val="2"/>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 w15:restartNumberingAfterBreak="0">
    <w:nsid w:val="320E1056"/>
    <w:multiLevelType w:val="hybridMultilevel"/>
    <w:tmpl w:val="6E0C3598"/>
    <w:lvl w:ilvl="0" w:tplc="6900BA2C">
      <w:start w:val="1"/>
      <w:numFmt w:val="bullet"/>
      <w:lvlText w:val=""/>
      <w:lvlJc w:val="left"/>
      <w:pPr>
        <w:ind w:left="720" w:hanging="360"/>
      </w:pPr>
      <w:rPr>
        <w:rFonts w:ascii="Wingdings" w:hAnsi="Wingdings" w:hint="default"/>
        <w:sz w:val="36"/>
        <w:szCs w:val="3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295467D"/>
    <w:multiLevelType w:val="hybridMultilevel"/>
    <w:tmpl w:val="C99E3BF2"/>
    <w:lvl w:ilvl="0" w:tplc="280A000B">
      <w:start w:val="1"/>
      <w:numFmt w:val="bullet"/>
      <w:lvlText w:val=""/>
      <w:lvlJc w:val="left"/>
      <w:pPr>
        <w:ind w:left="2280" w:hanging="360"/>
      </w:pPr>
      <w:rPr>
        <w:rFonts w:ascii="Wingdings" w:hAnsi="Wingdings"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12" w15:restartNumberingAfterBreak="0">
    <w:nsid w:val="37C425E5"/>
    <w:multiLevelType w:val="multilevel"/>
    <w:tmpl w:val="E5FA40F0"/>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38875F5F"/>
    <w:multiLevelType w:val="multilevel"/>
    <w:tmpl w:val="1360D16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73638B"/>
    <w:multiLevelType w:val="multilevel"/>
    <w:tmpl w:val="1AC8C422"/>
    <w:lvl w:ilvl="0">
      <w:start w:val="3"/>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FF0145B"/>
    <w:multiLevelType w:val="hybridMultilevel"/>
    <w:tmpl w:val="388E0CBA"/>
    <w:lvl w:ilvl="0" w:tplc="7FE28FE4">
      <w:start w:val="1"/>
      <w:numFmt w:val="upperLetter"/>
      <w:lvlText w:val="%1."/>
      <w:lvlJc w:val="left"/>
      <w:pPr>
        <w:ind w:left="1287" w:hanging="360"/>
      </w:pPr>
      <w:rPr>
        <w:rFonts w:hint="default"/>
        <w:b/>
        <w:bCs/>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6" w15:restartNumberingAfterBreak="0">
    <w:nsid w:val="40CB61F8"/>
    <w:multiLevelType w:val="hybridMultilevel"/>
    <w:tmpl w:val="A98E406E"/>
    <w:lvl w:ilvl="0" w:tplc="4942E6B0">
      <w:start w:val="1"/>
      <w:numFmt w:val="bullet"/>
      <w:lvlText w:val=""/>
      <w:lvlJc w:val="left"/>
      <w:pPr>
        <w:ind w:left="720" w:hanging="360"/>
      </w:pPr>
      <w:rPr>
        <w:rFonts w:ascii="Wingdings" w:hAnsi="Wingdings" w:hint="default"/>
        <w:sz w:val="32"/>
        <w:szCs w:val="3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13136E6"/>
    <w:multiLevelType w:val="multilevel"/>
    <w:tmpl w:val="C70E0EFE"/>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428E7195"/>
    <w:multiLevelType w:val="hybridMultilevel"/>
    <w:tmpl w:val="8342206A"/>
    <w:lvl w:ilvl="0" w:tplc="280A0017">
      <w:start w:val="1"/>
      <w:numFmt w:val="lowerLetter"/>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9" w15:restartNumberingAfterBreak="0">
    <w:nsid w:val="47B5323E"/>
    <w:multiLevelType w:val="hybridMultilevel"/>
    <w:tmpl w:val="C0B69166"/>
    <w:lvl w:ilvl="0" w:tplc="C05AC2B2">
      <w:numFmt w:val="bullet"/>
      <w:lvlText w:val="-"/>
      <w:lvlJc w:val="left"/>
      <w:pPr>
        <w:ind w:left="720" w:hanging="360"/>
      </w:pPr>
      <w:rPr>
        <w:rFonts w:ascii="Arial" w:eastAsiaTheme="minorHAnsi" w:hAnsi="Arial" w:cs="Arial" w:hint="default"/>
        <w:b w:val="0"/>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485B0843"/>
    <w:multiLevelType w:val="hybridMultilevel"/>
    <w:tmpl w:val="EBFCC6FA"/>
    <w:lvl w:ilvl="0" w:tplc="F01E458E">
      <w:start w:val="1"/>
      <w:numFmt w:val="decimal"/>
      <w:lvlText w:val="a.%1)"/>
      <w:lvlJc w:val="left"/>
      <w:pPr>
        <w:ind w:left="1854" w:hanging="360"/>
      </w:pPr>
      <w:rPr>
        <w:rFonts w:hint="default"/>
      </w:r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21" w15:restartNumberingAfterBreak="0">
    <w:nsid w:val="4AB2491F"/>
    <w:multiLevelType w:val="multilevel"/>
    <w:tmpl w:val="CFAA63EC"/>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0DA78C7"/>
    <w:multiLevelType w:val="hybridMultilevel"/>
    <w:tmpl w:val="2CDEAB98"/>
    <w:lvl w:ilvl="0" w:tplc="D02E17A4">
      <w:start w:val="1"/>
      <w:numFmt w:val="decimal"/>
      <w:lvlText w:val="b.6.%1)"/>
      <w:lvlJc w:val="left"/>
      <w:pPr>
        <w:ind w:left="1854" w:hanging="360"/>
      </w:pPr>
      <w:rPr>
        <w:rFonts w:hint="default"/>
        <w:i w:val="0"/>
        <w:iCs w:val="0"/>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3" w15:restartNumberingAfterBreak="0">
    <w:nsid w:val="59F263BE"/>
    <w:multiLevelType w:val="multilevel"/>
    <w:tmpl w:val="837817FE"/>
    <w:lvl w:ilvl="0">
      <w:start w:val="1"/>
      <w:numFmt w:val="decimal"/>
      <w:lvlText w:val="%1"/>
      <w:lvlJc w:val="left"/>
      <w:pPr>
        <w:ind w:left="708" w:hanging="568"/>
      </w:pPr>
      <w:rPr>
        <w:rFonts w:hint="default"/>
        <w:lang w:val="es-ES" w:eastAsia="en-US" w:bidi="ar-SA"/>
      </w:rPr>
    </w:lvl>
    <w:lvl w:ilvl="1">
      <w:start w:val="1"/>
      <w:numFmt w:val="decimal"/>
      <w:lvlText w:val="%1.%2."/>
      <w:lvlJc w:val="left"/>
      <w:pPr>
        <w:ind w:left="708" w:hanging="568"/>
      </w:pPr>
      <w:rPr>
        <w:rFonts w:ascii="Arial" w:eastAsia="Arial MT" w:hAnsi="Arial" w:cs="Arial" w:hint="default"/>
        <w:i w:val="0"/>
        <w:color w:val="auto"/>
        <w:spacing w:val="-1"/>
        <w:w w:val="100"/>
        <w:sz w:val="20"/>
        <w:szCs w:val="20"/>
        <w:lang w:val="es-ES" w:eastAsia="en-US" w:bidi="ar-SA"/>
      </w:rPr>
    </w:lvl>
    <w:lvl w:ilvl="2">
      <w:numFmt w:val="bullet"/>
      <w:lvlText w:val="•"/>
      <w:lvlJc w:val="left"/>
      <w:pPr>
        <w:ind w:left="2573" w:hanging="568"/>
      </w:pPr>
      <w:rPr>
        <w:rFonts w:hint="default"/>
        <w:lang w:val="es-ES" w:eastAsia="en-US" w:bidi="ar-SA"/>
      </w:rPr>
    </w:lvl>
    <w:lvl w:ilvl="3">
      <w:numFmt w:val="bullet"/>
      <w:lvlText w:val="•"/>
      <w:lvlJc w:val="left"/>
      <w:pPr>
        <w:ind w:left="3510" w:hanging="568"/>
      </w:pPr>
      <w:rPr>
        <w:rFonts w:hint="default"/>
        <w:lang w:val="es-ES" w:eastAsia="en-US" w:bidi="ar-SA"/>
      </w:rPr>
    </w:lvl>
    <w:lvl w:ilvl="4">
      <w:numFmt w:val="bullet"/>
      <w:lvlText w:val="•"/>
      <w:lvlJc w:val="left"/>
      <w:pPr>
        <w:ind w:left="4447" w:hanging="568"/>
      </w:pPr>
      <w:rPr>
        <w:rFonts w:hint="default"/>
        <w:lang w:val="es-ES" w:eastAsia="en-US" w:bidi="ar-SA"/>
      </w:rPr>
    </w:lvl>
    <w:lvl w:ilvl="5">
      <w:numFmt w:val="bullet"/>
      <w:lvlText w:val="•"/>
      <w:lvlJc w:val="left"/>
      <w:pPr>
        <w:ind w:left="5383" w:hanging="568"/>
      </w:pPr>
      <w:rPr>
        <w:rFonts w:hint="default"/>
        <w:lang w:val="es-ES" w:eastAsia="en-US" w:bidi="ar-SA"/>
      </w:rPr>
    </w:lvl>
    <w:lvl w:ilvl="6">
      <w:numFmt w:val="bullet"/>
      <w:lvlText w:val="•"/>
      <w:lvlJc w:val="left"/>
      <w:pPr>
        <w:ind w:left="6320" w:hanging="568"/>
      </w:pPr>
      <w:rPr>
        <w:rFonts w:hint="default"/>
        <w:lang w:val="es-ES" w:eastAsia="en-US" w:bidi="ar-SA"/>
      </w:rPr>
    </w:lvl>
    <w:lvl w:ilvl="7">
      <w:numFmt w:val="bullet"/>
      <w:lvlText w:val="•"/>
      <w:lvlJc w:val="left"/>
      <w:pPr>
        <w:ind w:left="7257" w:hanging="568"/>
      </w:pPr>
      <w:rPr>
        <w:rFonts w:hint="default"/>
        <w:lang w:val="es-ES" w:eastAsia="en-US" w:bidi="ar-SA"/>
      </w:rPr>
    </w:lvl>
    <w:lvl w:ilvl="8">
      <w:numFmt w:val="bullet"/>
      <w:lvlText w:val="•"/>
      <w:lvlJc w:val="left"/>
      <w:pPr>
        <w:ind w:left="8194" w:hanging="568"/>
      </w:pPr>
      <w:rPr>
        <w:rFonts w:hint="default"/>
        <w:lang w:val="es-ES" w:eastAsia="en-US" w:bidi="ar-SA"/>
      </w:rPr>
    </w:lvl>
  </w:abstractNum>
  <w:abstractNum w:abstractNumId="24" w15:restartNumberingAfterBreak="0">
    <w:nsid w:val="616524D3"/>
    <w:multiLevelType w:val="multilevel"/>
    <w:tmpl w:val="C56441B0"/>
    <w:lvl w:ilvl="0">
      <w:start w:val="1"/>
      <w:numFmt w:val="decimal"/>
      <w:lvlText w:val="%1"/>
      <w:lvlJc w:val="left"/>
      <w:pPr>
        <w:ind w:left="708" w:hanging="567"/>
      </w:pPr>
      <w:rPr>
        <w:rFonts w:hint="default"/>
        <w:lang w:val="es-ES" w:eastAsia="en-US" w:bidi="ar-SA"/>
      </w:rPr>
    </w:lvl>
    <w:lvl w:ilvl="1">
      <w:start w:val="1"/>
      <w:numFmt w:val="decimal"/>
      <w:lvlText w:val="%1.%2."/>
      <w:lvlJc w:val="left"/>
      <w:pPr>
        <w:ind w:left="708" w:hanging="567"/>
      </w:pPr>
      <w:rPr>
        <w:rFonts w:ascii="Arial MT" w:eastAsia="Arial MT" w:hAnsi="Arial MT" w:cs="Arial MT" w:hint="default"/>
        <w:spacing w:val="-1"/>
        <w:w w:val="99"/>
        <w:sz w:val="20"/>
        <w:szCs w:val="20"/>
        <w:lang w:val="es-ES" w:eastAsia="en-US" w:bidi="ar-SA"/>
      </w:rPr>
    </w:lvl>
    <w:lvl w:ilvl="2">
      <w:numFmt w:val="bullet"/>
      <w:lvlText w:val="•"/>
      <w:lvlJc w:val="left"/>
      <w:pPr>
        <w:ind w:left="2545" w:hanging="567"/>
      </w:pPr>
      <w:rPr>
        <w:rFonts w:hint="default"/>
        <w:lang w:val="es-ES" w:eastAsia="en-US" w:bidi="ar-SA"/>
      </w:rPr>
    </w:lvl>
    <w:lvl w:ilvl="3">
      <w:numFmt w:val="bullet"/>
      <w:lvlText w:val="•"/>
      <w:lvlJc w:val="left"/>
      <w:pPr>
        <w:ind w:left="3467" w:hanging="567"/>
      </w:pPr>
      <w:rPr>
        <w:rFonts w:hint="default"/>
        <w:lang w:val="es-ES" w:eastAsia="en-US" w:bidi="ar-SA"/>
      </w:rPr>
    </w:lvl>
    <w:lvl w:ilvl="4">
      <w:numFmt w:val="bullet"/>
      <w:lvlText w:val="•"/>
      <w:lvlJc w:val="left"/>
      <w:pPr>
        <w:ind w:left="4390" w:hanging="567"/>
      </w:pPr>
      <w:rPr>
        <w:rFonts w:hint="default"/>
        <w:lang w:val="es-ES" w:eastAsia="en-US" w:bidi="ar-SA"/>
      </w:rPr>
    </w:lvl>
    <w:lvl w:ilvl="5">
      <w:numFmt w:val="bullet"/>
      <w:lvlText w:val="•"/>
      <w:lvlJc w:val="left"/>
      <w:pPr>
        <w:ind w:left="5313" w:hanging="567"/>
      </w:pPr>
      <w:rPr>
        <w:rFonts w:hint="default"/>
        <w:lang w:val="es-ES" w:eastAsia="en-US" w:bidi="ar-SA"/>
      </w:rPr>
    </w:lvl>
    <w:lvl w:ilvl="6">
      <w:numFmt w:val="bullet"/>
      <w:lvlText w:val="•"/>
      <w:lvlJc w:val="left"/>
      <w:pPr>
        <w:ind w:left="6235" w:hanging="567"/>
      </w:pPr>
      <w:rPr>
        <w:rFonts w:hint="default"/>
        <w:lang w:val="es-ES" w:eastAsia="en-US" w:bidi="ar-SA"/>
      </w:rPr>
    </w:lvl>
    <w:lvl w:ilvl="7">
      <w:numFmt w:val="bullet"/>
      <w:lvlText w:val="•"/>
      <w:lvlJc w:val="left"/>
      <w:pPr>
        <w:ind w:left="7158" w:hanging="567"/>
      </w:pPr>
      <w:rPr>
        <w:rFonts w:hint="default"/>
        <w:lang w:val="es-ES" w:eastAsia="en-US" w:bidi="ar-SA"/>
      </w:rPr>
    </w:lvl>
    <w:lvl w:ilvl="8">
      <w:numFmt w:val="bullet"/>
      <w:lvlText w:val="•"/>
      <w:lvlJc w:val="left"/>
      <w:pPr>
        <w:ind w:left="8081" w:hanging="567"/>
      </w:pPr>
      <w:rPr>
        <w:rFonts w:hint="default"/>
        <w:lang w:val="es-ES" w:eastAsia="en-US" w:bidi="ar-SA"/>
      </w:rPr>
    </w:lvl>
  </w:abstractNum>
  <w:abstractNum w:abstractNumId="25" w15:restartNumberingAfterBreak="0">
    <w:nsid w:val="6648162E"/>
    <w:multiLevelType w:val="hybridMultilevel"/>
    <w:tmpl w:val="6D361B2E"/>
    <w:lvl w:ilvl="0" w:tplc="FAF8823C">
      <w:start w:val="1"/>
      <w:numFmt w:val="decimal"/>
      <w:lvlText w:val="b.%1)"/>
      <w:lvlJc w:val="left"/>
      <w:pPr>
        <w:ind w:left="1287" w:hanging="360"/>
      </w:pPr>
      <w:rPr>
        <w:rFonts w:hint="default"/>
        <w:i/>
        <w:iCs/>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6" w15:restartNumberingAfterBreak="0">
    <w:nsid w:val="6AB73310"/>
    <w:multiLevelType w:val="hybridMultilevel"/>
    <w:tmpl w:val="595A451E"/>
    <w:lvl w:ilvl="0" w:tplc="280A0005">
      <w:start w:val="1"/>
      <w:numFmt w:val="bullet"/>
      <w:lvlText w:val=""/>
      <w:lvlJc w:val="left"/>
      <w:pPr>
        <w:ind w:left="3130" w:hanging="360"/>
      </w:pPr>
      <w:rPr>
        <w:rFonts w:ascii="Wingdings" w:hAnsi="Wingdings"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27" w15:restartNumberingAfterBreak="0">
    <w:nsid w:val="6C84581C"/>
    <w:multiLevelType w:val="hybridMultilevel"/>
    <w:tmpl w:val="1FEC2A84"/>
    <w:lvl w:ilvl="0" w:tplc="D4EC0C66">
      <w:start w:val="1"/>
      <w:numFmt w:val="decimal"/>
      <w:lvlText w:val="c.%1)"/>
      <w:lvlJc w:val="left"/>
      <w:pPr>
        <w:ind w:left="1571" w:hanging="360"/>
      </w:pPr>
      <w:rPr>
        <w:rFonts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8" w15:restartNumberingAfterBreak="0">
    <w:nsid w:val="6E72541D"/>
    <w:multiLevelType w:val="hybridMultilevel"/>
    <w:tmpl w:val="8FFC43F0"/>
    <w:lvl w:ilvl="0" w:tplc="0409000B">
      <w:start w:val="1"/>
      <w:numFmt w:val="bullet"/>
      <w:lvlText w:val=""/>
      <w:lvlJc w:val="left"/>
      <w:pPr>
        <w:ind w:left="1849" w:hanging="360"/>
      </w:pPr>
      <w:rPr>
        <w:rFonts w:ascii="Wingdings" w:hAnsi="Wingdings" w:hint="default"/>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29" w15:restartNumberingAfterBreak="0">
    <w:nsid w:val="6F9C0F4E"/>
    <w:multiLevelType w:val="multilevel"/>
    <w:tmpl w:val="44640BB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37C2F1E"/>
    <w:multiLevelType w:val="hybridMultilevel"/>
    <w:tmpl w:val="4D66D460"/>
    <w:lvl w:ilvl="0" w:tplc="F17A6694">
      <w:start w:val="1"/>
      <w:numFmt w:val="decimal"/>
      <w:lvlText w:val="3.%1."/>
      <w:lvlJc w:val="left"/>
      <w:pPr>
        <w:ind w:left="720" w:hanging="360"/>
      </w:pPr>
      <w:rPr>
        <w:rFonts w:hint="default"/>
        <w:b w:val="0"/>
        <w:i/>
        <w:iCs w:val="0"/>
      </w:rPr>
    </w:lvl>
    <w:lvl w:ilvl="1" w:tplc="280A0019">
      <w:start w:val="1"/>
      <w:numFmt w:val="lowerLetter"/>
      <w:lvlText w:val="%2."/>
      <w:lvlJc w:val="left"/>
      <w:pPr>
        <w:ind w:left="1440" w:hanging="360"/>
      </w:pPr>
    </w:lvl>
    <w:lvl w:ilvl="2" w:tplc="1A4EA260">
      <w:start w:val="1"/>
      <w:numFmt w:val="lowerRoman"/>
      <w:lvlText w:val="%3)"/>
      <w:lvlJc w:val="left"/>
      <w:pPr>
        <w:ind w:left="8505" w:hanging="6525"/>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76DB02DB"/>
    <w:multiLevelType w:val="hybridMultilevel"/>
    <w:tmpl w:val="620A6F68"/>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2" w15:restartNumberingAfterBreak="0">
    <w:nsid w:val="78215FF0"/>
    <w:multiLevelType w:val="multilevel"/>
    <w:tmpl w:val="A76ECFB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B676ABF"/>
    <w:multiLevelType w:val="hybridMultilevel"/>
    <w:tmpl w:val="C51C7D0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8"/>
  </w:num>
  <w:num w:numId="4">
    <w:abstractNumId w:val="15"/>
  </w:num>
  <w:num w:numId="5">
    <w:abstractNumId w:val="20"/>
  </w:num>
  <w:num w:numId="6">
    <w:abstractNumId w:val="11"/>
  </w:num>
  <w:num w:numId="7">
    <w:abstractNumId w:val="6"/>
  </w:num>
  <w:num w:numId="8">
    <w:abstractNumId w:val="25"/>
  </w:num>
  <w:num w:numId="9">
    <w:abstractNumId w:val="31"/>
  </w:num>
  <w:num w:numId="10">
    <w:abstractNumId w:val="27"/>
  </w:num>
  <w:num w:numId="11">
    <w:abstractNumId w:val="29"/>
  </w:num>
  <w:num w:numId="12">
    <w:abstractNumId w:val="30"/>
  </w:num>
  <w:num w:numId="13">
    <w:abstractNumId w:val="2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2"/>
  </w:num>
  <w:num w:numId="17">
    <w:abstractNumId w:val="14"/>
  </w:num>
  <w:num w:numId="18">
    <w:abstractNumId w:val="33"/>
  </w:num>
  <w:num w:numId="19">
    <w:abstractNumId w:val="32"/>
  </w:num>
  <w:num w:numId="20">
    <w:abstractNumId w:val="13"/>
  </w:num>
  <w:num w:numId="21">
    <w:abstractNumId w:val="9"/>
  </w:num>
  <w:num w:numId="22">
    <w:abstractNumId w:val="5"/>
  </w:num>
  <w:num w:numId="23">
    <w:abstractNumId w:val="1"/>
  </w:num>
  <w:num w:numId="24">
    <w:abstractNumId w:val="19"/>
  </w:num>
  <w:num w:numId="25">
    <w:abstractNumId w:val="17"/>
  </w:num>
  <w:num w:numId="26">
    <w:abstractNumId w:val="24"/>
  </w:num>
  <w:num w:numId="27">
    <w:abstractNumId w:val="12"/>
  </w:num>
  <w:num w:numId="28">
    <w:abstractNumId w:val="2"/>
  </w:num>
  <w:num w:numId="29">
    <w:abstractNumId w:val="28"/>
  </w:num>
  <w:num w:numId="30">
    <w:abstractNumId w:val="0"/>
  </w:num>
  <w:num w:numId="31">
    <w:abstractNumId w:val="10"/>
  </w:num>
  <w:num w:numId="32">
    <w:abstractNumId w:val="16"/>
  </w:num>
  <w:num w:numId="33">
    <w:abstractNumId w:val="8"/>
  </w:num>
  <w:num w:numId="34">
    <w:abstractNumId w:val="4"/>
  </w:num>
  <w:num w:numId="35">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C9D"/>
    <w:rsid w:val="00002913"/>
    <w:rsid w:val="0000292A"/>
    <w:rsid w:val="00003203"/>
    <w:rsid w:val="00003EF4"/>
    <w:rsid w:val="00004A13"/>
    <w:rsid w:val="0000503B"/>
    <w:rsid w:val="00011EDE"/>
    <w:rsid w:val="00012074"/>
    <w:rsid w:val="00012DE1"/>
    <w:rsid w:val="00015B8A"/>
    <w:rsid w:val="000163F3"/>
    <w:rsid w:val="00016A95"/>
    <w:rsid w:val="00016EE4"/>
    <w:rsid w:val="00017842"/>
    <w:rsid w:val="0002069D"/>
    <w:rsid w:val="00020CD0"/>
    <w:rsid w:val="000211D2"/>
    <w:rsid w:val="00022611"/>
    <w:rsid w:val="0002329F"/>
    <w:rsid w:val="000246C5"/>
    <w:rsid w:val="000247B6"/>
    <w:rsid w:val="00026CEF"/>
    <w:rsid w:val="0002716D"/>
    <w:rsid w:val="000309EC"/>
    <w:rsid w:val="00030A05"/>
    <w:rsid w:val="00031A96"/>
    <w:rsid w:val="000329A4"/>
    <w:rsid w:val="00032E8A"/>
    <w:rsid w:val="00034D34"/>
    <w:rsid w:val="00034FAE"/>
    <w:rsid w:val="0003610D"/>
    <w:rsid w:val="00036816"/>
    <w:rsid w:val="00040F93"/>
    <w:rsid w:val="00043AFE"/>
    <w:rsid w:val="00043F90"/>
    <w:rsid w:val="000453D7"/>
    <w:rsid w:val="0004557C"/>
    <w:rsid w:val="00047434"/>
    <w:rsid w:val="00047C8C"/>
    <w:rsid w:val="00050790"/>
    <w:rsid w:val="00050F10"/>
    <w:rsid w:val="00051E87"/>
    <w:rsid w:val="00060CED"/>
    <w:rsid w:val="00061109"/>
    <w:rsid w:val="000614BA"/>
    <w:rsid w:val="00062574"/>
    <w:rsid w:val="00062AA8"/>
    <w:rsid w:val="00066264"/>
    <w:rsid w:val="00067A49"/>
    <w:rsid w:val="00072BB0"/>
    <w:rsid w:val="0007421C"/>
    <w:rsid w:val="0007462A"/>
    <w:rsid w:val="0007771B"/>
    <w:rsid w:val="00081327"/>
    <w:rsid w:val="00081997"/>
    <w:rsid w:val="00082187"/>
    <w:rsid w:val="00083716"/>
    <w:rsid w:val="0009204C"/>
    <w:rsid w:val="00095525"/>
    <w:rsid w:val="0009573F"/>
    <w:rsid w:val="00095B65"/>
    <w:rsid w:val="00095EE2"/>
    <w:rsid w:val="00096ED7"/>
    <w:rsid w:val="00097207"/>
    <w:rsid w:val="000A0B37"/>
    <w:rsid w:val="000A1478"/>
    <w:rsid w:val="000A2373"/>
    <w:rsid w:val="000A2C5B"/>
    <w:rsid w:val="000A402E"/>
    <w:rsid w:val="000A41EA"/>
    <w:rsid w:val="000A5008"/>
    <w:rsid w:val="000A5889"/>
    <w:rsid w:val="000A7190"/>
    <w:rsid w:val="000B0356"/>
    <w:rsid w:val="000B1C21"/>
    <w:rsid w:val="000B3024"/>
    <w:rsid w:val="000B3DCA"/>
    <w:rsid w:val="000B5483"/>
    <w:rsid w:val="000B5E5E"/>
    <w:rsid w:val="000B6321"/>
    <w:rsid w:val="000C19CD"/>
    <w:rsid w:val="000C1E3E"/>
    <w:rsid w:val="000C5F2B"/>
    <w:rsid w:val="000C6324"/>
    <w:rsid w:val="000C7217"/>
    <w:rsid w:val="000D23D8"/>
    <w:rsid w:val="000D437D"/>
    <w:rsid w:val="000D6DC3"/>
    <w:rsid w:val="000E0D0D"/>
    <w:rsid w:val="000E0E6C"/>
    <w:rsid w:val="000E257D"/>
    <w:rsid w:val="000E2E76"/>
    <w:rsid w:val="000E3427"/>
    <w:rsid w:val="000E3839"/>
    <w:rsid w:val="000F0D77"/>
    <w:rsid w:val="000F0EF4"/>
    <w:rsid w:val="000F4A1D"/>
    <w:rsid w:val="0010056B"/>
    <w:rsid w:val="00103225"/>
    <w:rsid w:val="00106E26"/>
    <w:rsid w:val="00110A0B"/>
    <w:rsid w:val="00111850"/>
    <w:rsid w:val="00112315"/>
    <w:rsid w:val="0011378B"/>
    <w:rsid w:val="00124490"/>
    <w:rsid w:val="00126AD5"/>
    <w:rsid w:val="00130579"/>
    <w:rsid w:val="0013190A"/>
    <w:rsid w:val="00132519"/>
    <w:rsid w:val="001326BC"/>
    <w:rsid w:val="00133922"/>
    <w:rsid w:val="001340D6"/>
    <w:rsid w:val="001349A5"/>
    <w:rsid w:val="00135CAD"/>
    <w:rsid w:val="0013746D"/>
    <w:rsid w:val="00144466"/>
    <w:rsid w:val="00145020"/>
    <w:rsid w:val="0014601F"/>
    <w:rsid w:val="00146338"/>
    <w:rsid w:val="00147A36"/>
    <w:rsid w:val="00150244"/>
    <w:rsid w:val="00154924"/>
    <w:rsid w:val="001604DD"/>
    <w:rsid w:val="00161F4B"/>
    <w:rsid w:val="00162EFB"/>
    <w:rsid w:val="0016364E"/>
    <w:rsid w:val="0016370B"/>
    <w:rsid w:val="00164676"/>
    <w:rsid w:val="00166D03"/>
    <w:rsid w:val="00167F4A"/>
    <w:rsid w:val="00173532"/>
    <w:rsid w:val="0017538F"/>
    <w:rsid w:val="00183E7F"/>
    <w:rsid w:val="00187A26"/>
    <w:rsid w:val="00190FD8"/>
    <w:rsid w:val="00197D23"/>
    <w:rsid w:val="001A0E81"/>
    <w:rsid w:val="001A18F9"/>
    <w:rsid w:val="001A24A9"/>
    <w:rsid w:val="001A2B78"/>
    <w:rsid w:val="001A3058"/>
    <w:rsid w:val="001A30F2"/>
    <w:rsid w:val="001A3494"/>
    <w:rsid w:val="001A73F3"/>
    <w:rsid w:val="001A7651"/>
    <w:rsid w:val="001B09B1"/>
    <w:rsid w:val="001B65CB"/>
    <w:rsid w:val="001B711C"/>
    <w:rsid w:val="001B79A2"/>
    <w:rsid w:val="001C0674"/>
    <w:rsid w:val="001C0C53"/>
    <w:rsid w:val="001C72C2"/>
    <w:rsid w:val="001D42CB"/>
    <w:rsid w:val="001D6542"/>
    <w:rsid w:val="001D6FA7"/>
    <w:rsid w:val="001D7F9B"/>
    <w:rsid w:val="001E0A7B"/>
    <w:rsid w:val="001E3CB4"/>
    <w:rsid w:val="001E6390"/>
    <w:rsid w:val="001F2BBC"/>
    <w:rsid w:val="002003DA"/>
    <w:rsid w:val="00201BEA"/>
    <w:rsid w:val="0020286E"/>
    <w:rsid w:val="00203265"/>
    <w:rsid w:val="0020624D"/>
    <w:rsid w:val="002079B7"/>
    <w:rsid w:val="00214F53"/>
    <w:rsid w:val="00215018"/>
    <w:rsid w:val="00215063"/>
    <w:rsid w:val="002170A9"/>
    <w:rsid w:val="002172D2"/>
    <w:rsid w:val="00220439"/>
    <w:rsid w:val="00220D87"/>
    <w:rsid w:val="00221D10"/>
    <w:rsid w:val="002221F5"/>
    <w:rsid w:val="00222BE6"/>
    <w:rsid w:val="00227461"/>
    <w:rsid w:val="00230031"/>
    <w:rsid w:val="00232DBA"/>
    <w:rsid w:val="00233797"/>
    <w:rsid w:val="0023761E"/>
    <w:rsid w:val="002438E2"/>
    <w:rsid w:val="00243DAA"/>
    <w:rsid w:val="002453E8"/>
    <w:rsid w:val="0024656F"/>
    <w:rsid w:val="00246864"/>
    <w:rsid w:val="00246EE0"/>
    <w:rsid w:val="002474E4"/>
    <w:rsid w:val="00251046"/>
    <w:rsid w:val="00251AF2"/>
    <w:rsid w:val="002525AF"/>
    <w:rsid w:val="002544B7"/>
    <w:rsid w:val="0025650D"/>
    <w:rsid w:val="00257C23"/>
    <w:rsid w:val="00261960"/>
    <w:rsid w:val="002639FF"/>
    <w:rsid w:val="00264424"/>
    <w:rsid w:val="00265560"/>
    <w:rsid w:val="002659BA"/>
    <w:rsid w:val="002663B4"/>
    <w:rsid w:val="002701C9"/>
    <w:rsid w:val="002705B6"/>
    <w:rsid w:val="00271F42"/>
    <w:rsid w:val="00273C1A"/>
    <w:rsid w:val="002747A9"/>
    <w:rsid w:val="002758C3"/>
    <w:rsid w:val="00277641"/>
    <w:rsid w:val="00283ACB"/>
    <w:rsid w:val="0028573D"/>
    <w:rsid w:val="00285BB9"/>
    <w:rsid w:val="0028618E"/>
    <w:rsid w:val="002863B0"/>
    <w:rsid w:val="00290D45"/>
    <w:rsid w:val="00290DE5"/>
    <w:rsid w:val="0029114F"/>
    <w:rsid w:val="002932E8"/>
    <w:rsid w:val="00294246"/>
    <w:rsid w:val="00295F70"/>
    <w:rsid w:val="00297DF2"/>
    <w:rsid w:val="002A0019"/>
    <w:rsid w:val="002A05BE"/>
    <w:rsid w:val="002A68CC"/>
    <w:rsid w:val="002B202A"/>
    <w:rsid w:val="002B2B69"/>
    <w:rsid w:val="002B2DF1"/>
    <w:rsid w:val="002B6665"/>
    <w:rsid w:val="002C1C54"/>
    <w:rsid w:val="002C2EA8"/>
    <w:rsid w:val="002C4018"/>
    <w:rsid w:val="002C66FA"/>
    <w:rsid w:val="002C7E0D"/>
    <w:rsid w:val="002D1976"/>
    <w:rsid w:val="002D3F97"/>
    <w:rsid w:val="002D4287"/>
    <w:rsid w:val="002D5092"/>
    <w:rsid w:val="002D5A29"/>
    <w:rsid w:val="002E061E"/>
    <w:rsid w:val="002E31A5"/>
    <w:rsid w:val="002E3339"/>
    <w:rsid w:val="002E5A47"/>
    <w:rsid w:val="002E6CB9"/>
    <w:rsid w:val="002F01E5"/>
    <w:rsid w:val="002F0DAF"/>
    <w:rsid w:val="002F15EC"/>
    <w:rsid w:val="002F42BA"/>
    <w:rsid w:val="002F4864"/>
    <w:rsid w:val="002F6513"/>
    <w:rsid w:val="002F7D2C"/>
    <w:rsid w:val="00300399"/>
    <w:rsid w:val="00300BDA"/>
    <w:rsid w:val="003015C7"/>
    <w:rsid w:val="003021B9"/>
    <w:rsid w:val="00302BCE"/>
    <w:rsid w:val="00302D02"/>
    <w:rsid w:val="00303439"/>
    <w:rsid w:val="003038E9"/>
    <w:rsid w:val="00305616"/>
    <w:rsid w:val="00305934"/>
    <w:rsid w:val="00305B96"/>
    <w:rsid w:val="00305C94"/>
    <w:rsid w:val="00306FC4"/>
    <w:rsid w:val="003136D0"/>
    <w:rsid w:val="00317852"/>
    <w:rsid w:val="0032140E"/>
    <w:rsid w:val="00321A31"/>
    <w:rsid w:val="0032305A"/>
    <w:rsid w:val="00326A9F"/>
    <w:rsid w:val="00326D1C"/>
    <w:rsid w:val="00327D11"/>
    <w:rsid w:val="00330673"/>
    <w:rsid w:val="00330D06"/>
    <w:rsid w:val="00331759"/>
    <w:rsid w:val="0033495D"/>
    <w:rsid w:val="0033588C"/>
    <w:rsid w:val="0033791F"/>
    <w:rsid w:val="003415AF"/>
    <w:rsid w:val="00341775"/>
    <w:rsid w:val="00341B41"/>
    <w:rsid w:val="0034470A"/>
    <w:rsid w:val="003455BF"/>
    <w:rsid w:val="00351D03"/>
    <w:rsid w:val="003531BC"/>
    <w:rsid w:val="00353F6C"/>
    <w:rsid w:val="00354012"/>
    <w:rsid w:val="00355B57"/>
    <w:rsid w:val="00360081"/>
    <w:rsid w:val="003611FF"/>
    <w:rsid w:val="0036437E"/>
    <w:rsid w:val="00365D6E"/>
    <w:rsid w:val="003678B1"/>
    <w:rsid w:val="00367B5E"/>
    <w:rsid w:val="00371CF1"/>
    <w:rsid w:val="003725A5"/>
    <w:rsid w:val="00375146"/>
    <w:rsid w:val="003755A4"/>
    <w:rsid w:val="00377707"/>
    <w:rsid w:val="003802B5"/>
    <w:rsid w:val="003836BD"/>
    <w:rsid w:val="00383889"/>
    <w:rsid w:val="00383B73"/>
    <w:rsid w:val="003842BB"/>
    <w:rsid w:val="00384875"/>
    <w:rsid w:val="00390D06"/>
    <w:rsid w:val="0039252E"/>
    <w:rsid w:val="003966ED"/>
    <w:rsid w:val="003A4BBF"/>
    <w:rsid w:val="003B0D57"/>
    <w:rsid w:val="003B0EB5"/>
    <w:rsid w:val="003B1C3E"/>
    <w:rsid w:val="003B4F32"/>
    <w:rsid w:val="003B5F5E"/>
    <w:rsid w:val="003B6680"/>
    <w:rsid w:val="003B70B1"/>
    <w:rsid w:val="003C1391"/>
    <w:rsid w:val="003C1DA6"/>
    <w:rsid w:val="003C6611"/>
    <w:rsid w:val="003C72D5"/>
    <w:rsid w:val="003C785F"/>
    <w:rsid w:val="003C7D87"/>
    <w:rsid w:val="003D00EE"/>
    <w:rsid w:val="003D10D9"/>
    <w:rsid w:val="003D48CD"/>
    <w:rsid w:val="003D4BF9"/>
    <w:rsid w:val="003D60A9"/>
    <w:rsid w:val="003D6F83"/>
    <w:rsid w:val="003E0A0D"/>
    <w:rsid w:val="003E1420"/>
    <w:rsid w:val="003E3FC7"/>
    <w:rsid w:val="003E4534"/>
    <w:rsid w:val="003E4A38"/>
    <w:rsid w:val="003F00EF"/>
    <w:rsid w:val="003F48D1"/>
    <w:rsid w:val="003F56F3"/>
    <w:rsid w:val="003F5EDC"/>
    <w:rsid w:val="003F737C"/>
    <w:rsid w:val="003F7813"/>
    <w:rsid w:val="004004E6"/>
    <w:rsid w:val="00401A7B"/>
    <w:rsid w:val="00403117"/>
    <w:rsid w:val="00403192"/>
    <w:rsid w:val="0040409E"/>
    <w:rsid w:val="00404631"/>
    <w:rsid w:val="00404754"/>
    <w:rsid w:val="004052D6"/>
    <w:rsid w:val="00406156"/>
    <w:rsid w:val="004067ED"/>
    <w:rsid w:val="00410F6E"/>
    <w:rsid w:val="00411A8B"/>
    <w:rsid w:val="00414DAC"/>
    <w:rsid w:val="00415961"/>
    <w:rsid w:val="004164F6"/>
    <w:rsid w:val="00417056"/>
    <w:rsid w:val="00422D47"/>
    <w:rsid w:val="00423251"/>
    <w:rsid w:val="004272E3"/>
    <w:rsid w:val="00427F45"/>
    <w:rsid w:val="00431735"/>
    <w:rsid w:val="00433C01"/>
    <w:rsid w:val="00433F55"/>
    <w:rsid w:val="00436FC6"/>
    <w:rsid w:val="00437281"/>
    <w:rsid w:val="004405DC"/>
    <w:rsid w:val="0044061A"/>
    <w:rsid w:val="00442561"/>
    <w:rsid w:val="00442B91"/>
    <w:rsid w:val="00443203"/>
    <w:rsid w:val="0044392A"/>
    <w:rsid w:val="00443EC4"/>
    <w:rsid w:val="004515A3"/>
    <w:rsid w:val="00451BA4"/>
    <w:rsid w:val="00452F18"/>
    <w:rsid w:val="0045570E"/>
    <w:rsid w:val="00456431"/>
    <w:rsid w:val="004568E6"/>
    <w:rsid w:val="00457841"/>
    <w:rsid w:val="00457F40"/>
    <w:rsid w:val="004616FA"/>
    <w:rsid w:val="00461AF4"/>
    <w:rsid w:val="00461EB7"/>
    <w:rsid w:val="00462430"/>
    <w:rsid w:val="00462446"/>
    <w:rsid w:val="00464560"/>
    <w:rsid w:val="0046558F"/>
    <w:rsid w:val="0046635E"/>
    <w:rsid w:val="0046718B"/>
    <w:rsid w:val="00467289"/>
    <w:rsid w:val="004679AD"/>
    <w:rsid w:val="00467F6C"/>
    <w:rsid w:val="00476C3A"/>
    <w:rsid w:val="00476D72"/>
    <w:rsid w:val="00477429"/>
    <w:rsid w:val="00480C92"/>
    <w:rsid w:val="0048190F"/>
    <w:rsid w:val="00481914"/>
    <w:rsid w:val="00483285"/>
    <w:rsid w:val="0048506C"/>
    <w:rsid w:val="00485B94"/>
    <w:rsid w:val="00486DEF"/>
    <w:rsid w:val="004875E5"/>
    <w:rsid w:val="0049288A"/>
    <w:rsid w:val="004956E3"/>
    <w:rsid w:val="004956FE"/>
    <w:rsid w:val="004A2E99"/>
    <w:rsid w:val="004A3054"/>
    <w:rsid w:val="004A484D"/>
    <w:rsid w:val="004A60E9"/>
    <w:rsid w:val="004B26BA"/>
    <w:rsid w:val="004B6BBC"/>
    <w:rsid w:val="004B7748"/>
    <w:rsid w:val="004B7C19"/>
    <w:rsid w:val="004C330B"/>
    <w:rsid w:val="004C4218"/>
    <w:rsid w:val="004C48AD"/>
    <w:rsid w:val="004C66B0"/>
    <w:rsid w:val="004C6F4C"/>
    <w:rsid w:val="004D2F2D"/>
    <w:rsid w:val="004D33AA"/>
    <w:rsid w:val="004D3546"/>
    <w:rsid w:val="004D3B4B"/>
    <w:rsid w:val="004D5079"/>
    <w:rsid w:val="004D577C"/>
    <w:rsid w:val="004D61F0"/>
    <w:rsid w:val="004D64E1"/>
    <w:rsid w:val="004D6675"/>
    <w:rsid w:val="004D7C8F"/>
    <w:rsid w:val="004E0D19"/>
    <w:rsid w:val="004E14FA"/>
    <w:rsid w:val="004E1F71"/>
    <w:rsid w:val="004E38A8"/>
    <w:rsid w:val="004E52B1"/>
    <w:rsid w:val="004F0BA6"/>
    <w:rsid w:val="004F2666"/>
    <w:rsid w:val="004F2B37"/>
    <w:rsid w:val="004F445E"/>
    <w:rsid w:val="004F4B18"/>
    <w:rsid w:val="004F4C9D"/>
    <w:rsid w:val="004F652E"/>
    <w:rsid w:val="004F6955"/>
    <w:rsid w:val="00500924"/>
    <w:rsid w:val="00500D19"/>
    <w:rsid w:val="00500DD0"/>
    <w:rsid w:val="00501F14"/>
    <w:rsid w:val="00502541"/>
    <w:rsid w:val="00502F16"/>
    <w:rsid w:val="00505C57"/>
    <w:rsid w:val="005063AC"/>
    <w:rsid w:val="00506ABD"/>
    <w:rsid w:val="005075E4"/>
    <w:rsid w:val="005119DD"/>
    <w:rsid w:val="005138FF"/>
    <w:rsid w:val="0051503A"/>
    <w:rsid w:val="0051593E"/>
    <w:rsid w:val="00517EEE"/>
    <w:rsid w:val="0052422C"/>
    <w:rsid w:val="00525572"/>
    <w:rsid w:val="00525A2F"/>
    <w:rsid w:val="00527E21"/>
    <w:rsid w:val="00531A57"/>
    <w:rsid w:val="0053288D"/>
    <w:rsid w:val="00532B60"/>
    <w:rsid w:val="005330C2"/>
    <w:rsid w:val="0053353C"/>
    <w:rsid w:val="00534782"/>
    <w:rsid w:val="00535D65"/>
    <w:rsid w:val="00537856"/>
    <w:rsid w:val="00537A9B"/>
    <w:rsid w:val="0054065A"/>
    <w:rsid w:val="00541E01"/>
    <w:rsid w:val="00541E80"/>
    <w:rsid w:val="005442E3"/>
    <w:rsid w:val="005447E2"/>
    <w:rsid w:val="005505C0"/>
    <w:rsid w:val="00551454"/>
    <w:rsid w:val="005518AA"/>
    <w:rsid w:val="0055276F"/>
    <w:rsid w:val="00553AE0"/>
    <w:rsid w:val="00554278"/>
    <w:rsid w:val="005552D0"/>
    <w:rsid w:val="00555613"/>
    <w:rsid w:val="00555F46"/>
    <w:rsid w:val="005625A8"/>
    <w:rsid w:val="00563136"/>
    <w:rsid w:val="00564396"/>
    <w:rsid w:val="005661FA"/>
    <w:rsid w:val="00570409"/>
    <w:rsid w:val="00573B20"/>
    <w:rsid w:val="00574451"/>
    <w:rsid w:val="00574940"/>
    <w:rsid w:val="00576405"/>
    <w:rsid w:val="00580D59"/>
    <w:rsid w:val="00580EC2"/>
    <w:rsid w:val="0058171F"/>
    <w:rsid w:val="00581A11"/>
    <w:rsid w:val="00584995"/>
    <w:rsid w:val="0059236E"/>
    <w:rsid w:val="005A1086"/>
    <w:rsid w:val="005A15C9"/>
    <w:rsid w:val="005A4715"/>
    <w:rsid w:val="005A5959"/>
    <w:rsid w:val="005A5FFC"/>
    <w:rsid w:val="005A6900"/>
    <w:rsid w:val="005A7A72"/>
    <w:rsid w:val="005B13A8"/>
    <w:rsid w:val="005B4823"/>
    <w:rsid w:val="005B4EE7"/>
    <w:rsid w:val="005B5D14"/>
    <w:rsid w:val="005B69DF"/>
    <w:rsid w:val="005B78B1"/>
    <w:rsid w:val="005B7B3A"/>
    <w:rsid w:val="005C16F2"/>
    <w:rsid w:val="005C1934"/>
    <w:rsid w:val="005C1C3C"/>
    <w:rsid w:val="005C37CF"/>
    <w:rsid w:val="005C3A4B"/>
    <w:rsid w:val="005C66C3"/>
    <w:rsid w:val="005C67A7"/>
    <w:rsid w:val="005C7507"/>
    <w:rsid w:val="005D2543"/>
    <w:rsid w:val="005D2A81"/>
    <w:rsid w:val="005D3C7F"/>
    <w:rsid w:val="005E244B"/>
    <w:rsid w:val="005E5887"/>
    <w:rsid w:val="005E6B0F"/>
    <w:rsid w:val="005E71FA"/>
    <w:rsid w:val="005F040F"/>
    <w:rsid w:val="005F1510"/>
    <w:rsid w:val="005F1997"/>
    <w:rsid w:val="005F4B70"/>
    <w:rsid w:val="005F6002"/>
    <w:rsid w:val="005F647F"/>
    <w:rsid w:val="00602080"/>
    <w:rsid w:val="00605A26"/>
    <w:rsid w:val="006101D9"/>
    <w:rsid w:val="00611AE7"/>
    <w:rsid w:val="0061296A"/>
    <w:rsid w:val="006129D1"/>
    <w:rsid w:val="00612F44"/>
    <w:rsid w:val="00613EE6"/>
    <w:rsid w:val="00616B19"/>
    <w:rsid w:val="00617416"/>
    <w:rsid w:val="00622A81"/>
    <w:rsid w:val="00623D9F"/>
    <w:rsid w:val="006278EF"/>
    <w:rsid w:val="00630072"/>
    <w:rsid w:val="006318C9"/>
    <w:rsid w:val="00632759"/>
    <w:rsid w:val="00635499"/>
    <w:rsid w:val="006358CC"/>
    <w:rsid w:val="00636BC0"/>
    <w:rsid w:val="00640054"/>
    <w:rsid w:val="00641177"/>
    <w:rsid w:val="006450F7"/>
    <w:rsid w:val="00652771"/>
    <w:rsid w:val="006536CB"/>
    <w:rsid w:val="00654170"/>
    <w:rsid w:val="00654F0A"/>
    <w:rsid w:val="006616B7"/>
    <w:rsid w:val="00661E97"/>
    <w:rsid w:val="00662BEB"/>
    <w:rsid w:val="0066383B"/>
    <w:rsid w:val="00666983"/>
    <w:rsid w:val="006704A6"/>
    <w:rsid w:val="00671AE8"/>
    <w:rsid w:val="0067270F"/>
    <w:rsid w:val="00675498"/>
    <w:rsid w:val="0067593F"/>
    <w:rsid w:val="00676B6A"/>
    <w:rsid w:val="00681512"/>
    <w:rsid w:val="00681718"/>
    <w:rsid w:val="00681841"/>
    <w:rsid w:val="00684190"/>
    <w:rsid w:val="006846DC"/>
    <w:rsid w:val="00690446"/>
    <w:rsid w:val="00691AD7"/>
    <w:rsid w:val="0069203C"/>
    <w:rsid w:val="00692ECB"/>
    <w:rsid w:val="00694770"/>
    <w:rsid w:val="00694FB3"/>
    <w:rsid w:val="00695EC7"/>
    <w:rsid w:val="006A172D"/>
    <w:rsid w:val="006A18CA"/>
    <w:rsid w:val="006A2BA8"/>
    <w:rsid w:val="006A6291"/>
    <w:rsid w:val="006B0D03"/>
    <w:rsid w:val="006B1226"/>
    <w:rsid w:val="006B2B42"/>
    <w:rsid w:val="006B344C"/>
    <w:rsid w:val="006B3E36"/>
    <w:rsid w:val="006B6D36"/>
    <w:rsid w:val="006B798E"/>
    <w:rsid w:val="006C046B"/>
    <w:rsid w:val="006C0A30"/>
    <w:rsid w:val="006C0DC9"/>
    <w:rsid w:val="006C3759"/>
    <w:rsid w:val="006C5D55"/>
    <w:rsid w:val="006D085D"/>
    <w:rsid w:val="006D0922"/>
    <w:rsid w:val="006D14CB"/>
    <w:rsid w:val="006D2C08"/>
    <w:rsid w:val="006D313E"/>
    <w:rsid w:val="006D36AC"/>
    <w:rsid w:val="006D5CDF"/>
    <w:rsid w:val="006D6EA9"/>
    <w:rsid w:val="006E15FF"/>
    <w:rsid w:val="006E2D55"/>
    <w:rsid w:val="006E366D"/>
    <w:rsid w:val="006E7FF5"/>
    <w:rsid w:val="006F2A88"/>
    <w:rsid w:val="006F5F8C"/>
    <w:rsid w:val="006F625D"/>
    <w:rsid w:val="007005DE"/>
    <w:rsid w:val="0070080B"/>
    <w:rsid w:val="00701BF4"/>
    <w:rsid w:val="007056FB"/>
    <w:rsid w:val="00707CF7"/>
    <w:rsid w:val="007110A9"/>
    <w:rsid w:val="00722788"/>
    <w:rsid w:val="00725C22"/>
    <w:rsid w:val="00725D6D"/>
    <w:rsid w:val="00725FDA"/>
    <w:rsid w:val="00727EEE"/>
    <w:rsid w:val="00730B96"/>
    <w:rsid w:val="007329E9"/>
    <w:rsid w:val="00733E80"/>
    <w:rsid w:val="007341AE"/>
    <w:rsid w:val="00736A07"/>
    <w:rsid w:val="00740FEC"/>
    <w:rsid w:val="00742267"/>
    <w:rsid w:val="00742F52"/>
    <w:rsid w:val="007459E1"/>
    <w:rsid w:val="00747F37"/>
    <w:rsid w:val="0075092C"/>
    <w:rsid w:val="00751192"/>
    <w:rsid w:val="007525B0"/>
    <w:rsid w:val="00752939"/>
    <w:rsid w:val="0075340E"/>
    <w:rsid w:val="0075784F"/>
    <w:rsid w:val="00760E16"/>
    <w:rsid w:val="00761252"/>
    <w:rsid w:val="00763275"/>
    <w:rsid w:val="007637FD"/>
    <w:rsid w:val="007638BB"/>
    <w:rsid w:val="0076451B"/>
    <w:rsid w:val="00765A06"/>
    <w:rsid w:val="007666F8"/>
    <w:rsid w:val="00766AA0"/>
    <w:rsid w:val="00770B99"/>
    <w:rsid w:val="00771FBB"/>
    <w:rsid w:val="00775AFE"/>
    <w:rsid w:val="007775A1"/>
    <w:rsid w:val="0077769C"/>
    <w:rsid w:val="00785A94"/>
    <w:rsid w:val="00786E66"/>
    <w:rsid w:val="00787B3F"/>
    <w:rsid w:val="00790661"/>
    <w:rsid w:val="00791499"/>
    <w:rsid w:val="007916C1"/>
    <w:rsid w:val="0079295A"/>
    <w:rsid w:val="007933F9"/>
    <w:rsid w:val="007951FC"/>
    <w:rsid w:val="00796F54"/>
    <w:rsid w:val="007973D0"/>
    <w:rsid w:val="00797F90"/>
    <w:rsid w:val="007A0190"/>
    <w:rsid w:val="007A0830"/>
    <w:rsid w:val="007A0F34"/>
    <w:rsid w:val="007A148D"/>
    <w:rsid w:val="007A2256"/>
    <w:rsid w:val="007A22EC"/>
    <w:rsid w:val="007A2394"/>
    <w:rsid w:val="007A2E64"/>
    <w:rsid w:val="007A65EB"/>
    <w:rsid w:val="007B20D9"/>
    <w:rsid w:val="007B21D6"/>
    <w:rsid w:val="007B3C68"/>
    <w:rsid w:val="007B7601"/>
    <w:rsid w:val="007B7DF9"/>
    <w:rsid w:val="007C04BD"/>
    <w:rsid w:val="007C1B2B"/>
    <w:rsid w:val="007C2472"/>
    <w:rsid w:val="007C4551"/>
    <w:rsid w:val="007C519C"/>
    <w:rsid w:val="007C57ED"/>
    <w:rsid w:val="007C6E45"/>
    <w:rsid w:val="007D1964"/>
    <w:rsid w:val="007D3075"/>
    <w:rsid w:val="007D3E77"/>
    <w:rsid w:val="007D3EF0"/>
    <w:rsid w:val="007D7C07"/>
    <w:rsid w:val="007E19AB"/>
    <w:rsid w:val="007E3B78"/>
    <w:rsid w:val="007E4495"/>
    <w:rsid w:val="007E68BC"/>
    <w:rsid w:val="007F07B1"/>
    <w:rsid w:val="008016A4"/>
    <w:rsid w:val="00802094"/>
    <w:rsid w:val="008053C2"/>
    <w:rsid w:val="008055AD"/>
    <w:rsid w:val="00805A73"/>
    <w:rsid w:val="008064F3"/>
    <w:rsid w:val="0080703E"/>
    <w:rsid w:val="00807282"/>
    <w:rsid w:val="008102AA"/>
    <w:rsid w:val="00810BE0"/>
    <w:rsid w:val="00811710"/>
    <w:rsid w:val="00812D03"/>
    <w:rsid w:val="008154F4"/>
    <w:rsid w:val="008235C3"/>
    <w:rsid w:val="00824A86"/>
    <w:rsid w:val="00830A53"/>
    <w:rsid w:val="00830B81"/>
    <w:rsid w:val="00833B00"/>
    <w:rsid w:val="00834CF6"/>
    <w:rsid w:val="00835965"/>
    <w:rsid w:val="00836856"/>
    <w:rsid w:val="0084114E"/>
    <w:rsid w:val="00841FDA"/>
    <w:rsid w:val="0084376B"/>
    <w:rsid w:val="008452A9"/>
    <w:rsid w:val="00845D2A"/>
    <w:rsid w:val="00846946"/>
    <w:rsid w:val="00846FC7"/>
    <w:rsid w:val="0085066C"/>
    <w:rsid w:val="00850888"/>
    <w:rsid w:val="00850AED"/>
    <w:rsid w:val="00851BD4"/>
    <w:rsid w:val="00852680"/>
    <w:rsid w:val="008629EF"/>
    <w:rsid w:val="00863ADC"/>
    <w:rsid w:val="008660A2"/>
    <w:rsid w:val="008665EC"/>
    <w:rsid w:val="00872A19"/>
    <w:rsid w:val="00874CB2"/>
    <w:rsid w:val="00876B75"/>
    <w:rsid w:val="008776F9"/>
    <w:rsid w:val="008802B4"/>
    <w:rsid w:val="0088033B"/>
    <w:rsid w:val="0088098D"/>
    <w:rsid w:val="0088253B"/>
    <w:rsid w:val="008832C5"/>
    <w:rsid w:val="008842FF"/>
    <w:rsid w:val="0088436B"/>
    <w:rsid w:val="00885C6D"/>
    <w:rsid w:val="0088628E"/>
    <w:rsid w:val="00887FAD"/>
    <w:rsid w:val="008911B5"/>
    <w:rsid w:val="00892FE5"/>
    <w:rsid w:val="0089306E"/>
    <w:rsid w:val="008A002A"/>
    <w:rsid w:val="008A1B23"/>
    <w:rsid w:val="008A22DF"/>
    <w:rsid w:val="008A5A09"/>
    <w:rsid w:val="008A5C9D"/>
    <w:rsid w:val="008A6671"/>
    <w:rsid w:val="008B02A6"/>
    <w:rsid w:val="008B0E07"/>
    <w:rsid w:val="008B2EF7"/>
    <w:rsid w:val="008B3A0D"/>
    <w:rsid w:val="008C0CA3"/>
    <w:rsid w:val="008C45F7"/>
    <w:rsid w:val="008C53F1"/>
    <w:rsid w:val="008C58C8"/>
    <w:rsid w:val="008C6DDE"/>
    <w:rsid w:val="008C7B1E"/>
    <w:rsid w:val="008D2196"/>
    <w:rsid w:val="008D2CA9"/>
    <w:rsid w:val="008D3F0B"/>
    <w:rsid w:val="008D6C75"/>
    <w:rsid w:val="008D7BAD"/>
    <w:rsid w:val="008E199A"/>
    <w:rsid w:val="008E19C3"/>
    <w:rsid w:val="008E1CFC"/>
    <w:rsid w:val="008E1D17"/>
    <w:rsid w:val="008E262E"/>
    <w:rsid w:val="008E32A7"/>
    <w:rsid w:val="008E41EF"/>
    <w:rsid w:val="008E4D2D"/>
    <w:rsid w:val="008E529F"/>
    <w:rsid w:val="008E68FC"/>
    <w:rsid w:val="008E7F2F"/>
    <w:rsid w:val="008F0254"/>
    <w:rsid w:val="008F1DD1"/>
    <w:rsid w:val="008F2267"/>
    <w:rsid w:val="008F2EC1"/>
    <w:rsid w:val="008F4F89"/>
    <w:rsid w:val="008F517B"/>
    <w:rsid w:val="008F5D47"/>
    <w:rsid w:val="008F61C9"/>
    <w:rsid w:val="008F6883"/>
    <w:rsid w:val="00900E41"/>
    <w:rsid w:val="00901234"/>
    <w:rsid w:val="00902A8D"/>
    <w:rsid w:val="00902C55"/>
    <w:rsid w:val="009075F5"/>
    <w:rsid w:val="009101FE"/>
    <w:rsid w:val="009125F1"/>
    <w:rsid w:val="00913A99"/>
    <w:rsid w:val="009168E8"/>
    <w:rsid w:val="009200A5"/>
    <w:rsid w:val="0092066A"/>
    <w:rsid w:val="00920980"/>
    <w:rsid w:val="009253C3"/>
    <w:rsid w:val="00927752"/>
    <w:rsid w:val="00930E30"/>
    <w:rsid w:val="00931941"/>
    <w:rsid w:val="009345FF"/>
    <w:rsid w:val="00934C91"/>
    <w:rsid w:val="00936D2D"/>
    <w:rsid w:val="0094096A"/>
    <w:rsid w:val="00941957"/>
    <w:rsid w:val="009452C5"/>
    <w:rsid w:val="0094581E"/>
    <w:rsid w:val="009479B5"/>
    <w:rsid w:val="009531B1"/>
    <w:rsid w:val="00954664"/>
    <w:rsid w:val="00960F36"/>
    <w:rsid w:val="00963ED9"/>
    <w:rsid w:val="009646AF"/>
    <w:rsid w:val="009751A4"/>
    <w:rsid w:val="009766EF"/>
    <w:rsid w:val="0097695E"/>
    <w:rsid w:val="00980BE8"/>
    <w:rsid w:val="009819BD"/>
    <w:rsid w:val="00981A5D"/>
    <w:rsid w:val="00981EE7"/>
    <w:rsid w:val="00985AD7"/>
    <w:rsid w:val="00985E76"/>
    <w:rsid w:val="00986FCA"/>
    <w:rsid w:val="0099058F"/>
    <w:rsid w:val="009907C0"/>
    <w:rsid w:val="00991443"/>
    <w:rsid w:val="00991887"/>
    <w:rsid w:val="00992B69"/>
    <w:rsid w:val="009931D3"/>
    <w:rsid w:val="00995B76"/>
    <w:rsid w:val="00996E0B"/>
    <w:rsid w:val="009977B6"/>
    <w:rsid w:val="009A031E"/>
    <w:rsid w:val="009A07E5"/>
    <w:rsid w:val="009A0C3F"/>
    <w:rsid w:val="009A167D"/>
    <w:rsid w:val="009A35C2"/>
    <w:rsid w:val="009A454D"/>
    <w:rsid w:val="009A5796"/>
    <w:rsid w:val="009A6A3E"/>
    <w:rsid w:val="009B2D00"/>
    <w:rsid w:val="009B4D6F"/>
    <w:rsid w:val="009C010A"/>
    <w:rsid w:val="009C100D"/>
    <w:rsid w:val="009C4BE8"/>
    <w:rsid w:val="009C703B"/>
    <w:rsid w:val="009C78C5"/>
    <w:rsid w:val="009D02EA"/>
    <w:rsid w:val="009D6815"/>
    <w:rsid w:val="009E1628"/>
    <w:rsid w:val="009E173E"/>
    <w:rsid w:val="009E1F03"/>
    <w:rsid w:val="009E4CA7"/>
    <w:rsid w:val="009E4DCB"/>
    <w:rsid w:val="009E6A0D"/>
    <w:rsid w:val="009E6A92"/>
    <w:rsid w:val="009E6B0B"/>
    <w:rsid w:val="009E7D2D"/>
    <w:rsid w:val="009F33D3"/>
    <w:rsid w:val="009F3A3B"/>
    <w:rsid w:val="009F40CA"/>
    <w:rsid w:val="009F50A8"/>
    <w:rsid w:val="009F5D3C"/>
    <w:rsid w:val="009F6B36"/>
    <w:rsid w:val="009F6E3C"/>
    <w:rsid w:val="00A01662"/>
    <w:rsid w:val="00A02BB9"/>
    <w:rsid w:val="00A047D7"/>
    <w:rsid w:val="00A05135"/>
    <w:rsid w:val="00A10206"/>
    <w:rsid w:val="00A107C2"/>
    <w:rsid w:val="00A113E5"/>
    <w:rsid w:val="00A11E69"/>
    <w:rsid w:val="00A13473"/>
    <w:rsid w:val="00A20D49"/>
    <w:rsid w:val="00A217F9"/>
    <w:rsid w:val="00A21B73"/>
    <w:rsid w:val="00A22892"/>
    <w:rsid w:val="00A22E63"/>
    <w:rsid w:val="00A231D7"/>
    <w:rsid w:val="00A249F3"/>
    <w:rsid w:val="00A24FC6"/>
    <w:rsid w:val="00A32866"/>
    <w:rsid w:val="00A32BDE"/>
    <w:rsid w:val="00A340A3"/>
    <w:rsid w:val="00A342F2"/>
    <w:rsid w:val="00A410A1"/>
    <w:rsid w:val="00A41D6F"/>
    <w:rsid w:val="00A43C9A"/>
    <w:rsid w:val="00A43DFA"/>
    <w:rsid w:val="00A4443E"/>
    <w:rsid w:val="00A56603"/>
    <w:rsid w:val="00A60A39"/>
    <w:rsid w:val="00A61C59"/>
    <w:rsid w:val="00A62651"/>
    <w:rsid w:val="00A627E7"/>
    <w:rsid w:val="00A64F99"/>
    <w:rsid w:val="00A65200"/>
    <w:rsid w:val="00A704EE"/>
    <w:rsid w:val="00A71007"/>
    <w:rsid w:val="00A72D05"/>
    <w:rsid w:val="00A74AB4"/>
    <w:rsid w:val="00A74CBB"/>
    <w:rsid w:val="00A82F7B"/>
    <w:rsid w:val="00A84F43"/>
    <w:rsid w:val="00A85ADE"/>
    <w:rsid w:val="00A86207"/>
    <w:rsid w:val="00A86FD3"/>
    <w:rsid w:val="00A925B3"/>
    <w:rsid w:val="00A93E29"/>
    <w:rsid w:val="00A96C4A"/>
    <w:rsid w:val="00A974F1"/>
    <w:rsid w:val="00AA0822"/>
    <w:rsid w:val="00AA0FB8"/>
    <w:rsid w:val="00AA2BD9"/>
    <w:rsid w:val="00AA3165"/>
    <w:rsid w:val="00AA4811"/>
    <w:rsid w:val="00AA67DE"/>
    <w:rsid w:val="00AB103A"/>
    <w:rsid w:val="00AB19F1"/>
    <w:rsid w:val="00AB2116"/>
    <w:rsid w:val="00AB3187"/>
    <w:rsid w:val="00AB3677"/>
    <w:rsid w:val="00AB367F"/>
    <w:rsid w:val="00AB44CB"/>
    <w:rsid w:val="00AB556B"/>
    <w:rsid w:val="00AB5D33"/>
    <w:rsid w:val="00AB6569"/>
    <w:rsid w:val="00AB6645"/>
    <w:rsid w:val="00AC2CE1"/>
    <w:rsid w:val="00AC4396"/>
    <w:rsid w:val="00AC50ED"/>
    <w:rsid w:val="00AC6486"/>
    <w:rsid w:val="00AC6E26"/>
    <w:rsid w:val="00AC77D4"/>
    <w:rsid w:val="00AC7900"/>
    <w:rsid w:val="00AC7938"/>
    <w:rsid w:val="00AD2843"/>
    <w:rsid w:val="00AD68FA"/>
    <w:rsid w:val="00AD6C1B"/>
    <w:rsid w:val="00AD74D1"/>
    <w:rsid w:val="00AE463A"/>
    <w:rsid w:val="00AF1710"/>
    <w:rsid w:val="00AF23CE"/>
    <w:rsid w:val="00AF24A7"/>
    <w:rsid w:val="00AF33E4"/>
    <w:rsid w:val="00AF58DE"/>
    <w:rsid w:val="00B01286"/>
    <w:rsid w:val="00B02DFC"/>
    <w:rsid w:val="00B06395"/>
    <w:rsid w:val="00B1080B"/>
    <w:rsid w:val="00B10B69"/>
    <w:rsid w:val="00B10F28"/>
    <w:rsid w:val="00B2061B"/>
    <w:rsid w:val="00B230D8"/>
    <w:rsid w:val="00B2599E"/>
    <w:rsid w:val="00B25E80"/>
    <w:rsid w:val="00B313C8"/>
    <w:rsid w:val="00B320C6"/>
    <w:rsid w:val="00B33131"/>
    <w:rsid w:val="00B333F9"/>
    <w:rsid w:val="00B34155"/>
    <w:rsid w:val="00B35DE1"/>
    <w:rsid w:val="00B36138"/>
    <w:rsid w:val="00B362EE"/>
    <w:rsid w:val="00B37269"/>
    <w:rsid w:val="00B40A4C"/>
    <w:rsid w:val="00B4158F"/>
    <w:rsid w:val="00B418C7"/>
    <w:rsid w:val="00B43BF5"/>
    <w:rsid w:val="00B44676"/>
    <w:rsid w:val="00B44B37"/>
    <w:rsid w:val="00B454E8"/>
    <w:rsid w:val="00B457B5"/>
    <w:rsid w:val="00B45E0D"/>
    <w:rsid w:val="00B465A7"/>
    <w:rsid w:val="00B4777B"/>
    <w:rsid w:val="00B54356"/>
    <w:rsid w:val="00B547A2"/>
    <w:rsid w:val="00B55974"/>
    <w:rsid w:val="00B56214"/>
    <w:rsid w:val="00B614C7"/>
    <w:rsid w:val="00B617C3"/>
    <w:rsid w:val="00B63AFF"/>
    <w:rsid w:val="00B64F30"/>
    <w:rsid w:val="00B652D5"/>
    <w:rsid w:val="00B72472"/>
    <w:rsid w:val="00B73943"/>
    <w:rsid w:val="00B74A17"/>
    <w:rsid w:val="00B752F8"/>
    <w:rsid w:val="00B75578"/>
    <w:rsid w:val="00B77E27"/>
    <w:rsid w:val="00B8148F"/>
    <w:rsid w:val="00B8206B"/>
    <w:rsid w:val="00B83DFD"/>
    <w:rsid w:val="00B91640"/>
    <w:rsid w:val="00B91C30"/>
    <w:rsid w:val="00B92659"/>
    <w:rsid w:val="00B93226"/>
    <w:rsid w:val="00B95334"/>
    <w:rsid w:val="00B95A7E"/>
    <w:rsid w:val="00BA00DA"/>
    <w:rsid w:val="00BA0538"/>
    <w:rsid w:val="00BA1950"/>
    <w:rsid w:val="00BA2591"/>
    <w:rsid w:val="00BA32B1"/>
    <w:rsid w:val="00BA6889"/>
    <w:rsid w:val="00BA73E9"/>
    <w:rsid w:val="00BB1C31"/>
    <w:rsid w:val="00BB47DD"/>
    <w:rsid w:val="00BB55CE"/>
    <w:rsid w:val="00BB6464"/>
    <w:rsid w:val="00BB7249"/>
    <w:rsid w:val="00BC0D39"/>
    <w:rsid w:val="00BC32A5"/>
    <w:rsid w:val="00BD0E27"/>
    <w:rsid w:val="00BD2189"/>
    <w:rsid w:val="00BD295C"/>
    <w:rsid w:val="00BD4C0D"/>
    <w:rsid w:val="00BD510D"/>
    <w:rsid w:val="00BE1780"/>
    <w:rsid w:val="00BE34DB"/>
    <w:rsid w:val="00BE5248"/>
    <w:rsid w:val="00BE5DEF"/>
    <w:rsid w:val="00BE5FF9"/>
    <w:rsid w:val="00BE623B"/>
    <w:rsid w:val="00BE7127"/>
    <w:rsid w:val="00BF051C"/>
    <w:rsid w:val="00BF19C3"/>
    <w:rsid w:val="00BF4A95"/>
    <w:rsid w:val="00BF50DD"/>
    <w:rsid w:val="00BF5225"/>
    <w:rsid w:val="00BF56BC"/>
    <w:rsid w:val="00C0088A"/>
    <w:rsid w:val="00C0199D"/>
    <w:rsid w:val="00C03E59"/>
    <w:rsid w:val="00C05104"/>
    <w:rsid w:val="00C0570D"/>
    <w:rsid w:val="00C061F7"/>
    <w:rsid w:val="00C07ED2"/>
    <w:rsid w:val="00C1204A"/>
    <w:rsid w:val="00C148AD"/>
    <w:rsid w:val="00C202FF"/>
    <w:rsid w:val="00C2304C"/>
    <w:rsid w:val="00C23DCE"/>
    <w:rsid w:val="00C261AD"/>
    <w:rsid w:val="00C2789C"/>
    <w:rsid w:val="00C30A70"/>
    <w:rsid w:val="00C33581"/>
    <w:rsid w:val="00C336CC"/>
    <w:rsid w:val="00C3374B"/>
    <w:rsid w:val="00C33E83"/>
    <w:rsid w:val="00C342E5"/>
    <w:rsid w:val="00C3442A"/>
    <w:rsid w:val="00C407E4"/>
    <w:rsid w:val="00C40ABA"/>
    <w:rsid w:val="00C414A3"/>
    <w:rsid w:val="00C54B1A"/>
    <w:rsid w:val="00C56B4D"/>
    <w:rsid w:val="00C60651"/>
    <w:rsid w:val="00C609B7"/>
    <w:rsid w:val="00C719E1"/>
    <w:rsid w:val="00C71A12"/>
    <w:rsid w:val="00C72B33"/>
    <w:rsid w:val="00C73B34"/>
    <w:rsid w:val="00C74A6B"/>
    <w:rsid w:val="00C750DE"/>
    <w:rsid w:val="00C759E5"/>
    <w:rsid w:val="00C81AB1"/>
    <w:rsid w:val="00C83DCC"/>
    <w:rsid w:val="00C84CAC"/>
    <w:rsid w:val="00C85157"/>
    <w:rsid w:val="00C85921"/>
    <w:rsid w:val="00C868AB"/>
    <w:rsid w:val="00C871BB"/>
    <w:rsid w:val="00C873D5"/>
    <w:rsid w:val="00C91C7E"/>
    <w:rsid w:val="00C93584"/>
    <w:rsid w:val="00C9401E"/>
    <w:rsid w:val="00C95C49"/>
    <w:rsid w:val="00C97201"/>
    <w:rsid w:val="00C97CD0"/>
    <w:rsid w:val="00CA0933"/>
    <w:rsid w:val="00CA146B"/>
    <w:rsid w:val="00CA4AD0"/>
    <w:rsid w:val="00CA53EF"/>
    <w:rsid w:val="00CA5588"/>
    <w:rsid w:val="00CA63C9"/>
    <w:rsid w:val="00CA6401"/>
    <w:rsid w:val="00CA65D4"/>
    <w:rsid w:val="00CA7B7A"/>
    <w:rsid w:val="00CB0016"/>
    <w:rsid w:val="00CB2CCB"/>
    <w:rsid w:val="00CB3196"/>
    <w:rsid w:val="00CB4495"/>
    <w:rsid w:val="00CB516E"/>
    <w:rsid w:val="00CB5552"/>
    <w:rsid w:val="00CC0F07"/>
    <w:rsid w:val="00CC4828"/>
    <w:rsid w:val="00CC6B35"/>
    <w:rsid w:val="00CC74CD"/>
    <w:rsid w:val="00CC7ED8"/>
    <w:rsid w:val="00CD1D08"/>
    <w:rsid w:val="00CD2BE5"/>
    <w:rsid w:val="00CD3878"/>
    <w:rsid w:val="00CD4BBD"/>
    <w:rsid w:val="00CD4D32"/>
    <w:rsid w:val="00CE13AC"/>
    <w:rsid w:val="00CE3E9C"/>
    <w:rsid w:val="00CE5619"/>
    <w:rsid w:val="00CE6212"/>
    <w:rsid w:val="00CE7756"/>
    <w:rsid w:val="00CF382A"/>
    <w:rsid w:val="00CF6D25"/>
    <w:rsid w:val="00CF7898"/>
    <w:rsid w:val="00D02D14"/>
    <w:rsid w:val="00D03C78"/>
    <w:rsid w:val="00D1436C"/>
    <w:rsid w:val="00D1599B"/>
    <w:rsid w:val="00D15AE4"/>
    <w:rsid w:val="00D21B27"/>
    <w:rsid w:val="00D2333C"/>
    <w:rsid w:val="00D249F8"/>
    <w:rsid w:val="00D30A7B"/>
    <w:rsid w:val="00D314C3"/>
    <w:rsid w:val="00D32898"/>
    <w:rsid w:val="00D32E55"/>
    <w:rsid w:val="00D33B41"/>
    <w:rsid w:val="00D33DF5"/>
    <w:rsid w:val="00D34B40"/>
    <w:rsid w:val="00D353E3"/>
    <w:rsid w:val="00D36313"/>
    <w:rsid w:val="00D364BA"/>
    <w:rsid w:val="00D40068"/>
    <w:rsid w:val="00D425B5"/>
    <w:rsid w:val="00D45CCD"/>
    <w:rsid w:val="00D473B6"/>
    <w:rsid w:val="00D47CB6"/>
    <w:rsid w:val="00D521F6"/>
    <w:rsid w:val="00D54816"/>
    <w:rsid w:val="00D54F4D"/>
    <w:rsid w:val="00D565D0"/>
    <w:rsid w:val="00D56F2F"/>
    <w:rsid w:val="00D604A7"/>
    <w:rsid w:val="00D63191"/>
    <w:rsid w:val="00D634A8"/>
    <w:rsid w:val="00D63CC0"/>
    <w:rsid w:val="00D640C5"/>
    <w:rsid w:val="00D64A22"/>
    <w:rsid w:val="00D64FC8"/>
    <w:rsid w:val="00D65E95"/>
    <w:rsid w:val="00D70988"/>
    <w:rsid w:val="00D70F9E"/>
    <w:rsid w:val="00D71BDD"/>
    <w:rsid w:val="00D726DA"/>
    <w:rsid w:val="00D72A08"/>
    <w:rsid w:val="00D7304D"/>
    <w:rsid w:val="00D73C70"/>
    <w:rsid w:val="00D746D2"/>
    <w:rsid w:val="00D75106"/>
    <w:rsid w:val="00D76018"/>
    <w:rsid w:val="00D7676C"/>
    <w:rsid w:val="00D80316"/>
    <w:rsid w:val="00D80629"/>
    <w:rsid w:val="00D80857"/>
    <w:rsid w:val="00D81829"/>
    <w:rsid w:val="00D82ECF"/>
    <w:rsid w:val="00D85E64"/>
    <w:rsid w:val="00D8612B"/>
    <w:rsid w:val="00D86195"/>
    <w:rsid w:val="00D90677"/>
    <w:rsid w:val="00D906D3"/>
    <w:rsid w:val="00D91EA5"/>
    <w:rsid w:val="00D93631"/>
    <w:rsid w:val="00D93DE1"/>
    <w:rsid w:val="00D945A9"/>
    <w:rsid w:val="00D95BDF"/>
    <w:rsid w:val="00D96425"/>
    <w:rsid w:val="00D973A5"/>
    <w:rsid w:val="00DA186D"/>
    <w:rsid w:val="00DA3327"/>
    <w:rsid w:val="00DA3715"/>
    <w:rsid w:val="00DB1583"/>
    <w:rsid w:val="00DB164E"/>
    <w:rsid w:val="00DB320D"/>
    <w:rsid w:val="00DB5E98"/>
    <w:rsid w:val="00DC0583"/>
    <w:rsid w:val="00DC0D70"/>
    <w:rsid w:val="00DC0E6D"/>
    <w:rsid w:val="00DC38DC"/>
    <w:rsid w:val="00DC6D89"/>
    <w:rsid w:val="00DC768B"/>
    <w:rsid w:val="00DD09C5"/>
    <w:rsid w:val="00DD2C6B"/>
    <w:rsid w:val="00DD5FC7"/>
    <w:rsid w:val="00DD7A9F"/>
    <w:rsid w:val="00DE1322"/>
    <w:rsid w:val="00DE30D8"/>
    <w:rsid w:val="00DE612B"/>
    <w:rsid w:val="00DF02F1"/>
    <w:rsid w:val="00DF2B0B"/>
    <w:rsid w:val="00DF3BEB"/>
    <w:rsid w:val="00DF540E"/>
    <w:rsid w:val="00DF55D2"/>
    <w:rsid w:val="00DF58C9"/>
    <w:rsid w:val="00DF6550"/>
    <w:rsid w:val="00DF6B65"/>
    <w:rsid w:val="00DF6E6E"/>
    <w:rsid w:val="00E002A3"/>
    <w:rsid w:val="00E01F18"/>
    <w:rsid w:val="00E04D58"/>
    <w:rsid w:val="00E1120F"/>
    <w:rsid w:val="00E15E91"/>
    <w:rsid w:val="00E16AA4"/>
    <w:rsid w:val="00E20655"/>
    <w:rsid w:val="00E21996"/>
    <w:rsid w:val="00E22158"/>
    <w:rsid w:val="00E23E2A"/>
    <w:rsid w:val="00E3088A"/>
    <w:rsid w:val="00E32BD8"/>
    <w:rsid w:val="00E33517"/>
    <w:rsid w:val="00E345CB"/>
    <w:rsid w:val="00E36269"/>
    <w:rsid w:val="00E36B35"/>
    <w:rsid w:val="00E42283"/>
    <w:rsid w:val="00E423F9"/>
    <w:rsid w:val="00E42FE6"/>
    <w:rsid w:val="00E4576B"/>
    <w:rsid w:val="00E45B89"/>
    <w:rsid w:val="00E517D8"/>
    <w:rsid w:val="00E51B54"/>
    <w:rsid w:val="00E51E73"/>
    <w:rsid w:val="00E52001"/>
    <w:rsid w:val="00E5433A"/>
    <w:rsid w:val="00E54841"/>
    <w:rsid w:val="00E5578B"/>
    <w:rsid w:val="00E6217B"/>
    <w:rsid w:val="00E62C32"/>
    <w:rsid w:val="00E631F7"/>
    <w:rsid w:val="00E656A7"/>
    <w:rsid w:val="00E65B14"/>
    <w:rsid w:val="00E65C12"/>
    <w:rsid w:val="00E67ABF"/>
    <w:rsid w:val="00E715FC"/>
    <w:rsid w:val="00E74D65"/>
    <w:rsid w:val="00E75040"/>
    <w:rsid w:val="00E754F2"/>
    <w:rsid w:val="00E75738"/>
    <w:rsid w:val="00E77706"/>
    <w:rsid w:val="00E87221"/>
    <w:rsid w:val="00E8761C"/>
    <w:rsid w:val="00E8779A"/>
    <w:rsid w:val="00E87BE4"/>
    <w:rsid w:val="00E91230"/>
    <w:rsid w:val="00E913CC"/>
    <w:rsid w:val="00E91B85"/>
    <w:rsid w:val="00E93667"/>
    <w:rsid w:val="00E948D9"/>
    <w:rsid w:val="00E94FC5"/>
    <w:rsid w:val="00E96334"/>
    <w:rsid w:val="00E97729"/>
    <w:rsid w:val="00E97BAF"/>
    <w:rsid w:val="00E97C9C"/>
    <w:rsid w:val="00EA11AF"/>
    <w:rsid w:val="00EA232C"/>
    <w:rsid w:val="00EA2F6B"/>
    <w:rsid w:val="00EB0107"/>
    <w:rsid w:val="00EB0AE6"/>
    <w:rsid w:val="00EB0FA7"/>
    <w:rsid w:val="00EB5336"/>
    <w:rsid w:val="00EB5681"/>
    <w:rsid w:val="00EC1320"/>
    <w:rsid w:val="00EC1376"/>
    <w:rsid w:val="00EC407B"/>
    <w:rsid w:val="00EC49F3"/>
    <w:rsid w:val="00EC61A5"/>
    <w:rsid w:val="00EC6D4A"/>
    <w:rsid w:val="00ED0239"/>
    <w:rsid w:val="00ED07F0"/>
    <w:rsid w:val="00ED085E"/>
    <w:rsid w:val="00ED3B66"/>
    <w:rsid w:val="00ED3D79"/>
    <w:rsid w:val="00ED46E2"/>
    <w:rsid w:val="00EE15C3"/>
    <w:rsid w:val="00EE1E94"/>
    <w:rsid w:val="00EE2449"/>
    <w:rsid w:val="00EE26A6"/>
    <w:rsid w:val="00EE32EE"/>
    <w:rsid w:val="00EF0799"/>
    <w:rsid w:val="00EF4605"/>
    <w:rsid w:val="00EF578E"/>
    <w:rsid w:val="00EF602B"/>
    <w:rsid w:val="00EF7951"/>
    <w:rsid w:val="00F00696"/>
    <w:rsid w:val="00F036DC"/>
    <w:rsid w:val="00F04BFA"/>
    <w:rsid w:val="00F04CF0"/>
    <w:rsid w:val="00F075A1"/>
    <w:rsid w:val="00F07A08"/>
    <w:rsid w:val="00F1144E"/>
    <w:rsid w:val="00F1415E"/>
    <w:rsid w:val="00F150CE"/>
    <w:rsid w:val="00F24E67"/>
    <w:rsid w:val="00F25615"/>
    <w:rsid w:val="00F304AE"/>
    <w:rsid w:val="00F3294C"/>
    <w:rsid w:val="00F33089"/>
    <w:rsid w:val="00F33F2B"/>
    <w:rsid w:val="00F35701"/>
    <w:rsid w:val="00F35A45"/>
    <w:rsid w:val="00F35BF5"/>
    <w:rsid w:val="00F368C0"/>
    <w:rsid w:val="00F37D9D"/>
    <w:rsid w:val="00F401CB"/>
    <w:rsid w:val="00F40A47"/>
    <w:rsid w:val="00F41848"/>
    <w:rsid w:val="00F434E9"/>
    <w:rsid w:val="00F453E1"/>
    <w:rsid w:val="00F462F5"/>
    <w:rsid w:val="00F467CB"/>
    <w:rsid w:val="00F52EB1"/>
    <w:rsid w:val="00F5362F"/>
    <w:rsid w:val="00F5445B"/>
    <w:rsid w:val="00F5799D"/>
    <w:rsid w:val="00F601D7"/>
    <w:rsid w:val="00F6208B"/>
    <w:rsid w:val="00F65527"/>
    <w:rsid w:val="00F65DE0"/>
    <w:rsid w:val="00F66292"/>
    <w:rsid w:val="00F716B7"/>
    <w:rsid w:val="00F737D9"/>
    <w:rsid w:val="00F7578E"/>
    <w:rsid w:val="00F75A13"/>
    <w:rsid w:val="00F75E4E"/>
    <w:rsid w:val="00F7739A"/>
    <w:rsid w:val="00F803EE"/>
    <w:rsid w:val="00F80A55"/>
    <w:rsid w:val="00F82361"/>
    <w:rsid w:val="00F8603F"/>
    <w:rsid w:val="00F90DA1"/>
    <w:rsid w:val="00F91076"/>
    <w:rsid w:val="00F94A15"/>
    <w:rsid w:val="00F9651A"/>
    <w:rsid w:val="00F97B66"/>
    <w:rsid w:val="00FA106C"/>
    <w:rsid w:val="00FA59AF"/>
    <w:rsid w:val="00FA69E3"/>
    <w:rsid w:val="00FA7104"/>
    <w:rsid w:val="00FA736D"/>
    <w:rsid w:val="00FB1255"/>
    <w:rsid w:val="00FB22CC"/>
    <w:rsid w:val="00FB2DA7"/>
    <w:rsid w:val="00FB543C"/>
    <w:rsid w:val="00FB7329"/>
    <w:rsid w:val="00FC03DE"/>
    <w:rsid w:val="00FC1FD7"/>
    <w:rsid w:val="00FC30CD"/>
    <w:rsid w:val="00FC367F"/>
    <w:rsid w:val="00FD0B76"/>
    <w:rsid w:val="00FD5A97"/>
    <w:rsid w:val="00FD5DE4"/>
    <w:rsid w:val="00FE1DD9"/>
    <w:rsid w:val="00FE3B4F"/>
    <w:rsid w:val="00FE3BB1"/>
    <w:rsid w:val="00FE40AE"/>
    <w:rsid w:val="00FE4E43"/>
    <w:rsid w:val="00FE52CF"/>
    <w:rsid w:val="00FE7F6B"/>
    <w:rsid w:val="00FF2AF4"/>
    <w:rsid w:val="00FF3CFB"/>
    <w:rsid w:val="00FF6CAA"/>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9B4060"/>
  <w15:docId w15:val="{B4B8D9DF-E64A-FE44-A1B8-91F5A694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BDD"/>
  </w:style>
  <w:style w:type="paragraph" w:styleId="Ttulo1">
    <w:name w:val="heading 1"/>
    <w:basedOn w:val="Normal"/>
    <w:next w:val="Normal"/>
    <w:link w:val="Ttulo1Car"/>
    <w:uiPriority w:val="9"/>
    <w:qFormat/>
    <w:rsid w:val="00AC6E2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semiHidden/>
    <w:unhideWhenUsed/>
    <w:qFormat/>
    <w:rsid w:val="00D82E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F4C9D"/>
    <w:pPr>
      <w:tabs>
        <w:tab w:val="center" w:pos="4419"/>
        <w:tab w:val="right" w:pos="8838"/>
      </w:tabs>
      <w:spacing w:after="0" w:line="240" w:lineRule="auto"/>
    </w:pPr>
  </w:style>
  <w:style w:type="character" w:customStyle="1" w:styleId="EncabezadoCar">
    <w:name w:val="Encabezado Car"/>
    <w:basedOn w:val="Fuentedeprrafopredeter"/>
    <w:link w:val="Encabezado"/>
    <w:rsid w:val="004F4C9D"/>
  </w:style>
  <w:style w:type="paragraph" w:styleId="Piedepgina">
    <w:name w:val="footer"/>
    <w:basedOn w:val="Normal"/>
    <w:link w:val="PiedepginaCar"/>
    <w:uiPriority w:val="99"/>
    <w:unhideWhenUsed/>
    <w:rsid w:val="004F4C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4C9D"/>
  </w:style>
  <w:style w:type="paragraph" w:styleId="Textonotapie">
    <w:name w:val="footnote text"/>
    <w:aliases w:val="Car2,Car Car Car,Car2 Car Car Car Car Car Car1,Car1 Car Car2,Car Car1,Car2 Car Car1,Car2 Car2,Car1 Car Car Car1,Car3 Car1,Car1 Car Car Car Car Car Car1,Car1 Car Car Car Car Car2,Car2 Car Car Car Car,Car Car4,Car,Car1, Car2 Car, C, Car,C"/>
    <w:basedOn w:val="Normal"/>
    <w:link w:val="TextonotapieCar"/>
    <w:unhideWhenUsed/>
    <w:qFormat/>
    <w:rsid w:val="004F4C9D"/>
    <w:pPr>
      <w:widowControl w:val="0"/>
      <w:suppressAutoHyphens/>
      <w:spacing w:after="0" w:line="240" w:lineRule="auto"/>
    </w:pPr>
    <w:rPr>
      <w:rFonts w:ascii="Arial" w:eastAsia="Calibri" w:hAnsi="Arial" w:cs="Times New Roman"/>
      <w:sz w:val="20"/>
      <w:szCs w:val="20"/>
    </w:rPr>
  </w:style>
  <w:style w:type="character" w:customStyle="1" w:styleId="TextonotapieCar">
    <w:name w:val="Texto nota pie Car"/>
    <w:aliases w:val="Car2 Car,Car Car Car Car,Car2 Car Car Car Car Car Car1 Car,Car1 Car Car2 Car,Car Car1 Car,Car2 Car Car1 Car,Car2 Car2 Car,Car1 Car Car Car1 Car,Car3 Car1 Car,Car1 Car Car Car Car Car Car1 Car,Car1 Car Car Car Car Car2 Car,Car Car4 Car"/>
    <w:basedOn w:val="Fuentedeprrafopredeter"/>
    <w:link w:val="Textonotapie"/>
    <w:qFormat/>
    <w:rsid w:val="004F4C9D"/>
    <w:rPr>
      <w:rFonts w:ascii="Arial" w:eastAsia="Calibri" w:hAnsi="Arial" w:cs="Times New Roman"/>
      <w:sz w:val="20"/>
      <w:szCs w:val="20"/>
    </w:rPr>
  </w:style>
  <w:style w:type="character" w:styleId="Refdenotaalpie">
    <w:name w:val="footnote reference"/>
    <w:aliases w:val="FC,16 Point,Superscript 6 Point,Ref,de nota al pie,referencia nota al pie"/>
    <w:basedOn w:val="Fuentedeprrafopredeter"/>
    <w:unhideWhenUsed/>
    <w:rsid w:val="004F4C9D"/>
    <w:rPr>
      <w:vertAlign w:val="superscript"/>
    </w:rPr>
  </w:style>
  <w:style w:type="character" w:styleId="Hipervnculo">
    <w:name w:val="Hyperlink"/>
    <w:basedOn w:val="Fuentedeprrafopredeter"/>
    <w:uiPriority w:val="99"/>
    <w:unhideWhenUsed/>
    <w:rsid w:val="004F4C9D"/>
    <w:rPr>
      <w:color w:val="0000FF"/>
      <w:u w:val="single"/>
    </w:rPr>
  </w:style>
  <w:style w:type="paragraph" w:styleId="Textodeglobo">
    <w:name w:val="Balloon Text"/>
    <w:basedOn w:val="Normal"/>
    <w:link w:val="TextodegloboCar"/>
    <w:uiPriority w:val="99"/>
    <w:semiHidden/>
    <w:unhideWhenUsed/>
    <w:rsid w:val="002F01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01E5"/>
    <w:rPr>
      <w:rFonts w:ascii="Segoe UI" w:hAnsi="Segoe UI" w:cs="Segoe UI"/>
      <w:sz w:val="18"/>
      <w:szCs w:val="18"/>
    </w:rPr>
  </w:style>
  <w:style w:type="paragraph" w:styleId="Prrafodelista">
    <w:name w:val="List Paragraph"/>
    <w:aliases w:val="Titulo de Fígura,TITULO A,TITULO,Imagen 01.,Párrafo de lista1,Párrafo de lista3,Titulo parrafo,Punto,Conclusiones,Cita Pie de Página,Fundamentacion,Bulleted List,Lista vistosa - Énfasis 11,SubPárrafo de lista,Lista media 2 - Énfasis 41"/>
    <w:basedOn w:val="Normal"/>
    <w:link w:val="PrrafodelistaCar"/>
    <w:uiPriority w:val="34"/>
    <w:qFormat/>
    <w:rsid w:val="00611AE7"/>
    <w:pPr>
      <w:ind w:left="720"/>
      <w:contextualSpacing/>
    </w:pPr>
  </w:style>
  <w:style w:type="character" w:styleId="Textoennegrita">
    <w:name w:val="Strong"/>
    <w:basedOn w:val="Fuentedeprrafopredeter"/>
    <w:uiPriority w:val="22"/>
    <w:qFormat/>
    <w:rsid w:val="00D32E55"/>
    <w:rPr>
      <w:b/>
      <w:bCs/>
    </w:rPr>
  </w:style>
  <w:style w:type="paragraph" w:styleId="Sinespaciado">
    <w:name w:val="No Spacing"/>
    <w:link w:val="SinespaciadoCar"/>
    <w:uiPriority w:val="1"/>
    <w:qFormat/>
    <w:rsid w:val="009A0C3F"/>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9A0C3F"/>
    <w:rPr>
      <w:rFonts w:ascii="Calibri" w:eastAsia="Calibri" w:hAnsi="Calibri" w:cs="Times New Roman"/>
    </w:rPr>
  </w:style>
  <w:style w:type="character" w:customStyle="1" w:styleId="PrrafodelistaCar">
    <w:name w:val="Párrafo de lista Car"/>
    <w:aliases w:val="Titulo de Fígura Car,TITULO A Car,TITULO Car,Imagen 01. Car,Párrafo de lista1 Car,Párrafo de lista3 Car,Titulo parrafo Car,Punto Car,Conclusiones Car,Cita Pie de Página Car,Fundamentacion Car,Bulleted List Car"/>
    <w:link w:val="Prrafodelista"/>
    <w:uiPriority w:val="34"/>
    <w:qFormat/>
    <w:rsid w:val="009A0C3F"/>
  </w:style>
  <w:style w:type="table" w:styleId="Tablaconcuadrcula">
    <w:name w:val="Table Grid"/>
    <w:basedOn w:val="Tablanormal"/>
    <w:uiPriority w:val="39"/>
    <w:rsid w:val="00C05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semiHidden/>
    <w:rsid w:val="0023761E"/>
    <w:pPr>
      <w:spacing w:after="0" w:line="240" w:lineRule="auto"/>
      <w:jc w:val="both"/>
    </w:pPr>
    <w:rPr>
      <w:rFonts w:ascii="Arial" w:eastAsia="Times New Roman" w:hAnsi="Arial" w:cs="Times New Roman"/>
      <w:szCs w:val="24"/>
      <w:lang w:eastAsia="es-ES"/>
    </w:rPr>
  </w:style>
  <w:style w:type="character" w:customStyle="1" w:styleId="Textoindependiente2Car">
    <w:name w:val="Texto independiente 2 Car"/>
    <w:basedOn w:val="Fuentedeprrafopredeter"/>
    <w:link w:val="Textoindependiente2"/>
    <w:semiHidden/>
    <w:rsid w:val="0023761E"/>
    <w:rPr>
      <w:rFonts w:ascii="Arial" w:eastAsia="Times New Roman" w:hAnsi="Arial" w:cs="Times New Roman"/>
      <w:szCs w:val="24"/>
      <w:lang w:eastAsia="es-ES"/>
    </w:rPr>
  </w:style>
  <w:style w:type="paragraph" w:customStyle="1" w:styleId="cuerpo">
    <w:name w:val="cuerpo"/>
    <w:basedOn w:val="Normal"/>
    <w:rsid w:val="0016364E"/>
    <w:pPr>
      <w:spacing w:after="150" w:line="240" w:lineRule="auto"/>
      <w:jc w:val="both"/>
    </w:pPr>
    <w:rPr>
      <w:rFonts w:ascii="Arial" w:eastAsia="Times New Roman" w:hAnsi="Arial" w:cs="Arial"/>
      <w:sz w:val="24"/>
      <w:szCs w:val="24"/>
      <w:lang w:eastAsia="es-PE"/>
    </w:rPr>
  </w:style>
  <w:style w:type="table" w:customStyle="1" w:styleId="Tablaconcuadrcula1">
    <w:name w:val="Tabla con cuadrícula1"/>
    <w:basedOn w:val="Tablanormal"/>
    <w:next w:val="Tablaconcuadrcula"/>
    <w:rsid w:val="006B1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D82ECF"/>
    <w:rPr>
      <w:rFonts w:asciiTheme="majorHAnsi" w:eastAsiaTheme="majorEastAsia" w:hAnsiTheme="majorHAnsi" w:cstheme="majorBidi"/>
      <w:color w:val="2E74B5" w:themeColor="accent1" w:themeShade="BF"/>
      <w:sz w:val="26"/>
      <w:szCs w:val="26"/>
    </w:rPr>
  </w:style>
  <w:style w:type="paragraph" w:styleId="Textocomentario">
    <w:name w:val="annotation text"/>
    <w:basedOn w:val="Normal"/>
    <w:link w:val="TextocomentarioCar"/>
    <w:uiPriority w:val="99"/>
    <w:unhideWhenUsed/>
    <w:rsid w:val="000C5F2B"/>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0C5F2B"/>
    <w:rPr>
      <w:rFonts w:ascii="Calibri" w:eastAsia="Calibri" w:hAnsi="Calibri" w:cs="Times New Roman"/>
      <w:sz w:val="20"/>
      <w:szCs w:val="20"/>
    </w:rPr>
  </w:style>
  <w:style w:type="character" w:customStyle="1" w:styleId="no-style-override-1">
    <w:name w:val="no-style-override-1"/>
    <w:basedOn w:val="Fuentedeprrafopredeter"/>
    <w:rsid w:val="00E97BAF"/>
  </w:style>
  <w:style w:type="character" w:styleId="Refdecomentario">
    <w:name w:val="annotation reference"/>
    <w:basedOn w:val="Fuentedeprrafopredeter"/>
    <w:uiPriority w:val="99"/>
    <w:semiHidden/>
    <w:unhideWhenUsed/>
    <w:rsid w:val="00630072"/>
    <w:rPr>
      <w:sz w:val="16"/>
      <w:szCs w:val="16"/>
    </w:rPr>
  </w:style>
  <w:style w:type="paragraph" w:styleId="Asuntodelcomentario">
    <w:name w:val="annotation subject"/>
    <w:basedOn w:val="Textocomentario"/>
    <w:next w:val="Textocomentario"/>
    <w:link w:val="AsuntodelcomentarioCar"/>
    <w:uiPriority w:val="99"/>
    <w:semiHidden/>
    <w:unhideWhenUsed/>
    <w:rsid w:val="00630072"/>
    <w:pPr>
      <w:spacing w:after="160"/>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630072"/>
    <w:rPr>
      <w:rFonts w:ascii="Calibri" w:eastAsia="Calibri" w:hAnsi="Calibri" w:cs="Times New Roman"/>
      <w:b/>
      <w:bCs/>
      <w:sz w:val="20"/>
      <w:szCs w:val="20"/>
    </w:rPr>
  </w:style>
  <w:style w:type="character" w:customStyle="1" w:styleId="Ttulo1Car">
    <w:name w:val="Título 1 Car"/>
    <w:basedOn w:val="Fuentedeprrafopredeter"/>
    <w:link w:val="Ttulo1"/>
    <w:uiPriority w:val="9"/>
    <w:rsid w:val="00AC6E26"/>
    <w:rPr>
      <w:rFonts w:asciiTheme="majorHAnsi" w:eastAsiaTheme="majorEastAsia" w:hAnsiTheme="majorHAnsi" w:cstheme="majorBidi"/>
      <w:b/>
      <w:bCs/>
      <w:color w:val="2E74B5" w:themeColor="accent1" w:themeShade="BF"/>
      <w:sz w:val="28"/>
      <w:szCs w:val="28"/>
    </w:rPr>
  </w:style>
  <w:style w:type="paragraph" w:customStyle="1" w:styleId="TableParagraph">
    <w:name w:val="Table Paragraph"/>
    <w:basedOn w:val="Normal"/>
    <w:uiPriority w:val="1"/>
    <w:qFormat/>
    <w:rsid w:val="0044392A"/>
    <w:pPr>
      <w:widowControl w:val="0"/>
      <w:autoSpaceDE w:val="0"/>
      <w:autoSpaceDN w:val="0"/>
      <w:spacing w:after="0" w:line="240" w:lineRule="auto"/>
    </w:pPr>
    <w:rPr>
      <w:rFonts w:ascii="Arial" w:eastAsia="Arial" w:hAnsi="Arial" w:cs="Arial"/>
      <w:lang w:val="en-US" w:bidi="en-US"/>
    </w:rPr>
  </w:style>
  <w:style w:type="paragraph" w:customStyle="1" w:styleId="Default">
    <w:name w:val="Default"/>
    <w:rsid w:val="007C2472"/>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semiHidden/>
    <w:unhideWhenUsed/>
    <w:rsid w:val="00AD2843"/>
    <w:pPr>
      <w:spacing w:after="120"/>
    </w:pPr>
  </w:style>
  <w:style w:type="character" w:customStyle="1" w:styleId="TextoindependienteCar">
    <w:name w:val="Texto independiente Car"/>
    <w:basedOn w:val="Fuentedeprrafopredeter"/>
    <w:link w:val="Textoindependiente"/>
    <w:uiPriority w:val="99"/>
    <w:semiHidden/>
    <w:rsid w:val="00AD2843"/>
  </w:style>
  <w:style w:type="table" w:customStyle="1" w:styleId="Tablaconcuadrcula2">
    <w:name w:val="Tabla con cuadrícula2"/>
    <w:basedOn w:val="Tablanormal"/>
    <w:next w:val="Tablaconcuadrcula"/>
    <w:uiPriority w:val="39"/>
    <w:rsid w:val="009253C3"/>
    <w:pPr>
      <w:spacing w:after="0" w:line="240" w:lineRule="auto"/>
    </w:pPr>
    <w:rPr>
      <w:rFonts w:ascii="Perpetua" w:eastAsia="Batang" w:hAnsi="Perpetua" w:cs="Times New Roman"/>
      <w:sz w:val="20"/>
      <w:szCs w:val="20"/>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39"/>
    <w:rsid w:val="00D80857"/>
    <w:pPr>
      <w:spacing w:after="0" w:line="240" w:lineRule="auto"/>
    </w:pPr>
    <w:rPr>
      <w:rFonts w:ascii="Perpetua" w:eastAsia="Batang" w:hAnsi="Perpetua" w:cs="Times New Roman"/>
      <w:sz w:val="20"/>
      <w:szCs w:val="20"/>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E67ABF"/>
    <w:pPr>
      <w:spacing w:after="0" w:line="240" w:lineRule="auto"/>
    </w:pPr>
    <w:rPr>
      <w:rFonts w:ascii="Perpetua" w:eastAsia="Batang" w:hAnsi="Perpetua" w:cs="Times New Roman"/>
      <w:sz w:val="20"/>
      <w:szCs w:val="20"/>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CA4AD0"/>
    <w:pPr>
      <w:spacing w:after="0" w:line="240" w:lineRule="auto"/>
    </w:pPr>
    <w:rPr>
      <w:rFonts w:ascii="Perpetua" w:eastAsia="Batang" w:hAnsi="Perpetua" w:cs="Times New Roman"/>
      <w:sz w:val="20"/>
      <w:szCs w:val="20"/>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6459">
      <w:bodyDiv w:val="1"/>
      <w:marLeft w:val="0"/>
      <w:marRight w:val="0"/>
      <w:marTop w:val="0"/>
      <w:marBottom w:val="0"/>
      <w:divBdr>
        <w:top w:val="none" w:sz="0" w:space="0" w:color="auto"/>
        <w:left w:val="none" w:sz="0" w:space="0" w:color="auto"/>
        <w:bottom w:val="none" w:sz="0" w:space="0" w:color="auto"/>
        <w:right w:val="none" w:sz="0" w:space="0" w:color="auto"/>
      </w:divBdr>
    </w:div>
    <w:div w:id="66809619">
      <w:bodyDiv w:val="1"/>
      <w:marLeft w:val="0"/>
      <w:marRight w:val="0"/>
      <w:marTop w:val="0"/>
      <w:marBottom w:val="0"/>
      <w:divBdr>
        <w:top w:val="none" w:sz="0" w:space="0" w:color="auto"/>
        <w:left w:val="none" w:sz="0" w:space="0" w:color="auto"/>
        <w:bottom w:val="none" w:sz="0" w:space="0" w:color="auto"/>
        <w:right w:val="none" w:sz="0" w:space="0" w:color="auto"/>
      </w:divBdr>
    </w:div>
    <w:div w:id="77024203">
      <w:bodyDiv w:val="1"/>
      <w:marLeft w:val="0"/>
      <w:marRight w:val="0"/>
      <w:marTop w:val="0"/>
      <w:marBottom w:val="0"/>
      <w:divBdr>
        <w:top w:val="none" w:sz="0" w:space="0" w:color="auto"/>
        <w:left w:val="none" w:sz="0" w:space="0" w:color="auto"/>
        <w:bottom w:val="none" w:sz="0" w:space="0" w:color="auto"/>
        <w:right w:val="none" w:sz="0" w:space="0" w:color="auto"/>
      </w:divBdr>
    </w:div>
    <w:div w:id="326860359">
      <w:bodyDiv w:val="1"/>
      <w:marLeft w:val="0"/>
      <w:marRight w:val="0"/>
      <w:marTop w:val="0"/>
      <w:marBottom w:val="0"/>
      <w:divBdr>
        <w:top w:val="none" w:sz="0" w:space="0" w:color="auto"/>
        <w:left w:val="none" w:sz="0" w:space="0" w:color="auto"/>
        <w:bottom w:val="none" w:sz="0" w:space="0" w:color="auto"/>
        <w:right w:val="none" w:sz="0" w:space="0" w:color="auto"/>
      </w:divBdr>
    </w:div>
    <w:div w:id="353578488">
      <w:bodyDiv w:val="1"/>
      <w:marLeft w:val="0"/>
      <w:marRight w:val="0"/>
      <w:marTop w:val="0"/>
      <w:marBottom w:val="0"/>
      <w:divBdr>
        <w:top w:val="none" w:sz="0" w:space="0" w:color="auto"/>
        <w:left w:val="none" w:sz="0" w:space="0" w:color="auto"/>
        <w:bottom w:val="none" w:sz="0" w:space="0" w:color="auto"/>
        <w:right w:val="none" w:sz="0" w:space="0" w:color="auto"/>
      </w:divBdr>
    </w:div>
    <w:div w:id="425925769">
      <w:bodyDiv w:val="1"/>
      <w:marLeft w:val="0"/>
      <w:marRight w:val="0"/>
      <w:marTop w:val="0"/>
      <w:marBottom w:val="0"/>
      <w:divBdr>
        <w:top w:val="none" w:sz="0" w:space="0" w:color="auto"/>
        <w:left w:val="none" w:sz="0" w:space="0" w:color="auto"/>
        <w:bottom w:val="none" w:sz="0" w:space="0" w:color="auto"/>
        <w:right w:val="none" w:sz="0" w:space="0" w:color="auto"/>
      </w:divBdr>
    </w:div>
    <w:div w:id="427771231">
      <w:bodyDiv w:val="1"/>
      <w:marLeft w:val="0"/>
      <w:marRight w:val="0"/>
      <w:marTop w:val="0"/>
      <w:marBottom w:val="0"/>
      <w:divBdr>
        <w:top w:val="none" w:sz="0" w:space="0" w:color="auto"/>
        <w:left w:val="none" w:sz="0" w:space="0" w:color="auto"/>
        <w:bottom w:val="none" w:sz="0" w:space="0" w:color="auto"/>
        <w:right w:val="none" w:sz="0" w:space="0" w:color="auto"/>
      </w:divBdr>
    </w:div>
    <w:div w:id="750273191">
      <w:bodyDiv w:val="1"/>
      <w:marLeft w:val="0"/>
      <w:marRight w:val="0"/>
      <w:marTop w:val="0"/>
      <w:marBottom w:val="0"/>
      <w:divBdr>
        <w:top w:val="none" w:sz="0" w:space="0" w:color="auto"/>
        <w:left w:val="none" w:sz="0" w:space="0" w:color="auto"/>
        <w:bottom w:val="none" w:sz="0" w:space="0" w:color="auto"/>
        <w:right w:val="none" w:sz="0" w:space="0" w:color="auto"/>
      </w:divBdr>
    </w:div>
    <w:div w:id="846477538">
      <w:bodyDiv w:val="1"/>
      <w:marLeft w:val="0"/>
      <w:marRight w:val="0"/>
      <w:marTop w:val="0"/>
      <w:marBottom w:val="0"/>
      <w:divBdr>
        <w:top w:val="none" w:sz="0" w:space="0" w:color="auto"/>
        <w:left w:val="none" w:sz="0" w:space="0" w:color="auto"/>
        <w:bottom w:val="none" w:sz="0" w:space="0" w:color="auto"/>
        <w:right w:val="none" w:sz="0" w:space="0" w:color="auto"/>
      </w:divBdr>
    </w:div>
    <w:div w:id="967201163">
      <w:bodyDiv w:val="1"/>
      <w:marLeft w:val="0"/>
      <w:marRight w:val="0"/>
      <w:marTop w:val="0"/>
      <w:marBottom w:val="0"/>
      <w:divBdr>
        <w:top w:val="none" w:sz="0" w:space="0" w:color="auto"/>
        <w:left w:val="none" w:sz="0" w:space="0" w:color="auto"/>
        <w:bottom w:val="none" w:sz="0" w:space="0" w:color="auto"/>
        <w:right w:val="none" w:sz="0" w:space="0" w:color="auto"/>
      </w:divBdr>
    </w:div>
    <w:div w:id="1095981268">
      <w:bodyDiv w:val="1"/>
      <w:marLeft w:val="0"/>
      <w:marRight w:val="0"/>
      <w:marTop w:val="0"/>
      <w:marBottom w:val="0"/>
      <w:divBdr>
        <w:top w:val="none" w:sz="0" w:space="0" w:color="auto"/>
        <w:left w:val="none" w:sz="0" w:space="0" w:color="auto"/>
        <w:bottom w:val="none" w:sz="0" w:space="0" w:color="auto"/>
        <w:right w:val="none" w:sz="0" w:space="0" w:color="auto"/>
      </w:divBdr>
    </w:div>
    <w:div w:id="1181897797">
      <w:bodyDiv w:val="1"/>
      <w:marLeft w:val="0"/>
      <w:marRight w:val="0"/>
      <w:marTop w:val="0"/>
      <w:marBottom w:val="0"/>
      <w:divBdr>
        <w:top w:val="none" w:sz="0" w:space="0" w:color="auto"/>
        <w:left w:val="none" w:sz="0" w:space="0" w:color="auto"/>
        <w:bottom w:val="none" w:sz="0" w:space="0" w:color="auto"/>
        <w:right w:val="none" w:sz="0" w:space="0" w:color="auto"/>
      </w:divBdr>
    </w:div>
    <w:div w:id="1324620290">
      <w:bodyDiv w:val="1"/>
      <w:marLeft w:val="0"/>
      <w:marRight w:val="0"/>
      <w:marTop w:val="0"/>
      <w:marBottom w:val="0"/>
      <w:divBdr>
        <w:top w:val="none" w:sz="0" w:space="0" w:color="auto"/>
        <w:left w:val="none" w:sz="0" w:space="0" w:color="auto"/>
        <w:bottom w:val="none" w:sz="0" w:space="0" w:color="auto"/>
        <w:right w:val="none" w:sz="0" w:space="0" w:color="auto"/>
      </w:divBdr>
    </w:div>
    <w:div w:id="1614705247">
      <w:bodyDiv w:val="1"/>
      <w:marLeft w:val="0"/>
      <w:marRight w:val="0"/>
      <w:marTop w:val="0"/>
      <w:marBottom w:val="0"/>
      <w:divBdr>
        <w:top w:val="none" w:sz="0" w:space="0" w:color="auto"/>
        <w:left w:val="none" w:sz="0" w:space="0" w:color="auto"/>
        <w:bottom w:val="none" w:sz="0" w:space="0" w:color="auto"/>
        <w:right w:val="none" w:sz="0" w:space="0" w:color="auto"/>
      </w:divBdr>
    </w:div>
    <w:div w:id="1698968267">
      <w:bodyDiv w:val="1"/>
      <w:marLeft w:val="0"/>
      <w:marRight w:val="0"/>
      <w:marTop w:val="0"/>
      <w:marBottom w:val="0"/>
      <w:divBdr>
        <w:top w:val="none" w:sz="0" w:space="0" w:color="auto"/>
        <w:left w:val="none" w:sz="0" w:space="0" w:color="auto"/>
        <w:bottom w:val="none" w:sz="0" w:space="0" w:color="auto"/>
        <w:right w:val="none" w:sz="0" w:space="0" w:color="auto"/>
      </w:divBdr>
    </w:div>
    <w:div w:id="1962105839">
      <w:bodyDiv w:val="1"/>
      <w:marLeft w:val="0"/>
      <w:marRight w:val="0"/>
      <w:marTop w:val="0"/>
      <w:marBottom w:val="0"/>
      <w:divBdr>
        <w:top w:val="none" w:sz="0" w:space="0" w:color="auto"/>
        <w:left w:val="none" w:sz="0" w:space="0" w:color="auto"/>
        <w:bottom w:val="none" w:sz="0" w:space="0" w:color="auto"/>
        <w:right w:val="none" w:sz="0" w:space="0" w:color="auto"/>
      </w:divBdr>
    </w:div>
    <w:div w:id="201452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https://encrypted-tbn0.gstatic.com/images?q=tbn:ANd9GcSb0-nTOk1xQN4k3PU0hEBcHM0cxdkf66SmDs0PwWGEAEO89sDYDrLCRwns"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5FE95-CCE6-4DEC-8E77-3F929FAB6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1859</Words>
  <Characters>10228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 OGA02</dc:creator>
  <cp:keywords/>
  <dc:description/>
  <cp:lastModifiedBy>Victor Andres Cuenca Izarnotegui</cp:lastModifiedBy>
  <cp:revision>2</cp:revision>
  <cp:lastPrinted>2019-11-13T22:03:00Z</cp:lastPrinted>
  <dcterms:created xsi:type="dcterms:W3CDTF">2022-11-19T00:29:00Z</dcterms:created>
  <dcterms:modified xsi:type="dcterms:W3CDTF">2022-11-19T00:29:00Z</dcterms:modified>
</cp:coreProperties>
</file>