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Relación de Funcionarios y/o Servidores Públicos obligados a registrar actos de gestión de intereses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b.pe/institucion/minsa/informes-publicaciones/30428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