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Alternativa f): No, la entidad aún no implementa el Registro de Visitas en Línea (Aspecto no evaluado)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