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201F" w14:textId="77777777" w:rsidR="00EA2DE4" w:rsidRDefault="00EA2DE4" w:rsidP="001D3E44">
      <w:pPr>
        <w:spacing w:after="0" w:line="240" w:lineRule="auto"/>
        <w:jc w:val="center"/>
        <w:rPr>
          <w:rFonts w:ascii="Arial" w:hAnsi="Arial" w:cs="Arial"/>
          <w:b/>
          <w:sz w:val="20"/>
          <w:szCs w:val="20"/>
        </w:rPr>
      </w:pPr>
    </w:p>
    <w:p w14:paraId="147127DF" w14:textId="77777777" w:rsidR="00EA2DE4" w:rsidRDefault="00EA2DE4" w:rsidP="001D3E44">
      <w:pPr>
        <w:spacing w:after="0" w:line="240" w:lineRule="auto"/>
        <w:jc w:val="center"/>
        <w:rPr>
          <w:rFonts w:ascii="Arial" w:hAnsi="Arial" w:cs="Arial"/>
          <w:b/>
          <w:sz w:val="20"/>
          <w:szCs w:val="20"/>
        </w:rPr>
      </w:pPr>
    </w:p>
    <w:p w14:paraId="54134AFC" w14:textId="77777777" w:rsidR="00EA2DE4" w:rsidRDefault="00EA2DE4" w:rsidP="001D3E44">
      <w:pPr>
        <w:spacing w:after="0" w:line="240" w:lineRule="auto"/>
        <w:jc w:val="center"/>
        <w:rPr>
          <w:rFonts w:ascii="Arial" w:hAnsi="Arial" w:cs="Arial"/>
          <w:b/>
          <w:sz w:val="20"/>
          <w:szCs w:val="20"/>
        </w:rPr>
      </w:pPr>
    </w:p>
    <w:p w14:paraId="03308F80" w14:textId="77777777" w:rsidR="00F12005" w:rsidRDefault="00737198" w:rsidP="001D3E44">
      <w:pPr>
        <w:spacing w:after="0" w:line="240" w:lineRule="auto"/>
        <w:jc w:val="center"/>
        <w:rPr>
          <w:rFonts w:ascii="Arial" w:hAnsi="Arial" w:cs="Arial"/>
          <w:b/>
          <w:sz w:val="20"/>
          <w:szCs w:val="20"/>
        </w:rPr>
      </w:pPr>
      <w:r w:rsidRPr="00435231">
        <w:rPr>
          <w:rFonts w:ascii="Arial" w:hAnsi="Arial" w:cs="Arial"/>
          <w:b/>
          <w:sz w:val="20"/>
          <w:szCs w:val="20"/>
        </w:rPr>
        <w:t xml:space="preserve">FORMATO </w:t>
      </w:r>
      <w:r w:rsidR="00F12005">
        <w:rPr>
          <w:rFonts w:ascii="Arial" w:hAnsi="Arial" w:cs="Arial"/>
          <w:b/>
          <w:sz w:val="20"/>
          <w:szCs w:val="20"/>
        </w:rPr>
        <w:t xml:space="preserve">1 </w:t>
      </w:r>
    </w:p>
    <w:p w14:paraId="78FDCED4" w14:textId="77777777" w:rsidR="004370A6" w:rsidRPr="00435231" w:rsidRDefault="007448DB" w:rsidP="001D3E44">
      <w:pPr>
        <w:spacing w:after="0" w:line="240" w:lineRule="auto"/>
        <w:jc w:val="center"/>
        <w:rPr>
          <w:rFonts w:ascii="Arial" w:hAnsi="Arial" w:cs="Arial"/>
          <w:b/>
          <w:sz w:val="20"/>
          <w:szCs w:val="20"/>
        </w:rPr>
      </w:pPr>
      <w:r>
        <w:rPr>
          <w:rFonts w:ascii="Arial" w:hAnsi="Arial" w:cs="Arial"/>
          <w:b/>
          <w:sz w:val="20"/>
          <w:szCs w:val="20"/>
        </w:rPr>
        <w:t xml:space="preserve">DECLARACIÓN JURADA </w:t>
      </w:r>
      <w:r w:rsidR="00737198" w:rsidRPr="00435231">
        <w:rPr>
          <w:rFonts w:ascii="Arial" w:hAnsi="Arial" w:cs="Arial"/>
          <w:b/>
          <w:sz w:val="20"/>
          <w:szCs w:val="20"/>
        </w:rPr>
        <w:t>PARA LA PRESENTACIÓN DE LA COTIZACIÓN</w:t>
      </w:r>
    </w:p>
    <w:p w14:paraId="3BF4971A" w14:textId="77777777" w:rsidR="00F12005" w:rsidRDefault="00F12005" w:rsidP="001D3E44">
      <w:pPr>
        <w:spacing w:after="0" w:line="240" w:lineRule="auto"/>
        <w:jc w:val="center"/>
        <w:rPr>
          <w:rFonts w:ascii="Arial" w:hAnsi="Arial" w:cs="Arial"/>
          <w:color w:val="FF0000"/>
          <w:sz w:val="20"/>
          <w:szCs w:val="20"/>
          <w:highlight w:val="yellow"/>
        </w:rPr>
      </w:pPr>
    </w:p>
    <w:p w14:paraId="31558335" w14:textId="77777777" w:rsidR="007A52D2" w:rsidRPr="00E15521" w:rsidRDefault="007A52D2" w:rsidP="001D3E44">
      <w:pPr>
        <w:spacing w:after="0" w:line="240" w:lineRule="auto"/>
        <w:jc w:val="center"/>
        <w:rPr>
          <w:rFonts w:ascii="Arial" w:hAnsi="Arial" w:cs="Arial"/>
          <w:color w:val="FF0000"/>
          <w:sz w:val="20"/>
          <w:szCs w:val="20"/>
        </w:rPr>
      </w:pPr>
    </w:p>
    <w:p w14:paraId="38975C06" w14:textId="77777777" w:rsidR="001D3E44" w:rsidRDefault="001D3E44" w:rsidP="001E7757">
      <w:pPr>
        <w:spacing w:after="0" w:line="240" w:lineRule="auto"/>
        <w:rPr>
          <w:rFonts w:ascii="Arial" w:hAnsi="Arial" w:cs="Arial"/>
          <w:sz w:val="20"/>
          <w:szCs w:val="20"/>
        </w:rPr>
      </w:pPr>
    </w:p>
    <w:p w14:paraId="21B22EDE" w14:textId="73F8B521" w:rsidR="00737198" w:rsidRPr="00DD075D" w:rsidRDefault="003F4777" w:rsidP="001E7757">
      <w:pPr>
        <w:spacing w:after="0" w:line="240" w:lineRule="auto"/>
        <w:rPr>
          <w:rFonts w:ascii="Arial" w:hAnsi="Arial" w:cs="Arial"/>
          <w:sz w:val="20"/>
          <w:szCs w:val="20"/>
        </w:rPr>
      </w:pPr>
      <w:proofErr w:type="gramStart"/>
      <w:r>
        <w:rPr>
          <w:rFonts w:ascii="Arial" w:hAnsi="Arial" w:cs="Arial"/>
          <w:sz w:val="20"/>
          <w:szCs w:val="20"/>
        </w:rPr>
        <w:t>Lima</w:t>
      </w:r>
      <w:r w:rsidR="00737198" w:rsidRPr="00DD075D">
        <w:rPr>
          <w:rFonts w:ascii="Arial" w:hAnsi="Arial" w:cs="Arial"/>
          <w:sz w:val="20"/>
          <w:szCs w:val="20"/>
        </w:rPr>
        <w:t xml:space="preserve">,   </w:t>
      </w:r>
      <w:proofErr w:type="gramEnd"/>
      <w:r w:rsidR="00737198" w:rsidRPr="00DD075D">
        <w:rPr>
          <w:rFonts w:ascii="Arial" w:hAnsi="Arial" w:cs="Arial"/>
          <w:sz w:val="20"/>
          <w:szCs w:val="20"/>
        </w:rPr>
        <w:t xml:space="preserve">  </w:t>
      </w:r>
      <w:r w:rsidR="001E7757" w:rsidRPr="00DD075D">
        <w:rPr>
          <w:rFonts w:ascii="Arial" w:hAnsi="Arial" w:cs="Arial"/>
          <w:sz w:val="20"/>
          <w:szCs w:val="20"/>
        </w:rPr>
        <w:t xml:space="preserve">    </w:t>
      </w:r>
      <w:r w:rsidR="00737198" w:rsidRPr="00DD075D">
        <w:rPr>
          <w:rFonts w:ascii="Arial" w:hAnsi="Arial" w:cs="Arial"/>
          <w:sz w:val="20"/>
          <w:szCs w:val="20"/>
        </w:rPr>
        <w:t xml:space="preserve">de </w:t>
      </w:r>
      <w:r w:rsidR="00892E78">
        <w:rPr>
          <w:rFonts w:ascii="Arial" w:hAnsi="Arial" w:cs="Arial"/>
          <w:sz w:val="20"/>
          <w:szCs w:val="20"/>
        </w:rPr>
        <w:t xml:space="preserve">          </w:t>
      </w:r>
      <w:r w:rsidR="00737198" w:rsidRPr="00DD075D">
        <w:rPr>
          <w:rFonts w:ascii="Arial" w:hAnsi="Arial" w:cs="Arial"/>
          <w:sz w:val="20"/>
          <w:szCs w:val="20"/>
        </w:rPr>
        <w:t xml:space="preserve"> </w:t>
      </w:r>
      <w:proofErr w:type="spellStart"/>
      <w:r w:rsidR="00737198" w:rsidRPr="00DD075D">
        <w:rPr>
          <w:rFonts w:ascii="Arial" w:hAnsi="Arial" w:cs="Arial"/>
          <w:sz w:val="20"/>
          <w:szCs w:val="20"/>
        </w:rPr>
        <w:t>de</w:t>
      </w:r>
      <w:proofErr w:type="spellEnd"/>
      <w:r w:rsidR="00AB4D38" w:rsidRPr="00DD075D">
        <w:rPr>
          <w:rFonts w:ascii="Arial" w:hAnsi="Arial" w:cs="Arial"/>
          <w:sz w:val="20"/>
          <w:szCs w:val="20"/>
        </w:rPr>
        <w:t xml:space="preserve"> </w:t>
      </w:r>
      <w:r w:rsidR="002C2FFF">
        <w:rPr>
          <w:rFonts w:ascii="Arial" w:hAnsi="Arial" w:cs="Arial"/>
          <w:sz w:val="20"/>
          <w:szCs w:val="20"/>
        </w:rPr>
        <w:t xml:space="preserve"> 202</w:t>
      </w:r>
      <w:r w:rsidR="00E84528">
        <w:rPr>
          <w:rFonts w:ascii="Arial" w:hAnsi="Arial" w:cs="Arial"/>
          <w:sz w:val="20"/>
          <w:szCs w:val="20"/>
        </w:rPr>
        <w:t>3</w:t>
      </w:r>
    </w:p>
    <w:p w14:paraId="4BBCC893" w14:textId="77777777" w:rsidR="001E7757" w:rsidRPr="00DD075D" w:rsidRDefault="001E7757" w:rsidP="001E7757">
      <w:pPr>
        <w:spacing w:after="0" w:line="240" w:lineRule="auto"/>
        <w:rPr>
          <w:rFonts w:ascii="Arial" w:eastAsia="Times New Roman" w:hAnsi="Arial" w:cs="Arial"/>
          <w:color w:val="000000"/>
          <w:sz w:val="20"/>
          <w:szCs w:val="20"/>
        </w:rPr>
      </w:pPr>
    </w:p>
    <w:p w14:paraId="246785A6" w14:textId="77777777" w:rsidR="00737198" w:rsidRPr="00DD075D" w:rsidRDefault="00737198" w:rsidP="001E7757">
      <w:pPr>
        <w:spacing w:after="0" w:line="240" w:lineRule="auto"/>
        <w:rPr>
          <w:rFonts w:ascii="Arial" w:eastAsia="Times New Roman" w:hAnsi="Arial" w:cs="Arial"/>
          <w:color w:val="000000"/>
          <w:sz w:val="20"/>
          <w:szCs w:val="20"/>
        </w:rPr>
      </w:pPr>
      <w:r w:rsidRPr="00DD075D">
        <w:rPr>
          <w:rFonts w:ascii="Arial" w:eastAsia="Times New Roman" w:hAnsi="Arial" w:cs="Arial"/>
          <w:color w:val="000000"/>
          <w:sz w:val="20"/>
          <w:szCs w:val="20"/>
        </w:rPr>
        <w:t>Señores:</w:t>
      </w:r>
    </w:p>
    <w:p w14:paraId="327EE767" w14:textId="77777777" w:rsidR="00737198" w:rsidRPr="00DD075D" w:rsidRDefault="001C0C2B" w:rsidP="001E7757">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INSTITUTO NACIONAL DE SALUD</w:t>
      </w:r>
      <w:r w:rsidR="00737198" w:rsidRPr="00DD075D">
        <w:rPr>
          <w:rFonts w:ascii="Arial" w:eastAsia="Times New Roman" w:hAnsi="Arial" w:cs="Arial"/>
          <w:b/>
          <w:color w:val="000000"/>
          <w:sz w:val="20"/>
          <w:szCs w:val="20"/>
        </w:rPr>
        <w:t xml:space="preserve"> – </w:t>
      </w:r>
      <w:r>
        <w:rPr>
          <w:rFonts w:ascii="Arial" w:eastAsia="Times New Roman" w:hAnsi="Arial" w:cs="Arial"/>
          <w:b/>
          <w:color w:val="000000"/>
          <w:sz w:val="20"/>
          <w:szCs w:val="20"/>
        </w:rPr>
        <w:t>I</w:t>
      </w:r>
      <w:r w:rsidR="00DD075D" w:rsidRPr="00DD075D">
        <w:rPr>
          <w:rFonts w:ascii="Arial" w:eastAsia="Times New Roman" w:hAnsi="Arial" w:cs="Arial"/>
          <w:b/>
          <w:color w:val="000000"/>
          <w:sz w:val="20"/>
          <w:szCs w:val="20"/>
        </w:rPr>
        <w:t>N</w:t>
      </w:r>
      <w:r>
        <w:rPr>
          <w:rFonts w:ascii="Arial" w:eastAsia="Times New Roman" w:hAnsi="Arial" w:cs="Arial"/>
          <w:b/>
          <w:color w:val="000000"/>
          <w:sz w:val="20"/>
          <w:szCs w:val="20"/>
        </w:rPr>
        <w:t>S</w:t>
      </w:r>
    </w:p>
    <w:p w14:paraId="498039CD" w14:textId="77777777" w:rsidR="00737198" w:rsidRPr="00DD075D" w:rsidRDefault="00737198" w:rsidP="001E7757">
      <w:pPr>
        <w:spacing w:after="0" w:line="240" w:lineRule="auto"/>
        <w:rPr>
          <w:rFonts w:ascii="Arial" w:eastAsia="Times New Roman" w:hAnsi="Arial" w:cs="Arial"/>
          <w:color w:val="000000"/>
          <w:sz w:val="20"/>
          <w:szCs w:val="20"/>
        </w:rPr>
      </w:pPr>
      <w:proofErr w:type="gramStart"/>
      <w:r w:rsidRPr="00DD075D">
        <w:rPr>
          <w:rFonts w:ascii="Arial" w:eastAsia="Times New Roman" w:hAnsi="Arial" w:cs="Arial"/>
          <w:b/>
          <w:bCs/>
          <w:color w:val="000000"/>
          <w:sz w:val="20"/>
          <w:szCs w:val="20"/>
          <w:u w:val="single"/>
        </w:rPr>
        <w:t>Presente</w:t>
      </w:r>
      <w:r w:rsidRPr="00DD075D">
        <w:rPr>
          <w:rFonts w:ascii="Arial" w:eastAsia="Times New Roman" w:hAnsi="Arial" w:cs="Arial"/>
          <w:color w:val="000000"/>
          <w:sz w:val="20"/>
          <w:szCs w:val="20"/>
        </w:rPr>
        <w:t>.-</w:t>
      </w:r>
      <w:proofErr w:type="gramEnd"/>
    </w:p>
    <w:p w14:paraId="57365014" w14:textId="77777777" w:rsidR="001E7757" w:rsidRPr="00DD075D" w:rsidRDefault="001E7757" w:rsidP="001E7757">
      <w:pPr>
        <w:spacing w:after="0" w:line="240" w:lineRule="auto"/>
        <w:rPr>
          <w:rFonts w:ascii="Arial" w:eastAsia="Times New Roman" w:hAnsi="Arial" w:cs="Arial"/>
          <w:color w:val="000000"/>
          <w:sz w:val="20"/>
          <w:szCs w:val="20"/>
        </w:rPr>
      </w:pPr>
    </w:p>
    <w:p w14:paraId="0CF6FFE6" w14:textId="5D86A4C6" w:rsidR="001E7757" w:rsidRPr="00C61EB1" w:rsidRDefault="00737198" w:rsidP="00D50ADF">
      <w:pPr>
        <w:autoSpaceDE w:val="0"/>
        <w:autoSpaceDN w:val="0"/>
        <w:adjustRightInd w:val="0"/>
        <w:spacing w:after="0" w:line="240" w:lineRule="auto"/>
        <w:rPr>
          <w:rFonts w:ascii="Arial" w:hAnsi="Arial" w:cs="Arial"/>
          <w:b/>
          <w:bCs/>
          <w:color w:val="222222"/>
          <w:sz w:val="20"/>
          <w:szCs w:val="20"/>
          <w:shd w:val="clear" w:color="auto" w:fill="FFFFFF"/>
        </w:rPr>
      </w:pPr>
      <w:r w:rsidRPr="00C61EB1">
        <w:rPr>
          <w:rFonts w:ascii="Arial" w:hAnsi="Arial" w:cs="Arial"/>
          <w:b/>
          <w:sz w:val="20"/>
          <w:szCs w:val="20"/>
        </w:rPr>
        <w:t>Asunto:</w:t>
      </w:r>
      <w:r w:rsidRPr="00C61EB1">
        <w:rPr>
          <w:rFonts w:ascii="Arial" w:hAnsi="Arial" w:cs="Arial"/>
          <w:sz w:val="20"/>
          <w:szCs w:val="20"/>
        </w:rPr>
        <w:t xml:space="preserve"> </w:t>
      </w:r>
      <w:r w:rsidR="00837F7F" w:rsidRPr="00C61EB1">
        <w:rPr>
          <w:rFonts w:ascii="Arial" w:hAnsi="Arial" w:cs="Arial"/>
          <w:sz w:val="20"/>
          <w:szCs w:val="20"/>
        </w:rPr>
        <w:t>C</w:t>
      </w:r>
      <w:r w:rsidRPr="00C61EB1">
        <w:rPr>
          <w:rFonts w:ascii="Arial" w:hAnsi="Arial" w:cs="Arial"/>
          <w:sz w:val="20"/>
          <w:szCs w:val="20"/>
        </w:rPr>
        <w:t xml:space="preserve">otización para </w:t>
      </w:r>
      <w:r w:rsidR="00837F7F" w:rsidRPr="00C61EB1">
        <w:rPr>
          <w:rFonts w:ascii="Arial" w:hAnsi="Arial" w:cs="Arial"/>
          <w:sz w:val="20"/>
          <w:szCs w:val="20"/>
        </w:rPr>
        <w:t xml:space="preserve">la </w:t>
      </w:r>
      <w:r w:rsidR="001E6BCF" w:rsidRPr="001E6BCF">
        <w:rPr>
          <w:rFonts w:ascii="Arial" w:hAnsi="Arial" w:cs="Arial"/>
          <w:sz w:val="20"/>
          <w:szCs w:val="20"/>
        </w:rPr>
        <w:t>"ADQUISICION DE KIT DE SECUENCIAMIENTO GENÓMICO DE ARN VIRAL POR SECUENCIAMIENTO DE NUEVA GENERACIÓN PARA VIRUS SARS-CoV-</w:t>
      </w:r>
      <w:r w:rsidR="001E6BCF">
        <w:rPr>
          <w:rFonts w:ascii="Arial" w:hAnsi="Arial" w:cs="Arial"/>
          <w:sz w:val="20"/>
          <w:szCs w:val="20"/>
        </w:rPr>
        <w:t>2</w:t>
      </w:r>
      <w:r w:rsidR="00406558" w:rsidRPr="00D84381">
        <w:rPr>
          <w:rFonts w:ascii="Arial" w:eastAsia="Times New Roman" w:hAnsi="Arial" w:cs="Arial"/>
          <w:b/>
          <w:bCs/>
          <w:color w:val="000000"/>
          <w:sz w:val="18"/>
          <w:szCs w:val="18"/>
        </w:rPr>
        <w:t>”</w:t>
      </w:r>
    </w:p>
    <w:p w14:paraId="364F02F5" w14:textId="77777777" w:rsidR="00D50ADF" w:rsidRPr="00DD075D" w:rsidRDefault="00D50ADF" w:rsidP="00D50ADF">
      <w:pPr>
        <w:autoSpaceDE w:val="0"/>
        <w:autoSpaceDN w:val="0"/>
        <w:adjustRightInd w:val="0"/>
        <w:spacing w:after="0" w:line="240" w:lineRule="auto"/>
        <w:rPr>
          <w:rFonts w:ascii="Arial" w:hAnsi="Arial" w:cs="Arial"/>
          <w:sz w:val="20"/>
          <w:szCs w:val="20"/>
        </w:rPr>
      </w:pPr>
    </w:p>
    <w:p w14:paraId="7AC3C7E2" w14:textId="77777777" w:rsidR="00737198" w:rsidRPr="00DD075D" w:rsidRDefault="00737198" w:rsidP="001E7757">
      <w:pPr>
        <w:spacing w:after="0" w:line="240" w:lineRule="auto"/>
        <w:rPr>
          <w:rFonts w:ascii="Arial" w:hAnsi="Arial" w:cs="Arial"/>
          <w:sz w:val="20"/>
          <w:szCs w:val="20"/>
        </w:rPr>
      </w:pPr>
      <w:r w:rsidRPr="00DD075D">
        <w:rPr>
          <w:rFonts w:ascii="Arial" w:hAnsi="Arial" w:cs="Arial"/>
          <w:sz w:val="20"/>
          <w:szCs w:val="20"/>
        </w:rPr>
        <w:t>Por medio de la presente hacemos llegar nuestra cotización de acuerdo a la información remitida según el siguiente detalle:</w:t>
      </w:r>
    </w:p>
    <w:p w14:paraId="43D8252F" w14:textId="77777777" w:rsidR="00AF3391" w:rsidRPr="00DD075D" w:rsidRDefault="00AF3391" w:rsidP="001E7757">
      <w:pPr>
        <w:spacing w:after="0" w:line="240" w:lineRule="auto"/>
        <w:rPr>
          <w:rFonts w:ascii="Arial" w:hAnsi="Arial" w:cs="Arial"/>
          <w:sz w:val="20"/>
          <w:szCs w:val="20"/>
        </w:rPr>
      </w:pPr>
    </w:p>
    <w:tbl>
      <w:tblPr>
        <w:tblpPr w:leftFromText="141" w:rightFromText="141" w:vertAnchor="text" w:tblpXSpec="center" w:tblpY="1"/>
        <w:tblOverlap w:val="neve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67"/>
        <w:gridCol w:w="2971"/>
        <w:gridCol w:w="993"/>
        <w:gridCol w:w="993"/>
        <w:gridCol w:w="1417"/>
        <w:gridCol w:w="1134"/>
        <w:gridCol w:w="1281"/>
      </w:tblGrid>
      <w:tr w:rsidR="001E6BCF" w:rsidRPr="00DA23C2" w14:paraId="0DFF2F9A" w14:textId="77777777" w:rsidTr="001E6BCF">
        <w:trPr>
          <w:trHeight w:val="135"/>
          <w:jc w:val="center"/>
        </w:trPr>
        <w:tc>
          <w:tcPr>
            <w:tcW w:w="426" w:type="dxa"/>
            <w:shd w:val="pct15" w:color="000000" w:fill="auto"/>
            <w:vAlign w:val="center"/>
            <w:hideMark/>
          </w:tcPr>
          <w:p w14:paraId="56174E1F" w14:textId="77777777" w:rsidR="001E6BCF" w:rsidRPr="00DA23C2" w:rsidRDefault="001E6BCF" w:rsidP="00DA23C2">
            <w:pPr>
              <w:spacing w:before="120" w:after="120" w:line="240" w:lineRule="auto"/>
              <w:ind w:left="-70" w:right="-70"/>
              <w:jc w:val="center"/>
              <w:rPr>
                <w:rFonts w:cs="Arial"/>
                <w:b/>
                <w:bCs/>
                <w:sz w:val="16"/>
                <w:szCs w:val="16"/>
              </w:rPr>
            </w:pPr>
            <w:r w:rsidRPr="00DA23C2">
              <w:rPr>
                <w:rFonts w:cs="Arial"/>
                <w:b/>
                <w:bCs/>
                <w:sz w:val="16"/>
                <w:szCs w:val="16"/>
              </w:rPr>
              <w:t>Ítem</w:t>
            </w:r>
          </w:p>
        </w:tc>
        <w:tc>
          <w:tcPr>
            <w:tcW w:w="3538" w:type="dxa"/>
            <w:gridSpan w:val="2"/>
            <w:shd w:val="pct15" w:color="000000" w:fill="auto"/>
            <w:vAlign w:val="center"/>
          </w:tcPr>
          <w:p w14:paraId="571CD121" w14:textId="77777777" w:rsidR="001E6BCF" w:rsidRPr="00DA23C2" w:rsidRDefault="001E6BCF" w:rsidP="00DA23C2">
            <w:pPr>
              <w:spacing w:after="0" w:line="240" w:lineRule="auto"/>
              <w:jc w:val="center"/>
              <w:rPr>
                <w:rFonts w:cs="Arial"/>
                <w:b/>
                <w:bCs/>
                <w:sz w:val="16"/>
                <w:szCs w:val="16"/>
              </w:rPr>
            </w:pPr>
            <w:r w:rsidRPr="00DA23C2">
              <w:rPr>
                <w:rFonts w:cs="Arial"/>
                <w:b/>
                <w:bCs/>
                <w:sz w:val="16"/>
                <w:szCs w:val="16"/>
              </w:rPr>
              <w:t>Descripción del Servicio</w:t>
            </w:r>
          </w:p>
        </w:tc>
        <w:tc>
          <w:tcPr>
            <w:tcW w:w="993" w:type="dxa"/>
            <w:shd w:val="pct15" w:color="000000" w:fill="auto"/>
          </w:tcPr>
          <w:p w14:paraId="141561BC" w14:textId="5D19B383" w:rsidR="001E6BCF" w:rsidRPr="00DA23C2" w:rsidRDefault="001E6BCF" w:rsidP="00DA23C2">
            <w:pPr>
              <w:spacing w:after="0" w:line="240" w:lineRule="auto"/>
              <w:jc w:val="center"/>
              <w:rPr>
                <w:rFonts w:cs="Arial"/>
                <w:b/>
                <w:bCs/>
                <w:sz w:val="16"/>
                <w:szCs w:val="16"/>
              </w:rPr>
            </w:pPr>
            <w:r>
              <w:rPr>
                <w:rFonts w:cs="Arial"/>
                <w:b/>
                <w:bCs/>
                <w:sz w:val="16"/>
                <w:szCs w:val="16"/>
              </w:rPr>
              <w:t>Marca</w:t>
            </w:r>
          </w:p>
        </w:tc>
        <w:tc>
          <w:tcPr>
            <w:tcW w:w="993" w:type="dxa"/>
            <w:shd w:val="pct15" w:color="000000" w:fill="auto"/>
            <w:vAlign w:val="center"/>
          </w:tcPr>
          <w:p w14:paraId="078FBEFA" w14:textId="634974DE" w:rsidR="001E6BCF" w:rsidRPr="00DA23C2" w:rsidRDefault="001E6BCF" w:rsidP="00DA23C2">
            <w:pPr>
              <w:spacing w:after="0" w:line="240" w:lineRule="auto"/>
              <w:jc w:val="center"/>
              <w:rPr>
                <w:rFonts w:cs="Arial"/>
                <w:b/>
                <w:bCs/>
                <w:sz w:val="16"/>
                <w:szCs w:val="16"/>
              </w:rPr>
            </w:pPr>
            <w:r w:rsidRPr="00DA23C2">
              <w:rPr>
                <w:rFonts w:cs="Arial"/>
                <w:b/>
                <w:bCs/>
                <w:sz w:val="16"/>
                <w:szCs w:val="16"/>
              </w:rPr>
              <w:t>Unidad de medida</w:t>
            </w:r>
          </w:p>
        </w:tc>
        <w:tc>
          <w:tcPr>
            <w:tcW w:w="1417" w:type="dxa"/>
            <w:shd w:val="pct15" w:color="000000" w:fill="auto"/>
            <w:vAlign w:val="center"/>
          </w:tcPr>
          <w:p w14:paraId="31DCF4AD" w14:textId="77777777" w:rsidR="001E6BCF" w:rsidRPr="00DA23C2" w:rsidRDefault="001E6BCF" w:rsidP="00DA23C2">
            <w:pPr>
              <w:spacing w:after="0" w:line="240" w:lineRule="auto"/>
              <w:jc w:val="center"/>
              <w:rPr>
                <w:rFonts w:cs="Arial"/>
                <w:b/>
                <w:bCs/>
                <w:sz w:val="16"/>
                <w:szCs w:val="16"/>
              </w:rPr>
            </w:pPr>
            <w:r w:rsidRPr="00DA23C2">
              <w:rPr>
                <w:rFonts w:cs="Arial"/>
                <w:b/>
                <w:bCs/>
                <w:sz w:val="16"/>
                <w:szCs w:val="16"/>
              </w:rPr>
              <w:t>Cantidad estimada</w:t>
            </w:r>
          </w:p>
          <w:p w14:paraId="310C6A13" w14:textId="485985BC" w:rsidR="001E6BCF" w:rsidRPr="00DA23C2" w:rsidRDefault="001E6BCF" w:rsidP="00DA23C2">
            <w:pPr>
              <w:spacing w:after="0" w:line="240" w:lineRule="auto"/>
              <w:jc w:val="center"/>
              <w:rPr>
                <w:rFonts w:cs="Arial"/>
                <w:b/>
                <w:bCs/>
                <w:sz w:val="16"/>
                <w:szCs w:val="16"/>
              </w:rPr>
            </w:pPr>
          </w:p>
        </w:tc>
        <w:tc>
          <w:tcPr>
            <w:tcW w:w="1134" w:type="dxa"/>
            <w:shd w:val="pct15" w:color="000000" w:fill="auto"/>
            <w:vAlign w:val="center"/>
          </w:tcPr>
          <w:p w14:paraId="3DDB1A5D" w14:textId="077510A6" w:rsidR="001E6BCF" w:rsidRPr="00DA23C2" w:rsidRDefault="001E6BCF" w:rsidP="00DA23C2">
            <w:pPr>
              <w:spacing w:after="0" w:line="240" w:lineRule="auto"/>
              <w:jc w:val="center"/>
              <w:rPr>
                <w:rFonts w:cs="Arial"/>
                <w:b/>
                <w:bCs/>
                <w:sz w:val="16"/>
                <w:szCs w:val="16"/>
              </w:rPr>
            </w:pPr>
            <w:r w:rsidRPr="00DA23C2">
              <w:rPr>
                <w:rFonts w:cs="Arial"/>
                <w:b/>
                <w:bCs/>
                <w:sz w:val="16"/>
                <w:szCs w:val="16"/>
              </w:rPr>
              <w:t>Precio unitario S/ (Inc. IGV)</w:t>
            </w:r>
          </w:p>
        </w:tc>
        <w:tc>
          <w:tcPr>
            <w:tcW w:w="1281" w:type="dxa"/>
            <w:shd w:val="pct15" w:color="000000" w:fill="auto"/>
            <w:vAlign w:val="center"/>
          </w:tcPr>
          <w:p w14:paraId="198F285F" w14:textId="77777777" w:rsidR="001E6BCF" w:rsidRPr="00DA23C2" w:rsidRDefault="001E6BCF" w:rsidP="00DA23C2">
            <w:pPr>
              <w:spacing w:after="0" w:line="240" w:lineRule="auto"/>
              <w:jc w:val="center"/>
              <w:rPr>
                <w:rFonts w:cs="Arial"/>
                <w:b/>
                <w:bCs/>
                <w:sz w:val="16"/>
                <w:szCs w:val="16"/>
              </w:rPr>
            </w:pPr>
            <w:r w:rsidRPr="00DA23C2">
              <w:rPr>
                <w:rFonts w:cs="Arial"/>
                <w:b/>
                <w:bCs/>
                <w:sz w:val="16"/>
                <w:szCs w:val="16"/>
              </w:rPr>
              <w:t>Precio Total S/</w:t>
            </w:r>
          </w:p>
          <w:p w14:paraId="240C7C09" w14:textId="77777777" w:rsidR="001E6BCF" w:rsidRPr="00DA23C2" w:rsidRDefault="001E6BCF" w:rsidP="00DA23C2">
            <w:pPr>
              <w:spacing w:after="0" w:line="240" w:lineRule="auto"/>
              <w:jc w:val="center"/>
              <w:rPr>
                <w:rFonts w:cs="Arial"/>
                <w:b/>
                <w:bCs/>
                <w:sz w:val="16"/>
                <w:szCs w:val="16"/>
              </w:rPr>
            </w:pPr>
            <w:r w:rsidRPr="00DA23C2">
              <w:rPr>
                <w:rFonts w:cs="Arial"/>
                <w:b/>
                <w:bCs/>
                <w:sz w:val="16"/>
                <w:szCs w:val="16"/>
              </w:rPr>
              <w:t>(Inc. IGV)</w:t>
            </w:r>
          </w:p>
        </w:tc>
      </w:tr>
      <w:tr w:rsidR="001E6BCF" w:rsidRPr="00DA23C2" w14:paraId="1CB00B7E" w14:textId="77777777" w:rsidTr="001E6BCF">
        <w:trPr>
          <w:trHeight w:val="822"/>
          <w:jc w:val="center"/>
        </w:trPr>
        <w:tc>
          <w:tcPr>
            <w:tcW w:w="426" w:type="dxa"/>
            <w:shd w:val="clear" w:color="auto" w:fill="auto"/>
            <w:vAlign w:val="center"/>
          </w:tcPr>
          <w:p w14:paraId="11D1E19E" w14:textId="77777777" w:rsidR="001E6BCF" w:rsidRPr="00DA23C2" w:rsidRDefault="001E6BCF" w:rsidP="00DA23C2">
            <w:pPr>
              <w:spacing w:before="120" w:after="120" w:line="240" w:lineRule="auto"/>
              <w:jc w:val="center"/>
              <w:rPr>
                <w:rFonts w:cs="Arial"/>
                <w:sz w:val="16"/>
                <w:szCs w:val="16"/>
              </w:rPr>
            </w:pPr>
            <w:r w:rsidRPr="00DA23C2">
              <w:rPr>
                <w:rFonts w:cs="Arial"/>
                <w:sz w:val="16"/>
                <w:szCs w:val="16"/>
              </w:rPr>
              <w:t>1</w:t>
            </w:r>
          </w:p>
        </w:tc>
        <w:tc>
          <w:tcPr>
            <w:tcW w:w="3538" w:type="dxa"/>
            <w:gridSpan w:val="2"/>
            <w:shd w:val="clear" w:color="auto" w:fill="auto"/>
            <w:vAlign w:val="center"/>
          </w:tcPr>
          <w:p w14:paraId="3BC9267E" w14:textId="3E625A55" w:rsidR="001E6BCF" w:rsidRPr="008736C9" w:rsidRDefault="001E6BCF" w:rsidP="00DA23C2">
            <w:pPr>
              <w:rPr>
                <w:rFonts w:eastAsia="Times New Roman" w:cs="Arial"/>
                <w:b/>
                <w:bCs/>
                <w:color w:val="222222"/>
                <w:sz w:val="16"/>
                <w:szCs w:val="16"/>
              </w:rPr>
            </w:pPr>
            <w:r w:rsidRPr="001E6BCF">
              <w:rPr>
                <w:rFonts w:eastAsia="Times New Roman" w:cs="Arial"/>
                <w:b/>
                <w:bCs/>
                <w:color w:val="222222"/>
                <w:sz w:val="16"/>
                <w:szCs w:val="16"/>
              </w:rPr>
              <w:t>"ADQUISICION DE KIT DE SECUENCIAMIENTO GENÓMICO DE ARN VIRAL POR SECUENCIAMIENTO DE NUEVA GENERACIÓN PARA VIRUS SARS-CoV-2”</w:t>
            </w:r>
          </w:p>
        </w:tc>
        <w:tc>
          <w:tcPr>
            <w:tcW w:w="993" w:type="dxa"/>
          </w:tcPr>
          <w:p w14:paraId="7991866C" w14:textId="77777777" w:rsidR="001E6BCF" w:rsidRDefault="001E6BCF" w:rsidP="00DA23C2">
            <w:pPr>
              <w:pStyle w:val="Prrafo1"/>
              <w:ind w:left="0"/>
              <w:jc w:val="center"/>
              <w:rPr>
                <w:rFonts w:asciiTheme="minorHAnsi" w:hAnsiTheme="minorHAnsi" w:cs="Arial"/>
                <w:sz w:val="16"/>
                <w:szCs w:val="16"/>
                <w:lang w:val="es-PE"/>
              </w:rPr>
            </w:pPr>
          </w:p>
        </w:tc>
        <w:tc>
          <w:tcPr>
            <w:tcW w:w="993" w:type="dxa"/>
            <w:shd w:val="clear" w:color="auto" w:fill="auto"/>
            <w:vAlign w:val="center"/>
          </w:tcPr>
          <w:p w14:paraId="2ED67D2D" w14:textId="13533128" w:rsidR="001E6BCF" w:rsidRPr="00DA23C2" w:rsidRDefault="001E6BCF" w:rsidP="00DA23C2">
            <w:pPr>
              <w:pStyle w:val="Prrafo1"/>
              <w:ind w:left="0"/>
              <w:jc w:val="center"/>
              <w:rPr>
                <w:rFonts w:asciiTheme="minorHAnsi" w:hAnsiTheme="minorHAnsi" w:cs="Arial"/>
                <w:sz w:val="16"/>
                <w:szCs w:val="16"/>
                <w:lang w:val="es-PE"/>
              </w:rPr>
            </w:pPr>
            <w:r>
              <w:rPr>
                <w:rFonts w:asciiTheme="minorHAnsi" w:hAnsiTheme="minorHAnsi" w:cs="Arial"/>
                <w:sz w:val="16"/>
                <w:szCs w:val="16"/>
                <w:lang w:val="es-PE"/>
              </w:rPr>
              <w:t>Kit</w:t>
            </w:r>
          </w:p>
        </w:tc>
        <w:tc>
          <w:tcPr>
            <w:tcW w:w="1417" w:type="dxa"/>
            <w:shd w:val="clear" w:color="auto" w:fill="auto"/>
            <w:vAlign w:val="center"/>
          </w:tcPr>
          <w:p w14:paraId="078C4BB9" w14:textId="50EB1F8B" w:rsidR="001E6BCF" w:rsidRPr="00DA23C2" w:rsidRDefault="001E6BCF" w:rsidP="00DA23C2">
            <w:pPr>
              <w:spacing w:before="120" w:after="120" w:line="240" w:lineRule="auto"/>
              <w:jc w:val="center"/>
              <w:rPr>
                <w:rFonts w:cs="Arial"/>
                <w:bCs/>
                <w:color w:val="000000"/>
                <w:sz w:val="16"/>
                <w:szCs w:val="16"/>
              </w:rPr>
            </w:pPr>
          </w:p>
        </w:tc>
        <w:tc>
          <w:tcPr>
            <w:tcW w:w="1134" w:type="dxa"/>
            <w:shd w:val="clear" w:color="auto" w:fill="auto"/>
            <w:vAlign w:val="center"/>
          </w:tcPr>
          <w:p w14:paraId="3B59D84B" w14:textId="444E3677" w:rsidR="001E6BCF" w:rsidRPr="00DA23C2" w:rsidRDefault="001E6BCF" w:rsidP="00DA23C2">
            <w:pPr>
              <w:spacing w:before="120" w:after="120" w:line="240" w:lineRule="auto"/>
              <w:jc w:val="center"/>
              <w:rPr>
                <w:rFonts w:cs="Arial"/>
                <w:bCs/>
                <w:color w:val="000000"/>
                <w:sz w:val="16"/>
                <w:szCs w:val="16"/>
              </w:rPr>
            </w:pPr>
          </w:p>
        </w:tc>
        <w:tc>
          <w:tcPr>
            <w:tcW w:w="1281" w:type="dxa"/>
            <w:shd w:val="clear" w:color="auto" w:fill="auto"/>
            <w:vAlign w:val="center"/>
          </w:tcPr>
          <w:p w14:paraId="00CB9216" w14:textId="77777777" w:rsidR="001E6BCF" w:rsidRPr="00DA23C2" w:rsidRDefault="001E6BCF" w:rsidP="00DA23C2">
            <w:pPr>
              <w:spacing w:before="120" w:after="120" w:line="240" w:lineRule="auto"/>
              <w:jc w:val="center"/>
              <w:rPr>
                <w:rFonts w:cs="Arial"/>
                <w:bCs/>
                <w:color w:val="000000"/>
                <w:sz w:val="16"/>
                <w:szCs w:val="16"/>
              </w:rPr>
            </w:pPr>
          </w:p>
        </w:tc>
      </w:tr>
      <w:tr w:rsidR="001E6BCF" w:rsidRPr="00DA23C2" w14:paraId="2186EB25" w14:textId="77777777" w:rsidTr="001E6BCF">
        <w:trPr>
          <w:trHeight w:val="822"/>
          <w:jc w:val="center"/>
        </w:trPr>
        <w:tc>
          <w:tcPr>
            <w:tcW w:w="426" w:type="dxa"/>
            <w:shd w:val="clear" w:color="auto" w:fill="auto"/>
            <w:vAlign w:val="center"/>
          </w:tcPr>
          <w:p w14:paraId="1BA590AB" w14:textId="45FE4CDC" w:rsidR="001E6BCF" w:rsidRPr="00DA23C2" w:rsidRDefault="001E6BCF" w:rsidP="001E6BCF">
            <w:pPr>
              <w:spacing w:before="120" w:after="120" w:line="240" w:lineRule="auto"/>
              <w:jc w:val="center"/>
              <w:rPr>
                <w:rFonts w:cs="Arial"/>
                <w:sz w:val="16"/>
                <w:szCs w:val="16"/>
              </w:rPr>
            </w:pPr>
            <w:r>
              <w:rPr>
                <w:rFonts w:cs="Arial"/>
                <w:sz w:val="16"/>
                <w:szCs w:val="16"/>
              </w:rPr>
              <w:t>2</w:t>
            </w:r>
          </w:p>
        </w:tc>
        <w:tc>
          <w:tcPr>
            <w:tcW w:w="3538" w:type="dxa"/>
            <w:gridSpan w:val="2"/>
            <w:shd w:val="clear" w:color="auto" w:fill="auto"/>
            <w:vAlign w:val="center"/>
          </w:tcPr>
          <w:p w14:paraId="39ABACD0" w14:textId="626B7289" w:rsidR="001E6BCF" w:rsidRPr="001E6BCF" w:rsidRDefault="001E6BCF" w:rsidP="00DA23C2">
            <w:pPr>
              <w:rPr>
                <w:rFonts w:eastAsia="Times New Roman" w:cs="Arial"/>
                <w:b/>
                <w:bCs/>
                <w:color w:val="222222"/>
                <w:sz w:val="16"/>
                <w:szCs w:val="16"/>
              </w:rPr>
            </w:pPr>
            <w:r>
              <w:rPr>
                <w:rFonts w:eastAsia="Times New Roman" w:cs="Arial"/>
                <w:b/>
                <w:bCs/>
                <w:color w:val="222222"/>
                <w:sz w:val="16"/>
                <w:szCs w:val="16"/>
              </w:rPr>
              <w:t>“</w:t>
            </w:r>
            <w:r w:rsidRPr="001E6BCF">
              <w:rPr>
                <w:rFonts w:eastAsia="Times New Roman" w:cs="Arial"/>
                <w:b/>
                <w:bCs/>
                <w:color w:val="222222"/>
                <w:sz w:val="16"/>
                <w:szCs w:val="16"/>
              </w:rPr>
              <w:t>ADQUISICION DE KIT DE SECUENCIAMIENTO GENÓMICO DE ARN VIRAL POR SECUENCIAMIENTO DE NUEVA GENERACIÓN PARA VIRUS SARS-CoV-2”</w:t>
            </w:r>
          </w:p>
        </w:tc>
        <w:tc>
          <w:tcPr>
            <w:tcW w:w="993" w:type="dxa"/>
          </w:tcPr>
          <w:p w14:paraId="258EB2B2" w14:textId="77777777" w:rsidR="001E6BCF" w:rsidRDefault="001E6BCF" w:rsidP="00DA23C2">
            <w:pPr>
              <w:pStyle w:val="Prrafo1"/>
              <w:ind w:left="0"/>
              <w:jc w:val="center"/>
              <w:rPr>
                <w:rFonts w:asciiTheme="minorHAnsi" w:hAnsiTheme="minorHAnsi" w:cs="Arial"/>
                <w:sz w:val="16"/>
                <w:szCs w:val="16"/>
                <w:lang w:val="es-PE"/>
              </w:rPr>
            </w:pPr>
          </w:p>
        </w:tc>
        <w:tc>
          <w:tcPr>
            <w:tcW w:w="993" w:type="dxa"/>
            <w:shd w:val="clear" w:color="auto" w:fill="auto"/>
            <w:vAlign w:val="center"/>
          </w:tcPr>
          <w:p w14:paraId="0A11865A" w14:textId="5EDED498" w:rsidR="001E6BCF" w:rsidRDefault="001E6BCF" w:rsidP="00DA23C2">
            <w:pPr>
              <w:pStyle w:val="Prrafo1"/>
              <w:ind w:left="0"/>
              <w:jc w:val="center"/>
              <w:rPr>
                <w:rFonts w:asciiTheme="minorHAnsi" w:hAnsiTheme="minorHAnsi" w:cs="Arial"/>
                <w:sz w:val="16"/>
                <w:szCs w:val="16"/>
                <w:lang w:val="es-PE"/>
              </w:rPr>
            </w:pPr>
            <w:r>
              <w:rPr>
                <w:rFonts w:asciiTheme="minorHAnsi" w:hAnsiTheme="minorHAnsi" w:cs="Arial"/>
                <w:sz w:val="16"/>
                <w:szCs w:val="16"/>
                <w:lang w:val="es-PE"/>
              </w:rPr>
              <w:t>Kit</w:t>
            </w:r>
          </w:p>
        </w:tc>
        <w:tc>
          <w:tcPr>
            <w:tcW w:w="1417" w:type="dxa"/>
            <w:shd w:val="clear" w:color="auto" w:fill="auto"/>
            <w:vAlign w:val="center"/>
          </w:tcPr>
          <w:p w14:paraId="5D5BD58E" w14:textId="77777777" w:rsidR="001E6BCF" w:rsidRPr="00DA23C2" w:rsidRDefault="001E6BCF" w:rsidP="00DA23C2">
            <w:pPr>
              <w:spacing w:before="120" w:after="120" w:line="240" w:lineRule="auto"/>
              <w:jc w:val="center"/>
              <w:rPr>
                <w:rFonts w:cs="Arial"/>
                <w:bCs/>
                <w:color w:val="000000"/>
                <w:sz w:val="16"/>
                <w:szCs w:val="16"/>
              </w:rPr>
            </w:pPr>
          </w:p>
        </w:tc>
        <w:tc>
          <w:tcPr>
            <w:tcW w:w="1134" w:type="dxa"/>
            <w:shd w:val="clear" w:color="auto" w:fill="auto"/>
            <w:vAlign w:val="center"/>
          </w:tcPr>
          <w:p w14:paraId="271C7E88" w14:textId="77777777" w:rsidR="001E6BCF" w:rsidRPr="00DA23C2" w:rsidRDefault="001E6BCF" w:rsidP="00DA23C2">
            <w:pPr>
              <w:spacing w:before="120" w:after="120" w:line="240" w:lineRule="auto"/>
              <w:jc w:val="center"/>
              <w:rPr>
                <w:rFonts w:cs="Arial"/>
                <w:bCs/>
                <w:color w:val="000000"/>
                <w:sz w:val="16"/>
                <w:szCs w:val="16"/>
              </w:rPr>
            </w:pPr>
          </w:p>
        </w:tc>
        <w:tc>
          <w:tcPr>
            <w:tcW w:w="1281" w:type="dxa"/>
            <w:shd w:val="clear" w:color="auto" w:fill="auto"/>
            <w:vAlign w:val="center"/>
          </w:tcPr>
          <w:p w14:paraId="0B2EE7FF" w14:textId="77777777" w:rsidR="001E6BCF" w:rsidRPr="00DA23C2" w:rsidRDefault="001E6BCF" w:rsidP="00DA23C2">
            <w:pPr>
              <w:spacing w:before="120" w:after="120" w:line="240" w:lineRule="auto"/>
              <w:jc w:val="center"/>
              <w:rPr>
                <w:rFonts w:cs="Arial"/>
                <w:bCs/>
                <w:color w:val="000000"/>
                <w:sz w:val="16"/>
                <w:szCs w:val="16"/>
              </w:rPr>
            </w:pPr>
          </w:p>
        </w:tc>
      </w:tr>
      <w:tr w:rsidR="001E6BCF" w:rsidRPr="00DA23C2" w14:paraId="35B0DC91" w14:textId="77777777" w:rsidTr="001E6BCF">
        <w:trPr>
          <w:trHeight w:val="235"/>
          <w:jc w:val="center"/>
        </w:trPr>
        <w:tc>
          <w:tcPr>
            <w:tcW w:w="993" w:type="dxa"/>
            <w:gridSpan w:val="2"/>
          </w:tcPr>
          <w:p w14:paraId="79F080C0" w14:textId="77777777" w:rsidR="001E6BCF" w:rsidRPr="00DA23C2" w:rsidRDefault="001E6BCF" w:rsidP="00DA23C2">
            <w:pPr>
              <w:spacing w:before="120" w:after="120" w:line="240" w:lineRule="auto"/>
              <w:jc w:val="center"/>
              <w:rPr>
                <w:rFonts w:cs="Arial"/>
                <w:b/>
                <w:sz w:val="16"/>
                <w:szCs w:val="16"/>
              </w:rPr>
            </w:pPr>
          </w:p>
        </w:tc>
        <w:tc>
          <w:tcPr>
            <w:tcW w:w="7508" w:type="dxa"/>
            <w:gridSpan w:val="5"/>
          </w:tcPr>
          <w:p w14:paraId="28B5AEC7" w14:textId="6E6A2A95" w:rsidR="001E6BCF" w:rsidRPr="00DA23C2" w:rsidRDefault="001E6BCF" w:rsidP="00DA23C2">
            <w:pPr>
              <w:spacing w:before="120" w:after="120" w:line="240" w:lineRule="auto"/>
              <w:jc w:val="center"/>
              <w:rPr>
                <w:rFonts w:cs="Arial"/>
                <w:b/>
                <w:bCs/>
                <w:color w:val="000000"/>
                <w:sz w:val="16"/>
                <w:szCs w:val="16"/>
              </w:rPr>
            </w:pPr>
            <w:r w:rsidRPr="00DA23C2">
              <w:rPr>
                <w:rFonts w:cs="Arial"/>
                <w:b/>
                <w:sz w:val="16"/>
                <w:szCs w:val="16"/>
              </w:rPr>
              <w:t>Precio Total del Servicio S/ (Incluido IGV)</w:t>
            </w:r>
          </w:p>
        </w:tc>
        <w:tc>
          <w:tcPr>
            <w:tcW w:w="1281" w:type="dxa"/>
            <w:shd w:val="clear" w:color="auto" w:fill="auto"/>
            <w:vAlign w:val="center"/>
          </w:tcPr>
          <w:p w14:paraId="5CFECAA4" w14:textId="77777777" w:rsidR="001E6BCF" w:rsidRPr="00DA23C2" w:rsidRDefault="001E6BCF" w:rsidP="00DA23C2">
            <w:pPr>
              <w:spacing w:before="120" w:after="120" w:line="240" w:lineRule="auto"/>
              <w:jc w:val="right"/>
              <w:rPr>
                <w:rFonts w:cs="Arial"/>
                <w:b/>
                <w:bCs/>
                <w:color w:val="000000"/>
                <w:sz w:val="16"/>
                <w:szCs w:val="16"/>
              </w:rPr>
            </w:pPr>
          </w:p>
        </w:tc>
      </w:tr>
    </w:tbl>
    <w:p w14:paraId="5D0A86E2" w14:textId="77777777" w:rsidR="00AF3391" w:rsidRPr="00DD075D" w:rsidRDefault="00AF3391" w:rsidP="001E7757">
      <w:pPr>
        <w:spacing w:after="0" w:line="240" w:lineRule="auto"/>
        <w:rPr>
          <w:rFonts w:ascii="Arial" w:hAnsi="Arial" w:cs="Arial"/>
          <w:sz w:val="20"/>
          <w:szCs w:val="20"/>
        </w:rPr>
      </w:pPr>
    </w:p>
    <w:p w14:paraId="77E56EA1" w14:textId="77777777" w:rsidR="00837F7F" w:rsidRPr="00DD075D" w:rsidRDefault="00837F7F" w:rsidP="00837F7F">
      <w:pPr>
        <w:spacing w:after="0" w:line="240" w:lineRule="auto"/>
        <w:jc w:val="both"/>
        <w:rPr>
          <w:rFonts w:ascii="Arial" w:hAnsi="Arial" w:cs="Arial"/>
          <w:sz w:val="20"/>
          <w:szCs w:val="20"/>
        </w:rPr>
      </w:pPr>
      <w:r w:rsidRPr="00DD075D">
        <w:rPr>
          <w:rFonts w:ascii="Arial" w:hAnsi="Arial" w:cs="Arial"/>
          <w:sz w:val="20"/>
          <w:szCs w:val="20"/>
        </w:rPr>
        <w:t>Dicha cotización es a todo costo, incluye todos los tributos, seguros, transportes, inspecciones, pruebas</w:t>
      </w:r>
      <w:r w:rsidR="003345CA">
        <w:rPr>
          <w:rFonts w:ascii="Arial" w:hAnsi="Arial" w:cs="Arial"/>
          <w:sz w:val="20"/>
          <w:szCs w:val="20"/>
        </w:rPr>
        <w:t>, seguridad en el trabajo</w:t>
      </w:r>
      <w:r w:rsidRPr="00DD075D">
        <w:rPr>
          <w:rFonts w:ascii="Arial" w:hAnsi="Arial" w:cs="Arial"/>
          <w:sz w:val="20"/>
          <w:szCs w:val="20"/>
        </w:rPr>
        <w:t xml:space="preserve"> y de ser el caso, los costos laborales</w:t>
      </w:r>
      <w:r w:rsidRPr="00DD075D">
        <w:rPr>
          <w:rStyle w:val="Refdenotaalpie"/>
          <w:rFonts w:ascii="Arial" w:hAnsi="Arial" w:cs="Arial"/>
          <w:sz w:val="20"/>
          <w:szCs w:val="20"/>
        </w:rPr>
        <w:footnoteReference w:id="1"/>
      </w:r>
      <w:r w:rsidRPr="00DD075D">
        <w:rPr>
          <w:rFonts w:ascii="Arial" w:hAnsi="Arial" w:cs="Arial"/>
          <w:sz w:val="20"/>
          <w:szCs w:val="20"/>
        </w:rPr>
        <w:t xml:space="preserve"> respectivos, conforme a la legislación vigente, así como cualquier otro concepto que sea aplicable y que pueda incidir sobre el valor del servicio a contratar.</w:t>
      </w:r>
      <w:r w:rsidR="00C52E5B">
        <w:rPr>
          <w:rFonts w:ascii="Arial" w:hAnsi="Arial" w:cs="Arial"/>
          <w:sz w:val="20"/>
          <w:szCs w:val="20"/>
        </w:rPr>
        <w:t xml:space="preserve"> </w:t>
      </w:r>
      <w:r w:rsidR="00C52E5B" w:rsidRPr="00C52E5B">
        <w:rPr>
          <w:rFonts w:ascii="Arial" w:hAnsi="Arial" w:cs="Arial"/>
          <w:sz w:val="20"/>
          <w:szCs w:val="20"/>
        </w:rPr>
        <w:t xml:space="preserve">En caso que el precio </w:t>
      </w:r>
      <w:r w:rsidR="00C52E5B">
        <w:rPr>
          <w:rFonts w:ascii="Arial" w:hAnsi="Arial" w:cs="Arial"/>
          <w:sz w:val="20"/>
          <w:szCs w:val="20"/>
        </w:rPr>
        <w:t xml:space="preserve">se encuentre exonerado del </w:t>
      </w:r>
      <w:r w:rsidR="00C52E5B" w:rsidRPr="00C52E5B">
        <w:rPr>
          <w:rFonts w:ascii="Arial" w:hAnsi="Arial" w:cs="Arial"/>
          <w:sz w:val="20"/>
          <w:szCs w:val="20"/>
        </w:rPr>
        <w:t>IGV</w:t>
      </w:r>
      <w:r w:rsidR="00C52E5B">
        <w:rPr>
          <w:rFonts w:ascii="Arial" w:hAnsi="Arial" w:cs="Arial"/>
          <w:sz w:val="20"/>
          <w:szCs w:val="20"/>
        </w:rPr>
        <w:t xml:space="preserve">, </w:t>
      </w:r>
      <w:r w:rsidR="00C52E5B" w:rsidRPr="00C52E5B">
        <w:rPr>
          <w:rFonts w:ascii="Arial" w:hAnsi="Arial" w:cs="Arial"/>
          <w:sz w:val="20"/>
          <w:szCs w:val="20"/>
        </w:rPr>
        <w:t>indicarlo</w:t>
      </w:r>
      <w:r w:rsidR="00C52E5B">
        <w:rPr>
          <w:rFonts w:ascii="Arial" w:hAnsi="Arial" w:cs="Arial"/>
          <w:sz w:val="20"/>
          <w:szCs w:val="20"/>
        </w:rPr>
        <w:t>.</w:t>
      </w:r>
    </w:p>
    <w:p w14:paraId="37D21139" w14:textId="77777777" w:rsidR="00837F7F" w:rsidRPr="00C52E5B" w:rsidRDefault="00837F7F" w:rsidP="00837F7F">
      <w:pPr>
        <w:spacing w:after="0" w:line="240" w:lineRule="auto"/>
        <w:rPr>
          <w:rFonts w:ascii="Arial" w:hAnsi="Arial" w:cs="Arial"/>
          <w:sz w:val="20"/>
          <w:szCs w:val="20"/>
        </w:rPr>
      </w:pPr>
    </w:p>
    <w:p w14:paraId="10EB7F91" w14:textId="32DC5894" w:rsidR="00837F7F" w:rsidRPr="00C52E5B" w:rsidRDefault="00837F7F" w:rsidP="00837F7F">
      <w:pPr>
        <w:spacing w:after="0" w:line="240" w:lineRule="auto"/>
        <w:jc w:val="both"/>
        <w:rPr>
          <w:rFonts w:ascii="Arial" w:hAnsi="Arial" w:cs="Arial"/>
          <w:sz w:val="20"/>
          <w:szCs w:val="20"/>
        </w:rPr>
      </w:pPr>
      <w:r w:rsidRPr="00C52E5B">
        <w:rPr>
          <w:rFonts w:ascii="Arial" w:hAnsi="Arial" w:cs="Arial"/>
          <w:sz w:val="20"/>
          <w:szCs w:val="20"/>
        </w:rPr>
        <w:t xml:space="preserve">Asimismo, </w:t>
      </w:r>
      <w:r w:rsidR="000C7846">
        <w:rPr>
          <w:rFonts w:ascii="Arial" w:hAnsi="Arial" w:cs="Arial"/>
          <w:sz w:val="20"/>
          <w:szCs w:val="20"/>
        </w:rPr>
        <w:t>Declaro Bajo Juramento</w:t>
      </w:r>
      <w:r w:rsidR="000C7846" w:rsidRPr="00C52E5B">
        <w:rPr>
          <w:rFonts w:ascii="Arial" w:hAnsi="Arial" w:cs="Arial"/>
          <w:sz w:val="20"/>
          <w:szCs w:val="20"/>
        </w:rPr>
        <w:t xml:space="preserve"> </w:t>
      </w:r>
      <w:r w:rsidRPr="00C52E5B">
        <w:rPr>
          <w:rFonts w:ascii="Arial" w:hAnsi="Arial" w:cs="Arial"/>
          <w:sz w:val="20"/>
          <w:szCs w:val="20"/>
        </w:rPr>
        <w:t>que la presente</w:t>
      </w:r>
      <w:r w:rsidR="001C0C2B" w:rsidRPr="00C52E5B">
        <w:rPr>
          <w:rFonts w:ascii="Arial" w:hAnsi="Arial" w:cs="Arial"/>
          <w:sz w:val="20"/>
          <w:szCs w:val="20"/>
        </w:rPr>
        <w:t xml:space="preserve"> cotización cumple con </w:t>
      </w:r>
      <w:r w:rsidR="001E6BCF" w:rsidRPr="00C52E5B">
        <w:rPr>
          <w:rFonts w:ascii="Arial" w:hAnsi="Arial" w:cs="Arial"/>
          <w:sz w:val="20"/>
          <w:szCs w:val="20"/>
        </w:rPr>
        <w:t>todos los aspectos descritos</w:t>
      </w:r>
      <w:r w:rsidR="001C0C2B" w:rsidRPr="00C52E5B">
        <w:rPr>
          <w:rFonts w:ascii="Arial" w:hAnsi="Arial" w:cs="Arial"/>
          <w:sz w:val="20"/>
          <w:szCs w:val="20"/>
        </w:rPr>
        <w:t xml:space="preserve"> en el </w:t>
      </w:r>
      <w:r w:rsidRPr="00C52E5B">
        <w:rPr>
          <w:rFonts w:ascii="Arial" w:hAnsi="Arial" w:cs="Arial"/>
          <w:sz w:val="20"/>
          <w:szCs w:val="20"/>
        </w:rPr>
        <w:t>requerimiento</w:t>
      </w:r>
      <w:r w:rsidR="00DD075D" w:rsidRPr="00C52E5B">
        <w:rPr>
          <w:rFonts w:ascii="Arial" w:hAnsi="Arial" w:cs="Arial"/>
          <w:sz w:val="20"/>
          <w:szCs w:val="20"/>
        </w:rPr>
        <w:t xml:space="preserve"> </w:t>
      </w:r>
      <w:r w:rsidRPr="00C52E5B">
        <w:rPr>
          <w:rFonts w:ascii="Arial" w:hAnsi="Arial" w:cs="Arial"/>
          <w:sz w:val="20"/>
          <w:szCs w:val="20"/>
        </w:rPr>
        <w:t>remitido.</w:t>
      </w:r>
    </w:p>
    <w:p w14:paraId="35899892" w14:textId="77777777" w:rsidR="00837F7F" w:rsidRDefault="00837F7F" w:rsidP="00837F7F">
      <w:pPr>
        <w:spacing w:after="0" w:line="240" w:lineRule="auto"/>
        <w:rPr>
          <w:rFonts w:ascii="Arial" w:hAnsi="Arial" w:cs="Arial"/>
          <w:sz w:val="20"/>
          <w:szCs w:val="20"/>
        </w:rPr>
      </w:pPr>
    </w:p>
    <w:p w14:paraId="7AAEEA09" w14:textId="77777777" w:rsidR="00EA2DE4" w:rsidRDefault="00EA2DE4" w:rsidP="00837F7F">
      <w:pPr>
        <w:spacing w:after="0" w:line="240" w:lineRule="auto"/>
        <w:rPr>
          <w:rFonts w:ascii="Arial" w:hAnsi="Arial" w:cs="Arial"/>
          <w:sz w:val="20"/>
          <w:szCs w:val="20"/>
        </w:rPr>
      </w:pPr>
    </w:p>
    <w:p w14:paraId="235542AC" w14:textId="77777777" w:rsidR="00EA2DE4" w:rsidRPr="00C52E5B" w:rsidRDefault="00EA2DE4" w:rsidP="00837F7F">
      <w:pPr>
        <w:spacing w:after="0" w:line="240" w:lineRule="auto"/>
        <w:rPr>
          <w:rFonts w:ascii="Arial" w:hAnsi="Arial" w:cs="Arial"/>
          <w:sz w:val="20"/>
          <w:szCs w:val="20"/>
        </w:rPr>
      </w:pPr>
    </w:p>
    <w:p w14:paraId="18EB8D70" w14:textId="77777777" w:rsidR="00837F7F" w:rsidRPr="001879BF" w:rsidRDefault="00837F7F" w:rsidP="00DD075D">
      <w:pPr>
        <w:tabs>
          <w:tab w:val="left" w:pos="2977"/>
        </w:tabs>
        <w:spacing w:after="0" w:line="240" w:lineRule="auto"/>
        <w:ind w:left="2977" w:hanging="2977"/>
        <w:rPr>
          <w:rFonts w:ascii="Arial" w:hAnsi="Arial" w:cs="Arial"/>
          <w:b/>
          <w:color w:val="0033CC"/>
          <w:sz w:val="20"/>
          <w:szCs w:val="20"/>
        </w:rPr>
      </w:pPr>
      <w:r w:rsidRPr="00C52E5B">
        <w:rPr>
          <w:rFonts w:ascii="Arial" w:hAnsi="Arial" w:cs="Arial"/>
          <w:sz w:val="20"/>
          <w:szCs w:val="20"/>
        </w:rPr>
        <w:t xml:space="preserve">Plazo de </w:t>
      </w:r>
      <w:r w:rsidR="00DF3A80">
        <w:rPr>
          <w:rFonts w:ascii="Arial" w:hAnsi="Arial" w:cs="Arial"/>
          <w:sz w:val="20"/>
          <w:szCs w:val="20"/>
        </w:rPr>
        <w:t>ejecución</w:t>
      </w:r>
      <w:r w:rsidRPr="00C52E5B">
        <w:rPr>
          <w:rFonts w:ascii="Arial" w:hAnsi="Arial" w:cs="Arial"/>
          <w:sz w:val="20"/>
          <w:szCs w:val="20"/>
        </w:rPr>
        <w:t xml:space="preserve">: </w:t>
      </w:r>
      <w:r w:rsidR="00DD075D" w:rsidRPr="00C52E5B">
        <w:rPr>
          <w:rFonts w:ascii="Arial" w:hAnsi="Arial" w:cs="Arial"/>
          <w:sz w:val="20"/>
          <w:szCs w:val="20"/>
        </w:rPr>
        <w:tab/>
      </w:r>
      <w:r w:rsidR="001879BF" w:rsidRPr="001879BF">
        <w:rPr>
          <w:rFonts w:ascii="Arial" w:hAnsi="Arial" w:cs="Arial"/>
          <w:b/>
          <w:color w:val="0033CC"/>
          <w:sz w:val="20"/>
          <w:szCs w:val="20"/>
        </w:rPr>
        <w:t>[</w:t>
      </w:r>
      <w:r w:rsidRPr="001879BF">
        <w:rPr>
          <w:rFonts w:ascii="Arial" w:hAnsi="Arial" w:cs="Arial"/>
          <w:b/>
          <w:color w:val="0033CC"/>
          <w:sz w:val="20"/>
          <w:szCs w:val="20"/>
        </w:rPr>
        <w:t xml:space="preserve">De acuerdo a lo indicado en </w:t>
      </w:r>
      <w:r w:rsidR="001879BF">
        <w:rPr>
          <w:rFonts w:ascii="Arial" w:hAnsi="Arial" w:cs="Arial"/>
          <w:b/>
          <w:color w:val="0033CC"/>
          <w:sz w:val="20"/>
          <w:szCs w:val="20"/>
        </w:rPr>
        <w:t xml:space="preserve">el numeral </w:t>
      </w:r>
      <w:r w:rsidR="00EA2DE4">
        <w:rPr>
          <w:rFonts w:ascii="Arial" w:hAnsi="Arial" w:cs="Arial"/>
          <w:b/>
          <w:color w:val="0033CC"/>
          <w:sz w:val="20"/>
          <w:szCs w:val="20"/>
        </w:rPr>
        <w:t>08</w:t>
      </w:r>
      <w:r w:rsidR="001879BF">
        <w:rPr>
          <w:rFonts w:ascii="Arial" w:hAnsi="Arial" w:cs="Arial"/>
          <w:b/>
          <w:color w:val="0033CC"/>
          <w:sz w:val="20"/>
          <w:szCs w:val="20"/>
        </w:rPr>
        <w:t xml:space="preserve"> del</w:t>
      </w:r>
      <w:r w:rsidRPr="001879BF">
        <w:rPr>
          <w:rFonts w:ascii="Arial" w:hAnsi="Arial" w:cs="Arial"/>
          <w:b/>
          <w:color w:val="0033CC"/>
          <w:sz w:val="20"/>
          <w:szCs w:val="20"/>
        </w:rPr>
        <w:t xml:space="preserve"> </w:t>
      </w:r>
      <w:r w:rsidR="001C0C2B" w:rsidRPr="001879BF">
        <w:rPr>
          <w:rFonts w:ascii="Arial" w:hAnsi="Arial" w:cs="Arial"/>
          <w:b/>
          <w:color w:val="0033CC"/>
          <w:sz w:val="20"/>
          <w:szCs w:val="20"/>
        </w:rPr>
        <w:t>Requerimiento</w:t>
      </w:r>
      <w:r w:rsidR="001879BF" w:rsidRPr="001879BF">
        <w:rPr>
          <w:rFonts w:ascii="Arial" w:hAnsi="Arial" w:cs="Arial"/>
          <w:b/>
          <w:color w:val="0033CC"/>
          <w:sz w:val="20"/>
          <w:szCs w:val="20"/>
        </w:rPr>
        <w:t>]</w:t>
      </w:r>
    </w:p>
    <w:p w14:paraId="1F9DCA12" w14:textId="77777777" w:rsidR="00EA2DE4" w:rsidRDefault="00EA2DE4" w:rsidP="00DD075D">
      <w:pPr>
        <w:tabs>
          <w:tab w:val="left" w:pos="2977"/>
        </w:tabs>
        <w:spacing w:after="0" w:line="240" w:lineRule="auto"/>
        <w:ind w:left="2977" w:hanging="2977"/>
        <w:rPr>
          <w:rFonts w:ascii="Arial" w:hAnsi="Arial" w:cs="Arial"/>
          <w:sz w:val="20"/>
          <w:szCs w:val="20"/>
        </w:rPr>
      </w:pPr>
    </w:p>
    <w:p w14:paraId="035DD9DA" w14:textId="77777777" w:rsidR="00837F7F" w:rsidRPr="00C52E5B" w:rsidRDefault="00837F7F" w:rsidP="00DD075D">
      <w:pPr>
        <w:tabs>
          <w:tab w:val="left" w:pos="2977"/>
        </w:tabs>
        <w:spacing w:after="0" w:line="240" w:lineRule="auto"/>
        <w:ind w:left="2977" w:hanging="2977"/>
        <w:rPr>
          <w:rFonts w:ascii="Arial" w:hAnsi="Arial" w:cs="Arial"/>
          <w:sz w:val="20"/>
          <w:szCs w:val="20"/>
        </w:rPr>
      </w:pPr>
      <w:r w:rsidRPr="00C52E5B">
        <w:rPr>
          <w:rFonts w:ascii="Arial" w:hAnsi="Arial" w:cs="Arial"/>
          <w:sz w:val="20"/>
          <w:szCs w:val="20"/>
        </w:rPr>
        <w:t>Forma de pago:</w:t>
      </w:r>
      <w:r w:rsidR="00DD075D" w:rsidRPr="00C52E5B">
        <w:rPr>
          <w:rFonts w:ascii="Arial" w:hAnsi="Arial" w:cs="Arial"/>
          <w:sz w:val="20"/>
          <w:szCs w:val="20"/>
        </w:rPr>
        <w:tab/>
      </w:r>
      <w:r w:rsidR="001879BF" w:rsidRPr="001879BF">
        <w:rPr>
          <w:rFonts w:ascii="Arial" w:hAnsi="Arial" w:cs="Arial"/>
          <w:b/>
          <w:color w:val="0033CC"/>
          <w:sz w:val="20"/>
          <w:szCs w:val="20"/>
        </w:rPr>
        <w:t xml:space="preserve">[De acuerdo a lo indicado en </w:t>
      </w:r>
      <w:r w:rsidR="001879BF">
        <w:rPr>
          <w:rFonts w:ascii="Arial" w:hAnsi="Arial" w:cs="Arial"/>
          <w:b/>
          <w:color w:val="0033CC"/>
          <w:sz w:val="20"/>
          <w:szCs w:val="20"/>
        </w:rPr>
        <w:t xml:space="preserve">el numeral </w:t>
      </w:r>
      <w:r w:rsidR="00EA2DE4">
        <w:rPr>
          <w:rFonts w:ascii="Arial" w:hAnsi="Arial" w:cs="Arial"/>
          <w:b/>
          <w:color w:val="0033CC"/>
          <w:sz w:val="20"/>
          <w:szCs w:val="20"/>
        </w:rPr>
        <w:t>09</w:t>
      </w:r>
      <w:r w:rsidR="001879BF">
        <w:rPr>
          <w:rFonts w:ascii="Arial" w:hAnsi="Arial" w:cs="Arial"/>
          <w:b/>
          <w:color w:val="0033CC"/>
          <w:sz w:val="20"/>
          <w:szCs w:val="20"/>
        </w:rPr>
        <w:t xml:space="preserve"> del</w:t>
      </w:r>
      <w:r w:rsidR="001879BF" w:rsidRPr="001879BF">
        <w:rPr>
          <w:rFonts w:ascii="Arial" w:hAnsi="Arial" w:cs="Arial"/>
          <w:b/>
          <w:color w:val="0033CC"/>
          <w:sz w:val="20"/>
          <w:szCs w:val="20"/>
        </w:rPr>
        <w:t xml:space="preserve"> Requerimiento]</w:t>
      </w:r>
    </w:p>
    <w:p w14:paraId="427B3458" w14:textId="77777777" w:rsidR="008918E5" w:rsidRDefault="008918E5" w:rsidP="001E7757">
      <w:pPr>
        <w:spacing w:after="0" w:line="240" w:lineRule="auto"/>
        <w:rPr>
          <w:rFonts w:ascii="Arial" w:eastAsia="Times New Roman" w:hAnsi="Arial" w:cs="Arial"/>
          <w:b/>
          <w:bCs/>
          <w:color w:val="000000"/>
          <w:sz w:val="20"/>
          <w:szCs w:val="20"/>
        </w:rPr>
      </w:pPr>
    </w:p>
    <w:p w14:paraId="0B93FDFF" w14:textId="77777777" w:rsidR="00B61010" w:rsidRDefault="00B61010" w:rsidP="001E7757">
      <w:pPr>
        <w:spacing w:after="0" w:line="240" w:lineRule="auto"/>
        <w:rPr>
          <w:rFonts w:ascii="Arial" w:eastAsia="Times New Roman" w:hAnsi="Arial" w:cs="Arial"/>
          <w:b/>
          <w:bCs/>
          <w:color w:val="000000"/>
          <w:sz w:val="20"/>
          <w:szCs w:val="20"/>
        </w:rPr>
      </w:pPr>
    </w:p>
    <w:p w14:paraId="4783D3F0" w14:textId="77777777" w:rsidR="00B61010" w:rsidRDefault="00B61010" w:rsidP="001E7757">
      <w:pPr>
        <w:spacing w:after="0" w:line="240" w:lineRule="auto"/>
        <w:rPr>
          <w:rFonts w:ascii="Arial" w:eastAsia="Times New Roman" w:hAnsi="Arial" w:cs="Arial"/>
          <w:b/>
          <w:bCs/>
          <w:color w:val="000000"/>
          <w:sz w:val="20"/>
          <w:szCs w:val="20"/>
        </w:rPr>
      </w:pPr>
    </w:p>
    <w:p w14:paraId="27666FC9" w14:textId="77777777" w:rsidR="00B61010" w:rsidRPr="00C52E5B" w:rsidRDefault="00B61010" w:rsidP="001E7757">
      <w:pPr>
        <w:spacing w:after="0" w:line="240" w:lineRule="auto"/>
        <w:rPr>
          <w:rFonts w:ascii="Arial" w:eastAsia="Times New Roman" w:hAnsi="Arial" w:cs="Arial"/>
          <w:b/>
          <w:bCs/>
          <w:color w:val="000000"/>
          <w:sz w:val="20"/>
          <w:szCs w:val="20"/>
        </w:rPr>
      </w:pPr>
    </w:p>
    <w:p w14:paraId="1FDB4471" w14:textId="77777777" w:rsidR="00C52E5B" w:rsidRPr="00C52E5B" w:rsidRDefault="00C52E5B" w:rsidP="00C52E5B">
      <w:pPr>
        <w:spacing w:after="0" w:line="240" w:lineRule="auto"/>
        <w:ind w:left="284"/>
        <w:rPr>
          <w:rFonts w:ascii="Arial" w:eastAsia="Times New Roman" w:hAnsi="Arial" w:cs="Arial"/>
          <w:bCs/>
          <w:color w:val="000000"/>
          <w:sz w:val="14"/>
          <w:szCs w:val="14"/>
        </w:rPr>
      </w:pPr>
      <w:proofErr w:type="gramStart"/>
      <w:r w:rsidRPr="00C52E5B">
        <w:rPr>
          <w:rFonts w:ascii="Arial" w:eastAsia="Times New Roman" w:hAnsi="Arial" w:cs="Arial"/>
          <w:bCs/>
          <w:color w:val="000000"/>
          <w:sz w:val="14"/>
          <w:szCs w:val="14"/>
        </w:rPr>
        <w:t>Nota.-</w:t>
      </w:r>
      <w:proofErr w:type="gramEnd"/>
      <w:r w:rsidRPr="00C52E5B">
        <w:rPr>
          <w:rFonts w:ascii="Arial" w:eastAsia="Times New Roman" w:hAnsi="Arial" w:cs="Arial"/>
          <w:bCs/>
          <w:color w:val="000000"/>
          <w:sz w:val="14"/>
          <w:szCs w:val="14"/>
        </w:rPr>
        <w:t xml:space="preserve"> </w:t>
      </w:r>
    </w:p>
    <w:p w14:paraId="39DD7566" w14:textId="77777777" w:rsidR="00C52E5B" w:rsidRPr="00C52E5B" w:rsidRDefault="00C52E5B" w:rsidP="00C52E5B">
      <w:pPr>
        <w:spacing w:after="0" w:line="240" w:lineRule="auto"/>
        <w:ind w:left="284"/>
        <w:jc w:val="both"/>
        <w:rPr>
          <w:rFonts w:ascii="Arial" w:eastAsia="Times New Roman" w:hAnsi="Arial" w:cs="Arial"/>
          <w:bCs/>
          <w:color w:val="000000"/>
          <w:sz w:val="14"/>
          <w:szCs w:val="14"/>
        </w:rPr>
      </w:pPr>
      <w:r w:rsidRPr="00C52E5B">
        <w:rPr>
          <w:rFonts w:ascii="Arial" w:eastAsia="Times New Roman" w:hAnsi="Arial" w:cs="Arial"/>
          <w:bCs/>
          <w:color w:val="000000"/>
          <w:sz w:val="14"/>
          <w:szCs w:val="14"/>
        </w:rPr>
        <w:t xml:space="preserve">1.- </w:t>
      </w:r>
      <w:r>
        <w:rPr>
          <w:rFonts w:ascii="Arial" w:eastAsia="Times New Roman" w:hAnsi="Arial" w:cs="Arial"/>
          <w:bCs/>
          <w:color w:val="000000"/>
          <w:sz w:val="14"/>
          <w:szCs w:val="14"/>
        </w:rPr>
        <w:t>Su cotización</w:t>
      </w:r>
      <w:r w:rsidRPr="00C52E5B">
        <w:rPr>
          <w:rFonts w:ascii="Arial" w:eastAsia="Times New Roman" w:hAnsi="Arial" w:cs="Arial"/>
          <w:bCs/>
          <w:color w:val="000000"/>
          <w:sz w:val="14"/>
          <w:szCs w:val="14"/>
        </w:rPr>
        <w:t xml:space="preserve"> debe ser expresada c</w:t>
      </w:r>
      <w:r>
        <w:rPr>
          <w:rFonts w:ascii="Arial" w:eastAsia="Times New Roman" w:hAnsi="Arial" w:cs="Arial"/>
          <w:bCs/>
          <w:color w:val="000000"/>
          <w:sz w:val="14"/>
          <w:szCs w:val="14"/>
        </w:rPr>
        <w:t>omo máximo en 2 (DOS) decimales;</w:t>
      </w:r>
      <w:r w:rsidRPr="00C52E5B">
        <w:rPr>
          <w:rFonts w:ascii="Arial" w:eastAsia="Times New Roman" w:hAnsi="Arial" w:cs="Arial"/>
          <w:bCs/>
          <w:color w:val="000000"/>
          <w:sz w:val="14"/>
          <w:szCs w:val="14"/>
        </w:rPr>
        <w:t xml:space="preserve"> el precio unitario se podrá expresar como máximo en 3 (TRES) decimales, de corresponder. </w:t>
      </w:r>
    </w:p>
    <w:p w14:paraId="7FED956E" w14:textId="77777777" w:rsidR="00C52E5B" w:rsidRPr="00C52E5B" w:rsidRDefault="00C52E5B" w:rsidP="00C52E5B">
      <w:pPr>
        <w:spacing w:after="0" w:line="240" w:lineRule="auto"/>
        <w:ind w:left="284"/>
        <w:jc w:val="both"/>
        <w:rPr>
          <w:rFonts w:ascii="Arial" w:eastAsia="Times New Roman" w:hAnsi="Arial" w:cs="Arial"/>
          <w:bCs/>
          <w:color w:val="000000"/>
          <w:sz w:val="14"/>
          <w:szCs w:val="14"/>
        </w:rPr>
      </w:pPr>
      <w:r w:rsidRPr="00C52E5B">
        <w:rPr>
          <w:rFonts w:ascii="Arial" w:eastAsia="Times New Roman" w:hAnsi="Arial" w:cs="Arial"/>
          <w:bCs/>
          <w:color w:val="000000"/>
          <w:sz w:val="14"/>
          <w:szCs w:val="14"/>
        </w:rPr>
        <w:t>2.- El numeral 42.1 del artículo 42.- Presunción de veracidad de la Ley N° 27444 - Ley del Procedimiento Administrativo General, establece que todas las declaraciones juradas, los documentos sucedáneos presentados y la información incluida en los escritos y formularios que presenten los administrados para la realización de procedimientos administrativos, se presumen verificados por quien hace uso de ellos, así como de contenido veraz para fines del procedimiento administrativo. Esta presunción admite prueba en contrario.</w:t>
      </w:r>
    </w:p>
    <w:p w14:paraId="588A92D2" w14:textId="77777777" w:rsidR="00C52E5B" w:rsidRPr="00C52E5B" w:rsidRDefault="00C52E5B" w:rsidP="00C52E5B">
      <w:pPr>
        <w:spacing w:after="0" w:line="240" w:lineRule="auto"/>
        <w:ind w:left="284"/>
        <w:jc w:val="both"/>
        <w:rPr>
          <w:rFonts w:ascii="Arial" w:eastAsia="Times New Roman" w:hAnsi="Arial" w:cs="Arial"/>
          <w:bCs/>
          <w:color w:val="000000"/>
          <w:sz w:val="14"/>
          <w:szCs w:val="14"/>
        </w:rPr>
      </w:pPr>
      <w:r w:rsidRPr="00C52E5B">
        <w:rPr>
          <w:rFonts w:ascii="Arial" w:eastAsia="Times New Roman" w:hAnsi="Arial" w:cs="Arial"/>
          <w:bCs/>
          <w:color w:val="000000"/>
          <w:sz w:val="14"/>
          <w:szCs w:val="14"/>
        </w:rPr>
        <w:t>3.- Asimismo, el numeral 4 del artículo 56.- Deberes generales de los administrados en el procedimiento del mismo cuerpo legal, estipula como uno de los deberes generales de los administrados, la comprobación de la autenticidad, previamente a su presentación ante la entidad, de la documentación sucedánea y de cualquier otra información que se ampare en la Presunción de Veracidad.</w:t>
      </w:r>
    </w:p>
    <w:p w14:paraId="572F77DA" w14:textId="77777777" w:rsidR="00C52E5B" w:rsidRPr="00C52E5B" w:rsidRDefault="00C52E5B" w:rsidP="00C52E5B">
      <w:pPr>
        <w:spacing w:after="0" w:line="240" w:lineRule="auto"/>
        <w:ind w:left="284"/>
        <w:jc w:val="both"/>
        <w:rPr>
          <w:rFonts w:ascii="Arial" w:eastAsia="Times New Roman" w:hAnsi="Arial" w:cs="Arial"/>
          <w:bCs/>
          <w:color w:val="000000"/>
          <w:sz w:val="14"/>
          <w:szCs w:val="14"/>
        </w:rPr>
      </w:pPr>
      <w:r w:rsidRPr="00C52E5B">
        <w:rPr>
          <w:rFonts w:ascii="Arial" w:eastAsia="Times New Roman" w:hAnsi="Arial" w:cs="Arial"/>
          <w:bCs/>
          <w:color w:val="000000"/>
          <w:sz w:val="14"/>
          <w:szCs w:val="14"/>
        </w:rPr>
        <w:t>Por su parte el literal “j” del numeral 51.1 del artículo 51 de la Ley establece que los agentes privados de la contratación incurrirán en infracción susceptible de sanción cuando presenten documentos falsos o con información inexacta a las Entidades.</w:t>
      </w:r>
    </w:p>
    <w:p w14:paraId="5315BFCF" w14:textId="77777777" w:rsidR="00523FC4" w:rsidRDefault="00C52E5B" w:rsidP="00FB2DEA">
      <w:pPr>
        <w:spacing w:after="0" w:line="240" w:lineRule="auto"/>
        <w:ind w:left="284"/>
        <w:jc w:val="both"/>
        <w:rPr>
          <w:rFonts w:ascii="Arial" w:eastAsia="Times New Roman" w:hAnsi="Arial" w:cs="Arial"/>
          <w:b/>
          <w:bCs/>
          <w:color w:val="000000"/>
          <w:sz w:val="20"/>
          <w:szCs w:val="20"/>
        </w:rPr>
      </w:pPr>
      <w:r w:rsidRPr="00C52E5B">
        <w:rPr>
          <w:rFonts w:ascii="Arial" w:eastAsia="Times New Roman" w:hAnsi="Arial" w:cs="Arial"/>
          <w:bCs/>
          <w:color w:val="000000"/>
          <w:sz w:val="14"/>
          <w:szCs w:val="14"/>
        </w:rPr>
        <w:lastRenderedPageBreak/>
        <w:t xml:space="preserve">4.- El numeral 1.7 Principio de presunción de </w:t>
      </w:r>
      <w:proofErr w:type="gramStart"/>
      <w:r w:rsidRPr="00C52E5B">
        <w:rPr>
          <w:rFonts w:ascii="Arial" w:eastAsia="Times New Roman" w:hAnsi="Arial" w:cs="Arial"/>
          <w:bCs/>
          <w:color w:val="000000"/>
          <w:sz w:val="14"/>
          <w:szCs w:val="14"/>
        </w:rPr>
        <w:t>veracidad.-</w:t>
      </w:r>
      <w:proofErr w:type="gramEnd"/>
      <w:r w:rsidRPr="00C52E5B">
        <w:rPr>
          <w:rFonts w:ascii="Arial" w:eastAsia="Times New Roman" w:hAnsi="Arial" w:cs="Arial"/>
          <w:bCs/>
          <w:color w:val="000000"/>
          <w:sz w:val="14"/>
          <w:szCs w:val="14"/>
        </w:rPr>
        <w:t xml:space="preserve"> En la tramitación del procedimiento administrativo, se presume que los documentos y declaraciones formulados por los administrados en la forma prescrita por esta Ley, responden a la verdad de los hechos que ellos afirman. Esta presunción admite prueba en contrario.</w:t>
      </w:r>
    </w:p>
    <w:p w14:paraId="046C4B55" w14:textId="77777777" w:rsidR="00523FC4" w:rsidRDefault="00523FC4" w:rsidP="001E7757">
      <w:pPr>
        <w:spacing w:after="0" w:line="240" w:lineRule="auto"/>
        <w:rPr>
          <w:rFonts w:ascii="Arial" w:eastAsia="Times New Roman" w:hAnsi="Arial" w:cs="Arial"/>
          <w:b/>
          <w:bCs/>
          <w:color w:val="000000"/>
          <w:sz w:val="20"/>
          <w:szCs w:val="20"/>
        </w:rPr>
      </w:pPr>
    </w:p>
    <w:p w14:paraId="4992BB45" w14:textId="77777777" w:rsidR="00523FC4" w:rsidRDefault="00523FC4" w:rsidP="001E7757">
      <w:pPr>
        <w:spacing w:after="0" w:line="240" w:lineRule="auto"/>
        <w:rPr>
          <w:rFonts w:ascii="Arial" w:eastAsia="Times New Roman" w:hAnsi="Arial" w:cs="Arial"/>
          <w:b/>
          <w:bCs/>
          <w:color w:val="000000"/>
          <w:sz w:val="20"/>
          <w:szCs w:val="20"/>
        </w:rPr>
      </w:pPr>
    </w:p>
    <w:p w14:paraId="1D27132C" w14:textId="77777777" w:rsidR="00EA2DE4" w:rsidRDefault="00EA2DE4" w:rsidP="001E7757">
      <w:pPr>
        <w:spacing w:after="0" w:line="240" w:lineRule="auto"/>
        <w:rPr>
          <w:rFonts w:ascii="Arial" w:eastAsia="Times New Roman" w:hAnsi="Arial" w:cs="Arial"/>
          <w:b/>
          <w:bCs/>
          <w:color w:val="000000"/>
          <w:sz w:val="20"/>
          <w:szCs w:val="20"/>
        </w:rPr>
      </w:pPr>
    </w:p>
    <w:p w14:paraId="7F172EEF" w14:textId="77777777" w:rsidR="00EA2DE4" w:rsidRDefault="00EA2DE4" w:rsidP="001E7757">
      <w:pPr>
        <w:spacing w:after="0" w:line="240" w:lineRule="auto"/>
        <w:rPr>
          <w:rFonts w:ascii="Arial" w:eastAsia="Times New Roman" w:hAnsi="Arial" w:cs="Arial"/>
          <w:b/>
          <w:bCs/>
          <w:color w:val="000000"/>
          <w:sz w:val="20"/>
          <w:szCs w:val="20"/>
        </w:rPr>
      </w:pPr>
    </w:p>
    <w:p w14:paraId="3770909E" w14:textId="77777777" w:rsidR="00EA2DE4" w:rsidRDefault="00EA2DE4" w:rsidP="001E7757">
      <w:pPr>
        <w:spacing w:after="0" w:line="240" w:lineRule="auto"/>
        <w:rPr>
          <w:rFonts w:ascii="Arial" w:eastAsia="Times New Roman" w:hAnsi="Arial" w:cs="Arial"/>
          <w:b/>
          <w:bCs/>
          <w:color w:val="000000"/>
          <w:sz w:val="20"/>
          <w:szCs w:val="20"/>
        </w:rPr>
      </w:pPr>
    </w:p>
    <w:p w14:paraId="7468D8BC" w14:textId="77777777" w:rsidR="00EA2DE4" w:rsidRDefault="00EA2DE4" w:rsidP="001E7757">
      <w:pPr>
        <w:spacing w:after="0" w:line="240" w:lineRule="auto"/>
        <w:rPr>
          <w:rFonts w:ascii="Arial" w:eastAsia="Times New Roman" w:hAnsi="Arial" w:cs="Arial"/>
          <w:b/>
          <w:bCs/>
          <w:color w:val="000000"/>
          <w:sz w:val="20"/>
          <w:szCs w:val="20"/>
        </w:rPr>
      </w:pPr>
    </w:p>
    <w:p w14:paraId="754F8E3E" w14:textId="77777777" w:rsidR="00523FC4" w:rsidRPr="00C52E5B" w:rsidRDefault="00523FC4" w:rsidP="001E7757">
      <w:pPr>
        <w:spacing w:after="0" w:line="240" w:lineRule="auto"/>
        <w:rPr>
          <w:rFonts w:ascii="Arial" w:eastAsia="Times New Roman" w:hAnsi="Arial" w:cs="Arial"/>
          <w:b/>
          <w:bCs/>
          <w:color w:val="000000"/>
          <w:sz w:val="20"/>
          <w:szCs w:val="20"/>
        </w:rPr>
      </w:pPr>
    </w:p>
    <w:p w14:paraId="0810DABC" w14:textId="77777777" w:rsidR="001E7757" w:rsidRPr="008918E5" w:rsidRDefault="001E7757" w:rsidP="001E7757">
      <w:pPr>
        <w:spacing w:after="0" w:line="240" w:lineRule="auto"/>
        <w:rPr>
          <w:rFonts w:ascii="Arial" w:eastAsia="Times New Roman" w:hAnsi="Arial" w:cs="Arial"/>
          <w:b/>
          <w:bCs/>
          <w:color w:val="000000"/>
          <w:sz w:val="20"/>
          <w:szCs w:val="20"/>
        </w:rPr>
      </w:pPr>
      <w:r w:rsidRPr="008918E5">
        <w:rPr>
          <w:rFonts w:ascii="Arial" w:eastAsia="Times New Roman" w:hAnsi="Arial" w:cs="Arial"/>
          <w:b/>
          <w:bCs/>
          <w:color w:val="000000"/>
          <w:sz w:val="20"/>
          <w:szCs w:val="20"/>
        </w:rPr>
        <w:t>Razón Social:</w:t>
      </w:r>
    </w:p>
    <w:p w14:paraId="09A41BAB" w14:textId="77777777" w:rsidR="001E7757" w:rsidRPr="008918E5" w:rsidRDefault="001E7757" w:rsidP="001E7757">
      <w:pPr>
        <w:spacing w:after="0" w:line="240" w:lineRule="auto"/>
        <w:rPr>
          <w:rFonts w:ascii="Arial" w:eastAsia="Times New Roman" w:hAnsi="Arial" w:cs="Arial"/>
          <w:b/>
          <w:bCs/>
          <w:color w:val="000000"/>
          <w:sz w:val="20"/>
          <w:szCs w:val="20"/>
        </w:rPr>
      </w:pPr>
      <w:r w:rsidRPr="008918E5">
        <w:rPr>
          <w:rFonts w:ascii="Arial" w:eastAsia="Times New Roman" w:hAnsi="Arial" w:cs="Arial"/>
          <w:b/>
          <w:bCs/>
          <w:color w:val="000000"/>
          <w:sz w:val="20"/>
          <w:szCs w:val="20"/>
        </w:rPr>
        <w:t>Nº R.U.C.:</w:t>
      </w:r>
    </w:p>
    <w:p w14:paraId="77C61987" w14:textId="77777777" w:rsidR="001E7757" w:rsidRPr="008918E5" w:rsidRDefault="001E7757" w:rsidP="001E7757">
      <w:pPr>
        <w:spacing w:after="0" w:line="240" w:lineRule="auto"/>
        <w:rPr>
          <w:rFonts w:ascii="Arial" w:eastAsia="Times New Roman" w:hAnsi="Arial" w:cs="Arial"/>
          <w:b/>
          <w:bCs/>
          <w:color w:val="000000"/>
          <w:sz w:val="20"/>
          <w:szCs w:val="20"/>
        </w:rPr>
      </w:pPr>
      <w:r w:rsidRPr="008918E5">
        <w:rPr>
          <w:rFonts w:ascii="Arial" w:eastAsia="Times New Roman" w:hAnsi="Arial" w:cs="Arial"/>
          <w:b/>
          <w:bCs/>
          <w:color w:val="000000"/>
          <w:sz w:val="20"/>
          <w:szCs w:val="20"/>
        </w:rPr>
        <w:t>Representante Legal:</w:t>
      </w:r>
    </w:p>
    <w:p w14:paraId="05CE48E8" w14:textId="77777777" w:rsidR="001E7757" w:rsidRPr="008918E5" w:rsidRDefault="001E7757" w:rsidP="001E7757">
      <w:pPr>
        <w:spacing w:after="0" w:line="240" w:lineRule="auto"/>
        <w:rPr>
          <w:rFonts w:ascii="Arial" w:eastAsia="Times New Roman" w:hAnsi="Arial" w:cs="Arial"/>
          <w:b/>
          <w:bCs/>
          <w:color w:val="000000"/>
          <w:sz w:val="20"/>
          <w:szCs w:val="20"/>
        </w:rPr>
      </w:pPr>
      <w:r w:rsidRPr="008918E5">
        <w:rPr>
          <w:rFonts w:ascii="Arial" w:eastAsia="Times New Roman" w:hAnsi="Arial" w:cs="Arial"/>
          <w:b/>
          <w:bCs/>
          <w:color w:val="000000"/>
          <w:sz w:val="20"/>
          <w:szCs w:val="20"/>
        </w:rPr>
        <w:t>Contacto:</w:t>
      </w:r>
    </w:p>
    <w:p w14:paraId="55CF9F4E" w14:textId="77777777" w:rsidR="001E7757" w:rsidRPr="008918E5" w:rsidRDefault="001E7757" w:rsidP="001E7757">
      <w:pPr>
        <w:spacing w:after="0" w:line="240" w:lineRule="auto"/>
        <w:rPr>
          <w:rFonts w:ascii="Arial" w:eastAsia="Times New Roman" w:hAnsi="Arial" w:cs="Arial"/>
          <w:b/>
          <w:bCs/>
          <w:color w:val="000000"/>
          <w:sz w:val="20"/>
          <w:szCs w:val="20"/>
        </w:rPr>
      </w:pPr>
      <w:r w:rsidRPr="008918E5">
        <w:rPr>
          <w:rFonts w:ascii="Arial" w:eastAsia="Times New Roman" w:hAnsi="Arial" w:cs="Arial"/>
          <w:b/>
          <w:bCs/>
          <w:color w:val="000000"/>
          <w:sz w:val="20"/>
          <w:szCs w:val="20"/>
        </w:rPr>
        <w:t xml:space="preserve">Teléfono y/o </w:t>
      </w:r>
      <w:r w:rsidR="00C5302A">
        <w:rPr>
          <w:rFonts w:ascii="Arial" w:eastAsia="Times New Roman" w:hAnsi="Arial" w:cs="Arial"/>
          <w:b/>
          <w:bCs/>
          <w:color w:val="000000"/>
          <w:sz w:val="20"/>
          <w:szCs w:val="20"/>
        </w:rPr>
        <w:t>Celular</w:t>
      </w:r>
      <w:r w:rsidRPr="008918E5">
        <w:rPr>
          <w:rFonts w:ascii="Arial" w:eastAsia="Times New Roman" w:hAnsi="Arial" w:cs="Arial"/>
          <w:b/>
          <w:bCs/>
          <w:color w:val="000000"/>
          <w:sz w:val="20"/>
          <w:szCs w:val="20"/>
        </w:rPr>
        <w:t>:</w:t>
      </w:r>
    </w:p>
    <w:p w14:paraId="191F67ED" w14:textId="77777777" w:rsidR="001E7757" w:rsidRPr="008918E5" w:rsidRDefault="001E7757" w:rsidP="001E7757">
      <w:pPr>
        <w:spacing w:after="0" w:line="240" w:lineRule="auto"/>
        <w:rPr>
          <w:rFonts w:ascii="Arial" w:eastAsia="Times New Roman" w:hAnsi="Arial" w:cs="Arial"/>
          <w:b/>
          <w:bCs/>
          <w:color w:val="000000"/>
          <w:sz w:val="20"/>
          <w:szCs w:val="20"/>
        </w:rPr>
      </w:pPr>
      <w:r w:rsidRPr="008918E5">
        <w:rPr>
          <w:rFonts w:ascii="Arial" w:eastAsia="Times New Roman" w:hAnsi="Arial" w:cs="Arial"/>
          <w:b/>
          <w:bCs/>
          <w:color w:val="000000"/>
          <w:sz w:val="20"/>
          <w:szCs w:val="20"/>
        </w:rPr>
        <w:t>Correo Electrónico:</w:t>
      </w:r>
    </w:p>
    <w:p w14:paraId="64E2BAD9" w14:textId="77777777" w:rsidR="00523FC4" w:rsidRDefault="00523FC4" w:rsidP="001E7757">
      <w:pPr>
        <w:spacing w:after="0" w:line="240" w:lineRule="auto"/>
        <w:jc w:val="right"/>
        <w:rPr>
          <w:rFonts w:ascii="Arial" w:hAnsi="Arial" w:cs="Arial"/>
          <w:sz w:val="20"/>
          <w:szCs w:val="20"/>
        </w:rPr>
      </w:pPr>
    </w:p>
    <w:p w14:paraId="6927092C" w14:textId="77777777" w:rsidR="00523FC4" w:rsidRDefault="00523FC4" w:rsidP="001E7757">
      <w:pPr>
        <w:spacing w:after="0" w:line="240" w:lineRule="auto"/>
        <w:jc w:val="right"/>
        <w:rPr>
          <w:rFonts w:ascii="Arial" w:hAnsi="Arial" w:cs="Arial"/>
          <w:sz w:val="20"/>
          <w:szCs w:val="20"/>
        </w:rPr>
      </w:pPr>
    </w:p>
    <w:p w14:paraId="1997BDDF" w14:textId="77777777" w:rsidR="00523FC4" w:rsidRDefault="00523FC4" w:rsidP="001E7757">
      <w:pPr>
        <w:spacing w:after="0" w:line="240" w:lineRule="auto"/>
        <w:jc w:val="right"/>
        <w:rPr>
          <w:rFonts w:ascii="Arial" w:hAnsi="Arial" w:cs="Arial"/>
          <w:sz w:val="20"/>
          <w:szCs w:val="20"/>
        </w:rPr>
      </w:pPr>
    </w:p>
    <w:p w14:paraId="6D5BC22A" w14:textId="77777777" w:rsidR="00523FC4" w:rsidRDefault="00523FC4" w:rsidP="001E7757">
      <w:pPr>
        <w:spacing w:after="0" w:line="240" w:lineRule="auto"/>
        <w:jc w:val="right"/>
        <w:rPr>
          <w:rFonts w:ascii="Arial" w:hAnsi="Arial" w:cs="Arial"/>
          <w:sz w:val="20"/>
          <w:szCs w:val="20"/>
        </w:rPr>
      </w:pPr>
    </w:p>
    <w:p w14:paraId="7434C143" w14:textId="77777777" w:rsidR="001E7757" w:rsidRPr="00435231" w:rsidRDefault="001E7757" w:rsidP="00523FC4">
      <w:pPr>
        <w:spacing w:after="0" w:line="240" w:lineRule="auto"/>
        <w:jc w:val="center"/>
        <w:rPr>
          <w:rFonts w:ascii="Arial" w:hAnsi="Arial" w:cs="Arial"/>
          <w:sz w:val="20"/>
          <w:szCs w:val="20"/>
        </w:rPr>
      </w:pPr>
      <w:r w:rsidRPr="00435231">
        <w:rPr>
          <w:rFonts w:ascii="Arial" w:hAnsi="Arial" w:cs="Arial"/>
          <w:sz w:val="20"/>
          <w:szCs w:val="20"/>
        </w:rPr>
        <w:t>___</w:t>
      </w:r>
      <w:r w:rsidR="00C75BF0" w:rsidRPr="00435231">
        <w:rPr>
          <w:rFonts w:ascii="Arial" w:hAnsi="Arial" w:cs="Arial"/>
          <w:sz w:val="20"/>
          <w:szCs w:val="20"/>
        </w:rPr>
        <w:t>_</w:t>
      </w:r>
      <w:r w:rsidR="00435231">
        <w:rPr>
          <w:rFonts w:ascii="Arial" w:hAnsi="Arial" w:cs="Arial"/>
          <w:sz w:val="20"/>
          <w:szCs w:val="20"/>
        </w:rPr>
        <w:t>__</w:t>
      </w:r>
      <w:r w:rsidR="00C75BF0" w:rsidRPr="00435231">
        <w:rPr>
          <w:rFonts w:ascii="Arial" w:hAnsi="Arial" w:cs="Arial"/>
          <w:sz w:val="20"/>
          <w:szCs w:val="20"/>
        </w:rPr>
        <w:t>___</w:t>
      </w:r>
      <w:r w:rsidRPr="00435231">
        <w:rPr>
          <w:rFonts w:ascii="Arial" w:hAnsi="Arial" w:cs="Arial"/>
          <w:sz w:val="20"/>
          <w:szCs w:val="20"/>
        </w:rPr>
        <w:t>___________________</w:t>
      </w:r>
    </w:p>
    <w:p w14:paraId="26E718DC" w14:textId="77777777" w:rsidR="00837F7F" w:rsidRDefault="001E7757" w:rsidP="00523FC4">
      <w:pPr>
        <w:spacing w:after="0" w:line="240" w:lineRule="auto"/>
        <w:jc w:val="center"/>
        <w:rPr>
          <w:rFonts w:ascii="Arial" w:hAnsi="Arial" w:cs="Arial"/>
          <w:sz w:val="20"/>
          <w:szCs w:val="20"/>
        </w:rPr>
      </w:pPr>
      <w:r w:rsidRPr="00435231">
        <w:rPr>
          <w:rFonts w:ascii="Arial" w:hAnsi="Arial" w:cs="Arial"/>
          <w:sz w:val="20"/>
          <w:szCs w:val="20"/>
        </w:rPr>
        <w:t>Firma del Representante</w:t>
      </w:r>
      <w:r w:rsidR="00435231">
        <w:rPr>
          <w:rFonts w:ascii="Arial" w:hAnsi="Arial" w:cs="Arial"/>
          <w:sz w:val="20"/>
          <w:szCs w:val="20"/>
        </w:rPr>
        <w:t xml:space="preserve"> Legal</w:t>
      </w:r>
    </w:p>
    <w:sectPr w:rsidR="00837F7F" w:rsidSect="00EA2DE4">
      <w:pgSz w:w="11907" w:h="16840" w:code="9"/>
      <w:pgMar w:top="709" w:right="132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9B40" w14:textId="77777777" w:rsidR="00B94F08" w:rsidRDefault="00B94F08" w:rsidP="00837F7F">
      <w:pPr>
        <w:spacing w:after="0" w:line="240" w:lineRule="auto"/>
      </w:pPr>
      <w:r>
        <w:separator/>
      </w:r>
    </w:p>
  </w:endnote>
  <w:endnote w:type="continuationSeparator" w:id="0">
    <w:p w14:paraId="3A7AA3C5" w14:textId="77777777" w:rsidR="00B94F08" w:rsidRDefault="00B94F08" w:rsidP="0083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13D0" w14:textId="77777777" w:rsidR="00B94F08" w:rsidRDefault="00B94F08" w:rsidP="00837F7F">
      <w:pPr>
        <w:spacing w:after="0" w:line="240" w:lineRule="auto"/>
      </w:pPr>
      <w:r>
        <w:separator/>
      </w:r>
    </w:p>
  </w:footnote>
  <w:footnote w:type="continuationSeparator" w:id="0">
    <w:p w14:paraId="42D489F7" w14:textId="77777777" w:rsidR="00B94F08" w:rsidRDefault="00B94F08" w:rsidP="00837F7F">
      <w:pPr>
        <w:spacing w:after="0" w:line="240" w:lineRule="auto"/>
      </w:pPr>
      <w:r>
        <w:continuationSeparator/>
      </w:r>
    </w:p>
  </w:footnote>
  <w:footnote w:id="1">
    <w:p w14:paraId="340F1B1F" w14:textId="77777777" w:rsidR="00837F7F" w:rsidRDefault="00837F7F" w:rsidP="00D711FF">
      <w:pPr>
        <w:autoSpaceDE w:val="0"/>
        <w:autoSpaceDN w:val="0"/>
        <w:adjustRightInd w:val="0"/>
        <w:spacing w:after="0" w:line="240" w:lineRule="auto"/>
        <w:jc w:val="both"/>
      </w:pPr>
      <w:r>
        <w:rPr>
          <w:rStyle w:val="Refdenotaalpie"/>
        </w:rPr>
        <w:footnoteRef/>
      </w:r>
      <w:r>
        <w:t xml:space="preserve"> </w:t>
      </w:r>
      <w:r w:rsidRPr="000F3026">
        <w:rPr>
          <w:rFonts w:ascii="Arial" w:hAnsi="Arial" w:cs="Arial"/>
          <w:color w:val="000000"/>
          <w:sz w:val="14"/>
          <w:szCs w:val="14"/>
        </w:rPr>
        <w:t xml:space="preserve">Considerando que en fecha 20 de agosto del 2011 se publicó la Ley N°29783 – "Ley de Seguridad y Salud en el Trabajo", la cual  tiene como objeto promover la cultura de prevención de riesgos laborales en el país y que es de aplicación a todos los sectores económicos y de servicios, independientemente del régimen laboral de la actividad privada y servidores públicos en general; </w:t>
      </w:r>
      <w:r w:rsidR="003D43EF">
        <w:rPr>
          <w:rFonts w:ascii="Arial" w:hAnsi="Arial" w:cs="Arial"/>
          <w:color w:val="000000"/>
          <w:sz w:val="14"/>
          <w:szCs w:val="14"/>
        </w:rPr>
        <w:t>el</w:t>
      </w:r>
      <w:r w:rsidRPr="000F3026">
        <w:rPr>
          <w:rFonts w:ascii="Arial" w:hAnsi="Arial" w:cs="Arial"/>
          <w:color w:val="000000"/>
          <w:sz w:val="14"/>
          <w:szCs w:val="14"/>
        </w:rPr>
        <w:t xml:space="preserve"> </w:t>
      </w:r>
      <w:r w:rsidR="001A20DF">
        <w:rPr>
          <w:rFonts w:ascii="Arial" w:hAnsi="Arial" w:cs="Arial"/>
          <w:color w:val="000000"/>
          <w:sz w:val="14"/>
          <w:szCs w:val="14"/>
        </w:rPr>
        <w:t>INS</w:t>
      </w:r>
      <w:r w:rsidRPr="000F3026">
        <w:rPr>
          <w:rFonts w:ascii="Arial" w:hAnsi="Arial" w:cs="Arial"/>
          <w:color w:val="000000"/>
          <w:sz w:val="14"/>
          <w:szCs w:val="14"/>
        </w:rPr>
        <w:t xml:space="preserve"> exigirá el cumplimiento de lo indicado en la citada Ley a los proveedores de bienes y servicios con los que contrate, razón por la cual agradeceremos tener en cuenta el dispositivo legal precitado durante el desarrollo de la prestación que efectúe con nuestra Entidad.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D6C"/>
    <w:multiLevelType w:val="hybridMultilevel"/>
    <w:tmpl w:val="36F234A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BD73648"/>
    <w:multiLevelType w:val="hybridMultilevel"/>
    <w:tmpl w:val="7E3E7B38"/>
    <w:lvl w:ilvl="0" w:tplc="7ABE6928">
      <w:start w:val="1"/>
      <w:numFmt w:val="decimal"/>
      <w:lvlText w:val="%1."/>
      <w:lvlJc w:val="left"/>
      <w:pPr>
        <w:ind w:left="1215" w:hanging="360"/>
      </w:pPr>
      <w:rPr>
        <w:rFonts w:hint="default"/>
      </w:rPr>
    </w:lvl>
    <w:lvl w:ilvl="1" w:tplc="280A0019" w:tentative="1">
      <w:start w:val="1"/>
      <w:numFmt w:val="lowerLetter"/>
      <w:lvlText w:val="%2."/>
      <w:lvlJc w:val="left"/>
      <w:pPr>
        <w:ind w:left="1935" w:hanging="360"/>
      </w:pPr>
    </w:lvl>
    <w:lvl w:ilvl="2" w:tplc="280A001B" w:tentative="1">
      <w:start w:val="1"/>
      <w:numFmt w:val="lowerRoman"/>
      <w:lvlText w:val="%3."/>
      <w:lvlJc w:val="right"/>
      <w:pPr>
        <w:ind w:left="2655" w:hanging="180"/>
      </w:pPr>
    </w:lvl>
    <w:lvl w:ilvl="3" w:tplc="280A000F" w:tentative="1">
      <w:start w:val="1"/>
      <w:numFmt w:val="decimal"/>
      <w:lvlText w:val="%4."/>
      <w:lvlJc w:val="left"/>
      <w:pPr>
        <w:ind w:left="3375" w:hanging="360"/>
      </w:pPr>
    </w:lvl>
    <w:lvl w:ilvl="4" w:tplc="280A0019" w:tentative="1">
      <w:start w:val="1"/>
      <w:numFmt w:val="lowerLetter"/>
      <w:lvlText w:val="%5."/>
      <w:lvlJc w:val="left"/>
      <w:pPr>
        <w:ind w:left="4095" w:hanging="360"/>
      </w:pPr>
    </w:lvl>
    <w:lvl w:ilvl="5" w:tplc="280A001B" w:tentative="1">
      <w:start w:val="1"/>
      <w:numFmt w:val="lowerRoman"/>
      <w:lvlText w:val="%6."/>
      <w:lvlJc w:val="right"/>
      <w:pPr>
        <w:ind w:left="4815" w:hanging="180"/>
      </w:pPr>
    </w:lvl>
    <w:lvl w:ilvl="6" w:tplc="280A000F" w:tentative="1">
      <w:start w:val="1"/>
      <w:numFmt w:val="decimal"/>
      <w:lvlText w:val="%7."/>
      <w:lvlJc w:val="left"/>
      <w:pPr>
        <w:ind w:left="5535" w:hanging="360"/>
      </w:pPr>
    </w:lvl>
    <w:lvl w:ilvl="7" w:tplc="280A0019" w:tentative="1">
      <w:start w:val="1"/>
      <w:numFmt w:val="lowerLetter"/>
      <w:lvlText w:val="%8."/>
      <w:lvlJc w:val="left"/>
      <w:pPr>
        <w:ind w:left="6255" w:hanging="360"/>
      </w:pPr>
    </w:lvl>
    <w:lvl w:ilvl="8" w:tplc="280A001B" w:tentative="1">
      <w:start w:val="1"/>
      <w:numFmt w:val="lowerRoman"/>
      <w:lvlText w:val="%9."/>
      <w:lvlJc w:val="right"/>
      <w:pPr>
        <w:ind w:left="6975" w:hanging="180"/>
      </w:pPr>
    </w:lvl>
  </w:abstractNum>
  <w:abstractNum w:abstractNumId="2" w15:restartNumberingAfterBreak="0">
    <w:nsid w:val="1D4508DA"/>
    <w:multiLevelType w:val="multilevel"/>
    <w:tmpl w:val="62C0BC0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641411"/>
    <w:multiLevelType w:val="multilevel"/>
    <w:tmpl w:val="993C27FE"/>
    <w:lvl w:ilvl="0">
      <w:start w:val="1"/>
      <w:numFmt w:val="decimal"/>
      <w:lvlText w:val="%1."/>
      <w:lvlJc w:val="left"/>
      <w:pPr>
        <w:tabs>
          <w:tab w:val="num" w:pos="1546"/>
        </w:tabs>
        <w:ind w:left="1546" w:hanging="360"/>
      </w:pPr>
      <w:rPr>
        <w:rFonts w:cs="Times New Roman" w:hint="default"/>
        <w:sz w:val="18"/>
      </w:rPr>
    </w:lvl>
    <w:lvl w:ilvl="1">
      <w:start w:val="1"/>
      <w:numFmt w:val="bullet"/>
      <w:lvlText w:val="o"/>
      <w:lvlJc w:val="left"/>
      <w:pPr>
        <w:tabs>
          <w:tab w:val="num" w:pos="2266"/>
        </w:tabs>
        <w:ind w:left="2266" w:hanging="360"/>
      </w:pPr>
      <w:rPr>
        <w:rFonts w:ascii="Courier New" w:hAnsi="Courier New" w:hint="default"/>
      </w:rPr>
    </w:lvl>
    <w:lvl w:ilvl="2">
      <w:start w:val="1"/>
      <w:numFmt w:val="bullet"/>
      <w:lvlText w:val=""/>
      <w:lvlJc w:val="left"/>
      <w:pPr>
        <w:tabs>
          <w:tab w:val="num" w:pos="2986"/>
        </w:tabs>
        <w:ind w:left="2986" w:hanging="360"/>
      </w:pPr>
      <w:rPr>
        <w:rFonts w:ascii="Wingdings" w:hAnsi="Wingdings" w:hint="default"/>
      </w:rPr>
    </w:lvl>
    <w:lvl w:ilvl="3">
      <w:start w:val="1"/>
      <w:numFmt w:val="bullet"/>
      <w:lvlText w:val=""/>
      <w:lvlJc w:val="left"/>
      <w:pPr>
        <w:tabs>
          <w:tab w:val="num" w:pos="3706"/>
        </w:tabs>
        <w:ind w:left="3706" w:hanging="360"/>
      </w:pPr>
      <w:rPr>
        <w:rFonts w:ascii="Symbol" w:hAnsi="Symbol" w:hint="default"/>
      </w:rPr>
    </w:lvl>
    <w:lvl w:ilvl="4">
      <w:start w:val="1"/>
      <w:numFmt w:val="bullet"/>
      <w:lvlText w:val="o"/>
      <w:lvlJc w:val="left"/>
      <w:pPr>
        <w:tabs>
          <w:tab w:val="num" w:pos="4426"/>
        </w:tabs>
        <w:ind w:left="4426" w:hanging="360"/>
      </w:pPr>
      <w:rPr>
        <w:rFonts w:ascii="Courier New" w:hAnsi="Courier New" w:hint="default"/>
      </w:rPr>
    </w:lvl>
    <w:lvl w:ilvl="5">
      <w:start w:val="1"/>
      <w:numFmt w:val="bullet"/>
      <w:lvlText w:val=""/>
      <w:lvlJc w:val="left"/>
      <w:pPr>
        <w:tabs>
          <w:tab w:val="num" w:pos="5146"/>
        </w:tabs>
        <w:ind w:left="5146" w:hanging="360"/>
      </w:pPr>
      <w:rPr>
        <w:rFonts w:ascii="Wingdings" w:hAnsi="Wingdings" w:hint="default"/>
      </w:rPr>
    </w:lvl>
    <w:lvl w:ilvl="6">
      <w:start w:val="1"/>
      <w:numFmt w:val="bullet"/>
      <w:lvlText w:val=""/>
      <w:lvlJc w:val="left"/>
      <w:pPr>
        <w:tabs>
          <w:tab w:val="num" w:pos="5866"/>
        </w:tabs>
        <w:ind w:left="5866" w:hanging="360"/>
      </w:pPr>
      <w:rPr>
        <w:rFonts w:ascii="Symbol" w:hAnsi="Symbol" w:hint="default"/>
      </w:rPr>
    </w:lvl>
    <w:lvl w:ilvl="7">
      <w:start w:val="1"/>
      <w:numFmt w:val="bullet"/>
      <w:lvlText w:val="o"/>
      <w:lvlJc w:val="left"/>
      <w:pPr>
        <w:tabs>
          <w:tab w:val="num" w:pos="6586"/>
        </w:tabs>
        <w:ind w:left="6586" w:hanging="360"/>
      </w:pPr>
      <w:rPr>
        <w:rFonts w:ascii="Courier New" w:hAnsi="Courier New" w:hint="default"/>
      </w:rPr>
    </w:lvl>
    <w:lvl w:ilvl="8">
      <w:start w:val="1"/>
      <w:numFmt w:val="bullet"/>
      <w:lvlText w:val=""/>
      <w:lvlJc w:val="left"/>
      <w:pPr>
        <w:tabs>
          <w:tab w:val="num" w:pos="7306"/>
        </w:tabs>
        <w:ind w:left="7306" w:hanging="360"/>
      </w:pPr>
      <w:rPr>
        <w:rFonts w:ascii="Wingdings" w:hAnsi="Wingdings" w:hint="default"/>
      </w:rPr>
    </w:lvl>
  </w:abstractNum>
  <w:abstractNum w:abstractNumId="4" w15:restartNumberingAfterBreak="0">
    <w:nsid w:val="27C91395"/>
    <w:multiLevelType w:val="hybridMultilevel"/>
    <w:tmpl w:val="AA9CC68A"/>
    <w:lvl w:ilvl="0" w:tplc="8558E6F4">
      <w:start w:val="1"/>
      <w:numFmt w:val="bullet"/>
      <w:lvlText w:val="-"/>
      <w:lvlJc w:val="left"/>
      <w:pPr>
        <w:ind w:left="1353" w:hanging="360"/>
      </w:pPr>
      <w:rPr>
        <w:rFonts w:ascii="Arial" w:eastAsia="Times New Roman" w:hAnsi="Arial" w:cs="Aria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5" w15:restartNumberingAfterBreak="0">
    <w:nsid w:val="33BA3241"/>
    <w:multiLevelType w:val="hybridMultilevel"/>
    <w:tmpl w:val="6CB28042"/>
    <w:lvl w:ilvl="0" w:tplc="9474D064">
      <w:start w:val="1"/>
      <w:numFmt w:val="lowerLetter"/>
      <w:lvlText w:val="%1."/>
      <w:lvlJc w:val="left"/>
      <w:pPr>
        <w:tabs>
          <w:tab w:val="num" w:pos="720"/>
        </w:tabs>
        <w:ind w:left="720" w:hanging="360"/>
      </w:pPr>
      <w:rPr>
        <w:rFonts w:hint="default"/>
      </w:rPr>
    </w:lvl>
    <w:lvl w:ilvl="1" w:tplc="5742FEE8">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5123267"/>
    <w:multiLevelType w:val="hybridMultilevel"/>
    <w:tmpl w:val="2EB42774"/>
    <w:lvl w:ilvl="0" w:tplc="43987862">
      <w:start w:val="1"/>
      <w:numFmt w:val="upperRoman"/>
      <w:pStyle w:val="Ttulo4"/>
      <w:lvlText w:val="%1."/>
      <w:lvlJc w:val="left"/>
      <w:pPr>
        <w:tabs>
          <w:tab w:val="num" w:pos="1080"/>
        </w:tabs>
        <w:ind w:left="1080" w:hanging="720"/>
      </w:pPr>
      <w:rPr>
        <w:rFonts w:cs="Times New Roman" w:hint="default"/>
        <w:b/>
        <w:i w:val="0"/>
        <w:sz w:val="20"/>
      </w:rPr>
    </w:lvl>
    <w:lvl w:ilvl="1" w:tplc="A218ED76">
      <w:start w:val="1"/>
      <w:numFmt w:val="decimal"/>
      <w:lvlText w:val="%2."/>
      <w:lvlJc w:val="left"/>
      <w:pPr>
        <w:tabs>
          <w:tab w:val="num" w:pos="2520"/>
        </w:tabs>
        <w:ind w:left="2520" w:hanging="1440"/>
      </w:pPr>
      <w:rPr>
        <w:rFonts w:cs="Times New Roman" w:hint="default"/>
      </w:rPr>
    </w:lvl>
    <w:lvl w:ilvl="2" w:tplc="387E9982">
      <w:start w:val="1"/>
      <w:numFmt w:val="decimal"/>
      <w:lvlText w:val="I.%3."/>
      <w:lvlJc w:val="left"/>
      <w:pPr>
        <w:tabs>
          <w:tab w:val="num" w:pos="2685"/>
        </w:tabs>
        <w:ind w:left="2685" w:hanging="705"/>
      </w:pPr>
      <w:rPr>
        <w:rFonts w:ascii="Helvetica" w:hAnsi="Helvetica" w:cs="Times New Roman" w:hint="default"/>
        <w:b w:val="0"/>
        <w:i w:val="0"/>
        <w:sz w:val="20"/>
      </w:rPr>
    </w:lvl>
    <w:lvl w:ilvl="3" w:tplc="0C0A0005">
      <w:start w:val="1"/>
      <w:numFmt w:val="bullet"/>
      <w:lvlText w:val=""/>
      <w:lvlJc w:val="left"/>
      <w:pPr>
        <w:tabs>
          <w:tab w:val="num" w:pos="2880"/>
        </w:tabs>
        <w:ind w:left="2880" w:hanging="360"/>
      </w:pPr>
      <w:rPr>
        <w:rFonts w:ascii="Wingdings" w:hAnsi="Wingdings" w:hint="default"/>
      </w:rPr>
    </w:lvl>
    <w:lvl w:ilvl="4" w:tplc="0C0A0005">
      <w:start w:val="1"/>
      <w:numFmt w:val="bullet"/>
      <w:lvlText w:val=""/>
      <w:lvlJc w:val="left"/>
      <w:pPr>
        <w:tabs>
          <w:tab w:val="num" w:pos="2880"/>
        </w:tabs>
        <w:ind w:left="2880" w:hanging="360"/>
      </w:pPr>
      <w:rPr>
        <w:rFonts w:ascii="Wingdings" w:hAnsi="Wingdings"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1139A3"/>
    <w:multiLevelType w:val="multilevel"/>
    <w:tmpl w:val="993C27FE"/>
    <w:lvl w:ilvl="0">
      <w:start w:val="1"/>
      <w:numFmt w:val="decimal"/>
      <w:lvlText w:val="%1."/>
      <w:lvlJc w:val="left"/>
      <w:pPr>
        <w:tabs>
          <w:tab w:val="num" w:pos="1546"/>
        </w:tabs>
        <w:ind w:left="1546" w:hanging="360"/>
      </w:pPr>
      <w:rPr>
        <w:rFonts w:cs="Times New Roman" w:hint="default"/>
        <w:sz w:val="18"/>
      </w:rPr>
    </w:lvl>
    <w:lvl w:ilvl="1">
      <w:start w:val="1"/>
      <w:numFmt w:val="bullet"/>
      <w:lvlText w:val="o"/>
      <w:lvlJc w:val="left"/>
      <w:pPr>
        <w:tabs>
          <w:tab w:val="num" w:pos="2266"/>
        </w:tabs>
        <w:ind w:left="2266" w:hanging="360"/>
      </w:pPr>
      <w:rPr>
        <w:rFonts w:ascii="Courier New" w:hAnsi="Courier New" w:hint="default"/>
      </w:rPr>
    </w:lvl>
    <w:lvl w:ilvl="2">
      <w:start w:val="1"/>
      <w:numFmt w:val="bullet"/>
      <w:lvlText w:val=""/>
      <w:lvlJc w:val="left"/>
      <w:pPr>
        <w:tabs>
          <w:tab w:val="num" w:pos="2986"/>
        </w:tabs>
        <w:ind w:left="2986" w:hanging="360"/>
      </w:pPr>
      <w:rPr>
        <w:rFonts w:ascii="Wingdings" w:hAnsi="Wingdings" w:hint="default"/>
      </w:rPr>
    </w:lvl>
    <w:lvl w:ilvl="3">
      <w:start w:val="1"/>
      <w:numFmt w:val="bullet"/>
      <w:lvlText w:val=""/>
      <w:lvlJc w:val="left"/>
      <w:pPr>
        <w:tabs>
          <w:tab w:val="num" w:pos="3706"/>
        </w:tabs>
        <w:ind w:left="3706" w:hanging="360"/>
      </w:pPr>
      <w:rPr>
        <w:rFonts w:ascii="Symbol" w:hAnsi="Symbol" w:hint="default"/>
      </w:rPr>
    </w:lvl>
    <w:lvl w:ilvl="4">
      <w:start w:val="1"/>
      <w:numFmt w:val="bullet"/>
      <w:lvlText w:val="o"/>
      <w:lvlJc w:val="left"/>
      <w:pPr>
        <w:tabs>
          <w:tab w:val="num" w:pos="4426"/>
        </w:tabs>
        <w:ind w:left="4426" w:hanging="360"/>
      </w:pPr>
      <w:rPr>
        <w:rFonts w:ascii="Courier New" w:hAnsi="Courier New" w:hint="default"/>
      </w:rPr>
    </w:lvl>
    <w:lvl w:ilvl="5">
      <w:start w:val="1"/>
      <w:numFmt w:val="bullet"/>
      <w:lvlText w:val=""/>
      <w:lvlJc w:val="left"/>
      <w:pPr>
        <w:tabs>
          <w:tab w:val="num" w:pos="5146"/>
        </w:tabs>
        <w:ind w:left="5146" w:hanging="360"/>
      </w:pPr>
      <w:rPr>
        <w:rFonts w:ascii="Wingdings" w:hAnsi="Wingdings" w:hint="default"/>
      </w:rPr>
    </w:lvl>
    <w:lvl w:ilvl="6">
      <w:start w:val="1"/>
      <w:numFmt w:val="bullet"/>
      <w:lvlText w:val=""/>
      <w:lvlJc w:val="left"/>
      <w:pPr>
        <w:tabs>
          <w:tab w:val="num" w:pos="5866"/>
        </w:tabs>
        <w:ind w:left="5866" w:hanging="360"/>
      </w:pPr>
      <w:rPr>
        <w:rFonts w:ascii="Symbol" w:hAnsi="Symbol" w:hint="default"/>
      </w:rPr>
    </w:lvl>
    <w:lvl w:ilvl="7">
      <w:start w:val="1"/>
      <w:numFmt w:val="bullet"/>
      <w:lvlText w:val="o"/>
      <w:lvlJc w:val="left"/>
      <w:pPr>
        <w:tabs>
          <w:tab w:val="num" w:pos="6586"/>
        </w:tabs>
        <w:ind w:left="6586" w:hanging="360"/>
      </w:pPr>
      <w:rPr>
        <w:rFonts w:ascii="Courier New" w:hAnsi="Courier New" w:hint="default"/>
      </w:rPr>
    </w:lvl>
    <w:lvl w:ilvl="8">
      <w:start w:val="1"/>
      <w:numFmt w:val="bullet"/>
      <w:lvlText w:val=""/>
      <w:lvlJc w:val="left"/>
      <w:pPr>
        <w:tabs>
          <w:tab w:val="num" w:pos="7306"/>
        </w:tabs>
        <w:ind w:left="7306" w:hanging="360"/>
      </w:pPr>
      <w:rPr>
        <w:rFonts w:ascii="Wingdings" w:hAnsi="Wingdings" w:hint="default"/>
      </w:rPr>
    </w:lvl>
  </w:abstractNum>
  <w:abstractNum w:abstractNumId="8" w15:restartNumberingAfterBreak="0">
    <w:nsid w:val="40802000"/>
    <w:multiLevelType w:val="hybridMultilevel"/>
    <w:tmpl w:val="8AE05828"/>
    <w:lvl w:ilvl="0" w:tplc="84D0B45A">
      <w:start w:val="1"/>
      <w:numFmt w:val="decimal"/>
      <w:lvlText w:val="%1."/>
      <w:lvlJc w:val="left"/>
      <w:pPr>
        <w:tabs>
          <w:tab w:val="num" w:pos="720"/>
        </w:tabs>
        <w:ind w:left="720" w:hanging="360"/>
      </w:pPr>
      <w:rPr>
        <w:rFonts w:ascii="Arial" w:hAnsi="Arial" w:cs="Arial" w:hint="default"/>
        <w:b/>
      </w:rPr>
    </w:lvl>
    <w:lvl w:ilvl="1" w:tplc="E032899C">
      <w:start w:val="1"/>
      <w:numFmt w:val="lowerLetter"/>
      <w:lvlText w:val="%2."/>
      <w:lvlJc w:val="left"/>
      <w:pPr>
        <w:tabs>
          <w:tab w:val="num" w:pos="1440"/>
        </w:tabs>
        <w:ind w:left="1440" w:hanging="360"/>
      </w:pPr>
      <w:rPr>
        <w:rFonts w:ascii="Times New Roman" w:hAnsi="Times New Roman" w:cs="Times New Roman"/>
        <w:color w:val="auto"/>
      </w:rPr>
    </w:lvl>
    <w:lvl w:ilvl="2" w:tplc="0C0A001B">
      <w:start w:val="1"/>
      <w:numFmt w:val="lowerRoman"/>
      <w:lvlText w:val="%3."/>
      <w:lvlJc w:val="right"/>
      <w:pPr>
        <w:tabs>
          <w:tab w:val="num" w:pos="2160"/>
        </w:tabs>
        <w:ind w:left="2160" w:hanging="180"/>
      </w:pPr>
      <w:rPr>
        <w:rFonts w:ascii="Times New Roman" w:hAnsi="Times New Roman" w:cs="Times New Roman"/>
      </w:rPr>
    </w:lvl>
    <w:lvl w:ilvl="3" w:tplc="774E81E4">
      <w:start w:val="1"/>
      <w:numFmt w:val="decimal"/>
      <w:lvlText w:val="%4."/>
      <w:lvlJc w:val="left"/>
      <w:pPr>
        <w:tabs>
          <w:tab w:val="num" w:pos="927"/>
        </w:tabs>
        <w:ind w:left="927" w:hanging="360"/>
      </w:pPr>
      <w:rPr>
        <w:rFonts w:ascii="Arial" w:hAnsi="Arial" w:cs="Arial" w:hint="default"/>
        <w:b/>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480E10A0"/>
    <w:multiLevelType w:val="hybridMultilevel"/>
    <w:tmpl w:val="2AF8F05E"/>
    <w:lvl w:ilvl="0" w:tplc="00AAC2C0">
      <w:start w:val="7"/>
      <w:numFmt w:val="upperRoman"/>
      <w:lvlText w:val="%1."/>
      <w:lvlJc w:val="left"/>
      <w:pPr>
        <w:ind w:left="1145" w:hanging="720"/>
      </w:pPr>
      <w:rPr>
        <w:rFonts w:hint="default"/>
        <w:b/>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DED3232"/>
    <w:multiLevelType w:val="hybridMultilevel"/>
    <w:tmpl w:val="A4CA876C"/>
    <w:lvl w:ilvl="0" w:tplc="76FC1B16">
      <w:start w:val="6"/>
      <w:numFmt w:val="bullet"/>
      <w:lvlText w:val="-"/>
      <w:lvlJc w:val="left"/>
      <w:pPr>
        <w:ind w:left="1069" w:hanging="360"/>
      </w:pPr>
      <w:rPr>
        <w:rFonts w:ascii="Arial" w:eastAsia="Times New Roman"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1" w15:restartNumberingAfterBreak="0">
    <w:nsid w:val="56070811"/>
    <w:multiLevelType w:val="hybridMultilevel"/>
    <w:tmpl w:val="D482388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5DD206BD"/>
    <w:multiLevelType w:val="hybridMultilevel"/>
    <w:tmpl w:val="6ACEF71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6983260B"/>
    <w:multiLevelType w:val="hybridMultilevel"/>
    <w:tmpl w:val="B29C7B34"/>
    <w:lvl w:ilvl="0" w:tplc="3B1E81CA">
      <w:numFmt w:val="bullet"/>
      <w:lvlText w:val="-"/>
      <w:lvlJc w:val="left"/>
      <w:pPr>
        <w:ind w:left="1211" w:hanging="360"/>
      </w:pPr>
      <w:rPr>
        <w:rFonts w:ascii="Arial" w:eastAsia="Times New Roman" w:hAnsi="Arial" w:cs="Aria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4" w15:restartNumberingAfterBreak="0">
    <w:nsid w:val="6A4D5315"/>
    <w:multiLevelType w:val="hybridMultilevel"/>
    <w:tmpl w:val="29DA00DC"/>
    <w:lvl w:ilvl="0" w:tplc="412CAA50">
      <w:numFmt w:val="bullet"/>
      <w:lvlText w:val=""/>
      <w:lvlJc w:val="left"/>
      <w:pPr>
        <w:tabs>
          <w:tab w:val="num" w:pos="1065"/>
        </w:tabs>
        <w:ind w:left="1065" w:hanging="705"/>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943C3B"/>
    <w:multiLevelType w:val="hybridMultilevel"/>
    <w:tmpl w:val="46021490"/>
    <w:lvl w:ilvl="0" w:tplc="96C22ED0">
      <w:start w:val="28"/>
      <w:numFmt w:val="bullet"/>
      <w:lvlText w:val="-"/>
      <w:lvlJc w:val="left"/>
      <w:pPr>
        <w:ind w:left="1637" w:hanging="360"/>
      </w:pPr>
      <w:rPr>
        <w:rFonts w:ascii="Arial" w:eastAsia="Times New Roman" w:hAnsi="Arial" w:cs="Arial" w:hint="default"/>
      </w:rPr>
    </w:lvl>
    <w:lvl w:ilvl="1" w:tplc="280A0003" w:tentative="1">
      <w:start w:val="1"/>
      <w:numFmt w:val="bullet"/>
      <w:lvlText w:val="o"/>
      <w:lvlJc w:val="left"/>
      <w:pPr>
        <w:ind w:left="2357" w:hanging="360"/>
      </w:pPr>
      <w:rPr>
        <w:rFonts w:ascii="Courier New" w:hAnsi="Courier New" w:cs="Courier New" w:hint="default"/>
      </w:rPr>
    </w:lvl>
    <w:lvl w:ilvl="2" w:tplc="280A0005" w:tentative="1">
      <w:start w:val="1"/>
      <w:numFmt w:val="bullet"/>
      <w:lvlText w:val=""/>
      <w:lvlJc w:val="left"/>
      <w:pPr>
        <w:ind w:left="3077" w:hanging="360"/>
      </w:pPr>
      <w:rPr>
        <w:rFonts w:ascii="Wingdings" w:hAnsi="Wingdings" w:hint="default"/>
      </w:rPr>
    </w:lvl>
    <w:lvl w:ilvl="3" w:tplc="280A0001" w:tentative="1">
      <w:start w:val="1"/>
      <w:numFmt w:val="bullet"/>
      <w:lvlText w:val=""/>
      <w:lvlJc w:val="left"/>
      <w:pPr>
        <w:ind w:left="3797" w:hanging="360"/>
      </w:pPr>
      <w:rPr>
        <w:rFonts w:ascii="Symbol" w:hAnsi="Symbol" w:hint="default"/>
      </w:rPr>
    </w:lvl>
    <w:lvl w:ilvl="4" w:tplc="280A0003" w:tentative="1">
      <w:start w:val="1"/>
      <w:numFmt w:val="bullet"/>
      <w:lvlText w:val="o"/>
      <w:lvlJc w:val="left"/>
      <w:pPr>
        <w:ind w:left="4517" w:hanging="360"/>
      </w:pPr>
      <w:rPr>
        <w:rFonts w:ascii="Courier New" w:hAnsi="Courier New" w:cs="Courier New" w:hint="default"/>
      </w:rPr>
    </w:lvl>
    <w:lvl w:ilvl="5" w:tplc="280A0005" w:tentative="1">
      <w:start w:val="1"/>
      <w:numFmt w:val="bullet"/>
      <w:lvlText w:val=""/>
      <w:lvlJc w:val="left"/>
      <w:pPr>
        <w:ind w:left="5237" w:hanging="360"/>
      </w:pPr>
      <w:rPr>
        <w:rFonts w:ascii="Wingdings" w:hAnsi="Wingdings" w:hint="default"/>
      </w:rPr>
    </w:lvl>
    <w:lvl w:ilvl="6" w:tplc="280A0001" w:tentative="1">
      <w:start w:val="1"/>
      <w:numFmt w:val="bullet"/>
      <w:lvlText w:val=""/>
      <w:lvlJc w:val="left"/>
      <w:pPr>
        <w:ind w:left="5957" w:hanging="360"/>
      </w:pPr>
      <w:rPr>
        <w:rFonts w:ascii="Symbol" w:hAnsi="Symbol" w:hint="default"/>
      </w:rPr>
    </w:lvl>
    <w:lvl w:ilvl="7" w:tplc="280A0003" w:tentative="1">
      <w:start w:val="1"/>
      <w:numFmt w:val="bullet"/>
      <w:lvlText w:val="o"/>
      <w:lvlJc w:val="left"/>
      <w:pPr>
        <w:ind w:left="6677" w:hanging="360"/>
      </w:pPr>
      <w:rPr>
        <w:rFonts w:ascii="Courier New" w:hAnsi="Courier New" w:cs="Courier New" w:hint="default"/>
      </w:rPr>
    </w:lvl>
    <w:lvl w:ilvl="8" w:tplc="280A0005" w:tentative="1">
      <w:start w:val="1"/>
      <w:numFmt w:val="bullet"/>
      <w:lvlText w:val=""/>
      <w:lvlJc w:val="left"/>
      <w:pPr>
        <w:ind w:left="7397" w:hanging="360"/>
      </w:pPr>
      <w:rPr>
        <w:rFonts w:ascii="Wingdings" w:hAnsi="Wingdings" w:hint="default"/>
      </w:rPr>
    </w:lvl>
  </w:abstractNum>
  <w:num w:numId="1" w16cid:durableId="1962804772">
    <w:abstractNumId w:val="0"/>
  </w:num>
  <w:num w:numId="2" w16cid:durableId="182792691">
    <w:abstractNumId w:val="11"/>
  </w:num>
  <w:num w:numId="3" w16cid:durableId="874543910">
    <w:abstractNumId w:val="5"/>
  </w:num>
  <w:num w:numId="4" w16cid:durableId="647511941">
    <w:abstractNumId w:val="12"/>
  </w:num>
  <w:num w:numId="5" w16cid:durableId="920025781">
    <w:abstractNumId w:val="10"/>
  </w:num>
  <w:num w:numId="6" w16cid:durableId="1761947610">
    <w:abstractNumId w:val="6"/>
  </w:num>
  <w:num w:numId="7" w16cid:durableId="1454128973">
    <w:abstractNumId w:val="3"/>
  </w:num>
  <w:num w:numId="8" w16cid:durableId="2098670597">
    <w:abstractNumId w:val="14"/>
  </w:num>
  <w:num w:numId="9" w16cid:durableId="1266033867">
    <w:abstractNumId w:val="7"/>
  </w:num>
  <w:num w:numId="10" w16cid:durableId="1287391409">
    <w:abstractNumId w:val="2"/>
  </w:num>
  <w:num w:numId="11" w16cid:durableId="1423334858">
    <w:abstractNumId w:val="1"/>
  </w:num>
  <w:num w:numId="12" w16cid:durableId="510949101">
    <w:abstractNumId w:val="13"/>
  </w:num>
  <w:num w:numId="13" w16cid:durableId="961380093">
    <w:abstractNumId w:val="9"/>
  </w:num>
  <w:num w:numId="14" w16cid:durableId="10225515">
    <w:abstractNumId w:val="4"/>
  </w:num>
  <w:num w:numId="15" w16cid:durableId="1236010827">
    <w:abstractNumId w:val="15"/>
  </w:num>
  <w:num w:numId="16" w16cid:durableId="1911847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98"/>
    <w:rsid w:val="00023C8A"/>
    <w:rsid w:val="000248B3"/>
    <w:rsid w:val="00041613"/>
    <w:rsid w:val="000623D1"/>
    <w:rsid w:val="00062AA4"/>
    <w:rsid w:val="00067621"/>
    <w:rsid w:val="0007586D"/>
    <w:rsid w:val="000832E2"/>
    <w:rsid w:val="000946D8"/>
    <w:rsid w:val="000A50D8"/>
    <w:rsid w:val="000C7846"/>
    <w:rsid w:val="000E2DA4"/>
    <w:rsid w:val="000E6AA6"/>
    <w:rsid w:val="000F3F5E"/>
    <w:rsid w:val="000F6597"/>
    <w:rsid w:val="00115D7D"/>
    <w:rsid w:val="00117A4C"/>
    <w:rsid w:val="00123206"/>
    <w:rsid w:val="00127574"/>
    <w:rsid w:val="0013310A"/>
    <w:rsid w:val="0014043D"/>
    <w:rsid w:val="001470C1"/>
    <w:rsid w:val="00166BC9"/>
    <w:rsid w:val="001771F9"/>
    <w:rsid w:val="00186D2C"/>
    <w:rsid w:val="001879BF"/>
    <w:rsid w:val="001A20DF"/>
    <w:rsid w:val="001C0C2B"/>
    <w:rsid w:val="001C2344"/>
    <w:rsid w:val="001C7865"/>
    <w:rsid w:val="001D17A9"/>
    <w:rsid w:val="001D39CE"/>
    <w:rsid w:val="001D3E44"/>
    <w:rsid w:val="001E6BCF"/>
    <w:rsid w:val="001E7757"/>
    <w:rsid w:val="00202515"/>
    <w:rsid w:val="00210C1E"/>
    <w:rsid w:val="0021616A"/>
    <w:rsid w:val="00220CBB"/>
    <w:rsid w:val="0023519B"/>
    <w:rsid w:val="00243C62"/>
    <w:rsid w:val="00253E27"/>
    <w:rsid w:val="002557C9"/>
    <w:rsid w:val="00281640"/>
    <w:rsid w:val="002842B4"/>
    <w:rsid w:val="002B2E7B"/>
    <w:rsid w:val="002C2FFF"/>
    <w:rsid w:val="002D2E8D"/>
    <w:rsid w:val="002D6A1D"/>
    <w:rsid w:val="002E4260"/>
    <w:rsid w:val="00322FFD"/>
    <w:rsid w:val="003264F1"/>
    <w:rsid w:val="0032738A"/>
    <w:rsid w:val="003345CA"/>
    <w:rsid w:val="00353A5E"/>
    <w:rsid w:val="00363133"/>
    <w:rsid w:val="00364655"/>
    <w:rsid w:val="00377B06"/>
    <w:rsid w:val="0038716C"/>
    <w:rsid w:val="0039132B"/>
    <w:rsid w:val="003C4FF6"/>
    <w:rsid w:val="003D1949"/>
    <w:rsid w:val="003D43EF"/>
    <w:rsid w:val="003D7479"/>
    <w:rsid w:val="003E7092"/>
    <w:rsid w:val="003F21D2"/>
    <w:rsid w:val="003F3DAB"/>
    <w:rsid w:val="003F4777"/>
    <w:rsid w:val="00406558"/>
    <w:rsid w:val="004129C1"/>
    <w:rsid w:val="004146F5"/>
    <w:rsid w:val="00421839"/>
    <w:rsid w:val="004278CA"/>
    <w:rsid w:val="00435231"/>
    <w:rsid w:val="004370A6"/>
    <w:rsid w:val="00472B8C"/>
    <w:rsid w:val="00482AA1"/>
    <w:rsid w:val="004855AB"/>
    <w:rsid w:val="00497523"/>
    <w:rsid w:val="004B27E6"/>
    <w:rsid w:val="004B2D6B"/>
    <w:rsid w:val="004C4DB3"/>
    <w:rsid w:val="004C5FFB"/>
    <w:rsid w:val="004D1C0C"/>
    <w:rsid w:val="00501583"/>
    <w:rsid w:val="00504494"/>
    <w:rsid w:val="00513AE9"/>
    <w:rsid w:val="00523FC4"/>
    <w:rsid w:val="00524AD6"/>
    <w:rsid w:val="00536D7F"/>
    <w:rsid w:val="00542886"/>
    <w:rsid w:val="005630B3"/>
    <w:rsid w:val="005974F9"/>
    <w:rsid w:val="00597A01"/>
    <w:rsid w:val="005A00B5"/>
    <w:rsid w:val="005A0BD5"/>
    <w:rsid w:val="005A625A"/>
    <w:rsid w:val="005D5745"/>
    <w:rsid w:val="005E0D21"/>
    <w:rsid w:val="0060646E"/>
    <w:rsid w:val="00614280"/>
    <w:rsid w:val="00617B6C"/>
    <w:rsid w:val="00622172"/>
    <w:rsid w:val="00633722"/>
    <w:rsid w:val="006403B1"/>
    <w:rsid w:val="006632BF"/>
    <w:rsid w:val="00667D97"/>
    <w:rsid w:val="00670580"/>
    <w:rsid w:val="006779FC"/>
    <w:rsid w:val="00685C93"/>
    <w:rsid w:val="00691462"/>
    <w:rsid w:val="00694CE7"/>
    <w:rsid w:val="006B18BE"/>
    <w:rsid w:val="006E2B32"/>
    <w:rsid w:val="006F3A80"/>
    <w:rsid w:val="007014D3"/>
    <w:rsid w:val="007154F8"/>
    <w:rsid w:val="00737198"/>
    <w:rsid w:val="00742A87"/>
    <w:rsid w:val="007448DB"/>
    <w:rsid w:val="007450B0"/>
    <w:rsid w:val="00757E5B"/>
    <w:rsid w:val="00760023"/>
    <w:rsid w:val="00761ED2"/>
    <w:rsid w:val="00783DCE"/>
    <w:rsid w:val="00797D67"/>
    <w:rsid w:val="007A3421"/>
    <w:rsid w:val="007A52D2"/>
    <w:rsid w:val="007B003A"/>
    <w:rsid w:val="007B546B"/>
    <w:rsid w:val="007C5F03"/>
    <w:rsid w:val="007D28B5"/>
    <w:rsid w:val="007D4A54"/>
    <w:rsid w:val="007E17F8"/>
    <w:rsid w:val="007E2C4C"/>
    <w:rsid w:val="007F4E4F"/>
    <w:rsid w:val="00803009"/>
    <w:rsid w:val="00810F36"/>
    <w:rsid w:val="00813596"/>
    <w:rsid w:val="00816298"/>
    <w:rsid w:val="00816709"/>
    <w:rsid w:val="00821E19"/>
    <w:rsid w:val="00837F7F"/>
    <w:rsid w:val="00842307"/>
    <w:rsid w:val="008455CF"/>
    <w:rsid w:val="00846D55"/>
    <w:rsid w:val="008736C9"/>
    <w:rsid w:val="00873B6C"/>
    <w:rsid w:val="00890F9B"/>
    <w:rsid w:val="008918E5"/>
    <w:rsid w:val="00892E78"/>
    <w:rsid w:val="0089586C"/>
    <w:rsid w:val="008D4CFB"/>
    <w:rsid w:val="0094349C"/>
    <w:rsid w:val="009435C6"/>
    <w:rsid w:val="00972799"/>
    <w:rsid w:val="009A7D07"/>
    <w:rsid w:val="009D0EFA"/>
    <w:rsid w:val="009F1A9E"/>
    <w:rsid w:val="00A050E5"/>
    <w:rsid w:val="00A14BEA"/>
    <w:rsid w:val="00A17312"/>
    <w:rsid w:val="00AB4D38"/>
    <w:rsid w:val="00AC08FB"/>
    <w:rsid w:val="00AE5B24"/>
    <w:rsid w:val="00AE5D22"/>
    <w:rsid w:val="00AE6F46"/>
    <w:rsid w:val="00AF21B0"/>
    <w:rsid w:val="00AF3391"/>
    <w:rsid w:val="00AF4E3D"/>
    <w:rsid w:val="00B04EFA"/>
    <w:rsid w:val="00B2016A"/>
    <w:rsid w:val="00B406F3"/>
    <w:rsid w:val="00B41C65"/>
    <w:rsid w:val="00B54E3E"/>
    <w:rsid w:val="00B60C00"/>
    <w:rsid w:val="00B61010"/>
    <w:rsid w:val="00B72FAB"/>
    <w:rsid w:val="00B814B9"/>
    <w:rsid w:val="00B8753D"/>
    <w:rsid w:val="00B91261"/>
    <w:rsid w:val="00B94F08"/>
    <w:rsid w:val="00BB676C"/>
    <w:rsid w:val="00BC0470"/>
    <w:rsid w:val="00BC04B9"/>
    <w:rsid w:val="00BC497F"/>
    <w:rsid w:val="00BD1151"/>
    <w:rsid w:val="00BE177E"/>
    <w:rsid w:val="00BE2AF1"/>
    <w:rsid w:val="00BE41A6"/>
    <w:rsid w:val="00C4042A"/>
    <w:rsid w:val="00C464E0"/>
    <w:rsid w:val="00C52E5B"/>
    <w:rsid w:val="00C5302A"/>
    <w:rsid w:val="00C61EB1"/>
    <w:rsid w:val="00C63B5E"/>
    <w:rsid w:val="00C66CA8"/>
    <w:rsid w:val="00C75BF0"/>
    <w:rsid w:val="00C765A5"/>
    <w:rsid w:val="00CA6EB9"/>
    <w:rsid w:val="00CC603A"/>
    <w:rsid w:val="00CF56B7"/>
    <w:rsid w:val="00D01D07"/>
    <w:rsid w:val="00D22C2C"/>
    <w:rsid w:val="00D32E00"/>
    <w:rsid w:val="00D35360"/>
    <w:rsid w:val="00D35D4E"/>
    <w:rsid w:val="00D43E7B"/>
    <w:rsid w:val="00D4621B"/>
    <w:rsid w:val="00D50ADF"/>
    <w:rsid w:val="00D711FF"/>
    <w:rsid w:val="00D9334E"/>
    <w:rsid w:val="00D9359D"/>
    <w:rsid w:val="00DA23C2"/>
    <w:rsid w:val="00DD075D"/>
    <w:rsid w:val="00DD0B72"/>
    <w:rsid w:val="00DE1DA9"/>
    <w:rsid w:val="00DF3A80"/>
    <w:rsid w:val="00E11DDB"/>
    <w:rsid w:val="00E136C7"/>
    <w:rsid w:val="00E15521"/>
    <w:rsid w:val="00E610A7"/>
    <w:rsid w:val="00E61BD0"/>
    <w:rsid w:val="00E63FF3"/>
    <w:rsid w:val="00E84528"/>
    <w:rsid w:val="00E872E8"/>
    <w:rsid w:val="00E87BE5"/>
    <w:rsid w:val="00E96664"/>
    <w:rsid w:val="00EA2DE4"/>
    <w:rsid w:val="00EB2C74"/>
    <w:rsid w:val="00EC4B48"/>
    <w:rsid w:val="00EE18F1"/>
    <w:rsid w:val="00EE748F"/>
    <w:rsid w:val="00EF5058"/>
    <w:rsid w:val="00F01412"/>
    <w:rsid w:val="00F10E0A"/>
    <w:rsid w:val="00F12005"/>
    <w:rsid w:val="00F150F1"/>
    <w:rsid w:val="00F44912"/>
    <w:rsid w:val="00F52AFE"/>
    <w:rsid w:val="00F57071"/>
    <w:rsid w:val="00F64AF4"/>
    <w:rsid w:val="00F65403"/>
    <w:rsid w:val="00F67EA1"/>
    <w:rsid w:val="00F72A11"/>
    <w:rsid w:val="00FA19F4"/>
    <w:rsid w:val="00FB2DEA"/>
    <w:rsid w:val="00FB56B8"/>
    <w:rsid w:val="00FD381A"/>
    <w:rsid w:val="00FF44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B690"/>
  <w15:docId w15:val="{02A51AB9-C69F-4E3B-90F5-90D69633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aliases w:val="bl,bb,bullet"/>
    <w:basedOn w:val="Normal"/>
    <w:next w:val="Normal"/>
    <w:link w:val="Ttulo4Car"/>
    <w:uiPriority w:val="99"/>
    <w:qFormat/>
    <w:rsid w:val="00123206"/>
    <w:pPr>
      <w:keepNext/>
      <w:numPr>
        <w:numId w:val="6"/>
      </w:numPr>
      <w:spacing w:after="0" w:line="240" w:lineRule="auto"/>
      <w:jc w:val="both"/>
      <w:outlineLvl w:val="3"/>
    </w:pPr>
    <w:rPr>
      <w:rFonts w:ascii="Arial" w:eastAsia="Times New Roman" w:hAnsi="Arial" w:cs="Arial"/>
      <w:b/>
      <w:bCs/>
      <w:szCs w:val="20"/>
      <w:lang w:val="es-ES_tradnl" w:eastAsia="es-ES"/>
    </w:rPr>
  </w:style>
  <w:style w:type="paragraph" w:styleId="Ttulo9">
    <w:name w:val="heading 9"/>
    <w:basedOn w:val="Normal"/>
    <w:next w:val="Normal"/>
    <w:link w:val="Ttulo9Car"/>
    <w:uiPriority w:val="9"/>
    <w:semiHidden/>
    <w:unhideWhenUsed/>
    <w:qFormat/>
    <w:rsid w:val="004146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3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0946D8"/>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0946D8"/>
    <w:rPr>
      <w:rFonts w:ascii="Courier New" w:eastAsia="Times New Roman" w:hAnsi="Courier New" w:cs="Courier New"/>
      <w:sz w:val="20"/>
      <w:szCs w:val="20"/>
      <w:lang w:val="es-ES" w:eastAsia="es-ES"/>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bt11"/>
    <w:basedOn w:val="Normal"/>
    <w:link w:val="TextoindependienteCar"/>
    <w:rsid w:val="00AC08FB"/>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basedOn w:val="Fuentedeprrafopredeter"/>
    <w:link w:val="Textoindependiente"/>
    <w:rsid w:val="00AC08FB"/>
    <w:rPr>
      <w:rFonts w:ascii="Times New Roman" w:eastAsia="Times New Roman" w:hAnsi="Times New Roman" w:cs="Times New Roman"/>
      <w:sz w:val="20"/>
      <w:szCs w:val="20"/>
      <w:lang w:val="es-ES" w:eastAsia="es-ES"/>
    </w:rPr>
  </w:style>
  <w:style w:type="paragraph" w:customStyle="1" w:styleId="Default">
    <w:name w:val="Default"/>
    <w:basedOn w:val="Normal"/>
    <w:rsid w:val="00AC08FB"/>
    <w:pPr>
      <w:autoSpaceDE w:val="0"/>
      <w:autoSpaceDN w:val="0"/>
      <w:spacing w:after="0" w:line="240" w:lineRule="auto"/>
    </w:pPr>
    <w:rPr>
      <w:rFonts w:ascii="Arial" w:eastAsia="Calibri" w:hAnsi="Arial" w:cs="Arial"/>
      <w:color w:val="000000"/>
      <w:sz w:val="24"/>
      <w:szCs w:val="24"/>
    </w:rPr>
  </w:style>
  <w:style w:type="character" w:customStyle="1" w:styleId="Ttulo4Car">
    <w:name w:val="Título 4 Car"/>
    <w:aliases w:val="bl Car,bb Car,bullet Car"/>
    <w:basedOn w:val="Fuentedeprrafopredeter"/>
    <w:link w:val="Ttulo4"/>
    <w:uiPriority w:val="99"/>
    <w:rsid w:val="00123206"/>
    <w:rPr>
      <w:rFonts w:ascii="Arial" w:eastAsia="Times New Roman" w:hAnsi="Arial" w:cs="Arial"/>
      <w:b/>
      <w:bCs/>
      <w:szCs w:val="20"/>
      <w:lang w:val="es-ES_tradnl" w:eastAsia="es-ES"/>
    </w:rPr>
  </w:style>
  <w:style w:type="paragraph" w:styleId="Prrafodelista">
    <w:name w:val="List Paragraph"/>
    <w:basedOn w:val="Normal"/>
    <w:link w:val="PrrafodelistaCar"/>
    <w:uiPriority w:val="34"/>
    <w:qFormat/>
    <w:rsid w:val="00123206"/>
    <w:pPr>
      <w:spacing w:after="0" w:line="240" w:lineRule="auto"/>
      <w:ind w:left="708"/>
    </w:pPr>
    <w:rPr>
      <w:rFonts w:ascii="Times New Roman" w:eastAsia="Times New Roman" w:hAnsi="Times New Roman" w:cs="Times New Roman"/>
      <w:sz w:val="24"/>
      <w:szCs w:val="24"/>
      <w:lang w:val="es-ES" w:eastAsia="es-ES"/>
    </w:rPr>
  </w:style>
  <w:style w:type="paragraph" w:customStyle="1" w:styleId="Prrafo1">
    <w:name w:val="Párrafo1"/>
    <w:basedOn w:val="Normal"/>
    <w:rsid w:val="00482AA1"/>
    <w:pPr>
      <w:spacing w:after="0" w:line="240" w:lineRule="auto"/>
      <w:ind w:left="737"/>
      <w:jc w:val="both"/>
    </w:pPr>
    <w:rPr>
      <w:rFonts w:ascii="Arial" w:eastAsia="Times New Roman" w:hAnsi="Arial" w:cs="Times New Roman"/>
      <w:sz w:val="24"/>
      <w:szCs w:val="20"/>
      <w:lang w:val="es-ES_tradnl" w:eastAsia="es-ES"/>
    </w:rPr>
  </w:style>
  <w:style w:type="paragraph" w:styleId="Sinespaciado">
    <w:name w:val="No Spacing"/>
    <w:basedOn w:val="Normal"/>
    <w:uiPriority w:val="1"/>
    <w:qFormat/>
    <w:rsid w:val="00B72FAB"/>
    <w:pPr>
      <w:spacing w:after="0" w:line="240" w:lineRule="auto"/>
    </w:pPr>
    <w:rPr>
      <w:rFonts w:ascii="Perpetua" w:eastAsia="Batang" w:hAnsi="Perpetua" w:cs="Times New Roman"/>
      <w:color w:val="000000"/>
      <w:szCs w:val="20"/>
    </w:rPr>
  </w:style>
  <w:style w:type="paragraph" w:styleId="Textodeglobo">
    <w:name w:val="Balloon Text"/>
    <w:basedOn w:val="Normal"/>
    <w:link w:val="TextodegloboCar"/>
    <w:uiPriority w:val="99"/>
    <w:semiHidden/>
    <w:unhideWhenUsed/>
    <w:rsid w:val="004146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46F5"/>
    <w:rPr>
      <w:rFonts w:ascii="Tahoma" w:hAnsi="Tahoma" w:cs="Tahoma"/>
      <w:sz w:val="16"/>
      <w:szCs w:val="16"/>
    </w:rPr>
  </w:style>
  <w:style w:type="character" w:customStyle="1" w:styleId="Ttulo9Car">
    <w:name w:val="Título 9 Car"/>
    <w:basedOn w:val="Fuentedeprrafopredeter"/>
    <w:link w:val="Ttulo9"/>
    <w:uiPriority w:val="99"/>
    <w:rsid w:val="004146F5"/>
    <w:rPr>
      <w:rFonts w:asciiTheme="majorHAnsi" w:eastAsiaTheme="majorEastAsia" w:hAnsiTheme="majorHAnsi" w:cstheme="majorBidi"/>
      <w:i/>
      <w:iCs/>
      <w:color w:val="404040" w:themeColor="text1" w:themeTint="BF"/>
      <w:sz w:val="20"/>
      <w:szCs w:val="20"/>
    </w:rPr>
  </w:style>
  <w:style w:type="paragraph" w:styleId="Textocomentario">
    <w:name w:val="annotation text"/>
    <w:basedOn w:val="Normal"/>
    <w:link w:val="TextocomentarioCar1"/>
    <w:rsid w:val="00D43E7B"/>
    <w:pPr>
      <w:spacing w:after="0" w:line="240" w:lineRule="auto"/>
    </w:pPr>
    <w:rPr>
      <w:rFonts w:ascii="Helvetica" w:eastAsia="Times New Roman" w:hAnsi="Helvetica" w:cs="Helvetica"/>
      <w:sz w:val="20"/>
      <w:szCs w:val="20"/>
      <w:lang w:val="es-ES" w:eastAsia="es-ES"/>
    </w:rPr>
  </w:style>
  <w:style w:type="character" w:customStyle="1" w:styleId="TextocomentarioCar">
    <w:name w:val="Texto comentario Car"/>
    <w:basedOn w:val="Fuentedeprrafopredeter"/>
    <w:uiPriority w:val="99"/>
    <w:semiHidden/>
    <w:rsid w:val="00D43E7B"/>
    <w:rPr>
      <w:sz w:val="20"/>
      <w:szCs w:val="20"/>
    </w:rPr>
  </w:style>
  <w:style w:type="character" w:customStyle="1" w:styleId="TextocomentarioCar1">
    <w:name w:val="Texto comentario Car1"/>
    <w:basedOn w:val="Fuentedeprrafopredeter"/>
    <w:link w:val="Textocomentario"/>
    <w:rsid w:val="00D43E7B"/>
    <w:rPr>
      <w:rFonts w:ascii="Helvetica" w:eastAsia="Times New Roman" w:hAnsi="Helvetica" w:cs="Helvetica"/>
      <w:sz w:val="20"/>
      <w:szCs w:val="20"/>
      <w:lang w:val="es-ES" w:eastAsia="es-ES"/>
    </w:rPr>
  </w:style>
  <w:style w:type="paragraph" w:styleId="Textonotapie">
    <w:name w:val="footnote text"/>
    <w:aliases w:val="Car,Car1 Car Car, Car, Car1 Car Car, Car2 Car Car Car Car Car, Car2 Car, Car2, Car1 Car, Car1, Car1 Car Car Car Car Car, Car1 Car Car Car Car, Car Car Car Car, Car2 Car Car Car, Car2 Car Car1, Car3,Car2 Car Car Car Car Car,Car2 Car,Car2"/>
    <w:basedOn w:val="Normal"/>
    <w:link w:val="TextonotapieCar"/>
    <w:uiPriority w:val="99"/>
    <w:rsid w:val="00837F7F"/>
    <w:pPr>
      <w:spacing w:after="0" w:line="240" w:lineRule="auto"/>
    </w:pPr>
    <w:rPr>
      <w:rFonts w:ascii="Times New Roman" w:eastAsia="Batang" w:hAnsi="Times New Roman" w:cs="Times New Roman"/>
      <w:sz w:val="20"/>
      <w:szCs w:val="20"/>
      <w:lang w:val="es-ES_tradnl" w:eastAsia="es-ES"/>
    </w:rPr>
  </w:style>
  <w:style w:type="character" w:customStyle="1" w:styleId="TextonotapieCar">
    <w:name w:val="Texto nota pie Car"/>
    <w:aliases w:val="Car Car,Car1 Car Car Car, Car Car, Car1 Car Car Car, Car2 Car Car Car Car Car Car, Car2 Car Car, Car2 Car1, Car1 Car Car1, Car1 Car1, Car1 Car Car Car Car Car Car, Car1 Car Car Car Car Car1, Car Car Car Car Car, Car2 Car Car Car Car"/>
    <w:basedOn w:val="Fuentedeprrafopredeter"/>
    <w:link w:val="Textonotapie"/>
    <w:uiPriority w:val="99"/>
    <w:rsid w:val="00837F7F"/>
    <w:rPr>
      <w:rFonts w:ascii="Times New Roman" w:eastAsia="Batang"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837F7F"/>
    <w:rPr>
      <w:vertAlign w:val="superscript"/>
    </w:rPr>
  </w:style>
  <w:style w:type="character" w:customStyle="1" w:styleId="PrrafodelistaCar">
    <w:name w:val="Párrafo de lista Car"/>
    <w:link w:val="Prrafodelista"/>
    <w:uiPriority w:val="34"/>
    <w:rsid w:val="00AF339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15728">
      <w:bodyDiv w:val="1"/>
      <w:marLeft w:val="0"/>
      <w:marRight w:val="0"/>
      <w:marTop w:val="0"/>
      <w:marBottom w:val="0"/>
      <w:divBdr>
        <w:top w:val="none" w:sz="0" w:space="0" w:color="auto"/>
        <w:left w:val="none" w:sz="0" w:space="0" w:color="auto"/>
        <w:bottom w:val="none" w:sz="0" w:space="0" w:color="auto"/>
        <w:right w:val="none" w:sz="0" w:space="0" w:color="auto"/>
      </w:divBdr>
    </w:div>
    <w:div w:id="916325667">
      <w:bodyDiv w:val="1"/>
      <w:marLeft w:val="0"/>
      <w:marRight w:val="0"/>
      <w:marTop w:val="0"/>
      <w:marBottom w:val="0"/>
      <w:divBdr>
        <w:top w:val="none" w:sz="0" w:space="0" w:color="auto"/>
        <w:left w:val="none" w:sz="0" w:space="0" w:color="auto"/>
        <w:bottom w:val="none" w:sz="0" w:space="0" w:color="auto"/>
        <w:right w:val="none" w:sz="0" w:space="0" w:color="auto"/>
      </w:divBdr>
    </w:div>
    <w:div w:id="920679913">
      <w:bodyDiv w:val="1"/>
      <w:marLeft w:val="0"/>
      <w:marRight w:val="0"/>
      <w:marTop w:val="0"/>
      <w:marBottom w:val="0"/>
      <w:divBdr>
        <w:top w:val="none" w:sz="0" w:space="0" w:color="auto"/>
        <w:left w:val="none" w:sz="0" w:space="0" w:color="auto"/>
        <w:bottom w:val="none" w:sz="0" w:space="0" w:color="auto"/>
        <w:right w:val="none" w:sz="0" w:space="0" w:color="auto"/>
      </w:divBdr>
    </w:div>
    <w:div w:id="1699505177">
      <w:bodyDiv w:val="1"/>
      <w:marLeft w:val="0"/>
      <w:marRight w:val="0"/>
      <w:marTop w:val="0"/>
      <w:marBottom w:val="0"/>
      <w:divBdr>
        <w:top w:val="none" w:sz="0" w:space="0" w:color="auto"/>
        <w:left w:val="none" w:sz="0" w:space="0" w:color="auto"/>
        <w:bottom w:val="none" w:sz="0" w:space="0" w:color="auto"/>
        <w:right w:val="none" w:sz="0" w:space="0" w:color="auto"/>
      </w:divBdr>
    </w:div>
    <w:div w:id="1785147084">
      <w:bodyDiv w:val="1"/>
      <w:marLeft w:val="0"/>
      <w:marRight w:val="0"/>
      <w:marTop w:val="0"/>
      <w:marBottom w:val="0"/>
      <w:divBdr>
        <w:top w:val="none" w:sz="0" w:space="0" w:color="auto"/>
        <w:left w:val="none" w:sz="0" w:space="0" w:color="auto"/>
        <w:bottom w:val="none" w:sz="0" w:space="0" w:color="auto"/>
        <w:right w:val="none" w:sz="0" w:space="0" w:color="auto"/>
      </w:divBdr>
    </w:div>
    <w:div w:id="2131626244">
      <w:bodyDiv w:val="1"/>
      <w:marLeft w:val="0"/>
      <w:marRight w:val="0"/>
      <w:marTop w:val="0"/>
      <w:marBottom w:val="0"/>
      <w:divBdr>
        <w:top w:val="none" w:sz="0" w:space="0" w:color="auto"/>
        <w:left w:val="none" w:sz="0" w:space="0" w:color="auto"/>
        <w:bottom w:val="none" w:sz="0" w:space="0" w:color="auto"/>
        <w:right w:val="none" w:sz="0" w:space="0" w:color="auto"/>
      </w:divBdr>
    </w:div>
    <w:div w:id="213918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Usuario logistica_03</cp:lastModifiedBy>
  <cp:revision>3</cp:revision>
  <dcterms:created xsi:type="dcterms:W3CDTF">2023-01-24T00:30:00Z</dcterms:created>
  <dcterms:modified xsi:type="dcterms:W3CDTF">2023-01-30T16:29:00Z</dcterms:modified>
</cp:coreProperties>
</file>