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BB7C8" w14:textId="77777777" w:rsidR="00522E33" w:rsidRDefault="00C05F6C" w:rsidP="00617CBC">
      <w:pPr>
        <w:spacing w:after="0" w:line="240" w:lineRule="auto"/>
        <w:ind w:left="360"/>
        <w:jc w:val="both"/>
      </w:pPr>
      <w:r>
        <w:t xml:space="preserve"> </w:t>
      </w:r>
    </w:p>
    <w:p w14:paraId="5B561EAA" w14:textId="77777777" w:rsidR="00721C38" w:rsidRPr="00617CBC" w:rsidRDefault="006D4C09"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691D828E" wp14:editId="2C2681F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1F38AE" w:rsidRPr="009A7ECC" w14:paraId="06C5BE0B" w14:textId="77777777" w:rsidTr="001802FF">
                              <w:trPr>
                                <w:trHeight w:val="144"/>
                                <w:jc w:val="center"/>
                              </w:trPr>
                              <w:tc>
                                <w:tcPr>
                                  <w:tcW w:w="0" w:type="auto"/>
                                  <w:shd w:val="clear" w:color="auto" w:fill="F4B29B"/>
                                  <w:tcMar>
                                    <w:top w:w="0" w:type="dxa"/>
                                    <w:bottom w:w="0" w:type="dxa"/>
                                  </w:tcMar>
                                  <w:vAlign w:val="center"/>
                                </w:tcPr>
                                <w:p w14:paraId="668B3D90" w14:textId="77777777" w:rsidR="001F38AE" w:rsidRPr="009A7ECC" w:rsidRDefault="001F38AE">
                                  <w:pPr>
                                    <w:pStyle w:val="Sinespaciado"/>
                                    <w:rPr>
                                      <w:sz w:val="8"/>
                                      <w:szCs w:val="8"/>
                                    </w:rPr>
                                  </w:pPr>
                                </w:p>
                              </w:tc>
                            </w:tr>
                            <w:tr w:rsidR="001F38AE" w:rsidRPr="009A7ECC" w14:paraId="2169B2C0" w14:textId="77777777" w:rsidTr="001802FF">
                              <w:trPr>
                                <w:trHeight w:val="1440"/>
                                <w:jc w:val="center"/>
                              </w:trPr>
                              <w:tc>
                                <w:tcPr>
                                  <w:tcW w:w="0" w:type="auto"/>
                                  <w:shd w:val="clear" w:color="auto" w:fill="D34817"/>
                                  <w:vAlign w:val="center"/>
                                </w:tcPr>
                                <w:p w14:paraId="6B1861B8" w14:textId="77777777" w:rsidR="001F38AE" w:rsidRPr="001802FF" w:rsidRDefault="001F38AE"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1F38AE" w:rsidRPr="009A7ECC" w14:paraId="37EA070C" w14:textId="77777777" w:rsidTr="001802FF">
                              <w:trPr>
                                <w:trHeight w:val="144"/>
                                <w:jc w:val="center"/>
                              </w:trPr>
                              <w:tc>
                                <w:tcPr>
                                  <w:tcW w:w="0" w:type="auto"/>
                                  <w:shd w:val="clear" w:color="auto" w:fill="918485"/>
                                  <w:tcMar>
                                    <w:top w:w="0" w:type="dxa"/>
                                    <w:bottom w:w="0" w:type="dxa"/>
                                  </w:tcMar>
                                  <w:vAlign w:val="center"/>
                                </w:tcPr>
                                <w:p w14:paraId="6EFB4098" w14:textId="77777777" w:rsidR="001F38AE" w:rsidRPr="009A7ECC" w:rsidRDefault="001F38AE">
                                  <w:pPr>
                                    <w:pStyle w:val="Sinespaciado"/>
                                    <w:rPr>
                                      <w:sz w:val="56"/>
                                      <w:szCs w:val="8"/>
                                    </w:rPr>
                                  </w:pPr>
                                </w:p>
                              </w:tc>
                            </w:tr>
                            <w:tr w:rsidR="001F38AE" w:rsidRPr="009A7ECC" w14:paraId="0248CAF6" w14:textId="77777777">
                              <w:trPr>
                                <w:trHeight w:val="720"/>
                                <w:jc w:val="center"/>
                              </w:trPr>
                              <w:tc>
                                <w:tcPr>
                                  <w:tcW w:w="0" w:type="auto"/>
                                  <w:vAlign w:val="bottom"/>
                                </w:tcPr>
                                <w:p w14:paraId="281D2CB4" w14:textId="77777777" w:rsidR="001F38AE" w:rsidRPr="009A7ECC" w:rsidRDefault="001F38AE"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D9F037A" w14:textId="77777777" w:rsidR="001F38AE" w:rsidRDefault="001F38A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1F38AE" w:rsidRPr="009A7ECC" w14:paraId="06C5BE0B" w14:textId="77777777" w:rsidTr="001802FF">
                        <w:trPr>
                          <w:trHeight w:val="144"/>
                          <w:jc w:val="center"/>
                        </w:trPr>
                        <w:tc>
                          <w:tcPr>
                            <w:tcW w:w="0" w:type="auto"/>
                            <w:shd w:val="clear" w:color="auto" w:fill="F4B29B"/>
                            <w:tcMar>
                              <w:top w:w="0" w:type="dxa"/>
                              <w:bottom w:w="0" w:type="dxa"/>
                            </w:tcMar>
                            <w:vAlign w:val="center"/>
                          </w:tcPr>
                          <w:p w14:paraId="668B3D90" w14:textId="77777777" w:rsidR="001F38AE" w:rsidRPr="009A7ECC" w:rsidRDefault="001F38AE">
                            <w:pPr>
                              <w:pStyle w:val="Sinespaciado"/>
                              <w:rPr>
                                <w:sz w:val="8"/>
                                <w:szCs w:val="8"/>
                              </w:rPr>
                            </w:pPr>
                          </w:p>
                        </w:tc>
                      </w:tr>
                      <w:tr w:rsidR="001F38AE" w:rsidRPr="009A7ECC" w14:paraId="2169B2C0" w14:textId="77777777" w:rsidTr="001802FF">
                        <w:trPr>
                          <w:trHeight w:val="1440"/>
                          <w:jc w:val="center"/>
                        </w:trPr>
                        <w:tc>
                          <w:tcPr>
                            <w:tcW w:w="0" w:type="auto"/>
                            <w:shd w:val="clear" w:color="auto" w:fill="D34817"/>
                            <w:vAlign w:val="center"/>
                          </w:tcPr>
                          <w:p w14:paraId="6B1861B8" w14:textId="77777777" w:rsidR="001F38AE" w:rsidRPr="001802FF" w:rsidRDefault="001F38AE"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1F38AE" w:rsidRPr="009A7ECC" w14:paraId="37EA070C" w14:textId="77777777" w:rsidTr="001802FF">
                        <w:trPr>
                          <w:trHeight w:val="144"/>
                          <w:jc w:val="center"/>
                        </w:trPr>
                        <w:tc>
                          <w:tcPr>
                            <w:tcW w:w="0" w:type="auto"/>
                            <w:shd w:val="clear" w:color="auto" w:fill="918485"/>
                            <w:tcMar>
                              <w:top w:w="0" w:type="dxa"/>
                              <w:bottom w:w="0" w:type="dxa"/>
                            </w:tcMar>
                            <w:vAlign w:val="center"/>
                          </w:tcPr>
                          <w:p w14:paraId="6EFB4098" w14:textId="77777777" w:rsidR="001F38AE" w:rsidRPr="009A7ECC" w:rsidRDefault="001F38AE">
                            <w:pPr>
                              <w:pStyle w:val="Sinespaciado"/>
                              <w:rPr>
                                <w:sz w:val="56"/>
                                <w:szCs w:val="8"/>
                              </w:rPr>
                            </w:pPr>
                          </w:p>
                        </w:tc>
                      </w:tr>
                      <w:tr w:rsidR="001F38AE" w:rsidRPr="009A7ECC" w14:paraId="0248CAF6" w14:textId="77777777">
                        <w:trPr>
                          <w:trHeight w:val="720"/>
                          <w:jc w:val="center"/>
                        </w:trPr>
                        <w:tc>
                          <w:tcPr>
                            <w:tcW w:w="0" w:type="auto"/>
                            <w:vAlign w:val="bottom"/>
                          </w:tcPr>
                          <w:p w14:paraId="281D2CB4" w14:textId="77777777" w:rsidR="001F38AE" w:rsidRPr="009A7ECC" w:rsidRDefault="001F38AE"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D9F037A" w14:textId="77777777" w:rsidR="001F38AE" w:rsidRDefault="001F38AE"/>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5C53B3CB" wp14:editId="12256A43">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406A34F4" wp14:editId="457E395A">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229B33" w14:textId="77777777" w:rsidR="001F38AE" w:rsidRDefault="001F38A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A8BF21" w14:textId="77777777" w:rsidR="001F38AE" w:rsidRPr="005349EA" w:rsidRDefault="001F38A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19229B33" w14:textId="77777777" w:rsidR="001F38AE" w:rsidRDefault="001F38A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A8BF21" w14:textId="77777777" w:rsidR="001F38AE" w:rsidRPr="005349EA" w:rsidRDefault="001F38A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11E343A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56A6A2EC" w14:textId="77777777"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2057F6" w:rsidRPr="001802FF" w14:paraId="2F89A91D" w14:textId="77777777" w:rsidTr="008142FE">
        <w:tc>
          <w:tcPr>
            <w:tcW w:w="515" w:type="dxa"/>
          </w:tcPr>
          <w:p w14:paraId="51C5285A"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14:paraId="13A9DEC3"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14:paraId="76D39F0D"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14:paraId="56A45416" w14:textId="77777777" w:rsidTr="008142FE">
        <w:trPr>
          <w:trHeight w:val="466"/>
        </w:trPr>
        <w:tc>
          <w:tcPr>
            <w:tcW w:w="515" w:type="dxa"/>
            <w:vAlign w:val="center"/>
          </w:tcPr>
          <w:p w14:paraId="4F298CE2"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14:paraId="080EA1A8"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14:paraId="345C5E8F" w14:textId="77777777"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14:paraId="318366CA" w14:textId="77777777" w:rsidTr="008142FE">
        <w:tc>
          <w:tcPr>
            <w:tcW w:w="515" w:type="dxa"/>
            <w:vAlign w:val="center"/>
          </w:tcPr>
          <w:p w14:paraId="793ABC69"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14:paraId="5D5B01FA"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14:paraId="0767BB26" w14:textId="77777777" w:rsidR="002057F6" w:rsidRPr="00911E9E" w:rsidRDefault="002057F6" w:rsidP="00374517">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2057F6" w:rsidRPr="001802FF" w14:paraId="35A4E19F" w14:textId="77777777" w:rsidTr="008142FE">
        <w:trPr>
          <w:trHeight w:val="606"/>
        </w:trPr>
        <w:tc>
          <w:tcPr>
            <w:tcW w:w="515" w:type="dxa"/>
            <w:vAlign w:val="center"/>
          </w:tcPr>
          <w:p w14:paraId="190B1FE3"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14:paraId="5AD30C66" w14:textId="77777777" w:rsidR="002057F6" w:rsidRPr="00270981" w:rsidRDefault="002057F6" w:rsidP="0076411A">
            <w:pPr>
              <w:spacing w:after="0" w:line="240" w:lineRule="auto"/>
              <w:rPr>
                <w:rFonts w:ascii="Tw Cen MT" w:hAnsi="Tw Cen MT" w:cs="Arial"/>
                <w:b/>
                <w:i/>
                <w:color w:val="0000FF"/>
                <w:sz w:val="20"/>
              </w:rPr>
            </w:pPr>
            <w:r>
              <w:object w:dxaOrig="3285" w:dyaOrig="1275" w14:anchorId="166A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2.25pt" o:ole="">
                  <v:imagedata r:id="rId13" o:title=""/>
                </v:shape>
                <o:OLEObject Type="Embed" ProgID="PBrush" ShapeID="_x0000_i1025" DrawAspect="Content" ObjectID="_1639203043" r:id="rId14"/>
              </w:object>
            </w:r>
          </w:p>
        </w:tc>
        <w:tc>
          <w:tcPr>
            <w:tcW w:w="5622" w:type="dxa"/>
            <w:vAlign w:val="center"/>
          </w:tcPr>
          <w:p w14:paraId="6D8F8316"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8142FE" w:rsidRPr="008142FE" w14:paraId="6E01DE2C" w14:textId="77777777" w:rsidTr="008142FE">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117069B4" w14:textId="77777777" w:rsidR="008142FE" w:rsidRPr="008142FE" w:rsidRDefault="008142FE" w:rsidP="008142FE">
            <w:pPr>
              <w:spacing w:after="0" w:line="240" w:lineRule="auto"/>
              <w:jc w:val="center"/>
              <w:rPr>
                <w:rFonts w:ascii="Tw Cen MT" w:hAnsi="Tw Cen MT" w:cs="Arial"/>
                <w:b/>
                <w:sz w:val="20"/>
              </w:rPr>
            </w:pPr>
            <w:r w:rsidRPr="008142FE">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93E92C" w14:textId="77777777" w:rsidR="008142FE" w:rsidRPr="008142FE" w:rsidRDefault="008142FE" w:rsidP="008142FE">
            <w:pPr>
              <w:spacing w:after="0" w:line="240" w:lineRule="auto"/>
              <w:jc w:val="both"/>
            </w:pPr>
            <w:r w:rsidRPr="008142FE">
              <w:rPr>
                <w:rFonts w:ascii="Tw Cen MT" w:hAnsi="Tw Cen MT" w:cs="Arial"/>
                <w:noProof/>
              </w:rPr>
              <w:drawing>
                <wp:inline distT="0" distB="0" distL="0" distR="0" wp14:anchorId="21255549" wp14:editId="304582D3">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14:paraId="6564FB19" w14:textId="77777777" w:rsidR="008142FE" w:rsidRPr="008142FE" w:rsidRDefault="008142FE" w:rsidP="008142FE">
            <w:pPr>
              <w:spacing w:after="0" w:line="240" w:lineRule="auto"/>
              <w:jc w:val="both"/>
              <w:rPr>
                <w:rFonts w:ascii="Tw Cen MT" w:hAnsi="Tw Cen MT" w:cs="Arial"/>
                <w:sz w:val="18"/>
              </w:rPr>
            </w:pPr>
            <w:r w:rsidRPr="008142FE">
              <w:rPr>
                <w:rFonts w:ascii="Tw Cen MT" w:hAnsi="Tw Cen MT" w:cs="Arial"/>
                <w:sz w:val="18"/>
              </w:rPr>
              <w:t xml:space="preserve">Se refiere a advertencias a tener en cuenta </w:t>
            </w:r>
            <w:r w:rsidR="006B4FF2" w:rsidRPr="00CC70E7">
              <w:rPr>
                <w:rFonts w:ascii="Tw Cen MT" w:hAnsi="Tw Cen MT" w:cs="Arial"/>
                <w:sz w:val="18"/>
              </w:rPr>
              <w:t>por el comité de selección</w:t>
            </w:r>
            <w:r w:rsidR="006B4FF2">
              <w:rPr>
                <w:rFonts w:ascii="Tw Cen MT" w:hAnsi="Tw Cen MT" w:cs="Arial"/>
                <w:sz w:val="18"/>
              </w:rPr>
              <w:t xml:space="preserve"> y</w:t>
            </w:r>
            <w:r w:rsidR="006B4FF2" w:rsidRPr="00CC70E7">
              <w:rPr>
                <w:rFonts w:ascii="Tw Cen MT" w:hAnsi="Tw Cen MT" w:cs="Arial"/>
                <w:sz w:val="18"/>
              </w:rPr>
              <w:t xml:space="preserve"> por los proveedores.</w:t>
            </w:r>
          </w:p>
        </w:tc>
      </w:tr>
      <w:tr w:rsidR="002057F6" w:rsidRPr="001802FF" w14:paraId="5998C0DA" w14:textId="77777777" w:rsidTr="008142FE">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58B533FF" w14:textId="77777777" w:rsidR="002057F6" w:rsidRPr="001802FF" w:rsidRDefault="008142FE" w:rsidP="0076411A">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989AC6" w14:textId="77777777" w:rsidR="002057F6" w:rsidRPr="005C4FD0" w:rsidRDefault="002057F6" w:rsidP="0076411A">
            <w:pPr>
              <w:spacing w:after="0" w:line="240" w:lineRule="auto"/>
              <w:jc w:val="both"/>
              <w:rPr>
                <w:rFonts w:ascii="Tw Cen MT" w:hAnsi="Tw Cen MT" w:cs="Arial"/>
                <w:b/>
                <w:i/>
                <w:sz w:val="20"/>
                <w:u w:val="single"/>
              </w:rPr>
            </w:pPr>
            <w:r>
              <w:object w:dxaOrig="4185" w:dyaOrig="1260" w14:anchorId="75B8A00E">
                <v:shape id="_x0000_i1026" type="#_x0000_t75" style="width:107.95pt;height:32.25pt" o:ole="">
                  <v:imagedata r:id="rId16" o:title=""/>
                </v:shape>
                <o:OLEObject Type="Embed" ProgID="PBrush" ShapeID="_x0000_i1026" DrawAspect="Content" ObjectID="_1639203044" r:id="rId17"/>
              </w:object>
            </w:r>
          </w:p>
        </w:tc>
        <w:tc>
          <w:tcPr>
            <w:tcW w:w="5622" w:type="dxa"/>
            <w:tcBorders>
              <w:top w:val="single" w:sz="4" w:space="0" w:color="000000"/>
              <w:left w:val="single" w:sz="4" w:space="0" w:color="000000"/>
              <w:bottom w:val="single" w:sz="4" w:space="0" w:color="000000"/>
              <w:right w:val="single" w:sz="4" w:space="0" w:color="000000"/>
            </w:tcBorders>
            <w:vAlign w:val="center"/>
          </w:tcPr>
          <w:p w14:paraId="0B766F4E"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542B49E7" w14:textId="77777777" w:rsidR="002057F6" w:rsidRPr="00344283" w:rsidRDefault="002057F6" w:rsidP="00617CBC">
      <w:pPr>
        <w:spacing w:after="0" w:line="240" w:lineRule="auto"/>
        <w:ind w:left="360"/>
        <w:jc w:val="both"/>
        <w:rPr>
          <w:rFonts w:ascii="Tw Cen MT" w:hAnsi="Tw Cen MT" w:cs="Arial"/>
          <w:sz w:val="20"/>
        </w:rPr>
      </w:pPr>
    </w:p>
    <w:p w14:paraId="1BBF138A" w14:textId="77777777" w:rsidR="002057F6" w:rsidRPr="00344283" w:rsidRDefault="002057F6" w:rsidP="00617CBC">
      <w:pPr>
        <w:spacing w:after="0" w:line="240" w:lineRule="auto"/>
        <w:ind w:left="360"/>
        <w:jc w:val="both"/>
        <w:rPr>
          <w:rFonts w:ascii="Tw Cen MT" w:hAnsi="Tw Cen MT" w:cs="Arial"/>
          <w:sz w:val="20"/>
        </w:rPr>
      </w:pPr>
    </w:p>
    <w:p w14:paraId="0C5D48D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71BFF9F4" w14:textId="77777777" w:rsidR="00353A3C" w:rsidRDefault="00353A3C" w:rsidP="00353A3C">
      <w:pPr>
        <w:spacing w:after="0" w:line="240" w:lineRule="auto"/>
        <w:ind w:left="360"/>
        <w:jc w:val="both"/>
        <w:rPr>
          <w:rFonts w:ascii="Tw Cen MT" w:hAnsi="Tw Cen MT"/>
          <w:i/>
          <w:sz w:val="20"/>
        </w:rPr>
      </w:pPr>
    </w:p>
    <w:p w14:paraId="6CE4F907"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27327742"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557A9D2C" w14:textId="77777777" w:rsidTr="00AD41CA">
        <w:tc>
          <w:tcPr>
            <w:tcW w:w="527" w:type="dxa"/>
          </w:tcPr>
          <w:p w14:paraId="5615E03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048660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147E89D6"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346F2A2E" w14:textId="77777777" w:rsidTr="00AD41CA">
        <w:trPr>
          <w:trHeight w:val="504"/>
        </w:trPr>
        <w:tc>
          <w:tcPr>
            <w:tcW w:w="527" w:type="dxa"/>
            <w:vAlign w:val="center"/>
          </w:tcPr>
          <w:p w14:paraId="5BEC974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1E75112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0C20F1FF"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66F086C5"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2FA6264D" w14:textId="77777777" w:rsidTr="00AD41CA">
        <w:trPr>
          <w:trHeight w:val="346"/>
        </w:trPr>
        <w:tc>
          <w:tcPr>
            <w:tcW w:w="527" w:type="dxa"/>
            <w:vAlign w:val="center"/>
          </w:tcPr>
          <w:p w14:paraId="27B1EEC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7022B18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7E020C7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195BB1A7" w14:textId="77777777" w:rsidTr="00AD41CA">
        <w:trPr>
          <w:trHeight w:val="699"/>
        </w:trPr>
        <w:tc>
          <w:tcPr>
            <w:tcW w:w="527" w:type="dxa"/>
            <w:vAlign w:val="center"/>
          </w:tcPr>
          <w:p w14:paraId="14181A7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7BBAF29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DF92B4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AFEF57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21C0E41"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819C60C" w14:textId="77777777" w:rsidTr="00AD41CA">
        <w:trPr>
          <w:trHeight w:val="700"/>
        </w:trPr>
        <w:tc>
          <w:tcPr>
            <w:tcW w:w="527" w:type="dxa"/>
            <w:vAlign w:val="center"/>
          </w:tcPr>
          <w:p w14:paraId="6DBB059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3AD18AD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3C7CA4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72A892EF"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2B2F2AF" w14:textId="77777777" w:rsidTr="00AD41CA">
        <w:trPr>
          <w:trHeight w:val="1327"/>
        </w:trPr>
        <w:tc>
          <w:tcPr>
            <w:tcW w:w="527" w:type="dxa"/>
            <w:vAlign w:val="center"/>
          </w:tcPr>
          <w:p w14:paraId="1FCF918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90DBED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F5FABDB"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3450B15F"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16B167E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EEC9D7B"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46623BD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419F98B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75FAE20" w14:textId="77777777" w:rsidTr="00AD41CA">
        <w:trPr>
          <w:trHeight w:val="504"/>
        </w:trPr>
        <w:tc>
          <w:tcPr>
            <w:tcW w:w="527" w:type="dxa"/>
            <w:vAlign w:val="center"/>
          </w:tcPr>
          <w:p w14:paraId="4614F89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2D92A57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6DE24E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1DDAF1B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7377009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98E433A" w14:textId="77777777" w:rsidTr="00AD41CA">
        <w:tc>
          <w:tcPr>
            <w:tcW w:w="527" w:type="dxa"/>
            <w:vAlign w:val="center"/>
          </w:tcPr>
          <w:p w14:paraId="6CA7DDD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7EF731C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6C3CF4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6E40D694" w14:textId="77777777" w:rsidTr="00AD41CA">
        <w:tc>
          <w:tcPr>
            <w:tcW w:w="527" w:type="dxa"/>
            <w:vAlign w:val="center"/>
          </w:tcPr>
          <w:p w14:paraId="61B5FB6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1D79CD6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64CA748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45E49BF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DC2BA09" w14:textId="77777777" w:rsidTr="00AD41CA">
        <w:tc>
          <w:tcPr>
            <w:tcW w:w="527" w:type="dxa"/>
            <w:vAlign w:val="center"/>
          </w:tcPr>
          <w:p w14:paraId="4874E94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4825DF7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6FFBE66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267C32A" w14:textId="77777777" w:rsidR="00A62170" w:rsidRDefault="00A62170" w:rsidP="00353A3C">
      <w:pPr>
        <w:spacing w:after="0" w:line="240" w:lineRule="auto"/>
        <w:ind w:left="360"/>
        <w:jc w:val="both"/>
        <w:rPr>
          <w:rFonts w:ascii="Tw Cen MT" w:hAnsi="Tw Cen MT"/>
          <w:i/>
          <w:sz w:val="20"/>
        </w:rPr>
      </w:pPr>
    </w:p>
    <w:p w14:paraId="01B6D836" w14:textId="77777777" w:rsidR="00353A3C" w:rsidRPr="00353A3C" w:rsidRDefault="00353A3C" w:rsidP="00353A3C">
      <w:pPr>
        <w:spacing w:after="0" w:line="240" w:lineRule="auto"/>
        <w:ind w:left="360"/>
        <w:jc w:val="both"/>
        <w:rPr>
          <w:rFonts w:ascii="Tw Cen MT" w:hAnsi="Tw Cen MT"/>
          <w:i/>
          <w:sz w:val="20"/>
        </w:rPr>
      </w:pPr>
    </w:p>
    <w:p w14:paraId="5E913AB3"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0485CFE2" w14:textId="77777777" w:rsidR="00A62170" w:rsidRPr="00353A3C" w:rsidRDefault="00A62170" w:rsidP="00A62170">
      <w:pPr>
        <w:spacing w:after="0" w:line="240" w:lineRule="auto"/>
        <w:ind w:left="360"/>
        <w:jc w:val="both"/>
        <w:rPr>
          <w:rFonts w:ascii="Tw Cen MT" w:hAnsi="Tw Cen MT"/>
          <w:i/>
          <w:sz w:val="20"/>
        </w:rPr>
      </w:pPr>
    </w:p>
    <w:p w14:paraId="1C84B5F8" w14:textId="77777777"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2A45ACA8" w14:textId="77777777" w:rsidR="00A62170" w:rsidRPr="00A62170" w:rsidRDefault="00A62170" w:rsidP="00353A3C">
      <w:pPr>
        <w:spacing w:after="0" w:line="240" w:lineRule="auto"/>
        <w:ind w:left="720"/>
        <w:jc w:val="both"/>
        <w:rPr>
          <w:rFonts w:ascii="Tw Cen MT" w:hAnsi="Tw Cen MT" w:cs="Arial"/>
          <w:i/>
          <w:sz w:val="20"/>
        </w:rPr>
      </w:pPr>
    </w:p>
    <w:p w14:paraId="4DFD8066" w14:textId="77777777"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11339AF4" w14:textId="77777777" w:rsidR="00C068A9" w:rsidRDefault="00C068A9" w:rsidP="00C068A9">
      <w:pPr>
        <w:spacing w:after="0" w:line="240" w:lineRule="auto"/>
        <w:ind w:left="360"/>
        <w:jc w:val="both"/>
        <w:rPr>
          <w:rFonts w:ascii="Tw Cen MT" w:hAnsi="Tw Cen MT"/>
          <w:i/>
          <w:sz w:val="18"/>
        </w:rPr>
      </w:pPr>
    </w:p>
    <w:p w14:paraId="03CC4A93" w14:textId="77777777" w:rsidR="00C068A9" w:rsidRPr="00A62170" w:rsidRDefault="00C068A9" w:rsidP="00C068A9">
      <w:pPr>
        <w:spacing w:after="0" w:line="240" w:lineRule="auto"/>
        <w:ind w:left="360"/>
        <w:jc w:val="both"/>
        <w:rPr>
          <w:rFonts w:ascii="Tw Cen MT" w:hAnsi="Tw Cen MT"/>
          <w:i/>
          <w:sz w:val="18"/>
        </w:rPr>
      </w:pPr>
    </w:p>
    <w:p w14:paraId="4F55AB44" w14:textId="77777777" w:rsidR="00076DED" w:rsidRDefault="00076DED" w:rsidP="007D7D15">
      <w:pPr>
        <w:spacing w:after="0" w:line="240" w:lineRule="auto"/>
        <w:ind w:left="5040" w:firstLine="720"/>
        <w:jc w:val="right"/>
        <w:rPr>
          <w:rFonts w:ascii="Tw Cen MT" w:hAnsi="Tw Cen MT" w:cs="Arial"/>
          <w:i/>
          <w:sz w:val="20"/>
        </w:rPr>
      </w:pPr>
    </w:p>
    <w:p w14:paraId="24981C95" w14:textId="77777777" w:rsidR="00771474"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DC19FE">
        <w:rPr>
          <w:rFonts w:ascii="Tw Cen MT" w:hAnsi="Tw Cen MT" w:cs="Arial"/>
          <w:i/>
          <w:sz w:val="20"/>
        </w:rPr>
        <w:t xml:space="preserve">Elaboradas en </w:t>
      </w:r>
      <w:r w:rsidR="00076DED">
        <w:rPr>
          <w:rFonts w:ascii="Tw Cen MT" w:hAnsi="Tw Cen MT" w:cs="Arial"/>
          <w:i/>
          <w:sz w:val="20"/>
        </w:rPr>
        <w:t>enero</w:t>
      </w:r>
      <w:r w:rsidRPr="00DC19FE">
        <w:rPr>
          <w:rFonts w:ascii="Tw Cen MT" w:hAnsi="Tw Cen MT" w:cs="Arial"/>
          <w:i/>
          <w:sz w:val="20"/>
        </w:rPr>
        <w:t xml:space="preserve"> de 201</w:t>
      </w:r>
      <w:r w:rsidR="00076DED">
        <w:rPr>
          <w:rFonts w:ascii="Tw Cen MT" w:hAnsi="Tw Cen MT" w:cs="Arial"/>
          <w:i/>
          <w:sz w:val="20"/>
        </w:rPr>
        <w:t>9</w:t>
      </w:r>
    </w:p>
    <w:p w14:paraId="7A8D418A" w14:textId="3810C322" w:rsidR="00374517" w:rsidRDefault="00374517" w:rsidP="007D7D15">
      <w:pPr>
        <w:spacing w:after="0" w:line="240" w:lineRule="auto"/>
        <w:ind w:left="5040" w:firstLine="720"/>
        <w:jc w:val="right"/>
        <w:rPr>
          <w:rFonts w:ascii="Tw Cen MT" w:hAnsi="Tw Cen MT" w:cs="Arial"/>
          <w:i/>
          <w:sz w:val="20"/>
        </w:rPr>
      </w:pPr>
      <w:r w:rsidRPr="00761C1F">
        <w:rPr>
          <w:rFonts w:ascii="Tw Cen MT" w:hAnsi="Tw Cen MT" w:cs="Arial"/>
          <w:i/>
          <w:sz w:val="20"/>
        </w:rPr>
        <w:t xml:space="preserve">Modificadas en </w:t>
      </w:r>
      <w:r w:rsidR="001F38AE" w:rsidRPr="00761C1F">
        <w:rPr>
          <w:rFonts w:ascii="Tw Cen MT" w:hAnsi="Tw Cen MT" w:cs="Arial"/>
          <w:i/>
          <w:sz w:val="20"/>
        </w:rPr>
        <w:t>junio</w:t>
      </w:r>
      <w:r w:rsidRPr="00761C1F">
        <w:rPr>
          <w:rFonts w:ascii="Tw Cen MT" w:hAnsi="Tw Cen MT" w:cs="Arial"/>
          <w:i/>
          <w:sz w:val="20"/>
        </w:rPr>
        <w:t xml:space="preserve"> </w:t>
      </w:r>
      <w:r w:rsidR="00761C1F" w:rsidRPr="00761C1F">
        <w:rPr>
          <w:rFonts w:ascii="Tw Cen MT" w:hAnsi="Tw Cen MT" w:cs="Arial"/>
          <w:i/>
          <w:sz w:val="20"/>
        </w:rPr>
        <w:t xml:space="preserve">y diciembre </w:t>
      </w:r>
      <w:r w:rsidRPr="00761C1F">
        <w:rPr>
          <w:rFonts w:ascii="Tw Cen MT" w:hAnsi="Tw Cen MT" w:cs="Arial"/>
          <w:i/>
          <w:sz w:val="20"/>
        </w:rPr>
        <w:t>de 2019</w:t>
      </w:r>
    </w:p>
    <w:p w14:paraId="18183AEE" w14:textId="77777777" w:rsidR="002B3205" w:rsidRDefault="002B3205" w:rsidP="002B3205">
      <w:pPr>
        <w:spacing w:after="0" w:line="240" w:lineRule="auto"/>
        <w:ind w:left="5040" w:firstLine="720"/>
        <w:rPr>
          <w:rFonts w:ascii="Tw Cen MT" w:hAnsi="Tw Cen MT" w:cs="Arial"/>
          <w:i/>
          <w:sz w:val="20"/>
        </w:rPr>
      </w:pPr>
    </w:p>
    <w:p w14:paraId="7499703C" w14:textId="77777777" w:rsidR="002B3205" w:rsidRDefault="002B3205" w:rsidP="002B3205">
      <w:pPr>
        <w:spacing w:after="0" w:line="240" w:lineRule="auto"/>
        <w:ind w:left="5040" w:firstLine="720"/>
        <w:rPr>
          <w:rFonts w:ascii="Tw Cen MT" w:hAnsi="Tw Cen MT" w:cs="Arial"/>
          <w:i/>
          <w:sz w:val="20"/>
        </w:rPr>
      </w:pPr>
    </w:p>
    <w:p w14:paraId="3D739B58" w14:textId="77777777" w:rsidR="002B3205" w:rsidRDefault="002B3205" w:rsidP="002B3205">
      <w:pPr>
        <w:spacing w:after="0" w:line="240" w:lineRule="auto"/>
        <w:ind w:left="5760" w:firstLine="720"/>
        <w:rPr>
          <w:rFonts w:ascii="Tw Cen MT" w:hAnsi="Tw Cen MT" w:cs="Arial"/>
          <w:i/>
          <w:sz w:val="20"/>
        </w:rPr>
        <w:sectPr w:rsidR="002B3205" w:rsidSect="00651DED">
          <w:headerReference w:type="even" r:id="rId18"/>
          <w:headerReference w:type="default" r:id="rId19"/>
          <w:pgSz w:w="11907" w:h="16839" w:code="9"/>
          <w:pgMar w:top="1418" w:right="1418" w:bottom="249" w:left="1418" w:header="567" w:footer="567" w:gutter="0"/>
          <w:pgNumType w:start="1"/>
          <w:cols w:space="720"/>
          <w:docGrid w:linePitch="360"/>
        </w:sectPr>
      </w:pPr>
    </w:p>
    <w:p w14:paraId="171B4807" w14:textId="77777777" w:rsidR="00DA212A" w:rsidRPr="0038693E" w:rsidRDefault="00DA212A" w:rsidP="002B3205">
      <w:pPr>
        <w:spacing w:after="0" w:line="240" w:lineRule="auto"/>
        <w:rPr>
          <w:rFonts w:ascii="Arial" w:hAnsi="Arial" w:cs="Arial"/>
          <w:sz w:val="20"/>
        </w:rPr>
      </w:pPr>
    </w:p>
    <w:p w14:paraId="0CA6EBD8" w14:textId="77777777" w:rsidR="00F46672" w:rsidRDefault="00F46672" w:rsidP="002B3205">
      <w:pPr>
        <w:widowControl w:val="0"/>
        <w:spacing w:after="0" w:line="240" w:lineRule="auto"/>
        <w:rPr>
          <w:rFonts w:ascii="Arial" w:hAnsi="Arial" w:cs="Arial"/>
          <w:sz w:val="20"/>
        </w:rPr>
      </w:pPr>
    </w:p>
    <w:p w14:paraId="7AB272E4" w14:textId="77777777" w:rsidR="00F46672" w:rsidRDefault="00F46672" w:rsidP="002B3205">
      <w:pPr>
        <w:widowControl w:val="0"/>
        <w:spacing w:after="0" w:line="240" w:lineRule="auto"/>
        <w:rPr>
          <w:rFonts w:ascii="Arial" w:hAnsi="Arial" w:cs="Arial"/>
          <w:sz w:val="20"/>
        </w:rPr>
      </w:pPr>
    </w:p>
    <w:p w14:paraId="2AEE823A" w14:textId="77777777" w:rsidR="00F46672" w:rsidRDefault="00F46672" w:rsidP="002B3205">
      <w:pPr>
        <w:widowControl w:val="0"/>
        <w:spacing w:after="0" w:line="240" w:lineRule="auto"/>
        <w:rPr>
          <w:rFonts w:ascii="Arial" w:hAnsi="Arial" w:cs="Arial"/>
          <w:sz w:val="20"/>
        </w:rPr>
      </w:pPr>
    </w:p>
    <w:p w14:paraId="1B06A60B" w14:textId="77777777" w:rsidR="00F46672" w:rsidRDefault="00F46672" w:rsidP="002B3205">
      <w:pPr>
        <w:widowControl w:val="0"/>
        <w:spacing w:after="0" w:line="240" w:lineRule="auto"/>
        <w:rPr>
          <w:rFonts w:ascii="Arial" w:hAnsi="Arial" w:cs="Arial"/>
          <w:sz w:val="20"/>
        </w:rPr>
      </w:pPr>
    </w:p>
    <w:p w14:paraId="691CA599" w14:textId="77777777" w:rsidR="00F46672" w:rsidRPr="003B3389" w:rsidRDefault="00F46672" w:rsidP="002B3205">
      <w:pPr>
        <w:widowControl w:val="0"/>
        <w:spacing w:after="0" w:line="240" w:lineRule="auto"/>
        <w:rPr>
          <w:rFonts w:ascii="Arial" w:hAnsi="Arial" w:cs="Arial"/>
          <w:sz w:val="20"/>
        </w:rPr>
      </w:pPr>
    </w:p>
    <w:p w14:paraId="0B09C1DE" w14:textId="77777777" w:rsidR="00E0479D" w:rsidRPr="003B3389" w:rsidRDefault="00E0479D" w:rsidP="002B3205">
      <w:pPr>
        <w:widowControl w:val="0"/>
        <w:spacing w:after="0" w:line="240" w:lineRule="auto"/>
        <w:rPr>
          <w:rFonts w:ascii="Arial" w:hAnsi="Arial" w:cs="Arial"/>
          <w:sz w:val="20"/>
        </w:rPr>
      </w:pPr>
    </w:p>
    <w:p w14:paraId="105F089D" w14:textId="77777777" w:rsidR="00E0479D" w:rsidRPr="003B3389" w:rsidRDefault="00E0479D" w:rsidP="002B3205">
      <w:pPr>
        <w:widowControl w:val="0"/>
        <w:spacing w:after="0" w:line="240" w:lineRule="auto"/>
        <w:rPr>
          <w:rFonts w:ascii="Arial" w:hAnsi="Arial" w:cs="Arial"/>
          <w:sz w:val="20"/>
        </w:rPr>
      </w:pPr>
    </w:p>
    <w:p w14:paraId="28DA33E5" w14:textId="77777777" w:rsidR="00E0479D" w:rsidRPr="003B3389" w:rsidRDefault="00E0479D" w:rsidP="002B3205">
      <w:pPr>
        <w:widowControl w:val="0"/>
        <w:spacing w:after="0" w:line="240" w:lineRule="auto"/>
        <w:rPr>
          <w:rFonts w:ascii="Arial" w:hAnsi="Arial" w:cs="Arial"/>
          <w:sz w:val="20"/>
        </w:rPr>
      </w:pPr>
    </w:p>
    <w:p w14:paraId="5605AF42" w14:textId="77777777" w:rsidR="00E0479D" w:rsidRPr="003B3389" w:rsidRDefault="00E0479D" w:rsidP="002B3205">
      <w:pPr>
        <w:widowControl w:val="0"/>
        <w:spacing w:after="0" w:line="240" w:lineRule="auto"/>
        <w:rPr>
          <w:rFonts w:ascii="Arial" w:hAnsi="Arial" w:cs="Arial"/>
          <w:sz w:val="20"/>
        </w:rPr>
      </w:pPr>
    </w:p>
    <w:p w14:paraId="3321535D" w14:textId="77777777" w:rsidR="00E0479D" w:rsidRPr="003B3389" w:rsidRDefault="00E0479D" w:rsidP="002B3205">
      <w:pPr>
        <w:widowControl w:val="0"/>
        <w:spacing w:after="0" w:line="240" w:lineRule="auto"/>
        <w:rPr>
          <w:rFonts w:ascii="Arial" w:hAnsi="Arial" w:cs="Arial"/>
          <w:sz w:val="20"/>
        </w:rPr>
      </w:pPr>
    </w:p>
    <w:p w14:paraId="2087EF34" w14:textId="77777777" w:rsidR="00E0479D" w:rsidRPr="003B3389" w:rsidRDefault="00E0479D" w:rsidP="002B3205">
      <w:pPr>
        <w:widowControl w:val="0"/>
        <w:spacing w:after="0" w:line="240" w:lineRule="auto"/>
        <w:rPr>
          <w:rFonts w:ascii="Arial" w:hAnsi="Arial" w:cs="Arial"/>
          <w:sz w:val="20"/>
        </w:rPr>
      </w:pPr>
    </w:p>
    <w:p w14:paraId="19F05E42" w14:textId="77777777" w:rsidR="00E0479D" w:rsidRPr="003B3389" w:rsidRDefault="00E0479D" w:rsidP="002B3205">
      <w:pPr>
        <w:widowControl w:val="0"/>
        <w:spacing w:after="0" w:line="240" w:lineRule="auto"/>
        <w:rPr>
          <w:rFonts w:ascii="Arial" w:hAnsi="Arial" w:cs="Arial"/>
          <w:sz w:val="20"/>
        </w:rPr>
      </w:pPr>
    </w:p>
    <w:p w14:paraId="355CBE94" w14:textId="77777777" w:rsidR="00E0479D" w:rsidRPr="003B3389" w:rsidRDefault="00E0479D" w:rsidP="002B3205">
      <w:pPr>
        <w:widowControl w:val="0"/>
        <w:spacing w:after="0" w:line="240" w:lineRule="auto"/>
        <w:rPr>
          <w:rFonts w:ascii="Arial" w:hAnsi="Arial" w:cs="Arial"/>
          <w:sz w:val="20"/>
        </w:rPr>
      </w:pPr>
    </w:p>
    <w:p w14:paraId="4207FADF" w14:textId="77777777" w:rsidR="00E0479D" w:rsidRDefault="00E0479D" w:rsidP="002B3205">
      <w:pPr>
        <w:widowControl w:val="0"/>
        <w:spacing w:after="0" w:line="240" w:lineRule="auto"/>
        <w:rPr>
          <w:rFonts w:ascii="Arial" w:hAnsi="Arial" w:cs="Arial"/>
          <w:sz w:val="20"/>
        </w:rPr>
      </w:pPr>
    </w:p>
    <w:p w14:paraId="47302550" w14:textId="77777777" w:rsidR="00D23146" w:rsidRPr="003B3389" w:rsidRDefault="00D23146" w:rsidP="002B3205">
      <w:pPr>
        <w:widowControl w:val="0"/>
        <w:spacing w:after="0" w:line="240" w:lineRule="auto"/>
        <w:rPr>
          <w:rFonts w:ascii="Arial" w:hAnsi="Arial" w:cs="Arial"/>
          <w:sz w:val="20"/>
        </w:rPr>
      </w:pPr>
    </w:p>
    <w:p w14:paraId="1D1441E9" w14:textId="77777777" w:rsidR="00236176" w:rsidRPr="00CD5328" w:rsidRDefault="00583DB3" w:rsidP="002B3205">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14:paraId="2D3144F0" w14:textId="77777777" w:rsidR="00236176" w:rsidRPr="00CD5328" w:rsidRDefault="00236176" w:rsidP="002B3205">
      <w:pPr>
        <w:widowControl w:val="0"/>
        <w:spacing w:after="0" w:line="240" w:lineRule="auto"/>
        <w:jc w:val="center"/>
        <w:rPr>
          <w:rFonts w:ascii="Arial" w:hAnsi="Arial" w:cs="Arial"/>
          <w:sz w:val="20"/>
        </w:rPr>
      </w:pPr>
    </w:p>
    <w:p w14:paraId="562E74FE" w14:textId="77777777" w:rsidR="007E5D08" w:rsidRPr="00CD5328" w:rsidRDefault="007E5D08" w:rsidP="002B3205">
      <w:pPr>
        <w:widowControl w:val="0"/>
        <w:spacing w:after="0" w:line="240" w:lineRule="auto"/>
        <w:jc w:val="center"/>
        <w:rPr>
          <w:rFonts w:ascii="Arial" w:hAnsi="Arial" w:cs="Arial"/>
          <w:sz w:val="20"/>
        </w:rPr>
      </w:pPr>
    </w:p>
    <w:p w14:paraId="4F4B0AE4" w14:textId="77777777" w:rsidR="00236176" w:rsidRPr="00CD5328" w:rsidRDefault="00236176" w:rsidP="002B3205">
      <w:pPr>
        <w:widowControl w:val="0"/>
        <w:spacing w:after="0" w:line="240" w:lineRule="auto"/>
        <w:jc w:val="center"/>
        <w:rPr>
          <w:rFonts w:ascii="Arial" w:hAnsi="Arial" w:cs="Arial"/>
          <w:sz w:val="20"/>
        </w:rPr>
      </w:pPr>
    </w:p>
    <w:p w14:paraId="0CEDA5C5" w14:textId="77777777" w:rsidR="00236176" w:rsidRPr="00CD5328" w:rsidRDefault="002D5697" w:rsidP="002B3205">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13FD4159" w14:textId="77777777" w:rsidR="00236176" w:rsidRPr="00CD5328" w:rsidRDefault="00236176" w:rsidP="002B3205">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5C0B172" w14:textId="77777777" w:rsidR="00236176" w:rsidRPr="00CD5328" w:rsidRDefault="00236176" w:rsidP="002B3205">
      <w:pPr>
        <w:widowControl w:val="0"/>
        <w:spacing w:after="0" w:line="240" w:lineRule="auto"/>
        <w:jc w:val="center"/>
        <w:rPr>
          <w:rFonts w:ascii="Arial" w:hAnsi="Arial" w:cs="Arial"/>
          <w:sz w:val="20"/>
        </w:rPr>
      </w:pPr>
    </w:p>
    <w:p w14:paraId="7C645281" w14:textId="77777777" w:rsidR="00236176" w:rsidRPr="00793D63" w:rsidRDefault="00236176" w:rsidP="002B3205">
      <w:pPr>
        <w:widowControl w:val="0"/>
        <w:spacing w:after="0" w:line="240" w:lineRule="auto"/>
        <w:jc w:val="center"/>
        <w:rPr>
          <w:rFonts w:ascii="Arial" w:hAnsi="Arial" w:cs="Arial"/>
          <w:strike/>
        </w:rPr>
      </w:pPr>
    </w:p>
    <w:p w14:paraId="2FBE14E0" w14:textId="77777777" w:rsidR="00236176" w:rsidRPr="00CD5328" w:rsidRDefault="00236176" w:rsidP="002B3205">
      <w:pPr>
        <w:widowControl w:val="0"/>
        <w:spacing w:after="0" w:line="240" w:lineRule="auto"/>
        <w:jc w:val="center"/>
        <w:rPr>
          <w:rFonts w:ascii="Arial" w:hAnsi="Arial" w:cs="Arial"/>
          <w:sz w:val="20"/>
        </w:rPr>
      </w:pPr>
    </w:p>
    <w:p w14:paraId="2A33B283" w14:textId="77777777" w:rsidR="00236176" w:rsidRPr="00CD5328" w:rsidRDefault="00236176" w:rsidP="002B3205">
      <w:pPr>
        <w:widowControl w:val="0"/>
        <w:spacing w:after="0" w:line="240" w:lineRule="auto"/>
        <w:jc w:val="center"/>
        <w:rPr>
          <w:rFonts w:ascii="Arial" w:hAnsi="Arial" w:cs="Arial"/>
          <w:sz w:val="20"/>
        </w:rPr>
      </w:pPr>
    </w:p>
    <w:p w14:paraId="1C541CF7" w14:textId="77777777" w:rsidR="00236176" w:rsidRPr="00CD5328" w:rsidRDefault="00236176" w:rsidP="002B3205">
      <w:pPr>
        <w:widowControl w:val="0"/>
        <w:spacing w:after="0" w:line="240" w:lineRule="auto"/>
        <w:jc w:val="center"/>
        <w:rPr>
          <w:rFonts w:ascii="Arial" w:hAnsi="Arial" w:cs="Arial"/>
          <w:sz w:val="20"/>
        </w:rPr>
      </w:pPr>
    </w:p>
    <w:p w14:paraId="61E7ED3F" w14:textId="77777777" w:rsidR="00236176" w:rsidRPr="00CD5328" w:rsidRDefault="00236176" w:rsidP="002B3205">
      <w:pPr>
        <w:widowControl w:val="0"/>
        <w:spacing w:after="0" w:line="240" w:lineRule="auto"/>
        <w:jc w:val="center"/>
        <w:rPr>
          <w:rFonts w:ascii="Arial" w:hAnsi="Arial" w:cs="Arial"/>
          <w:sz w:val="20"/>
        </w:rPr>
      </w:pPr>
    </w:p>
    <w:p w14:paraId="19856899" w14:textId="77777777" w:rsidR="00236176" w:rsidRPr="00CD5328" w:rsidRDefault="00236176" w:rsidP="002B3205">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p>
    <w:p w14:paraId="2E0A7FD6" w14:textId="77777777" w:rsidR="00236176" w:rsidRPr="00CD5328" w:rsidRDefault="00236176" w:rsidP="002B3205">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63D70ECE" w14:textId="77777777" w:rsidR="00236176" w:rsidRPr="00CD5328" w:rsidRDefault="00236176" w:rsidP="002B3205">
      <w:pPr>
        <w:widowControl w:val="0"/>
        <w:spacing w:after="0" w:line="240" w:lineRule="auto"/>
        <w:rPr>
          <w:rFonts w:ascii="Arial" w:hAnsi="Arial" w:cs="Arial"/>
          <w:sz w:val="20"/>
        </w:rPr>
      </w:pPr>
    </w:p>
    <w:p w14:paraId="4C5FDB6A" w14:textId="77777777" w:rsidR="00236176" w:rsidRPr="00CD5328" w:rsidRDefault="00236176" w:rsidP="002B3205">
      <w:pPr>
        <w:widowControl w:val="0"/>
        <w:spacing w:after="0" w:line="240" w:lineRule="auto"/>
        <w:rPr>
          <w:rFonts w:ascii="Arial" w:hAnsi="Arial" w:cs="Arial"/>
          <w:sz w:val="20"/>
        </w:rPr>
      </w:pPr>
    </w:p>
    <w:p w14:paraId="14713E89" w14:textId="77777777" w:rsidR="00236176" w:rsidRPr="00CD5328" w:rsidRDefault="00236176" w:rsidP="002B3205">
      <w:pPr>
        <w:widowControl w:val="0"/>
        <w:spacing w:after="0" w:line="240" w:lineRule="auto"/>
        <w:rPr>
          <w:rFonts w:ascii="Arial" w:hAnsi="Arial" w:cs="Arial"/>
          <w:sz w:val="20"/>
        </w:rPr>
      </w:pPr>
    </w:p>
    <w:p w14:paraId="5778DD1E" w14:textId="77777777" w:rsidR="00236176" w:rsidRPr="00CD5328" w:rsidRDefault="00236176" w:rsidP="002B3205">
      <w:pPr>
        <w:widowControl w:val="0"/>
        <w:spacing w:after="0" w:line="240" w:lineRule="auto"/>
        <w:rPr>
          <w:rFonts w:ascii="Arial" w:hAnsi="Arial" w:cs="Arial"/>
          <w:sz w:val="20"/>
        </w:rPr>
      </w:pPr>
    </w:p>
    <w:p w14:paraId="52C7AF73" w14:textId="77777777" w:rsidR="00236176" w:rsidRPr="00CD5328" w:rsidRDefault="00236176" w:rsidP="002B3205">
      <w:pPr>
        <w:widowControl w:val="0"/>
        <w:spacing w:after="0" w:line="240" w:lineRule="auto"/>
        <w:rPr>
          <w:rFonts w:ascii="Arial" w:hAnsi="Arial" w:cs="Arial"/>
          <w:sz w:val="20"/>
        </w:rPr>
      </w:pPr>
    </w:p>
    <w:p w14:paraId="51A2A9AA" w14:textId="77777777" w:rsidR="00DA212A" w:rsidRPr="00CD5328" w:rsidRDefault="00DA212A" w:rsidP="002B3205">
      <w:pPr>
        <w:widowControl w:val="0"/>
        <w:spacing w:after="0" w:line="240" w:lineRule="auto"/>
        <w:rPr>
          <w:rFonts w:ascii="Arial" w:hAnsi="Arial" w:cs="Arial"/>
          <w:sz w:val="20"/>
        </w:rPr>
      </w:pPr>
    </w:p>
    <w:p w14:paraId="6853C542" w14:textId="77777777" w:rsidR="00DA212A" w:rsidRPr="00CD5328" w:rsidRDefault="00DA212A" w:rsidP="002B3205">
      <w:pPr>
        <w:widowControl w:val="0"/>
        <w:spacing w:after="0" w:line="240" w:lineRule="auto"/>
        <w:rPr>
          <w:rFonts w:ascii="Arial" w:hAnsi="Arial" w:cs="Arial"/>
          <w:sz w:val="20"/>
        </w:rPr>
      </w:pPr>
    </w:p>
    <w:p w14:paraId="70C36165" w14:textId="77777777" w:rsidR="00DA212A" w:rsidRPr="00CD5328" w:rsidRDefault="00DA212A" w:rsidP="002B3205">
      <w:pPr>
        <w:widowControl w:val="0"/>
        <w:spacing w:after="0" w:line="240" w:lineRule="auto"/>
        <w:rPr>
          <w:rFonts w:ascii="Arial" w:hAnsi="Arial" w:cs="Arial"/>
          <w:sz w:val="20"/>
        </w:rPr>
      </w:pPr>
    </w:p>
    <w:p w14:paraId="127C5987" w14:textId="77777777" w:rsidR="00DA212A" w:rsidRPr="00CD5328" w:rsidRDefault="00DA212A" w:rsidP="002B3205">
      <w:pPr>
        <w:widowControl w:val="0"/>
        <w:spacing w:after="0" w:line="240" w:lineRule="auto"/>
        <w:rPr>
          <w:rFonts w:ascii="Arial" w:hAnsi="Arial" w:cs="Arial"/>
          <w:sz w:val="20"/>
        </w:rPr>
      </w:pPr>
    </w:p>
    <w:p w14:paraId="47835101" w14:textId="77777777" w:rsidR="00F77D95" w:rsidRPr="003B3389" w:rsidRDefault="00F3000B" w:rsidP="002B3205">
      <w:pPr>
        <w:widowControl w:val="0"/>
        <w:spacing w:after="0" w:line="240" w:lineRule="auto"/>
        <w:rPr>
          <w:rFonts w:ascii="Arial" w:hAnsi="Arial" w:cs="Arial"/>
          <w:sz w:val="20"/>
        </w:rPr>
      </w:pPr>
      <w:r w:rsidRPr="00CD5328">
        <w:rPr>
          <w:rFonts w:ascii="Arial" w:hAnsi="Arial" w:cs="Arial"/>
          <w:sz w:val="20"/>
        </w:rPr>
        <w:br w:type="page"/>
      </w:r>
    </w:p>
    <w:p w14:paraId="13C77FB6" w14:textId="77777777" w:rsidR="00E507C0" w:rsidRPr="00C14636" w:rsidRDefault="00E507C0" w:rsidP="002B3205">
      <w:pPr>
        <w:widowControl w:val="0"/>
        <w:autoSpaceDE w:val="0"/>
        <w:autoSpaceDN w:val="0"/>
        <w:adjustRightInd w:val="0"/>
        <w:spacing w:after="0" w:line="240" w:lineRule="auto"/>
        <w:ind w:left="477"/>
        <w:rPr>
          <w:rFonts w:ascii="Arial" w:hAnsi="Arial" w:cs="Arial"/>
          <w:sz w:val="20"/>
        </w:rPr>
      </w:pPr>
    </w:p>
    <w:p w14:paraId="677B359E"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7CC4D9B1"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26E05FB3"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08C42E5F"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933ABE8"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7E56C25D" w14:textId="77777777" w:rsidR="00E507C0" w:rsidRDefault="00E507C0" w:rsidP="00E507C0">
      <w:pPr>
        <w:widowControl w:val="0"/>
        <w:autoSpaceDE w:val="0"/>
        <w:autoSpaceDN w:val="0"/>
        <w:adjustRightInd w:val="0"/>
        <w:spacing w:after="0" w:line="240" w:lineRule="auto"/>
        <w:ind w:left="477"/>
        <w:jc w:val="both"/>
        <w:rPr>
          <w:rFonts w:ascii="Arial" w:hAnsi="Arial" w:cs="Arial"/>
          <w:sz w:val="20"/>
        </w:rPr>
      </w:pPr>
    </w:p>
    <w:p w14:paraId="616B56E1"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DF0E18F"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D0A1366"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69711FD"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C99D9E6"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75490EDD" w14:textId="77777777"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14:paraId="0ECC2AFA"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49996182"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1C3E83E8"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2557204B"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A7E9BE4"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062F279D"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A0F64D6"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1B9C456E"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De igual forma, deben poner en conocimiento del OSCE y </w:t>
      </w:r>
      <w:r w:rsidRPr="00E90B17">
        <w:rPr>
          <w:rFonts w:ascii="Arial" w:eastAsia="Times New Roman" w:hAnsi="Arial" w:cs="Arial"/>
          <w:sz w:val="20"/>
        </w:rPr>
        <w:t xml:space="preserve">a la </w:t>
      </w:r>
      <w:r w:rsidRPr="00E90B17">
        <w:rPr>
          <w:rFonts w:ascii="Arial" w:hAnsi="Arial" w:cs="Arial"/>
          <w:sz w:val="20"/>
        </w:rPr>
        <w:t xml:space="preserve">Secretaría Técnica de la </w:t>
      </w:r>
      <w:r w:rsidRPr="00E90B17">
        <w:rPr>
          <w:rFonts w:ascii="Arial" w:eastAsia="Times New Roman" w:hAnsi="Arial" w:cs="Arial"/>
          <w:sz w:val="20"/>
        </w:rPr>
        <w:t>Comisión de Defensa de la Libre Competencia del INDECOPI</w:t>
      </w:r>
      <w:r w:rsidRPr="00E90B1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5203EB6"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5112BD55" w14:textId="77777777" w:rsidR="00E90B17" w:rsidRPr="003A247A"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E90B17" w:rsidDel="006F5FC2">
        <w:rPr>
          <w:rFonts w:ascii="Arial" w:hAnsi="Arial" w:cs="Arial"/>
          <w:sz w:val="20"/>
        </w:rPr>
        <w:t xml:space="preserve"> </w:t>
      </w:r>
      <w:r w:rsidRPr="00E90B17">
        <w:rPr>
          <w:rFonts w:ascii="Arial" w:hAnsi="Arial" w:cs="Arial"/>
          <w:sz w:val="20"/>
        </w:rPr>
        <w:t>el acceso a la información referida a las contrataciones del Estado que sea requerida, prestar testimonio o absolución de posiciones que se requieran, entre otras formas de colaboración.</w:t>
      </w:r>
    </w:p>
    <w:p w14:paraId="56F65153" w14:textId="77777777" w:rsidR="00F77D95" w:rsidRPr="003B3389" w:rsidRDefault="00F77D95" w:rsidP="00A45636">
      <w:pPr>
        <w:widowControl w:val="0"/>
        <w:spacing w:after="0" w:line="240" w:lineRule="auto"/>
        <w:jc w:val="both"/>
        <w:rPr>
          <w:rFonts w:ascii="Arial" w:hAnsi="Arial" w:cs="Arial"/>
          <w:sz w:val="20"/>
        </w:rPr>
      </w:pPr>
    </w:p>
    <w:p w14:paraId="429AC920" w14:textId="77777777" w:rsidR="00F77D95" w:rsidRPr="003B3389" w:rsidRDefault="00F77D95" w:rsidP="00A45636">
      <w:pPr>
        <w:widowControl w:val="0"/>
        <w:spacing w:after="0" w:line="240" w:lineRule="auto"/>
        <w:jc w:val="both"/>
        <w:rPr>
          <w:rFonts w:ascii="Arial" w:hAnsi="Arial" w:cs="Arial"/>
          <w:sz w:val="20"/>
        </w:rPr>
      </w:pPr>
    </w:p>
    <w:p w14:paraId="4722A0A6" w14:textId="77777777" w:rsidR="00F77D95" w:rsidRPr="003B3389" w:rsidRDefault="00F77D95" w:rsidP="00A45636">
      <w:pPr>
        <w:widowControl w:val="0"/>
        <w:spacing w:after="0" w:line="240" w:lineRule="auto"/>
        <w:jc w:val="both"/>
        <w:rPr>
          <w:rFonts w:ascii="Arial" w:hAnsi="Arial" w:cs="Arial"/>
          <w:sz w:val="20"/>
        </w:rPr>
      </w:pPr>
    </w:p>
    <w:p w14:paraId="1679D9D9" w14:textId="77777777" w:rsidR="00F77D95" w:rsidRDefault="00F77D95" w:rsidP="00A45636">
      <w:pPr>
        <w:widowControl w:val="0"/>
        <w:spacing w:after="0" w:line="240" w:lineRule="auto"/>
        <w:jc w:val="both"/>
        <w:rPr>
          <w:rFonts w:ascii="Arial" w:hAnsi="Arial" w:cs="Arial"/>
          <w:sz w:val="20"/>
        </w:rPr>
      </w:pPr>
    </w:p>
    <w:p w14:paraId="5BA70FA1" w14:textId="77777777" w:rsidR="00A45636" w:rsidRDefault="00A45636">
      <w:pPr>
        <w:spacing w:after="0" w:line="240" w:lineRule="auto"/>
        <w:rPr>
          <w:rFonts w:ascii="Arial" w:hAnsi="Arial" w:cs="Arial"/>
          <w:sz w:val="20"/>
        </w:rPr>
      </w:pPr>
      <w:r>
        <w:rPr>
          <w:rFonts w:ascii="Arial" w:hAnsi="Arial" w:cs="Arial"/>
          <w:sz w:val="20"/>
        </w:rPr>
        <w:br w:type="page"/>
      </w:r>
    </w:p>
    <w:p w14:paraId="330F7D5D" w14:textId="77777777" w:rsidR="00502D63" w:rsidRDefault="00502D63" w:rsidP="00F77D95">
      <w:pPr>
        <w:widowControl w:val="0"/>
        <w:spacing w:after="0" w:line="240" w:lineRule="auto"/>
        <w:jc w:val="both"/>
        <w:rPr>
          <w:rFonts w:ascii="Arial" w:hAnsi="Arial" w:cs="Arial"/>
          <w:sz w:val="20"/>
        </w:rPr>
      </w:pPr>
    </w:p>
    <w:p w14:paraId="74492582" w14:textId="77777777" w:rsidR="00502D63" w:rsidRDefault="00502D63" w:rsidP="00F77D95">
      <w:pPr>
        <w:widowControl w:val="0"/>
        <w:spacing w:after="0" w:line="240" w:lineRule="auto"/>
        <w:jc w:val="both"/>
        <w:rPr>
          <w:rFonts w:ascii="Arial" w:hAnsi="Arial" w:cs="Arial"/>
          <w:sz w:val="20"/>
        </w:rPr>
      </w:pPr>
    </w:p>
    <w:p w14:paraId="3530EC6E" w14:textId="77777777" w:rsidR="00502D63" w:rsidRDefault="00502D63" w:rsidP="00F77D95">
      <w:pPr>
        <w:widowControl w:val="0"/>
        <w:spacing w:after="0" w:line="240" w:lineRule="auto"/>
        <w:jc w:val="both"/>
        <w:rPr>
          <w:rFonts w:ascii="Arial" w:hAnsi="Arial" w:cs="Arial"/>
          <w:sz w:val="20"/>
        </w:rPr>
      </w:pPr>
    </w:p>
    <w:p w14:paraId="30EB09B5" w14:textId="77777777" w:rsidR="00502D63" w:rsidRDefault="00502D63" w:rsidP="00F77D95">
      <w:pPr>
        <w:widowControl w:val="0"/>
        <w:spacing w:after="0" w:line="240" w:lineRule="auto"/>
        <w:jc w:val="both"/>
        <w:rPr>
          <w:rFonts w:ascii="Arial" w:hAnsi="Arial" w:cs="Arial"/>
          <w:sz w:val="20"/>
        </w:rPr>
      </w:pPr>
    </w:p>
    <w:p w14:paraId="43E0451D" w14:textId="77777777" w:rsidR="00502D63" w:rsidRDefault="00502D63" w:rsidP="00F77D95">
      <w:pPr>
        <w:widowControl w:val="0"/>
        <w:spacing w:after="0" w:line="240" w:lineRule="auto"/>
        <w:jc w:val="both"/>
        <w:rPr>
          <w:rFonts w:ascii="Arial" w:hAnsi="Arial" w:cs="Arial"/>
          <w:sz w:val="20"/>
        </w:rPr>
      </w:pPr>
    </w:p>
    <w:p w14:paraId="0DC833A5" w14:textId="77777777" w:rsidR="00502D63" w:rsidRDefault="00502D63" w:rsidP="00F77D95">
      <w:pPr>
        <w:widowControl w:val="0"/>
        <w:spacing w:after="0" w:line="240" w:lineRule="auto"/>
        <w:jc w:val="both"/>
        <w:rPr>
          <w:rFonts w:ascii="Arial" w:hAnsi="Arial" w:cs="Arial"/>
          <w:sz w:val="20"/>
        </w:rPr>
      </w:pPr>
    </w:p>
    <w:p w14:paraId="5471E6B4" w14:textId="77777777" w:rsidR="00502D63" w:rsidRDefault="00502D63" w:rsidP="00F77D95">
      <w:pPr>
        <w:widowControl w:val="0"/>
        <w:spacing w:after="0" w:line="240" w:lineRule="auto"/>
        <w:jc w:val="both"/>
        <w:rPr>
          <w:rFonts w:ascii="Arial" w:hAnsi="Arial" w:cs="Arial"/>
          <w:sz w:val="20"/>
        </w:rPr>
      </w:pPr>
    </w:p>
    <w:p w14:paraId="30AC7636" w14:textId="77777777" w:rsidR="00502D63" w:rsidRDefault="00502D63" w:rsidP="00F77D95">
      <w:pPr>
        <w:widowControl w:val="0"/>
        <w:spacing w:after="0" w:line="240" w:lineRule="auto"/>
        <w:jc w:val="both"/>
        <w:rPr>
          <w:rFonts w:ascii="Arial" w:hAnsi="Arial" w:cs="Arial"/>
          <w:sz w:val="20"/>
        </w:rPr>
      </w:pPr>
    </w:p>
    <w:p w14:paraId="633FC1E4" w14:textId="77777777" w:rsidR="00502D63" w:rsidRDefault="00502D63" w:rsidP="00F77D95">
      <w:pPr>
        <w:widowControl w:val="0"/>
        <w:spacing w:after="0" w:line="240" w:lineRule="auto"/>
        <w:jc w:val="both"/>
        <w:rPr>
          <w:rFonts w:ascii="Arial" w:hAnsi="Arial" w:cs="Arial"/>
          <w:sz w:val="20"/>
        </w:rPr>
      </w:pPr>
    </w:p>
    <w:p w14:paraId="1FFE4496" w14:textId="77777777" w:rsidR="00502D63" w:rsidRDefault="00502D63" w:rsidP="00F77D95">
      <w:pPr>
        <w:widowControl w:val="0"/>
        <w:spacing w:after="0" w:line="240" w:lineRule="auto"/>
        <w:jc w:val="both"/>
        <w:rPr>
          <w:rFonts w:ascii="Arial" w:hAnsi="Arial" w:cs="Arial"/>
          <w:sz w:val="20"/>
        </w:rPr>
      </w:pPr>
    </w:p>
    <w:p w14:paraId="7899F286" w14:textId="77777777" w:rsidR="00502D63" w:rsidRDefault="00502D63" w:rsidP="00F77D95">
      <w:pPr>
        <w:widowControl w:val="0"/>
        <w:spacing w:after="0" w:line="240" w:lineRule="auto"/>
        <w:jc w:val="both"/>
        <w:rPr>
          <w:rFonts w:ascii="Arial" w:hAnsi="Arial" w:cs="Arial"/>
          <w:sz w:val="20"/>
        </w:rPr>
      </w:pPr>
    </w:p>
    <w:p w14:paraId="44F9FC2F" w14:textId="77777777" w:rsidR="00502D63" w:rsidRDefault="00502D63" w:rsidP="00F77D95">
      <w:pPr>
        <w:widowControl w:val="0"/>
        <w:spacing w:after="0" w:line="240" w:lineRule="auto"/>
        <w:jc w:val="both"/>
        <w:rPr>
          <w:rFonts w:ascii="Arial" w:hAnsi="Arial" w:cs="Arial"/>
          <w:sz w:val="20"/>
        </w:rPr>
      </w:pPr>
    </w:p>
    <w:p w14:paraId="454C7A81" w14:textId="77777777" w:rsidR="00502D63" w:rsidRDefault="00502D63" w:rsidP="00F77D95">
      <w:pPr>
        <w:widowControl w:val="0"/>
        <w:spacing w:after="0" w:line="240" w:lineRule="auto"/>
        <w:jc w:val="both"/>
        <w:rPr>
          <w:rFonts w:ascii="Arial" w:hAnsi="Arial" w:cs="Arial"/>
          <w:sz w:val="20"/>
        </w:rPr>
      </w:pPr>
    </w:p>
    <w:p w14:paraId="22048221" w14:textId="77777777" w:rsidR="00502D63" w:rsidRDefault="00502D63" w:rsidP="00F77D95">
      <w:pPr>
        <w:widowControl w:val="0"/>
        <w:spacing w:after="0" w:line="240" w:lineRule="auto"/>
        <w:jc w:val="both"/>
        <w:rPr>
          <w:rFonts w:ascii="Arial" w:hAnsi="Arial" w:cs="Arial"/>
          <w:sz w:val="20"/>
        </w:rPr>
      </w:pPr>
    </w:p>
    <w:p w14:paraId="2200E89C" w14:textId="77777777" w:rsidR="00502D63" w:rsidRDefault="00502D63" w:rsidP="00F77D95">
      <w:pPr>
        <w:widowControl w:val="0"/>
        <w:spacing w:after="0" w:line="240" w:lineRule="auto"/>
        <w:jc w:val="both"/>
        <w:rPr>
          <w:rFonts w:ascii="Arial" w:hAnsi="Arial" w:cs="Arial"/>
          <w:sz w:val="20"/>
        </w:rPr>
      </w:pPr>
    </w:p>
    <w:p w14:paraId="17E85A21" w14:textId="77777777" w:rsidR="00447F20" w:rsidRPr="003B3389" w:rsidRDefault="00447F20" w:rsidP="00F77D95">
      <w:pPr>
        <w:widowControl w:val="0"/>
        <w:spacing w:after="0" w:line="240" w:lineRule="auto"/>
        <w:jc w:val="both"/>
        <w:rPr>
          <w:rFonts w:ascii="Arial" w:hAnsi="Arial" w:cs="Arial"/>
          <w:sz w:val="20"/>
        </w:rPr>
      </w:pPr>
    </w:p>
    <w:p w14:paraId="47D652F8"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0439C9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7FA42DE"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6E41CC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8301DB6"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8F0A3C8" w14:textId="77777777" w:rsidR="001D0AA2" w:rsidRPr="00CD5328" w:rsidRDefault="001D0AA2" w:rsidP="00CD5328">
      <w:pPr>
        <w:widowControl w:val="0"/>
        <w:spacing w:after="0" w:line="240" w:lineRule="auto"/>
        <w:ind w:left="360"/>
        <w:jc w:val="center"/>
        <w:rPr>
          <w:rFonts w:ascii="Arial" w:hAnsi="Arial" w:cs="Arial"/>
          <w:sz w:val="18"/>
        </w:rPr>
      </w:pPr>
    </w:p>
    <w:p w14:paraId="42C83999" w14:textId="77777777" w:rsidR="001D0AA2" w:rsidRPr="00CD5328" w:rsidRDefault="001D0AA2" w:rsidP="00CD5328">
      <w:pPr>
        <w:widowControl w:val="0"/>
        <w:spacing w:after="0" w:line="240" w:lineRule="auto"/>
        <w:ind w:left="360"/>
        <w:jc w:val="center"/>
        <w:rPr>
          <w:rFonts w:ascii="Arial" w:hAnsi="Arial" w:cs="Arial"/>
          <w:sz w:val="18"/>
        </w:rPr>
      </w:pPr>
    </w:p>
    <w:p w14:paraId="16568BDC" w14:textId="77777777" w:rsidR="001D0AA2" w:rsidRPr="00CD5328" w:rsidRDefault="001D0AA2" w:rsidP="00CD5328">
      <w:pPr>
        <w:widowControl w:val="0"/>
        <w:spacing w:after="0" w:line="240" w:lineRule="auto"/>
        <w:ind w:left="360"/>
        <w:jc w:val="center"/>
        <w:rPr>
          <w:rFonts w:ascii="Arial" w:hAnsi="Arial" w:cs="Arial"/>
          <w:sz w:val="18"/>
        </w:rPr>
      </w:pPr>
    </w:p>
    <w:p w14:paraId="11403245"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6D52F25"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480ADC6D" w14:textId="77777777" w:rsidTr="00F97985">
        <w:trPr>
          <w:trHeight w:val="600"/>
        </w:trPr>
        <w:tc>
          <w:tcPr>
            <w:tcW w:w="8813" w:type="dxa"/>
          </w:tcPr>
          <w:p w14:paraId="1B7E937B"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1ECA4E2"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4E7E4BB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E2B8E9C" w14:textId="77777777" w:rsidR="00F97985" w:rsidRPr="00CD5328" w:rsidRDefault="00F97985" w:rsidP="00CD5328">
            <w:pPr>
              <w:widowControl w:val="0"/>
              <w:spacing w:after="0" w:line="240" w:lineRule="auto"/>
              <w:jc w:val="center"/>
              <w:rPr>
                <w:rFonts w:ascii="Arial" w:hAnsi="Arial" w:cs="Arial"/>
                <w:sz w:val="6"/>
              </w:rPr>
            </w:pPr>
          </w:p>
        </w:tc>
      </w:tr>
    </w:tbl>
    <w:p w14:paraId="63B70EB2" w14:textId="77777777" w:rsidR="00F97985" w:rsidRPr="00A45636" w:rsidRDefault="00F97985" w:rsidP="00A45636">
      <w:pPr>
        <w:widowControl w:val="0"/>
        <w:spacing w:after="0" w:line="240" w:lineRule="auto"/>
        <w:ind w:left="284"/>
        <w:jc w:val="both"/>
        <w:rPr>
          <w:rFonts w:ascii="Arial" w:hAnsi="Arial" w:cs="Arial"/>
          <w:sz w:val="20"/>
        </w:rPr>
      </w:pPr>
    </w:p>
    <w:p w14:paraId="00BBBF59" w14:textId="77777777"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14:paraId="3DA87666" w14:textId="77777777"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14:paraId="02D30253" w14:textId="77777777" w:rsidR="00296F94" w:rsidRPr="00214B91" w:rsidRDefault="00D07465" w:rsidP="00785AD6">
      <w:pPr>
        <w:pStyle w:val="WW-Textosinformato"/>
        <w:widowControl w:val="0"/>
        <w:numPr>
          <w:ilvl w:val="1"/>
          <w:numId w:val="10"/>
        </w:numPr>
        <w:ind w:left="709" w:hanging="567"/>
        <w:jc w:val="both"/>
        <w:rPr>
          <w:rFonts w:ascii="Arial" w:hAnsi="Arial" w:cs="Arial"/>
          <w:b/>
          <w:lang w:val="es-ES_tradnl"/>
        </w:rPr>
      </w:pPr>
      <w:r w:rsidRPr="00214B91">
        <w:rPr>
          <w:rFonts w:ascii="Arial" w:hAnsi="Arial" w:cs="Arial"/>
          <w:b/>
          <w:lang w:val="es-ES_tradnl"/>
        </w:rPr>
        <w:t>REFERENCIAS</w:t>
      </w:r>
    </w:p>
    <w:p w14:paraId="740CCBDE" w14:textId="77777777" w:rsidR="00296F94" w:rsidRPr="00214B91" w:rsidRDefault="00296F94" w:rsidP="00FA2C25">
      <w:pPr>
        <w:widowControl w:val="0"/>
        <w:spacing w:after="0" w:line="240" w:lineRule="auto"/>
        <w:ind w:left="705"/>
        <w:jc w:val="both"/>
        <w:rPr>
          <w:rFonts w:ascii="Arial" w:hAnsi="Arial" w:cs="Arial"/>
        </w:rPr>
      </w:pPr>
    </w:p>
    <w:p w14:paraId="29F5F9D0" w14:textId="77777777" w:rsidR="00520F99" w:rsidRPr="00214B9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sz w:val="20"/>
        </w:rPr>
        <w:t xml:space="preserve">Cuando en el presente documento se mencione la palabra Ley, se entiende que se está haciendo referencia a la Ley N° 30225, Ley de </w:t>
      </w:r>
      <w:r w:rsidRPr="00214B91">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E90B17" w:rsidRPr="00E90B17">
        <w:rPr>
          <w:rFonts w:ascii="Arial" w:hAnsi="Arial" w:cs="Arial"/>
          <w:color w:val="auto"/>
          <w:sz w:val="20"/>
        </w:rPr>
        <w:t>N° 344-2018-EF</w:t>
      </w:r>
      <w:r w:rsidRPr="00E90B17">
        <w:rPr>
          <w:rFonts w:ascii="Arial" w:hAnsi="Arial" w:cs="Arial"/>
          <w:color w:val="auto"/>
          <w:sz w:val="20"/>
        </w:rPr>
        <w:t>.</w:t>
      </w:r>
    </w:p>
    <w:p w14:paraId="5C7D7C33" w14:textId="77777777" w:rsidR="00520F99" w:rsidRPr="00214B91" w:rsidRDefault="00520F99" w:rsidP="00520F99">
      <w:pPr>
        <w:pStyle w:val="WW-Textosinformato"/>
        <w:widowControl w:val="0"/>
        <w:ind w:left="720"/>
        <w:jc w:val="both"/>
        <w:rPr>
          <w:rFonts w:ascii="Arial" w:hAnsi="Arial" w:cs="Arial"/>
        </w:rPr>
      </w:pPr>
    </w:p>
    <w:p w14:paraId="55128FFC" w14:textId="77777777" w:rsidR="00520F99" w:rsidRPr="00394C2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color w:val="auto"/>
          <w:sz w:val="20"/>
        </w:rPr>
        <w:t>Las referidas normas incluyen sus respectivas modificaciones, de ser el caso.</w:t>
      </w:r>
    </w:p>
    <w:p w14:paraId="442AA01F" w14:textId="77777777" w:rsidR="00520F99" w:rsidRPr="00A45636" w:rsidRDefault="00520F99" w:rsidP="00A45636">
      <w:pPr>
        <w:widowControl w:val="0"/>
        <w:spacing w:after="0" w:line="240" w:lineRule="auto"/>
        <w:ind w:left="709"/>
        <w:jc w:val="both"/>
        <w:rPr>
          <w:rFonts w:ascii="Arial" w:hAnsi="Arial" w:cs="Arial"/>
          <w:sz w:val="20"/>
        </w:rPr>
      </w:pPr>
    </w:p>
    <w:p w14:paraId="324D9C7B" w14:textId="77777777" w:rsidR="00296F94" w:rsidRPr="00A45636" w:rsidRDefault="00296F94" w:rsidP="00A45636">
      <w:pPr>
        <w:widowControl w:val="0"/>
        <w:spacing w:after="0" w:line="240" w:lineRule="auto"/>
        <w:ind w:left="709"/>
        <w:jc w:val="both"/>
        <w:rPr>
          <w:rFonts w:ascii="Arial" w:hAnsi="Arial" w:cs="Arial"/>
          <w:sz w:val="20"/>
        </w:rPr>
      </w:pPr>
    </w:p>
    <w:p w14:paraId="6678DEA4"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4602301D" w14:textId="77777777" w:rsidR="00F97985" w:rsidRPr="00A45636" w:rsidRDefault="00F97985" w:rsidP="00A45636">
      <w:pPr>
        <w:pStyle w:val="WW-Textosinformato"/>
        <w:widowControl w:val="0"/>
        <w:ind w:left="709"/>
        <w:jc w:val="both"/>
        <w:rPr>
          <w:rFonts w:ascii="Arial" w:hAnsi="Arial" w:cs="Arial"/>
          <w:lang w:val="es-ES_tradnl"/>
        </w:rPr>
      </w:pPr>
    </w:p>
    <w:p w14:paraId="5CFCB002" w14:textId="77777777"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E90B17">
        <w:rPr>
          <w:rFonts w:cs="Arial"/>
          <w:i w:val="0"/>
        </w:rPr>
        <w:t>54</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14:paraId="64F93702" w14:textId="77777777" w:rsidR="00F97985" w:rsidRPr="00A45636" w:rsidRDefault="00F97985" w:rsidP="00A45636">
      <w:pPr>
        <w:widowControl w:val="0"/>
        <w:spacing w:after="0" w:line="240" w:lineRule="auto"/>
        <w:ind w:left="709"/>
        <w:jc w:val="both"/>
        <w:rPr>
          <w:rFonts w:ascii="Arial" w:hAnsi="Arial" w:cs="Arial"/>
          <w:sz w:val="20"/>
        </w:rPr>
      </w:pPr>
    </w:p>
    <w:p w14:paraId="47C03259" w14:textId="77777777" w:rsidR="00F97985" w:rsidRPr="00A45636" w:rsidRDefault="00F97985" w:rsidP="00A45636">
      <w:pPr>
        <w:pStyle w:val="Sangra3detindependiente"/>
        <w:widowControl w:val="0"/>
        <w:ind w:left="709" w:firstLine="0"/>
        <w:jc w:val="both"/>
        <w:rPr>
          <w:rFonts w:cs="Arial"/>
          <w:i w:val="0"/>
        </w:rPr>
      </w:pPr>
    </w:p>
    <w:p w14:paraId="33586C61"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62429C3A" w14:textId="77777777" w:rsidR="00F97985" w:rsidRPr="00A15D19" w:rsidRDefault="00F97985" w:rsidP="00FA2C25">
      <w:pPr>
        <w:pStyle w:val="Sangra3detindependiente"/>
        <w:widowControl w:val="0"/>
        <w:ind w:left="709" w:firstLine="0"/>
        <w:jc w:val="both"/>
        <w:rPr>
          <w:rFonts w:cs="Arial"/>
          <w:i w:val="0"/>
        </w:rPr>
      </w:pPr>
    </w:p>
    <w:p w14:paraId="307058DA" w14:textId="77777777" w:rsidR="00E90B17" w:rsidRDefault="00E90B17" w:rsidP="00E90B17">
      <w:pPr>
        <w:pStyle w:val="Sangra3detindependiente"/>
        <w:widowControl w:val="0"/>
        <w:ind w:left="709" w:firstLine="0"/>
        <w:jc w:val="both"/>
        <w:rPr>
          <w:rFonts w:cs="Arial"/>
          <w:i w:val="0"/>
        </w:rPr>
      </w:pPr>
      <w:r w:rsidRPr="00E90B17">
        <w:rPr>
          <w:rFonts w:cs="Arial"/>
          <w:i w:val="0"/>
        </w:rPr>
        <w:t>El registro de participantes se realiza conforme al artículo 55 del Reglamento.</w:t>
      </w:r>
      <w:r w:rsidRPr="00E90B17">
        <w:rPr>
          <w:rFonts w:ascii="Times New Roman" w:hAnsi="Times New Roman"/>
          <w:color w:val="000000"/>
          <w:sz w:val="22"/>
          <w:szCs w:val="22"/>
          <w:lang w:eastAsia="es-PE"/>
        </w:rPr>
        <w:t xml:space="preserve"> </w:t>
      </w:r>
      <w:r w:rsidRPr="00E90B17">
        <w:rPr>
          <w:rFonts w:cs="Arial"/>
          <w:i w:val="0"/>
        </w:rPr>
        <w:t>En el caso de un consorcio, basta que se registre uno (1) de sus integrantes.</w:t>
      </w:r>
    </w:p>
    <w:p w14:paraId="610D7FBB" w14:textId="77777777" w:rsidR="004C4139" w:rsidRPr="004C4139" w:rsidRDefault="004C4139" w:rsidP="004C4139">
      <w:pPr>
        <w:pStyle w:val="Prrafodelista"/>
        <w:widowControl w:val="0"/>
        <w:spacing w:after="0" w:line="240" w:lineRule="auto"/>
        <w:jc w:val="both"/>
        <w:rPr>
          <w:rFonts w:ascii="Arial" w:eastAsia="Times New Roman" w:hAnsi="Arial" w:cs="Arial"/>
          <w:color w:val="auto"/>
          <w:sz w:val="20"/>
          <w:lang w:val="es-ES" w:eastAsia="es-ES"/>
        </w:rPr>
      </w:pPr>
      <w:r w:rsidRPr="004C4139">
        <w:rPr>
          <w:rFonts w:ascii="Arial" w:eastAsia="Times New Roman" w:hAnsi="Arial" w:cs="Arial"/>
          <w:color w:val="auto"/>
          <w:sz w:val="20"/>
          <w:lang w:val="es-ES" w:eastAsia="es-ES"/>
        </w:rPr>
        <w:t xml:space="preserve"> </w:t>
      </w:r>
    </w:p>
    <w:p w14:paraId="5DEA0F49" w14:textId="77777777" w:rsidR="009E2A8C" w:rsidRDefault="009E2A8C" w:rsidP="00FB59A5">
      <w:pPr>
        <w:pStyle w:val="Sangra3detindependiente"/>
        <w:widowControl w:val="0"/>
        <w:ind w:left="709" w:firstLine="0"/>
        <w:jc w:val="both"/>
        <w:rPr>
          <w:rFonts w:cs="Arial"/>
          <w:i w:val="0"/>
          <w:lang w:val="es-PE"/>
        </w:rPr>
      </w:pPr>
    </w:p>
    <w:tbl>
      <w:tblPr>
        <w:tblStyle w:val="Tabladecuadrcula1clara-nfasis51"/>
        <w:tblW w:w="8363" w:type="dxa"/>
        <w:tblInd w:w="704" w:type="dxa"/>
        <w:tblLook w:val="04A0" w:firstRow="1" w:lastRow="0" w:firstColumn="1" w:lastColumn="0" w:noHBand="0" w:noVBand="1"/>
      </w:tblPr>
      <w:tblGrid>
        <w:gridCol w:w="8363"/>
      </w:tblGrid>
      <w:tr w:rsidR="00075A2C" w:rsidRPr="00261047" w14:paraId="3645FC1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594200" w14:textId="77777777"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14:paraId="45FD7B43" w14:textId="7777777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E44B55" w14:textId="77777777" w:rsidR="00075A2C" w:rsidRPr="00A61510" w:rsidRDefault="00075A2C" w:rsidP="00344283">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122ABAF9" w14:textId="77777777"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14:paraId="0C5393B0" w14:textId="181C28F2" w:rsidR="00075A2C" w:rsidRPr="004E6038" w:rsidRDefault="00075A2C" w:rsidP="00344283">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t>
            </w:r>
            <w:r w:rsidR="00220D46" w:rsidRPr="00220D46">
              <w:rPr>
                <w:rFonts w:ascii="Arial" w:hAnsi="Arial" w:cs="Arial"/>
                <w:b w:val="0"/>
                <w:bCs w:val="0"/>
                <w:i/>
                <w:color w:val="0000FF"/>
                <w:sz w:val="19"/>
                <w:szCs w:val="19"/>
              </w:rPr>
              <w:t>https://www2.seace.gob.pe/</w:t>
            </w:r>
            <w:r w:rsidRPr="004E6038">
              <w:rPr>
                <w:rFonts w:ascii="Arial" w:hAnsi="Arial" w:cs="Arial"/>
                <w:b w:val="0"/>
                <w:i/>
                <w:color w:val="0000FF"/>
                <w:sz w:val="19"/>
                <w:szCs w:val="19"/>
              </w:rPr>
              <w:t>.</w:t>
            </w:r>
          </w:p>
          <w:p w14:paraId="7D55875F" w14:textId="77777777"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14:paraId="55374FCE" w14:textId="77777777" w:rsidR="00075A2C" w:rsidRPr="00AC4E51" w:rsidRDefault="00075A2C" w:rsidP="00344283">
            <w:pPr>
              <w:pStyle w:val="Prrafodelista"/>
              <w:widowControl w:val="0"/>
              <w:numPr>
                <w:ilvl w:val="0"/>
                <w:numId w:val="15"/>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286E829F" w14:textId="77777777" w:rsidR="00075A2C" w:rsidRDefault="00075A2C" w:rsidP="00FB59A5">
      <w:pPr>
        <w:pStyle w:val="Sangra3detindependiente"/>
        <w:widowControl w:val="0"/>
        <w:ind w:left="709" w:firstLine="0"/>
        <w:jc w:val="both"/>
        <w:rPr>
          <w:rFonts w:cs="Arial"/>
          <w:i w:val="0"/>
          <w:lang w:val="es-PE"/>
        </w:rPr>
      </w:pPr>
    </w:p>
    <w:p w14:paraId="3295D9F7" w14:textId="77777777" w:rsidR="00AC4E51" w:rsidRPr="004C4139" w:rsidRDefault="00AC4E51" w:rsidP="00FB59A5">
      <w:pPr>
        <w:pStyle w:val="Sangra3detindependiente"/>
        <w:widowControl w:val="0"/>
        <w:ind w:left="709" w:firstLine="0"/>
        <w:jc w:val="both"/>
        <w:rPr>
          <w:rFonts w:cs="Arial"/>
          <w:i w:val="0"/>
          <w:lang w:val="es-PE"/>
        </w:rPr>
      </w:pPr>
    </w:p>
    <w:p w14:paraId="39D7A828"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15ACEB0" w14:textId="77777777" w:rsidR="00F97985" w:rsidRPr="00AC4E51" w:rsidRDefault="00F97985" w:rsidP="00AC4E51">
      <w:pPr>
        <w:widowControl w:val="0"/>
        <w:spacing w:after="0" w:line="240" w:lineRule="auto"/>
        <w:ind w:left="709"/>
        <w:jc w:val="both"/>
        <w:rPr>
          <w:rFonts w:ascii="Arial" w:hAnsi="Arial" w:cs="Arial"/>
          <w:sz w:val="20"/>
          <w:lang w:val="es-ES_tradnl"/>
        </w:rPr>
      </w:pPr>
    </w:p>
    <w:p w14:paraId="33B80CB5" w14:textId="77777777" w:rsidR="00E90B17" w:rsidRPr="003203DA" w:rsidRDefault="00E90B17" w:rsidP="00E90B17">
      <w:pPr>
        <w:pStyle w:val="Sangra3detindependiente"/>
        <w:widowControl w:val="0"/>
        <w:ind w:left="709" w:firstLine="0"/>
        <w:jc w:val="both"/>
        <w:rPr>
          <w:rFonts w:cs="Arial"/>
          <w:i w:val="0"/>
        </w:rPr>
      </w:pPr>
      <w:r w:rsidRPr="00E90B17">
        <w:rPr>
          <w:rFonts w:cs="Arial"/>
          <w:i w:val="0"/>
        </w:rPr>
        <w:t>La formulación de consultas y observaciones a las bases se efectúa de conformidad con lo establecido en los numerales 72.1 y 72.2 del artículo 72 del Reglamento.</w:t>
      </w:r>
    </w:p>
    <w:p w14:paraId="36CC3C45" w14:textId="77777777"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14:paraId="5430E59A" w14:textId="77777777" w:rsidR="00C628F6" w:rsidRPr="00447FF1" w:rsidRDefault="00C628F6" w:rsidP="00FA2C25">
      <w:pPr>
        <w:pStyle w:val="Sangra3detindependiente"/>
        <w:widowControl w:val="0"/>
        <w:ind w:left="709" w:firstLine="0"/>
        <w:jc w:val="both"/>
        <w:rPr>
          <w:rFonts w:cs="Arial"/>
          <w:i w:val="0"/>
          <w:lang w:val="es-PE"/>
        </w:rPr>
      </w:pPr>
    </w:p>
    <w:p w14:paraId="72E52A2C"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ABSOLUCIÓN DE CONSULTAS</w:t>
      </w:r>
      <w:r w:rsidR="00E17079">
        <w:rPr>
          <w:rFonts w:ascii="Arial" w:hAnsi="Arial" w:cs="Arial"/>
          <w:b/>
          <w:lang w:val="es-ES_tradnl"/>
        </w:rPr>
        <w:t>,</w:t>
      </w:r>
      <w:r w:rsidR="00E17079" w:rsidRPr="00E17079">
        <w:rPr>
          <w:rFonts w:ascii="Arial" w:hAnsi="Arial" w:cs="Arial"/>
          <w:b/>
          <w:lang w:val="es-ES_tradnl"/>
        </w:rPr>
        <w:t xml:space="preserve"> </w:t>
      </w:r>
      <w:r w:rsidR="00E17079" w:rsidRPr="00BE4440">
        <w:rPr>
          <w:rFonts w:ascii="Arial" w:hAnsi="Arial" w:cs="Arial"/>
          <w:b/>
          <w:lang w:val="es-ES_tradnl"/>
        </w:rPr>
        <w:t xml:space="preserve">OBSERVACIONES </w:t>
      </w:r>
      <w:r w:rsidR="00286347">
        <w:rPr>
          <w:rFonts w:ascii="Arial" w:hAnsi="Arial" w:cs="Arial"/>
          <w:b/>
          <w:lang w:val="es-ES_tradnl"/>
        </w:rPr>
        <w:t>E</w:t>
      </w:r>
      <w:r w:rsidR="00E17079">
        <w:rPr>
          <w:rFonts w:ascii="Arial" w:hAnsi="Arial" w:cs="Arial"/>
          <w:b/>
          <w:lang w:val="es-ES_tradnl"/>
        </w:rPr>
        <w:t xml:space="preserve"> INTEGRACIÓN DE </w:t>
      </w:r>
      <w:r w:rsidR="00E17079" w:rsidRPr="00BE4440">
        <w:rPr>
          <w:rFonts w:ascii="Arial" w:hAnsi="Arial" w:cs="Arial"/>
          <w:b/>
          <w:lang w:val="es-ES_tradnl"/>
        </w:rPr>
        <w:t>BASES</w:t>
      </w:r>
    </w:p>
    <w:p w14:paraId="5C8FC308" w14:textId="77777777"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14:paraId="1239FD39" w14:textId="77777777" w:rsidR="007508D0" w:rsidRPr="004D4B19" w:rsidRDefault="00E17079" w:rsidP="007508D0">
      <w:pPr>
        <w:pStyle w:val="Sangra3detindependiente"/>
        <w:widowControl w:val="0"/>
        <w:ind w:left="709" w:firstLine="0"/>
        <w:jc w:val="both"/>
        <w:rPr>
          <w:rFonts w:cs="Arial"/>
          <w:i w:val="0"/>
        </w:rPr>
      </w:pPr>
      <w:bookmarkStart w:id="0" w:name="_Hlk519516175"/>
      <w:r w:rsidRPr="007508D0">
        <w:rPr>
          <w:rFonts w:cs="Arial"/>
          <w:i w:val="0"/>
        </w:rPr>
        <w:t>La absolución de consultas, observaciones e integración de las bases se realizan conforme a las disposiciones previstas en los numerales 72.4 y 72.5 del artículo 72 del Reglamento</w:t>
      </w:r>
      <w:r w:rsidR="007508D0" w:rsidRPr="007508D0">
        <w:rPr>
          <w:rFonts w:cs="Arial"/>
          <w:i w:val="0"/>
        </w:rPr>
        <w:t>.</w:t>
      </w:r>
      <w:r w:rsidR="007508D0" w:rsidRPr="004D4B19">
        <w:rPr>
          <w:rFonts w:cs="Arial"/>
          <w:i w:val="0"/>
        </w:rPr>
        <w:t xml:space="preserve"> </w:t>
      </w:r>
    </w:p>
    <w:p w14:paraId="55B43C16" w14:textId="77777777" w:rsidR="00E17079" w:rsidRPr="00E17079" w:rsidRDefault="00E17079" w:rsidP="00E17079">
      <w:pPr>
        <w:pStyle w:val="Sangra3detindependiente"/>
        <w:widowControl w:val="0"/>
        <w:ind w:left="709" w:firstLine="0"/>
        <w:jc w:val="both"/>
        <w:rPr>
          <w:rFonts w:cs="Arial"/>
          <w:i w:val="0"/>
        </w:rPr>
      </w:pPr>
    </w:p>
    <w:bookmarkEnd w:id="0"/>
    <w:p w14:paraId="7E7203A9" w14:textId="77777777" w:rsidR="00E17079" w:rsidRPr="00E17079" w:rsidRDefault="00E17079" w:rsidP="00E17079">
      <w:pPr>
        <w:pStyle w:val="Sangra3detindependiente"/>
        <w:widowControl w:val="0"/>
        <w:ind w:left="0" w:firstLine="0"/>
        <w:jc w:val="both"/>
        <w:rPr>
          <w:rFonts w:cs="Arial"/>
          <w:u w:val="single"/>
        </w:rPr>
      </w:pPr>
    </w:p>
    <w:tbl>
      <w:tblPr>
        <w:tblStyle w:val="Tabladecuadrcula1clara-nfasis510"/>
        <w:tblW w:w="8363" w:type="dxa"/>
        <w:tblInd w:w="704" w:type="dxa"/>
        <w:tblLook w:val="04A0" w:firstRow="1" w:lastRow="0" w:firstColumn="1" w:lastColumn="0" w:noHBand="0" w:noVBand="1"/>
      </w:tblPr>
      <w:tblGrid>
        <w:gridCol w:w="8363"/>
      </w:tblGrid>
      <w:tr w:rsidR="00E17079" w:rsidRPr="00E17079" w14:paraId="59372017" w14:textId="77777777" w:rsidTr="00B36D4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036B45" w14:textId="77777777" w:rsidR="00E17079" w:rsidRPr="00E17079" w:rsidRDefault="00E17079" w:rsidP="00B36D40">
            <w:pPr>
              <w:spacing w:after="0" w:line="240" w:lineRule="auto"/>
              <w:jc w:val="both"/>
              <w:rPr>
                <w:rFonts w:ascii="Arial" w:hAnsi="Arial" w:cs="Arial"/>
                <w:color w:val="3333CC"/>
                <w:sz w:val="19"/>
                <w:szCs w:val="19"/>
                <w:lang w:val="es-ES"/>
              </w:rPr>
            </w:pPr>
            <w:r w:rsidRPr="00E17079">
              <w:rPr>
                <w:rFonts w:ascii="Arial" w:hAnsi="Arial" w:cs="Arial"/>
                <w:color w:val="0000FF"/>
                <w:sz w:val="19"/>
                <w:szCs w:val="19"/>
                <w:lang w:val="es-ES"/>
              </w:rPr>
              <w:lastRenderedPageBreak/>
              <w:t>Importante</w:t>
            </w:r>
          </w:p>
        </w:tc>
      </w:tr>
      <w:tr w:rsidR="00E17079" w:rsidRPr="0069075E" w14:paraId="39A039D1" w14:textId="77777777" w:rsidTr="00B36D4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D6ED18" w14:textId="77777777" w:rsidR="00E17079" w:rsidRPr="00E17079" w:rsidRDefault="00E17079" w:rsidP="00E17079">
            <w:pPr>
              <w:pStyle w:val="Prrafodelista"/>
              <w:numPr>
                <w:ilvl w:val="0"/>
                <w:numId w:val="59"/>
              </w:numPr>
              <w:spacing w:after="0" w:line="240" w:lineRule="auto"/>
              <w:jc w:val="both"/>
              <w:rPr>
                <w:rFonts w:ascii="Arial" w:hAnsi="Arial" w:cs="Arial"/>
                <w:b w:val="0"/>
                <w:i/>
                <w:color w:val="0000FF"/>
                <w:sz w:val="19"/>
                <w:szCs w:val="19"/>
              </w:rPr>
            </w:pPr>
            <w:r w:rsidRPr="00E17079">
              <w:rPr>
                <w:rFonts w:ascii="Arial" w:hAnsi="Arial" w:cs="Arial"/>
                <w:b w:val="0"/>
                <w:i/>
                <w:color w:val="0000FF"/>
                <w:sz w:val="19"/>
                <w:szCs w:val="19"/>
              </w:rPr>
              <w:t xml:space="preserve">No se absolverán consultas y observaciones a las bases que se presenten en forma física. </w:t>
            </w:r>
          </w:p>
          <w:p w14:paraId="7A528A48" w14:textId="77777777" w:rsidR="00E17079" w:rsidRPr="00E17079" w:rsidRDefault="00E17079" w:rsidP="00B36D40">
            <w:pPr>
              <w:pStyle w:val="Prrafodelista"/>
              <w:spacing w:after="0" w:line="240" w:lineRule="auto"/>
              <w:ind w:left="360"/>
              <w:jc w:val="both"/>
              <w:rPr>
                <w:rFonts w:ascii="Arial" w:hAnsi="Arial" w:cs="Arial"/>
                <w:b w:val="0"/>
                <w:i/>
                <w:color w:val="0000FF"/>
                <w:sz w:val="19"/>
                <w:szCs w:val="19"/>
              </w:rPr>
            </w:pPr>
          </w:p>
          <w:p w14:paraId="4B8FE0D2" w14:textId="77777777" w:rsidR="00E17079" w:rsidRPr="00E17079" w:rsidRDefault="00E17079" w:rsidP="00E17079">
            <w:pPr>
              <w:pStyle w:val="Prrafodelista"/>
              <w:numPr>
                <w:ilvl w:val="0"/>
                <w:numId w:val="59"/>
              </w:numPr>
              <w:spacing w:after="0" w:line="240" w:lineRule="auto"/>
              <w:jc w:val="both"/>
              <w:rPr>
                <w:rFonts w:ascii="Arial" w:hAnsi="Arial" w:cs="Arial"/>
                <w:b w:val="0"/>
                <w:i/>
                <w:color w:val="0000FF"/>
                <w:sz w:val="19"/>
                <w:szCs w:val="19"/>
              </w:rPr>
            </w:pPr>
            <w:r w:rsidRPr="00E17079">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p w14:paraId="69B0AB15" w14:textId="77777777" w:rsidR="00E17079" w:rsidRPr="0083079E" w:rsidRDefault="00E17079" w:rsidP="00B36D40">
            <w:pPr>
              <w:spacing w:after="0" w:line="240" w:lineRule="auto"/>
              <w:jc w:val="both"/>
              <w:rPr>
                <w:rFonts w:ascii="Arial" w:hAnsi="Arial" w:cs="Arial"/>
                <w:b w:val="0"/>
                <w:color w:val="0000FF"/>
                <w:sz w:val="19"/>
                <w:szCs w:val="19"/>
              </w:rPr>
            </w:pPr>
          </w:p>
        </w:tc>
      </w:tr>
    </w:tbl>
    <w:p w14:paraId="52D6E410" w14:textId="77777777" w:rsidR="000F7254" w:rsidRDefault="000F7254" w:rsidP="00E96A25">
      <w:pPr>
        <w:spacing w:after="0" w:line="240" w:lineRule="auto"/>
        <w:ind w:left="709"/>
        <w:jc w:val="both"/>
        <w:rPr>
          <w:rFonts w:ascii="Arial" w:eastAsia="Times New Roman" w:hAnsi="Arial" w:cs="Arial"/>
          <w:color w:val="auto"/>
          <w:sz w:val="20"/>
          <w:lang w:eastAsia="es-ES"/>
        </w:rPr>
      </w:pPr>
    </w:p>
    <w:p w14:paraId="18F80B30" w14:textId="77777777" w:rsidR="008E1C32" w:rsidRPr="00E17079" w:rsidRDefault="008E1C32" w:rsidP="00E96A25">
      <w:pPr>
        <w:spacing w:after="0" w:line="240" w:lineRule="auto"/>
        <w:ind w:left="709"/>
        <w:jc w:val="both"/>
        <w:rPr>
          <w:rFonts w:ascii="Arial" w:eastAsia="Times New Roman" w:hAnsi="Arial" w:cs="Arial"/>
          <w:color w:val="auto"/>
          <w:sz w:val="20"/>
          <w:lang w:eastAsia="es-ES"/>
        </w:rPr>
      </w:pPr>
    </w:p>
    <w:p w14:paraId="7ED1EDF3"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E17079">
        <w:rPr>
          <w:rFonts w:ascii="Arial" w:hAnsi="Arial" w:cs="Arial"/>
          <w:b/>
          <w:lang w:val="es-ES_tradnl"/>
        </w:rPr>
        <w:t>E INTEGRACIÓN DE BASES</w:t>
      </w:r>
    </w:p>
    <w:p w14:paraId="56A28859" w14:textId="77777777" w:rsidR="00F97985" w:rsidRPr="00BE4440" w:rsidRDefault="00F97985" w:rsidP="00FA2C25">
      <w:pPr>
        <w:pStyle w:val="Sangra3detindependiente"/>
        <w:widowControl w:val="0"/>
        <w:ind w:left="709" w:firstLine="0"/>
        <w:jc w:val="both"/>
        <w:rPr>
          <w:rFonts w:cs="Arial"/>
          <w:b/>
          <w:i w:val="0"/>
        </w:rPr>
      </w:pPr>
    </w:p>
    <w:p w14:paraId="3455AEF3" w14:textId="77777777" w:rsidR="00E17079" w:rsidRPr="006B6588" w:rsidRDefault="00E17079" w:rsidP="00832D14">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r w:rsidRPr="00E17079">
        <w:rPr>
          <w:rFonts w:ascii="Arial" w:eastAsia="Times New Roman" w:hAnsi="Arial" w:cs="Arial"/>
          <w:color w:val="auto"/>
          <w:sz w:val="20"/>
          <w:lang w:val="es-ES" w:eastAsia="es-ES"/>
        </w:rPr>
        <w:t>Los cuestionamientos al pliego de absolución de consultas y observaciones así como a las bases integradas por supuestas vulneraciones a la normativa de contrataciones, a los principios que rigen la contratación pública u otra normativa  que tenga relación con el objeto de la contratación, pueden ser elevados al OSCE de acuerdo a lo indicado en los numerales del 72.8  al 72.11 del artículo 72 de</w:t>
      </w:r>
      <w:r w:rsidR="00DE4EF2">
        <w:rPr>
          <w:rFonts w:ascii="Arial" w:eastAsia="Times New Roman" w:hAnsi="Arial" w:cs="Arial"/>
          <w:color w:val="auto"/>
          <w:sz w:val="20"/>
          <w:lang w:val="es-ES" w:eastAsia="es-ES"/>
        </w:rPr>
        <w:t>l</w:t>
      </w:r>
      <w:r w:rsidRPr="00E17079">
        <w:rPr>
          <w:rFonts w:ascii="Arial" w:eastAsia="Times New Roman" w:hAnsi="Arial" w:cs="Arial"/>
          <w:color w:val="auto"/>
          <w:sz w:val="20"/>
          <w:lang w:val="es-ES" w:eastAsia="es-ES"/>
        </w:rPr>
        <w:t xml:space="preserve"> Reglamento.</w:t>
      </w:r>
    </w:p>
    <w:p w14:paraId="56257A57" w14:textId="77777777" w:rsidR="00E17079" w:rsidRDefault="00E17079" w:rsidP="00E17079">
      <w:pPr>
        <w:spacing w:after="0" w:line="240" w:lineRule="auto"/>
        <w:jc w:val="both"/>
        <w:rPr>
          <w:rFonts w:ascii="Arial" w:hAnsi="Arial" w:cs="Arial"/>
          <w:sz w:val="20"/>
        </w:rPr>
      </w:pPr>
    </w:p>
    <w:p w14:paraId="76D3422E" w14:textId="77777777" w:rsidR="003E30E1" w:rsidRDefault="003E30E1" w:rsidP="003E30E1">
      <w:pPr>
        <w:pStyle w:val="Prrafodelista"/>
        <w:widowControl w:val="0"/>
        <w:spacing w:after="0" w:line="240" w:lineRule="auto"/>
        <w:ind w:left="709"/>
        <w:jc w:val="both"/>
        <w:rPr>
          <w:rFonts w:ascii="Arial" w:eastAsia="Times New Roman" w:hAnsi="Arial" w:cs="Arial"/>
          <w:color w:val="auto"/>
          <w:sz w:val="20"/>
          <w:lang w:val="es-ES" w:eastAsia="es-ES"/>
        </w:rPr>
      </w:pPr>
      <w:r w:rsidRPr="00A74164">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14:paraId="1FF6B3AF" w14:textId="77777777" w:rsidR="00356988" w:rsidRDefault="00356988" w:rsidP="003E30E1">
      <w:pPr>
        <w:pStyle w:val="Prrafodelista"/>
        <w:widowControl w:val="0"/>
        <w:spacing w:after="0" w:line="240" w:lineRule="auto"/>
        <w:ind w:left="709"/>
        <w:jc w:val="both"/>
        <w:rPr>
          <w:rFonts w:ascii="Arial" w:eastAsia="Times New Roman" w:hAnsi="Arial" w:cs="Arial"/>
          <w:color w:val="auto"/>
          <w:sz w:val="20"/>
          <w:lang w:val="es-ES" w:eastAsia="es-ES"/>
        </w:rPr>
      </w:pPr>
    </w:p>
    <w:tbl>
      <w:tblPr>
        <w:tblStyle w:val="Tabladecuadrcula1clara11"/>
        <w:tblW w:w="8363" w:type="dxa"/>
        <w:tblInd w:w="704" w:type="dxa"/>
        <w:tblLook w:val="04A0" w:firstRow="1" w:lastRow="0" w:firstColumn="1" w:lastColumn="0" w:noHBand="0" w:noVBand="1"/>
      </w:tblPr>
      <w:tblGrid>
        <w:gridCol w:w="8363"/>
      </w:tblGrid>
      <w:tr w:rsidR="00356988" w:rsidRPr="00356988" w14:paraId="4CC52E48" w14:textId="77777777" w:rsidTr="0035698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31F98738" w14:textId="77777777" w:rsidR="00356988" w:rsidRPr="00356988" w:rsidRDefault="00356988" w:rsidP="00356988">
            <w:pPr>
              <w:spacing w:after="0" w:line="240" w:lineRule="auto"/>
              <w:jc w:val="both"/>
              <w:rPr>
                <w:rFonts w:ascii="Arial" w:hAnsi="Arial" w:cs="Arial"/>
                <w:color w:val="auto"/>
                <w:sz w:val="20"/>
                <w:lang w:val="es-ES"/>
              </w:rPr>
            </w:pPr>
            <w:r w:rsidRPr="00356988">
              <w:rPr>
                <w:rFonts w:ascii="Arial" w:hAnsi="Arial" w:cs="Arial"/>
                <w:i/>
                <w:color w:val="FF0000"/>
                <w:sz w:val="20"/>
                <w:lang w:val="es-ES"/>
              </w:rPr>
              <w:t>Advertencia</w:t>
            </w:r>
            <w:r w:rsidRPr="00356988">
              <w:rPr>
                <w:rFonts w:ascii="Arial" w:hAnsi="Arial" w:cs="Arial"/>
                <w:color w:val="FF0000"/>
                <w:sz w:val="20"/>
                <w:lang w:val="es-ES"/>
              </w:rPr>
              <w:t xml:space="preserve">               </w:t>
            </w:r>
          </w:p>
        </w:tc>
      </w:tr>
      <w:tr w:rsidR="00356988" w:rsidRPr="00356988" w14:paraId="5CECE8B9" w14:textId="77777777" w:rsidTr="005E03EA">
        <w:trPr>
          <w:trHeight w:val="740"/>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153708" w14:textId="263B7DE6" w:rsidR="00356988" w:rsidRPr="00356988" w:rsidRDefault="00356988" w:rsidP="005E03EA">
            <w:pPr>
              <w:widowControl w:val="0"/>
              <w:spacing w:after="0" w:line="240" w:lineRule="auto"/>
              <w:jc w:val="both"/>
              <w:rPr>
                <w:rFonts w:ascii="Arial" w:hAnsi="Arial" w:cs="Arial"/>
                <w:color w:val="auto"/>
                <w:sz w:val="20"/>
              </w:rPr>
            </w:pPr>
            <w:r w:rsidRPr="001636AA">
              <w:rPr>
                <w:rFonts w:ascii="Arial" w:hAnsi="Arial" w:cs="Arial"/>
                <w:b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5E03EA" w:rsidRPr="005E03EA">
              <w:rPr>
                <w:rFonts w:ascii="Arial" w:hAnsi="Arial" w:cs="Arial"/>
                <w:b w:val="0"/>
                <w:i/>
                <w:color w:val="FF0000"/>
                <w:sz w:val="19"/>
                <w:szCs w:val="19"/>
              </w:rPr>
              <w:t>a partir de la oportunidad en que establezca el OSCE mediante comunicado</w:t>
            </w:r>
            <w:r w:rsidR="001636AA" w:rsidRPr="001636AA">
              <w:rPr>
                <w:rFonts w:ascii="Arial" w:hAnsi="Arial" w:cs="Arial"/>
                <w:b w:val="0"/>
                <w:i/>
                <w:color w:val="FF0000"/>
                <w:sz w:val="19"/>
                <w:szCs w:val="19"/>
              </w:rPr>
              <w:t>.</w:t>
            </w:r>
          </w:p>
        </w:tc>
      </w:tr>
    </w:tbl>
    <w:p w14:paraId="0A6DA38A" w14:textId="77777777" w:rsidR="00356988" w:rsidRPr="00356988" w:rsidRDefault="00356988" w:rsidP="003E30E1">
      <w:pPr>
        <w:pStyle w:val="Prrafodelista"/>
        <w:widowControl w:val="0"/>
        <w:spacing w:after="0" w:line="240" w:lineRule="auto"/>
        <w:ind w:left="709"/>
        <w:jc w:val="both"/>
        <w:rPr>
          <w:rFonts w:ascii="Arial" w:eastAsia="Times New Roman" w:hAnsi="Arial" w:cs="Arial"/>
          <w:color w:val="auto"/>
          <w:sz w:val="20"/>
          <w:lang w:eastAsia="es-ES"/>
        </w:rPr>
      </w:pPr>
    </w:p>
    <w:p w14:paraId="219ED21A" w14:textId="77777777" w:rsidR="003E30E1" w:rsidRPr="003E30E1" w:rsidRDefault="003E30E1" w:rsidP="00E17079">
      <w:pPr>
        <w:spacing w:after="0" w:line="240" w:lineRule="auto"/>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E17079" w:rsidRPr="0069075E" w14:paraId="3FB1994C" w14:textId="77777777" w:rsidTr="00B36D4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EEFECB" w14:textId="77777777" w:rsidR="00E17079" w:rsidRPr="00200CAD" w:rsidRDefault="00E17079" w:rsidP="00B36D40">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E17079" w:rsidRPr="006A7905" w14:paraId="538895A3" w14:textId="77777777" w:rsidTr="00B36D4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52D380" w14:textId="77777777" w:rsidR="00E17079" w:rsidRPr="007806D2" w:rsidRDefault="00E17079" w:rsidP="00B36D40">
            <w:pPr>
              <w:widowControl w:val="0"/>
              <w:spacing w:after="0" w:line="240" w:lineRule="auto"/>
              <w:jc w:val="both"/>
              <w:rPr>
                <w:rFonts w:ascii="Arial" w:hAnsi="Arial" w:cs="Arial"/>
                <w:b w:val="0"/>
                <w:i/>
                <w:color w:val="0000FF"/>
                <w:sz w:val="19"/>
                <w:szCs w:val="19"/>
              </w:rPr>
            </w:pPr>
            <w:r w:rsidRPr="007806D2">
              <w:rPr>
                <w:rFonts w:ascii="Arial" w:hAnsi="Arial" w:cs="Arial"/>
                <w:b w:val="0"/>
                <w:i/>
                <w:color w:val="0000FF"/>
                <w:sz w:val="19"/>
                <w:szCs w:val="19"/>
              </w:rPr>
              <w:t xml:space="preserve">Constituye infracción pasible de sanción según lo previsto en el </w:t>
            </w:r>
            <w:r>
              <w:rPr>
                <w:rFonts w:ascii="Arial" w:hAnsi="Arial" w:cs="Arial"/>
                <w:b w:val="0"/>
                <w:i/>
                <w:color w:val="0000FF"/>
                <w:sz w:val="19"/>
                <w:szCs w:val="19"/>
              </w:rPr>
              <w:t xml:space="preserve">literal n) del numeral 50.1 del </w:t>
            </w:r>
            <w:r w:rsidRPr="007806D2">
              <w:rPr>
                <w:rFonts w:ascii="Arial" w:hAnsi="Arial" w:cs="Arial"/>
                <w:b w:val="0"/>
                <w:i/>
                <w:color w:val="0000FF"/>
                <w:sz w:val="19"/>
                <w:szCs w:val="19"/>
              </w:rPr>
              <w:t>artículo 50 de la Ley, presentar cuestionamientos maliciosos o manifiestamente infundados al pliego de absolución de consultas y/u observaciones.</w:t>
            </w:r>
          </w:p>
        </w:tc>
      </w:tr>
    </w:tbl>
    <w:p w14:paraId="39E17AA3" w14:textId="77777777" w:rsidR="00E17079" w:rsidRDefault="00E17079" w:rsidP="00E17079">
      <w:pPr>
        <w:pStyle w:val="Prrafodelista"/>
        <w:widowControl w:val="0"/>
        <w:spacing w:after="0" w:line="240" w:lineRule="auto"/>
        <w:ind w:left="709"/>
        <w:jc w:val="both"/>
        <w:rPr>
          <w:rFonts w:ascii="Arial" w:hAnsi="Arial" w:cs="Arial"/>
          <w:sz w:val="20"/>
        </w:rPr>
      </w:pPr>
    </w:p>
    <w:p w14:paraId="1A2A92B0" w14:textId="77777777" w:rsidR="0089579D" w:rsidRPr="0089579D" w:rsidRDefault="0089579D" w:rsidP="00AD3E05">
      <w:pPr>
        <w:pStyle w:val="Prrafodelista"/>
        <w:widowControl w:val="0"/>
        <w:spacing w:after="0" w:line="240" w:lineRule="auto"/>
        <w:ind w:left="709"/>
        <w:jc w:val="both"/>
        <w:rPr>
          <w:rFonts w:ascii="Arial" w:hAnsi="Arial" w:cs="Arial"/>
          <w:sz w:val="20"/>
          <w:lang w:val="es-ES"/>
        </w:rPr>
      </w:pPr>
    </w:p>
    <w:p w14:paraId="6E4A2ABF"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E56E629" w14:textId="77777777" w:rsidR="00F97985" w:rsidRPr="00CD5328" w:rsidRDefault="00F97985" w:rsidP="00F803D4">
      <w:pPr>
        <w:pStyle w:val="Sangra3detindependiente"/>
        <w:widowControl w:val="0"/>
        <w:tabs>
          <w:tab w:val="left" w:pos="709"/>
        </w:tabs>
        <w:ind w:left="709" w:firstLine="0"/>
        <w:jc w:val="both"/>
        <w:rPr>
          <w:rFonts w:cs="Arial"/>
          <w:i w:val="0"/>
          <w:lang w:val="es-ES_tradnl"/>
        </w:rPr>
      </w:pPr>
    </w:p>
    <w:p w14:paraId="56C887A3" w14:textId="77777777" w:rsidR="00473389" w:rsidRPr="00473389" w:rsidRDefault="00473389" w:rsidP="00473389">
      <w:pPr>
        <w:spacing w:after="0" w:line="240" w:lineRule="auto"/>
        <w:ind w:left="709"/>
        <w:jc w:val="both"/>
        <w:rPr>
          <w:rFonts w:ascii="Arial" w:hAnsi="Arial" w:cs="Arial"/>
          <w:color w:val="auto"/>
          <w:sz w:val="20"/>
          <w:lang w:val="es-ES"/>
        </w:rPr>
      </w:pPr>
      <w:r w:rsidRPr="00473389">
        <w:rPr>
          <w:rFonts w:ascii="Arial" w:hAnsi="Arial" w:cs="Arial"/>
          <w:sz w:val="20"/>
          <w:lang w:val="es-ES"/>
        </w:rPr>
        <w:t xml:space="preserve">Las ofertas se presentan conforme lo establecido en el artículo 59 del </w:t>
      </w:r>
      <w:r w:rsidR="002972AB">
        <w:rPr>
          <w:rFonts w:ascii="Arial" w:hAnsi="Arial" w:cs="Arial"/>
          <w:sz w:val="20"/>
          <w:lang w:val="es-ES"/>
        </w:rPr>
        <w:t>Reglamento</w:t>
      </w:r>
      <w:r w:rsidRPr="00473389">
        <w:rPr>
          <w:rFonts w:ascii="Arial" w:hAnsi="Arial" w:cs="Arial"/>
          <w:color w:val="auto"/>
          <w:sz w:val="20"/>
          <w:lang w:val="es-ES"/>
        </w:rPr>
        <w:t xml:space="preserve">. </w:t>
      </w:r>
    </w:p>
    <w:p w14:paraId="660862C3" w14:textId="77777777" w:rsidR="00473389" w:rsidRPr="00473389" w:rsidRDefault="00473389" w:rsidP="00473389">
      <w:pPr>
        <w:spacing w:after="0" w:line="240" w:lineRule="auto"/>
        <w:ind w:left="709"/>
        <w:jc w:val="both"/>
        <w:rPr>
          <w:rFonts w:ascii="Arial" w:hAnsi="Arial" w:cs="Arial"/>
          <w:color w:val="auto"/>
          <w:sz w:val="20"/>
          <w:lang w:val="es-ES"/>
        </w:rPr>
      </w:pPr>
    </w:p>
    <w:p w14:paraId="6AC1B7EA" w14:textId="77777777" w:rsidR="00DC3CFF" w:rsidRDefault="00473389" w:rsidP="00CD5328">
      <w:pPr>
        <w:pStyle w:val="Sangra3detindependiente"/>
        <w:widowControl w:val="0"/>
        <w:tabs>
          <w:tab w:val="left" w:pos="709"/>
        </w:tabs>
        <w:ind w:left="709" w:firstLine="0"/>
        <w:jc w:val="both"/>
        <w:rPr>
          <w:rFonts w:cs="Arial"/>
          <w:i w:val="0"/>
          <w:lang w:val="es-PE"/>
        </w:rPr>
      </w:pPr>
      <w:r w:rsidRPr="00473389">
        <w:rPr>
          <w:rFonts w:cs="Arial"/>
        </w:rPr>
        <w:t>Las declaraciones juradas, formatos o formularios previstos en las bases que conforman la oferta deben estar debidamente firmados por el postor</w:t>
      </w:r>
      <w:r w:rsidR="002972AB">
        <w:rPr>
          <w:rFonts w:cs="Arial"/>
        </w:rPr>
        <w:t xml:space="preserve"> (firma manuscrita)</w:t>
      </w:r>
      <w:r w:rsidRPr="00473389">
        <w:rPr>
          <w:rFonts w:cs="Arial"/>
        </w:rPr>
        <w:t>. Los demás documentos deben ser visados por el postor. En el caso de persona jurídica, por su representante legal, apoderado o mandatario designado para dicho fin y, en el caso de persona natural, por este o su apoderado.</w:t>
      </w:r>
      <w:r w:rsidRPr="006F472C">
        <w:rPr>
          <w:rFonts w:cs="Arial"/>
        </w:rPr>
        <w:t xml:space="preserve"> </w:t>
      </w:r>
      <w:r w:rsidR="002972AB" w:rsidRPr="00354F26">
        <w:rPr>
          <w:rFonts w:cs="Arial"/>
        </w:rPr>
        <w:t>No se acepta el pegado de la imagen de una firma</w:t>
      </w:r>
      <w:r w:rsidR="002972AB">
        <w:rPr>
          <w:rFonts w:cs="Arial"/>
        </w:rPr>
        <w:t xml:space="preserve"> o visto</w:t>
      </w:r>
      <w:r w:rsidR="002972AB" w:rsidRPr="00354F26">
        <w:rPr>
          <w:rFonts w:cs="Arial"/>
        </w:rPr>
        <w:t>.</w:t>
      </w:r>
      <w:r w:rsidR="002972AB">
        <w:rPr>
          <w:rFonts w:cs="Arial"/>
        </w:rPr>
        <w:t xml:space="preserve"> Las ofertas se presentan foliadas. </w:t>
      </w:r>
    </w:p>
    <w:p w14:paraId="24B98D7C" w14:textId="77777777" w:rsidR="002972AB" w:rsidRDefault="002972AB" w:rsidP="00CD5328">
      <w:pPr>
        <w:pStyle w:val="Sangra3detindependiente"/>
        <w:widowControl w:val="0"/>
        <w:tabs>
          <w:tab w:val="left" w:pos="709"/>
        </w:tabs>
        <w:ind w:left="709" w:firstLine="0"/>
        <w:jc w:val="both"/>
        <w:rPr>
          <w:rFonts w:cs="Arial"/>
          <w:i w:val="0"/>
          <w:lang w:val="es-PE"/>
        </w:rPr>
      </w:pPr>
    </w:p>
    <w:tbl>
      <w:tblPr>
        <w:tblStyle w:val="Tabladecuadrcula1clara-nfasis510"/>
        <w:tblW w:w="8363" w:type="dxa"/>
        <w:tblInd w:w="704" w:type="dxa"/>
        <w:tblLook w:val="04A0" w:firstRow="1" w:lastRow="0" w:firstColumn="1" w:lastColumn="0" w:noHBand="0" w:noVBand="1"/>
      </w:tblPr>
      <w:tblGrid>
        <w:gridCol w:w="8363"/>
      </w:tblGrid>
      <w:tr w:rsidR="002972AB" w:rsidRPr="00325B54" w14:paraId="24FE896A" w14:textId="77777777" w:rsidTr="002972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D75A316" w14:textId="77777777" w:rsidR="002972AB" w:rsidRPr="002059DF" w:rsidRDefault="002972AB" w:rsidP="005E03EA">
            <w:pPr>
              <w:spacing w:after="0"/>
              <w:jc w:val="both"/>
              <w:rPr>
                <w:rFonts w:ascii="Arial" w:hAnsi="Arial"/>
                <w:color w:val="FF0000"/>
                <w:sz w:val="19"/>
                <w:lang w:val="es-ES"/>
              </w:rPr>
            </w:pPr>
            <w:bookmarkStart w:id="1" w:name="_Hlk2955065"/>
            <w:r w:rsidRPr="008976EE">
              <w:rPr>
                <w:rFonts w:ascii="Arial" w:hAnsi="Arial" w:cs="Arial"/>
                <w:color w:val="0000FF"/>
                <w:sz w:val="19"/>
                <w:szCs w:val="19"/>
                <w:lang w:val="es-ES"/>
              </w:rPr>
              <w:t>Importante</w:t>
            </w:r>
          </w:p>
        </w:tc>
      </w:tr>
      <w:tr w:rsidR="002972AB" w:rsidRPr="00325B54" w14:paraId="176D51F0" w14:textId="77777777" w:rsidTr="005E03EA">
        <w:trPr>
          <w:trHeight w:val="226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53EA7C40" w14:textId="77777777" w:rsidR="002972AB" w:rsidRPr="008976EE" w:rsidRDefault="002972AB" w:rsidP="002972AB">
            <w:pPr>
              <w:pStyle w:val="Prrafodelista"/>
              <w:widowControl w:val="0"/>
              <w:numPr>
                <w:ilvl w:val="0"/>
                <w:numId w:val="63"/>
              </w:numPr>
              <w:spacing w:after="0" w:line="240" w:lineRule="auto"/>
              <w:jc w:val="both"/>
              <w:rPr>
                <w:rFonts w:ascii="Arial" w:hAnsi="Arial" w:cs="Arial"/>
                <w:b w:val="0"/>
                <w:i/>
                <w:color w:val="0000FF"/>
                <w:sz w:val="19"/>
                <w:szCs w:val="19"/>
              </w:rPr>
            </w:pPr>
            <w:r w:rsidRPr="008976EE">
              <w:rPr>
                <w:rFonts w:ascii="Arial" w:hAnsi="Arial" w:cs="Arial"/>
                <w:b w:val="0"/>
                <w:i/>
                <w:color w:val="0000FF"/>
                <w:sz w:val="19"/>
                <w:szCs w:val="19"/>
              </w:rPr>
              <w:t xml:space="preserve">Los formularios electrónicos que se encuentran en el SEACE y que los proveedores deben llenar para presentar sus ofertas, tienen carácter de declaración jurada. </w:t>
            </w:r>
          </w:p>
          <w:p w14:paraId="65AD8DCC" w14:textId="77777777" w:rsidR="002972AB" w:rsidRPr="008976EE" w:rsidRDefault="002972AB" w:rsidP="002972AB">
            <w:pPr>
              <w:pStyle w:val="Prrafodelista"/>
              <w:widowControl w:val="0"/>
              <w:spacing w:after="0" w:line="240" w:lineRule="auto"/>
              <w:ind w:left="360"/>
              <w:jc w:val="both"/>
              <w:rPr>
                <w:rFonts w:ascii="Arial" w:hAnsi="Arial" w:cs="Arial"/>
                <w:b w:val="0"/>
                <w:i/>
                <w:color w:val="0000FF"/>
                <w:sz w:val="19"/>
                <w:szCs w:val="19"/>
              </w:rPr>
            </w:pPr>
          </w:p>
          <w:p w14:paraId="6B5EED4E" w14:textId="77777777" w:rsidR="00A97C74" w:rsidRPr="00A97C74" w:rsidRDefault="00A97C74" w:rsidP="00A97C74">
            <w:pPr>
              <w:widowControl w:val="0"/>
              <w:numPr>
                <w:ilvl w:val="0"/>
                <w:numId w:val="63"/>
              </w:numPr>
              <w:spacing w:after="0" w:line="240" w:lineRule="auto"/>
              <w:contextualSpacing/>
              <w:jc w:val="both"/>
              <w:rPr>
                <w:rFonts w:ascii="Arial" w:hAnsi="Arial" w:cs="Arial"/>
                <w:bCs w:val="0"/>
                <w:i/>
                <w:color w:val="0000FF"/>
                <w:sz w:val="19"/>
                <w:szCs w:val="19"/>
              </w:rPr>
            </w:pPr>
            <w:r w:rsidRPr="00A97C74">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14:paraId="16E4FC8E" w14:textId="77777777" w:rsidR="002972AB" w:rsidRPr="008976EE" w:rsidRDefault="002972AB" w:rsidP="002972AB">
            <w:pPr>
              <w:pStyle w:val="Prrafodelista"/>
              <w:rPr>
                <w:rFonts w:ascii="Arial" w:hAnsi="Arial" w:cs="Arial"/>
                <w:i/>
                <w:color w:val="0000FF"/>
                <w:sz w:val="19"/>
                <w:szCs w:val="19"/>
              </w:rPr>
            </w:pPr>
          </w:p>
          <w:p w14:paraId="548BEF6F" w14:textId="612B0BF0" w:rsidR="002972AB" w:rsidRPr="008976EE" w:rsidRDefault="002972AB" w:rsidP="008966C8">
            <w:pPr>
              <w:pStyle w:val="Prrafodelista"/>
              <w:widowControl w:val="0"/>
              <w:numPr>
                <w:ilvl w:val="0"/>
                <w:numId w:val="63"/>
              </w:numPr>
              <w:spacing w:after="0" w:line="240" w:lineRule="auto"/>
              <w:jc w:val="both"/>
              <w:rPr>
                <w:rFonts w:ascii="Arial" w:hAnsi="Arial" w:cs="Arial"/>
                <w:b w:val="0"/>
                <w:i/>
                <w:color w:val="0000FF"/>
                <w:sz w:val="19"/>
                <w:szCs w:val="19"/>
              </w:rPr>
            </w:pPr>
            <w:r w:rsidRPr="008966C8">
              <w:rPr>
                <w:rFonts w:ascii="Arial" w:hAnsi="Arial" w:cs="Arial"/>
                <w:b w:val="0"/>
                <w:i/>
                <w:color w:val="0000FF"/>
                <w:sz w:val="19"/>
                <w:szCs w:val="19"/>
              </w:rPr>
              <w:t>No se tomará en cuenta las ofertas que se presenten en físico a la Entidad.</w:t>
            </w:r>
          </w:p>
        </w:tc>
      </w:tr>
      <w:bookmarkEnd w:id="1"/>
    </w:tbl>
    <w:p w14:paraId="57ED2B25" w14:textId="77777777" w:rsidR="00AF6E6E" w:rsidRDefault="00AF6E6E" w:rsidP="00CD5328">
      <w:pPr>
        <w:pStyle w:val="Sangra3detindependiente"/>
        <w:widowControl w:val="0"/>
        <w:tabs>
          <w:tab w:val="left" w:pos="709"/>
        </w:tabs>
        <w:ind w:left="709" w:firstLine="0"/>
        <w:jc w:val="both"/>
        <w:rPr>
          <w:rFonts w:cs="Arial"/>
          <w:i w:val="0"/>
          <w:lang w:val="es-PE"/>
        </w:rPr>
      </w:pPr>
    </w:p>
    <w:p w14:paraId="409D04CE" w14:textId="77777777" w:rsidR="002972AB" w:rsidRDefault="002972AB" w:rsidP="00CD5328">
      <w:pPr>
        <w:pStyle w:val="Sangra3detindependiente"/>
        <w:widowControl w:val="0"/>
        <w:tabs>
          <w:tab w:val="left" w:pos="709"/>
        </w:tabs>
        <w:ind w:left="709" w:firstLine="0"/>
        <w:jc w:val="both"/>
        <w:rPr>
          <w:rFonts w:cs="Arial"/>
          <w:i w:val="0"/>
          <w:lang w:val="es-PE"/>
        </w:rPr>
      </w:pPr>
    </w:p>
    <w:p w14:paraId="62CE2EEC"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D033EC">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1AEAF6A4" w14:textId="77777777" w:rsidR="00F97985" w:rsidRPr="00F803D4" w:rsidRDefault="00F97985" w:rsidP="00F803D4">
      <w:pPr>
        <w:widowControl w:val="0"/>
        <w:spacing w:after="0" w:line="240" w:lineRule="auto"/>
        <w:ind w:left="720"/>
        <w:jc w:val="both"/>
        <w:rPr>
          <w:rFonts w:ascii="Arial" w:hAnsi="Arial" w:cs="Arial"/>
          <w:sz w:val="20"/>
          <w:lang w:val="es-ES_tradnl"/>
        </w:rPr>
      </w:pPr>
    </w:p>
    <w:p w14:paraId="4304C26D" w14:textId="77777777" w:rsidR="002972AB" w:rsidRPr="00354F26" w:rsidRDefault="002972AB" w:rsidP="002972AB">
      <w:pPr>
        <w:widowControl w:val="0"/>
        <w:spacing w:after="0" w:line="240" w:lineRule="auto"/>
        <w:ind w:left="709"/>
        <w:jc w:val="both"/>
        <w:rPr>
          <w:rFonts w:ascii="Arial" w:hAnsi="Arial" w:cs="Arial"/>
          <w:color w:val="auto"/>
          <w:sz w:val="20"/>
        </w:rPr>
      </w:pPr>
      <w:bookmarkStart w:id="2" w:name="_Hlk2955417"/>
      <w:r w:rsidRPr="00354F26">
        <w:rPr>
          <w:rFonts w:ascii="Arial" w:hAnsi="Arial" w:cs="Arial"/>
          <w:color w:val="auto"/>
          <w:sz w:val="20"/>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 </w:t>
      </w:r>
    </w:p>
    <w:p w14:paraId="28A3A910" w14:textId="77777777" w:rsidR="002972AB" w:rsidRPr="002059DF" w:rsidRDefault="002972AB" w:rsidP="002972AB">
      <w:pPr>
        <w:pStyle w:val="Prrafodelista"/>
        <w:widowControl w:val="0"/>
        <w:spacing w:after="0" w:line="240" w:lineRule="auto"/>
        <w:jc w:val="both"/>
        <w:rPr>
          <w:rFonts w:ascii="Arial" w:hAnsi="Arial"/>
          <w:color w:val="auto"/>
          <w:sz w:val="20"/>
        </w:rPr>
      </w:pPr>
    </w:p>
    <w:p w14:paraId="2999A002" w14:textId="77777777" w:rsidR="002972AB" w:rsidRPr="00354F26" w:rsidRDefault="002972AB" w:rsidP="002972AB">
      <w:pPr>
        <w:widowControl w:val="0"/>
        <w:spacing w:after="0" w:line="240" w:lineRule="auto"/>
        <w:ind w:left="709"/>
        <w:jc w:val="both"/>
        <w:rPr>
          <w:rFonts w:ascii="Arial" w:hAnsi="Arial" w:cs="Arial"/>
          <w:color w:val="auto"/>
          <w:sz w:val="20"/>
        </w:rPr>
      </w:pPr>
      <w:r w:rsidRPr="002059DF">
        <w:rPr>
          <w:rFonts w:ascii="Arial" w:hAnsi="Arial"/>
          <w:color w:val="auto"/>
          <w:sz w:val="20"/>
        </w:rPr>
        <w:t xml:space="preserve">El </w:t>
      </w:r>
      <w:r w:rsidRPr="00354F26">
        <w:rPr>
          <w:rFonts w:ascii="Arial" w:hAnsi="Arial" w:cs="Arial"/>
          <w:color w:val="auto"/>
          <w:sz w:val="20"/>
        </w:rPr>
        <w:t>participante debe verificar antes de su envío, bajo su responsabilidad, que el archivo pueda ser descargado y su contenido sea legible.</w:t>
      </w:r>
    </w:p>
    <w:bookmarkEnd w:id="2"/>
    <w:p w14:paraId="059C345D" w14:textId="77777777" w:rsidR="00D317EB" w:rsidRPr="001B30D3" w:rsidRDefault="00D317EB" w:rsidP="005A6147">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F803D4" w:rsidRPr="002B4536" w14:paraId="6BF97E4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9179C6" w14:textId="77777777" w:rsidR="00F803D4" w:rsidRPr="002B4536" w:rsidRDefault="00F803D4" w:rsidP="005A614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803D4" w:rsidRPr="002B4536" w14:paraId="7D41D37B" w14:textId="77777777" w:rsidTr="005E03EA">
        <w:trPr>
          <w:trHeight w:val="6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6EC329" w14:textId="77777777" w:rsidR="00F803D4" w:rsidRPr="000F6945" w:rsidRDefault="00F803D4" w:rsidP="005A6147">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0054C0C4" w14:textId="77777777" w:rsidR="001574EC" w:rsidRDefault="001574EC" w:rsidP="00B36D40">
      <w:pPr>
        <w:spacing w:after="0" w:line="240" w:lineRule="auto"/>
        <w:ind w:left="709"/>
        <w:jc w:val="both"/>
        <w:rPr>
          <w:rFonts w:ascii="Arial" w:hAnsi="Arial" w:cs="Arial"/>
          <w:sz w:val="20"/>
        </w:rPr>
      </w:pPr>
    </w:p>
    <w:p w14:paraId="4E73E230" w14:textId="0C170917" w:rsidR="002972AB" w:rsidRPr="002059DF" w:rsidRDefault="002972AB" w:rsidP="002972AB">
      <w:pPr>
        <w:spacing w:after="0" w:line="240" w:lineRule="auto"/>
        <w:ind w:left="709"/>
        <w:jc w:val="both"/>
        <w:rPr>
          <w:rFonts w:ascii="Arial" w:hAnsi="Arial"/>
          <w:color w:val="auto"/>
          <w:sz w:val="20"/>
        </w:rPr>
      </w:pPr>
      <w:r w:rsidRPr="00354F26">
        <w:rPr>
          <w:rFonts w:ascii="Arial" w:hAnsi="Arial" w:cs="Arial"/>
          <w:color w:val="auto"/>
          <w:sz w:val="20"/>
        </w:rPr>
        <w:t>En la apertura electrónica de la oferta técnica,</w:t>
      </w:r>
      <w:r w:rsidRPr="002059DF">
        <w:rPr>
          <w:rFonts w:ascii="Arial" w:hAnsi="Arial"/>
          <w:color w:val="auto"/>
          <w:sz w:val="20"/>
        </w:rPr>
        <w:t xml:space="preserve"> el </w:t>
      </w:r>
      <w:r w:rsidRPr="002059DF">
        <w:rPr>
          <w:rFonts w:ascii="Arial" w:hAnsi="Arial"/>
          <w:color w:val="auto"/>
          <w:sz w:val="20"/>
          <w:lang w:val="es-ES"/>
        </w:rPr>
        <w:t xml:space="preserve">comité de selección </w:t>
      </w:r>
      <w:r w:rsidRPr="00354F26">
        <w:rPr>
          <w:rFonts w:ascii="Arial" w:hAnsi="Arial" w:cs="Arial"/>
          <w:color w:val="auto"/>
          <w:sz w:val="20"/>
        </w:rPr>
        <w:t xml:space="preserve">verifica la presentación de </w:t>
      </w:r>
      <w:r w:rsidR="00EC46D7">
        <w:rPr>
          <w:rFonts w:ascii="Arial" w:hAnsi="Arial"/>
          <w:color w:val="auto"/>
          <w:sz w:val="20"/>
        </w:rPr>
        <w:t>lo exigido</w:t>
      </w:r>
      <w:r w:rsidRPr="002059DF">
        <w:rPr>
          <w:rFonts w:ascii="Arial" w:hAnsi="Arial"/>
          <w:color w:val="auto"/>
          <w:sz w:val="20"/>
        </w:rPr>
        <w:t xml:space="preserve"> en </w:t>
      </w:r>
      <w:r w:rsidRPr="00354F26">
        <w:rPr>
          <w:rFonts w:ascii="Arial" w:hAnsi="Arial" w:cs="Arial"/>
          <w:color w:val="auto"/>
          <w:sz w:val="20"/>
        </w:rPr>
        <w:t xml:space="preserve">la sección específica de las bases de conformidad con el numeral </w:t>
      </w:r>
      <w:r>
        <w:rPr>
          <w:rFonts w:ascii="Arial" w:hAnsi="Arial" w:cs="Arial"/>
          <w:color w:val="auto"/>
          <w:sz w:val="20"/>
        </w:rPr>
        <w:t xml:space="preserve">81.2 </w:t>
      </w:r>
      <w:r w:rsidRPr="00354F26">
        <w:rPr>
          <w:rFonts w:ascii="Arial" w:hAnsi="Arial" w:cs="Arial"/>
          <w:color w:val="auto"/>
          <w:sz w:val="20"/>
        </w:rPr>
        <w:t>del artículo 81</w:t>
      </w:r>
      <w:r w:rsidRPr="002059DF">
        <w:rPr>
          <w:rFonts w:ascii="Arial" w:hAnsi="Arial"/>
          <w:color w:val="auto"/>
          <w:sz w:val="20"/>
        </w:rPr>
        <w:t xml:space="preserve"> del Reglamento </w:t>
      </w:r>
      <w:r w:rsidRPr="00354F26">
        <w:rPr>
          <w:rFonts w:ascii="Arial" w:hAnsi="Arial" w:cs="Arial"/>
          <w:color w:val="auto"/>
          <w:sz w:val="20"/>
        </w:rPr>
        <w:t>y</w:t>
      </w:r>
      <w:r w:rsidRPr="00354F26">
        <w:rPr>
          <w:rFonts w:ascii="Arial" w:hAnsi="Arial"/>
          <w:color w:val="auto"/>
          <w:sz w:val="20"/>
        </w:rPr>
        <w:t xml:space="preserve"> </w:t>
      </w:r>
      <w:r w:rsidRPr="00354F26">
        <w:rPr>
          <w:rFonts w:ascii="Arial" w:hAnsi="Arial" w:cs="Arial"/>
          <w:color w:val="auto"/>
          <w:sz w:val="20"/>
          <w:lang w:val="es-ES"/>
        </w:rPr>
        <w:t xml:space="preserve">determina si las ofertas responden a las características </w:t>
      </w:r>
      <w:r w:rsidRPr="00354F26">
        <w:rPr>
          <w:rFonts w:ascii="Arial" w:hAnsi="Arial"/>
          <w:color w:val="auto"/>
          <w:sz w:val="20"/>
          <w:lang w:val="es-ES"/>
        </w:rPr>
        <w:t xml:space="preserve">y/o requisitos </w:t>
      </w:r>
      <w:r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sidRPr="002059DF">
        <w:rPr>
          <w:rFonts w:ascii="Arial" w:hAnsi="Arial"/>
          <w:color w:val="auto"/>
          <w:sz w:val="20"/>
        </w:rPr>
        <w:t>.</w:t>
      </w:r>
    </w:p>
    <w:p w14:paraId="4EB9341D" w14:textId="77777777" w:rsidR="002972AB" w:rsidRPr="00F57C29" w:rsidRDefault="002972AB" w:rsidP="00B36D40">
      <w:pPr>
        <w:spacing w:after="0" w:line="240" w:lineRule="auto"/>
        <w:ind w:left="709"/>
        <w:jc w:val="both"/>
        <w:rPr>
          <w:rFonts w:ascii="Arial" w:hAnsi="Arial" w:cs="Arial"/>
          <w:sz w:val="20"/>
        </w:rPr>
      </w:pPr>
    </w:p>
    <w:p w14:paraId="32111B3F" w14:textId="77777777" w:rsidR="00F97985" w:rsidRPr="001574EC" w:rsidRDefault="00F97985" w:rsidP="00B36D40">
      <w:pPr>
        <w:widowControl w:val="0"/>
        <w:spacing w:after="0" w:line="240" w:lineRule="auto"/>
        <w:ind w:left="709"/>
        <w:jc w:val="both"/>
        <w:rPr>
          <w:rFonts w:ascii="Arial" w:hAnsi="Arial" w:cs="Arial"/>
          <w:sz w:val="20"/>
        </w:rPr>
      </w:pPr>
    </w:p>
    <w:p w14:paraId="554F0A24" w14:textId="77777777" w:rsidR="006C4074" w:rsidRDefault="006C4074"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p>
    <w:p w14:paraId="5444E124" w14:textId="77777777" w:rsidR="006C4074" w:rsidRPr="001574EC" w:rsidRDefault="006C4074" w:rsidP="000D6CF5">
      <w:pPr>
        <w:pStyle w:val="WW-Textosinformato"/>
        <w:widowControl w:val="0"/>
        <w:ind w:left="709"/>
        <w:jc w:val="both"/>
        <w:rPr>
          <w:rFonts w:ascii="Arial" w:hAnsi="Arial" w:cs="Arial"/>
          <w:lang w:val="es-ES_tradnl"/>
        </w:rPr>
      </w:pPr>
    </w:p>
    <w:p w14:paraId="717E08A7" w14:textId="77777777"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14:paraId="0B1EE210" w14:textId="77777777" w:rsidR="009D65A1" w:rsidRPr="001574EC" w:rsidRDefault="009D65A1" w:rsidP="000D6CF5">
      <w:pPr>
        <w:pStyle w:val="WW-Textosinformato"/>
        <w:widowControl w:val="0"/>
        <w:ind w:left="709"/>
        <w:jc w:val="both"/>
        <w:rPr>
          <w:rFonts w:ascii="Arial" w:hAnsi="Arial" w:cs="Arial"/>
          <w:lang w:val="es-ES_tradnl"/>
        </w:rPr>
      </w:pPr>
    </w:p>
    <w:p w14:paraId="3AD328CD" w14:textId="77777777"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14:paraId="51D101A9" w14:textId="77777777" w:rsidR="0095093E" w:rsidRPr="001574EC" w:rsidRDefault="0095093E" w:rsidP="000D6CF5">
      <w:pPr>
        <w:pStyle w:val="Prrafodelista"/>
        <w:widowControl w:val="0"/>
        <w:spacing w:after="0" w:line="240" w:lineRule="auto"/>
        <w:jc w:val="both"/>
        <w:rPr>
          <w:rFonts w:ascii="Arial" w:hAnsi="Arial" w:cs="Arial"/>
          <w:sz w:val="20"/>
        </w:rPr>
      </w:pPr>
    </w:p>
    <w:p w14:paraId="5A398B48"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14:paraId="6CA12FA8"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14:paraId="7EAE2C73" w14:textId="77777777" w:rsidR="006C4074" w:rsidRPr="001574EC" w:rsidRDefault="006C4074" w:rsidP="006C4074">
      <w:pPr>
        <w:pStyle w:val="WW-Textosinformato"/>
        <w:widowControl w:val="0"/>
        <w:ind w:left="709"/>
        <w:jc w:val="both"/>
        <w:rPr>
          <w:rFonts w:ascii="Arial" w:hAnsi="Arial" w:cs="Arial"/>
          <w:lang w:val="es-ES_tradnl"/>
        </w:rPr>
      </w:pPr>
    </w:p>
    <w:p w14:paraId="523AF4CB" w14:textId="77777777" w:rsidR="00E13EA9" w:rsidRPr="009C6257" w:rsidRDefault="00E13EA9" w:rsidP="00E13EA9">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w:t>
      </w:r>
      <w:r w:rsidRPr="009C6257">
        <w:rPr>
          <w:rFonts w:ascii="Arial" w:hAnsi="Arial" w:cs="Arial"/>
          <w:b/>
          <w:lang w:val="es-ES_tradnl"/>
        </w:rPr>
        <w:t xml:space="preserve">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3ACDF114" w14:textId="77777777" w:rsidR="00E13EA9" w:rsidRPr="00CD5328" w:rsidRDefault="00E13EA9" w:rsidP="00E13EA9">
      <w:pPr>
        <w:pStyle w:val="WW-Textosinformato"/>
        <w:widowControl w:val="0"/>
        <w:tabs>
          <w:tab w:val="center" w:pos="709"/>
          <w:tab w:val="center" w:pos="6402"/>
          <w:tab w:val="right" w:pos="10821"/>
        </w:tabs>
        <w:ind w:left="1440"/>
        <w:jc w:val="both"/>
        <w:rPr>
          <w:rFonts w:ascii="Arial" w:hAnsi="Arial" w:cs="Arial"/>
        </w:rPr>
      </w:pPr>
    </w:p>
    <w:p w14:paraId="09A6643C" w14:textId="77777777" w:rsidR="00E13EA9" w:rsidRDefault="00E13EA9" w:rsidP="00E13EA9">
      <w:pPr>
        <w:pStyle w:val="WW-Textosinformato"/>
        <w:widowControl w:val="0"/>
        <w:ind w:left="1440"/>
        <w:jc w:val="both"/>
        <w:rPr>
          <w:rFonts w:ascii="Arial" w:hAnsi="Arial" w:cs="Arial"/>
          <w:lang w:val="es-ES"/>
        </w:rPr>
      </w:pPr>
      <w:r w:rsidRPr="00E13EA9">
        <w:rPr>
          <w:rFonts w:ascii="Arial" w:hAnsi="Arial" w:cs="Arial"/>
          <w:lang w:val="es-ES"/>
        </w:rPr>
        <w:t>La calificación de las ofertas técnicas se realiza conforme a lo establecido en el numeral 82.1 del artículo 82 del Reglamento.</w:t>
      </w:r>
    </w:p>
    <w:p w14:paraId="4F600EB7" w14:textId="77777777" w:rsidR="00E13EA9" w:rsidRDefault="00E13EA9" w:rsidP="00E13EA9">
      <w:pPr>
        <w:pStyle w:val="WW-Textosinformato"/>
        <w:widowControl w:val="0"/>
        <w:ind w:left="1440"/>
        <w:jc w:val="both"/>
        <w:rPr>
          <w:rFonts w:ascii="Arial" w:hAnsi="Arial" w:cs="Arial"/>
          <w:lang w:val="es-ES"/>
        </w:rPr>
      </w:pPr>
    </w:p>
    <w:p w14:paraId="1FFF7D10" w14:textId="77777777" w:rsidR="00E13EA9" w:rsidRDefault="00E13EA9" w:rsidP="00E13EA9">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276D7F85" w14:textId="77777777" w:rsidR="00E13EA9" w:rsidRDefault="00E13EA9" w:rsidP="00E13EA9">
      <w:pPr>
        <w:pStyle w:val="WW-Textosinformato"/>
        <w:widowControl w:val="0"/>
        <w:ind w:left="1440"/>
        <w:jc w:val="both"/>
        <w:rPr>
          <w:rFonts w:ascii="Arial" w:hAnsi="Arial" w:cs="Arial"/>
          <w:lang w:val="es-ES_tradnl"/>
        </w:rPr>
      </w:pPr>
    </w:p>
    <w:p w14:paraId="2EC1C757" w14:textId="77777777" w:rsidR="00E13EA9" w:rsidRPr="005316FF" w:rsidRDefault="00E13EA9" w:rsidP="00E13EA9">
      <w:pPr>
        <w:pStyle w:val="WW-Textosinformato"/>
        <w:widowControl w:val="0"/>
        <w:ind w:left="1440"/>
        <w:jc w:val="both"/>
        <w:rPr>
          <w:rFonts w:ascii="Arial" w:hAnsi="Arial" w:cs="Arial"/>
          <w:b/>
          <w:lang w:val="es-ES_tradnl"/>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ofertas técnicas se realiza conforme a lo establecido en los numerales 82.</w:t>
      </w:r>
      <w:r>
        <w:rPr>
          <w:rFonts w:ascii="Arial" w:hAnsi="Arial" w:cs="Arial"/>
          <w:lang w:val="es-ES"/>
        </w:rPr>
        <w:t>2</w:t>
      </w:r>
      <w:r w:rsidRPr="005316FF">
        <w:rPr>
          <w:rFonts w:ascii="Arial" w:hAnsi="Arial" w:cs="Arial"/>
          <w:lang w:val="es-ES"/>
        </w:rPr>
        <w:t xml:space="preserve"> y 82.</w:t>
      </w:r>
      <w:r>
        <w:rPr>
          <w:rFonts w:ascii="Arial" w:hAnsi="Arial" w:cs="Arial"/>
          <w:lang w:val="es-ES"/>
        </w:rPr>
        <w:t>3</w:t>
      </w:r>
      <w:r w:rsidRPr="005316FF">
        <w:rPr>
          <w:rFonts w:ascii="Arial" w:hAnsi="Arial" w:cs="Arial"/>
          <w:lang w:val="es-ES"/>
        </w:rPr>
        <w:t xml:space="preserve"> del </w:t>
      </w:r>
      <w:r>
        <w:rPr>
          <w:rFonts w:ascii="Arial" w:hAnsi="Arial" w:cs="Arial"/>
          <w:lang w:val="es-ES"/>
        </w:rPr>
        <w:t xml:space="preserve">artículo 82 del </w:t>
      </w:r>
      <w:r w:rsidRPr="005316FF">
        <w:rPr>
          <w:rFonts w:ascii="Arial" w:hAnsi="Arial" w:cs="Arial"/>
          <w:lang w:val="es-ES"/>
        </w:rPr>
        <w:t>Reglamento.</w:t>
      </w:r>
    </w:p>
    <w:p w14:paraId="0A10FF8C" w14:textId="77777777" w:rsidR="0096101D" w:rsidRPr="00DB7B61" w:rsidRDefault="0096101D" w:rsidP="0096101D">
      <w:pPr>
        <w:pStyle w:val="WW-Textosinformato"/>
        <w:widowControl w:val="0"/>
        <w:ind w:left="709"/>
        <w:jc w:val="both"/>
        <w:rPr>
          <w:rFonts w:ascii="Arial" w:hAnsi="Arial" w:cs="Arial"/>
          <w:b/>
          <w:lang w:val="es-ES_tradnl"/>
        </w:rPr>
      </w:pPr>
    </w:p>
    <w:p w14:paraId="2AF03FFA" w14:textId="42D9D1FB" w:rsidR="0096101D" w:rsidRPr="005E03EA" w:rsidRDefault="0096101D" w:rsidP="0096101D">
      <w:pPr>
        <w:pStyle w:val="WW-Textosinformato"/>
        <w:widowControl w:val="0"/>
        <w:numPr>
          <w:ilvl w:val="2"/>
          <w:numId w:val="10"/>
        </w:numPr>
        <w:ind w:hanging="11"/>
        <w:jc w:val="both"/>
        <w:rPr>
          <w:rFonts w:ascii="Arial" w:hAnsi="Arial" w:cs="Arial"/>
        </w:rPr>
      </w:pPr>
      <w:r w:rsidRPr="005E03EA">
        <w:rPr>
          <w:rFonts w:ascii="Arial" w:hAnsi="Arial" w:cs="Arial"/>
          <w:b/>
        </w:rPr>
        <w:t>APERTURA Y EVALUACIÓN DE OFERTAS ECONÓMICAS</w:t>
      </w:r>
    </w:p>
    <w:p w14:paraId="5DD31BC1" w14:textId="77777777" w:rsidR="00A67761" w:rsidRDefault="00A67761" w:rsidP="0096101D">
      <w:pPr>
        <w:spacing w:after="0" w:line="240" w:lineRule="auto"/>
        <w:ind w:left="2160"/>
        <w:jc w:val="both"/>
        <w:rPr>
          <w:rFonts w:ascii="Arial" w:hAnsi="Arial" w:cs="Arial"/>
          <w:sz w:val="20"/>
        </w:rPr>
      </w:pPr>
    </w:p>
    <w:p w14:paraId="06DCB553" w14:textId="77777777" w:rsidR="00F1289B" w:rsidRPr="00A57984" w:rsidRDefault="00A67761" w:rsidP="0096101D">
      <w:pPr>
        <w:spacing w:after="0" w:line="240" w:lineRule="auto"/>
        <w:ind w:left="1440"/>
        <w:jc w:val="both"/>
        <w:rPr>
          <w:rFonts w:ascii="Arial" w:hAnsi="Arial" w:cs="Arial"/>
          <w:sz w:val="20"/>
          <w:lang w:val="es-ES"/>
        </w:rPr>
      </w:pPr>
      <w:r w:rsidRPr="00A67761">
        <w:rPr>
          <w:rFonts w:ascii="Arial" w:hAnsi="Arial" w:cs="Arial"/>
          <w:sz w:val="20"/>
        </w:rPr>
        <w:t>El comité de selección evalúa las ofertas económicas</w:t>
      </w:r>
      <w:r w:rsidR="009B2CEF">
        <w:rPr>
          <w:rFonts w:ascii="Arial" w:hAnsi="Arial" w:cs="Arial"/>
          <w:sz w:val="20"/>
        </w:rPr>
        <w:t xml:space="preserve"> y </w:t>
      </w:r>
      <w:r w:rsidR="00F1289B" w:rsidRPr="00A57984">
        <w:rPr>
          <w:rFonts w:ascii="Arial" w:hAnsi="Arial" w:cs="Arial"/>
          <w:sz w:val="20"/>
          <w:lang w:val="es-ES"/>
        </w:rPr>
        <w:t xml:space="preserve">determina el puntaje total </w:t>
      </w:r>
      <w:r w:rsidR="00F1289B">
        <w:rPr>
          <w:rFonts w:ascii="Arial" w:hAnsi="Arial" w:cs="Arial"/>
          <w:sz w:val="20"/>
          <w:lang w:val="es-ES"/>
        </w:rPr>
        <w:t xml:space="preserve">de las ofertas </w:t>
      </w:r>
      <w:r w:rsidR="00257315">
        <w:rPr>
          <w:rFonts w:ascii="Arial" w:hAnsi="Arial" w:cs="Arial"/>
          <w:sz w:val="20"/>
          <w:lang w:val="es-ES"/>
        </w:rPr>
        <w:t xml:space="preserve">de conformidad con </w:t>
      </w:r>
      <w:r w:rsidR="009B2CEF">
        <w:rPr>
          <w:rFonts w:ascii="Arial" w:hAnsi="Arial" w:cs="Arial"/>
          <w:sz w:val="20"/>
          <w:lang w:val="es-ES"/>
        </w:rPr>
        <w:t>el a</w:t>
      </w:r>
      <w:r w:rsidR="00F1289B" w:rsidRPr="001358DE">
        <w:rPr>
          <w:rFonts w:ascii="Arial" w:hAnsi="Arial" w:cs="Arial"/>
          <w:color w:val="auto"/>
          <w:sz w:val="20"/>
          <w:lang w:val="es-ES"/>
        </w:rPr>
        <w:t xml:space="preserve">rtículo </w:t>
      </w:r>
      <w:r w:rsidR="009B2CEF">
        <w:rPr>
          <w:rFonts w:ascii="Arial" w:hAnsi="Arial" w:cs="Arial"/>
          <w:color w:val="auto"/>
          <w:sz w:val="20"/>
          <w:lang w:val="es-ES"/>
        </w:rPr>
        <w:t>8</w:t>
      </w:r>
      <w:r w:rsidR="00FC2E3C">
        <w:rPr>
          <w:rFonts w:ascii="Arial" w:hAnsi="Arial" w:cs="Arial"/>
          <w:color w:val="auto"/>
          <w:sz w:val="20"/>
          <w:lang w:val="es-ES"/>
        </w:rPr>
        <w:t>3</w:t>
      </w:r>
      <w:r w:rsidR="00F1289B" w:rsidRPr="001358DE">
        <w:rPr>
          <w:rFonts w:ascii="Arial" w:hAnsi="Arial" w:cs="Arial"/>
          <w:color w:val="auto"/>
          <w:sz w:val="20"/>
          <w:lang w:val="es-ES"/>
        </w:rPr>
        <w:t xml:space="preserve"> del Reglamento</w:t>
      </w:r>
      <w:r w:rsidR="00817DF8" w:rsidRPr="001358DE">
        <w:rPr>
          <w:rFonts w:ascii="Arial" w:hAnsi="Arial" w:cs="Arial"/>
          <w:color w:val="auto"/>
          <w:sz w:val="20"/>
          <w:lang w:val="es-ES"/>
        </w:rPr>
        <w:t xml:space="preserve"> </w:t>
      </w:r>
      <w:r w:rsidR="009B2CEF">
        <w:rPr>
          <w:rFonts w:ascii="Arial" w:hAnsi="Arial" w:cs="Arial"/>
          <w:color w:val="auto"/>
          <w:sz w:val="20"/>
          <w:lang w:val="es-ES"/>
        </w:rPr>
        <w:t xml:space="preserve">así como </w:t>
      </w:r>
      <w:r w:rsidR="00817DF8">
        <w:rPr>
          <w:rFonts w:ascii="Arial" w:hAnsi="Arial" w:cs="Arial"/>
          <w:sz w:val="20"/>
          <w:lang w:val="es-ES"/>
        </w:rPr>
        <w:t>los coeficientes de ponderación previstos en la sección específica de las bases</w:t>
      </w:r>
      <w:r w:rsidR="00F1289B" w:rsidRPr="00A57984">
        <w:rPr>
          <w:rFonts w:ascii="Arial" w:hAnsi="Arial" w:cs="Arial"/>
          <w:sz w:val="20"/>
          <w:lang w:val="es-ES"/>
        </w:rPr>
        <w:t xml:space="preserve">. </w:t>
      </w:r>
    </w:p>
    <w:p w14:paraId="5C24EE71" w14:textId="77777777" w:rsidR="00161FDC" w:rsidRDefault="00161FDC" w:rsidP="00560786">
      <w:pPr>
        <w:pStyle w:val="Prrafodelista"/>
        <w:widowControl w:val="0"/>
        <w:spacing w:after="0" w:line="240" w:lineRule="auto"/>
        <w:ind w:left="1418"/>
        <w:jc w:val="both"/>
        <w:rPr>
          <w:rFonts w:ascii="Arial" w:hAnsi="Arial" w:cs="Arial"/>
          <w:sz w:val="20"/>
          <w:lang w:val="es-ES"/>
        </w:rPr>
      </w:pPr>
    </w:p>
    <w:tbl>
      <w:tblPr>
        <w:tblStyle w:val="Tabladecuadrcula1clara-nfasis51"/>
        <w:tblW w:w="7654" w:type="dxa"/>
        <w:tblInd w:w="1413" w:type="dxa"/>
        <w:tblLook w:val="04A0" w:firstRow="1" w:lastRow="0" w:firstColumn="1" w:lastColumn="0" w:noHBand="0" w:noVBand="1"/>
      </w:tblPr>
      <w:tblGrid>
        <w:gridCol w:w="7654"/>
      </w:tblGrid>
      <w:tr w:rsidR="006844BF" w:rsidRPr="00D95531" w14:paraId="12BE1BF7" w14:textId="77777777" w:rsidTr="009610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0FDC5539" w14:textId="77777777"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14:paraId="135DF27B" w14:textId="77777777" w:rsidTr="0096101D">
        <w:trPr>
          <w:trHeight w:val="53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243854F" w14:textId="77777777" w:rsidR="006844BF" w:rsidRPr="006844BF" w:rsidRDefault="006844BF" w:rsidP="00E45E17">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14:paraId="162C16CD" w14:textId="77777777" w:rsidR="006844BF" w:rsidRDefault="006844BF" w:rsidP="00161FDC">
      <w:pPr>
        <w:pStyle w:val="Prrafodelista"/>
        <w:widowControl w:val="0"/>
        <w:spacing w:after="0" w:line="240" w:lineRule="auto"/>
        <w:ind w:left="1418"/>
        <w:jc w:val="both"/>
        <w:rPr>
          <w:rFonts w:ascii="Arial" w:hAnsi="Arial" w:cs="Arial"/>
          <w:sz w:val="20"/>
        </w:rPr>
      </w:pPr>
    </w:p>
    <w:p w14:paraId="34738034" w14:textId="77777777" w:rsidR="0096101D" w:rsidRPr="00161FDC" w:rsidRDefault="0096101D" w:rsidP="00161FDC">
      <w:pPr>
        <w:pStyle w:val="Prrafodelista"/>
        <w:widowControl w:val="0"/>
        <w:spacing w:after="0" w:line="240" w:lineRule="auto"/>
        <w:ind w:left="1418"/>
        <w:jc w:val="both"/>
        <w:rPr>
          <w:rFonts w:ascii="Arial" w:hAnsi="Arial" w:cs="Arial"/>
          <w:sz w:val="20"/>
        </w:rPr>
      </w:pPr>
    </w:p>
    <w:p w14:paraId="4E0A1A8A" w14:textId="77777777" w:rsidR="00B70080" w:rsidRPr="006927AD" w:rsidRDefault="00183D5C"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74A8FD31" w14:textId="77777777" w:rsidR="00B70080" w:rsidRDefault="00B70080" w:rsidP="00B70080">
      <w:pPr>
        <w:pStyle w:val="WW-Textosinformato"/>
        <w:widowControl w:val="0"/>
        <w:ind w:left="709"/>
        <w:jc w:val="both"/>
        <w:rPr>
          <w:rFonts w:ascii="Arial" w:eastAsia="Batang" w:hAnsi="Arial" w:cs="Arial"/>
          <w:color w:val="000000"/>
          <w:lang w:eastAsia="es-PE"/>
        </w:rPr>
      </w:pPr>
    </w:p>
    <w:p w14:paraId="12063192" w14:textId="77777777" w:rsidR="00DA60D3" w:rsidRPr="00200CAD" w:rsidRDefault="00723CFE" w:rsidP="00DA60D3">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sujeta a lo establecido en el artículo </w:t>
      </w:r>
      <w:r>
        <w:rPr>
          <w:rFonts w:ascii="Arial" w:eastAsia="Batang" w:hAnsi="Arial" w:cs="Arial"/>
          <w:color w:val="000000"/>
          <w:lang w:val="es-PE" w:eastAsia="es-PE"/>
        </w:rPr>
        <w:t>60</w:t>
      </w:r>
      <w:r w:rsidRPr="00200CAD">
        <w:rPr>
          <w:rFonts w:ascii="Arial" w:eastAsia="Batang" w:hAnsi="Arial" w:cs="Arial"/>
          <w:color w:val="000000"/>
          <w:lang w:val="es-PE" w:eastAsia="es-PE"/>
        </w:rPr>
        <w:t xml:space="preserve"> del Reglamento.</w:t>
      </w:r>
      <w:r w:rsidR="00DA60D3">
        <w:rPr>
          <w:rFonts w:ascii="Arial" w:eastAsia="Batang" w:hAnsi="Arial" w:cs="Arial"/>
          <w:color w:val="000000"/>
          <w:lang w:val="es-PE" w:eastAsia="es-PE"/>
        </w:rPr>
        <w:t xml:space="preserve"> </w:t>
      </w:r>
      <w:r w:rsidR="00DA60D3" w:rsidRPr="00DA60D3">
        <w:rPr>
          <w:rFonts w:ascii="Arial" w:eastAsia="Batang" w:hAnsi="Arial" w:cs="Arial"/>
          <w:color w:val="000000"/>
          <w:lang w:val="es-PE" w:eastAsia="es-PE"/>
        </w:rPr>
        <w:t>El plazo que se otorgue para la subsanación no puede ser inferior a un (1) día hábil.</w:t>
      </w:r>
      <w:r w:rsidR="00DA60D3">
        <w:rPr>
          <w:rFonts w:ascii="Arial" w:eastAsia="Batang" w:hAnsi="Arial" w:cs="Arial"/>
          <w:color w:val="000000"/>
          <w:lang w:val="es-PE" w:eastAsia="es-PE"/>
        </w:rPr>
        <w:t xml:space="preserve"> </w:t>
      </w:r>
    </w:p>
    <w:p w14:paraId="12A86FC1"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62D3FE0D" w14:textId="77777777" w:rsidR="00CB5839" w:rsidRPr="00354F26" w:rsidRDefault="00CB5839" w:rsidP="00CB5839">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79C628BD" w14:textId="77777777" w:rsidR="00CB5839" w:rsidRPr="00354F26" w:rsidRDefault="00CB5839" w:rsidP="00CB5839">
      <w:pPr>
        <w:pStyle w:val="Textosinformato"/>
        <w:ind w:left="709"/>
        <w:jc w:val="both"/>
        <w:rPr>
          <w:rFonts w:ascii="Arial" w:eastAsia="Batang" w:hAnsi="Arial" w:cs="Arial"/>
          <w:lang w:val="es-PE" w:eastAsia="es-PE"/>
        </w:rPr>
      </w:pPr>
    </w:p>
    <w:p w14:paraId="4215C9B4" w14:textId="77777777" w:rsidR="00CB5839" w:rsidRPr="00354F26" w:rsidRDefault="00CB5839" w:rsidP="00CB5839">
      <w:pPr>
        <w:pStyle w:val="Textosinformato"/>
        <w:ind w:left="709"/>
        <w:jc w:val="both"/>
        <w:rPr>
          <w:rFonts w:ascii="Arial" w:eastAsia="Batang" w:hAnsi="Arial" w:cs="Arial"/>
          <w:lang w:eastAsia="es-PE"/>
        </w:rPr>
      </w:pPr>
      <w:r w:rsidRPr="00354F26">
        <w:rPr>
          <w:rFonts w:ascii="Arial" w:eastAsia="Batang" w:hAnsi="Arial" w:cs="Arial"/>
          <w:lang w:eastAsia="es-PE"/>
        </w:rPr>
        <w:t>La presentación de las subsanaciones se realiza a través del SEACE. No se tomará en cuenta la subsanación que se presente en físico a la Entidad.</w:t>
      </w:r>
    </w:p>
    <w:p w14:paraId="58E7DFB9" w14:textId="77777777" w:rsidR="00843ABD" w:rsidRDefault="00843ABD" w:rsidP="000D6CF5">
      <w:pPr>
        <w:pStyle w:val="WW-Textosinformato"/>
        <w:widowControl w:val="0"/>
        <w:ind w:left="709"/>
        <w:jc w:val="both"/>
        <w:rPr>
          <w:rFonts w:ascii="Arial" w:hAnsi="Arial" w:cs="Arial"/>
          <w:b/>
          <w:lang w:val="es-ES"/>
        </w:rPr>
      </w:pPr>
    </w:p>
    <w:p w14:paraId="527E942C" w14:textId="77777777" w:rsidR="00CB5839" w:rsidRPr="004946E2" w:rsidRDefault="00CB5839" w:rsidP="000D6CF5">
      <w:pPr>
        <w:pStyle w:val="WW-Textosinformato"/>
        <w:widowControl w:val="0"/>
        <w:ind w:left="709"/>
        <w:jc w:val="both"/>
        <w:rPr>
          <w:rFonts w:ascii="Arial" w:hAnsi="Arial" w:cs="Arial"/>
          <w:b/>
          <w:lang w:val="es-ES"/>
        </w:rPr>
      </w:pPr>
    </w:p>
    <w:p w14:paraId="5D073F43" w14:textId="77777777" w:rsidR="00D01B55" w:rsidRDefault="00D01B55" w:rsidP="00D01B55">
      <w:pPr>
        <w:pStyle w:val="WW-Textosinformato"/>
        <w:widowControl w:val="0"/>
        <w:numPr>
          <w:ilvl w:val="1"/>
          <w:numId w:val="10"/>
        </w:numPr>
        <w:ind w:left="709" w:hanging="567"/>
        <w:jc w:val="both"/>
        <w:rPr>
          <w:rFonts w:ascii="Arial" w:hAnsi="Arial" w:cs="Arial"/>
          <w:b/>
        </w:rPr>
      </w:pPr>
      <w:r w:rsidRPr="0096101D">
        <w:rPr>
          <w:rFonts w:ascii="Arial" w:hAnsi="Arial" w:cs="Arial"/>
          <w:b/>
        </w:rPr>
        <w:t>OTORGAMIENTO DE LA BUENA PRO</w:t>
      </w:r>
    </w:p>
    <w:p w14:paraId="7A12E107" w14:textId="77777777" w:rsidR="00D01B55" w:rsidRDefault="00D01B55" w:rsidP="00D01B55">
      <w:pPr>
        <w:pStyle w:val="WW-Textosinformato"/>
        <w:widowControl w:val="0"/>
        <w:jc w:val="both"/>
        <w:rPr>
          <w:rFonts w:ascii="Arial" w:hAnsi="Arial" w:cs="Arial"/>
          <w:b/>
        </w:rPr>
      </w:pPr>
    </w:p>
    <w:p w14:paraId="414FB4C4" w14:textId="77777777" w:rsidR="007930FF" w:rsidRPr="00990971" w:rsidRDefault="007930FF" w:rsidP="007930FF">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1.9.3 de la presente sección.</w:t>
      </w:r>
    </w:p>
    <w:p w14:paraId="29D69A59" w14:textId="77777777" w:rsidR="007930FF" w:rsidRDefault="007930FF" w:rsidP="00D01B55">
      <w:pPr>
        <w:spacing w:after="0" w:line="240" w:lineRule="auto"/>
        <w:ind w:left="720"/>
        <w:jc w:val="both"/>
        <w:rPr>
          <w:rFonts w:ascii="Arial" w:hAnsi="Arial" w:cs="Arial"/>
          <w:color w:val="auto"/>
          <w:sz w:val="20"/>
          <w:lang w:val="es-ES"/>
        </w:rPr>
      </w:pPr>
    </w:p>
    <w:p w14:paraId="28EC0553" w14:textId="77777777" w:rsidR="00B5284B" w:rsidRPr="00117407" w:rsidRDefault="00B5284B" w:rsidP="00B5284B">
      <w:pPr>
        <w:spacing w:after="0" w:line="240" w:lineRule="auto"/>
        <w:ind w:left="709"/>
        <w:jc w:val="both"/>
        <w:rPr>
          <w:rFonts w:ascii="Arial" w:hAnsi="Arial" w:cs="Arial"/>
          <w:color w:val="FF0000"/>
          <w:sz w:val="20"/>
          <w:lang w:val="es-ES"/>
        </w:rPr>
      </w:pPr>
      <w:r w:rsidRPr="00BE7880">
        <w:rPr>
          <w:rFonts w:ascii="Arial" w:hAnsi="Arial" w:cs="Arial"/>
          <w:color w:val="auto"/>
          <w:sz w:val="20"/>
          <w:lang w:val="es-ES"/>
        </w:rPr>
        <w:t>Previo al otorgamiento de la buena pro, el comité de selección</w:t>
      </w:r>
      <w:r w:rsidRPr="00BE7880">
        <w:rPr>
          <w:rFonts w:ascii="Arial" w:hAnsi="Arial" w:cs="Arial"/>
          <w:color w:val="FF0000"/>
          <w:sz w:val="20"/>
          <w:lang w:val="es-ES"/>
        </w:rPr>
        <w:t xml:space="preserve"> </w:t>
      </w:r>
      <w:r w:rsidRPr="00BE7880">
        <w:rPr>
          <w:rFonts w:ascii="Arial" w:hAnsi="Arial" w:cs="Arial"/>
          <w:color w:val="auto"/>
          <w:sz w:val="20"/>
          <w:lang w:val="es-ES"/>
        </w:rPr>
        <w:t>aplica lo dispuesto en los numerales 68.5 y 68.6 del artículo 68 del Reglamento, de ser el caso.</w:t>
      </w:r>
      <w:r w:rsidRPr="004F7086">
        <w:rPr>
          <w:rFonts w:ascii="Arial" w:hAnsi="Arial" w:cs="Arial"/>
          <w:color w:val="auto"/>
          <w:sz w:val="20"/>
          <w:lang w:val="es-ES"/>
        </w:rPr>
        <w:t xml:space="preserve"> </w:t>
      </w:r>
    </w:p>
    <w:p w14:paraId="01951573" w14:textId="77777777" w:rsidR="00B5284B" w:rsidRDefault="00B5284B" w:rsidP="00420A46">
      <w:pPr>
        <w:spacing w:after="0" w:line="240" w:lineRule="auto"/>
        <w:ind w:left="709"/>
        <w:jc w:val="both"/>
        <w:rPr>
          <w:rFonts w:ascii="Arial" w:hAnsi="Arial" w:cs="Arial"/>
          <w:color w:val="auto"/>
          <w:sz w:val="20"/>
          <w:lang w:val="es-ES"/>
        </w:rPr>
      </w:pPr>
    </w:p>
    <w:p w14:paraId="4F649D84" w14:textId="77777777" w:rsidR="008524B9" w:rsidRPr="00B57E63" w:rsidRDefault="00420A46" w:rsidP="008524B9">
      <w:pPr>
        <w:spacing w:after="0" w:line="240" w:lineRule="auto"/>
        <w:ind w:left="720"/>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Pr>
          <w:rFonts w:ascii="Arial" w:hAnsi="Arial" w:cs="Arial"/>
          <w:color w:val="auto"/>
          <w:sz w:val="20"/>
          <w:lang w:val="es-ES"/>
        </w:rPr>
        <w:t xml:space="preserve">el orden señalado en el numeral 84.2 del artículo 84 del Reglamento. </w:t>
      </w:r>
      <w:r w:rsidR="008524B9">
        <w:rPr>
          <w:rFonts w:ascii="Arial" w:hAnsi="Arial" w:cs="Arial"/>
          <w:color w:val="auto"/>
          <w:sz w:val="20"/>
          <w:lang w:val="es-ES"/>
        </w:rPr>
        <w:t>El</w:t>
      </w:r>
      <w:r w:rsidR="008524B9" w:rsidRPr="00B57E63">
        <w:rPr>
          <w:rFonts w:ascii="Arial" w:hAnsi="Arial" w:cs="Arial"/>
          <w:color w:val="auto"/>
          <w:sz w:val="20"/>
          <w:lang w:val="es-ES"/>
        </w:rPr>
        <w:t xml:space="preserve"> desempate </w:t>
      </w:r>
      <w:r w:rsidR="008524B9">
        <w:rPr>
          <w:rFonts w:ascii="Arial" w:hAnsi="Arial" w:cs="Arial"/>
          <w:color w:val="auto"/>
          <w:sz w:val="20"/>
          <w:lang w:val="es-ES"/>
        </w:rPr>
        <w:t>median</w:t>
      </w:r>
      <w:r w:rsidR="00190D45">
        <w:rPr>
          <w:rFonts w:ascii="Arial" w:hAnsi="Arial" w:cs="Arial"/>
          <w:color w:val="auto"/>
          <w:sz w:val="20"/>
          <w:lang w:val="es-ES"/>
        </w:rPr>
        <w:t xml:space="preserve">te sorteo se realiza de manera </w:t>
      </w:r>
      <w:r w:rsidR="008524B9">
        <w:rPr>
          <w:rFonts w:ascii="Arial" w:hAnsi="Arial" w:cs="Arial"/>
          <w:color w:val="auto"/>
          <w:sz w:val="20"/>
          <w:lang w:val="es-ES"/>
        </w:rPr>
        <w:t>electrónica a través del SEACE</w:t>
      </w:r>
      <w:r w:rsidR="008524B9" w:rsidRPr="00B57E63">
        <w:rPr>
          <w:rFonts w:ascii="Arial" w:hAnsi="Arial" w:cs="Arial"/>
          <w:color w:val="auto"/>
          <w:sz w:val="20"/>
          <w:lang w:val="es-ES"/>
        </w:rPr>
        <w:t>.</w:t>
      </w:r>
    </w:p>
    <w:p w14:paraId="61FBA865" w14:textId="77777777" w:rsidR="00CB5839" w:rsidRDefault="00CB5839" w:rsidP="008524B9">
      <w:pPr>
        <w:pStyle w:val="Prrafodelista"/>
        <w:spacing w:after="0" w:line="240" w:lineRule="auto"/>
        <w:ind w:left="703"/>
        <w:jc w:val="both"/>
        <w:rPr>
          <w:rFonts w:ascii="Arial" w:hAnsi="Arial" w:cs="Arial"/>
          <w:color w:val="auto"/>
          <w:sz w:val="20"/>
          <w:lang w:val="es-ES"/>
        </w:rPr>
      </w:pPr>
    </w:p>
    <w:p w14:paraId="0E780F06" w14:textId="77777777" w:rsidR="006B49AD" w:rsidRPr="00927DE5" w:rsidRDefault="006B308D" w:rsidP="006B49AD">
      <w:pPr>
        <w:spacing w:after="0" w:line="240" w:lineRule="auto"/>
        <w:ind w:left="709"/>
        <w:jc w:val="both"/>
        <w:rPr>
          <w:rFonts w:ascii="Arial" w:hAnsi="Arial" w:cs="Arial"/>
          <w:color w:val="auto"/>
          <w:sz w:val="20"/>
          <w:lang w:val="es-ES"/>
        </w:rPr>
      </w:pPr>
      <w:r w:rsidRPr="00354F26">
        <w:rPr>
          <w:rFonts w:ascii="Arial" w:hAnsi="Arial" w:cs="Arial"/>
          <w:color w:val="auto"/>
          <w:sz w:val="20"/>
          <w:lang w:val="es-ES"/>
        </w:rPr>
        <w:t xml:space="preserve">Definida la oferta ganadora, </w:t>
      </w:r>
      <w:r w:rsidRPr="00354F26">
        <w:rPr>
          <w:rFonts w:ascii="Arial" w:hAnsi="Arial" w:cs="Arial"/>
          <w:color w:val="auto"/>
          <w:sz w:val="20"/>
        </w:rPr>
        <w:t xml:space="preserve">el </w:t>
      </w:r>
      <w:r w:rsidRPr="00354F26">
        <w:rPr>
          <w:rFonts w:ascii="Arial" w:eastAsia="Times New Roman" w:hAnsi="Arial" w:cs="Arial"/>
          <w:color w:val="auto"/>
          <w:sz w:val="20"/>
          <w:lang w:val="es-ES" w:eastAsia="es-ES"/>
        </w:rPr>
        <w:t>comité de selección</w:t>
      </w:r>
      <w:r w:rsidRPr="00354F26">
        <w:rPr>
          <w:rFonts w:ascii="Arial" w:hAnsi="Arial" w:cs="Arial"/>
          <w:color w:val="auto"/>
          <w:sz w:val="20"/>
          <w:lang w:val="es-ES"/>
        </w:rPr>
        <w:t xml:space="preserve"> otorga la buena pro, mediante su publicación en el SEACE, incluyendo</w:t>
      </w:r>
      <w:r w:rsidR="00D01B55" w:rsidRPr="00927DE5">
        <w:rPr>
          <w:rFonts w:ascii="Arial" w:hAnsi="Arial" w:cs="Arial"/>
          <w:color w:val="auto"/>
          <w:sz w:val="20"/>
          <w:lang w:val="es-ES"/>
        </w:rPr>
        <w:t xml:space="preserve"> el cuadro comparativo y las actas debidamente motivadas de los resultados de la admisión, no admisión, calificació</w:t>
      </w:r>
      <w:r w:rsidR="00E73278">
        <w:rPr>
          <w:rFonts w:ascii="Arial" w:hAnsi="Arial" w:cs="Arial"/>
          <w:color w:val="auto"/>
          <w:sz w:val="20"/>
          <w:lang w:val="es-ES"/>
        </w:rPr>
        <w:t xml:space="preserve">n, descalificación, evaluación </w:t>
      </w:r>
      <w:r w:rsidR="00D01B55" w:rsidRPr="00927DE5">
        <w:rPr>
          <w:rFonts w:ascii="Arial" w:hAnsi="Arial" w:cs="Arial"/>
          <w:color w:val="auto"/>
          <w:sz w:val="20"/>
          <w:lang w:val="es-ES"/>
        </w:rPr>
        <w:t xml:space="preserve">y el otorgamiento de la buena pro. </w:t>
      </w:r>
    </w:p>
    <w:p w14:paraId="2EE514F9" w14:textId="77777777" w:rsidR="00FF7D54" w:rsidRDefault="00FF7D54" w:rsidP="000D6CF5">
      <w:pPr>
        <w:pStyle w:val="WW-Textosinformato"/>
        <w:widowControl w:val="0"/>
        <w:ind w:left="709"/>
        <w:jc w:val="both"/>
        <w:rPr>
          <w:rFonts w:ascii="Arial" w:hAnsi="Arial" w:cs="Arial"/>
          <w:b/>
        </w:rPr>
      </w:pPr>
    </w:p>
    <w:p w14:paraId="25626C5A" w14:textId="77777777" w:rsidR="00D01B55" w:rsidRPr="00B91DB1" w:rsidRDefault="00D01B55" w:rsidP="000D6CF5">
      <w:pPr>
        <w:pStyle w:val="WW-Textosinformato"/>
        <w:widowControl w:val="0"/>
        <w:ind w:left="709"/>
        <w:jc w:val="both"/>
        <w:rPr>
          <w:rFonts w:ascii="Arial" w:hAnsi="Arial" w:cs="Arial"/>
          <w:b/>
        </w:rPr>
      </w:pPr>
    </w:p>
    <w:p w14:paraId="4BE36EA5" w14:textId="77777777"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6F188163"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1A289DD1" w14:textId="77777777"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14:paraId="233B0F4E" w14:textId="77777777" w:rsidR="00180411" w:rsidRPr="004B0E6E" w:rsidRDefault="00180411" w:rsidP="00180411">
      <w:pPr>
        <w:spacing w:after="0" w:line="240" w:lineRule="auto"/>
        <w:ind w:left="720"/>
        <w:jc w:val="both"/>
        <w:rPr>
          <w:rFonts w:ascii="Arial" w:hAnsi="Arial" w:cs="Arial"/>
          <w:sz w:val="20"/>
          <w:lang w:val="es-ES"/>
        </w:rPr>
      </w:pPr>
    </w:p>
    <w:p w14:paraId="2BC6D58A" w14:textId="77777777"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05FADD70" w14:textId="77777777" w:rsidR="00180411" w:rsidRPr="004B0E6E" w:rsidRDefault="00180411" w:rsidP="00180411">
      <w:pPr>
        <w:spacing w:after="0" w:line="240" w:lineRule="auto"/>
        <w:ind w:left="720"/>
        <w:jc w:val="both"/>
        <w:rPr>
          <w:rFonts w:ascii="Arial" w:hAnsi="Arial" w:cs="Arial"/>
          <w:sz w:val="20"/>
          <w:lang w:val="es-ES"/>
        </w:rPr>
      </w:pPr>
    </w:p>
    <w:p w14:paraId="040DBE0D" w14:textId="77777777" w:rsidR="00180411" w:rsidRPr="004B0E6E" w:rsidRDefault="00180411" w:rsidP="00180411">
      <w:pPr>
        <w:spacing w:after="0" w:line="240" w:lineRule="auto"/>
        <w:ind w:left="720"/>
        <w:jc w:val="both"/>
        <w:rPr>
          <w:rFonts w:ascii="Arial" w:hAnsi="Arial" w:cs="Arial"/>
          <w:sz w:val="20"/>
          <w:lang w:val="es-ES"/>
        </w:rPr>
      </w:pPr>
      <w:r w:rsidRPr="00443040">
        <w:rPr>
          <w:rFonts w:ascii="Arial" w:hAnsi="Arial" w:cs="Arial"/>
          <w:sz w:val="20"/>
          <w:lang w:val="es-ES"/>
        </w:rPr>
        <w:t xml:space="preserve">El consentimiento del otorgamiento de la buena pro se publica en el SEACE al día </w:t>
      </w:r>
      <w:r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14:paraId="1E409A38" w14:textId="77777777" w:rsidR="000B7661" w:rsidRPr="004B0E6E" w:rsidRDefault="000B7661" w:rsidP="000D6CF5">
      <w:pPr>
        <w:spacing w:after="0" w:line="240" w:lineRule="auto"/>
        <w:ind w:left="720"/>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180411" w:rsidRPr="0069075E" w14:paraId="6CC72228" w14:textId="77777777"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F69113D" w14:textId="77777777" w:rsidR="00180411" w:rsidRPr="0069075E" w:rsidRDefault="00180411" w:rsidP="00FB292D">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0411" w:rsidRPr="00E20695" w14:paraId="097F80C7" w14:textId="77777777" w:rsidTr="00FB292D">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E763FEF" w14:textId="77777777" w:rsidR="00180411" w:rsidRPr="00E20695" w:rsidRDefault="00180411" w:rsidP="00FB292D">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el órgano enca</w:t>
            </w:r>
            <w:r w:rsidR="00FD7B19">
              <w:rPr>
                <w:rFonts w:ascii="Arial" w:hAnsi="Arial" w:cs="Arial"/>
                <w:b w:val="0"/>
                <w:i/>
                <w:color w:val="0000FF"/>
                <w:sz w:val="19"/>
                <w:szCs w:val="19"/>
              </w:rPr>
              <w:t>rgado de las contrataciones o el</w:t>
            </w:r>
            <w:r>
              <w:rPr>
                <w:rFonts w:ascii="Arial" w:hAnsi="Arial" w:cs="Arial"/>
                <w:b w:val="0"/>
                <w:i/>
                <w:color w:val="0000FF"/>
                <w:sz w:val="19"/>
                <w:szCs w:val="19"/>
              </w:rPr>
              <w:t xml:space="preserve">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14:paraId="7B7C1AAC" w14:textId="77777777" w:rsidR="00550073" w:rsidRDefault="00550073" w:rsidP="00371591">
      <w:pPr>
        <w:widowControl w:val="0"/>
        <w:spacing w:after="0" w:line="240" w:lineRule="auto"/>
        <w:jc w:val="both"/>
        <w:rPr>
          <w:rFonts w:ascii="Arial" w:hAnsi="Arial" w:cs="Arial"/>
          <w:sz w:val="20"/>
        </w:rPr>
      </w:pPr>
    </w:p>
    <w:p w14:paraId="63182428" w14:textId="77777777" w:rsidR="00180411" w:rsidRDefault="00180411" w:rsidP="00371591">
      <w:pPr>
        <w:widowControl w:val="0"/>
        <w:spacing w:after="0" w:line="240" w:lineRule="auto"/>
        <w:jc w:val="both"/>
        <w:rPr>
          <w:rFonts w:ascii="Arial" w:hAnsi="Arial" w:cs="Arial"/>
          <w:sz w:val="20"/>
        </w:rPr>
      </w:pPr>
    </w:p>
    <w:p w14:paraId="3959636D" w14:textId="77777777" w:rsidR="005E03EA" w:rsidRDefault="005E03EA" w:rsidP="00371591">
      <w:pPr>
        <w:widowControl w:val="0"/>
        <w:spacing w:after="0" w:line="240" w:lineRule="auto"/>
        <w:jc w:val="both"/>
        <w:rPr>
          <w:rFonts w:ascii="Arial" w:hAnsi="Arial" w:cs="Arial"/>
          <w:sz w:val="20"/>
        </w:rPr>
      </w:pPr>
    </w:p>
    <w:p w14:paraId="35480CE3" w14:textId="77777777" w:rsidR="005E03EA" w:rsidRDefault="005E03EA" w:rsidP="00371591">
      <w:pPr>
        <w:widowControl w:val="0"/>
        <w:spacing w:after="0" w:line="240" w:lineRule="auto"/>
        <w:jc w:val="both"/>
        <w:rPr>
          <w:rFonts w:ascii="Arial" w:hAnsi="Arial" w:cs="Arial"/>
          <w:sz w:val="20"/>
        </w:rPr>
      </w:pPr>
    </w:p>
    <w:p w14:paraId="28233476" w14:textId="77777777" w:rsidR="005E03EA" w:rsidRDefault="005E03EA" w:rsidP="00371591">
      <w:pPr>
        <w:widowControl w:val="0"/>
        <w:spacing w:after="0" w:line="240" w:lineRule="auto"/>
        <w:jc w:val="both"/>
        <w:rPr>
          <w:rFonts w:ascii="Arial" w:hAnsi="Arial" w:cs="Arial"/>
          <w:sz w:val="20"/>
        </w:rPr>
      </w:pPr>
    </w:p>
    <w:p w14:paraId="69A05E18" w14:textId="77777777" w:rsidR="005E03EA" w:rsidRDefault="005E03EA" w:rsidP="00371591">
      <w:pPr>
        <w:widowControl w:val="0"/>
        <w:spacing w:after="0" w:line="240" w:lineRule="auto"/>
        <w:jc w:val="both"/>
        <w:rPr>
          <w:rFonts w:ascii="Arial" w:hAnsi="Arial" w:cs="Arial"/>
          <w:sz w:val="20"/>
        </w:rPr>
      </w:pPr>
    </w:p>
    <w:p w14:paraId="4846A6A5" w14:textId="77777777" w:rsidR="005E03EA" w:rsidRDefault="005E03EA" w:rsidP="00371591">
      <w:pPr>
        <w:widowControl w:val="0"/>
        <w:spacing w:after="0" w:line="240" w:lineRule="auto"/>
        <w:jc w:val="both"/>
        <w:rPr>
          <w:rFonts w:ascii="Arial" w:hAnsi="Arial" w:cs="Arial"/>
          <w:sz w:val="20"/>
        </w:rPr>
      </w:pPr>
    </w:p>
    <w:p w14:paraId="5973DF4E" w14:textId="77777777" w:rsidR="005E03EA" w:rsidRDefault="005E03EA"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536EAF3" w14:textId="77777777" w:rsidTr="008C1560">
        <w:tc>
          <w:tcPr>
            <w:tcW w:w="8701" w:type="dxa"/>
          </w:tcPr>
          <w:p w14:paraId="302FED1F"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9A888E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11986960"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1F0F337C" w14:textId="77777777" w:rsidR="00F97985" w:rsidRPr="00CD5328" w:rsidRDefault="00F97985" w:rsidP="00CD5328">
            <w:pPr>
              <w:widowControl w:val="0"/>
              <w:spacing w:after="0" w:line="240" w:lineRule="auto"/>
              <w:jc w:val="center"/>
              <w:rPr>
                <w:rFonts w:ascii="Arial" w:hAnsi="Arial" w:cs="Arial"/>
                <w:sz w:val="6"/>
              </w:rPr>
            </w:pPr>
          </w:p>
        </w:tc>
      </w:tr>
    </w:tbl>
    <w:p w14:paraId="46E02A05" w14:textId="77777777" w:rsidR="00F97985" w:rsidRPr="00C86EA0" w:rsidRDefault="00F97985" w:rsidP="00C86EA0">
      <w:pPr>
        <w:widowControl w:val="0"/>
        <w:spacing w:after="0" w:line="240" w:lineRule="auto"/>
        <w:ind w:left="142"/>
        <w:jc w:val="both"/>
        <w:rPr>
          <w:rFonts w:ascii="Arial" w:hAnsi="Arial" w:cs="Arial"/>
          <w:sz w:val="20"/>
        </w:rPr>
      </w:pPr>
    </w:p>
    <w:p w14:paraId="20B8CF12" w14:textId="77777777" w:rsidR="00F97985" w:rsidRPr="00C86EA0" w:rsidRDefault="00F97985" w:rsidP="00C86EA0">
      <w:pPr>
        <w:widowControl w:val="0"/>
        <w:spacing w:after="0" w:line="240" w:lineRule="auto"/>
        <w:ind w:left="142"/>
        <w:jc w:val="both"/>
        <w:rPr>
          <w:rFonts w:ascii="Arial" w:hAnsi="Arial" w:cs="Arial"/>
          <w:sz w:val="20"/>
        </w:rPr>
      </w:pPr>
    </w:p>
    <w:p w14:paraId="6CECA36D" w14:textId="77777777" w:rsidR="00F97985" w:rsidRPr="00C86EA0" w:rsidRDefault="00F97985" w:rsidP="00C86EA0">
      <w:pPr>
        <w:pStyle w:val="Prrafodelista"/>
        <w:widowControl w:val="0"/>
        <w:spacing w:after="0" w:line="240" w:lineRule="auto"/>
        <w:ind w:left="142"/>
        <w:jc w:val="both"/>
        <w:rPr>
          <w:rFonts w:ascii="Arial" w:hAnsi="Arial" w:cs="Arial"/>
          <w:sz w:val="20"/>
        </w:rPr>
      </w:pPr>
    </w:p>
    <w:p w14:paraId="4D468E26" w14:textId="77777777" w:rsidR="00F97985" w:rsidRPr="00CD5328" w:rsidRDefault="00F97985" w:rsidP="00785AD6">
      <w:pPr>
        <w:pStyle w:val="Prrafodelista"/>
        <w:widowControl w:val="0"/>
        <w:numPr>
          <w:ilvl w:val="0"/>
          <w:numId w:val="16"/>
        </w:numPr>
        <w:spacing w:after="0" w:line="240" w:lineRule="auto"/>
        <w:ind w:left="96"/>
        <w:jc w:val="both"/>
        <w:rPr>
          <w:rFonts w:ascii="Arial" w:hAnsi="Arial" w:cs="Arial"/>
          <w:vanish/>
          <w:sz w:val="20"/>
        </w:rPr>
      </w:pPr>
    </w:p>
    <w:p w14:paraId="26C823E5"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6715C4BB"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49293125"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C4F31E8"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153A667A"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7C7A1DF3"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73DBE5FD" w14:textId="77777777" w:rsidR="00DA60D3" w:rsidRPr="00CD5328" w:rsidRDefault="00DA60D3" w:rsidP="00DA60D3">
      <w:pPr>
        <w:pStyle w:val="Prrafodelista"/>
        <w:widowControl w:val="0"/>
        <w:spacing w:after="0" w:line="240" w:lineRule="auto"/>
        <w:ind w:left="709"/>
        <w:jc w:val="both"/>
        <w:rPr>
          <w:rFonts w:ascii="Arial" w:hAnsi="Arial" w:cs="Arial"/>
          <w:sz w:val="20"/>
          <w:lang w:val="es-ES"/>
        </w:rPr>
      </w:pPr>
      <w:r w:rsidRPr="00DA60D3">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56131EB5" w14:textId="77777777" w:rsidR="00F97985" w:rsidRPr="00C86EA0" w:rsidRDefault="00F97985" w:rsidP="004E4F88">
      <w:pPr>
        <w:pStyle w:val="Sangra3detindependiente"/>
        <w:widowControl w:val="0"/>
        <w:ind w:left="709" w:firstLine="0"/>
        <w:jc w:val="both"/>
        <w:rPr>
          <w:rFonts w:cs="Arial"/>
          <w:i w:val="0"/>
        </w:rPr>
      </w:pPr>
    </w:p>
    <w:tbl>
      <w:tblPr>
        <w:tblStyle w:val="Tabladecuadrcula1clara-nfasis510"/>
        <w:tblW w:w="8250" w:type="dxa"/>
        <w:tblInd w:w="817" w:type="dxa"/>
        <w:tblLook w:val="04A0" w:firstRow="1" w:lastRow="0" w:firstColumn="1" w:lastColumn="0" w:noHBand="0" w:noVBand="1"/>
      </w:tblPr>
      <w:tblGrid>
        <w:gridCol w:w="8250"/>
      </w:tblGrid>
      <w:tr w:rsidR="005331B4" w:rsidRPr="000155F2" w14:paraId="7EB2FA43" w14:textId="77777777" w:rsidTr="00533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368DF313" w14:textId="77777777" w:rsidR="005331B4" w:rsidRPr="0096787A" w:rsidRDefault="005331B4" w:rsidP="00635F13">
            <w:pPr>
              <w:spacing w:after="0" w:line="240" w:lineRule="auto"/>
              <w:jc w:val="both"/>
              <w:rPr>
                <w:rFonts w:ascii="Arial" w:hAnsi="Arial" w:cs="Arial"/>
                <w:color w:val="0000FF"/>
                <w:sz w:val="19"/>
                <w:szCs w:val="19"/>
                <w:lang w:val="es-ES"/>
              </w:rPr>
            </w:pPr>
            <w:r w:rsidRPr="0096787A">
              <w:rPr>
                <w:rFonts w:ascii="Arial" w:hAnsi="Arial" w:cs="Arial"/>
                <w:color w:val="0000FF"/>
                <w:sz w:val="19"/>
                <w:szCs w:val="19"/>
                <w:lang w:val="es-ES"/>
              </w:rPr>
              <w:t>Importante</w:t>
            </w:r>
          </w:p>
        </w:tc>
      </w:tr>
      <w:tr w:rsidR="005331B4" w:rsidRPr="000155F2" w14:paraId="61266669" w14:textId="77777777" w:rsidTr="005331B4">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3337DECB" w14:textId="77777777" w:rsidR="005D2D2C" w:rsidRPr="00927DE5" w:rsidRDefault="005331B4" w:rsidP="00A2480A">
            <w:pPr>
              <w:pStyle w:val="Prrafodelista"/>
              <w:numPr>
                <w:ilvl w:val="0"/>
                <w:numId w:val="42"/>
              </w:numPr>
              <w:spacing w:after="0" w:line="240" w:lineRule="auto"/>
              <w:jc w:val="both"/>
              <w:rPr>
                <w:rFonts w:ascii="Arial" w:hAnsi="Arial" w:cs="Arial"/>
                <w:b w:val="0"/>
                <w:color w:val="0000FF"/>
                <w:sz w:val="19"/>
                <w:szCs w:val="19"/>
              </w:rPr>
            </w:pPr>
            <w:r w:rsidRPr="00927DE5">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016ACE5E" w14:textId="77777777" w:rsidR="005331B4" w:rsidRPr="0096787A" w:rsidRDefault="005331B4" w:rsidP="00635F13">
            <w:pPr>
              <w:pStyle w:val="Prrafodelista"/>
              <w:spacing w:after="0" w:line="240" w:lineRule="auto"/>
              <w:ind w:left="360"/>
              <w:jc w:val="both"/>
              <w:rPr>
                <w:rFonts w:ascii="Arial" w:hAnsi="Arial" w:cs="Arial"/>
                <w:b w:val="0"/>
                <w:color w:val="0000FF"/>
                <w:sz w:val="19"/>
                <w:szCs w:val="19"/>
              </w:rPr>
            </w:pPr>
          </w:p>
          <w:p w14:paraId="797B9D99" w14:textId="77777777" w:rsidR="00DA60D3" w:rsidRPr="00DA60D3" w:rsidRDefault="00DA60D3" w:rsidP="00DA60D3">
            <w:pPr>
              <w:pStyle w:val="Prrafodelista"/>
              <w:numPr>
                <w:ilvl w:val="0"/>
                <w:numId w:val="42"/>
              </w:numPr>
              <w:spacing w:after="0" w:line="240" w:lineRule="auto"/>
              <w:jc w:val="both"/>
              <w:rPr>
                <w:rFonts w:ascii="Arial" w:hAnsi="Arial" w:cs="Arial"/>
                <w:b w:val="0"/>
                <w:i/>
                <w:color w:val="0000FF"/>
                <w:sz w:val="19"/>
                <w:szCs w:val="19"/>
              </w:rPr>
            </w:pPr>
            <w:r w:rsidRPr="00DA60D3">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1659F24B" w14:textId="77777777" w:rsidR="00DA60D3" w:rsidRPr="00DA60D3" w:rsidRDefault="00DA60D3" w:rsidP="00DA60D3">
            <w:pPr>
              <w:pStyle w:val="Prrafodelista"/>
              <w:spacing w:after="0" w:line="240" w:lineRule="auto"/>
              <w:ind w:left="360"/>
              <w:jc w:val="both"/>
              <w:rPr>
                <w:rFonts w:ascii="Arial" w:hAnsi="Arial" w:cs="Arial"/>
                <w:b w:val="0"/>
                <w:color w:val="0000FF"/>
                <w:sz w:val="19"/>
                <w:szCs w:val="19"/>
              </w:rPr>
            </w:pPr>
          </w:p>
          <w:p w14:paraId="13B0E211" w14:textId="77777777" w:rsidR="005331B4" w:rsidRPr="0096787A" w:rsidRDefault="005331B4" w:rsidP="00A2480A">
            <w:pPr>
              <w:pStyle w:val="Prrafodelista"/>
              <w:numPr>
                <w:ilvl w:val="0"/>
                <w:numId w:val="42"/>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El recurso de apelación se presenta ante la Mesa de Partes del Tribunal o ante las oficinas desconcentradas del OSCE.</w:t>
            </w:r>
          </w:p>
          <w:p w14:paraId="03DD7035" w14:textId="77777777" w:rsidR="005331B4" w:rsidRPr="0096787A" w:rsidRDefault="005331B4" w:rsidP="00110CC8">
            <w:pPr>
              <w:pStyle w:val="Prrafodelista"/>
              <w:spacing w:after="0" w:line="240" w:lineRule="auto"/>
              <w:ind w:left="360"/>
              <w:jc w:val="both"/>
              <w:rPr>
                <w:rFonts w:ascii="Arial" w:hAnsi="Arial" w:cs="Arial"/>
                <w:b w:val="0"/>
                <w:color w:val="0000FF"/>
                <w:sz w:val="19"/>
                <w:szCs w:val="19"/>
              </w:rPr>
            </w:pPr>
          </w:p>
        </w:tc>
      </w:tr>
    </w:tbl>
    <w:p w14:paraId="1933BD16" w14:textId="77777777" w:rsidR="001C59B5" w:rsidRDefault="001C59B5" w:rsidP="004E4F88">
      <w:pPr>
        <w:pStyle w:val="Sangra3detindependiente"/>
        <w:widowControl w:val="0"/>
        <w:ind w:left="709" w:firstLine="0"/>
        <w:jc w:val="both"/>
        <w:rPr>
          <w:rFonts w:cs="Arial"/>
          <w:i w:val="0"/>
          <w:lang w:val="es-PE"/>
        </w:rPr>
      </w:pPr>
    </w:p>
    <w:p w14:paraId="70E9C0E4" w14:textId="77777777" w:rsidR="005331B4" w:rsidRPr="005331B4" w:rsidRDefault="005331B4" w:rsidP="004E4F88">
      <w:pPr>
        <w:pStyle w:val="Sangra3detindependiente"/>
        <w:widowControl w:val="0"/>
        <w:ind w:left="709" w:firstLine="0"/>
        <w:jc w:val="both"/>
        <w:rPr>
          <w:rFonts w:cs="Arial"/>
          <w:i w:val="0"/>
          <w:lang w:val="es-PE"/>
        </w:rPr>
      </w:pPr>
    </w:p>
    <w:p w14:paraId="5299EB1B"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75DD437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4471680C"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3852A2">
        <w:rPr>
          <w:rFonts w:ascii="Arial" w:hAnsi="Arial" w:cs="Arial"/>
          <w:sz w:val="20"/>
          <w:lang w:val="es-ES"/>
        </w:rPr>
        <w:t>se</w:t>
      </w:r>
      <w:r w:rsidRPr="00C55E26">
        <w:rPr>
          <w:rFonts w:ascii="Arial" w:hAnsi="Arial" w:cs="Arial"/>
          <w:sz w:val="20"/>
          <w:lang w:val="es-ES"/>
        </w:rPr>
        <w:t xml:space="preserv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DB1631C"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933FF57"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74516F">
        <w:rPr>
          <w:rFonts w:ascii="Arial" w:hAnsi="Arial" w:cs="Arial"/>
          <w:sz w:val="20"/>
          <w:lang w:val="es-ES"/>
        </w:rPr>
        <w:t>se interpone</w:t>
      </w:r>
      <w:r w:rsidRPr="00FC7463">
        <w:rPr>
          <w:rFonts w:ascii="Arial" w:hAnsi="Arial" w:cs="Arial"/>
          <w:sz w:val="20"/>
          <w:lang w:val="es-ES"/>
        </w:rPr>
        <w:t xml:space="preserve"> dentro de los ocho (8) días hábiles siguientes de haberse tomado conocimiento del acto que se desea impugnar.</w:t>
      </w:r>
    </w:p>
    <w:p w14:paraId="4AD78219" w14:textId="77777777" w:rsidR="00F97985" w:rsidRPr="00C86EA0" w:rsidRDefault="00F97985" w:rsidP="00C86EA0">
      <w:pPr>
        <w:widowControl w:val="0"/>
        <w:tabs>
          <w:tab w:val="left" w:pos="709"/>
        </w:tabs>
        <w:spacing w:after="0" w:line="240" w:lineRule="auto"/>
        <w:ind w:left="709"/>
        <w:jc w:val="both"/>
        <w:rPr>
          <w:rFonts w:ascii="Arial" w:hAnsi="Arial" w:cs="Arial"/>
          <w:sz w:val="20"/>
        </w:rPr>
      </w:pPr>
    </w:p>
    <w:p w14:paraId="48A6DC96"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6A2406B" w14:textId="77777777" w:rsidTr="00284320">
        <w:tc>
          <w:tcPr>
            <w:tcW w:w="8701" w:type="dxa"/>
          </w:tcPr>
          <w:p w14:paraId="446948B9"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617C012"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2830245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59EFFBF8" w14:textId="77777777" w:rsidR="00F97985" w:rsidRPr="00CD5328" w:rsidRDefault="00F97985" w:rsidP="00CD5328">
            <w:pPr>
              <w:widowControl w:val="0"/>
              <w:spacing w:after="0" w:line="240" w:lineRule="auto"/>
              <w:jc w:val="center"/>
              <w:rPr>
                <w:rFonts w:ascii="Arial" w:hAnsi="Arial" w:cs="Arial"/>
                <w:sz w:val="6"/>
              </w:rPr>
            </w:pPr>
          </w:p>
        </w:tc>
      </w:tr>
    </w:tbl>
    <w:p w14:paraId="798E3537" w14:textId="77777777" w:rsidR="00F97985" w:rsidRDefault="00F97985" w:rsidP="00CD5328">
      <w:pPr>
        <w:widowControl w:val="0"/>
        <w:spacing w:after="0" w:line="240" w:lineRule="auto"/>
        <w:ind w:left="96"/>
        <w:jc w:val="both"/>
        <w:rPr>
          <w:rFonts w:ascii="Arial" w:hAnsi="Arial" w:cs="Arial"/>
        </w:rPr>
      </w:pPr>
    </w:p>
    <w:p w14:paraId="5F9C71D8" w14:textId="77777777" w:rsidR="008B513C" w:rsidRPr="00CD5328" w:rsidRDefault="008B513C" w:rsidP="00CD5328">
      <w:pPr>
        <w:widowControl w:val="0"/>
        <w:spacing w:after="0" w:line="240" w:lineRule="auto"/>
        <w:ind w:left="96"/>
        <w:jc w:val="both"/>
        <w:rPr>
          <w:rFonts w:ascii="Arial" w:hAnsi="Arial" w:cs="Arial"/>
        </w:rPr>
      </w:pPr>
    </w:p>
    <w:p w14:paraId="0FC856D8"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13B85B1D"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228C1552" w14:textId="77777777" w:rsidR="00F97985" w:rsidRPr="00CD5328" w:rsidRDefault="003D5A05"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31A9D96" w14:textId="77777777" w:rsidR="00F97985" w:rsidRPr="00CD5328" w:rsidRDefault="00F97985" w:rsidP="00917C14">
      <w:pPr>
        <w:widowControl w:val="0"/>
        <w:spacing w:after="0" w:line="240" w:lineRule="auto"/>
        <w:ind w:left="567"/>
        <w:jc w:val="both"/>
        <w:rPr>
          <w:rFonts w:ascii="Arial" w:hAnsi="Arial" w:cs="Arial"/>
        </w:rPr>
      </w:pPr>
    </w:p>
    <w:p w14:paraId="5F1C898A" w14:textId="77777777" w:rsidR="00405928" w:rsidRPr="004035C5"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14:paraId="64D54B52" w14:textId="77777777" w:rsidR="00405928" w:rsidRPr="004035C5" w:rsidRDefault="00405928" w:rsidP="00405928">
      <w:pPr>
        <w:spacing w:after="0" w:line="240" w:lineRule="auto"/>
        <w:ind w:left="567"/>
        <w:jc w:val="both"/>
        <w:rPr>
          <w:rFonts w:ascii="Arial" w:hAnsi="Arial" w:cs="Arial"/>
          <w:color w:val="auto"/>
          <w:sz w:val="20"/>
          <w:lang w:val="es-ES"/>
        </w:rPr>
      </w:pPr>
    </w:p>
    <w:p w14:paraId="65B780F9" w14:textId="77777777" w:rsidR="00405928"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14:paraId="4BDBB7C8" w14:textId="77777777" w:rsidR="00405928" w:rsidRPr="004035C5" w:rsidRDefault="00405928" w:rsidP="00405928">
      <w:pPr>
        <w:widowControl w:val="0"/>
        <w:spacing w:after="0" w:line="240" w:lineRule="auto"/>
        <w:jc w:val="both"/>
        <w:rPr>
          <w:rFonts w:ascii="Arial" w:hAnsi="Arial" w:cs="Arial"/>
          <w:sz w:val="20"/>
        </w:rPr>
      </w:pPr>
    </w:p>
    <w:p w14:paraId="47266001" w14:textId="77777777" w:rsidR="00344283" w:rsidRPr="00405928" w:rsidRDefault="00344283" w:rsidP="00917C14">
      <w:pPr>
        <w:spacing w:after="0" w:line="240" w:lineRule="auto"/>
        <w:ind w:left="567"/>
        <w:jc w:val="both"/>
        <w:rPr>
          <w:rFonts w:ascii="Arial" w:hAnsi="Arial" w:cs="Arial"/>
          <w:color w:val="auto"/>
          <w:sz w:val="20"/>
        </w:rPr>
      </w:pPr>
    </w:p>
    <w:p w14:paraId="263DD2DE" w14:textId="77777777" w:rsidR="004144BB"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2CCF5395" w14:textId="77777777" w:rsidR="00344283" w:rsidRDefault="00344283" w:rsidP="00917C14">
      <w:pPr>
        <w:pStyle w:val="Prrafodelista"/>
        <w:widowControl w:val="0"/>
        <w:spacing w:after="0" w:line="240" w:lineRule="auto"/>
        <w:ind w:left="567"/>
        <w:jc w:val="both"/>
        <w:rPr>
          <w:rFonts w:ascii="Arial" w:hAnsi="Arial" w:cs="Arial"/>
          <w:sz w:val="20"/>
        </w:rPr>
      </w:pPr>
    </w:p>
    <w:p w14:paraId="28C6592A" w14:textId="77777777"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5C577886" w14:textId="77777777" w:rsidR="004144BB" w:rsidRDefault="004144BB" w:rsidP="00917C14">
      <w:pPr>
        <w:pStyle w:val="Prrafodelista"/>
        <w:widowControl w:val="0"/>
        <w:spacing w:after="0" w:line="240" w:lineRule="auto"/>
        <w:ind w:left="567"/>
        <w:jc w:val="both"/>
        <w:rPr>
          <w:rFonts w:ascii="Arial" w:hAnsi="Arial" w:cs="Arial"/>
          <w:sz w:val="20"/>
        </w:rPr>
      </w:pPr>
    </w:p>
    <w:p w14:paraId="22B78579" w14:textId="77777777" w:rsidR="00992A9C" w:rsidRDefault="00992A9C" w:rsidP="00917C14">
      <w:pPr>
        <w:pStyle w:val="Prrafodelista"/>
        <w:widowControl w:val="0"/>
        <w:spacing w:after="0" w:line="240" w:lineRule="auto"/>
        <w:ind w:left="567"/>
        <w:jc w:val="both"/>
        <w:rPr>
          <w:rFonts w:ascii="Arial" w:hAnsi="Arial" w:cs="Arial"/>
          <w:sz w:val="20"/>
        </w:rPr>
      </w:pPr>
    </w:p>
    <w:p w14:paraId="75882FCC" w14:textId="77777777" w:rsidR="004144BB" w:rsidRPr="00CD5328" w:rsidRDefault="004144BB"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049E91D6" w14:textId="77777777" w:rsidR="00344283" w:rsidRDefault="00344283" w:rsidP="00903FE7">
      <w:pPr>
        <w:spacing w:after="0" w:line="240" w:lineRule="auto"/>
        <w:ind w:left="1134"/>
        <w:jc w:val="both"/>
        <w:rPr>
          <w:rFonts w:ascii="Arial" w:hAnsi="Arial" w:cs="Arial"/>
          <w:sz w:val="20"/>
        </w:rPr>
      </w:pPr>
    </w:p>
    <w:p w14:paraId="524D616F"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5A3CE4">
        <w:rPr>
          <w:rFonts w:ascii="Arial" w:hAnsi="Arial" w:cs="Arial"/>
          <w:sz w:val="20"/>
        </w:rPr>
        <w:t>se</w:t>
      </w:r>
      <w:r w:rsidRPr="00365E14">
        <w:rPr>
          <w:rFonts w:ascii="Arial" w:hAnsi="Arial" w:cs="Arial"/>
          <w:sz w:val="20"/>
        </w:rPr>
        <w:t xml:space="preserve"> mant</w:t>
      </w:r>
      <w:r w:rsidR="005A3CE4">
        <w:rPr>
          <w:rFonts w:ascii="Arial" w:hAnsi="Arial" w:cs="Arial"/>
          <w:sz w:val="20"/>
        </w:rPr>
        <w:t>iene</w:t>
      </w:r>
      <w:r w:rsidRPr="00365E14">
        <w:rPr>
          <w:rFonts w:ascii="Arial" w:hAnsi="Arial" w:cs="Arial"/>
          <w:sz w:val="20"/>
        </w:rPr>
        <w:t xml:space="preserv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7D9FBCFB" w14:textId="77777777"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A4233D" w:rsidRPr="002B4536" w14:paraId="544E0959"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421EB55" w14:textId="77777777" w:rsidR="00A4233D" w:rsidRPr="002B4536" w:rsidRDefault="00A4233D" w:rsidP="00A423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4233D" w:rsidRPr="002B4536" w14:paraId="5DCE9191" w14:textId="77777777" w:rsidTr="00BD746B">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0C983B5" w14:textId="77777777" w:rsidR="00A4233D" w:rsidRPr="0057683B" w:rsidRDefault="000D3C0A" w:rsidP="0057683B">
            <w:pPr>
              <w:widowControl w:val="0"/>
              <w:spacing w:after="0" w:line="240" w:lineRule="auto"/>
              <w:ind w:left="34"/>
              <w:jc w:val="both"/>
              <w:rPr>
                <w:rFonts w:ascii="Arial" w:hAnsi="Arial" w:cs="Arial"/>
                <w:b w:val="0"/>
                <w:color w:val="0000FF"/>
                <w:sz w:val="19"/>
                <w:szCs w:val="19"/>
                <w:lang w:val="es-ES"/>
              </w:rPr>
            </w:pPr>
            <w:r w:rsidRPr="000D3C0A">
              <w:rPr>
                <w:rFonts w:ascii="Arial" w:hAnsi="Arial" w:cs="Arial"/>
                <w:b w:val="0"/>
                <w:i/>
                <w:color w:val="0000FF"/>
                <w:sz w:val="19"/>
                <w:szCs w:val="19"/>
                <w:lang w:val="es-ES_tradnl"/>
              </w:rPr>
              <w:t>En los contratos de consultorías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establecen los numerales 149.4 y 149.5 del artículo 149 del Reglamento.</w:t>
            </w:r>
          </w:p>
        </w:tc>
      </w:tr>
    </w:tbl>
    <w:p w14:paraId="58B34735" w14:textId="77777777" w:rsidR="00341FFF" w:rsidRDefault="00341FFF" w:rsidP="00FD3679">
      <w:pPr>
        <w:spacing w:after="0" w:line="240" w:lineRule="auto"/>
        <w:ind w:left="1134"/>
        <w:jc w:val="both"/>
        <w:rPr>
          <w:rFonts w:ascii="Arial" w:hAnsi="Arial" w:cs="Arial"/>
          <w:sz w:val="20"/>
          <w:lang w:val="es-ES"/>
        </w:rPr>
      </w:pPr>
    </w:p>
    <w:p w14:paraId="70BFACCB" w14:textId="77777777" w:rsidR="0057683B" w:rsidRPr="00A4233D" w:rsidRDefault="0057683B" w:rsidP="00FD3679">
      <w:pPr>
        <w:spacing w:after="0" w:line="240" w:lineRule="auto"/>
        <w:ind w:left="1134"/>
        <w:jc w:val="both"/>
        <w:rPr>
          <w:rFonts w:ascii="Arial" w:hAnsi="Arial" w:cs="Arial"/>
          <w:sz w:val="20"/>
          <w:lang w:val="es-ES"/>
        </w:rPr>
      </w:pPr>
    </w:p>
    <w:p w14:paraId="0454E135" w14:textId="77777777" w:rsidR="008D408F" w:rsidRPr="00CD5328" w:rsidRDefault="008D408F"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475072AA" w14:textId="77777777" w:rsidR="008D408F" w:rsidRPr="00CD5328" w:rsidRDefault="008D408F" w:rsidP="006E7D82">
      <w:pPr>
        <w:pStyle w:val="Prrafodelista"/>
        <w:widowControl w:val="0"/>
        <w:spacing w:after="0" w:line="240" w:lineRule="auto"/>
        <w:ind w:left="1134"/>
        <w:jc w:val="both"/>
        <w:rPr>
          <w:rFonts w:ascii="Arial" w:hAnsi="Arial" w:cs="Arial"/>
          <w:sz w:val="20"/>
        </w:rPr>
      </w:pPr>
    </w:p>
    <w:p w14:paraId="744BB760"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w:t>
      </w:r>
      <w:r w:rsidR="0074516F">
        <w:rPr>
          <w:rFonts w:ascii="Arial" w:hAnsi="Arial" w:cs="Arial"/>
          <w:sz w:val="20"/>
        </w:rPr>
        <w:t>otorga</w:t>
      </w:r>
      <w:r w:rsidRPr="00AF277B">
        <w:rPr>
          <w:rFonts w:ascii="Arial" w:hAnsi="Arial" w:cs="Arial"/>
          <w:sz w:val="20"/>
        </w:rPr>
        <w:t xml:space="preserve"> una garantía adicional </w:t>
      </w:r>
      <w:r w:rsidR="00F62397">
        <w:rPr>
          <w:rFonts w:ascii="Arial" w:hAnsi="Arial" w:cs="Arial"/>
          <w:sz w:val="20"/>
        </w:rPr>
        <w:t>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17C6D2FE" w14:textId="77777777" w:rsidR="00A24BD0" w:rsidRDefault="00A24BD0" w:rsidP="00AF277B">
      <w:pPr>
        <w:pStyle w:val="Prrafodelista"/>
        <w:widowControl w:val="0"/>
        <w:spacing w:after="0" w:line="240" w:lineRule="auto"/>
        <w:ind w:left="1134"/>
        <w:jc w:val="both"/>
        <w:rPr>
          <w:rFonts w:ascii="Arial" w:hAnsi="Arial" w:cs="Arial"/>
          <w:sz w:val="20"/>
        </w:rPr>
      </w:pPr>
    </w:p>
    <w:p w14:paraId="41990A27" w14:textId="77777777" w:rsidR="00341FFF" w:rsidRDefault="00341FFF" w:rsidP="00AF277B">
      <w:pPr>
        <w:pStyle w:val="Prrafodelista"/>
        <w:widowControl w:val="0"/>
        <w:spacing w:after="0" w:line="240" w:lineRule="auto"/>
        <w:ind w:left="1134"/>
        <w:jc w:val="both"/>
        <w:rPr>
          <w:rFonts w:ascii="Arial" w:hAnsi="Arial" w:cs="Arial"/>
          <w:sz w:val="20"/>
        </w:rPr>
      </w:pPr>
    </w:p>
    <w:p w14:paraId="272756A2" w14:textId="77777777" w:rsidR="008B0468" w:rsidRDefault="008B0468" w:rsidP="00785AD6">
      <w:pPr>
        <w:pStyle w:val="Prrafodelista"/>
        <w:widowControl w:val="0"/>
        <w:numPr>
          <w:ilvl w:val="2"/>
          <w:numId w:val="12"/>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2B333DE0" w14:textId="77777777" w:rsidR="000E55E6" w:rsidRPr="00707EF9" w:rsidRDefault="000E55E6" w:rsidP="000E55E6">
      <w:pPr>
        <w:pStyle w:val="Prrafodelista"/>
        <w:widowControl w:val="0"/>
        <w:spacing w:after="0" w:line="240" w:lineRule="auto"/>
        <w:ind w:left="1134"/>
        <w:jc w:val="both"/>
        <w:rPr>
          <w:rFonts w:ascii="Arial" w:hAnsi="Arial" w:cs="Arial"/>
          <w:color w:val="auto"/>
          <w:sz w:val="20"/>
        </w:rPr>
      </w:pPr>
    </w:p>
    <w:p w14:paraId="67D9769E" w14:textId="77777777" w:rsidR="00E334EC" w:rsidRDefault="00E334EC" w:rsidP="00E334EC">
      <w:pPr>
        <w:pStyle w:val="Prrafodelista"/>
        <w:widowControl w:val="0"/>
        <w:spacing w:after="0" w:line="240" w:lineRule="auto"/>
        <w:ind w:left="1134"/>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623386">
        <w:rPr>
          <w:rFonts w:ascii="Arial" w:hAnsi="Arial" w:cs="Arial"/>
          <w:sz w:val="20"/>
        </w:rPr>
        <w:t xml:space="preserve">presentar una garantía emitida por idéntico monto conforme a lo estipulado en el artículo 153 del </w:t>
      </w:r>
      <w:r>
        <w:rPr>
          <w:rFonts w:ascii="Arial" w:hAnsi="Arial" w:cs="Arial"/>
          <w:sz w:val="20"/>
        </w:rPr>
        <w:t>Reglamento</w:t>
      </w:r>
      <w:r w:rsidRPr="00B204E6">
        <w:rPr>
          <w:rFonts w:ascii="Arial" w:hAnsi="Arial" w:cs="Arial"/>
          <w:sz w:val="20"/>
        </w:rPr>
        <w:t>.</w:t>
      </w:r>
    </w:p>
    <w:p w14:paraId="1CA866BD" w14:textId="77777777" w:rsidR="00FD60D1" w:rsidRDefault="00FD60D1" w:rsidP="00707EF9">
      <w:pPr>
        <w:pStyle w:val="Prrafodelista"/>
        <w:widowControl w:val="0"/>
        <w:spacing w:after="0" w:line="240" w:lineRule="auto"/>
        <w:ind w:left="1134"/>
        <w:jc w:val="both"/>
        <w:rPr>
          <w:rFonts w:ascii="Arial" w:hAnsi="Arial" w:cs="Arial"/>
          <w:sz w:val="20"/>
        </w:rPr>
      </w:pPr>
    </w:p>
    <w:p w14:paraId="037A2440" w14:textId="77777777" w:rsidR="008D408F" w:rsidRPr="00CD5328" w:rsidRDefault="008D408F" w:rsidP="00707EF9">
      <w:pPr>
        <w:pStyle w:val="Prrafodelista"/>
        <w:widowControl w:val="0"/>
        <w:spacing w:after="0" w:line="240" w:lineRule="auto"/>
        <w:ind w:left="1134"/>
        <w:jc w:val="both"/>
        <w:rPr>
          <w:rFonts w:ascii="Arial" w:hAnsi="Arial" w:cs="Arial"/>
          <w:sz w:val="20"/>
        </w:rPr>
      </w:pPr>
    </w:p>
    <w:p w14:paraId="7FCD5894" w14:textId="77777777" w:rsidR="004144BB" w:rsidRPr="00C238A3"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3CC21DA"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493B53E1" w14:textId="77777777" w:rsidR="00673517" w:rsidRPr="00CD5328" w:rsidRDefault="00673517" w:rsidP="00673517">
      <w:pPr>
        <w:pStyle w:val="Prrafodelista"/>
        <w:widowControl w:val="0"/>
        <w:spacing w:after="0" w:line="240" w:lineRule="auto"/>
        <w:ind w:left="567"/>
        <w:jc w:val="both"/>
        <w:rPr>
          <w:rFonts w:ascii="Arial" w:hAnsi="Arial" w:cs="Arial"/>
          <w:sz w:val="20"/>
          <w:lang w:val="es-ES"/>
        </w:rPr>
      </w:pPr>
      <w:r w:rsidRPr="00927DE5">
        <w:rPr>
          <w:rFonts w:ascii="Arial" w:hAnsi="Arial" w:cs="Arial"/>
          <w:sz w:val="20"/>
          <w:lang w:val="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w:t>
      </w:r>
      <w:r w:rsidRPr="00927DE5">
        <w:rPr>
          <w:rFonts w:ascii="Arial" w:hAnsi="Arial" w:cs="Arial"/>
          <w:sz w:val="20"/>
          <w:lang w:val="es-ES"/>
        </w:rPr>
        <w:lastRenderedPageBreak/>
        <w:t>estar consideradas en la última lista de bancos extranjeros de primera categoría que periódicamente publica el Banco Central de Reserva del Perú.</w:t>
      </w:r>
    </w:p>
    <w:p w14:paraId="040DB49C" w14:textId="77777777" w:rsidR="004144BB" w:rsidRPr="009732B9" w:rsidRDefault="004144BB" w:rsidP="00917C14">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07EF9" w:rsidRPr="002B4536" w14:paraId="6BB7D0DF" w14:textId="77777777"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D67E4B" w14:textId="77777777"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14:paraId="51FEF50B" w14:textId="77777777"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D4DBBF" w14:textId="77777777"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3D0B8BDA" w14:textId="77777777" w:rsidR="00707EF9" w:rsidRDefault="00707EF9" w:rsidP="00917C14">
      <w:pPr>
        <w:pStyle w:val="Prrafodelista"/>
        <w:widowControl w:val="0"/>
        <w:spacing w:after="0" w:line="240" w:lineRule="auto"/>
        <w:ind w:left="567"/>
        <w:jc w:val="both"/>
        <w:rPr>
          <w:rFonts w:ascii="Arial" w:hAnsi="Arial" w:cs="Arial"/>
          <w:sz w:val="20"/>
          <w:lang w:val="es-ES"/>
        </w:rPr>
      </w:pPr>
    </w:p>
    <w:p w14:paraId="7F00F066" w14:textId="77777777"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684ADB" w:rsidRPr="00200CAD" w14:paraId="2141FD97" w14:textId="77777777" w:rsidTr="0050794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1380D3" w14:textId="77777777" w:rsidR="00684ADB" w:rsidRPr="00200CAD" w:rsidRDefault="00684ADB" w:rsidP="0050794E">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684ADB" w:rsidRPr="00200CAD" w14:paraId="34D64ECE" w14:textId="77777777" w:rsidTr="0050794E">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BAA42A6" w14:textId="77777777" w:rsidR="00684ADB" w:rsidRPr="00691B79"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4DCBCE5E" w14:textId="77777777" w:rsidR="00684ADB" w:rsidRPr="00691B79" w:rsidRDefault="00684ADB" w:rsidP="0050794E">
            <w:pPr>
              <w:spacing w:after="0" w:line="240" w:lineRule="auto"/>
              <w:jc w:val="both"/>
              <w:rPr>
                <w:rFonts w:ascii="Arial" w:hAnsi="Arial" w:cs="Arial"/>
                <w:b w:val="0"/>
                <w:i/>
                <w:color w:val="FF0000"/>
                <w:sz w:val="20"/>
                <w:lang w:val="es-ES"/>
              </w:rPr>
            </w:pPr>
          </w:p>
          <w:p w14:paraId="1EB8D3ED" w14:textId="77777777" w:rsidR="00684ADB" w:rsidRPr="00691B79"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0"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33A6F487" w14:textId="77777777" w:rsidR="00684ADB" w:rsidRPr="00691B79" w:rsidRDefault="00684ADB" w:rsidP="0050794E">
            <w:pPr>
              <w:spacing w:after="0" w:line="240" w:lineRule="auto"/>
              <w:jc w:val="both"/>
              <w:rPr>
                <w:rFonts w:ascii="Arial" w:hAnsi="Arial" w:cs="Arial"/>
                <w:b w:val="0"/>
                <w:i/>
                <w:color w:val="FF0000"/>
                <w:sz w:val="20"/>
                <w:lang w:val="es-ES"/>
              </w:rPr>
            </w:pPr>
          </w:p>
          <w:p w14:paraId="26FFB92F" w14:textId="77777777" w:rsidR="00684ADB" w:rsidRPr="00691B79"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3B700742" w14:textId="77777777" w:rsidR="00684ADB" w:rsidRPr="00691B79" w:rsidRDefault="00684ADB" w:rsidP="0050794E">
            <w:pPr>
              <w:spacing w:after="0" w:line="240" w:lineRule="auto"/>
              <w:jc w:val="both"/>
              <w:rPr>
                <w:rFonts w:ascii="Arial" w:hAnsi="Arial" w:cs="Arial"/>
                <w:b w:val="0"/>
                <w:i/>
                <w:color w:val="FF0000"/>
                <w:sz w:val="20"/>
                <w:lang w:val="es-ES"/>
              </w:rPr>
            </w:pPr>
          </w:p>
          <w:p w14:paraId="53D337E2" w14:textId="77777777" w:rsidR="00684ADB" w:rsidRPr="00691B79"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603940">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6913A8D3" w14:textId="77777777" w:rsidR="00684ADB" w:rsidRPr="00691B79" w:rsidRDefault="00684ADB" w:rsidP="0050794E">
            <w:pPr>
              <w:spacing w:after="0" w:line="240" w:lineRule="auto"/>
              <w:jc w:val="both"/>
              <w:rPr>
                <w:rFonts w:ascii="Arial" w:hAnsi="Arial" w:cs="Arial"/>
                <w:b w:val="0"/>
                <w:i/>
                <w:color w:val="FF0000"/>
                <w:sz w:val="20"/>
                <w:lang w:val="es-ES"/>
              </w:rPr>
            </w:pPr>
          </w:p>
          <w:p w14:paraId="32408AAF" w14:textId="77777777" w:rsidR="00684ADB" w:rsidRPr="00691B79"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711521DB" w14:textId="77777777" w:rsidR="00684ADB" w:rsidRPr="00691B79" w:rsidRDefault="00684ADB" w:rsidP="0050794E">
            <w:pPr>
              <w:spacing w:after="0" w:line="240" w:lineRule="auto"/>
              <w:jc w:val="both"/>
              <w:rPr>
                <w:rFonts w:ascii="Arial" w:hAnsi="Arial" w:cs="Arial"/>
                <w:b w:val="0"/>
                <w:i/>
                <w:color w:val="FF0000"/>
                <w:sz w:val="20"/>
                <w:lang w:val="es-ES"/>
              </w:rPr>
            </w:pPr>
          </w:p>
          <w:p w14:paraId="52C0B6EF" w14:textId="77777777" w:rsidR="00684ADB" w:rsidRDefault="00684ADB" w:rsidP="0050794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4636C9B6" w14:textId="77777777" w:rsidR="00684ADB" w:rsidRDefault="00684ADB" w:rsidP="0050794E">
            <w:pPr>
              <w:spacing w:after="0" w:line="240" w:lineRule="auto"/>
              <w:jc w:val="both"/>
              <w:rPr>
                <w:rFonts w:ascii="Arial" w:hAnsi="Arial" w:cs="Arial"/>
                <w:b w:val="0"/>
                <w:i/>
                <w:color w:val="FF0000"/>
                <w:sz w:val="20"/>
                <w:lang w:val="es-ES"/>
              </w:rPr>
            </w:pPr>
          </w:p>
          <w:p w14:paraId="3EE5319F" w14:textId="77777777" w:rsidR="00684ADB" w:rsidRPr="00200CAD" w:rsidRDefault="00684ADB" w:rsidP="0050794E">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1"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79AD66D1" w14:textId="77777777" w:rsidR="00684ADB" w:rsidRPr="00200CAD" w:rsidRDefault="00684ADB" w:rsidP="0050794E">
            <w:pPr>
              <w:spacing w:after="0" w:line="240" w:lineRule="auto"/>
              <w:jc w:val="both"/>
              <w:rPr>
                <w:rFonts w:ascii="Arial" w:hAnsi="Arial" w:cs="Arial"/>
                <w:b w:val="0"/>
                <w:i/>
                <w:color w:val="FF0000"/>
                <w:sz w:val="20"/>
                <w:lang w:val="es-ES"/>
              </w:rPr>
            </w:pPr>
          </w:p>
          <w:p w14:paraId="0C4E59C3" w14:textId="77777777" w:rsidR="00684ADB" w:rsidRPr="00200CAD" w:rsidRDefault="00684ADB" w:rsidP="0050794E">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1C99FAD2" w14:textId="77777777" w:rsidR="00684ADB" w:rsidRDefault="00684ADB" w:rsidP="00917C14">
      <w:pPr>
        <w:pStyle w:val="Prrafodelista"/>
        <w:widowControl w:val="0"/>
        <w:spacing w:after="0" w:line="240" w:lineRule="auto"/>
        <w:ind w:left="567"/>
        <w:jc w:val="both"/>
        <w:rPr>
          <w:rFonts w:ascii="Arial" w:hAnsi="Arial" w:cs="Arial"/>
          <w:sz w:val="20"/>
          <w:lang w:val="es-ES"/>
        </w:rPr>
      </w:pPr>
    </w:p>
    <w:p w14:paraId="5A3816CA" w14:textId="77777777" w:rsidR="00746A14" w:rsidRPr="007D6691" w:rsidRDefault="00746A14" w:rsidP="00917C14">
      <w:pPr>
        <w:pStyle w:val="Prrafodelista"/>
        <w:widowControl w:val="0"/>
        <w:spacing w:after="0" w:line="240" w:lineRule="auto"/>
        <w:ind w:left="567"/>
        <w:jc w:val="both"/>
        <w:rPr>
          <w:rFonts w:ascii="Arial" w:hAnsi="Arial" w:cs="Arial"/>
          <w:sz w:val="20"/>
          <w:lang w:val="es-ES"/>
        </w:rPr>
      </w:pPr>
    </w:p>
    <w:p w14:paraId="34CF2EAE"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14:paraId="0B3EA740"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7DA2F426" w14:textId="77777777"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673517">
        <w:rPr>
          <w:rFonts w:ascii="Arial" w:hAnsi="Arial" w:cs="Arial"/>
          <w:color w:val="auto"/>
          <w:sz w:val="20"/>
          <w:lang w:val="es-ES"/>
        </w:rPr>
        <w:t>55</w:t>
      </w:r>
      <w:r w:rsidRPr="007D74B6">
        <w:rPr>
          <w:rFonts w:ascii="Arial" w:hAnsi="Arial" w:cs="Arial"/>
          <w:color w:val="auto"/>
          <w:sz w:val="20"/>
          <w:lang w:val="es-ES"/>
        </w:rPr>
        <w:t xml:space="preserve"> del Reglamento</w:t>
      </w:r>
      <w:r w:rsidRPr="00587C94">
        <w:rPr>
          <w:rFonts w:ascii="Arial" w:hAnsi="Arial" w:cs="Arial"/>
          <w:sz w:val="20"/>
          <w:lang w:val="es-ES"/>
        </w:rPr>
        <w:t>.</w:t>
      </w:r>
    </w:p>
    <w:p w14:paraId="6F7D54F5"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36311E49"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1563A3EC" w14:textId="77777777" w:rsidR="001230D9" w:rsidRPr="00917C14" w:rsidRDefault="001230D9"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ADELANTOS</w:t>
      </w:r>
    </w:p>
    <w:p w14:paraId="2A946090" w14:textId="77777777" w:rsidR="001230D9" w:rsidRPr="00CD5328" w:rsidRDefault="001230D9" w:rsidP="00917C14">
      <w:pPr>
        <w:pStyle w:val="Prrafodelista"/>
        <w:widowControl w:val="0"/>
        <w:spacing w:after="0" w:line="240" w:lineRule="auto"/>
        <w:ind w:left="567"/>
        <w:jc w:val="both"/>
        <w:rPr>
          <w:rFonts w:ascii="Arial" w:hAnsi="Arial" w:cs="Arial"/>
          <w:sz w:val="20"/>
        </w:rPr>
      </w:pPr>
    </w:p>
    <w:p w14:paraId="19494743" w14:textId="77777777"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2B3F8BBD" w14:textId="77777777" w:rsidR="00057444" w:rsidRPr="00D032FE" w:rsidRDefault="00057444" w:rsidP="00917C14">
      <w:pPr>
        <w:pStyle w:val="Estiloparrafo2"/>
        <w:ind w:left="567"/>
      </w:pPr>
    </w:p>
    <w:p w14:paraId="3FE0A68E" w14:textId="77777777" w:rsidR="001230D9" w:rsidRPr="00CD5328" w:rsidRDefault="001230D9" w:rsidP="00917C14">
      <w:pPr>
        <w:spacing w:after="0" w:line="240" w:lineRule="auto"/>
        <w:ind w:left="567"/>
        <w:jc w:val="both"/>
        <w:rPr>
          <w:rFonts w:ascii="Arial" w:hAnsi="Arial" w:cs="Arial"/>
          <w:sz w:val="20"/>
        </w:rPr>
      </w:pPr>
    </w:p>
    <w:p w14:paraId="286267B6" w14:textId="77777777" w:rsidR="00F9595F"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14:paraId="62316797" w14:textId="77777777" w:rsidR="00F9595F" w:rsidRPr="008F2323" w:rsidRDefault="00F9595F" w:rsidP="008F2323">
      <w:pPr>
        <w:pStyle w:val="Estilonum"/>
        <w:numPr>
          <w:ilvl w:val="0"/>
          <w:numId w:val="0"/>
        </w:numPr>
        <w:ind w:left="567"/>
        <w:rPr>
          <w:b w:val="0"/>
        </w:rPr>
      </w:pPr>
    </w:p>
    <w:p w14:paraId="1C5FE7B8" w14:textId="77777777" w:rsidR="00F909F7" w:rsidRPr="004F2AAA" w:rsidRDefault="00F909F7" w:rsidP="00785AD6">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26494BD9"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64EF7AAD"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w:t>
      </w:r>
      <w:r w:rsidR="005C6E8A" w:rsidRPr="007D74B6">
        <w:rPr>
          <w:rFonts w:ascii="Arial" w:hAnsi="Arial" w:cs="Arial"/>
          <w:color w:val="auto"/>
          <w:sz w:val="20"/>
        </w:rPr>
        <w:lastRenderedPageBreak/>
        <w:t>de atraso</w:t>
      </w:r>
      <w:r w:rsidR="007201CE" w:rsidRPr="007D74B6">
        <w:rPr>
          <w:rFonts w:ascii="Arial" w:hAnsi="Arial" w:cs="Arial"/>
          <w:color w:val="auto"/>
          <w:sz w:val="20"/>
        </w:rPr>
        <w:t>, de conformidad con</w:t>
      </w:r>
      <w:r w:rsidRPr="007D74B6">
        <w:rPr>
          <w:rFonts w:ascii="Arial" w:hAnsi="Arial" w:cs="Arial"/>
          <w:color w:val="auto"/>
          <w:sz w:val="20"/>
        </w:rPr>
        <w:t xml:space="preserve"> </w:t>
      </w:r>
      <w:r w:rsidR="005C6E8A" w:rsidRPr="007D74B6">
        <w:rPr>
          <w:rFonts w:ascii="Arial" w:hAnsi="Arial" w:cs="Arial"/>
          <w:color w:val="auto"/>
          <w:sz w:val="20"/>
        </w:rPr>
        <w:t>el artículo 1</w:t>
      </w:r>
      <w:r w:rsidR="00673517">
        <w:rPr>
          <w:rFonts w:ascii="Arial" w:hAnsi="Arial" w:cs="Arial"/>
          <w:color w:val="auto"/>
          <w:sz w:val="20"/>
        </w:rPr>
        <w:t>62</w:t>
      </w:r>
      <w:r w:rsidR="005C6E8A" w:rsidRPr="007D74B6">
        <w:rPr>
          <w:rFonts w:ascii="Arial" w:hAnsi="Arial" w:cs="Arial"/>
          <w:color w:val="auto"/>
          <w:sz w:val="20"/>
        </w:rPr>
        <w:t xml:space="preserve"> del Reglamento</w:t>
      </w:r>
      <w:r w:rsidR="00F909F7" w:rsidRPr="00B0197F">
        <w:rPr>
          <w:rFonts w:ascii="Arial" w:hAnsi="Arial" w:cs="Arial"/>
          <w:color w:val="auto"/>
          <w:sz w:val="20"/>
        </w:rPr>
        <w:t>.</w:t>
      </w:r>
    </w:p>
    <w:p w14:paraId="52423D8D"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524029FB"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02976146" w14:textId="77777777" w:rsidR="00F909F7" w:rsidRPr="00506253" w:rsidRDefault="00F909F7" w:rsidP="00785AD6">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047B5ACD" w14:textId="77777777" w:rsidR="001D1DDD" w:rsidRPr="00506253" w:rsidRDefault="001D1DDD" w:rsidP="00F909F7">
      <w:pPr>
        <w:spacing w:after="0" w:line="240" w:lineRule="auto"/>
        <w:ind w:left="1134"/>
        <w:jc w:val="both"/>
        <w:rPr>
          <w:rFonts w:ascii="Arial" w:hAnsi="Arial" w:cs="Arial"/>
          <w:color w:val="auto"/>
          <w:sz w:val="20"/>
        </w:rPr>
      </w:pPr>
    </w:p>
    <w:p w14:paraId="0B572FF0" w14:textId="77777777" w:rsidR="00673517" w:rsidRPr="00506253" w:rsidRDefault="00673517" w:rsidP="00673517">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2AD6BCE8" w14:textId="77777777" w:rsidR="00F909F7" w:rsidRPr="001D1DDD" w:rsidRDefault="00F909F7" w:rsidP="00F909F7">
      <w:pPr>
        <w:spacing w:after="0" w:line="240" w:lineRule="auto"/>
        <w:ind w:left="1134"/>
        <w:jc w:val="both"/>
        <w:rPr>
          <w:rFonts w:ascii="Arial" w:hAnsi="Arial" w:cs="Arial"/>
          <w:sz w:val="20"/>
        </w:rPr>
      </w:pPr>
    </w:p>
    <w:p w14:paraId="0B19D9BE"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79C30937"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4A456FDA" w14:textId="77777777" w:rsidR="00341FFF" w:rsidRDefault="00341FFF" w:rsidP="00AB5C32">
      <w:pPr>
        <w:pStyle w:val="NormalWeb"/>
        <w:spacing w:before="0" w:beforeAutospacing="0" w:after="0" w:afterAutospacing="0"/>
        <w:ind w:left="426"/>
        <w:jc w:val="both"/>
      </w:pPr>
    </w:p>
    <w:p w14:paraId="64E0D52F" w14:textId="77777777" w:rsidR="00CD333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PAGOS</w:t>
      </w:r>
    </w:p>
    <w:p w14:paraId="205F67DC" w14:textId="77777777" w:rsidR="00CD333B" w:rsidRDefault="00CD333B" w:rsidP="00917C14">
      <w:pPr>
        <w:pStyle w:val="Estilonum"/>
        <w:numPr>
          <w:ilvl w:val="0"/>
          <w:numId w:val="0"/>
        </w:numPr>
        <w:ind w:left="567"/>
      </w:pPr>
    </w:p>
    <w:p w14:paraId="07201919" w14:textId="77777777"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14:paraId="756F9411" w14:textId="77777777" w:rsidR="00CD333B" w:rsidRPr="00CD333B" w:rsidRDefault="00CD333B" w:rsidP="00917C14">
      <w:pPr>
        <w:pStyle w:val="Estilonum"/>
        <w:numPr>
          <w:ilvl w:val="0"/>
          <w:numId w:val="0"/>
        </w:numPr>
        <w:ind w:left="567"/>
        <w:rPr>
          <w:b w:val="0"/>
          <w:color w:val="auto"/>
        </w:rPr>
      </w:pPr>
    </w:p>
    <w:p w14:paraId="54905506" w14:textId="77777777" w:rsidR="004144BB" w:rsidRPr="00F947C8" w:rsidRDefault="00CD333B" w:rsidP="00917C14">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sidRPr="00370BEB">
        <w:rPr>
          <w:rFonts w:ascii="Arial" w:hAnsi="Arial" w:cs="Arial"/>
          <w:color w:val="auto"/>
          <w:sz w:val="20"/>
          <w:lang w:val="es-ES"/>
        </w:rPr>
        <w:t>paga</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401AA2F8" w14:textId="77777777" w:rsidR="009C45C1" w:rsidRPr="00665D9C" w:rsidRDefault="009C45C1" w:rsidP="00917C14">
      <w:pPr>
        <w:pStyle w:val="Estiloparrafo2"/>
        <w:ind w:left="567"/>
        <w:rPr>
          <w:lang w:val="es-ES"/>
        </w:rPr>
      </w:pPr>
    </w:p>
    <w:p w14:paraId="58EACB20" w14:textId="77777777"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427F6BF5" w14:textId="77777777" w:rsidR="00727A98" w:rsidRDefault="00727A98" w:rsidP="00917C14">
      <w:pPr>
        <w:pStyle w:val="Estiloparrafo2"/>
        <w:ind w:left="567"/>
        <w:rPr>
          <w:lang w:val="es-ES"/>
        </w:rPr>
      </w:pPr>
    </w:p>
    <w:tbl>
      <w:tblPr>
        <w:tblStyle w:val="Tabladecuadrcula1clara10"/>
        <w:tblW w:w="8505" w:type="dxa"/>
        <w:tblInd w:w="562" w:type="dxa"/>
        <w:tblLook w:val="04A0" w:firstRow="1" w:lastRow="0" w:firstColumn="1" w:lastColumn="0" w:noHBand="0" w:noVBand="1"/>
      </w:tblPr>
      <w:tblGrid>
        <w:gridCol w:w="8505"/>
      </w:tblGrid>
      <w:tr w:rsidR="00C15911" w:rsidRPr="006D2FA4" w14:paraId="7450A65F" w14:textId="77777777"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D5D6DF9" w14:textId="77777777" w:rsidR="00C15911" w:rsidRPr="0096787A" w:rsidRDefault="00C15911" w:rsidP="00635F13">
            <w:pPr>
              <w:spacing w:after="0" w:line="240" w:lineRule="auto"/>
              <w:jc w:val="both"/>
              <w:rPr>
                <w:rFonts w:ascii="Arial" w:hAnsi="Arial" w:cs="Arial"/>
                <w:color w:val="auto"/>
                <w:sz w:val="20"/>
                <w:lang w:val="es-ES"/>
              </w:rPr>
            </w:pPr>
            <w:r w:rsidRPr="0096787A">
              <w:rPr>
                <w:rFonts w:ascii="Arial" w:hAnsi="Arial" w:cs="Arial"/>
                <w:i/>
                <w:color w:val="FF0000"/>
                <w:sz w:val="20"/>
                <w:lang w:val="es-ES"/>
              </w:rPr>
              <w:t>Advertencia</w:t>
            </w:r>
            <w:r w:rsidRPr="0096787A">
              <w:rPr>
                <w:rFonts w:ascii="Arial" w:hAnsi="Arial" w:cs="Arial"/>
                <w:color w:val="FF0000"/>
                <w:sz w:val="20"/>
                <w:lang w:val="es-ES"/>
              </w:rPr>
              <w:t xml:space="preserve">               </w:t>
            </w:r>
          </w:p>
        </w:tc>
      </w:tr>
      <w:tr w:rsidR="00C15911" w:rsidRPr="00225450" w14:paraId="34F555C0" w14:textId="77777777" w:rsidTr="00635F13">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50B7E33" w14:textId="77777777" w:rsidR="00C15911" w:rsidRPr="0096787A" w:rsidRDefault="00C15911" w:rsidP="00673517">
            <w:pPr>
              <w:spacing w:after="0" w:line="240" w:lineRule="auto"/>
              <w:jc w:val="both"/>
              <w:rPr>
                <w:rFonts w:ascii="Arial" w:hAnsi="Arial" w:cs="Arial"/>
                <w:b w:val="0"/>
                <w:color w:val="auto"/>
                <w:sz w:val="20"/>
                <w:lang w:val="es-ES"/>
              </w:rPr>
            </w:pPr>
            <w:r w:rsidRPr="0096787A">
              <w:rPr>
                <w:rFonts w:ascii="Arial" w:hAnsi="Arial" w:cs="Arial"/>
                <w:b w:val="0"/>
                <w:i/>
                <w:color w:val="FF0000"/>
                <w:sz w:val="20"/>
                <w:lang w:val="es-ES"/>
              </w:rPr>
              <w:t xml:space="preserve">En caso de retraso en los pagos a cuenta o pago final por parte de la Entidad, salvo que se deba </w:t>
            </w:r>
            <w:proofErr w:type="spellStart"/>
            <w:r w:rsidRPr="0096787A">
              <w:rPr>
                <w:rFonts w:ascii="Arial" w:hAnsi="Arial" w:cs="Arial"/>
                <w:b w:val="0"/>
                <w:i/>
                <w:color w:val="FF0000"/>
                <w:sz w:val="20"/>
                <w:lang w:val="es-ES"/>
              </w:rPr>
              <w:t>a caso</w:t>
            </w:r>
            <w:proofErr w:type="spellEnd"/>
            <w:r w:rsidRPr="0096787A">
              <w:rPr>
                <w:rFonts w:ascii="Arial" w:hAnsi="Arial" w:cs="Arial"/>
                <w:b w:val="0"/>
                <w:i/>
                <w:color w:val="FF0000"/>
                <w:sz w:val="20"/>
                <w:lang w:val="es-ES"/>
              </w:rPr>
              <w:t xml:space="preserve"> fortuito o fuerza mayor, esta reconoce al contratista los intereses legales correspondientes, de conformidad con el artículo 39 de la Ley y 1</w:t>
            </w:r>
            <w:r w:rsidR="00673517">
              <w:rPr>
                <w:rFonts w:ascii="Arial" w:hAnsi="Arial" w:cs="Arial"/>
                <w:b w:val="0"/>
                <w:i/>
                <w:color w:val="FF0000"/>
                <w:sz w:val="20"/>
                <w:lang w:val="es-ES"/>
              </w:rPr>
              <w:t>71</w:t>
            </w:r>
            <w:r w:rsidRPr="0096787A">
              <w:rPr>
                <w:rFonts w:ascii="Arial" w:hAnsi="Arial" w:cs="Arial"/>
                <w:b w:val="0"/>
                <w:i/>
                <w:color w:val="FF0000"/>
                <w:sz w:val="20"/>
                <w:lang w:val="es-ES"/>
              </w:rPr>
              <w:t xml:space="preserve"> del Reglamento, debiendo repetir contra los responsables de la demora injustificada. </w:t>
            </w:r>
          </w:p>
        </w:tc>
      </w:tr>
    </w:tbl>
    <w:p w14:paraId="42E77DD1" w14:textId="77777777" w:rsidR="00344283" w:rsidRDefault="00344283" w:rsidP="00917C14">
      <w:pPr>
        <w:pStyle w:val="Prrafodelista"/>
        <w:widowControl w:val="0"/>
        <w:spacing w:after="0" w:line="240" w:lineRule="auto"/>
        <w:ind w:left="567"/>
        <w:jc w:val="both"/>
        <w:rPr>
          <w:rFonts w:ascii="Arial" w:hAnsi="Arial" w:cs="Arial"/>
          <w:sz w:val="20"/>
          <w:lang w:val="es-ES"/>
        </w:rPr>
      </w:pPr>
    </w:p>
    <w:p w14:paraId="45D29750" w14:textId="77777777" w:rsidR="00C15911" w:rsidRPr="00C15911" w:rsidRDefault="00C15911" w:rsidP="00917C14">
      <w:pPr>
        <w:pStyle w:val="Prrafodelista"/>
        <w:widowControl w:val="0"/>
        <w:spacing w:after="0" w:line="240" w:lineRule="auto"/>
        <w:ind w:left="567"/>
        <w:jc w:val="both"/>
        <w:rPr>
          <w:rFonts w:ascii="Arial" w:hAnsi="Arial" w:cs="Arial"/>
          <w:sz w:val="20"/>
          <w:lang w:val="es-ES"/>
        </w:rPr>
      </w:pPr>
    </w:p>
    <w:p w14:paraId="3B03B07A" w14:textId="77777777" w:rsidR="005C503C" w:rsidRPr="00917C14" w:rsidRDefault="005C503C" w:rsidP="005C503C">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14:paraId="17961F0D" w14:textId="77777777" w:rsidR="005C503C" w:rsidRPr="00CD5328" w:rsidRDefault="005C503C" w:rsidP="005C503C">
      <w:pPr>
        <w:pStyle w:val="Prrafodelista"/>
        <w:widowControl w:val="0"/>
        <w:spacing w:after="0" w:line="240" w:lineRule="auto"/>
        <w:ind w:left="567"/>
        <w:jc w:val="both"/>
        <w:rPr>
          <w:rFonts w:ascii="Arial" w:hAnsi="Arial" w:cs="Arial"/>
          <w:sz w:val="20"/>
        </w:rPr>
      </w:pPr>
    </w:p>
    <w:p w14:paraId="7531EA52" w14:textId="77777777"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y 1</w:t>
      </w:r>
      <w:r w:rsidR="00673517">
        <w:rPr>
          <w:color w:val="auto"/>
        </w:rPr>
        <w:t>64</w:t>
      </w:r>
      <w:r w:rsidRPr="007D74B6">
        <w:rPr>
          <w:color w:val="auto"/>
        </w:rPr>
        <w:t xml:space="preserve"> del </w:t>
      </w:r>
      <w:r w:rsidRPr="00CD5328">
        <w:t>Reglamento.</w:t>
      </w:r>
    </w:p>
    <w:p w14:paraId="16F73943" w14:textId="77777777" w:rsidR="005C503C" w:rsidRDefault="005C503C" w:rsidP="007D7D15">
      <w:pPr>
        <w:pStyle w:val="Prrafodelista"/>
        <w:widowControl w:val="0"/>
        <w:spacing w:after="0" w:line="240" w:lineRule="auto"/>
        <w:ind w:left="567"/>
        <w:jc w:val="both"/>
        <w:rPr>
          <w:rFonts w:ascii="Arial" w:hAnsi="Arial" w:cs="Arial"/>
          <w:b/>
          <w:caps/>
          <w:sz w:val="20"/>
        </w:rPr>
      </w:pPr>
    </w:p>
    <w:p w14:paraId="255C815B" w14:textId="77777777" w:rsidR="00FE0D83" w:rsidRDefault="00FE0D83" w:rsidP="007D7D15">
      <w:pPr>
        <w:pStyle w:val="Prrafodelista"/>
        <w:widowControl w:val="0"/>
        <w:spacing w:after="0" w:line="240" w:lineRule="auto"/>
        <w:ind w:left="567"/>
        <w:jc w:val="both"/>
        <w:rPr>
          <w:rFonts w:ascii="Arial" w:hAnsi="Arial" w:cs="Arial"/>
          <w:b/>
          <w:caps/>
          <w:sz w:val="20"/>
        </w:rPr>
      </w:pPr>
    </w:p>
    <w:p w14:paraId="68DB3482"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14:paraId="3C7A3EC3"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38C68905" w14:textId="77777777" w:rsidR="00344283" w:rsidRPr="00CD5328"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338357EA" w14:textId="77777777" w:rsidR="00116381" w:rsidRDefault="00116381" w:rsidP="00116381">
      <w:pPr>
        <w:spacing w:after="0" w:line="240" w:lineRule="auto"/>
        <w:jc w:val="center"/>
        <w:rPr>
          <w:rFonts w:ascii="Arial" w:hAnsi="Arial" w:cs="Arial"/>
          <w:sz w:val="20"/>
        </w:rPr>
      </w:pPr>
    </w:p>
    <w:p w14:paraId="50D07057" w14:textId="77777777" w:rsidR="00BE4A52" w:rsidRDefault="00BE4A52" w:rsidP="00116381">
      <w:pPr>
        <w:spacing w:after="0" w:line="240" w:lineRule="auto"/>
        <w:jc w:val="center"/>
        <w:rPr>
          <w:rFonts w:ascii="Arial" w:hAnsi="Arial" w:cs="Arial"/>
          <w:sz w:val="20"/>
        </w:rPr>
      </w:pPr>
    </w:p>
    <w:p w14:paraId="6772AC9E" w14:textId="77777777" w:rsidR="00BE4A52" w:rsidRDefault="00BE4A52" w:rsidP="00116381">
      <w:pPr>
        <w:spacing w:after="0" w:line="240" w:lineRule="auto"/>
        <w:jc w:val="center"/>
        <w:rPr>
          <w:rFonts w:ascii="Arial" w:hAnsi="Arial" w:cs="Arial"/>
          <w:sz w:val="20"/>
        </w:rPr>
      </w:pPr>
    </w:p>
    <w:p w14:paraId="355522A2" w14:textId="77777777" w:rsidR="00673517" w:rsidRDefault="00673517" w:rsidP="00116381">
      <w:pPr>
        <w:spacing w:after="0" w:line="240" w:lineRule="auto"/>
        <w:jc w:val="center"/>
        <w:rPr>
          <w:rFonts w:ascii="Arial" w:hAnsi="Arial" w:cs="Arial"/>
          <w:sz w:val="20"/>
        </w:rPr>
      </w:pPr>
    </w:p>
    <w:p w14:paraId="1E1E76A6" w14:textId="77777777" w:rsidR="00673517" w:rsidRDefault="00673517" w:rsidP="00116381">
      <w:pPr>
        <w:spacing w:after="0" w:line="240" w:lineRule="auto"/>
        <w:jc w:val="center"/>
        <w:rPr>
          <w:rFonts w:ascii="Arial" w:hAnsi="Arial" w:cs="Arial"/>
          <w:sz w:val="20"/>
        </w:rPr>
      </w:pPr>
    </w:p>
    <w:p w14:paraId="11BA70F6" w14:textId="77777777" w:rsidR="00673517" w:rsidRDefault="00673517" w:rsidP="00116381">
      <w:pPr>
        <w:spacing w:after="0" w:line="240" w:lineRule="auto"/>
        <w:jc w:val="center"/>
        <w:rPr>
          <w:rFonts w:ascii="Arial" w:hAnsi="Arial" w:cs="Arial"/>
          <w:sz w:val="20"/>
        </w:rPr>
      </w:pPr>
    </w:p>
    <w:p w14:paraId="388C38C0" w14:textId="77777777" w:rsidR="00673517" w:rsidRDefault="00673517" w:rsidP="00116381">
      <w:pPr>
        <w:spacing w:after="0" w:line="240" w:lineRule="auto"/>
        <w:jc w:val="center"/>
        <w:rPr>
          <w:rFonts w:ascii="Arial" w:hAnsi="Arial" w:cs="Arial"/>
          <w:sz w:val="20"/>
        </w:rPr>
      </w:pPr>
    </w:p>
    <w:p w14:paraId="7669FE1B" w14:textId="77777777" w:rsidR="00673517" w:rsidRDefault="00673517" w:rsidP="00116381">
      <w:pPr>
        <w:spacing w:after="0" w:line="240" w:lineRule="auto"/>
        <w:jc w:val="center"/>
        <w:rPr>
          <w:rFonts w:ascii="Arial" w:hAnsi="Arial" w:cs="Arial"/>
          <w:sz w:val="20"/>
        </w:rPr>
      </w:pPr>
    </w:p>
    <w:p w14:paraId="5B464246" w14:textId="77777777" w:rsidR="00673517" w:rsidRDefault="00673517" w:rsidP="00116381">
      <w:pPr>
        <w:spacing w:after="0" w:line="240" w:lineRule="auto"/>
        <w:jc w:val="center"/>
        <w:rPr>
          <w:rFonts w:ascii="Arial" w:hAnsi="Arial" w:cs="Arial"/>
          <w:sz w:val="20"/>
        </w:rPr>
      </w:pPr>
    </w:p>
    <w:p w14:paraId="316969FF" w14:textId="77777777" w:rsidR="00673517" w:rsidRDefault="00673517" w:rsidP="00116381">
      <w:pPr>
        <w:spacing w:after="0" w:line="240" w:lineRule="auto"/>
        <w:jc w:val="center"/>
        <w:rPr>
          <w:rFonts w:ascii="Arial" w:hAnsi="Arial" w:cs="Arial"/>
          <w:sz w:val="20"/>
        </w:rPr>
      </w:pPr>
    </w:p>
    <w:p w14:paraId="34142B10" w14:textId="77777777" w:rsidR="00673517" w:rsidRDefault="00673517" w:rsidP="00116381">
      <w:pPr>
        <w:spacing w:after="0" w:line="240" w:lineRule="auto"/>
        <w:jc w:val="center"/>
        <w:rPr>
          <w:rFonts w:ascii="Arial" w:hAnsi="Arial" w:cs="Arial"/>
          <w:sz w:val="20"/>
        </w:rPr>
      </w:pPr>
    </w:p>
    <w:p w14:paraId="04C4CCF9" w14:textId="77777777" w:rsidR="00673517" w:rsidRDefault="00673517" w:rsidP="00116381">
      <w:pPr>
        <w:spacing w:after="0" w:line="240" w:lineRule="auto"/>
        <w:jc w:val="center"/>
        <w:rPr>
          <w:rFonts w:ascii="Arial" w:hAnsi="Arial" w:cs="Arial"/>
          <w:sz w:val="20"/>
        </w:rPr>
      </w:pPr>
    </w:p>
    <w:p w14:paraId="0CF81CDD" w14:textId="77777777" w:rsidR="00673517" w:rsidRDefault="00673517" w:rsidP="00116381">
      <w:pPr>
        <w:spacing w:after="0" w:line="240" w:lineRule="auto"/>
        <w:jc w:val="center"/>
        <w:rPr>
          <w:rFonts w:ascii="Arial" w:hAnsi="Arial" w:cs="Arial"/>
          <w:sz w:val="20"/>
        </w:rPr>
      </w:pPr>
    </w:p>
    <w:p w14:paraId="25780ACD" w14:textId="77777777" w:rsidR="00673517" w:rsidRDefault="00673517" w:rsidP="00116381">
      <w:pPr>
        <w:spacing w:after="0" w:line="240" w:lineRule="auto"/>
        <w:jc w:val="center"/>
        <w:rPr>
          <w:rFonts w:ascii="Arial" w:hAnsi="Arial" w:cs="Arial"/>
          <w:sz w:val="20"/>
        </w:rPr>
      </w:pPr>
    </w:p>
    <w:p w14:paraId="09431D03" w14:textId="77777777" w:rsidR="00673517" w:rsidRDefault="00673517" w:rsidP="00116381">
      <w:pPr>
        <w:spacing w:after="0" w:line="240" w:lineRule="auto"/>
        <w:jc w:val="center"/>
        <w:rPr>
          <w:rFonts w:ascii="Arial" w:hAnsi="Arial" w:cs="Arial"/>
          <w:sz w:val="20"/>
        </w:rPr>
      </w:pPr>
    </w:p>
    <w:p w14:paraId="6EBCBAF4" w14:textId="77777777" w:rsidR="00673517" w:rsidRDefault="00673517" w:rsidP="00116381">
      <w:pPr>
        <w:spacing w:after="0" w:line="240" w:lineRule="auto"/>
        <w:jc w:val="center"/>
        <w:rPr>
          <w:rFonts w:ascii="Arial" w:hAnsi="Arial" w:cs="Arial"/>
          <w:sz w:val="20"/>
        </w:rPr>
      </w:pPr>
    </w:p>
    <w:p w14:paraId="595D0BB0" w14:textId="77777777" w:rsidR="00673517" w:rsidRDefault="00673517" w:rsidP="00116381">
      <w:pPr>
        <w:spacing w:after="0" w:line="240" w:lineRule="auto"/>
        <w:jc w:val="center"/>
        <w:rPr>
          <w:rFonts w:ascii="Arial" w:hAnsi="Arial" w:cs="Arial"/>
          <w:sz w:val="20"/>
        </w:rPr>
      </w:pPr>
    </w:p>
    <w:p w14:paraId="61965240" w14:textId="77777777" w:rsidR="00673517" w:rsidRDefault="00673517" w:rsidP="00116381">
      <w:pPr>
        <w:spacing w:after="0" w:line="240" w:lineRule="auto"/>
        <w:jc w:val="center"/>
        <w:rPr>
          <w:rFonts w:ascii="Arial" w:hAnsi="Arial" w:cs="Arial"/>
          <w:sz w:val="20"/>
        </w:rPr>
      </w:pPr>
    </w:p>
    <w:p w14:paraId="5EDE4FFE" w14:textId="77777777" w:rsidR="00673517" w:rsidRDefault="00673517" w:rsidP="00116381">
      <w:pPr>
        <w:spacing w:after="0" w:line="240" w:lineRule="auto"/>
        <w:jc w:val="center"/>
        <w:rPr>
          <w:rFonts w:ascii="Arial" w:hAnsi="Arial" w:cs="Arial"/>
          <w:sz w:val="20"/>
        </w:rPr>
      </w:pPr>
    </w:p>
    <w:p w14:paraId="11AFAEF3" w14:textId="77777777" w:rsidR="00673517" w:rsidRDefault="00673517" w:rsidP="00116381">
      <w:pPr>
        <w:spacing w:after="0" w:line="240" w:lineRule="auto"/>
        <w:jc w:val="center"/>
        <w:rPr>
          <w:rFonts w:ascii="Arial" w:hAnsi="Arial" w:cs="Arial"/>
          <w:sz w:val="20"/>
        </w:rPr>
      </w:pPr>
    </w:p>
    <w:p w14:paraId="1BD7546E" w14:textId="77777777" w:rsidR="00673517" w:rsidRDefault="00673517" w:rsidP="00116381">
      <w:pPr>
        <w:spacing w:after="0" w:line="240" w:lineRule="auto"/>
        <w:jc w:val="center"/>
        <w:rPr>
          <w:rFonts w:ascii="Arial" w:hAnsi="Arial" w:cs="Arial"/>
          <w:sz w:val="20"/>
        </w:rPr>
      </w:pPr>
    </w:p>
    <w:p w14:paraId="2ECEC39F" w14:textId="77777777" w:rsidR="00673517" w:rsidRDefault="00673517" w:rsidP="00116381">
      <w:pPr>
        <w:spacing w:after="0" w:line="240" w:lineRule="auto"/>
        <w:jc w:val="center"/>
        <w:rPr>
          <w:rFonts w:ascii="Arial" w:hAnsi="Arial" w:cs="Arial"/>
          <w:sz w:val="20"/>
        </w:rPr>
      </w:pPr>
    </w:p>
    <w:p w14:paraId="4D33856D" w14:textId="77777777" w:rsidR="00673517" w:rsidRDefault="00673517" w:rsidP="00116381">
      <w:pPr>
        <w:spacing w:after="0" w:line="240" w:lineRule="auto"/>
        <w:jc w:val="center"/>
        <w:rPr>
          <w:rFonts w:ascii="Arial" w:hAnsi="Arial" w:cs="Arial"/>
          <w:sz w:val="20"/>
        </w:rPr>
      </w:pPr>
    </w:p>
    <w:p w14:paraId="4C927832" w14:textId="77777777" w:rsidR="00673517" w:rsidRDefault="00673517" w:rsidP="00116381">
      <w:pPr>
        <w:spacing w:after="0" w:line="240" w:lineRule="auto"/>
        <w:jc w:val="center"/>
        <w:rPr>
          <w:rFonts w:ascii="Arial" w:hAnsi="Arial" w:cs="Arial"/>
          <w:sz w:val="20"/>
        </w:rPr>
      </w:pPr>
    </w:p>
    <w:p w14:paraId="2A19E896" w14:textId="77777777" w:rsidR="00673517" w:rsidRDefault="00673517" w:rsidP="00116381">
      <w:pPr>
        <w:spacing w:after="0" w:line="240" w:lineRule="auto"/>
        <w:jc w:val="center"/>
        <w:rPr>
          <w:rFonts w:ascii="Arial" w:hAnsi="Arial" w:cs="Arial"/>
          <w:sz w:val="20"/>
        </w:rPr>
      </w:pPr>
    </w:p>
    <w:p w14:paraId="3EFC94D7" w14:textId="77777777" w:rsidR="00673517" w:rsidRDefault="00673517" w:rsidP="00116381">
      <w:pPr>
        <w:spacing w:after="0" w:line="240" w:lineRule="auto"/>
        <w:jc w:val="center"/>
        <w:rPr>
          <w:rFonts w:ascii="Arial" w:hAnsi="Arial" w:cs="Arial"/>
          <w:sz w:val="20"/>
        </w:rPr>
      </w:pPr>
    </w:p>
    <w:p w14:paraId="7AE6C77B" w14:textId="77777777" w:rsidR="00673517" w:rsidRDefault="00673517" w:rsidP="00116381">
      <w:pPr>
        <w:spacing w:after="0" w:line="240" w:lineRule="auto"/>
        <w:jc w:val="center"/>
        <w:rPr>
          <w:rFonts w:ascii="Arial" w:hAnsi="Arial" w:cs="Arial"/>
          <w:sz w:val="20"/>
        </w:rPr>
      </w:pPr>
    </w:p>
    <w:p w14:paraId="027FAF8D" w14:textId="77777777" w:rsidR="00673517" w:rsidRDefault="00673517" w:rsidP="00116381">
      <w:pPr>
        <w:spacing w:after="0" w:line="240" w:lineRule="auto"/>
        <w:jc w:val="center"/>
        <w:rPr>
          <w:rFonts w:ascii="Arial" w:hAnsi="Arial" w:cs="Arial"/>
          <w:sz w:val="20"/>
        </w:rPr>
      </w:pPr>
    </w:p>
    <w:p w14:paraId="777E5D0E" w14:textId="77777777" w:rsidR="00673517" w:rsidRDefault="00673517" w:rsidP="00116381">
      <w:pPr>
        <w:spacing w:after="0" w:line="240" w:lineRule="auto"/>
        <w:jc w:val="center"/>
        <w:rPr>
          <w:rFonts w:ascii="Arial" w:hAnsi="Arial" w:cs="Arial"/>
          <w:sz w:val="20"/>
        </w:rPr>
      </w:pPr>
    </w:p>
    <w:p w14:paraId="45C4E211" w14:textId="77777777" w:rsidR="00673517" w:rsidRDefault="00673517" w:rsidP="00116381">
      <w:pPr>
        <w:spacing w:after="0" w:line="240" w:lineRule="auto"/>
        <w:jc w:val="center"/>
        <w:rPr>
          <w:rFonts w:ascii="Arial" w:hAnsi="Arial" w:cs="Arial"/>
          <w:sz w:val="20"/>
        </w:rPr>
      </w:pPr>
    </w:p>
    <w:p w14:paraId="2D217A06" w14:textId="77777777" w:rsidR="00673517" w:rsidRDefault="00673517" w:rsidP="00116381">
      <w:pPr>
        <w:spacing w:after="0" w:line="240" w:lineRule="auto"/>
        <w:jc w:val="center"/>
        <w:rPr>
          <w:rFonts w:ascii="Arial" w:hAnsi="Arial" w:cs="Arial"/>
          <w:sz w:val="20"/>
        </w:rPr>
      </w:pPr>
    </w:p>
    <w:p w14:paraId="7852F578" w14:textId="77777777" w:rsidR="00673517" w:rsidRDefault="00673517" w:rsidP="00116381">
      <w:pPr>
        <w:spacing w:after="0" w:line="240" w:lineRule="auto"/>
        <w:jc w:val="center"/>
        <w:rPr>
          <w:rFonts w:ascii="Arial" w:hAnsi="Arial" w:cs="Arial"/>
          <w:sz w:val="20"/>
        </w:rPr>
      </w:pPr>
    </w:p>
    <w:p w14:paraId="219FECC3" w14:textId="77777777" w:rsidR="00BE4A52" w:rsidRDefault="00BE4A52" w:rsidP="00116381">
      <w:pPr>
        <w:spacing w:after="0" w:line="240" w:lineRule="auto"/>
        <w:jc w:val="center"/>
        <w:rPr>
          <w:rFonts w:ascii="Arial" w:hAnsi="Arial" w:cs="Arial"/>
          <w:b/>
          <w:sz w:val="32"/>
          <w:u w:val="single"/>
        </w:rPr>
      </w:pPr>
    </w:p>
    <w:p w14:paraId="0F4ACB89" w14:textId="77777777" w:rsidR="00BE4A52" w:rsidRDefault="00BE4A52" w:rsidP="00116381">
      <w:pPr>
        <w:spacing w:after="0" w:line="240" w:lineRule="auto"/>
        <w:jc w:val="center"/>
        <w:rPr>
          <w:rFonts w:ascii="Arial" w:hAnsi="Arial" w:cs="Arial"/>
          <w:b/>
          <w:sz w:val="32"/>
          <w:u w:val="single"/>
        </w:rPr>
      </w:pPr>
    </w:p>
    <w:p w14:paraId="436F0051" w14:textId="77777777" w:rsidR="001C65EC" w:rsidRPr="00CD5328" w:rsidRDefault="001C65EC" w:rsidP="00116381">
      <w:pPr>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46BEA16" w14:textId="77777777" w:rsidR="001C65EC" w:rsidRPr="00CD5328" w:rsidRDefault="001C65EC" w:rsidP="00116381">
      <w:pPr>
        <w:pStyle w:val="Prrafodelista"/>
        <w:widowControl w:val="0"/>
        <w:spacing w:after="0" w:line="240" w:lineRule="auto"/>
        <w:ind w:left="0"/>
        <w:jc w:val="center"/>
        <w:rPr>
          <w:rFonts w:ascii="Arial" w:hAnsi="Arial" w:cs="Arial"/>
        </w:rPr>
      </w:pPr>
    </w:p>
    <w:p w14:paraId="0B000C7C" w14:textId="77777777" w:rsidR="001C65EC" w:rsidRPr="00CD5328" w:rsidRDefault="001C65EC" w:rsidP="00116381">
      <w:pPr>
        <w:pStyle w:val="Prrafodelista"/>
        <w:widowControl w:val="0"/>
        <w:spacing w:after="0" w:line="240" w:lineRule="auto"/>
        <w:ind w:left="0"/>
        <w:jc w:val="center"/>
        <w:rPr>
          <w:rFonts w:ascii="Arial" w:hAnsi="Arial" w:cs="Arial"/>
        </w:rPr>
      </w:pPr>
    </w:p>
    <w:p w14:paraId="1BEBB742" w14:textId="77777777" w:rsidR="001C65EC" w:rsidRDefault="001C65EC" w:rsidP="00116381">
      <w:pPr>
        <w:pStyle w:val="Prrafodelista"/>
        <w:widowControl w:val="0"/>
        <w:spacing w:after="0" w:line="240" w:lineRule="auto"/>
        <w:ind w:left="0"/>
        <w:jc w:val="center"/>
        <w:rPr>
          <w:rFonts w:ascii="Arial" w:hAnsi="Arial" w:cs="Arial"/>
        </w:rPr>
      </w:pPr>
    </w:p>
    <w:p w14:paraId="3CE21A05" w14:textId="77777777" w:rsidR="00BE4A52" w:rsidRPr="00CD5328" w:rsidRDefault="00BE4A52" w:rsidP="00116381">
      <w:pPr>
        <w:pStyle w:val="Prrafodelista"/>
        <w:widowControl w:val="0"/>
        <w:spacing w:after="0" w:line="240" w:lineRule="auto"/>
        <w:ind w:left="0"/>
        <w:jc w:val="center"/>
        <w:rPr>
          <w:rFonts w:ascii="Arial" w:hAnsi="Arial" w:cs="Arial"/>
        </w:rPr>
      </w:pPr>
    </w:p>
    <w:p w14:paraId="490D10C0" w14:textId="77777777" w:rsidR="001C65EC" w:rsidRPr="00CD5328" w:rsidRDefault="001C65EC" w:rsidP="00116381">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154874E9" w14:textId="77777777" w:rsidR="001C65EC" w:rsidRPr="00CD5328" w:rsidRDefault="001C65EC" w:rsidP="00116381">
      <w:pPr>
        <w:widowControl w:val="0"/>
        <w:spacing w:after="0" w:line="240" w:lineRule="auto"/>
        <w:jc w:val="center"/>
        <w:rPr>
          <w:rFonts w:ascii="Arial" w:hAnsi="Arial" w:cs="Arial"/>
          <w:sz w:val="18"/>
        </w:rPr>
      </w:pPr>
    </w:p>
    <w:p w14:paraId="17B9DC59" w14:textId="77777777" w:rsidR="001C65EC" w:rsidRDefault="001C65EC" w:rsidP="00116381">
      <w:pPr>
        <w:widowControl w:val="0"/>
        <w:spacing w:after="0" w:line="240" w:lineRule="auto"/>
        <w:jc w:val="center"/>
        <w:rPr>
          <w:rFonts w:ascii="Arial" w:hAnsi="Arial" w:cs="Arial"/>
          <w:sz w:val="18"/>
        </w:rPr>
      </w:pPr>
    </w:p>
    <w:p w14:paraId="504703AB" w14:textId="77777777" w:rsidR="001C65EC" w:rsidRPr="00CD5328" w:rsidRDefault="001C65EC" w:rsidP="00116381">
      <w:pPr>
        <w:widowControl w:val="0"/>
        <w:spacing w:after="0" w:line="240" w:lineRule="auto"/>
        <w:jc w:val="center"/>
        <w:rPr>
          <w:rFonts w:ascii="Arial" w:hAnsi="Arial" w:cs="Arial"/>
          <w:sz w:val="18"/>
        </w:rPr>
      </w:pPr>
    </w:p>
    <w:p w14:paraId="4F649FF2" w14:textId="77777777" w:rsidR="001C65EC" w:rsidRPr="00CD5328" w:rsidRDefault="001C65EC" w:rsidP="00116381">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258E52C" w14:textId="77777777" w:rsidR="001C65EC" w:rsidRPr="00CD5328" w:rsidRDefault="001C65EC" w:rsidP="00CD5328">
      <w:pPr>
        <w:widowControl w:val="0"/>
        <w:spacing w:after="0" w:line="240" w:lineRule="auto"/>
        <w:ind w:left="360"/>
        <w:jc w:val="both"/>
        <w:rPr>
          <w:rFonts w:ascii="Arial" w:hAnsi="Arial" w:cs="Arial"/>
          <w:i/>
          <w:sz w:val="20"/>
        </w:rPr>
      </w:pPr>
    </w:p>
    <w:p w14:paraId="075CB629" w14:textId="77777777" w:rsidR="001C65EC" w:rsidRPr="00CD5328" w:rsidRDefault="001C65EC" w:rsidP="00CD5328">
      <w:pPr>
        <w:widowControl w:val="0"/>
        <w:spacing w:after="0" w:line="240" w:lineRule="auto"/>
        <w:ind w:left="360"/>
        <w:jc w:val="both"/>
        <w:rPr>
          <w:rFonts w:ascii="Arial" w:hAnsi="Arial" w:cs="Arial"/>
          <w:i/>
          <w:sz w:val="20"/>
        </w:rPr>
      </w:pPr>
    </w:p>
    <w:p w14:paraId="0AC4E8F6"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EB306B3" w14:textId="77777777" w:rsidTr="00D303A9">
        <w:tc>
          <w:tcPr>
            <w:tcW w:w="8952" w:type="dxa"/>
          </w:tcPr>
          <w:p w14:paraId="3F29E355"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45031609"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2712F2A"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6B2B1434" w14:textId="77777777" w:rsidR="00D5597F" w:rsidRPr="00CD5328" w:rsidRDefault="00D5597F" w:rsidP="00CD5328">
            <w:pPr>
              <w:widowControl w:val="0"/>
              <w:spacing w:after="0" w:line="240" w:lineRule="auto"/>
              <w:jc w:val="center"/>
              <w:rPr>
                <w:rFonts w:ascii="Arial" w:hAnsi="Arial" w:cs="Arial"/>
                <w:sz w:val="6"/>
              </w:rPr>
            </w:pPr>
          </w:p>
        </w:tc>
      </w:tr>
    </w:tbl>
    <w:p w14:paraId="6514EBF3" w14:textId="77777777" w:rsidR="00D5597F" w:rsidRPr="00CD5328" w:rsidRDefault="00D5597F" w:rsidP="00CD5328">
      <w:pPr>
        <w:widowControl w:val="0"/>
        <w:spacing w:after="0" w:line="240" w:lineRule="auto"/>
        <w:ind w:left="96"/>
        <w:jc w:val="both"/>
        <w:rPr>
          <w:rFonts w:ascii="Arial" w:hAnsi="Arial" w:cs="Arial"/>
        </w:rPr>
      </w:pPr>
    </w:p>
    <w:p w14:paraId="6EACAAE8" w14:textId="77777777" w:rsidR="00D5597F" w:rsidRPr="00CD5328" w:rsidRDefault="00D5597F" w:rsidP="00CD5328">
      <w:pPr>
        <w:widowControl w:val="0"/>
        <w:spacing w:after="0" w:line="240" w:lineRule="auto"/>
        <w:jc w:val="center"/>
        <w:rPr>
          <w:rFonts w:ascii="Arial" w:hAnsi="Arial" w:cs="Arial"/>
          <w:b/>
          <w:sz w:val="20"/>
        </w:rPr>
      </w:pPr>
    </w:p>
    <w:p w14:paraId="71257A1E"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45CACA35"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76C9652D" w14:textId="77777777" w:rsidTr="00AD0AB4">
        <w:trPr>
          <w:trHeight w:val="397"/>
        </w:trPr>
        <w:tc>
          <w:tcPr>
            <w:tcW w:w="2288" w:type="dxa"/>
          </w:tcPr>
          <w:p w14:paraId="0FBC301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418DBE3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5C7385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4303B731" w14:textId="77777777" w:rsidTr="00AD0AB4">
        <w:trPr>
          <w:trHeight w:val="397"/>
        </w:trPr>
        <w:tc>
          <w:tcPr>
            <w:tcW w:w="2288" w:type="dxa"/>
          </w:tcPr>
          <w:p w14:paraId="273B6E0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2DF9C88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28FD5A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62982020" w14:textId="77777777" w:rsidTr="00AD0AB4">
        <w:trPr>
          <w:trHeight w:val="397"/>
        </w:trPr>
        <w:tc>
          <w:tcPr>
            <w:tcW w:w="2288" w:type="dxa"/>
          </w:tcPr>
          <w:p w14:paraId="009798A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52C763C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64BBCD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776F5B58" w14:textId="77777777" w:rsidTr="00AD0AB4">
        <w:trPr>
          <w:trHeight w:val="397"/>
        </w:trPr>
        <w:tc>
          <w:tcPr>
            <w:tcW w:w="2288" w:type="dxa"/>
          </w:tcPr>
          <w:p w14:paraId="01156949"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2D74BA16"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213AA0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1C412F8C" w14:textId="77777777" w:rsidTr="00AD0AB4">
        <w:trPr>
          <w:trHeight w:val="397"/>
        </w:trPr>
        <w:tc>
          <w:tcPr>
            <w:tcW w:w="2288" w:type="dxa"/>
          </w:tcPr>
          <w:p w14:paraId="0610446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91D83A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5176A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14:paraId="0BC9C9A8" w14:textId="77777777" w:rsidR="00AD0AB4" w:rsidRDefault="00AD0AB4" w:rsidP="00CD5328">
      <w:pPr>
        <w:pStyle w:val="Prrafodelista"/>
        <w:widowControl w:val="0"/>
        <w:spacing w:after="0" w:line="240" w:lineRule="auto"/>
        <w:ind w:left="528"/>
        <w:jc w:val="both"/>
        <w:rPr>
          <w:rFonts w:ascii="Arial" w:hAnsi="Arial" w:cs="Arial"/>
          <w:sz w:val="20"/>
        </w:rPr>
      </w:pPr>
    </w:p>
    <w:p w14:paraId="5749E38F"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48ABC143" w14:textId="77777777" w:rsidR="00D5597F" w:rsidRPr="00CD5328" w:rsidRDefault="00D5597F" w:rsidP="00785AD6">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0021F8CB" w14:textId="77777777" w:rsidR="00D5597F" w:rsidRPr="00CD5328" w:rsidRDefault="00D5597F" w:rsidP="008F2323">
      <w:pPr>
        <w:widowControl w:val="0"/>
        <w:spacing w:after="0" w:line="240" w:lineRule="auto"/>
        <w:ind w:left="567"/>
        <w:jc w:val="both"/>
        <w:rPr>
          <w:rFonts w:ascii="Arial" w:hAnsi="Arial" w:cs="Arial"/>
          <w:sz w:val="20"/>
        </w:rPr>
      </w:pPr>
    </w:p>
    <w:p w14:paraId="325221DE" w14:textId="77777777"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xml:space="preserve">, QUE PUEDE SER LA ELABORACIÓN DE EXPEDIENTE </w:t>
      </w:r>
      <w:r w:rsidR="00140C7B" w:rsidRPr="00927DE5">
        <w:rPr>
          <w:rFonts w:ascii="Arial" w:hAnsi="Arial" w:cs="Arial"/>
          <w:color w:val="auto"/>
          <w:sz w:val="20"/>
          <w:highlight w:val="lightGray"/>
        </w:rPr>
        <w:t>TÉCNICO</w:t>
      </w:r>
      <w:r w:rsidR="00100385" w:rsidRPr="00927DE5">
        <w:rPr>
          <w:rFonts w:ascii="Arial" w:hAnsi="Arial" w:cs="Arial"/>
          <w:color w:val="auto"/>
          <w:sz w:val="20"/>
          <w:highlight w:val="lightGray"/>
        </w:rPr>
        <w:t xml:space="preserve"> DE OBRA</w:t>
      </w:r>
      <w:r w:rsidR="001860D9" w:rsidRPr="00927DE5">
        <w:rPr>
          <w:rFonts w:ascii="Arial" w:hAnsi="Arial" w:cs="Arial"/>
          <w:color w:val="auto"/>
          <w:sz w:val="20"/>
          <w:highlight w:val="lightGray"/>
        </w:rPr>
        <w:t>,</w:t>
      </w:r>
      <w:r w:rsidR="00140C7B" w:rsidRPr="00927DE5">
        <w:rPr>
          <w:rFonts w:ascii="Arial" w:hAnsi="Arial" w:cs="Arial"/>
          <w:color w:val="auto"/>
          <w:sz w:val="20"/>
          <w:highlight w:val="lightGray"/>
        </w:rPr>
        <w:t xml:space="preserve"> </w:t>
      </w:r>
      <w:r w:rsidR="00140C7B">
        <w:rPr>
          <w:rFonts w:ascii="Arial" w:hAnsi="Arial" w:cs="Arial"/>
          <w:sz w:val="20"/>
          <w:highlight w:val="lightGray"/>
        </w:rPr>
        <w:t xml:space="preserve">SUPERVISIÓN DE </w:t>
      </w:r>
      <w:r w:rsidR="001860D9">
        <w:rPr>
          <w:rFonts w:ascii="Arial" w:hAnsi="Arial" w:cs="Arial"/>
          <w:sz w:val="20"/>
          <w:highlight w:val="lightGray"/>
        </w:rPr>
        <w:t xml:space="preserve">LA ELABORACIÓN DEL EXPEDIENTE TÉCNICO DE OBRA O LA SUPERVISIÓN DE </w:t>
      </w:r>
      <w:r w:rsidR="00140C7B">
        <w:rPr>
          <w:rFonts w:ascii="Arial" w:hAnsi="Arial" w:cs="Arial"/>
          <w:sz w:val="20"/>
          <w:highlight w:val="lightGray"/>
        </w:rPr>
        <w:t>OBRA</w:t>
      </w:r>
      <w:r w:rsidR="00AD0AB4" w:rsidRPr="00CD5328">
        <w:rPr>
          <w:rFonts w:ascii="Arial" w:hAnsi="Arial" w:cs="Arial"/>
          <w:sz w:val="20"/>
          <w:highlight w:val="lightGray"/>
        </w:rPr>
        <w:t>]</w:t>
      </w:r>
      <w:r w:rsidR="00EB736A">
        <w:rPr>
          <w:rFonts w:ascii="Arial" w:hAnsi="Arial" w:cs="Arial"/>
          <w:sz w:val="20"/>
        </w:rPr>
        <w:t>.</w:t>
      </w:r>
      <w:r w:rsidRPr="00CD5328">
        <w:rPr>
          <w:rFonts w:ascii="Arial" w:hAnsi="Arial" w:cs="Arial"/>
          <w:b/>
          <w:i/>
          <w:color w:val="0000FF"/>
          <w:sz w:val="20"/>
          <w:lang w:val="es-MX"/>
        </w:rPr>
        <w:t xml:space="preserve"> </w:t>
      </w:r>
    </w:p>
    <w:p w14:paraId="13EA1C3E" w14:textId="77777777"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613D4" w:rsidRPr="00DA6FBC" w14:paraId="131A7519"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4A292E" w14:textId="77777777"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14:paraId="2A934A70" w14:textId="77777777"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0AFA13" w14:textId="77777777" w:rsidR="00C613D4" w:rsidRDefault="00C613D4" w:rsidP="00A2480A">
            <w:pPr>
              <w:pStyle w:val="Prrafodelista"/>
              <w:widowControl w:val="0"/>
              <w:numPr>
                <w:ilvl w:val="0"/>
                <w:numId w:val="39"/>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14:paraId="35289B5F" w14:textId="77777777" w:rsidR="006D2FA4" w:rsidRPr="00D81F3E" w:rsidRDefault="006D2FA4" w:rsidP="006D2FA4">
            <w:pPr>
              <w:pStyle w:val="Prrafodelista"/>
              <w:widowControl w:val="0"/>
              <w:spacing w:after="0" w:line="240" w:lineRule="auto"/>
              <w:ind w:left="360"/>
              <w:jc w:val="both"/>
              <w:rPr>
                <w:rFonts w:ascii="Arial" w:hAnsi="Arial" w:cs="Arial"/>
                <w:b w:val="0"/>
                <w:i/>
                <w:color w:val="000099"/>
                <w:sz w:val="19"/>
                <w:szCs w:val="19"/>
                <w:lang w:val="es-ES_tradnl"/>
              </w:rPr>
            </w:pPr>
          </w:p>
          <w:p w14:paraId="71DD57B6" w14:textId="77777777" w:rsidR="00D81F3E" w:rsidRPr="00D81F3E" w:rsidRDefault="00D81F3E" w:rsidP="00A2480A">
            <w:pPr>
              <w:pStyle w:val="Prrafodelista"/>
              <w:widowControl w:val="0"/>
              <w:numPr>
                <w:ilvl w:val="0"/>
                <w:numId w:val="39"/>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En caso de proyectos de inversión</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 xml:space="preserve">debe consignar el servicio de consultoría de obra materia de la convocatoria, y no la denominación del </w:t>
            </w:r>
            <w:r w:rsidR="00603940">
              <w:rPr>
                <w:rFonts w:ascii="Arial" w:hAnsi="Arial" w:cs="Arial"/>
                <w:b w:val="0"/>
                <w:i/>
                <w:color w:val="000099"/>
                <w:sz w:val="19"/>
                <w:szCs w:val="19"/>
                <w:lang w:val="es-ES"/>
              </w:rPr>
              <w:t>proyecto</w:t>
            </w:r>
            <w:r w:rsidRPr="00D81F3E">
              <w:rPr>
                <w:rFonts w:ascii="Arial" w:hAnsi="Arial" w:cs="Arial"/>
                <w:b w:val="0"/>
                <w:i/>
                <w:color w:val="000099"/>
                <w:sz w:val="19"/>
                <w:szCs w:val="19"/>
                <w:lang w:val="es-ES"/>
              </w:rPr>
              <w:t>.</w:t>
            </w:r>
          </w:p>
          <w:p w14:paraId="537AD6E7" w14:textId="77777777"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14:paraId="6F9B8174" w14:textId="77777777"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3BC22605" w14:textId="77777777" w:rsidR="00C613D4" w:rsidRDefault="00C613D4" w:rsidP="00C613D4">
      <w:pPr>
        <w:widowControl w:val="0"/>
        <w:spacing w:after="0" w:line="240" w:lineRule="auto"/>
        <w:ind w:left="567"/>
        <w:jc w:val="both"/>
        <w:rPr>
          <w:rFonts w:ascii="Arial" w:hAnsi="Arial" w:cs="Arial"/>
          <w:sz w:val="20"/>
        </w:rPr>
      </w:pPr>
    </w:p>
    <w:p w14:paraId="2239506E" w14:textId="77777777" w:rsidR="00C613D4" w:rsidRDefault="00C613D4" w:rsidP="00C613D4">
      <w:pPr>
        <w:widowControl w:val="0"/>
        <w:spacing w:after="0" w:line="240" w:lineRule="auto"/>
        <w:ind w:left="567"/>
        <w:jc w:val="both"/>
        <w:rPr>
          <w:rFonts w:ascii="Arial" w:hAnsi="Arial" w:cs="Arial"/>
          <w:sz w:val="20"/>
        </w:rPr>
      </w:pPr>
    </w:p>
    <w:p w14:paraId="0BCF51CC" w14:textId="77777777" w:rsidR="005B0C91" w:rsidRDefault="005B0C91" w:rsidP="00785AD6">
      <w:pPr>
        <w:pStyle w:val="Prrafodelista"/>
        <w:widowControl w:val="0"/>
        <w:numPr>
          <w:ilvl w:val="1"/>
          <w:numId w:val="13"/>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14:paraId="2B81BDAD" w14:textId="77777777" w:rsidR="005B0C91" w:rsidRPr="00A34157" w:rsidRDefault="005B0C91" w:rsidP="005B0C91">
      <w:pPr>
        <w:pStyle w:val="Prrafodelista"/>
        <w:widowControl w:val="0"/>
        <w:spacing w:after="0" w:line="240" w:lineRule="auto"/>
        <w:ind w:left="528"/>
        <w:jc w:val="both"/>
        <w:rPr>
          <w:rFonts w:ascii="Arial" w:hAnsi="Arial" w:cs="Arial"/>
          <w:b/>
          <w:sz w:val="20"/>
        </w:rPr>
      </w:pPr>
    </w:p>
    <w:p w14:paraId="2B566306" w14:textId="77777777"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0E2D47">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w:t>
      </w:r>
      <w:r w:rsidR="00093A56">
        <w:rPr>
          <w:rFonts w:ascii="Arial" w:hAnsi="Arial" w:cs="Arial"/>
          <w:sz w:val="20"/>
          <w:highlight w:val="lightGray"/>
        </w:rPr>
        <w:t>NUEVE</w:t>
      </w:r>
      <w:r w:rsidRPr="00C86FD9">
        <w:rPr>
          <w:rFonts w:ascii="Arial" w:hAnsi="Arial" w:cs="Arial"/>
          <w:sz w:val="20"/>
          <w:highlight w:val="lightGray"/>
        </w:rPr>
        <w:t xml:space="preserve"> (</w:t>
      </w:r>
      <w:r w:rsidR="00093A56">
        <w:rPr>
          <w:rFonts w:ascii="Arial" w:hAnsi="Arial" w:cs="Arial"/>
          <w:sz w:val="20"/>
          <w:highlight w:val="lightGray"/>
        </w:rPr>
        <w:t>9</w:t>
      </w:r>
      <w:r w:rsidRPr="00C86FD9">
        <w:rPr>
          <w:rFonts w:ascii="Arial" w:hAnsi="Arial" w:cs="Arial"/>
          <w:sz w:val="20"/>
          <w:highlight w:val="lightGray"/>
        </w:rPr>
        <w:t xml:space="preserve">)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14:paraId="2C21BA78" w14:textId="77777777" w:rsidR="005B0C91" w:rsidRDefault="005B0C91" w:rsidP="00920067">
      <w:pPr>
        <w:widowControl w:val="0"/>
        <w:spacing w:after="0" w:line="240" w:lineRule="auto"/>
        <w:ind w:left="528"/>
        <w:jc w:val="both"/>
        <w:rPr>
          <w:rFonts w:ascii="Arial" w:hAnsi="Arial" w:cs="Arial"/>
          <w:i/>
          <w:color w:val="auto"/>
          <w:sz w:val="20"/>
          <w:lang w:val="es-MX"/>
        </w:rPr>
      </w:pPr>
    </w:p>
    <w:p w14:paraId="24FB468B" w14:textId="77777777" w:rsidR="00093A56" w:rsidRDefault="00093A56" w:rsidP="00920067">
      <w:pPr>
        <w:widowControl w:val="0"/>
        <w:spacing w:after="0" w:line="240" w:lineRule="auto"/>
        <w:ind w:left="528"/>
        <w:jc w:val="both"/>
        <w:rPr>
          <w:rFonts w:ascii="Arial" w:hAnsi="Arial" w:cs="Arial"/>
          <w:i/>
          <w:color w:val="auto"/>
          <w:sz w:val="20"/>
          <w:lang w:val="es-MX"/>
        </w:rPr>
      </w:pPr>
    </w:p>
    <w:tbl>
      <w:tblPr>
        <w:tblW w:w="8620"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03"/>
        <w:gridCol w:w="2607"/>
        <w:gridCol w:w="2410"/>
      </w:tblGrid>
      <w:tr w:rsidR="00093A56" w:rsidRPr="00C86FD9" w14:paraId="27C01655" w14:textId="77777777" w:rsidTr="00093A56">
        <w:trPr>
          <w:trHeight w:val="330"/>
        </w:trPr>
        <w:tc>
          <w:tcPr>
            <w:tcW w:w="3603" w:type="dxa"/>
            <w:vMerge w:val="restart"/>
            <w:shd w:val="clear" w:color="auto" w:fill="auto"/>
            <w:vAlign w:val="center"/>
          </w:tcPr>
          <w:p w14:paraId="56CDF7C5"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36A72007"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14:paraId="44846FC1"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093A56" w:rsidRPr="00C86FD9" w14:paraId="6EB567FC" w14:textId="77777777" w:rsidTr="00093A56">
        <w:trPr>
          <w:trHeight w:val="349"/>
        </w:trPr>
        <w:tc>
          <w:tcPr>
            <w:tcW w:w="3603" w:type="dxa"/>
            <w:vMerge/>
            <w:shd w:val="clear" w:color="auto" w:fill="auto"/>
            <w:vAlign w:val="center"/>
          </w:tcPr>
          <w:p w14:paraId="0F257ED8" w14:textId="77777777" w:rsidR="00093A56" w:rsidRPr="00C86FD9" w:rsidRDefault="00093A56" w:rsidP="00FB292D">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14:paraId="2C7FCE48"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14:paraId="3E196145" w14:textId="77777777" w:rsidR="00093A56" w:rsidRPr="00C86FD9" w:rsidRDefault="00093A56" w:rsidP="00FB292D">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093A56" w:rsidRPr="00C86FD9" w14:paraId="554F54D8" w14:textId="77777777" w:rsidTr="00093A56">
        <w:tc>
          <w:tcPr>
            <w:tcW w:w="3603" w:type="dxa"/>
            <w:vAlign w:val="center"/>
          </w:tcPr>
          <w:p w14:paraId="4063192C"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14:paraId="34C972BE"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14:paraId="2F43C0FC"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5F76BF61" w14:textId="77777777" w:rsidR="00093A56" w:rsidRPr="00093A56" w:rsidRDefault="00093A56" w:rsidP="00920067">
      <w:pPr>
        <w:widowControl w:val="0"/>
        <w:spacing w:after="0" w:line="240" w:lineRule="auto"/>
        <w:ind w:left="528"/>
        <w:jc w:val="both"/>
        <w:rPr>
          <w:rFonts w:ascii="Arial" w:hAnsi="Arial" w:cs="Arial"/>
          <w:i/>
          <w:color w:val="auto"/>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ED2FF1" w:rsidRPr="0093536D" w14:paraId="264CAF6C" w14:textId="77777777"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998CF11" w14:textId="77777777"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t>Importante</w:t>
            </w:r>
          </w:p>
        </w:tc>
      </w:tr>
      <w:tr w:rsidR="00ED2FF1" w:rsidRPr="0093536D" w14:paraId="15A5054F" w14:textId="77777777"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6F27974" w14:textId="77777777"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14:paraId="7F2A5252" w14:textId="77777777"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14:paraId="76C9625D" w14:textId="77777777" w:rsidR="004A06CC" w:rsidRPr="007D7D15" w:rsidRDefault="004A06CC" w:rsidP="00920067">
      <w:pPr>
        <w:widowControl w:val="0"/>
        <w:spacing w:after="0" w:line="240" w:lineRule="auto"/>
        <w:ind w:left="964"/>
        <w:jc w:val="both"/>
        <w:rPr>
          <w:rFonts w:ascii="Arial" w:hAnsi="Arial" w:cs="Arial"/>
          <w:color w:val="auto"/>
          <w:sz w:val="20"/>
        </w:rPr>
      </w:pPr>
    </w:p>
    <w:p w14:paraId="26CF929B" w14:textId="77777777"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1"/>
        <w:tblW w:w="8611" w:type="dxa"/>
        <w:tblInd w:w="562" w:type="dxa"/>
        <w:tblLook w:val="04A0" w:firstRow="1" w:lastRow="0" w:firstColumn="1" w:lastColumn="0" w:noHBand="0" w:noVBand="1"/>
      </w:tblPr>
      <w:tblGrid>
        <w:gridCol w:w="8611"/>
      </w:tblGrid>
      <w:tr w:rsidR="004A06CC" w:rsidRPr="0093536D" w14:paraId="7611FEAF" w14:textId="77777777"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043811DD" w14:textId="77777777"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t>Importante</w:t>
            </w:r>
            <w:r w:rsidR="00616077">
              <w:rPr>
                <w:rFonts w:ascii="Arial" w:hAnsi="Arial" w:cs="Arial"/>
                <w:i/>
                <w:color w:val="000099"/>
                <w:sz w:val="19"/>
                <w:szCs w:val="19"/>
                <w:lang w:val="es-ES"/>
              </w:rPr>
              <w:t xml:space="preserve"> para la Entidad</w:t>
            </w:r>
          </w:p>
        </w:tc>
      </w:tr>
      <w:tr w:rsidR="004A06CC" w:rsidRPr="001D7FB5" w14:paraId="50939DDC" w14:textId="77777777"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2B6470A5" w14:textId="77777777"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14:paraId="4742212A" w14:textId="77777777"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14:paraId="4EFF1D13" w14:textId="77777777" w:rsidR="00F77BB6" w:rsidRPr="0096787A" w:rsidRDefault="00F77BB6" w:rsidP="00A2480A">
            <w:pPr>
              <w:pStyle w:val="Prrafodelista"/>
              <w:widowControl w:val="0"/>
              <w:numPr>
                <w:ilvl w:val="0"/>
                <w:numId w:val="38"/>
              </w:numPr>
              <w:spacing w:after="0" w:line="240" w:lineRule="auto"/>
              <w:jc w:val="both"/>
              <w:rPr>
                <w:rFonts w:ascii="Arial" w:hAnsi="Arial" w:cs="Arial"/>
                <w:b w:val="0"/>
                <w:i/>
                <w:color w:val="000099"/>
                <w:sz w:val="19"/>
                <w:szCs w:val="19"/>
                <w:lang w:val="es-ES"/>
              </w:rPr>
            </w:pPr>
            <w:r w:rsidRPr="0096787A">
              <w:rPr>
                <w:rFonts w:ascii="Arial" w:hAnsi="Arial" w:cs="Arial"/>
                <w:b w:val="0"/>
                <w:i/>
                <w:color w:val="000099"/>
                <w:sz w:val="19"/>
                <w:szCs w:val="19"/>
                <w:lang w:val="es-ES"/>
              </w:rPr>
              <w:t xml:space="preserve">En caso de supervisión de obras, si el sistema de contratación es de tarifas </w:t>
            </w:r>
            <w:r w:rsidR="003625BF" w:rsidRPr="0096787A">
              <w:rPr>
                <w:rFonts w:ascii="Arial" w:hAnsi="Arial" w:cs="Arial"/>
                <w:b w:val="0"/>
                <w:i/>
                <w:color w:val="000099"/>
                <w:sz w:val="19"/>
                <w:szCs w:val="19"/>
                <w:lang w:val="es-ES"/>
              </w:rPr>
              <w:t>se debe</w:t>
            </w:r>
            <w:r w:rsidRPr="0096787A">
              <w:rPr>
                <w:rFonts w:ascii="Arial" w:hAnsi="Arial" w:cs="Arial"/>
                <w:b w:val="0"/>
                <w:i/>
                <w:color w:val="000099"/>
                <w:sz w:val="19"/>
                <w:szCs w:val="19"/>
                <w:lang w:val="es-ES"/>
              </w:rPr>
              <w:t xml:space="preserve"> indicar la tarifa referencial </w:t>
            </w:r>
            <w:r w:rsidR="00FA2E45" w:rsidRPr="0096787A">
              <w:rPr>
                <w:rFonts w:ascii="Arial" w:hAnsi="Arial" w:cs="Arial"/>
                <w:b w:val="0"/>
                <w:i/>
                <w:color w:val="000099"/>
                <w:sz w:val="19"/>
                <w:szCs w:val="19"/>
                <w:lang w:val="es-ES"/>
              </w:rPr>
              <w:t>correspondiente a</w:t>
            </w:r>
            <w:r w:rsidR="00E47782" w:rsidRPr="0096787A">
              <w:rPr>
                <w:rFonts w:ascii="Arial" w:hAnsi="Arial" w:cs="Arial"/>
                <w:b w:val="0"/>
                <w:i/>
                <w:color w:val="000099"/>
                <w:sz w:val="19"/>
                <w:szCs w:val="19"/>
                <w:lang w:val="es-ES"/>
              </w:rPr>
              <w:t xml:space="preserve">l periodo o unidad de tiempo </w:t>
            </w:r>
            <w:r w:rsidR="0096787A" w:rsidRPr="0096787A">
              <w:rPr>
                <w:rFonts w:ascii="Arial" w:hAnsi="Arial" w:cs="Arial"/>
                <w:b w:val="0"/>
                <w:i/>
                <w:color w:val="000099"/>
                <w:sz w:val="19"/>
                <w:szCs w:val="19"/>
                <w:lang w:val="es-ES"/>
              </w:rPr>
              <w:t xml:space="preserve">definido </w:t>
            </w:r>
            <w:r w:rsidR="00E47782" w:rsidRPr="0096787A">
              <w:rPr>
                <w:rFonts w:ascii="Arial" w:hAnsi="Arial" w:cs="Arial"/>
                <w:b w:val="0"/>
                <w:i/>
                <w:color w:val="000099"/>
                <w:sz w:val="19"/>
                <w:szCs w:val="19"/>
                <w:lang w:val="es-ES"/>
              </w:rPr>
              <w:t>(</w:t>
            </w:r>
            <w:r w:rsidR="00EE0BDA" w:rsidRPr="0096787A">
              <w:rPr>
                <w:rFonts w:ascii="Arial" w:hAnsi="Arial" w:cs="Arial"/>
                <w:b w:val="0"/>
                <w:i/>
                <w:color w:val="000099"/>
                <w:sz w:val="19"/>
                <w:szCs w:val="19"/>
                <w:lang w:val="es-ES"/>
              </w:rPr>
              <w:t>d</w:t>
            </w:r>
            <w:r w:rsidR="00E47782" w:rsidRPr="0096787A">
              <w:rPr>
                <w:rFonts w:ascii="Arial" w:hAnsi="Arial" w:cs="Arial"/>
                <w:b w:val="0"/>
                <w:i/>
                <w:color w:val="000099"/>
                <w:sz w:val="19"/>
                <w:szCs w:val="19"/>
                <w:lang w:val="es-ES"/>
              </w:rPr>
              <w:t xml:space="preserve">ía, mes, entre otros) </w:t>
            </w:r>
            <w:r w:rsidR="0042564E" w:rsidRPr="0096787A">
              <w:rPr>
                <w:rFonts w:ascii="Arial" w:hAnsi="Arial" w:cs="Arial"/>
                <w:b w:val="0"/>
                <w:i/>
                <w:color w:val="000099"/>
                <w:sz w:val="19"/>
                <w:szCs w:val="19"/>
                <w:lang w:val="es-ES"/>
              </w:rPr>
              <w:t>por el</w:t>
            </w:r>
            <w:r w:rsidR="000174BB" w:rsidRPr="0096787A">
              <w:rPr>
                <w:rFonts w:ascii="Arial" w:hAnsi="Arial" w:cs="Arial"/>
                <w:b w:val="0"/>
                <w:i/>
                <w:color w:val="000099"/>
                <w:sz w:val="19"/>
                <w:szCs w:val="19"/>
                <w:lang w:val="es-ES"/>
              </w:rPr>
              <w:t xml:space="preserve"> plazo de ejecución estimado</w:t>
            </w:r>
            <w:r w:rsidR="00A119BA" w:rsidRPr="0096787A">
              <w:rPr>
                <w:rFonts w:ascii="Arial" w:hAnsi="Arial" w:cs="Arial"/>
                <w:b w:val="0"/>
                <w:i/>
                <w:color w:val="000099"/>
                <w:sz w:val="19"/>
                <w:szCs w:val="19"/>
                <w:lang w:val="es-ES"/>
              </w:rPr>
              <w:t xml:space="preserve">, según el siguiente detalle: </w:t>
            </w:r>
            <w:r w:rsidRPr="0096787A">
              <w:rPr>
                <w:rFonts w:ascii="Arial" w:hAnsi="Arial" w:cs="Arial"/>
                <w:b w:val="0"/>
                <w:i/>
                <w:color w:val="000099"/>
                <w:sz w:val="19"/>
                <w:szCs w:val="19"/>
                <w:lang w:val="es-ES"/>
              </w:rPr>
              <w:t xml:space="preserve"> </w:t>
            </w:r>
          </w:p>
          <w:p w14:paraId="2C0B536C" w14:textId="77777777" w:rsidR="00F77BB6" w:rsidRPr="0096787A" w:rsidRDefault="00F77BB6" w:rsidP="00F77BB6">
            <w:pPr>
              <w:pStyle w:val="Prrafodelista"/>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E20E98" w:rsidRPr="0096787A" w14:paraId="51CA22F6" w14:textId="77777777" w:rsidTr="00963C5A">
              <w:trPr>
                <w:trHeight w:val="908"/>
              </w:trPr>
              <w:tc>
                <w:tcPr>
                  <w:tcW w:w="2495" w:type="dxa"/>
                  <w:vAlign w:val="center"/>
                </w:tcPr>
                <w:p w14:paraId="498C10D4" w14:textId="77777777" w:rsidR="00E20E98" w:rsidRPr="0096787A" w:rsidRDefault="00E20E98" w:rsidP="006247BE">
                  <w:pPr>
                    <w:pStyle w:val="Prrafodelista"/>
                    <w:spacing w:after="0" w:line="240" w:lineRule="auto"/>
                    <w:ind w:left="0"/>
                    <w:jc w:val="center"/>
                    <w:rPr>
                      <w:rFonts w:ascii="Arial" w:hAnsi="Arial" w:cs="Arial"/>
                      <w:b/>
                      <w:color w:val="000099"/>
                      <w:sz w:val="18"/>
                    </w:rPr>
                  </w:pPr>
                </w:p>
                <w:p w14:paraId="1D6E7081" w14:textId="77777777" w:rsidR="00E20E98" w:rsidRPr="0096787A" w:rsidRDefault="00E20E98" w:rsidP="006247BE">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DESCRIPCIÓN DEL OBJETO</w:t>
                  </w:r>
                </w:p>
              </w:tc>
              <w:tc>
                <w:tcPr>
                  <w:tcW w:w="1167" w:type="dxa"/>
                  <w:vAlign w:val="center"/>
                </w:tcPr>
                <w:p w14:paraId="30DED663" w14:textId="77777777" w:rsidR="00E20E98" w:rsidRPr="0096787A" w:rsidRDefault="00E20E98" w:rsidP="006247BE">
                  <w:pPr>
                    <w:pStyle w:val="Textoindependiente"/>
                    <w:widowControl w:val="0"/>
                    <w:spacing w:after="0" w:line="240" w:lineRule="auto"/>
                    <w:jc w:val="center"/>
                    <w:rPr>
                      <w:rFonts w:ascii="Arial" w:hAnsi="Arial" w:cs="Arial"/>
                      <w:b/>
                      <w:color w:val="000099"/>
                      <w:sz w:val="18"/>
                    </w:rPr>
                  </w:pPr>
                </w:p>
                <w:p w14:paraId="6FD35F6A" w14:textId="77777777" w:rsidR="00E20E98" w:rsidRPr="0096787A" w:rsidRDefault="006B3E56" w:rsidP="006B3E56">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N° DE PERIODOS DE TIEMPO</w:t>
                  </w:r>
                  <w:r w:rsidR="00DE4F47" w:rsidRPr="0096787A">
                    <w:rPr>
                      <w:rStyle w:val="Refdenotaalpie"/>
                      <w:rFonts w:ascii="Arial" w:hAnsi="Arial" w:cs="Arial"/>
                      <w:color w:val="000099"/>
                      <w:sz w:val="18"/>
                      <w:szCs w:val="18"/>
                    </w:rPr>
                    <w:footnoteReference w:id="5"/>
                  </w:r>
                </w:p>
              </w:tc>
              <w:tc>
                <w:tcPr>
                  <w:tcW w:w="1198" w:type="dxa"/>
                  <w:vAlign w:val="center"/>
                </w:tcPr>
                <w:p w14:paraId="1B006257" w14:textId="77777777" w:rsidR="00E20E98" w:rsidRPr="0096787A" w:rsidRDefault="00E20E98" w:rsidP="00A97FEC">
                  <w:pPr>
                    <w:pStyle w:val="Textoindependiente"/>
                    <w:widowControl w:val="0"/>
                    <w:spacing w:after="0" w:line="240" w:lineRule="auto"/>
                    <w:jc w:val="center"/>
                    <w:rPr>
                      <w:rFonts w:ascii="Arial" w:hAnsi="Arial" w:cs="Arial"/>
                      <w:i/>
                      <w:color w:val="000099"/>
                      <w:sz w:val="19"/>
                      <w:szCs w:val="19"/>
                    </w:rPr>
                  </w:pPr>
                  <w:r w:rsidRPr="0096787A">
                    <w:rPr>
                      <w:rFonts w:ascii="Arial" w:hAnsi="Arial" w:cs="Arial"/>
                      <w:b/>
                      <w:color w:val="000099"/>
                      <w:sz w:val="18"/>
                    </w:rPr>
                    <w:t xml:space="preserve">PERIODO </w:t>
                  </w:r>
                  <w:r w:rsidR="00A97FEC" w:rsidRPr="0096787A">
                    <w:rPr>
                      <w:rFonts w:ascii="Arial" w:hAnsi="Arial" w:cs="Arial"/>
                      <w:b/>
                      <w:color w:val="000099"/>
                      <w:sz w:val="18"/>
                    </w:rPr>
                    <w:t>O UNIDAD DE TIEMPO</w:t>
                  </w:r>
                  <w:r w:rsidR="003D13C6" w:rsidRPr="0096787A">
                    <w:rPr>
                      <w:rStyle w:val="Refdenotaalpie"/>
                      <w:rFonts w:ascii="Arial" w:hAnsi="Arial" w:cs="Arial"/>
                      <w:color w:val="000099"/>
                      <w:sz w:val="18"/>
                      <w:szCs w:val="18"/>
                    </w:rPr>
                    <w:footnoteReference w:id="6"/>
                  </w:r>
                </w:p>
              </w:tc>
              <w:tc>
                <w:tcPr>
                  <w:tcW w:w="1497" w:type="dxa"/>
                  <w:vAlign w:val="center"/>
                </w:tcPr>
                <w:p w14:paraId="78C96EC1" w14:textId="77777777" w:rsidR="00E20E98" w:rsidRPr="0096787A" w:rsidRDefault="00F35F8B" w:rsidP="0042564E">
                  <w:pPr>
                    <w:pStyle w:val="Prrafodelista"/>
                    <w:spacing w:after="0" w:line="240" w:lineRule="auto"/>
                    <w:ind w:left="0"/>
                    <w:jc w:val="center"/>
                    <w:rPr>
                      <w:rFonts w:ascii="Arial" w:hAnsi="Arial" w:cs="Arial"/>
                      <w:b/>
                      <w:color w:val="000099"/>
                      <w:sz w:val="18"/>
                    </w:rPr>
                  </w:pPr>
                  <w:r w:rsidRPr="0096787A">
                    <w:rPr>
                      <w:rFonts w:ascii="Arial" w:hAnsi="Arial" w:cs="Arial"/>
                      <w:b/>
                      <w:color w:val="000099"/>
                      <w:sz w:val="18"/>
                    </w:rPr>
                    <w:t>TARIFA</w:t>
                  </w:r>
                  <w:r w:rsidR="006247BE" w:rsidRPr="0096787A">
                    <w:rPr>
                      <w:rFonts w:ascii="Arial" w:hAnsi="Arial" w:cs="Arial"/>
                      <w:b/>
                      <w:color w:val="000099"/>
                      <w:sz w:val="18"/>
                    </w:rPr>
                    <w:t xml:space="preserve"> </w:t>
                  </w:r>
                  <w:r w:rsidRPr="0096787A">
                    <w:rPr>
                      <w:rFonts w:ascii="Arial" w:hAnsi="Arial" w:cs="Arial"/>
                      <w:b/>
                      <w:color w:val="000099"/>
                      <w:sz w:val="18"/>
                    </w:rPr>
                    <w:t xml:space="preserve"> REFERENCIAL</w:t>
                  </w:r>
                  <w:r w:rsidR="0042564E" w:rsidRPr="0096787A">
                    <w:rPr>
                      <w:rFonts w:ascii="Arial" w:hAnsi="Arial" w:cs="Arial"/>
                      <w:b/>
                      <w:color w:val="000099"/>
                      <w:sz w:val="18"/>
                    </w:rPr>
                    <w:t xml:space="preserve"> UNITARIA</w:t>
                  </w:r>
                </w:p>
              </w:tc>
              <w:tc>
                <w:tcPr>
                  <w:tcW w:w="1668" w:type="dxa"/>
                  <w:vAlign w:val="center"/>
                </w:tcPr>
                <w:p w14:paraId="62AAE96F" w14:textId="77777777" w:rsidR="00E20E98" w:rsidRPr="0096787A" w:rsidRDefault="00963C5A" w:rsidP="006247BE">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 xml:space="preserve">VALOR </w:t>
                  </w:r>
                  <w:r w:rsidR="00F35F8B" w:rsidRPr="0096787A">
                    <w:rPr>
                      <w:rFonts w:ascii="Arial" w:hAnsi="Arial" w:cs="Arial"/>
                      <w:b/>
                      <w:color w:val="000099"/>
                      <w:sz w:val="18"/>
                    </w:rPr>
                    <w:t>REFERENCIAL</w:t>
                  </w:r>
                  <w:r w:rsidR="00E20E98" w:rsidRPr="0096787A">
                    <w:rPr>
                      <w:rFonts w:ascii="Arial" w:hAnsi="Arial" w:cs="Arial"/>
                      <w:b/>
                      <w:color w:val="000099"/>
                      <w:sz w:val="18"/>
                    </w:rPr>
                    <w:t xml:space="preserve"> TOTAL</w:t>
                  </w:r>
                </w:p>
              </w:tc>
            </w:tr>
            <w:tr w:rsidR="00E20E98" w:rsidRPr="0096787A" w14:paraId="204948EE" w14:textId="77777777" w:rsidTr="00963C5A">
              <w:tc>
                <w:tcPr>
                  <w:tcW w:w="2495" w:type="dxa"/>
                  <w:vAlign w:val="center"/>
                </w:tcPr>
                <w:p w14:paraId="52AC16D3" w14:textId="77777777" w:rsidR="00E20E98" w:rsidRPr="0096787A" w:rsidRDefault="00E20E98" w:rsidP="00A119BA">
                  <w:pPr>
                    <w:pStyle w:val="Prrafodelista"/>
                    <w:ind w:left="0"/>
                    <w:jc w:val="center"/>
                    <w:rPr>
                      <w:rFonts w:ascii="Arial" w:hAnsi="Arial" w:cs="Arial"/>
                      <w:i/>
                      <w:color w:val="000099"/>
                      <w:sz w:val="19"/>
                      <w:szCs w:val="19"/>
                      <w:lang w:val="es-ES"/>
                    </w:rPr>
                  </w:pPr>
                </w:p>
              </w:tc>
              <w:tc>
                <w:tcPr>
                  <w:tcW w:w="1167" w:type="dxa"/>
                  <w:vAlign w:val="center"/>
                </w:tcPr>
                <w:p w14:paraId="2EF4863A" w14:textId="77777777" w:rsidR="00E20E98" w:rsidRPr="0096787A" w:rsidRDefault="00E20E98" w:rsidP="00A119BA">
                  <w:pPr>
                    <w:pStyle w:val="Prrafodelista"/>
                    <w:ind w:left="0"/>
                    <w:jc w:val="center"/>
                    <w:rPr>
                      <w:rFonts w:ascii="Arial" w:hAnsi="Arial" w:cs="Arial"/>
                      <w:i/>
                      <w:color w:val="000099"/>
                      <w:sz w:val="19"/>
                      <w:szCs w:val="19"/>
                      <w:lang w:val="es-ES"/>
                    </w:rPr>
                  </w:pPr>
                </w:p>
              </w:tc>
              <w:tc>
                <w:tcPr>
                  <w:tcW w:w="1198" w:type="dxa"/>
                  <w:vAlign w:val="center"/>
                </w:tcPr>
                <w:p w14:paraId="75CE3649" w14:textId="77777777" w:rsidR="00E20E98" w:rsidRPr="0096787A" w:rsidRDefault="00E20E98" w:rsidP="00A119BA">
                  <w:pPr>
                    <w:pStyle w:val="Prrafodelista"/>
                    <w:ind w:left="0"/>
                    <w:jc w:val="center"/>
                    <w:rPr>
                      <w:rFonts w:ascii="Arial" w:hAnsi="Arial" w:cs="Arial"/>
                      <w:i/>
                      <w:color w:val="000099"/>
                      <w:sz w:val="19"/>
                      <w:szCs w:val="19"/>
                      <w:lang w:val="es-ES"/>
                    </w:rPr>
                  </w:pPr>
                </w:p>
              </w:tc>
              <w:tc>
                <w:tcPr>
                  <w:tcW w:w="1497" w:type="dxa"/>
                </w:tcPr>
                <w:p w14:paraId="030578D9" w14:textId="77777777" w:rsidR="00E20E98" w:rsidRPr="0096787A" w:rsidRDefault="00E20E98" w:rsidP="00A119BA">
                  <w:pPr>
                    <w:pStyle w:val="Prrafodelista"/>
                    <w:ind w:left="0"/>
                    <w:jc w:val="center"/>
                    <w:rPr>
                      <w:rFonts w:ascii="Arial" w:hAnsi="Arial" w:cs="Arial"/>
                      <w:i/>
                      <w:color w:val="000099"/>
                      <w:sz w:val="19"/>
                      <w:szCs w:val="19"/>
                      <w:lang w:val="es-ES"/>
                    </w:rPr>
                  </w:pPr>
                </w:p>
              </w:tc>
              <w:tc>
                <w:tcPr>
                  <w:tcW w:w="1668" w:type="dxa"/>
                  <w:vAlign w:val="center"/>
                </w:tcPr>
                <w:p w14:paraId="03F9C6B9" w14:textId="77777777" w:rsidR="00E20E98" w:rsidRPr="0096787A" w:rsidRDefault="00E20E98" w:rsidP="00A119BA">
                  <w:pPr>
                    <w:pStyle w:val="Prrafodelista"/>
                    <w:ind w:left="0"/>
                    <w:jc w:val="center"/>
                    <w:rPr>
                      <w:rFonts w:ascii="Arial" w:hAnsi="Arial" w:cs="Arial"/>
                      <w:i/>
                      <w:color w:val="000099"/>
                      <w:sz w:val="19"/>
                      <w:szCs w:val="19"/>
                      <w:lang w:val="es-ES"/>
                    </w:rPr>
                  </w:pPr>
                </w:p>
              </w:tc>
            </w:tr>
          </w:tbl>
          <w:p w14:paraId="367F92E4" w14:textId="77777777" w:rsidR="00A119BA" w:rsidRPr="0096787A" w:rsidRDefault="00A119BA" w:rsidP="00F77BB6">
            <w:pPr>
              <w:pStyle w:val="Prrafodelista"/>
              <w:rPr>
                <w:rFonts w:ascii="Arial" w:hAnsi="Arial" w:cs="Arial"/>
                <w:i/>
                <w:color w:val="000099"/>
                <w:sz w:val="19"/>
                <w:szCs w:val="19"/>
                <w:lang w:val="es-ES"/>
              </w:rPr>
            </w:pPr>
          </w:p>
          <w:p w14:paraId="57330783" w14:textId="77777777" w:rsidR="00D9384F" w:rsidRPr="0096787A" w:rsidRDefault="00D9384F" w:rsidP="00D9384F">
            <w:pPr>
              <w:widowControl w:val="0"/>
              <w:spacing w:after="0" w:line="240" w:lineRule="auto"/>
              <w:ind w:left="317"/>
              <w:jc w:val="both"/>
              <w:rPr>
                <w:rFonts w:ascii="Arial" w:hAnsi="Arial" w:cs="Arial"/>
                <w:b w:val="0"/>
                <w:i/>
                <w:color w:val="000099"/>
                <w:sz w:val="19"/>
                <w:szCs w:val="19"/>
                <w:lang w:val="es-ES"/>
              </w:rPr>
            </w:pPr>
            <w:r w:rsidRPr="0096787A">
              <w:rPr>
                <w:rFonts w:ascii="Arial" w:hAnsi="Arial" w:cs="Arial"/>
                <w:b w:val="0"/>
                <w:i/>
                <w:color w:val="000099"/>
                <w:sz w:val="19"/>
                <w:szCs w:val="19"/>
                <w:lang w:val="es-ES"/>
              </w:rPr>
              <w:t xml:space="preserve">En el caso de supervisión de obras, cuando se haya previsto que las actividades comprenden además la liquidación del contrato de obra, se debe </w:t>
            </w:r>
            <w:r w:rsidR="00D25097">
              <w:rPr>
                <w:rFonts w:ascii="Arial" w:hAnsi="Arial" w:cs="Arial"/>
                <w:b w:val="0"/>
                <w:i/>
                <w:color w:val="000099"/>
                <w:sz w:val="19"/>
                <w:szCs w:val="19"/>
                <w:lang w:val="es-ES"/>
              </w:rPr>
              <w:t>desagregar el monto correspondiente a</w:t>
            </w:r>
            <w:r w:rsidRPr="0096787A">
              <w:rPr>
                <w:rFonts w:ascii="Arial" w:hAnsi="Arial" w:cs="Arial"/>
                <w:b w:val="0"/>
                <w:i/>
                <w:color w:val="000099"/>
                <w:sz w:val="19"/>
                <w:szCs w:val="19"/>
                <w:lang w:val="es-ES"/>
              </w:rPr>
              <w:t xml:space="preserve"> ambas prestaciones</w:t>
            </w:r>
            <w:r w:rsidR="00C62C97" w:rsidRPr="0096787A">
              <w:rPr>
                <w:rFonts w:ascii="Arial" w:hAnsi="Arial" w:cs="Arial"/>
                <w:b w:val="0"/>
                <w:i/>
                <w:color w:val="000099"/>
                <w:sz w:val="19"/>
                <w:szCs w:val="19"/>
                <w:lang w:val="es-ES"/>
              </w:rPr>
              <w:t>, según el siguiente detalle:</w:t>
            </w:r>
          </w:p>
          <w:p w14:paraId="5BB4041B" w14:textId="77777777" w:rsidR="00D9384F" w:rsidRPr="0096787A" w:rsidRDefault="00D9384F" w:rsidP="00D9384F">
            <w:pPr>
              <w:pStyle w:val="Prrafodelista"/>
              <w:widowControl w:val="0"/>
              <w:spacing w:after="0" w:line="240" w:lineRule="auto"/>
              <w:ind w:left="317"/>
              <w:jc w:val="both"/>
              <w:rPr>
                <w:rFonts w:ascii="Arial" w:hAnsi="Arial" w:cs="Arial"/>
                <w:b w:val="0"/>
                <w:i/>
                <w:color w:val="000099"/>
                <w:sz w:val="19"/>
                <w:szCs w:val="19"/>
                <w:lang w:val="es-ES_tradnl"/>
              </w:rPr>
            </w:pPr>
          </w:p>
          <w:tbl>
            <w:tblPr>
              <w:tblStyle w:val="Tablaconcuadrcula"/>
              <w:tblW w:w="0" w:type="auto"/>
              <w:tblInd w:w="360" w:type="dxa"/>
              <w:tblLook w:val="04A0" w:firstRow="1" w:lastRow="0" w:firstColumn="1" w:lastColumn="0" w:noHBand="0" w:noVBand="1"/>
            </w:tblPr>
            <w:tblGrid>
              <w:gridCol w:w="2495"/>
              <w:gridCol w:w="1167"/>
              <w:gridCol w:w="1081"/>
              <w:gridCol w:w="1614"/>
              <w:gridCol w:w="1668"/>
            </w:tblGrid>
            <w:tr w:rsidR="00C62C97" w:rsidRPr="0096787A" w14:paraId="08F44427" w14:textId="77777777" w:rsidTr="007F6B11">
              <w:trPr>
                <w:trHeight w:val="908"/>
              </w:trPr>
              <w:tc>
                <w:tcPr>
                  <w:tcW w:w="2495" w:type="dxa"/>
                  <w:vAlign w:val="center"/>
                </w:tcPr>
                <w:p w14:paraId="240E5FA5" w14:textId="77777777" w:rsidR="00C62C97" w:rsidRPr="0096787A" w:rsidRDefault="00C62C97" w:rsidP="00C62C97">
                  <w:pPr>
                    <w:pStyle w:val="Prrafodelista"/>
                    <w:spacing w:after="0" w:line="240" w:lineRule="auto"/>
                    <w:ind w:left="0"/>
                    <w:jc w:val="center"/>
                    <w:rPr>
                      <w:rFonts w:ascii="Arial" w:hAnsi="Arial" w:cs="Arial"/>
                      <w:b/>
                      <w:color w:val="000099"/>
                      <w:sz w:val="18"/>
                    </w:rPr>
                  </w:pPr>
                </w:p>
                <w:p w14:paraId="5677FCA1" w14:textId="77777777"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DESCRIPCIÓN DEL OBJETO</w:t>
                  </w:r>
                </w:p>
              </w:tc>
              <w:tc>
                <w:tcPr>
                  <w:tcW w:w="1167" w:type="dxa"/>
                  <w:vAlign w:val="center"/>
                </w:tcPr>
                <w:p w14:paraId="54239576" w14:textId="77777777" w:rsidR="00C62C97" w:rsidRPr="0096787A" w:rsidRDefault="00C62C97" w:rsidP="00C62C97">
                  <w:pPr>
                    <w:pStyle w:val="Textoindependiente"/>
                    <w:widowControl w:val="0"/>
                    <w:spacing w:after="0" w:line="240" w:lineRule="auto"/>
                    <w:jc w:val="center"/>
                    <w:rPr>
                      <w:rFonts w:ascii="Arial" w:hAnsi="Arial" w:cs="Arial"/>
                      <w:b/>
                      <w:color w:val="000099"/>
                      <w:sz w:val="18"/>
                    </w:rPr>
                  </w:pPr>
                </w:p>
                <w:p w14:paraId="7429BC10" w14:textId="77777777"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N° DE PERIODOS DE TIEMPO</w:t>
                  </w:r>
                  <w:r w:rsidRPr="0096787A">
                    <w:rPr>
                      <w:rStyle w:val="Refdenotaalpie"/>
                      <w:rFonts w:ascii="Arial" w:hAnsi="Arial" w:cs="Arial"/>
                      <w:color w:val="000099"/>
                      <w:sz w:val="18"/>
                      <w:szCs w:val="18"/>
                    </w:rPr>
                    <w:footnoteReference w:id="7"/>
                  </w:r>
                </w:p>
              </w:tc>
              <w:tc>
                <w:tcPr>
                  <w:tcW w:w="1081" w:type="dxa"/>
                  <w:vAlign w:val="center"/>
                </w:tcPr>
                <w:p w14:paraId="002096BF" w14:textId="77777777" w:rsidR="00C62C97" w:rsidRPr="0096787A" w:rsidRDefault="00C62C97" w:rsidP="00C62C97">
                  <w:pPr>
                    <w:pStyle w:val="Textoindependiente"/>
                    <w:widowControl w:val="0"/>
                    <w:spacing w:after="0" w:line="240" w:lineRule="auto"/>
                    <w:jc w:val="center"/>
                    <w:rPr>
                      <w:rFonts w:ascii="Arial" w:hAnsi="Arial" w:cs="Arial"/>
                      <w:i/>
                      <w:color w:val="000099"/>
                      <w:sz w:val="19"/>
                      <w:szCs w:val="19"/>
                    </w:rPr>
                  </w:pPr>
                  <w:r w:rsidRPr="0096787A">
                    <w:rPr>
                      <w:rFonts w:ascii="Arial" w:hAnsi="Arial" w:cs="Arial"/>
                      <w:b/>
                      <w:color w:val="000099"/>
                      <w:sz w:val="18"/>
                    </w:rPr>
                    <w:t>PERIODO O UNIDAD DE TIEMPO</w:t>
                  </w:r>
                  <w:r w:rsidRPr="0096787A">
                    <w:rPr>
                      <w:rStyle w:val="Refdenotaalpie"/>
                      <w:rFonts w:ascii="Arial" w:hAnsi="Arial" w:cs="Arial"/>
                      <w:color w:val="000099"/>
                      <w:sz w:val="18"/>
                      <w:szCs w:val="18"/>
                    </w:rPr>
                    <w:footnoteReference w:id="8"/>
                  </w:r>
                </w:p>
              </w:tc>
              <w:tc>
                <w:tcPr>
                  <w:tcW w:w="1614" w:type="dxa"/>
                  <w:vAlign w:val="center"/>
                </w:tcPr>
                <w:p w14:paraId="7D43C445" w14:textId="77777777" w:rsidR="00C62C97" w:rsidRPr="0096787A" w:rsidRDefault="00C62C97" w:rsidP="00C62C97">
                  <w:pPr>
                    <w:pStyle w:val="Prrafodelista"/>
                    <w:spacing w:after="0" w:line="240" w:lineRule="auto"/>
                    <w:ind w:left="0"/>
                    <w:jc w:val="center"/>
                    <w:rPr>
                      <w:rFonts w:ascii="Arial" w:hAnsi="Arial" w:cs="Arial"/>
                      <w:b/>
                      <w:color w:val="000099"/>
                      <w:sz w:val="18"/>
                    </w:rPr>
                  </w:pPr>
                  <w:r w:rsidRPr="0096787A">
                    <w:rPr>
                      <w:rFonts w:ascii="Arial" w:hAnsi="Arial" w:cs="Arial"/>
                      <w:b/>
                      <w:color w:val="000099"/>
                      <w:sz w:val="18"/>
                    </w:rPr>
                    <w:t>TARIFA  REFERENCIAL UNITARIA</w:t>
                  </w:r>
                </w:p>
              </w:tc>
              <w:tc>
                <w:tcPr>
                  <w:tcW w:w="1668" w:type="dxa"/>
                  <w:vAlign w:val="center"/>
                </w:tcPr>
                <w:p w14:paraId="2BCD95B0" w14:textId="77777777"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VALOR REFERENCIAL TOTAL</w:t>
                  </w:r>
                </w:p>
              </w:tc>
            </w:tr>
            <w:tr w:rsidR="00C62C97" w:rsidRPr="0096787A" w14:paraId="2059E709" w14:textId="77777777" w:rsidTr="007F6B11">
              <w:tc>
                <w:tcPr>
                  <w:tcW w:w="2495" w:type="dxa"/>
                  <w:tcBorders>
                    <w:bottom w:val="single" w:sz="4" w:space="0" w:color="auto"/>
                  </w:tcBorders>
                  <w:vAlign w:val="center"/>
                </w:tcPr>
                <w:p w14:paraId="1DE73D06" w14:textId="77777777" w:rsidR="00C62C97" w:rsidRPr="0096787A" w:rsidRDefault="00C62C97" w:rsidP="00C62C97">
                  <w:pPr>
                    <w:pStyle w:val="Prrafodelista"/>
                    <w:ind w:left="0"/>
                    <w:rPr>
                      <w:rFonts w:ascii="Arial" w:hAnsi="Arial" w:cs="Arial"/>
                      <w:i/>
                      <w:color w:val="000099"/>
                      <w:sz w:val="19"/>
                      <w:szCs w:val="19"/>
                      <w:lang w:val="es-ES"/>
                    </w:rPr>
                  </w:pPr>
                  <w:r w:rsidRPr="0096787A">
                    <w:rPr>
                      <w:rFonts w:ascii="Arial" w:hAnsi="Arial" w:cs="Arial"/>
                      <w:i/>
                      <w:color w:val="000099"/>
                      <w:sz w:val="19"/>
                      <w:szCs w:val="19"/>
                      <w:lang w:val="es-ES"/>
                    </w:rPr>
                    <w:t>Supervisión de obra</w:t>
                  </w:r>
                </w:p>
              </w:tc>
              <w:tc>
                <w:tcPr>
                  <w:tcW w:w="1167" w:type="dxa"/>
                  <w:tcBorders>
                    <w:bottom w:val="single" w:sz="4" w:space="0" w:color="auto"/>
                  </w:tcBorders>
                  <w:vAlign w:val="center"/>
                </w:tcPr>
                <w:p w14:paraId="4B1CD324" w14:textId="77777777" w:rsidR="00C62C97" w:rsidRPr="0096787A" w:rsidRDefault="00C62C97" w:rsidP="00C62C97">
                  <w:pPr>
                    <w:pStyle w:val="Prrafodelista"/>
                    <w:ind w:left="0"/>
                    <w:jc w:val="center"/>
                    <w:rPr>
                      <w:rFonts w:ascii="Arial" w:hAnsi="Arial" w:cs="Arial"/>
                      <w:i/>
                      <w:color w:val="000099"/>
                      <w:sz w:val="19"/>
                      <w:szCs w:val="19"/>
                      <w:lang w:val="es-ES"/>
                    </w:rPr>
                  </w:pPr>
                </w:p>
              </w:tc>
              <w:tc>
                <w:tcPr>
                  <w:tcW w:w="1081" w:type="dxa"/>
                  <w:tcBorders>
                    <w:bottom w:val="single" w:sz="4" w:space="0" w:color="auto"/>
                  </w:tcBorders>
                  <w:vAlign w:val="center"/>
                </w:tcPr>
                <w:p w14:paraId="2BDCDC41" w14:textId="77777777" w:rsidR="00C62C97" w:rsidRPr="0096787A" w:rsidRDefault="00C62C97" w:rsidP="00C62C97">
                  <w:pPr>
                    <w:pStyle w:val="Prrafodelista"/>
                    <w:ind w:left="0"/>
                    <w:jc w:val="center"/>
                    <w:rPr>
                      <w:rFonts w:ascii="Arial" w:hAnsi="Arial" w:cs="Arial"/>
                      <w:i/>
                      <w:color w:val="000099"/>
                      <w:sz w:val="19"/>
                      <w:szCs w:val="19"/>
                      <w:lang w:val="es-ES"/>
                    </w:rPr>
                  </w:pPr>
                </w:p>
              </w:tc>
              <w:tc>
                <w:tcPr>
                  <w:tcW w:w="1614" w:type="dxa"/>
                  <w:tcBorders>
                    <w:bottom w:val="single" w:sz="4" w:space="0" w:color="auto"/>
                  </w:tcBorders>
                </w:tcPr>
                <w:p w14:paraId="52FA6ABA" w14:textId="77777777" w:rsidR="00C62C97" w:rsidRPr="0096787A" w:rsidRDefault="00C62C97" w:rsidP="00C62C97">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14:paraId="6BDD357D" w14:textId="77777777" w:rsidR="00C62C97" w:rsidRPr="0096787A" w:rsidRDefault="00C62C97" w:rsidP="00C62C97">
                  <w:pPr>
                    <w:pStyle w:val="Prrafodelista"/>
                    <w:ind w:left="0"/>
                    <w:jc w:val="center"/>
                    <w:rPr>
                      <w:rFonts w:ascii="Arial" w:hAnsi="Arial" w:cs="Arial"/>
                      <w:i/>
                      <w:color w:val="000099"/>
                      <w:sz w:val="19"/>
                      <w:szCs w:val="19"/>
                      <w:lang w:val="es-ES"/>
                    </w:rPr>
                  </w:pPr>
                </w:p>
              </w:tc>
            </w:tr>
            <w:tr w:rsidR="00C62C97" w:rsidRPr="00B639FC" w14:paraId="0F1D022A" w14:textId="77777777" w:rsidTr="003B471E">
              <w:tc>
                <w:tcPr>
                  <w:tcW w:w="6357" w:type="dxa"/>
                  <w:gridSpan w:val="4"/>
                  <w:tcBorders>
                    <w:top w:val="single" w:sz="4" w:space="0" w:color="auto"/>
                    <w:left w:val="single" w:sz="4" w:space="0" w:color="auto"/>
                    <w:bottom w:val="single" w:sz="4" w:space="0" w:color="auto"/>
                    <w:right w:val="single" w:sz="4" w:space="0" w:color="auto"/>
                  </w:tcBorders>
                  <w:vAlign w:val="center"/>
                </w:tcPr>
                <w:p w14:paraId="34010A07" w14:textId="77777777" w:rsidR="00C62C97" w:rsidRPr="0096787A" w:rsidRDefault="00C62C97" w:rsidP="00C62C97">
                  <w:pPr>
                    <w:pStyle w:val="Prrafodelista"/>
                    <w:ind w:left="0"/>
                    <w:rPr>
                      <w:rFonts w:ascii="Arial" w:hAnsi="Arial" w:cs="Arial"/>
                      <w:i/>
                      <w:color w:val="000099"/>
                      <w:sz w:val="19"/>
                      <w:szCs w:val="19"/>
                      <w:lang w:val="es-ES"/>
                    </w:rPr>
                  </w:pPr>
                  <w:r w:rsidRPr="0096787A">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26EA8C81" w14:textId="77777777" w:rsidR="00C62C97" w:rsidRPr="0096787A" w:rsidRDefault="00C62C97" w:rsidP="00C62C97">
                  <w:pPr>
                    <w:pStyle w:val="Prrafodelista"/>
                    <w:ind w:left="0"/>
                    <w:jc w:val="center"/>
                    <w:rPr>
                      <w:rFonts w:ascii="Arial" w:hAnsi="Arial" w:cs="Arial"/>
                      <w:i/>
                      <w:color w:val="000099"/>
                      <w:sz w:val="19"/>
                      <w:szCs w:val="19"/>
                      <w:lang w:val="es-ES"/>
                    </w:rPr>
                  </w:pPr>
                </w:p>
              </w:tc>
            </w:tr>
            <w:tr w:rsidR="003B471E" w:rsidRPr="00B639FC" w14:paraId="1C7B5A01" w14:textId="77777777" w:rsidTr="003B471E">
              <w:tc>
                <w:tcPr>
                  <w:tcW w:w="6357" w:type="dxa"/>
                  <w:gridSpan w:val="4"/>
                  <w:tcBorders>
                    <w:top w:val="single" w:sz="4" w:space="0" w:color="auto"/>
                    <w:left w:val="nil"/>
                    <w:bottom w:val="nil"/>
                    <w:right w:val="single" w:sz="4" w:space="0" w:color="auto"/>
                  </w:tcBorders>
                  <w:vAlign w:val="center"/>
                </w:tcPr>
                <w:p w14:paraId="66E8BBCE" w14:textId="77777777" w:rsidR="003B471E" w:rsidRDefault="003B471E" w:rsidP="00C62C97">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14:paraId="0979B0AC" w14:textId="77777777" w:rsidR="003B471E" w:rsidRPr="00B639FC" w:rsidRDefault="003B471E" w:rsidP="00C62C97">
                  <w:pPr>
                    <w:pStyle w:val="Prrafodelista"/>
                    <w:ind w:left="0"/>
                    <w:jc w:val="center"/>
                    <w:rPr>
                      <w:rFonts w:ascii="Arial" w:hAnsi="Arial" w:cs="Arial"/>
                      <w:i/>
                      <w:color w:val="000099"/>
                      <w:sz w:val="19"/>
                      <w:szCs w:val="19"/>
                      <w:highlight w:val="cyan"/>
                      <w:lang w:val="es-ES"/>
                    </w:rPr>
                  </w:pPr>
                </w:p>
              </w:tc>
            </w:tr>
          </w:tbl>
          <w:p w14:paraId="43388F96" w14:textId="77777777" w:rsidR="00C62C97" w:rsidRDefault="00C62C97" w:rsidP="00D9384F">
            <w:pPr>
              <w:pStyle w:val="Prrafodelista"/>
              <w:widowControl w:val="0"/>
              <w:spacing w:after="0" w:line="240" w:lineRule="auto"/>
              <w:ind w:left="317"/>
              <w:jc w:val="both"/>
              <w:rPr>
                <w:rFonts w:ascii="Arial" w:hAnsi="Arial" w:cs="Arial"/>
                <w:b w:val="0"/>
                <w:i/>
                <w:color w:val="000099"/>
                <w:sz w:val="19"/>
                <w:szCs w:val="19"/>
                <w:lang w:val="es-ES_tradnl"/>
              </w:rPr>
            </w:pPr>
          </w:p>
          <w:p w14:paraId="6BE9424F" w14:textId="77777777"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14:paraId="6EA1C237" w14:textId="77777777" w:rsidR="00860B2E" w:rsidRPr="004244EE" w:rsidRDefault="00860B2E" w:rsidP="007D7D15">
            <w:pPr>
              <w:pStyle w:val="Prrafodelista"/>
              <w:rPr>
                <w:rFonts w:ascii="Arial" w:hAnsi="Arial" w:cs="Arial"/>
                <w:b w:val="0"/>
                <w:i/>
                <w:color w:val="000099"/>
                <w:sz w:val="19"/>
                <w:szCs w:val="19"/>
                <w:lang w:val="es-ES"/>
              </w:rPr>
            </w:pPr>
          </w:p>
          <w:p w14:paraId="4EA49903" w14:textId="77777777" w:rsidR="00262FED" w:rsidRPr="004244EE" w:rsidRDefault="00262FED" w:rsidP="00A2480A">
            <w:pPr>
              <w:pStyle w:val="Prrafodelista"/>
              <w:widowControl w:val="0"/>
              <w:numPr>
                <w:ilvl w:val="0"/>
                <w:numId w:val="38"/>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w:t>
            </w:r>
            <w:r w:rsidR="000D157F">
              <w:rPr>
                <w:rFonts w:ascii="Arial" w:hAnsi="Arial" w:cs="Arial"/>
                <w:b w:val="0"/>
                <w:i/>
                <w:color w:val="000099"/>
                <w:sz w:val="19"/>
                <w:szCs w:val="19"/>
                <w:lang w:val="es-ES_tradnl"/>
              </w:rPr>
              <w:t>Cuarta</w:t>
            </w:r>
            <w:r w:rsidRPr="004244EE">
              <w:rPr>
                <w:rFonts w:ascii="Arial" w:hAnsi="Arial" w:cs="Arial"/>
                <w:b w:val="0"/>
                <w:i/>
                <w:color w:val="000099"/>
                <w:sz w:val="19"/>
                <w:szCs w:val="19"/>
                <w:lang w:val="es-ES_tradnl"/>
              </w:rPr>
              <w:t xml:space="preserve"> Disposición Complementaria Final del Reglamento.</w:t>
            </w:r>
          </w:p>
          <w:p w14:paraId="1B8EEAA0" w14:textId="77777777"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14:paraId="54CBAA21" w14:textId="77777777"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244AA20F" w14:textId="77777777" w:rsidR="00262FED" w:rsidRDefault="00262FED" w:rsidP="007D7D15">
            <w:pPr>
              <w:pStyle w:val="Prrafodelista"/>
              <w:rPr>
                <w:rFonts w:ascii="Arial" w:hAnsi="Arial" w:cs="Arial"/>
                <w:b w:val="0"/>
                <w:i/>
                <w:color w:val="000099"/>
                <w:sz w:val="19"/>
                <w:szCs w:val="19"/>
                <w:lang w:val="es-ES"/>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093A56" w:rsidRPr="00F31E05" w14:paraId="4C7B8302" w14:textId="77777777" w:rsidTr="00FB292D">
              <w:tc>
                <w:tcPr>
                  <w:tcW w:w="1654" w:type="dxa"/>
                  <w:vMerge w:val="restart"/>
                  <w:tcMar>
                    <w:top w:w="28" w:type="dxa"/>
                    <w:left w:w="28" w:type="dxa"/>
                    <w:bottom w:w="28" w:type="dxa"/>
                    <w:right w:w="28" w:type="dxa"/>
                  </w:tcMar>
                  <w:vAlign w:val="center"/>
                </w:tcPr>
                <w:p w14:paraId="5E37ECC5" w14:textId="77777777" w:rsidR="00093A56" w:rsidRPr="00F31E05" w:rsidRDefault="00093A56" w:rsidP="00093A56">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22831ACF"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lastRenderedPageBreak/>
                    <w:t>(VR)</w:t>
                  </w:r>
                </w:p>
              </w:tc>
              <w:tc>
                <w:tcPr>
                  <w:tcW w:w="3308" w:type="dxa"/>
                  <w:gridSpan w:val="2"/>
                  <w:tcMar>
                    <w:top w:w="28" w:type="dxa"/>
                    <w:left w:w="28" w:type="dxa"/>
                    <w:bottom w:w="28" w:type="dxa"/>
                    <w:right w:w="28" w:type="dxa"/>
                  </w:tcMar>
                  <w:vAlign w:val="center"/>
                </w:tcPr>
                <w:p w14:paraId="1AA8377E"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lastRenderedPageBreak/>
                    <w:t>Límite Inferior</w:t>
                  </w:r>
                </w:p>
              </w:tc>
              <w:tc>
                <w:tcPr>
                  <w:tcW w:w="3310" w:type="dxa"/>
                  <w:gridSpan w:val="2"/>
                  <w:tcMar>
                    <w:top w:w="28" w:type="dxa"/>
                    <w:left w:w="28" w:type="dxa"/>
                    <w:bottom w:w="28" w:type="dxa"/>
                    <w:right w:w="28" w:type="dxa"/>
                  </w:tcMar>
                  <w:vAlign w:val="center"/>
                </w:tcPr>
                <w:p w14:paraId="42658A68"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93A56" w:rsidRPr="00F31E05" w14:paraId="250212A8" w14:textId="77777777" w:rsidTr="00FB292D">
              <w:trPr>
                <w:trHeight w:val="277"/>
              </w:trPr>
              <w:tc>
                <w:tcPr>
                  <w:tcW w:w="1654" w:type="dxa"/>
                  <w:vMerge/>
                  <w:tcMar>
                    <w:top w:w="28" w:type="dxa"/>
                    <w:left w:w="28" w:type="dxa"/>
                    <w:bottom w:w="28" w:type="dxa"/>
                    <w:right w:w="28" w:type="dxa"/>
                  </w:tcMar>
                  <w:vAlign w:val="center"/>
                </w:tcPr>
                <w:p w14:paraId="395DCBA7" w14:textId="77777777" w:rsidR="00093A56" w:rsidRPr="00F31E05" w:rsidRDefault="00093A56" w:rsidP="00093A56">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14:paraId="5E5A9D08"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14:paraId="5547342A"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14:paraId="27A91D8E"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14:paraId="1DDF9273"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93A56" w:rsidRPr="00FC0F02" w14:paraId="2ACE63B2" w14:textId="77777777" w:rsidTr="00FB292D">
              <w:tc>
                <w:tcPr>
                  <w:tcW w:w="1654" w:type="dxa"/>
                  <w:tcMar>
                    <w:top w:w="28" w:type="dxa"/>
                    <w:left w:w="28" w:type="dxa"/>
                    <w:bottom w:w="28" w:type="dxa"/>
                    <w:right w:w="28" w:type="dxa"/>
                  </w:tcMar>
                  <w:vAlign w:val="center"/>
                </w:tcPr>
                <w:p w14:paraId="5B927871"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lastRenderedPageBreak/>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1654" w:type="dxa"/>
                  <w:tcMar>
                    <w:top w:w="28" w:type="dxa"/>
                    <w:left w:w="28" w:type="dxa"/>
                    <w:bottom w:w="28" w:type="dxa"/>
                    <w:right w:w="28" w:type="dxa"/>
                  </w:tcMar>
                  <w:vAlign w:val="center"/>
                </w:tcPr>
                <w:p w14:paraId="1D2376D9"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CON IGV]</w:t>
                  </w:r>
                </w:p>
              </w:tc>
              <w:tc>
                <w:tcPr>
                  <w:tcW w:w="1654" w:type="dxa"/>
                  <w:tcMar>
                    <w:top w:w="28" w:type="dxa"/>
                    <w:left w:w="28" w:type="dxa"/>
                    <w:bottom w:w="28" w:type="dxa"/>
                    <w:right w:w="28" w:type="dxa"/>
                  </w:tcMar>
                  <w:vAlign w:val="center"/>
                </w:tcPr>
                <w:p w14:paraId="7493169B"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SIN IGV]</w:t>
                  </w:r>
                </w:p>
              </w:tc>
              <w:tc>
                <w:tcPr>
                  <w:tcW w:w="1655" w:type="dxa"/>
                  <w:tcMar>
                    <w:top w:w="28" w:type="dxa"/>
                    <w:left w:w="28" w:type="dxa"/>
                    <w:bottom w:w="28" w:type="dxa"/>
                    <w:right w:w="28" w:type="dxa"/>
                  </w:tcMar>
                  <w:vAlign w:val="center"/>
                </w:tcPr>
                <w:p w14:paraId="49D725DA"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1655" w:type="dxa"/>
                  <w:tcMar>
                    <w:top w:w="28" w:type="dxa"/>
                    <w:left w:w="28" w:type="dxa"/>
                    <w:bottom w:w="28" w:type="dxa"/>
                    <w:right w:w="28" w:type="dxa"/>
                  </w:tcMar>
                  <w:vAlign w:val="center"/>
                </w:tcPr>
                <w:p w14:paraId="5DD40B9D"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4AD37F73" w14:textId="77777777" w:rsidR="00093A56" w:rsidRPr="00093A56" w:rsidRDefault="00093A56" w:rsidP="007D7D15">
            <w:pPr>
              <w:pStyle w:val="Prrafodelista"/>
              <w:rPr>
                <w:rFonts w:ascii="Arial" w:hAnsi="Arial" w:cs="Arial"/>
                <w:b w:val="0"/>
                <w:i/>
                <w:color w:val="000099"/>
                <w:sz w:val="19"/>
                <w:szCs w:val="19"/>
                <w:lang w:val="es-ES_tradnl"/>
              </w:rPr>
            </w:pPr>
          </w:p>
          <w:p w14:paraId="2ECD4C2D" w14:textId="77777777" w:rsidR="00D049DD" w:rsidRPr="00937D04" w:rsidRDefault="00D049DD" w:rsidP="00D049DD">
            <w:pPr>
              <w:pStyle w:val="Prrafodelista"/>
              <w:widowControl w:val="0"/>
              <w:numPr>
                <w:ilvl w:val="0"/>
                <w:numId w:val="38"/>
              </w:numPr>
              <w:spacing w:after="0" w:line="240" w:lineRule="auto"/>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Pr="00937D04">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Pr="00937D04">
              <w:rPr>
                <w:rFonts w:ascii="Arial" w:hAnsi="Arial" w:cs="Arial"/>
                <w:b w:val="0"/>
                <w:i/>
                <w:color w:val="000099"/>
                <w:sz w:val="19"/>
                <w:szCs w:val="19"/>
                <w:lang w:val="es-ES"/>
              </w:rPr>
              <w:t>. En este caso, reemplazar este numeral por el siguiente:</w:t>
            </w:r>
          </w:p>
          <w:p w14:paraId="14F01552" w14:textId="77777777" w:rsidR="00EB6BC1" w:rsidRPr="00C6083F" w:rsidRDefault="00EB6BC1" w:rsidP="00EB6BC1">
            <w:pPr>
              <w:pStyle w:val="Prrafodelista"/>
              <w:rPr>
                <w:rFonts w:ascii="Arial" w:hAnsi="Arial" w:cs="Arial"/>
                <w:b w:val="0"/>
                <w:i/>
                <w:color w:val="000099"/>
                <w:sz w:val="19"/>
                <w:szCs w:val="19"/>
                <w:lang w:val="es-ES"/>
              </w:rPr>
            </w:pPr>
          </w:p>
          <w:p w14:paraId="596E9C64" w14:textId="77777777" w:rsidR="00EB6BC1" w:rsidRPr="0005465F" w:rsidRDefault="00EB6BC1" w:rsidP="00A2480A">
            <w:pPr>
              <w:pStyle w:val="Prrafodelista"/>
              <w:widowControl w:val="0"/>
              <w:numPr>
                <w:ilvl w:val="1"/>
                <w:numId w:val="40"/>
              </w:numPr>
              <w:spacing w:after="0" w:line="240" w:lineRule="auto"/>
              <w:jc w:val="both"/>
              <w:rPr>
                <w:rFonts w:ascii="Arial" w:hAnsi="Arial" w:cs="Arial"/>
                <w:i/>
                <w:color w:val="000099"/>
                <w:sz w:val="19"/>
                <w:szCs w:val="19"/>
                <w:lang w:val="es-ES_tradnl"/>
              </w:rPr>
            </w:pPr>
            <w:r w:rsidRPr="0005465F">
              <w:rPr>
                <w:rFonts w:ascii="Arial" w:hAnsi="Arial" w:cs="Arial"/>
                <w:i/>
                <w:color w:val="000099"/>
                <w:sz w:val="19"/>
                <w:szCs w:val="19"/>
                <w:lang w:val="es-ES"/>
              </w:rPr>
              <w:t>VALOR REFERENCIAL RESERVADO</w:t>
            </w:r>
          </w:p>
          <w:p w14:paraId="03728B9D" w14:textId="77777777" w:rsidR="00D049DD" w:rsidRDefault="00D049DD" w:rsidP="003D18ED">
            <w:pPr>
              <w:pStyle w:val="Prrafodelista"/>
              <w:widowControl w:val="0"/>
              <w:ind w:left="714"/>
              <w:jc w:val="both"/>
              <w:rPr>
                <w:rFonts w:ascii="Arial" w:hAnsi="Arial" w:cs="Arial"/>
                <w:b w:val="0"/>
                <w:i/>
                <w:color w:val="000099"/>
                <w:sz w:val="19"/>
                <w:szCs w:val="19"/>
                <w:lang w:val="es-ES"/>
              </w:rPr>
            </w:pPr>
          </w:p>
          <w:p w14:paraId="5C62ACFF" w14:textId="77777777" w:rsidR="00E74FD5" w:rsidRPr="007D7D15" w:rsidRDefault="00EB6BC1" w:rsidP="003D18ED">
            <w:pPr>
              <w:pStyle w:val="Prrafodelista"/>
              <w:widowControl w:val="0"/>
              <w:ind w:left="714"/>
              <w:jc w:val="both"/>
              <w:rPr>
                <w:rFonts w:ascii="Arial" w:hAnsi="Arial" w:cs="Arial"/>
                <w:b w:val="0"/>
                <w:i/>
                <w:color w:val="000099"/>
                <w:sz w:val="19"/>
                <w:szCs w:val="19"/>
                <w:lang w:val="es-ES_tradnl"/>
              </w:rPr>
            </w:pPr>
            <w:r w:rsidRPr="00C6083F">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r w:rsidRPr="007D7D15">
              <w:rPr>
                <w:rFonts w:ascii="Arial" w:hAnsi="Arial" w:cs="Arial"/>
                <w:i/>
                <w:color w:val="000099"/>
                <w:sz w:val="19"/>
                <w:szCs w:val="19"/>
                <w:lang w:val="es-ES"/>
              </w:rPr>
              <w:t xml:space="preserve">. </w:t>
            </w:r>
          </w:p>
        </w:tc>
      </w:tr>
    </w:tbl>
    <w:p w14:paraId="4A1BD7FD" w14:textId="77777777"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939E14C" w14:textId="77777777" w:rsidR="004A06CC" w:rsidRDefault="004A06CC" w:rsidP="00920067">
      <w:pPr>
        <w:widowControl w:val="0"/>
        <w:spacing w:after="0" w:line="240" w:lineRule="auto"/>
        <w:ind w:left="964"/>
        <w:jc w:val="both"/>
        <w:rPr>
          <w:rFonts w:ascii="Arial" w:hAnsi="Arial" w:cs="Arial"/>
          <w:color w:val="auto"/>
          <w:sz w:val="20"/>
        </w:rPr>
      </w:pPr>
    </w:p>
    <w:p w14:paraId="2C84F907" w14:textId="77777777" w:rsidR="005B0C91" w:rsidRPr="005D0635" w:rsidRDefault="005B0C91" w:rsidP="005B0C91">
      <w:pPr>
        <w:pStyle w:val="Prrafodelista"/>
        <w:widowControl w:val="0"/>
        <w:spacing w:after="0" w:line="240" w:lineRule="auto"/>
        <w:ind w:left="528"/>
        <w:jc w:val="both"/>
        <w:rPr>
          <w:rFonts w:ascii="Arial" w:hAnsi="Arial" w:cs="Arial"/>
          <w:sz w:val="20"/>
        </w:rPr>
      </w:pPr>
    </w:p>
    <w:p w14:paraId="045241E9" w14:textId="77777777" w:rsidR="00FB16C8" w:rsidRPr="00CD5328" w:rsidRDefault="00FB16C8"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2B73C3E" w14:textId="77777777" w:rsidR="00FB16C8" w:rsidRPr="001378BB" w:rsidRDefault="00FB16C8" w:rsidP="001378BB">
      <w:pPr>
        <w:widowControl w:val="0"/>
        <w:spacing w:after="0" w:line="240" w:lineRule="auto"/>
        <w:ind w:left="528"/>
        <w:jc w:val="both"/>
        <w:rPr>
          <w:rFonts w:ascii="Arial" w:hAnsi="Arial" w:cs="Arial"/>
          <w:sz w:val="20"/>
        </w:rPr>
      </w:pPr>
    </w:p>
    <w:p w14:paraId="2A8F03FF" w14:textId="77777777"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14:paraId="4B990F93" w14:textId="77777777" w:rsidR="00D5597F" w:rsidRPr="001378BB" w:rsidRDefault="00D5597F" w:rsidP="001378BB">
      <w:pPr>
        <w:widowControl w:val="0"/>
        <w:spacing w:after="0" w:line="240" w:lineRule="auto"/>
        <w:ind w:left="528"/>
        <w:jc w:val="both"/>
        <w:rPr>
          <w:rFonts w:ascii="Arial" w:hAnsi="Arial" w:cs="Arial"/>
          <w:sz w:val="20"/>
        </w:rPr>
      </w:pPr>
    </w:p>
    <w:p w14:paraId="49F74E3F" w14:textId="77777777" w:rsidR="00582C8A" w:rsidRPr="001378BB" w:rsidRDefault="00582C8A" w:rsidP="001378BB">
      <w:pPr>
        <w:widowControl w:val="0"/>
        <w:spacing w:after="0" w:line="240" w:lineRule="auto"/>
        <w:ind w:left="528"/>
        <w:jc w:val="both"/>
        <w:rPr>
          <w:rFonts w:ascii="Arial" w:hAnsi="Arial" w:cs="Arial"/>
          <w:sz w:val="20"/>
        </w:rPr>
      </w:pPr>
    </w:p>
    <w:p w14:paraId="2F81AA8B" w14:textId="77777777" w:rsidR="00582C8A" w:rsidRPr="00CD5328" w:rsidRDefault="00582C8A"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1C78604E" w14:textId="77777777" w:rsidR="00582C8A" w:rsidRPr="00CD5328" w:rsidRDefault="00582C8A" w:rsidP="00213189">
      <w:pPr>
        <w:widowControl w:val="0"/>
        <w:spacing w:after="0" w:line="240" w:lineRule="auto"/>
        <w:ind w:left="528"/>
        <w:jc w:val="both"/>
        <w:rPr>
          <w:rFonts w:ascii="Arial" w:hAnsi="Arial" w:cs="Arial"/>
          <w:sz w:val="20"/>
        </w:rPr>
      </w:pPr>
    </w:p>
    <w:p w14:paraId="51134097"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14:paraId="6AA1B9CB"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F689A" w:rsidRPr="00CA6AE9" w14:paraId="0F2695F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6191E3" w14:textId="77777777"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14:paraId="50313F97" w14:textId="77777777"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532EA4" w14:textId="77777777"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0C6160EB" w14:textId="77777777" w:rsidR="008F689A" w:rsidRDefault="008F689A" w:rsidP="00213189">
      <w:pPr>
        <w:widowControl w:val="0"/>
        <w:spacing w:after="0" w:line="240" w:lineRule="auto"/>
        <w:ind w:left="528"/>
        <w:jc w:val="both"/>
        <w:rPr>
          <w:rFonts w:ascii="Arial" w:hAnsi="Arial" w:cs="Arial"/>
          <w:sz w:val="20"/>
        </w:rPr>
      </w:pPr>
    </w:p>
    <w:p w14:paraId="0ECFE1C7" w14:textId="77777777" w:rsidR="008F689A" w:rsidRPr="00CD5328" w:rsidRDefault="008F689A" w:rsidP="00213189">
      <w:pPr>
        <w:widowControl w:val="0"/>
        <w:spacing w:after="0" w:line="240" w:lineRule="auto"/>
        <w:ind w:left="528"/>
        <w:jc w:val="both"/>
        <w:rPr>
          <w:rFonts w:ascii="Arial" w:hAnsi="Arial" w:cs="Arial"/>
          <w:sz w:val="20"/>
        </w:rPr>
      </w:pPr>
    </w:p>
    <w:p w14:paraId="581550EE" w14:textId="77777777" w:rsidR="00767C3C" w:rsidRPr="00CD5328" w:rsidRDefault="00767C3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44CE98CC" w14:textId="77777777" w:rsidR="00767C3C" w:rsidRPr="00CD5328" w:rsidRDefault="00767C3C" w:rsidP="00213189">
      <w:pPr>
        <w:widowControl w:val="0"/>
        <w:spacing w:after="0" w:line="240" w:lineRule="auto"/>
        <w:ind w:left="528"/>
        <w:jc w:val="both"/>
        <w:rPr>
          <w:rFonts w:ascii="Arial" w:hAnsi="Arial" w:cs="Arial"/>
          <w:sz w:val="20"/>
        </w:rPr>
      </w:pPr>
    </w:p>
    <w:p w14:paraId="44C897E3"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3B3AE5">
        <w:rPr>
          <w:rFonts w:ascii="Arial" w:hAnsi="Arial" w:cs="Arial"/>
          <w:sz w:val="20"/>
          <w:highlight w:val="lightGray"/>
        </w:rPr>
        <w:t>,</w:t>
      </w:r>
      <w:r w:rsidR="006F432C">
        <w:rPr>
          <w:rFonts w:ascii="Arial" w:hAnsi="Arial" w:cs="Arial"/>
          <w:sz w:val="20"/>
          <w:highlight w:val="lightGray"/>
        </w:rPr>
        <w:t xml:space="preserve"> </w:t>
      </w:r>
      <w:r w:rsidR="00774560">
        <w:rPr>
          <w:rFonts w:ascii="Arial" w:hAnsi="Arial" w:cs="Arial"/>
          <w:sz w:val="20"/>
          <w:highlight w:val="lightGray"/>
        </w:rPr>
        <w:t>TARIFAS</w:t>
      </w:r>
      <w:r w:rsidR="003B3AE5">
        <w:rPr>
          <w:rFonts w:ascii="Arial" w:hAnsi="Arial" w:cs="Arial"/>
          <w:sz w:val="20"/>
          <w:highlight w:val="lightGray"/>
        </w:rPr>
        <w:t xml:space="preserve"> O ESQUEMA MIXTO DE SUMA ALZADA, TARIFAS Y/O PRECIOS UNITARIOS</w:t>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5E77A7C5" w14:textId="77777777" w:rsidR="00D5597F" w:rsidRDefault="00D5597F" w:rsidP="00CD5328">
      <w:pPr>
        <w:widowControl w:val="0"/>
        <w:spacing w:after="0" w:line="240" w:lineRule="auto"/>
        <w:ind w:left="441"/>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720D" w:rsidRPr="00A51520" w14:paraId="6078D6B3" w14:textId="77777777" w:rsidTr="004C12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F6C1545" w14:textId="77777777" w:rsidR="00E9720D" w:rsidRPr="0005465F" w:rsidRDefault="00E9720D" w:rsidP="004C1235">
            <w:pPr>
              <w:widowControl w:val="0"/>
              <w:spacing w:after="0" w:line="240" w:lineRule="auto"/>
              <w:jc w:val="both"/>
              <w:rPr>
                <w:rFonts w:ascii="Arial" w:hAnsi="Arial" w:cs="Arial"/>
                <w:color w:val="3333CC"/>
                <w:sz w:val="19"/>
                <w:szCs w:val="19"/>
                <w:lang w:val="es-ES"/>
              </w:rPr>
            </w:pPr>
            <w:r w:rsidRPr="0005465F">
              <w:rPr>
                <w:rFonts w:ascii="Arial" w:hAnsi="Arial" w:cs="Arial"/>
                <w:color w:val="0000FF"/>
                <w:sz w:val="19"/>
                <w:szCs w:val="19"/>
                <w:lang w:val="es-ES"/>
              </w:rPr>
              <w:t>Importante</w:t>
            </w:r>
          </w:p>
        </w:tc>
      </w:tr>
      <w:tr w:rsidR="00E9720D" w:rsidRPr="00A51520" w14:paraId="51D2A21C" w14:textId="77777777" w:rsidTr="004C123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D17AAE" w14:textId="77777777" w:rsidR="00E9720D" w:rsidRPr="0005465F" w:rsidRDefault="00E9720D" w:rsidP="00E9720D">
            <w:pPr>
              <w:widowControl w:val="0"/>
              <w:spacing w:after="0" w:line="240" w:lineRule="auto"/>
              <w:jc w:val="both"/>
              <w:rPr>
                <w:rFonts w:ascii="Arial" w:hAnsi="Arial" w:cs="Arial"/>
                <w:b w:val="0"/>
                <w:i/>
                <w:color w:val="0000FF"/>
                <w:sz w:val="19"/>
                <w:szCs w:val="19"/>
                <w:lang w:val="es-ES_tradnl"/>
              </w:rPr>
            </w:pPr>
            <w:r w:rsidRPr="0005465F">
              <w:rPr>
                <w:rFonts w:ascii="Arial" w:hAnsi="Arial" w:cs="Arial"/>
                <w:b w:val="0"/>
                <w:i/>
                <w:color w:val="0000FF"/>
                <w:sz w:val="19"/>
                <w:szCs w:val="19"/>
                <w:lang w:val="es-ES_tradnl"/>
              </w:rPr>
              <w:t>En el caso de supervisión de obras, cuando se haya previsto que las actividades comprenden la liquidación del contrato de obra</w:t>
            </w:r>
            <w:r w:rsidR="00077ABB" w:rsidRPr="0005465F">
              <w:rPr>
                <w:rFonts w:ascii="Arial" w:hAnsi="Arial" w:cs="Arial"/>
                <w:b w:val="0"/>
                <w:i/>
                <w:color w:val="0000FF"/>
                <w:sz w:val="19"/>
                <w:szCs w:val="19"/>
                <w:lang w:val="es-ES_tradnl"/>
              </w:rPr>
              <w:t xml:space="preserve">, la supervisión se rige </w:t>
            </w:r>
            <w:r w:rsidRPr="0005465F">
              <w:rPr>
                <w:rFonts w:ascii="Arial" w:hAnsi="Arial" w:cs="Arial"/>
                <w:b w:val="0"/>
                <w:i/>
                <w:color w:val="0000FF"/>
                <w:sz w:val="19"/>
                <w:szCs w:val="19"/>
                <w:lang w:val="es-ES_tradnl"/>
              </w:rPr>
              <w:t xml:space="preserve">bajo el sistema de tarifas mientras que </w:t>
            </w:r>
            <w:r w:rsidR="00077ABB" w:rsidRPr="0005465F">
              <w:rPr>
                <w:rFonts w:ascii="Arial" w:hAnsi="Arial" w:cs="Arial"/>
                <w:b w:val="0"/>
                <w:i/>
                <w:color w:val="0000FF"/>
                <w:sz w:val="19"/>
                <w:szCs w:val="19"/>
                <w:lang w:val="es-ES_tradnl"/>
              </w:rPr>
              <w:t xml:space="preserve">la </w:t>
            </w:r>
            <w:r w:rsidRPr="0005465F">
              <w:rPr>
                <w:rFonts w:ascii="Arial" w:hAnsi="Arial" w:cs="Arial"/>
                <w:b w:val="0"/>
                <w:i/>
                <w:color w:val="0000FF"/>
                <w:sz w:val="19"/>
                <w:szCs w:val="19"/>
                <w:lang w:val="es-ES_tradnl"/>
              </w:rPr>
              <w:t xml:space="preserve">liquidación </w:t>
            </w:r>
            <w:r w:rsidR="00077ABB" w:rsidRPr="0005465F">
              <w:rPr>
                <w:rFonts w:ascii="Arial" w:hAnsi="Arial" w:cs="Arial"/>
                <w:b w:val="0"/>
                <w:i/>
                <w:color w:val="0000FF"/>
                <w:sz w:val="19"/>
                <w:szCs w:val="19"/>
                <w:lang w:val="es-ES_tradnl"/>
              </w:rPr>
              <w:t>se rige bajo</w:t>
            </w:r>
            <w:r w:rsidRPr="0005465F">
              <w:rPr>
                <w:rFonts w:ascii="Arial" w:hAnsi="Arial" w:cs="Arial"/>
                <w:b w:val="0"/>
                <w:i/>
                <w:color w:val="0000FF"/>
                <w:sz w:val="19"/>
                <w:szCs w:val="19"/>
                <w:lang w:val="es-ES_tradnl"/>
              </w:rPr>
              <w:t xml:space="preserve"> el sistema a suma alzada.</w:t>
            </w:r>
          </w:p>
          <w:p w14:paraId="7D5C1D07" w14:textId="77777777" w:rsidR="00E9720D" w:rsidRPr="0005465F" w:rsidRDefault="00E9720D" w:rsidP="00E9720D">
            <w:pPr>
              <w:widowControl w:val="0"/>
              <w:spacing w:after="0" w:line="240" w:lineRule="auto"/>
              <w:jc w:val="both"/>
              <w:rPr>
                <w:rFonts w:ascii="Arial" w:hAnsi="Arial" w:cs="Arial"/>
                <w:b w:val="0"/>
                <w:i/>
                <w:color w:val="0000FF"/>
                <w:sz w:val="19"/>
                <w:szCs w:val="19"/>
                <w:lang w:val="es-ES_tradnl"/>
              </w:rPr>
            </w:pPr>
          </w:p>
        </w:tc>
      </w:tr>
    </w:tbl>
    <w:p w14:paraId="18A1DCB9" w14:textId="77777777" w:rsidR="00941597" w:rsidRPr="00CD5328" w:rsidRDefault="00941597" w:rsidP="00CD5328">
      <w:pPr>
        <w:widowControl w:val="0"/>
        <w:spacing w:after="0" w:line="240" w:lineRule="auto"/>
        <w:ind w:left="441"/>
        <w:jc w:val="both"/>
        <w:rPr>
          <w:rFonts w:ascii="Arial" w:hAnsi="Arial" w:cs="Arial"/>
          <w:sz w:val="20"/>
        </w:rPr>
      </w:pPr>
    </w:p>
    <w:p w14:paraId="149D62CD"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74E411C9"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6C8B3883" w14:textId="77777777"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403FA65" w14:textId="77777777"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14:paraId="17A9B176" w14:textId="77777777"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14:paraId="6409BB41"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6461A013" w14:textId="77777777" w:rsidR="00C5512D" w:rsidRDefault="00C5512D" w:rsidP="007C7A73">
      <w:pPr>
        <w:widowControl w:val="0"/>
        <w:spacing w:after="0" w:line="240" w:lineRule="auto"/>
        <w:ind w:left="528"/>
        <w:jc w:val="both"/>
        <w:rPr>
          <w:rFonts w:ascii="Arial" w:hAnsi="Arial" w:cs="Arial"/>
          <w:sz w:val="20"/>
        </w:rPr>
      </w:pPr>
    </w:p>
    <w:p w14:paraId="1046F596"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BE4A52" w:rsidRPr="00BE4A52">
        <w:rPr>
          <w:rFonts w:ascii="Arial" w:eastAsia="Times New Roman" w:hAnsi="Arial" w:cs="Arial"/>
          <w:color w:val="auto"/>
          <w:sz w:val="20"/>
          <w:highlight w:val="lightGray"/>
          <w:lang w:val="es-ES" w:eastAsia="es-ES"/>
        </w:rPr>
        <w:t>]</w:t>
      </w:r>
      <w:r w:rsidR="00BE4A52">
        <w:rPr>
          <w:rFonts w:ascii="Arial" w:eastAsia="Times New Roman" w:hAnsi="Arial" w:cs="Arial"/>
          <w:color w:val="auto"/>
          <w:sz w:val="20"/>
          <w:lang w:val="es-ES" w:eastAsia="es-ES"/>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14:paraId="0D483890" w14:textId="77777777" w:rsidR="00C5512D" w:rsidRDefault="00C5512D" w:rsidP="007C7A73">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21465" w:rsidRPr="00DF021C" w14:paraId="146B779A" w14:textId="77777777"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6AEA137" w14:textId="77777777" w:rsidR="00B21465" w:rsidRPr="00A51520" w:rsidRDefault="00B21465" w:rsidP="00B21465">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B21465" w:rsidRPr="00DF021C" w14:paraId="435F04B3" w14:textId="77777777" w:rsidTr="00B2146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D80065" w14:textId="77777777" w:rsidR="00B21465" w:rsidRPr="00B21465" w:rsidRDefault="00B21465" w:rsidP="00B21465">
            <w:pPr>
              <w:widowControl w:val="0"/>
              <w:spacing w:after="0" w:line="240" w:lineRule="auto"/>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sidR="00B4719B">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p w14:paraId="6E941E65" w14:textId="77777777" w:rsidR="00B21465" w:rsidRPr="00A51520" w:rsidRDefault="00B21465" w:rsidP="00B21465">
            <w:pPr>
              <w:widowControl w:val="0"/>
              <w:spacing w:after="0" w:line="240" w:lineRule="auto"/>
              <w:jc w:val="both"/>
              <w:rPr>
                <w:rFonts w:ascii="Arial" w:hAnsi="Arial" w:cs="Arial"/>
                <w:color w:val="0000FF"/>
                <w:sz w:val="19"/>
                <w:szCs w:val="19"/>
              </w:rPr>
            </w:pPr>
          </w:p>
        </w:tc>
      </w:tr>
    </w:tbl>
    <w:p w14:paraId="2F44122F" w14:textId="77777777" w:rsidR="00B21465" w:rsidRPr="004244EE" w:rsidRDefault="00B21465" w:rsidP="007C7A73">
      <w:pPr>
        <w:widowControl w:val="0"/>
        <w:spacing w:after="0" w:line="240" w:lineRule="auto"/>
        <w:ind w:left="528"/>
        <w:jc w:val="both"/>
        <w:rPr>
          <w:rFonts w:ascii="Arial" w:eastAsia="PMingLiU" w:hAnsi="Arial" w:cs="Arial"/>
          <w:color w:val="auto"/>
          <w:sz w:val="20"/>
        </w:rPr>
      </w:pPr>
    </w:p>
    <w:p w14:paraId="617A4FAB" w14:textId="77777777" w:rsidR="00B21465" w:rsidRPr="004244EE" w:rsidRDefault="00B21465" w:rsidP="007C7A73">
      <w:pPr>
        <w:widowControl w:val="0"/>
        <w:spacing w:after="0" w:line="240" w:lineRule="auto"/>
        <w:ind w:left="528"/>
        <w:jc w:val="both"/>
        <w:rPr>
          <w:rFonts w:ascii="Arial" w:hAnsi="Arial" w:cs="Arial"/>
          <w:i/>
          <w:color w:val="auto"/>
          <w:sz w:val="20"/>
        </w:rPr>
      </w:pPr>
    </w:p>
    <w:p w14:paraId="2C4F2E9C" w14:textId="77777777" w:rsidR="00D41DFC" w:rsidRPr="00CD5328" w:rsidRDefault="00D41DF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74BBE831" w14:textId="77777777" w:rsidR="005815CA" w:rsidRDefault="005815CA" w:rsidP="008C67A4">
      <w:pPr>
        <w:widowControl w:val="0"/>
        <w:spacing w:after="0" w:line="240" w:lineRule="auto"/>
        <w:ind w:left="528"/>
        <w:jc w:val="both"/>
        <w:rPr>
          <w:rFonts w:ascii="Arial" w:hAnsi="Arial" w:cs="Arial"/>
          <w:sz w:val="20"/>
        </w:rPr>
      </w:pPr>
    </w:p>
    <w:p w14:paraId="67C7919D"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14:paraId="6E2A30F0" w14:textId="77777777" w:rsidR="005815CA" w:rsidRDefault="005815CA"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51520" w:rsidRPr="00DF021C" w14:paraId="33F166BB"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A45F85" w14:textId="77777777"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14:paraId="22D54F0C" w14:textId="77777777"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EFEDF9C" w14:textId="77777777"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14:paraId="6C463DFF" w14:textId="77777777"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14:paraId="5DC55A25"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772016AE" w14:textId="77777777" w:rsidR="00D5597F" w:rsidRPr="005815CA" w:rsidRDefault="00D5597F" w:rsidP="005815CA">
      <w:pPr>
        <w:widowControl w:val="0"/>
        <w:spacing w:after="0" w:line="240" w:lineRule="auto"/>
        <w:ind w:left="567"/>
        <w:jc w:val="both"/>
        <w:rPr>
          <w:rFonts w:ascii="Arial" w:hAnsi="Arial" w:cs="Arial"/>
          <w:sz w:val="20"/>
        </w:rPr>
      </w:pPr>
    </w:p>
    <w:p w14:paraId="2512F7DD"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3BBAD6E"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1F92E20" w14:textId="77777777" w:rsidR="00F510B7" w:rsidRP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3F6B614F" w14:textId="77777777" w:rsidR="00F510B7" w:rsidRPr="00C55063" w:rsidRDefault="00F510B7" w:rsidP="007C7A73">
      <w:pPr>
        <w:pStyle w:val="WW-Sangra2detindependiente"/>
        <w:widowControl w:val="0"/>
        <w:ind w:left="773" w:firstLine="0"/>
        <w:rPr>
          <w:rFonts w:cs="Arial"/>
          <w:sz w:val="20"/>
          <w:lang w:val="es-ES"/>
        </w:rPr>
      </w:pPr>
    </w:p>
    <w:p w14:paraId="1580EBD1"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0DE37BC8" w14:textId="77777777"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6B106CBD" w14:textId="77777777"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70287AA1"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14:paraId="611B1A6F" w14:textId="77777777" w:rsidTr="00A261D7">
        <w:tc>
          <w:tcPr>
            <w:tcW w:w="9065" w:type="dxa"/>
          </w:tcPr>
          <w:p w14:paraId="5BF568F3"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70C812DB"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68860EE"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8FB7096" w14:textId="77777777" w:rsidR="004B645F" w:rsidRPr="00CD5328" w:rsidRDefault="004B645F" w:rsidP="00CD5328">
            <w:pPr>
              <w:widowControl w:val="0"/>
              <w:spacing w:after="0" w:line="240" w:lineRule="auto"/>
              <w:jc w:val="center"/>
              <w:rPr>
                <w:rFonts w:ascii="Arial" w:hAnsi="Arial" w:cs="Arial"/>
                <w:sz w:val="6"/>
              </w:rPr>
            </w:pPr>
          </w:p>
        </w:tc>
      </w:tr>
    </w:tbl>
    <w:p w14:paraId="67D1FC8C" w14:textId="77777777" w:rsidR="004B645F" w:rsidRPr="00CD5328" w:rsidRDefault="004B645F" w:rsidP="00ED3C62">
      <w:pPr>
        <w:widowControl w:val="0"/>
        <w:spacing w:after="0" w:line="240" w:lineRule="auto"/>
        <w:ind w:left="142"/>
        <w:jc w:val="both"/>
        <w:rPr>
          <w:rFonts w:ascii="Arial" w:hAnsi="Arial" w:cs="Arial"/>
          <w:sz w:val="20"/>
        </w:rPr>
      </w:pPr>
    </w:p>
    <w:p w14:paraId="7DD27A18" w14:textId="77777777"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14:paraId="0EA2F8DC" w14:textId="77777777" w:rsidR="00D34DEC" w:rsidRPr="00E9023F" w:rsidRDefault="009A4B81" w:rsidP="00785AD6">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1D31D96E" w14:textId="77777777" w:rsidR="00D34DEC" w:rsidRDefault="00D34DEC" w:rsidP="00ED3C62">
      <w:pPr>
        <w:widowControl w:val="0"/>
        <w:spacing w:after="0" w:line="240" w:lineRule="auto"/>
        <w:ind w:left="142"/>
        <w:jc w:val="both"/>
        <w:rPr>
          <w:rFonts w:ascii="Arial" w:hAnsi="Arial" w:cs="Arial"/>
          <w:sz w:val="20"/>
        </w:rPr>
      </w:pPr>
    </w:p>
    <w:p w14:paraId="1C6F0BB5" w14:textId="77777777" w:rsidR="00B83F93" w:rsidRDefault="00B83F93" w:rsidP="00B83F93">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6B20E1D0" w14:textId="77777777" w:rsidR="00B83F93" w:rsidRDefault="00B83F93" w:rsidP="00B83F93">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B83F93" w:rsidRPr="00CA6AE9" w14:paraId="480A359B" w14:textId="77777777"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83D834" w14:textId="77777777" w:rsidR="00B83F93" w:rsidRPr="00CA6AE9" w:rsidRDefault="00B83F93" w:rsidP="00FB292D">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B83F93" w:rsidRPr="00CA6AE9" w14:paraId="5DEAE692" w14:textId="77777777" w:rsidTr="00FB292D">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B758AB" w14:textId="77777777" w:rsidR="00B83F93" w:rsidRPr="002203C9" w:rsidRDefault="00B83F93" w:rsidP="00FB292D">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14:paraId="76D17E65" w14:textId="77777777" w:rsidR="00B83F93" w:rsidRPr="00762DB7" w:rsidRDefault="00B83F93" w:rsidP="00FB292D">
            <w:pPr>
              <w:pStyle w:val="Prrafodelista"/>
              <w:spacing w:after="0" w:line="240" w:lineRule="auto"/>
              <w:ind w:left="360"/>
              <w:jc w:val="both"/>
              <w:rPr>
                <w:rFonts w:ascii="Arial" w:hAnsi="Arial" w:cs="Arial"/>
                <w:b w:val="0"/>
                <w:color w:val="0000FF"/>
                <w:sz w:val="19"/>
                <w:szCs w:val="19"/>
              </w:rPr>
            </w:pPr>
          </w:p>
        </w:tc>
      </w:tr>
    </w:tbl>
    <w:p w14:paraId="179C4EE0" w14:textId="77777777" w:rsidR="00B83F93" w:rsidRDefault="00B83F93" w:rsidP="00B83F93">
      <w:pPr>
        <w:pStyle w:val="Sangra3detindependiente"/>
        <w:widowControl w:val="0"/>
        <w:tabs>
          <w:tab w:val="left" w:pos="567"/>
        </w:tabs>
        <w:ind w:left="567" w:firstLine="20"/>
        <w:jc w:val="both"/>
        <w:rPr>
          <w:rFonts w:cs="Arial"/>
          <w:i w:val="0"/>
        </w:rPr>
      </w:pPr>
    </w:p>
    <w:p w14:paraId="628AA710" w14:textId="77777777" w:rsidR="00B83F93" w:rsidRPr="00B83F93" w:rsidRDefault="00B83F93" w:rsidP="00ED3C62">
      <w:pPr>
        <w:widowControl w:val="0"/>
        <w:spacing w:after="0" w:line="240" w:lineRule="auto"/>
        <w:ind w:left="142"/>
        <w:jc w:val="both"/>
        <w:rPr>
          <w:rFonts w:ascii="Arial" w:hAnsi="Arial" w:cs="Arial"/>
          <w:sz w:val="20"/>
          <w:lang w:val="es-ES"/>
        </w:rPr>
      </w:pPr>
    </w:p>
    <w:p w14:paraId="7C37F9C9" w14:textId="77777777" w:rsidR="005B4428" w:rsidRDefault="005B442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A768038" w14:textId="77777777" w:rsidR="0033651F" w:rsidRDefault="0033651F" w:rsidP="00610985">
      <w:pPr>
        <w:pStyle w:val="Prrafodelista"/>
        <w:widowControl w:val="0"/>
        <w:spacing w:after="0" w:line="240" w:lineRule="auto"/>
        <w:ind w:left="567"/>
        <w:jc w:val="both"/>
        <w:rPr>
          <w:rFonts w:ascii="Arial" w:hAnsi="Arial" w:cs="Arial"/>
          <w:sz w:val="20"/>
        </w:rPr>
      </w:pPr>
    </w:p>
    <w:p w14:paraId="7F21A2E8" w14:textId="77777777" w:rsidR="009B0F73" w:rsidRDefault="009B0F73" w:rsidP="00610985">
      <w:pPr>
        <w:pStyle w:val="Prrafodelista"/>
        <w:widowControl w:val="0"/>
        <w:spacing w:after="0" w:line="240" w:lineRule="auto"/>
        <w:ind w:left="567"/>
        <w:jc w:val="both"/>
        <w:rPr>
          <w:rFonts w:ascii="Arial" w:hAnsi="Arial" w:cs="Arial"/>
          <w:sz w:val="20"/>
        </w:rPr>
      </w:pPr>
    </w:p>
    <w:p w14:paraId="487391D2" w14:textId="77777777" w:rsidR="005F3B78" w:rsidRDefault="005F3B78"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OFERTA TÉCNICA</w:t>
      </w:r>
    </w:p>
    <w:p w14:paraId="14AE02BA" w14:textId="77777777" w:rsidR="005F3B78" w:rsidRPr="00C221B5" w:rsidRDefault="005F3B78" w:rsidP="00610985">
      <w:pPr>
        <w:pStyle w:val="Prrafodelista"/>
        <w:widowControl w:val="0"/>
        <w:spacing w:after="0" w:line="240" w:lineRule="auto"/>
        <w:ind w:left="1134"/>
        <w:jc w:val="both"/>
        <w:rPr>
          <w:rFonts w:ascii="Arial" w:hAnsi="Arial" w:cs="Arial"/>
          <w:sz w:val="20"/>
        </w:rPr>
      </w:pPr>
    </w:p>
    <w:p w14:paraId="72AB6073" w14:textId="77777777"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w:t>
      </w:r>
      <w:r w:rsidR="000A4213" w:rsidRPr="00CD5328">
        <w:rPr>
          <w:rFonts w:ascii="Arial" w:hAnsi="Arial" w:cs="Arial"/>
          <w:sz w:val="20"/>
          <w:vertAlign w:val="superscript"/>
          <w:lang w:val="es-ES_tradnl"/>
        </w:rPr>
        <w:footnoteReference w:id="9"/>
      </w:r>
      <w:r w:rsidR="000A4213" w:rsidRPr="0033651F">
        <w:rPr>
          <w:rFonts w:ascii="Arial" w:hAnsi="Arial" w:cs="Arial"/>
          <w:sz w:val="20"/>
        </w:rPr>
        <w:t>,</w:t>
      </w:r>
      <w:r w:rsidRPr="00C221B5">
        <w:rPr>
          <w:rFonts w:ascii="Arial" w:hAnsi="Arial" w:cs="Arial"/>
          <w:sz w:val="20"/>
        </w:rPr>
        <w:t xml:space="preserve"> la siguiente  documentación:</w:t>
      </w:r>
    </w:p>
    <w:p w14:paraId="33A01589" w14:textId="77777777" w:rsidR="000B34B5" w:rsidRDefault="000B34B5" w:rsidP="00610985">
      <w:pPr>
        <w:pStyle w:val="Prrafodelista"/>
        <w:widowControl w:val="0"/>
        <w:spacing w:after="0" w:line="240" w:lineRule="auto"/>
        <w:ind w:left="1134"/>
        <w:jc w:val="both"/>
        <w:rPr>
          <w:rFonts w:ascii="Arial" w:hAnsi="Arial" w:cs="Arial"/>
          <w:sz w:val="20"/>
        </w:rPr>
      </w:pPr>
    </w:p>
    <w:p w14:paraId="1F67090E" w14:textId="77777777" w:rsidR="009B0F73" w:rsidRPr="00C221B5" w:rsidRDefault="009B0F73" w:rsidP="00610985">
      <w:pPr>
        <w:pStyle w:val="Prrafodelista"/>
        <w:widowControl w:val="0"/>
        <w:spacing w:after="0" w:line="240" w:lineRule="auto"/>
        <w:ind w:left="1134"/>
        <w:jc w:val="both"/>
        <w:rPr>
          <w:rFonts w:ascii="Arial" w:hAnsi="Arial" w:cs="Arial"/>
          <w:sz w:val="20"/>
        </w:rPr>
      </w:pPr>
    </w:p>
    <w:p w14:paraId="4ED32139" w14:textId="77777777" w:rsidR="0033651F" w:rsidRPr="0047397E" w:rsidRDefault="0033651F" w:rsidP="00785AD6">
      <w:pPr>
        <w:pStyle w:val="Prrafodelista"/>
        <w:widowControl w:val="0"/>
        <w:numPr>
          <w:ilvl w:val="3"/>
          <w:numId w:val="18"/>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14AE57F5" w14:textId="77777777"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14:paraId="7F711A15" w14:textId="77777777" w:rsidR="00C56BDB" w:rsidRPr="001615FC" w:rsidRDefault="00C56BDB" w:rsidP="00A2480A">
      <w:pPr>
        <w:pStyle w:val="Prrafodelista"/>
        <w:widowControl w:val="0"/>
        <w:numPr>
          <w:ilvl w:val="0"/>
          <w:numId w:val="30"/>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14:paraId="31028DCB" w14:textId="77777777" w:rsidR="005B4428" w:rsidRPr="00C221B5" w:rsidRDefault="005B4428" w:rsidP="00CD5328">
      <w:pPr>
        <w:pStyle w:val="WW-Textosinformato"/>
        <w:widowControl w:val="0"/>
        <w:ind w:left="1440"/>
        <w:rPr>
          <w:rFonts w:ascii="Arial" w:hAnsi="Arial" w:cs="Arial"/>
        </w:rPr>
      </w:pPr>
    </w:p>
    <w:p w14:paraId="4A066974" w14:textId="77777777" w:rsidR="005B4428" w:rsidRPr="00DF111C" w:rsidRDefault="005B4428" w:rsidP="00A270B2">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A270B2">
        <w:rPr>
          <w:rFonts w:ascii="Arial" w:hAnsi="Arial" w:cs="Arial"/>
        </w:rPr>
        <w:t xml:space="preserve"> </w:t>
      </w:r>
      <w:r w:rsidRPr="00A270B2">
        <w:rPr>
          <w:rFonts w:ascii="Arial" w:hAnsi="Arial" w:cs="Arial"/>
        </w:rPr>
        <w:t>(</w:t>
      </w:r>
      <w:r w:rsidRPr="00A270B2">
        <w:rPr>
          <w:rFonts w:ascii="Arial" w:hAnsi="Arial" w:cs="Arial"/>
          <w:b/>
        </w:rPr>
        <w:t>Anexo Nº 1)</w:t>
      </w:r>
    </w:p>
    <w:p w14:paraId="730876A2" w14:textId="77777777" w:rsidR="00DF111C" w:rsidRDefault="00DF111C" w:rsidP="00DF111C">
      <w:pPr>
        <w:pStyle w:val="WW-Textosinformato"/>
        <w:widowControl w:val="0"/>
        <w:tabs>
          <w:tab w:val="left" w:pos="993"/>
          <w:tab w:val="center" w:pos="1560"/>
          <w:tab w:val="center" w:pos="1843"/>
          <w:tab w:val="right" w:pos="11163"/>
        </w:tabs>
        <w:ind w:left="1843"/>
        <w:jc w:val="both"/>
        <w:rPr>
          <w:rFonts w:ascii="Arial" w:hAnsi="Arial" w:cs="Arial"/>
        </w:rPr>
      </w:pPr>
    </w:p>
    <w:p w14:paraId="26BC097B" w14:textId="77777777" w:rsidR="00B83F93" w:rsidRPr="00952415" w:rsidRDefault="00B83F93" w:rsidP="00B83F9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16C48B6D" w14:textId="77777777" w:rsidR="00B83F93" w:rsidRPr="00952415" w:rsidRDefault="00B83F93" w:rsidP="00B83F93">
      <w:pPr>
        <w:pStyle w:val="Prrafodelista"/>
        <w:widowControl w:val="0"/>
        <w:ind w:left="1068"/>
        <w:jc w:val="both"/>
        <w:rPr>
          <w:rFonts w:ascii="Arial" w:hAnsi="Arial" w:cs="Arial"/>
          <w:color w:val="auto"/>
          <w:sz w:val="20"/>
          <w:lang w:val="es-ES"/>
        </w:rPr>
      </w:pPr>
    </w:p>
    <w:p w14:paraId="0D25A2FA" w14:textId="77777777"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77EA0425" w14:textId="77777777" w:rsidR="00B83F93" w:rsidRPr="00952415" w:rsidRDefault="00B83F93" w:rsidP="00B83F93">
      <w:pPr>
        <w:pStyle w:val="Prrafodelista"/>
        <w:widowControl w:val="0"/>
        <w:ind w:left="1843"/>
        <w:jc w:val="both"/>
        <w:rPr>
          <w:rFonts w:ascii="Arial" w:hAnsi="Arial" w:cs="Arial"/>
          <w:color w:val="auto"/>
          <w:sz w:val="20"/>
          <w:lang w:val="es-ES"/>
        </w:rPr>
      </w:pPr>
    </w:p>
    <w:p w14:paraId="67ADE98A" w14:textId="77777777"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15E534C4" w14:textId="77777777" w:rsidR="00B83F93"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52610AF" w14:textId="77777777" w:rsidR="00B83F93"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14:paraId="705AB601" w14:textId="77777777" w:rsidR="00B83F93" w:rsidRPr="00952415"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305398D" w14:textId="77777777" w:rsidR="00B83F93" w:rsidRDefault="00B83F93" w:rsidP="00B83F93">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14:paraId="5A7DB35B" w14:textId="77777777" w:rsidR="00B83F93" w:rsidRDefault="00B83F93" w:rsidP="00B83F93">
      <w:pPr>
        <w:pStyle w:val="Prrafodelista"/>
        <w:widowControl w:val="0"/>
        <w:ind w:left="1843"/>
        <w:jc w:val="both"/>
        <w:rPr>
          <w:rFonts w:ascii="Arial" w:hAnsi="Arial" w:cs="Arial"/>
          <w:color w:val="auto"/>
          <w:sz w:val="20"/>
          <w:lang w:val="es-ES"/>
        </w:rPr>
      </w:pPr>
    </w:p>
    <w:tbl>
      <w:tblPr>
        <w:tblStyle w:val="Tabladecuadrcula1clara-nfasis510"/>
        <w:tblW w:w="7205" w:type="dxa"/>
        <w:tblInd w:w="1862" w:type="dxa"/>
        <w:tblLook w:val="04A0" w:firstRow="1" w:lastRow="0" w:firstColumn="1" w:lastColumn="0" w:noHBand="0" w:noVBand="1"/>
      </w:tblPr>
      <w:tblGrid>
        <w:gridCol w:w="7205"/>
      </w:tblGrid>
      <w:tr w:rsidR="00B83F93" w:rsidRPr="00200CAD" w14:paraId="4D89CCA0" w14:textId="77777777"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2356A1CC" w14:textId="77777777"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200CAD" w14:paraId="406C7FFF" w14:textId="77777777" w:rsidTr="00FB292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3A7BF4D6" w14:textId="77777777" w:rsidR="00B83F93" w:rsidRPr="00200CAD" w:rsidRDefault="00B83F93" w:rsidP="00FB292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0"/>
            </w:r>
            <w:r>
              <w:rPr>
                <w:rFonts w:ascii="Arial" w:hAnsi="Arial" w:cs="Arial"/>
                <w:b w:val="0"/>
                <w:i/>
                <w:color w:val="FF0000"/>
                <w:sz w:val="19"/>
                <w:szCs w:val="19"/>
                <w:lang w:val="es-ES_tradnl"/>
              </w:rPr>
              <w:t xml:space="preserve"> y siempre que el servicio web </w:t>
            </w:r>
            <w:r>
              <w:rPr>
                <w:rFonts w:ascii="Arial" w:hAnsi="Arial" w:cs="Arial"/>
                <w:b w:val="0"/>
                <w:i/>
                <w:color w:val="FF0000"/>
                <w:sz w:val="19"/>
                <w:szCs w:val="19"/>
                <w:lang w:val="es-ES_tradnl"/>
              </w:rPr>
              <w:lastRenderedPageBreak/>
              <w:t>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1D7733B4" w14:textId="77777777" w:rsidR="00B83F93" w:rsidRPr="00D901B2" w:rsidRDefault="00B83F93" w:rsidP="00B83F93">
      <w:pPr>
        <w:pStyle w:val="Prrafodelista"/>
        <w:widowControl w:val="0"/>
        <w:ind w:left="1843"/>
        <w:jc w:val="both"/>
        <w:rPr>
          <w:rFonts w:ascii="Arial" w:hAnsi="Arial" w:cs="Arial"/>
          <w:color w:val="auto"/>
          <w:sz w:val="20"/>
          <w:lang w:val="es-ES_tradnl"/>
        </w:rPr>
      </w:pPr>
    </w:p>
    <w:p w14:paraId="0107409C" w14:textId="77777777" w:rsidR="00B83F93" w:rsidRPr="0097324D" w:rsidRDefault="00B83F93" w:rsidP="00B83F9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Pr>
          <w:rFonts w:ascii="Arial" w:hAnsi="Arial" w:cs="Arial"/>
        </w:rPr>
        <w:t xml:space="preserve">con el </w:t>
      </w:r>
      <w:r w:rsidR="00545DD0">
        <w:rPr>
          <w:rFonts w:ascii="Arial" w:hAnsi="Arial" w:cs="Arial"/>
        </w:rPr>
        <w:t xml:space="preserve">literal </w:t>
      </w:r>
      <w:r>
        <w:rPr>
          <w:rFonts w:ascii="Arial" w:hAnsi="Arial" w:cs="Arial"/>
        </w:rPr>
        <w:t>b)</w:t>
      </w:r>
      <w:r w:rsidRPr="006317FB">
        <w:rPr>
          <w:rFonts w:ascii="Arial" w:hAnsi="Arial" w:cs="Arial"/>
        </w:rPr>
        <w:t xml:space="preserve"> </w:t>
      </w:r>
      <w:r w:rsidRPr="0097324D">
        <w:rPr>
          <w:rFonts w:ascii="Arial" w:hAnsi="Arial" w:cs="Arial"/>
        </w:rPr>
        <w:t xml:space="preserve">del </w:t>
      </w:r>
      <w:r>
        <w:rPr>
          <w:rFonts w:ascii="Arial" w:hAnsi="Arial" w:cs="Arial"/>
        </w:rPr>
        <w:t xml:space="preserve">artículo 52 del </w:t>
      </w:r>
      <w:r w:rsidRPr="0097324D">
        <w:rPr>
          <w:rFonts w:ascii="Arial" w:hAnsi="Arial" w:cs="Arial"/>
        </w:rPr>
        <w:t>Reglamento</w:t>
      </w:r>
      <w:r>
        <w:rPr>
          <w:rFonts w:ascii="Arial" w:hAnsi="Arial" w:cs="Arial"/>
        </w:rPr>
        <w:t>.</w:t>
      </w:r>
      <w:r w:rsidRPr="0097324D">
        <w:rPr>
          <w:rFonts w:ascii="Arial" w:hAnsi="Arial" w:cs="Arial"/>
        </w:rPr>
        <w:t xml:space="preserve"> </w:t>
      </w:r>
      <w:r w:rsidRPr="0097324D">
        <w:rPr>
          <w:rFonts w:ascii="Arial" w:hAnsi="Arial" w:cs="Arial"/>
          <w:b/>
        </w:rPr>
        <w:t xml:space="preserve">(Anexo Nº </w:t>
      </w:r>
      <w:r>
        <w:rPr>
          <w:rFonts w:ascii="Arial" w:hAnsi="Arial" w:cs="Arial"/>
          <w:b/>
        </w:rPr>
        <w:t>2</w:t>
      </w:r>
      <w:r w:rsidRPr="0097324D">
        <w:rPr>
          <w:rFonts w:ascii="Arial" w:hAnsi="Arial" w:cs="Arial"/>
          <w:b/>
        </w:rPr>
        <w:t>)</w:t>
      </w:r>
    </w:p>
    <w:p w14:paraId="0E464757" w14:textId="77777777" w:rsidR="00B83F93" w:rsidRPr="00A270B2" w:rsidRDefault="00B83F93" w:rsidP="00DF111C">
      <w:pPr>
        <w:pStyle w:val="WW-Textosinformato"/>
        <w:widowControl w:val="0"/>
        <w:tabs>
          <w:tab w:val="left" w:pos="993"/>
          <w:tab w:val="center" w:pos="1560"/>
          <w:tab w:val="center" w:pos="1843"/>
          <w:tab w:val="right" w:pos="11163"/>
        </w:tabs>
        <w:ind w:left="1843"/>
        <w:jc w:val="both"/>
        <w:rPr>
          <w:rFonts w:ascii="Arial" w:hAnsi="Arial" w:cs="Arial"/>
        </w:rPr>
      </w:pPr>
    </w:p>
    <w:p w14:paraId="392B7D98" w14:textId="77777777" w:rsidR="00B04A9D" w:rsidRPr="0097324D" w:rsidRDefault="00B04A9D" w:rsidP="00785AD6">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547DFCE8"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8D4A9D" w:rsidRPr="00A61510" w14:paraId="6D217DE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005C39C9" w14:textId="77777777"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14:paraId="76815A12" w14:textId="77777777" w:rsidTr="000A4213">
        <w:trPr>
          <w:trHeight w:val="531"/>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8E7F55D" w14:textId="77777777"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7179AE">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Términos de Referencia consignar el siguiente literal:</w:t>
            </w:r>
          </w:p>
          <w:p w14:paraId="35BCCEF9" w14:textId="77777777"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75CE64C" w14:textId="77777777" w:rsidR="008D4A9D" w:rsidRPr="00FD6221" w:rsidRDefault="008D4A9D" w:rsidP="00785AD6">
            <w:pPr>
              <w:pStyle w:val="WW-Textosinformato"/>
              <w:widowControl w:val="0"/>
              <w:numPr>
                <w:ilvl w:val="0"/>
                <w:numId w:val="19"/>
              </w:numPr>
              <w:ind w:left="403" w:hanging="425"/>
              <w:jc w:val="both"/>
              <w:rPr>
                <w:rFonts w:ascii="Arial" w:hAnsi="Arial" w:cs="Arial"/>
                <w:b w:val="0"/>
                <w:bCs w:val="0"/>
                <w:color w:val="000099"/>
                <w:sz w:val="19"/>
                <w:szCs w:val="19"/>
              </w:rPr>
            </w:pPr>
            <w:r w:rsidRPr="00BF1C0C">
              <w:rPr>
                <w:rFonts w:ascii="Arial" w:hAnsi="Arial" w:cs="Arial"/>
                <w:b w:val="0"/>
                <w:bCs w:val="0"/>
                <w:i/>
                <w:color w:val="000099"/>
                <w:sz w:val="19"/>
                <w:szCs w:val="19"/>
                <w:highlight w:val="lightGray"/>
              </w:rPr>
              <w:t>[</w:t>
            </w:r>
            <w:r w:rsidRPr="00FD6221">
              <w:rPr>
                <w:rFonts w:ascii="Arial" w:hAnsi="Arial" w:cs="Arial"/>
                <w:b w:val="0"/>
                <w:bCs w:val="0"/>
                <w:color w:val="000099"/>
                <w:sz w:val="19"/>
                <w:szCs w:val="19"/>
                <w:highlight w:val="lightGray"/>
              </w:rPr>
              <w:t xml:space="preserve">DOCUMENTACIÓN QUE SERVIRÁ PARA ACREDITAR EL CUMPLIMIENTO DE </w:t>
            </w:r>
            <w:r w:rsidR="00FD6221" w:rsidRPr="008F0238">
              <w:rPr>
                <w:rFonts w:ascii="Arial" w:hAnsi="Arial" w:cs="Arial"/>
                <w:b w:val="0"/>
                <w:bCs w:val="0"/>
                <w:color w:val="000099"/>
                <w:sz w:val="19"/>
                <w:szCs w:val="19"/>
                <w:highlight w:val="lightGray"/>
              </w:rPr>
              <w:t xml:space="preserve">ALGÚN COMPONENTE DE </w:t>
            </w:r>
            <w:r w:rsidRPr="00FD6221">
              <w:rPr>
                <w:rFonts w:ascii="Arial" w:hAnsi="Arial" w:cs="Arial"/>
                <w:b w:val="0"/>
                <w:bCs w:val="0"/>
                <w:color w:val="000099"/>
                <w:sz w:val="19"/>
                <w:szCs w:val="19"/>
                <w:highlight w:val="lightGray"/>
              </w:rPr>
              <w:t>LOS TÉRMINOS DE REFERENCIA</w:t>
            </w:r>
            <w:r w:rsidR="00FD6221">
              <w:rPr>
                <w:rFonts w:ascii="Arial" w:hAnsi="Arial" w:cs="Arial"/>
                <w:b w:val="0"/>
                <w:bCs w:val="0"/>
                <w:color w:val="000099"/>
                <w:sz w:val="19"/>
                <w:szCs w:val="19"/>
                <w:highlight w:val="lightGray"/>
              </w:rPr>
              <w:t xml:space="preserve"> </w:t>
            </w:r>
            <w:r w:rsidR="00FD6221" w:rsidRPr="008F0238">
              <w:rPr>
                <w:rFonts w:ascii="Arial" w:hAnsi="Arial" w:cs="Arial"/>
                <w:b w:val="0"/>
                <w:bCs w:val="0"/>
                <w:color w:val="000099"/>
                <w:sz w:val="19"/>
                <w:szCs w:val="19"/>
                <w:highlight w:val="lightGray"/>
              </w:rPr>
              <w:t>QUE LA ENTIDAD CONSIDERE PERTINENTE</w:t>
            </w:r>
            <w:r w:rsidRPr="00FD6221">
              <w:rPr>
                <w:rFonts w:ascii="Arial" w:hAnsi="Arial" w:cs="Arial"/>
                <w:b w:val="0"/>
                <w:bCs w:val="0"/>
                <w:color w:val="000099"/>
                <w:sz w:val="19"/>
                <w:szCs w:val="19"/>
                <w:highlight w:val="lightGray"/>
              </w:rPr>
              <w:t>]</w:t>
            </w:r>
            <w:r w:rsidRPr="00FD6221">
              <w:rPr>
                <w:rFonts w:ascii="Arial" w:hAnsi="Arial" w:cs="Arial"/>
                <w:b w:val="0"/>
                <w:bCs w:val="0"/>
                <w:color w:val="000099"/>
                <w:sz w:val="19"/>
                <w:szCs w:val="19"/>
              </w:rPr>
              <w:t>.</w:t>
            </w:r>
          </w:p>
          <w:p w14:paraId="31FBC229" w14:textId="77777777"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14:paraId="22545C7D" w14:textId="77777777" w:rsidR="008D4A9D" w:rsidRPr="00861DF7" w:rsidRDefault="00C2483F" w:rsidP="000E6E81">
            <w:pPr>
              <w:pStyle w:val="Prrafodelista"/>
              <w:widowControl w:val="0"/>
              <w:spacing w:after="0" w:line="240" w:lineRule="auto"/>
              <w:ind w:left="403"/>
              <w:jc w:val="both"/>
              <w:rPr>
                <w:rFonts w:ascii="Arial" w:hAnsi="Arial" w:cs="Arial"/>
                <w:b w:val="0"/>
                <w:i/>
                <w:color w:val="000099"/>
                <w:sz w:val="19"/>
                <w:szCs w:val="19"/>
              </w:rPr>
            </w:pPr>
            <w:r w:rsidRPr="00B3354E">
              <w:rPr>
                <w:rFonts w:ascii="Arial" w:hAnsi="Arial" w:cs="Arial"/>
                <w:i/>
                <w:color w:val="000099"/>
                <w:sz w:val="19"/>
                <w:szCs w:val="19"/>
                <w:u w:val="single"/>
              </w:rPr>
              <w:t>La Entidad debe precisar con claridad qué componente de los términos de referencia serán acreditados</w:t>
            </w:r>
            <w:r w:rsidRPr="00861DF7">
              <w:rPr>
                <w:rFonts w:ascii="Arial" w:hAnsi="Arial" w:cs="Arial"/>
                <w:b w:val="0"/>
                <w:i/>
                <w:color w:val="000099"/>
                <w:sz w:val="19"/>
                <w:szCs w:val="19"/>
              </w:rPr>
              <w:t>. E</w:t>
            </w:r>
            <w:r w:rsidR="008D4A9D" w:rsidRPr="00861DF7">
              <w:rPr>
                <w:rFonts w:ascii="Arial" w:hAnsi="Arial" w:cs="Arial"/>
                <w:b w:val="0"/>
                <w:i/>
                <w:color w:val="000099"/>
                <w:sz w:val="19"/>
                <w:szCs w:val="19"/>
              </w:rPr>
              <w:t xml:space="preserve">n este literal no debe </w:t>
            </w:r>
            <w:r w:rsidR="001602F5" w:rsidRPr="00200CAD">
              <w:rPr>
                <w:rFonts w:ascii="Arial" w:hAnsi="Arial" w:cs="Arial"/>
                <w:b w:val="0"/>
                <w:i/>
                <w:color w:val="000099"/>
                <w:sz w:val="19"/>
                <w:szCs w:val="19"/>
              </w:rPr>
              <w:t>exigirse</w:t>
            </w:r>
            <w:r w:rsidR="008D4A9D" w:rsidRPr="00861DF7">
              <w:rPr>
                <w:rFonts w:ascii="Arial" w:hAnsi="Arial" w:cs="Arial"/>
                <w:b w:val="0"/>
                <w:i/>
                <w:color w:val="000099"/>
                <w:sz w:val="19"/>
                <w:szCs w:val="19"/>
              </w:rPr>
              <w:t xml:space="preserve"> ningún documento vinculado a los requisitos de calificación</w:t>
            </w:r>
            <w:r w:rsidR="00461B90">
              <w:rPr>
                <w:rFonts w:ascii="Arial" w:hAnsi="Arial" w:cs="Arial"/>
                <w:b w:val="0"/>
                <w:i/>
                <w:color w:val="000099"/>
                <w:sz w:val="19"/>
                <w:szCs w:val="19"/>
              </w:rPr>
              <w:t xml:space="preserve"> del postor</w:t>
            </w:r>
            <w:r w:rsidR="008D4A9D" w:rsidRPr="00861DF7">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 equipamiento, infraestructura, calificaciones y experiencia del personal en general.</w:t>
            </w:r>
          </w:p>
          <w:p w14:paraId="196CE6BA" w14:textId="77777777" w:rsidR="00DA6DE1" w:rsidRPr="00861DF7" w:rsidRDefault="00DA6DE1" w:rsidP="000E6E81">
            <w:pPr>
              <w:pStyle w:val="Prrafodelista"/>
              <w:widowControl w:val="0"/>
              <w:spacing w:after="0" w:line="240" w:lineRule="auto"/>
              <w:ind w:left="403"/>
              <w:jc w:val="both"/>
              <w:rPr>
                <w:rFonts w:ascii="Arial" w:hAnsi="Arial" w:cs="Arial"/>
                <w:b w:val="0"/>
                <w:i/>
                <w:color w:val="000099"/>
                <w:sz w:val="19"/>
                <w:szCs w:val="19"/>
              </w:rPr>
            </w:pPr>
          </w:p>
          <w:p w14:paraId="01DC33B5" w14:textId="77777777" w:rsidR="00DA6DE1" w:rsidRDefault="00DA6DE1" w:rsidP="00861DF7">
            <w:pPr>
              <w:pStyle w:val="Prrafodelista"/>
              <w:widowControl w:val="0"/>
              <w:spacing w:after="0" w:line="240" w:lineRule="auto"/>
              <w:ind w:left="403"/>
              <w:jc w:val="both"/>
              <w:rPr>
                <w:rFonts w:ascii="Arial" w:hAnsi="Arial" w:cs="Arial"/>
                <w:b w:val="0"/>
                <w:i/>
                <w:color w:val="000099"/>
                <w:sz w:val="19"/>
                <w:szCs w:val="19"/>
              </w:rPr>
            </w:pPr>
            <w:r w:rsidRPr="00861DF7">
              <w:rPr>
                <w:rFonts w:ascii="Arial" w:hAnsi="Arial" w:cs="Arial"/>
                <w:b w:val="0"/>
                <w:i/>
                <w:color w:val="000099"/>
                <w:sz w:val="19"/>
                <w:szCs w:val="19"/>
              </w:rPr>
              <w:t xml:space="preserve">Además, no debe requerirse declaraciones juradas </w:t>
            </w:r>
            <w:r w:rsidR="00C2483F" w:rsidRPr="00861DF7">
              <w:rPr>
                <w:rFonts w:ascii="Arial" w:hAnsi="Arial" w:cs="Arial"/>
                <w:b w:val="0"/>
                <w:i/>
                <w:color w:val="000099"/>
                <w:sz w:val="19"/>
                <w:szCs w:val="19"/>
              </w:rPr>
              <w:t xml:space="preserve">adicionales </w:t>
            </w:r>
            <w:r w:rsidRPr="00861DF7">
              <w:rPr>
                <w:rFonts w:ascii="Arial" w:hAnsi="Arial" w:cs="Arial"/>
                <w:b w:val="0"/>
                <w:i/>
                <w:color w:val="000099"/>
                <w:sz w:val="19"/>
                <w:szCs w:val="19"/>
              </w:rPr>
              <w:t xml:space="preserve">cuyo alcance se encuentre comprendido en la Declaración Jurada de Cumplimiento de </w:t>
            </w:r>
            <w:r w:rsidR="00F21055" w:rsidRPr="00861DF7">
              <w:rPr>
                <w:rFonts w:ascii="Arial" w:hAnsi="Arial" w:cs="Arial"/>
                <w:b w:val="0"/>
                <w:i/>
                <w:color w:val="000099"/>
                <w:sz w:val="19"/>
                <w:szCs w:val="19"/>
              </w:rPr>
              <w:t>los Términos de Referencia</w:t>
            </w:r>
            <w:r w:rsidRPr="00861DF7">
              <w:rPr>
                <w:rFonts w:ascii="Arial" w:hAnsi="Arial" w:cs="Arial"/>
                <w:b w:val="0"/>
                <w:i/>
                <w:color w:val="000099"/>
                <w:sz w:val="19"/>
                <w:szCs w:val="19"/>
              </w:rPr>
              <w:t xml:space="preserve"> y que, por ende, no aporten información adicional a dicho documento.</w:t>
            </w:r>
          </w:p>
          <w:p w14:paraId="77B85AD3" w14:textId="77777777"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14:paraId="5B695A66" w14:textId="77777777"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3BDF09D" w14:textId="77777777" w:rsidR="008D4A9D" w:rsidRP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8C4B703" w14:textId="77777777" w:rsidR="00186372" w:rsidRPr="00E17536" w:rsidRDefault="00186372" w:rsidP="00785AD6">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0DADD139" w14:textId="77777777" w:rsidR="003F0F83" w:rsidRDefault="003F0F83" w:rsidP="00367B84">
      <w:pPr>
        <w:pStyle w:val="Prrafodelista"/>
        <w:widowControl w:val="0"/>
        <w:spacing w:after="0" w:line="240" w:lineRule="auto"/>
        <w:ind w:left="1843"/>
        <w:jc w:val="both"/>
        <w:rPr>
          <w:rFonts w:ascii="Arial" w:hAnsi="Arial" w:cs="Arial"/>
          <w:color w:val="auto"/>
          <w:sz w:val="20"/>
        </w:rPr>
      </w:pPr>
    </w:p>
    <w:p w14:paraId="60403718" w14:textId="77777777" w:rsidR="00B83F93" w:rsidRPr="003C0289" w:rsidRDefault="00B83F93" w:rsidP="00B83F93">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14:paraId="1A8E8730" w14:textId="77777777" w:rsidR="00B83F93" w:rsidRPr="00367B84" w:rsidRDefault="00B83F93" w:rsidP="00367B84">
      <w:pPr>
        <w:pStyle w:val="Prrafodelista"/>
        <w:widowControl w:val="0"/>
        <w:spacing w:after="0" w:line="240" w:lineRule="auto"/>
        <w:ind w:left="1843"/>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9B0F73" w:rsidRPr="00AF41B0" w14:paraId="314D9BC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68E4EC64" w14:textId="77777777"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14:paraId="58F001A4"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095D3CBE" w14:textId="77777777"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0A7BC866" w14:textId="77777777" w:rsidR="009B0F73" w:rsidRDefault="009B0F73" w:rsidP="00367B84">
      <w:pPr>
        <w:pStyle w:val="Prrafodelista"/>
        <w:widowControl w:val="0"/>
        <w:spacing w:after="0" w:line="240" w:lineRule="auto"/>
        <w:ind w:left="1843"/>
        <w:jc w:val="both"/>
        <w:rPr>
          <w:rFonts w:ascii="Arial" w:hAnsi="Arial" w:cs="Arial"/>
          <w:color w:val="auto"/>
          <w:sz w:val="20"/>
        </w:rPr>
      </w:pPr>
    </w:p>
    <w:p w14:paraId="49C3A009" w14:textId="77777777" w:rsidR="009B0F73" w:rsidRPr="00367B84" w:rsidRDefault="009B0F73" w:rsidP="00367B84">
      <w:pPr>
        <w:pStyle w:val="Prrafodelista"/>
        <w:widowControl w:val="0"/>
        <w:spacing w:after="0" w:line="240" w:lineRule="auto"/>
        <w:ind w:left="1843"/>
        <w:jc w:val="both"/>
        <w:rPr>
          <w:rFonts w:ascii="Arial" w:hAnsi="Arial" w:cs="Arial"/>
          <w:color w:val="auto"/>
          <w:sz w:val="20"/>
        </w:rPr>
      </w:pPr>
    </w:p>
    <w:p w14:paraId="70DF4ED6" w14:textId="77777777" w:rsidR="00186372" w:rsidRPr="000C1766" w:rsidRDefault="00186372" w:rsidP="00A2480A">
      <w:pPr>
        <w:pStyle w:val="Prrafodelista"/>
        <w:widowControl w:val="0"/>
        <w:numPr>
          <w:ilvl w:val="0"/>
          <w:numId w:val="30"/>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41E05237" w14:textId="77777777" w:rsidR="00C0026E" w:rsidRPr="000C1766" w:rsidRDefault="00C0026E" w:rsidP="000C1766">
      <w:pPr>
        <w:widowControl w:val="0"/>
        <w:spacing w:after="0" w:line="240" w:lineRule="auto"/>
        <w:ind w:left="1778"/>
        <w:jc w:val="both"/>
        <w:rPr>
          <w:rFonts w:ascii="Arial" w:hAnsi="Arial" w:cs="Arial"/>
          <w:color w:val="auto"/>
          <w:sz w:val="20"/>
          <w:lang w:val="es-ES_tradnl"/>
        </w:rPr>
      </w:pPr>
    </w:p>
    <w:p w14:paraId="55BEE62A" w14:textId="77777777" w:rsidR="00E248FB" w:rsidRPr="003C5FB7" w:rsidRDefault="00B83F93" w:rsidP="007E0797">
      <w:pPr>
        <w:pStyle w:val="WW-Textosinformato"/>
        <w:widowControl w:val="0"/>
        <w:ind w:left="1843"/>
        <w:jc w:val="both"/>
        <w:rPr>
          <w:rFonts w:ascii="Arial" w:hAnsi="Arial" w:cs="Arial"/>
          <w:b/>
          <w:i/>
          <w:sz w:val="18"/>
          <w:lang w:val="es-ES_tradnl"/>
        </w:rPr>
      </w:pPr>
      <w:r>
        <w:rPr>
          <w:rFonts w:ascii="Arial" w:hAnsi="Arial" w:cs="Arial"/>
        </w:rPr>
        <w:t>I</w:t>
      </w:r>
      <w:r w:rsidR="00E248FB" w:rsidRPr="003C5FB7">
        <w:rPr>
          <w:rFonts w:ascii="Arial" w:hAnsi="Arial" w:cs="Arial"/>
        </w:rPr>
        <w:t xml:space="preserve">ncorporar en </w:t>
      </w:r>
      <w:r>
        <w:rPr>
          <w:rFonts w:ascii="Arial" w:hAnsi="Arial" w:cs="Arial"/>
        </w:rPr>
        <w:t>la</w:t>
      </w:r>
      <w:r w:rsidR="00E248FB" w:rsidRPr="003C5FB7">
        <w:rPr>
          <w:rFonts w:ascii="Arial" w:hAnsi="Arial" w:cs="Arial"/>
        </w:rPr>
        <w:t xml:space="preserve"> oferta los documentos que acreditan los </w:t>
      </w:r>
      <w:r w:rsidR="00E248FB" w:rsidRPr="003C5FB7">
        <w:rPr>
          <w:rFonts w:ascii="Arial" w:hAnsi="Arial" w:cs="Arial"/>
          <w:b/>
        </w:rPr>
        <w:t>“Requisitos de Calificación”</w:t>
      </w:r>
      <w:r w:rsidR="00E248FB" w:rsidRPr="003C5FB7">
        <w:rPr>
          <w:rFonts w:ascii="Arial" w:hAnsi="Arial" w:cs="Arial"/>
        </w:rPr>
        <w:t xml:space="preserve"> que se detallan en el numeral 3.2 del Capítulo III de la presente sección de las bases.   </w:t>
      </w:r>
    </w:p>
    <w:p w14:paraId="1790BF76" w14:textId="77777777"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14:paraId="270DE26B" w14:textId="77777777" w:rsidR="00FF6754" w:rsidRPr="00196D78" w:rsidRDefault="00FF6754" w:rsidP="00637E42">
      <w:pPr>
        <w:pStyle w:val="Prrafodelista"/>
        <w:widowControl w:val="0"/>
        <w:tabs>
          <w:tab w:val="left" w:pos="0"/>
        </w:tabs>
        <w:spacing w:after="0" w:line="240" w:lineRule="auto"/>
        <w:ind w:left="2203"/>
        <w:jc w:val="both"/>
        <w:rPr>
          <w:rFonts w:ascii="Arial" w:hAnsi="Arial" w:cs="Arial"/>
          <w:color w:val="auto"/>
          <w:sz w:val="20"/>
          <w:lang w:val="es-ES"/>
        </w:rPr>
      </w:pPr>
    </w:p>
    <w:p w14:paraId="5AB3E076" w14:textId="77777777" w:rsidR="00574084" w:rsidRPr="0047397E" w:rsidRDefault="00574084" w:rsidP="00785AD6">
      <w:pPr>
        <w:pStyle w:val="Prrafodelista"/>
        <w:widowControl w:val="0"/>
        <w:numPr>
          <w:ilvl w:val="3"/>
          <w:numId w:val="18"/>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41B6F48C"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22D064FF" w14:textId="77777777" w:rsidR="002C4738" w:rsidRPr="00545DD0" w:rsidRDefault="00E248FB" w:rsidP="00A2480A">
      <w:pPr>
        <w:widowControl w:val="0"/>
        <w:numPr>
          <w:ilvl w:val="0"/>
          <w:numId w:val="27"/>
        </w:numPr>
        <w:tabs>
          <w:tab w:val="left" w:pos="1560"/>
        </w:tabs>
        <w:spacing w:after="0" w:line="240" w:lineRule="auto"/>
        <w:ind w:left="1560" w:hanging="284"/>
        <w:jc w:val="both"/>
        <w:rPr>
          <w:rFonts w:ascii="Arial" w:hAnsi="Arial" w:cs="Arial"/>
          <w:color w:val="auto"/>
          <w:sz w:val="20"/>
          <w:lang w:val="es-ES_tradnl"/>
        </w:rPr>
      </w:pPr>
      <w:r w:rsidRPr="00545DD0">
        <w:rPr>
          <w:rFonts w:ascii="Arial" w:hAnsi="Arial" w:cs="Arial"/>
          <w:color w:val="auto"/>
          <w:sz w:val="20"/>
          <w:lang w:val="es-ES_tradnl"/>
        </w:rPr>
        <w:t xml:space="preserve">Incorporar en la oferta los documentos que acreditan los </w:t>
      </w:r>
      <w:r w:rsidRPr="00545DD0">
        <w:rPr>
          <w:rFonts w:ascii="Arial" w:hAnsi="Arial" w:cs="Arial"/>
          <w:b/>
          <w:color w:val="auto"/>
          <w:sz w:val="20"/>
          <w:lang w:val="es-ES_tradnl"/>
        </w:rPr>
        <w:t>“Factores de Evaluación”</w:t>
      </w:r>
      <w:r w:rsidRPr="00545DD0">
        <w:rPr>
          <w:rFonts w:ascii="Arial" w:hAnsi="Arial" w:cs="Arial"/>
          <w:color w:val="auto"/>
          <w:sz w:val="20"/>
          <w:lang w:val="es-ES_tradnl"/>
        </w:rPr>
        <w:t xml:space="preserve"> establecidos en el Capítulo IV de la presente sección de las bases, a efectos de obtener el puntaje previsto en dicho Capítulo para cada factor.</w:t>
      </w:r>
    </w:p>
    <w:p w14:paraId="2FBF3EB7" w14:textId="77777777" w:rsidR="002C4738" w:rsidRPr="002C4738" w:rsidRDefault="002C4738" w:rsidP="002C473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8C5448" w:rsidRPr="008C5448" w14:paraId="5EAE09C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6D5AF2C" w14:textId="77777777"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lastRenderedPageBreak/>
              <w:t>Importante para la Entidad</w:t>
            </w:r>
          </w:p>
        </w:tc>
      </w:tr>
      <w:tr w:rsidR="008C5448" w:rsidRPr="008C5448" w14:paraId="48EFAF14" w14:textId="77777777" w:rsidTr="008C505D">
        <w:trPr>
          <w:trHeight w:val="111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5B99BCA" w14:textId="77777777" w:rsidR="002D0393" w:rsidRPr="008C5448" w:rsidRDefault="00413040" w:rsidP="00A2480A">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EA7745">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sidR="00EA7745">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14:paraId="4C9A6A53" w14:textId="77777777"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5AEDD91A" w14:textId="77777777" w:rsidR="00413040" w:rsidRPr="008C5448" w:rsidRDefault="000072AB" w:rsidP="00A2480A">
            <w:pPr>
              <w:widowControl w:val="0"/>
              <w:numPr>
                <w:ilvl w:val="0"/>
                <w:numId w:val="27"/>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w:t>
            </w:r>
            <w:r w:rsidRPr="00927DE5">
              <w:rPr>
                <w:rFonts w:ascii="Arial" w:hAnsi="Arial" w:cs="Arial"/>
                <w:b w:val="0"/>
                <w:i/>
                <w:color w:val="000099"/>
                <w:sz w:val="19"/>
                <w:szCs w:val="19"/>
                <w:lang w:val="es-ES_tradnl"/>
              </w:rPr>
              <w:t xml:space="preserve">que </w:t>
            </w:r>
            <w:r w:rsidR="00FB2576" w:rsidRPr="00927DE5">
              <w:rPr>
                <w:rFonts w:ascii="Arial" w:hAnsi="Arial" w:cs="Arial"/>
                <w:b w:val="0"/>
                <w:i/>
                <w:color w:val="000099"/>
                <w:sz w:val="19"/>
                <w:szCs w:val="19"/>
                <w:lang w:val="es-ES_tradnl"/>
              </w:rPr>
              <w:t>apliquen</w:t>
            </w:r>
            <w:r w:rsidRPr="00927DE5">
              <w:rPr>
                <w:rFonts w:ascii="Arial" w:hAnsi="Arial" w:cs="Arial"/>
                <w:b w:val="0"/>
                <w:i/>
                <w:color w:val="000099"/>
                <w:sz w:val="19"/>
                <w:szCs w:val="19"/>
                <w:lang w:val="es-ES_tradnl"/>
              </w:rPr>
              <w:t xml:space="preserve"> el beneficio</w:t>
            </w:r>
            <w:r w:rsidRPr="008C5448">
              <w:rPr>
                <w:rFonts w:ascii="Arial" w:hAnsi="Arial" w:cs="Arial"/>
                <w:b w:val="0"/>
                <w:i/>
                <w:color w:val="000099"/>
                <w:sz w:val="19"/>
                <w:szCs w:val="19"/>
                <w:lang w:val="es-ES_tradnl"/>
              </w:rPr>
              <w:t xml:space="preserve">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BB5195">
              <w:rPr>
                <w:rFonts w:ascii="Arial" w:hAnsi="Arial" w:cs="Arial"/>
                <w:i/>
                <w:color w:val="000099"/>
                <w:sz w:val="19"/>
                <w:szCs w:val="19"/>
                <w:lang w:val="es-ES_tradnl"/>
              </w:rPr>
              <w:t>7</w:t>
            </w:r>
            <w:r w:rsidRPr="008C5448">
              <w:rPr>
                <w:rFonts w:ascii="Arial" w:hAnsi="Arial" w:cs="Arial"/>
                <w:b w:val="0"/>
                <w:i/>
                <w:color w:val="000099"/>
                <w:sz w:val="19"/>
                <w:szCs w:val="19"/>
                <w:lang w:val="es-ES_tradnl"/>
              </w:rPr>
              <w:t>).</w:t>
            </w:r>
          </w:p>
          <w:p w14:paraId="71AEAA4F" w14:textId="77777777"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54C8A02B" w14:textId="77777777" w:rsidR="008C505D" w:rsidRPr="008C5448" w:rsidRDefault="008C505D" w:rsidP="00A2480A">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w:t>
            </w:r>
            <w:r w:rsidR="00EA7745">
              <w:rPr>
                <w:rFonts w:ascii="Arial" w:hAnsi="Arial" w:cs="Arial"/>
                <w:b w:val="0"/>
                <w:i/>
                <w:color w:val="000099"/>
                <w:sz w:val="20"/>
              </w:rPr>
              <w:t>e</w:t>
            </w:r>
            <w:r w:rsidR="008C252A" w:rsidRPr="008C5448">
              <w:rPr>
                <w:rFonts w:ascii="Arial" w:hAnsi="Arial" w:cs="Arial"/>
                <w:b w:val="0"/>
                <w:i/>
                <w:color w:val="000099"/>
                <w:sz w:val="20"/>
              </w:rPr>
              <w:t>l siguiente</w:t>
            </w:r>
            <w:r w:rsidR="00EA7745">
              <w:rPr>
                <w:rFonts w:ascii="Arial" w:hAnsi="Arial" w:cs="Arial"/>
                <w:b w:val="0"/>
                <w:i/>
                <w:color w:val="000099"/>
                <w:sz w:val="20"/>
              </w:rPr>
              <w:t xml:space="preserve"> literal</w:t>
            </w:r>
            <w:r w:rsidRPr="008C5448">
              <w:rPr>
                <w:rFonts w:ascii="Arial" w:hAnsi="Arial" w:cs="Arial"/>
                <w:b w:val="0"/>
                <w:i/>
                <w:color w:val="000099"/>
                <w:sz w:val="19"/>
                <w:szCs w:val="19"/>
              </w:rPr>
              <w:t>:</w:t>
            </w:r>
          </w:p>
          <w:p w14:paraId="2FB57B0C" w14:textId="77777777"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603E44A3" w14:textId="77777777" w:rsidR="008C505D" w:rsidRPr="008C5448" w:rsidRDefault="008C505D" w:rsidP="00A2480A">
            <w:pPr>
              <w:widowControl w:val="0"/>
              <w:numPr>
                <w:ilvl w:val="0"/>
                <w:numId w:val="27"/>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En </w:t>
            </w:r>
            <w:proofErr w:type="spellStart"/>
            <w:r w:rsidRPr="008C5448">
              <w:rPr>
                <w:rFonts w:ascii="Arial" w:hAnsi="Arial" w:cs="Arial"/>
                <w:b w:val="0"/>
                <w:i/>
                <w:color w:val="000099"/>
                <w:sz w:val="19"/>
                <w:szCs w:val="19"/>
                <w:lang w:val="es-ES_tradnl"/>
              </w:rPr>
              <w:t>el</w:t>
            </w:r>
            <w:proofErr w:type="spellEnd"/>
            <w:r w:rsidRPr="008C5448">
              <w:rPr>
                <w:rFonts w:ascii="Arial" w:hAnsi="Arial" w:cs="Arial"/>
                <w:b w:val="0"/>
                <w:i/>
                <w:color w:val="000099"/>
                <w:sz w:val="19"/>
                <w:szCs w:val="19"/>
                <w:lang w:val="es-ES_tradnl"/>
              </w:rPr>
              <w:t xml:space="preserve"> </w:t>
            </w:r>
            <w:r w:rsidRPr="00523827">
              <w:rPr>
                <w:rFonts w:ascii="Arial" w:hAnsi="Arial" w:cs="Arial"/>
                <w:b w:val="0"/>
                <w:color w:val="000099"/>
                <w:sz w:val="19"/>
                <w:szCs w:val="19"/>
                <w:highlight w:val="lightGray"/>
                <w:lang w:val="es-ES_tradnl"/>
              </w:rPr>
              <w:t>[CONSIGNAR EL ÍTEM O ÍTEMS, SEGÚN CORRESPONDA, EN LOS QUE SE PUEDE SOLICITAR LA BONIFICACIÓN]</w:t>
            </w:r>
            <w:r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presentar la solicitud de bonificación por servicios prestados fuera de la provincia de Lima y Callao, según </w:t>
            </w:r>
            <w:r w:rsidR="00092D42" w:rsidRPr="008C5448">
              <w:rPr>
                <w:rFonts w:ascii="Arial" w:hAnsi="Arial" w:cs="Arial"/>
                <w:i/>
                <w:color w:val="000099"/>
                <w:sz w:val="20"/>
                <w:lang w:val="es-ES_tradnl"/>
              </w:rPr>
              <w:t xml:space="preserve">Anexo Nº </w:t>
            </w:r>
            <w:r w:rsidR="00B2786C">
              <w:rPr>
                <w:rFonts w:ascii="Arial" w:hAnsi="Arial" w:cs="Arial"/>
                <w:i/>
                <w:color w:val="000099"/>
                <w:sz w:val="20"/>
                <w:lang w:val="es-ES_tradnl"/>
              </w:rPr>
              <w:t>10</w:t>
            </w:r>
            <w:r w:rsidR="00092D42" w:rsidRPr="008C5448">
              <w:rPr>
                <w:rFonts w:ascii="Arial" w:hAnsi="Arial" w:cs="Arial"/>
                <w:b w:val="0"/>
                <w:i/>
                <w:color w:val="000099"/>
                <w:sz w:val="20"/>
                <w:lang w:val="es-ES_tradnl"/>
              </w:rPr>
              <w:t xml:space="preserve">. </w:t>
            </w:r>
            <w:r w:rsidR="00092D42" w:rsidRPr="008C5448">
              <w:rPr>
                <w:rFonts w:ascii="Arial" w:hAnsi="Arial" w:cs="Arial"/>
                <w:b w:val="0"/>
                <w:i/>
                <w:color w:val="000099"/>
                <w:sz w:val="20"/>
              </w:rPr>
              <w:t>Cuando se trate de consorcios, esta solicitud debe ser presentada por cada uno de los consorciados.</w:t>
            </w:r>
          </w:p>
          <w:p w14:paraId="4FDC13C8" w14:textId="77777777" w:rsidR="008C505D" w:rsidRPr="008C5448" w:rsidRDefault="008C505D" w:rsidP="00BD746B">
            <w:pPr>
              <w:pStyle w:val="WW-Textosinformato"/>
              <w:widowControl w:val="0"/>
              <w:jc w:val="both"/>
              <w:rPr>
                <w:rFonts w:ascii="Arial" w:hAnsi="Arial" w:cs="Arial"/>
                <w:b w:val="0"/>
                <w:i/>
                <w:color w:val="000099"/>
                <w:sz w:val="19"/>
                <w:szCs w:val="19"/>
              </w:rPr>
            </w:pPr>
          </w:p>
        </w:tc>
      </w:tr>
    </w:tbl>
    <w:p w14:paraId="2E1C80C9" w14:textId="77777777"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14:paraId="168575CA"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14:paraId="190486E6" w14:textId="77777777" w:rsidR="00C02D05" w:rsidRDefault="00C02D05"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10"/>
        <w:tblW w:w="8533" w:type="dxa"/>
        <w:tblInd w:w="534" w:type="dxa"/>
        <w:tblLook w:val="04A0" w:firstRow="1" w:lastRow="0" w:firstColumn="1" w:lastColumn="0" w:noHBand="0" w:noVBand="1"/>
      </w:tblPr>
      <w:tblGrid>
        <w:gridCol w:w="8533"/>
      </w:tblGrid>
      <w:tr w:rsidR="00916A88" w:rsidRPr="00D80C9A" w14:paraId="7E29397A" w14:textId="77777777" w:rsidTr="00B5284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4391D63" w14:textId="77777777" w:rsidR="00916A88" w:rsidRPr="00440E66" w:rsidRDefault="00916A88" w:rsidP="00B5284B">
            <w:pPr>
              <w:spacing w:after="0" w:line="240" w:lineRule="auto"/>
              <w:jc w:val="both"/>
              <w:rPr>
                <w:rFonts w:ascii="Arial" w:hAnsi="Arial" w:cs="Arial"/>
                <w:color w:val="auto"/>
                <w:sz w:val="20"/>
                <w:lang w:val="es-ES"/>
              </w:rPr>
            </w:pPr>
            <w:r w:rsidRPr="00440E66">
              <w:rPr>
                <w:rFonts w:ascii="Arial" w:hAnsi="Arial" w:cs="Arial"/>
                <w:i/>
                <w:color w:val="FF0000"/>
                <w:sz w:val="20"/>
                <w:lang w:val="es-ES"/>
              </w:rPr>
              <w:t>Advertencia</w:t>
            </w:r>
          </w:p>
        </w:tc>
      </w:tr>
      <w:tr w:rsidR="00916A88" w:rsidRPr="00D80C9A" w14:paraId="1B4DF5B6" w14:textId="77777777" w:rsidTr="00B5284B">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E8EE759" w14:textId="77777777" w:rsidR="00916A88" w:rsidRPr="00440E66" w:rsidRDefault="00916A88" w:rsidP="00B5284B">
            <w:pPr>
              <w:spacing w:after="0" w:line="240" w:lineRule="auto"/>
              <w:jc w:val="both"/>
              <w:rPr>
                <w:rFonts w:ascii="Arial" w:hAnsi="Arial" w:cs="Arial"/>
                <w:b w:val="0"/>
                <w:color w:val="auto"/>
                <w:sz w:val="20"/>
                <w:lang w:val="es-ES"/>
              </w:rPr>
            </w:pPr>
            <w:r w:rsidRPr="00440E66">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14:paraId="18D7F952" w14:textId="77777777" w:rsidR="00916A88" w:rsidRDefault="00916A88" w:rsidP="008C505D">
      <w:pPr>
        <w:widowControl w:val="0"/>
        <w:tabs>
          <w:tab w:val="left" w:pos="1560"/>
        </w:tabs>
        <w:spacing w:after="0" w:line="240" w:lineRule="auto"/>
        <w:ind w:left="1560"/>
        <w:jc w:val="both"/>
        <w:rPr>
          <w:rFonts w:ascii="Arial" w:hAnsi="Arial" w:cs="Arial"/>
          <w:color w:val="auto"/>
          <w:sz w:val="20"/>
          <w:lang w:val="es-ES"/>
        </w:rPr>
      </w:pPr>
    </w:p>
    <w:p w14:paraId="30848D17" w14:textId="77777777"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14:paraId="68257E13" w14:textId="77777777" w:rsidR="001E4414" w:rsidRDefault="001E4414"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OFERTA ECONÓMICA</w:t>
      </w:r>
    </w:p>
    <w:p w14:paraId="01628D20"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3CCCBF85" w14:textId="77777777" w:rsidR="000E301E" w:rsidRDefault="000E301E" w:rsidP="00610985">
      <w:pPr>
        <w:pStyle w:val="Prrafodelista"/>
        <w:widowControl w:val="0"/>
        <w:spacing w:after="0" w:line="240" w:lineRule="auto"/>
        <w:ind w:left="1134"/>
        <w:jc w:val="both"/>
        <w:rPr>
          <w:rFonts w:ascii="Arial" w:hAnsi="Arial" w:cs="Arial"/>
          <w:sz w:val="20"/>
        </w:rPr>
      </w:pPr>
      <w:r>
        <w:rPr>
          <w:rFonts w:ascii="Arial" w:hAnsi="Arial" w:cs="Arial"/>
          <w:sz w:val="20"/>
        </w:rPr>
        <w:t>L</w:t>
      </w:r>
      <w:r w:rsidR="001E4414" w:rsidRPr="001E4414">
        <w:rPr>
          <w:rFonts w:ascii="Arial" w:hAnsi="Arial" w:cs="Arial"/>
          <w:sz w:val="20"/>
        </w:rPr>
        <w:t xml:space="preserve">a oferta </w:t>
      </w:r>
      <w:r w:rsidR="00577DF5">
        <w:rPr>
          <w:rFonts w:ascii="Arial" w:hAnsi="Arial" w:cs="Arial"/>
          <w:sz w:val="20"/>
        </w:rPr>
        <w:t xml:space="preserve">económica </w:t>
      </w:r>
      <w:r>
        <w:rPr>
          <w:rFonts w:ascii="Arial" w:hAnsi="Arial" w:cs="Arial"/>
          <w:sz w:val="20"/>
        </w:rPr>
        <w:t xml:space="preserve">expresada </w:t>
      </w:r>
      <w:r w:rsidR="001E4414" w:rsidRPr="001E4414">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594A0D">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Pr="000E301E">
        <w:rPr>
          <w:rFonts w:ascii="Arial" w:hAnsi="Arial" w:cs="Arial"/>
          <w:color w:val="auto"/>
          <w:sz w:val="20"/>
        </w:rPr>
        <w:t xml:space="preserve"> </w:t>
      </w:r>
      <w:r w:rsidRPr="000C5C0E">
        <w:rPr>
          <w:rFonts w:ascii="Arial" w:hAnsi="Arial" w:cs="Arial"/>
          <w:color w:val="auto"/>
          <w:sz w:val="20"/>
        </w:rPr>
        <w:t>debe registrarse directamente en</w:t>
      </w:r>
      <w:r w:rsidRPr="002059DF">
        <w:rPr>
          <w:rFonts w:ascii="Arial" w:hAnsi="Arial"/>
          <w:color w:val="auto"/>
          <w:sz w:val="20"/>
        </w:rPr>
        <w:t xml:space="preserve"> el </w:t>
      </w:r>
      <w:r w:rsidRPr="000C5C0E">
        <w:rPr>
          <w:rFonts w:ascii="Arial" w:hAnsi="Arial" w:cs="Arial"/>
          <w:color w:val="auto"/>
          <w:sz w:val="20"/>
        </w:rPr>
        <w:t>formulario electrónico del SEACE.</w:t>
      </w:r>
      <w:r w:rsidR="001E4414" w:rsidRPr="001E4414">
        <w:rPr>
          <w:rFonts w:ascii="Arial" w:hAnsi="Arial" w:cs="Arial"/>
          <w:sz w:val="20"/>
        </w:rPr>
        <w:t xml:space="preserve"> </w:t>
      </w:r>
    </w:p>
    <w:p w14:paraId="15DC2251" w14:textId="77777777" w:rsidR="000E301E" w:rsidRDefault="000E301E" w:rsidP="00610985">
      <w:pPr>
        <w:pStyle w:val="Prrafodelista"/>
        <w:widowControl w:val="0"/>
        <w:spacing w:after="0" w:line="240" w:lineRule="auto"/>
        <w:ind w:left="1134"/>
        <w:jc w:val="both"/>
        <w:rPr>
          <w:rFonts w:ascii="Arial" w:hAnsi="Arial" w:cs="Arial"/>
          <w:sz w:val="20"/>
        </w:rPr>
      </w:pPr>
    </w:p>
    <w:p w14:paraId="391D49EE" w14:textId="77777777" w:rsidR="003134C2" w:rsidRPr="000C5C0E" w:rsidRDefault="003134C2" w:rsidP="003134C2">
      <w:pPr>
        <w:pStyle w:val="Prrafodelista"/>
        <w:widowControl w:val="0"/>
        <w:spacing w:after="0" w:line="240" w:lineRule="auto"/>
        <w:ind w:left="1134"/>
        <w:jc w:val="both"/>
        <w:rPr>
          <w:rFonts w:ascii="Arial" w:hAnsi="Arial" w:cs="Arial"/>
          <w:b/>
          <w:color w:val="auto"/>
          <w:sz w:val="20"/>
        </w:rPr>
      </w:pPr>
      <w:r w:rsidRPr="000C5C0E">
        <w:rPr>
          <w:rFonts w:ascii="Arial" w:hAnsi="Arial" w:cs="Arial"/>
          <w:color w:val="auto"/>
          <w:sz w:val="20"/>
        </w:rPr>
        <w:t xml:space="preserve">Adicionalmente, se debe adjuntar el </w:t>
      </w:r>
      <w:r w:rsidRPr="000C5C0E">
        <w:rPr>
          <w:rFonts w:ascii="Arial" w:hAnsi="Arial" w:cs="Arial"/>
          <w:b/>
          <w:color w:val="auto"/>
          <w:sz w:val="20"/>
        </w:rPr>
        <w:t>Anexo N° 6</w:t>
      </w:r>
      <w:r>
        <w:rPr>
          <w:rFonts w:ascii="Arial" w:hAnsi="Arial" w:cs="Arial"/>
          <w:b/>
          <w:color w:val="auto"/>
          <w:sz w:val="20"/>
        </w:rPr>
        <w:t>,</w:t>
      </w:r>
      <w:r w:rsidRPr="000C5C0E">
        <w:rPr>
          <w:rFonts w:ascii="Arial" w:hAnsi="Arial" w:cs="Arial"/>
          <w:color w:val="auto"/>
          <w:sz w:val="20"/>
        </w:rPr>
        <w:t xml:space="preserve"> en el caso de procedimientos convocados a </w:t>
      </w:r>
      <w:r w:rsidRPr="002059DF">
        <w:rPr>
          <w:rFonts w:ascii="Arial" w:hAnsi="Arial"/>
          <w:color w:val="auto"/>
          <w:sz w:val="20"/>
        </w:rPr>
        <w:t>precios unitarios o tarifas</w:t>
      </w:r>
      <w:r w:rsidRPr="000C5C0E">
        <w:rPr>
          <w:rFonts w:ascii="Arial" w:hAnsi="Arial" w:cs="Arial"/>
          <w:b/>
          <w:color w:val="auto"/>
          <w:sz w:val="20"/>
        </w:rPr>
        <w:t>.</w:t>
      </w:r>
      <w:r w:rsidRPr="000C5C0E">
        <w:rPr>
          <w:rFonts w:ascii="Arial" w:hAnsi="Arial" w:cs="Arial"/>
          <w:color w:val="auto"/>
          <w:sz w:val="20"/>
        </w:rPr>
        <w:t xml:space="preserve"> </w:t>
      </w:r>
    </w:p>
    <w:p w14:paraId="33A9F465" w14:textId="77777777" w:rsidR="003134C2" w:rsidRPr="001E4414" w:rsidRDefault="003134C2" w:rsidP="003134C2">
      <w:pPr>
        <w:pStyle w:val="Prrafodelista"/>
        <w:widowControl w:val="0"/>
        <w:spacing w:after="0" w:line="240" w:lineRule="auto"/>
        <w:ind w:left="1134"/>
        <w:jc w:val="both"/>
        <w:rPr>
          <w:rFonts w:ascii="Arial" w:hAnsi="Arial" w:cs="Arial"/>
          <w:b/>
          <w:sz w:val="20"/>
        </w:rPr>
      </w:pPr>
    </w:p>
    <w:p w14:paraId="1A11A4BB" w14:textId="77777777" w:rsidR="003134C2" w:rsidRPr="002059DF" w:rsidRDefault="003134C2" w:rsidP="003134C2">
      <w:pPr>
        <w:pStyle w:val="Prrafodelista"/>
        <w:widowControl w:val="0"/>
        <w:spacing w:after="0" w:line="240" w:lineRule="auto"/>
        <w:ind w:left="1134"/>
        <w:jc w:val="both"/>
        <w:rPr>
          <w:rFonts w:ascii="Arial" w:hAnsi="Arial"/>
          <w:color w:val="auto"/>
          <w:sz w:val="20"/>
          <w:lang w:val="es-ES_tradnl"/>
        </w:rPr>
      </w:pPr>
      <w:r w:rsidRPr="000C5C0E">
        <w:rPr>
          <w:rFonts w:ascii="Arial" w:hAnsi="Arial" w:cs="Arial"/>
          <w:color w:val="auto"/>
          <w:sz w:val="20"/>
        </w:rPr>
        <w:t xml:space="preserve">En el caso de procedimientos convocados a suma alzada </w:t>
      </w:r>
      <w:r w:rsidRPr="00980821">
        <w:rPr>
          <w:rFonts w:ascii="Arial" w:hAnsi="Arial" w:cs="Arial"/>
          <w:color w:val="auto"/>
          <w:sz w:val="20"/>
        </w:rPr>
        <w:t>únicamente s</w:t>
      </w:r>
      <w:r w:rsidRPr="000C5C0E">
        <w:rPr>
          <w:rFonts w:ascii="Arial" w:hAnsi="Arial" w:cs="Arial"/>
          <w:color w:val="auto"/>
          <w:sz w:val="20"/>
        </w:rPr>
        <w:t xml:space="preserve">e debe adjuntar el </w:t>
      </w:r>
      <w:r w:rsidRPr="000C5C0E">
        <w:rPr>
          <w:rFonts w:ascii="Arial" w:hAnsi="Arial" w:cs="Arial"/>
          <w:b/>
          <w:color w:val="auto"/>
          <w:sz w:val="20"/>
        </w:rPr>
        <w:t>Anexo N° 6</w:t>
      </w:r>
      <w:r>
        <w:rPr>
          <w:rFonts w:ascii="Arial" w:hAnsi="Arial" w:cs="Arial"/>
          <w:b/>
          <w:color w:val="auto"/>
          <w:sz w:val="20"/>
        </w:rPr>
        <w:t>,</w:t>
      </w:r>
      <w:r w:rsidRPr="002059DF">
        <w:rPr>
          <w:rFonts w:ascii="Arial" w:hAnsi="Arial"/>
          <w:color w:val="auto"/>
          <w:sz w:val="20"/>
        </w:rPr>
        <w:t xml:space="preserve"> cuando corresponda</w:t>
      </w:r>
      <w:r w:rsidRPr="000C5C0E">
        <w:rPr>
          <w:rFonts w:ascii="Arial" w:hAnsi="Arial" w:cs="Arial"/>
          <w:color w:val="auto"/>
          <w:sz w:val="20"/>
        </w:rPr>
        <w:t xml:space="preserve"> indicar</w:t>
      </w:r>
      <w:r w:rsidRPr="002059DF">
        <w:rPr>
          <w:rFonts w:ascii="Arial" w:hAnsi="Arial"/>
          <w:color w:val="auto"/>
          <w:sz w:val="20"/>
        </w:rPr>
        <w:t xml:space="preserve"> el monto de la oferta de la prestación accesoria</w:t>
      </w:r>
      <w:r w:rsidRPr="000C5C0E">
        <w:rPr>
          <w:rFonts w:ascii="Arial" w:hAnsi="Arial" w:cs="Arial"/>
          <w:color w:val="auto"/>
          <w:sz w:val="20"/>
        </w:rPr>
        <w:t xml:space="preserve"> o que el postor </w:t>
      </w:r>
      <w:r w:rsidRPr="000C5C0E">
        <w:rPr>
          <w:rFonts w:ascii="Arial" w:hAnsi="Arial" w:cs="Arial"/>
          <w:color w:val="auto"/>
          <w:sz w:val="20"/>
          <w:szCs w:val="19"/>
          <w:lang w:val="es-ES_tradnl"/>
        </w:rPr>
        <w:t>goza de alguna exoneración legal.</w:t>
      </w:r>
    </w:p>
    <w:p w14:paraId="31E94BD6" w14:textId="77777777" w:rsidR="003134C2" w:rsidRPr="002059DF" w:rsidRDefault="003134C2" w:rsidP="003134C2">
      <w:pPr>
        <w:pStyle w:val="Prrafodelista"/>
        <w:widowControl w:val="0"/>
        <w:spacing w:after="0" w:line="240" w:lineRule="auto"/>
        <w:ind w:left="1134"/>
        <w:jc w:val="both"/>
        <w:rPr>
          <w:rFonts w:ascii="Arial" w:hAnsi="Arial"/>
          <w:sz w:val="20"/>
          <w:lang w:val="es-ES_tradnl"/>
        </w:rPr>
      </w:pPr>
    </w:p>
    <w:p w14:paraId="5E0F2988"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06B9299D" w14:textId="77777777"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 xml:space="preserve">y los subtotales que lo componen deben ser expresados con dos </w:t>
      </w:r>
      <w:r w:rsidR="00D01E4D">
        <w:rPr>
          <w:rFonts w:ascii="Arial" w:hAnsi="Arial" w:cs="Arial"/>
          <w:sz w:val="20"/>
        </w:rPr>
        <w:t xml:space="preserve">(2) </w:t>
      </w:r>
      <w:r w:rsidRPr="00741042">
        <w:rPr>
          <w:rFonts w:ascii="Arial" w:hAnsi="Arial" w:cs="Arial"/>
          <w:sz w:val="20"/>
        </w:rPr>
        <w:t xml:space="preserve">decimales. Los precios unitarios </w:t>
      </w:r>
      <w:r w:rsidR="00777258">
        <w:rPr>
          <w:rFonts w:ascii="Arial" w:hAnsi="Arial" w:cs="Arial"/>
          <w:sz w:val="20"/>
        </w:rPr>
        <w:t xml:space="preserve">o tarifas </w:t>
      </w:r>
      <w:r w:rsidRPr="00741042">
        <w:rPr>
          <w:rFonts w:ascii="Arial" w:hAnsi="Arial" w:cs="Arial"/>
          <w:sz w:val="20"/>
        </w:rPr>
        <w:t xml:space="preserve">pueden ser expresados con más de dos </w:t>
      </w:r>
      <w:r w:rsidR="00D01E4D">
        <w:rPr>
          <w:rFonts w:ascii="Arial" w:hAnsi="Arial" w:cs="Arial"/>
          <w:sz w:val="20"/>
        </w:rPr>
        <w:t xml:space="preserve">(2) </w:t>
      </w:r>
      <w:r w:rsidRPr="00741042">
        <w:rPr>
          <w:rFonts w:ascii="Arial" w:hAnsi="Arial" w:cs="Arial"/>
          <w:sz w:val="20"/>
        </w:rPr>
        <w:t>decimales.</w:t>
      </w:r>
    </w:p>
    <w:p w14:paraId="087E3266" w14:textId="77777777" w:rsidR="004110DB" w:rsidRDefault="004110DB" w:rsidP="00610985">
      <w:pPr>
        <w:pStyle w:val="Prrafodelista"/>
        <w:widowControl w:val="0"/>
        <w:spacing w:after="0" w:line="240" w:lineRule="auto"/>
        <w:ind w:left="1134"/>
        <w:jc w:val="both"/>
        <w:rPr>
          <w:rFonts w:ascii="Arial" w:hAnsi="Arial" w:cs="Arial"/>
          <w:sz w:val="20"/>
        </w:rPr>
      </w:pPr>
    </w:p>
    <w:p w14:paraId="6C6015AB" w14:textId="77777777" w:rsidR="00440E66" w:rsidRDefault="00440E66" w:rsidP="00610985">
      <w:pPr>
        <w:pStyle w:val="Prrafodelista"/>
        <w:widowControl w:val="0"/>
        <w:spacing w:after="0" w:line="240" w:lineRule="auto"/>
        <w:ind w:left="1134"/>
        <w:jc w:val="both"/>
        <w:rPr>
          <w:rFonts w:ascii="Arial" w:hAnsi="Arial" w:cs="Arial"/>
          <w:sz w:val="20"/>
        </w:rPr>
      </w:pPr>
    </w:p>
    <w:tbl>
      <w:tblPr>
        <w:tblStyle w:val="Tabladecuadrcula1clara-nfasis51"/>
        <w:tblW w:w="8079" w:type="dxa"/>
        <w:tblInd w:w="988" w:type="dxa"/>
        <w:tblLook w:val="04A0" w:firstRow="1" w:lastRow="0" w:firstColumn="1" w:lastColumn="0" w:noHBand="0" w:noVBand="1"/>
      </w:tblPr>
      <w:tblGrid>
        <w:gridCol w:w="8079"/>
      </w:tblGrid>
      <w:tr w:rsidR="00741042" w:rsidRPr="00741042" w14:paraId="655A2454" w14:textId="77777777"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D2C3E2D" w14:textId="77777777"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14:paraId="455695C5" w14:textId="77777777"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E309E81" w14:textId="77777777" w:rsidR="00741042" w:rsidRPr="00BD4C8C" w:rsidRDefault="00741042" w:rsidP="00BD4C8C">
            <w:pPr>
              <w:pStyle w:val="Prrafodelista"/>
              <w:widowControl w:val="0"/>
              <w:numPr>
                <w:ilvl w:val="0"/>
                <w:numId w:val="38"/>
              </w:numPr>
              <w:spacing w:after="0" w:line="240" w:lineRule="auto"/>
              <w:ind w:left="288" w:hanging="288"/>
              <w:jc w:val="both"/>
              <w:rPr>
                <w:rFonts w:ascii="Arial" w:hAnsi="Arial" w:cs="Arial"/>
                <w:b w:val="0"/>
                <w:i/>
                <w:color w:val="0000FF"/>
                <w:sz w:val="19"/>
                <w:szCs w:val="19"/>
                <w:lang w:val="es-ES_tradnl"/>
              </w:rPr>
            </w:pPr>
            <w:r w:rsidRPr="00BD4C8C">
              <w:rPr>
                <w:rFonts w:ascii="Arial" w:hAnsi="Arial" w:cs="Arial"/>
                <w:b w:val="0"/>
                <w:i/>
                <w:color w:val="0000FF"/>
                <w:sz w:val="19"/>
                <w:szCs w:val="19"/>
                <w:lang w:val="es-ES_tradnl"/>
              </w:rPr>
              <w:t xml:space="preserve">El comité de selección </w:t>
            </w:r>
            <w:r w:rsidR="003134C2">
              <w:rPr>
                <w:rFonts w:ascii="Arial" w:hAnsi="Arial" w:cs="Arial"/>
                <w:b w:val="0"/>
                <w:i/>
                <w:color w:val="0000FF"/>
                <w:sz w:val="19"/>
                <w:szCs w:val="19"/>
                <w:lang w:val="es-ES_tradnl"/>
              </w:rPr>
              <w:t>declara no admitidas</w:t>
            </w:r>
            <w:r w:rsidRPr="00BD4C8C">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w:t>
            </w:r>
          </w:p>
          <w:p w14:paraId="3A3D9B99" w14:textId="77777777" w:rsidR="00BD4C8C" w:rsidRPr="00BD4C8C" w:rsidRDefault="00BD4C8C" w:rsidP="00BD4C8C">
            <w:pPr>
              <w:widowControl w:val="0"/>
              <w:spacing w:after="0" w:line="240" w:lineRule="auto"/>
              <w:ind w:left="288" w:hanging="288"/>
              <w:jc w:val="both"/>
              <w:rPr>
                <w:rFonts w:ascii="Arial" w:hAnsi="Arial" w:cs="Arial"/>
                <w:b w:val="0"/>
                <w:i/>
                <w:color w:val="0000FF"/>
                <w:sz w:val="19"/>
                <w:szCs w:val="19"/>
                <w:lang w:val="es-ES_tradnl"/>
              </w:rPr>
            </w:pPr>
          </w:p>
          <w:p w14:paraId="6887032A" w14:textId="77777777" w:rsidR="00BD4C8C" w:rsidRPr="00BD4C8C" w:rsidRDefault="00BD4C8C" w:rsidP="00BD4C8C">
            <w:pPr>
              <w:pStyle w:val="Prrafodelista"/>
              <w:widowControl w:val="0"/>
              <w:numPr>
                <w:ilvl w:val="0"/>
                <w:numId w:val="38"/>
              </w:numPr>
              <w:spacing w:after="0" w:line="240" w:lineRule="auto"/>
              <w:ind w:left="288" w:hanging="288"/>
              <w:jc w:val="both"/>
              <w:rPr>
                <w:rFonts w:ascii="Arial" w:hAnsi="Arial" w:cs="Arial"/>
                <w:b w:val="0"/>
                <w:i/>
                <w:color w:val="0000FF"/>
                <w:sz w:val="19"/>
                <w:szCs w:val="19"/>
                <w:lang w:val="es-ES_tradnl"/>
              </w:rPr>
            </w:pPr>
            <w:r w:rsidRPr="00BD4C8C">
              <w:rPr>
                <w:rFonts w:ascii="Arial" w:hAnsi="Arial" w:cs="Arial"/>
                <w:b w:val="0"/>
                <w:i/>
                <w:color w:val="0000FF"/>
                <w:sz w:val="19"/>
                <w:szCs w:val="19"/>
                <w:lang w:val="es-ES_tradnl"/>
              </w:rPr>
              <w:t>La estructura de costos, se presenta para el perfeccionamiento del contrato.</w:t>
            </w:r>
          </w:p>
          <w:p w14:paraId="1E914025" w14:textId="77777777" w:rsidR="00BD4C8C" w:rsidRPr="00BD4C8C" w:rsidRDefault="00BD4C8C" w:rsidP="003F464B">
            <w:pPr>
              <w:widowControl w:val="0"/>
              <w:spacing w:after="0" w:line="240" w:lineRule="auto"/>
              <w:ind w:left="34"/>
              <w:jc w:val="both"/>
              <w:rPr>
                <w:rFonts w:ascii="Arial" w:hAnsi="Arial" w:cs="Arial"/>
                <w:b w:val="0"/>
                <w:color w:val="0000FF"/>
                <w:sz w:val="19"/>
                <w:szCs w:val="19"/>
              </w:rPr>
            </w:pPr>
          </w:p>
        </w:tc>
      </w:tr>
    </w:tbl>
    <w:p w14:paraId="25BC879A" w14:textId="77777777"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p w14:paraId="4CAADB0A" w14:textId="77777777" w:rsidR="006A1381" w:rsidRPr="006A1381" w:rsidRDefault="006A1381" w:rsidP="00203FDB">
      <w:pPr>
        <w:pStyle w:val="Prrafodelista"/>
        <w:widowControl w:val="0"/>
        <w:spacing w:after="0" w:line="240" w:lineRule="auto"/>
        <w:jc w:val="both"/>
        <w:rPr>
          <w:rFonts w:ascii="Arial" w:hAnsi="Arial" w:cs="Arial"/>
          <w:sz w:val="20"/>
          <w:lang w:val="es-ES"/>
        </w:rPr>
      </w:pPr>
    </w:p>
    <w:p w14:paraId="51A1DC08" w14:textId="77777777" w:rsidR="00CB4BC8" w:rsidRPr="00CD5328" w:rsidRDefault="00CB4BC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49831119" w14:textId="77777777" w:rsidR="00CB4BC8" w:rsidRPr="00CD5328" w:rsidRDefault="00CB4BC8" w:rsidP="00AA1F5D">
      <w:pPr>
        <w:widowControl w:val="0"/>
        <w:spacing w:after="0" w:line="240" w:lineRule="auto"/>
        <w:ind w:left="567"/>
        <w:jc w:val="both"/>
        <w:rPr>
          <w:rFonts w:ascii="Arial" w:hAnsi="Arial" w:cs="Arial"/>
          <w:sz w:val="20"/>
        </w:rPr>
      </w:pPr>
    </w:p>
    <w:p w14:paraId="4433BF07"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10344C4F" w14:textId="77777777" w:rsidR="00AA53AE" w:rsidRPr="00A57984" w:rsidRDefault="00AA53AE" w:rsidP="00AA1F5D">
      <w:pPr>
        <w:widowControl w:val="0"/>
        <w:spacing w:after="0" w:line="240" w:lineRule="auto"/>
        <w:ind w:left="567"/>
        <w:jc w:val="both"/>
        <w:rPr>
          <w:rFonts w:ascii="Arial" w:hAnsi="Arial" w:cs="Arial"/>
          <w:sz w:val="20"/>
        </w:rPr>
      </w:pPr>
    </w:p>
    <w:p w14:paraId="4160213B"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1FE7A68F" w14:textId="77777777" w:rsidR="00AA53AE" w:rsidRPr="00A57984" w:rsidRDefault="00AA53AE" w:rsidP="00AA1F5D">
      <w:pPr>
        <w:widowControl w:val="0"/>
        <w:spacing w:after="0" w:line="240" w:lineRule="auto"/>
        <w:ind w:left="567"/>
        <w:jc w:val="both"/>
        <w:rPr>
          <w:rFonts w:ascii="Arial" w:hAnsi="Arial" w:cs="Arial"/>
          <w:sz w:val="20"/>
        </w:rPr>
      </w:pPr>
    </w:p>
    <w:p w14:paraId="14ED726D" w14:textId="77777777" w:rsidR="00AA53AE" w:rsidRPr="001E1A70" w:rsidRDefault="00AA53AE" w:rsidP="00AA53AE">
      <w:pPr>
        <w:widowControl w:val="0"/>
        <w:spacing w:after="0" w:line="240" w:lineRule="auto"/>
        <w:ind w:left="360"/>
        <w:jc w:val="center"/>
        <w:rPr>
          <w:rFonts w:ascii="Arial" w:hAnsi="Arial" w:cs="Arial"/>
          <w:sz w:val="20"/>
          <w:lang w:val="pt-BR"/>
        </w:rPr>
      </w:pPr>
      <w:proofErr w:type="spellStart"/>
      <w:proofErr w:type="gramStart"/>
      <w:r w:rsidRPr="001E1A70">
        <w:rPr>
          <w:rFonts w:ascii="Arial" w:hAnsi="Arial" w:cs="Arial"/>
          <w:sz w:val="20"/>
          <w:lang w:val="pt-BR"/>
        </w:rPr>
        <w:t>PTPi</w:t>
      </w:r>
      <w:proofErr w:type="spellEnd"/>
      <w:proofErr w:type="gramEnd"/>
      <w:r w:rsidRPr="001E1A70">
        <w:rPr>
          <w:rFonts w:ascii="Arial" w:hAnsi="Arial" w:cs="Arial"/>
          <w:sz w:val="20"/>
          <w:lang w:val="pt-BR"/>
        </w:rPr>
        <w:t xml:space="preserve"> = c</w:t>
      </w:r>
      <w:r w:rsidRPr="001E1A70">
        <w:rPr>
          <w:rFonts w:ascii="Arial" w:hAnsi="Arial" w:cs="Arial"/>
          <w:sz w:val="20"/>
          <w:vertAlign w:val="subscript"/>
          <w:lang w:val="pt-BR"/>
        </w:rPr>
        <w:t>1</w:t>
      </w:r>
      <w:r w:rsidRPr="001E1A70">
        <w:rPr>
          <w:rFonts w:ascii="Arial" w:hAnsi="Arial" w:cs="Arial"/>
          <w:sz w:val="20"/>
          <w:lang w:val="pt-BR"/>
        </w:rPr>
        <w:t xml:space="preserve"> </w:t>
      </w:r>
      <w:proofErr w:type="spellStart"/>
      <w:r w:rsidRPr="001E1A70">
        <w:rPr>
          <w:rFonts w:ascii="Arial" w:hAnsi="Arial" w:cs="Arial"/>
          <w:sz w:val="20"/>
          <w:lang w:val="pt-BR"/>
        </w:rPr>
        <w:t>PT</w:t>
      </w:r>
      <w:r w:rsidRPr="001E1A70">
        <w:rPr>
          <w:rFonts w:ascii="Arial" w:hAnsi="Arial" w:cs="Arial"/>
          <w:sz w:val="20"/>
          <w:vertAlign w:val="subscript"/>
          <w:lang w:val="pt-BR"/>
        </w:rPr>
        <w:t>i</w:t>
      </w:r>
      <w:proofErr w:type="spellEnd"/>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w:t>
      </w:r>
      <w:proofErr w:type="spellStart"/>
      <w:r w:rsidRPr="001E1A70">
        <w:rPr>
          <w:rFonts w:ascii="Arial" w:hAnsi="Arial" w:cs="Arial"/>
          <w:sz w:val="20"/>
          <w:lang w:val="pt-BR"/>
        </w:rPr>
        <w:t>P</w:t>
      </w:r>
      <w:r w:rsidR="00257315" w:rsidRPr="001E1A70">
        <w:rPr>
          <w:rFonts w:ascii="Arial" w:hAnsi="Arial" w:cs="Arial"/>
          <w:sz w:val="20"/>
          <w:lang w:val="pt-BR"/>
        </w:rPr>
        <w:t>e</w:t>
      </w:r>
      <w:r w:rsidRPr="001E1A70">
        <w:rPr>
          <w:rFonts w:ascii="Arial" w:hAnsi="Arial" w:cs="Arial"/>
          <w:sz w:val="20"/>
          <w:vertAlign w:val="subscript"/>
          <w:lang w:val="pt-BR"/>
        </w:rPr>
        <w:t>i</w:t>
      </w:r>
      <w:proofErr w:type="spellEnd"/>
    </w:p>
    <w:p w14:paraId="744B7518" w14:textId="77777777" w:rsidR="00AA53AE" w:rsidRPr="001E1A70" w:rsidRDefault="00AA53AE" w:rsidP="00AA1F5D">
      <w:pPr>
        <w:widowControl w:val="0"/>
        <w:spacing w:after="0" w:line="240" w:lineRule="auto"/>
        <w:ind w:left="567"/>
        <w:jc w:val="both"/>
        <w:rPr>
          <w:rFonts w:ascii="Arial" w:hAnsi="Arial" w:cs="Arial"/>
          <w:sz w:val="20"/>
          <w:lang w:val="pt-BR"/>
        </w:rPr>
      </w:pPr>
    </w:p>
    <w:p w14:paraId="0DD80E16" w14:textId="77777777"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34A118EA" w14:textId="77777777" w:rsidR="00AA53AE" w:rsidRPr="001E1A70" w:rsidRDefault="00AA53AE" w:rsidP="00AA1F5D">
      <w:pPr>
        <w:widowControl w:val="0"/>
        <w:spacing w:after="0" w:line="240" w:lineRule="auto"/>
        <w:ind w:left="567"/>
        <w:jc w:val="both"/>
        <w:rPr>
          <w:rFonts w:ascii="Arial" w:hAnsi="Arial" w:cs="Arial"/>
          <w:sz w:val="20"/>
          <w:lang w:val="pt-BR"/>
        </w:rPr>
      </w:pPr>
    </w:p>
    <w:p w14:paraId="2345A852" w14:textId="77777777" w:rsidR="00AA53AE" w:rsidRPr="00A57984" w:rsidRDefault="00AA53AE" w:rsidP="00AA1F5D">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14:paraId="42570710" w14:textId="77777777" w:rsidR="00AA53AE" w:rsidRPr="00A57984" w:rsidRDefault="00B82A02" w:rsidP="00AA1F5D">
      <w:pPr>
        <w:widowControl w:val="0"/>
        <w:spacing w:after="0" w:line="240" w:lineRule="auto"/>
        <w:ind w:left="567"/>
        <w:jc w:val="both"/>
        <w:rPr>
          <w:rFonts w:ascii="Arial" w:hAnsi="Arial" w:cs="Arial"/>
          <w:sz w:val="20"/>
        </w:rPr>
      </w:pPr>
      <w:proofErr w:type="spellStart"/>
      <w:r>
        <w:rPr>
          <w:rFonts w:ascii="Arial" w:hAnsi="Arial" w:cs="Arial"/>
          <w:sz w:val="20"/>
        </w:rPr>
        <w:t>PTi</w:t>
      </w:r>
      <w:proofErr w:type="spellEnd"/>
      <w:r>
        <w:rPr>
          <w:rFonts w:ascii="Arial" w:hAnsi="Arial" w:cs="Arial"/>
          <w:sz w:val="20"/>
        </w:rPr>
        <w:tab/>
      </w:r>
      <w:r w:rsidR="00AA53AE" w:rsidRPr="00A57984">
        <w:rPr>
          <w:rFonts w:ascii="Arial" w:hAnsi="Arial" w:cs="Arial"/>
          <w:sz w:val="20"/>
        </w:rPr>
        <w:t>= Puntaje por evaluación técnica del postor i</w:t>
      </w:r>
    </w:p>
    <w:p w14:paraId="1FB6D046" w14:textId="77777777" w:rsidR="00AA53AE" w:rsidRPr="00A57984" w:rsidRDefault="00AA53AE" w:rsidP="00AA1F5D">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sidR="00257315">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14:paraId="4360D0A4" w14:textId="77777777"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7430FACB" w14:textId="77777777"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16122812" w14:textId="77777777" w:rsidR="00AA53AE" w:rsidRPr="00A57984" w:rsidRDefault="00AA53AE" w:rsidP="00AA1F5D">
      <w:pPr>
        <w:widowControl w:val="0"/>
        <w:spacing w:after="0" w:line="240" w:lineRule="auto"/>
        <w:ind w:left="567"/>
        <w:jc w:val="both"/>
        <w:rPr>
          <w:rFonts w:ascii="Arial" w:hAnsi="Arial" w:cs="Arial"/>
          <w:sz w:val="20"/>
        </w:rPr>
      </w:pPr>
    </w:p>
    <w:p w14:paraId="51980AC9" w14:textId="77777777"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50E2AF77" w14:textId="77777777" w:rsidR="00AA53AE" w:rsidRPr="00A57984" w:rsidRDefault="00AA53AE" w:rsidP="00AA1F5D">
      <w:pPr>
        <w:widowControl w:val="0"/>
        <w:spacing w:after="0" w:line="240" w:lineRule="auto"/>
        <w:ind w:left="567"/>
        <w:jc w:val="both"/>
        <w:rPr>
          <w:rFonts w:ascii="Arial" w:hAnsi="Arial" w:cs="Arial"/>
          <w:sz w:val="20"/>
        </w:rPr>
      </w:pPr>
    </w:p>
    <w:p w14:paraId="23723808" w14:textId="77777777"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6FDC4F8A" w14:textId="77777777"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71E449A8" w14:textId="77777777" w:rsidR="00AA53AE" w:rsidRPr="00A57984" w:rsidRDefault="00AA53AE" w:rsidP="00AA1F5D">
      <w:pPr>
        <w:widowControl w:val="0"/>
        <w:spacing w:after="0" w:line="240" w:lineRule="auto"/>
        <w:ind w:left="993" w:hanging="426"/>
        <w:jc w:val="both"/>
        <w:rPr>
          <w:rFonts w:ascii="Arial" w:hAnsi="Arial" w:cs="Arial"/>
          <w:sz w:val="20"/>
        </w:rPr>
      </w:pPr>
    </w:p>
    <w:p w14:paraId="5DEA9ADB" w14:textId="77777777"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0C43A1E6" w14:textId="77777777" w:rsidR="00AA53AE" w:rsidRDefault="00AA53AE" w:rsidP="00AA1F5D">
      <w:pPr>
        <w:pStyle w:val="Prrafodelista"/>
        <w:spacing w:after="0" w:line="240" w:lineRule="auto"/>
        <w:ind w:left="993" w:hanging="426"/>
        <w:jc w:val="both"/>
        <w:rPr>
          <w:rFonts w:ascii="Arial" w:hAnsi="Arial" w:cs="Arial"/>
          <w:sz w:val="20"/>
        </w:rPr>
      </w:pPr>
    </w:p>
    <w:p w14:paraId="19A69BF8" w14:textId="77777777" w:rsidR="006040D9" w:rsidRDefault="006040D9" w:rsidP="00AA1F5D">
      <w:pPr>
        <w:widowControl w:val="0"/>
        <w:spacing w:after="0" w:line="240" w:lineRule="auto"/>
        <w:ind w:left="993" w:hanging="426"/>
        <w:jc w:val="both"/>
        <w:rPr>
          <w:rFonts w:ascii="Arial" w:hAnsi="Arial" w:cs="Arial"/>
          <w:color w:val="auto"/>
          <w:sz w:val="20"/>
          <w:lang w:val="es-ES_tradnl"/>
        </w:rPr>
      </w:pPr>
    </w:p>
    <w:p w14:paraId="27BA4167" w14:textId="77777777" w:rsidR="00927DE5" w:rsidRDefault="00927DE5" w:rsidP="00AA1F5D">
      <w:pPr>
        <w:widowControl w:val="0"/>
        <w:spacing w:after="0" w:line="240" w:lineRule="auto"/>
        <w:ind w:left="993" w:hanging="426"/>
        <w:jc w:val="both"/>
        <w:rPr>
          <w:rFonts w:ascii="Arial" w:hAnsi="Arial" w:cs="Arial"/>
          <w:color w:val="auto"/>
          <w:sz w:val="20"/>
          <w:lang w:val="es-ES_tradnl"/>
        </w:rPr>
      </w:pPr>
    </w:p>
    <w:p w14:paraId="2F6BCAC2" w14:textId="77777777" w:rsidR="00927DE5" w:rsidRPr="00B16AC2" w:rsidRDefault="00927DE5" w:rsidP="00AA1F5D">
      <w:pPr>
        <w:widowControl w:val="0"/>
        <w:spacing w:after="0" w:line="240" w:lineRule="auto"/>
        <w:ind w:left="993" w:hanging="426"/>
        <w:jc w:val="both"/>
        <w:rPr>
          <w:rFonts w:ascii="Arial" w:hAnsi="Arial" w:cs="Arial"/>
          <w:color w:val="auto"/>
          <w:sz w:val="20"/>
          <w:lang w:val="es-ES_tradnl"/>
        </w:rPr>
      </w:pPr>
    </w:p>
    <w:p w14:paraId="554E531C" w14:textId="77777777" w:rsidR="00D97207" w:rsidRPr="00CD5328" w:rsidRDefault="00D97207"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8D742D2" w14:textId="77777777" w:rsidR="00D97207" w:rsidRPr="00CD5328" w:rsidRDefault="00D97207" w:rsidP="0014498F">
      <w:pPr>
        <w:widowControl w:val="0"/>
        <w:spacing w:after="0" w:line="240" w:lineRule="auto"/>
        <w:ind w:left="567"/>
        <w:jc w:val="both"/>
        <w:rPr>
          <w:rFonts w:ascii="Arial" w:hAnsi="Arial" w:cs="Arial"/>
          <w:sz w:val="20"/>
        </w:rPr>
      </w:pPr>
    </w:p>
    <w:p w14:paraId="352B507A" w14:textId="77777777"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9BB1828" w14:textId="77777777" w:rsidR="007B6D5D" w:rsidRPr="00CD5328" w:rsidRDefault="007B6D5D" w:rsidP="0014498F">
      <w:pPr>
        <w:widowControl w:val="0"/>
        <w:spacing w:after="0" w:line="240" w:lineRule="auto"/>
        <w:ind w:left="567"/>
        <w:jc w:val="both"/>
        <w:rPr>
          <w:rFonts w:ascii="Arial" w:hAnsi="Arial" w:cs="Arial"/>
          <w:sz w:val="20"/>
        </w:rPr>
      </w:pPr>
    </w:p>
    <w:p w14:paraId="799AAD70"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14:paraId="3DFCAC01"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14:paraId="215F8831"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737AE7">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1DB9D055" w14:textId="77777777" w:rsidR="00BC7E74" w:rsidRPr="00BC7E74" w:rsidRDefault="007B6D5D" w:rsidP="00BC7E74">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00BC7E74">
        <w:rPr>
          <w:rFonts w:ascii="Arial" w:hAnsi="Arial" w:cs="Arial"/>
          <w:sz w:val="20"/>
          <w:lang w:val="es-ES"/>
        </w:rPr>
        <w:t xml:space="preserve">(CCI) </w:t>
      </w:r>
      <w:r w:rsidR="00BC7E74" w:rsidRPr="00BC7E74">
        <w:rPr>
          <w:rFonts w:ascii="Arial" w:hAnsi="Arial" w:cs="Arial"/>
          <w:sz w:val="20"/>
          <w:lang w:val="es-ES"/>
        </w:rPr>
        <w:t>o, en el caso de proveedores no domiciliados, el número de su cuenta bancaria y la entidad bancaria en el exterior.</w:t>
      </w:r>
    </w:p>
    <w:p w14:paraId="234DA436" w14:textId="77777777" w:rsidR="00031A30" w:rsidRDefault="00056624" w:rsidP="00785AD6">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74A1690E" w14:textId="77777777" w:rsidR="00031A30"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6F483C30" w14:textId="77777777" w:rsidR="003A74E0" w:rsidRDefault="003A74E0" w:rsidP="003A74E0">
      <w:pPr>
        <w:widowControl w:val="0"/>
        <w:spacing w:after="0" w:line="240" w:lineRule="auto"/>
        <w:ind w:left="993"/>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B83F93" w:rsidRPr="00174700" w14:paraId="670F61FB" w14:textId="77777777"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139F240" w14:textId="77777777"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83079E" w14:paraId="219A1AE0" w14:textId="77777777" w:rsidTr="004946E2">
        <w:trPr>
          <w:trHeight w:val="254"/>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42EC721" w14:textId="77777777" w:rsidR="00B83F93" w:rsidRPr="00200CAD" w:rsidRDefault="00B83F93" w:rsidP="0096199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1"/>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961996">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961996">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14:paraId="3005CDB5" w14:textId="77777777" w:rsidR="00B83F93" w:rsidRPr="0083079E" w:rsidRDefault="00B83F93" w:rsidP="00B83F93">
      <w:pPr>
        <w:widowControl w:val="0"/>
        <w:spacing w:after="0" w:line="240" w:lineRule="auto"/>
        <w:ind w:left="992"/>
        <w:jc w:val="both"/>
        <w:rPr>
          <w:rFonts w:ascii="Arial" w:hAnsi="Arial" w:cs="Arial"/>
          <w:sz w:val="20"/>
          <w:lang w:val="es-ES"/>
        </w:rPr>
      </w:pPr>
    </w:p>
    <w:p w14:paraId="69B1536C" w14:textId="77777777" w:rsidR="00DA017A"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52DA38B0" w14:textId="77777777" w:rsidR="00DA017A" w:rsidRPr="007E20E3" w:rsidRDefault="00171896"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t>D</w:t>
      </w:r>
      <w:r w:rsidR="007621E4" w:rsidRPr="007E20E3">
        <w:rPr>
          <w:rFonts w:ascii="Arial" w:hAnsi="Arial" w:cs="Arial"/>
          <w:color w:val="auto"/>
          <w:sz w:val="20"/>
        </w:rPr>
        <w:t xml:space="preserve">etalle de </w:t>
      </w:r>
      <w:r w:rsidR="00CB69AF" w:rsidRPr="007E20E3">
        <w:rPr>
          <w:rFonts w:ascii="Arial" w:hAnsi="Arial" w:cs="Arial"/>
          <w:color w:val="auto"/>
          <w:sz w:val="20"/>
        </w:rPr>
        <w:t xml:space="preserve">los </w:t>
      </w:r>
      <w:r w:rsidR="007621E4" w:rsidRPr="007E20E3">
        <w:rPr>
          <w:rFonts w:ascii="Arial" w:hAnsi="Arial" w:cs="Arial"/>
          <w:color w:val="auto"/>
          <w:sz w:val="20"/>
        </w:rPr>
        <w:t>precios unitarios</w:t>
      </w:r>
      <w:r w:rsidR="00D429FC" w:rsidRPr="007E20E3">
        <w:rPr>
          <w:rFonts w:ascii="Arial" w:hAnsi="Arial" w:cs="Arial"/>
          <w:color w:val="auto"/>
          <w:sz w:val="20"/>
        </w:rPr>
        <w:t xml:space="preserve"> de la oferta económica</w:t>
      </w:r>
      <w:r w:rsidR="0047616B" w:rsidRPr="007E20E3">
        <w:rPr>
          <w:rStyle w:val="Refdenotaalpie"/>
          <w:rFonts w:ascii="Arial" w:hAnsi="Arial" w:cs="Arial"/>
          <w:b/>
          <w:color w:val="auto"/>
          <w:sz w:val="20"/>
          <w:lang w:val="es-ES_tradnl"/>
        </w:rPr>
        <w:footnoteReference w:id="12"/>
      </w:r>
      <w:r w:rsidR="0047616B" w:rsidRPr="007E20E3">
        <w:rPr>
          <w:rFonts w:ascii="Arial" w:hAnsi="Arial" w:cs="Arial"/>
          <w:color w:val="auto"/>
          <w:sz w:val="20"/>
        </w:rPr>
        <w:t>.</w:t>
      </w:r>
    </w:p>
    <w:p w14:paraId="18BDABB4" w14:textId="77777777" w:rsidR="00171896" w:rsidRPr="007E20E3" w:rsidRDefault="00171896"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lastRenderedPageBreak/>
        <w:t>Estructura de costos</w:t>
      </w:r>
      <w:r w:rsidR="007E51A5">
        <w:rPr>
          <w:rFonts w:ascii="Arial" w:hAnsi="Arial" w:cs="Arial"/>
          <w:color w:val="auto"/>
          <w:sz w:val="20"/>
        </w:rPr>
        <w:t xml:space="preserve"> de la oferta económica</w:t>
      </w:r>
      <w:r w:rsidRPr="007E20E3">
        <w:rPr>
          <w:rFonts w:ascii="Arial" w:hAnsi="Arial" w:cs="Arial"/>
          <w:color w:val="auto"/>
          <w:sz w:val="20"/>
        </w:rPr>
        <w:t>.</w:t>
      </w:r>
    </w:p>
    <w:p w14:paraId="3F70E438" w14:textId="77777777" w:rsidR="00654BDA" w:rsidRPr="007E20E3" w:rsidRDefault="00654BDA"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t xml:space="preserve">Detalle del </w:t>
      </w:r>
      <w:r w:rsidR="00737745" w:rsidRPr="007E20E3">
        <w:rPr>
          <w:rFonts w:ascii="Arial" w:hAnsi="Arial" w:cs="Arial"/>
          <w:color w:val="auto"/>
          <w:sz w:val="20"/>
        </w:rPr>
        <w:t>monto</w:t>
      </w:r>
      <w:r w:rsidRPr="007E20E3">
        <w:rPr>
          <w:rFonts w:ascii="Arial" w:hAnsi="Arial" w:cs="Arial"/>
          <w:color w:val="auto"/>
          <w:sz w:val="20"/>
        </w:rPr>
        <w:t xml:space="preserve"> de</w:t>
      </w:r>
      <w:r w:rsidR="001912DB" w:rsidRPr="007E20E3">
        <w:rPr>
          <w:rFonts w:ascii="Arial" w:hAnsi="Arial" w:cs="Arial"/>
          <w:color w:val="auto"/>
          <w:sz w:val="20"/>
        </w:rPr>
        <w:t xml:space="preserve"> </w:t>
      </w:r>
      <w:r w:rsidRPr="007E20E3">
        <w:rPr>
          <w:rFonts w:ascii="Arial" w:hAnsi="Arial" w:cs="Arial"/>
          <w:color w:val="auto"/>
          <w:sz w:val="20"/>
        </w:rPr>
        <w:t xml:space="preserve">la oferta </w:t>
      </w:r>
      <w:r w:rsidR="001912DB" w:rsidRPr="007E20E3">
        <w:rPr>
          <w:rFonts w:ascii="Arial" w:hAnsi="Arial" w:cs="Arial"/>
          <w:color w:val="auto"/>
          <w:sz w:val="20"/>
        </w:rPr>
        <w:t xml:space="preserve">económica </w:t>
      </w:r>
      <w:r w:rsidRPr="007E20E3">
        <w:rPr>
          <w:rFonts w:ascii="Arial" w:hAnsi="Arial" w:cs="Arial"/>
          <w:color w:val="auto"/>
          <w:sz w:val="20"/>
        </w:rPr>
        <w:t xml:space="preserve">de cada uno de los </w:t>
      </w:r>
      <w:r w:rsidR="003C024E" w:rsidRPr="004E53FE">
        <w:rPr>
          <w:rFonts w:ascii="Arial" w:hAnsi="Arial" w:cs="Arial"/>
          <w:color w:val="auto"/>
          <w:sz w:val="20"/>
        </w:rPr>
        <w:t>servicios de consultoría de obra</w:t>
      </w:r>
      <w:r w:rsidRPr="004E53FE">
        <w:rPr>
          <w:rFonts w:ascii="Arial" w:hAnsi="Arial" w:cs="Arial"/>
          <w:color w:val="auto"/>
          <w:sz w:val="20"/>
        </w:rPr>
        <w:t xml:space="preserve"> que conforman el paqu</w:t>
      </w:r>
      <w:r w:rsidRPr="007E20E3">
        <w:rPr>
          <w:rFonts w:ascii="Arial" w:hAnsi="Arial" w:cs="Arial"/>
          <w:color w:val="auto"/>
          <w:sz w:val="20"/>
        </w:rPr>
        <w:t>ete</w:t>
      </w:r>
      <w:r w:rsidRPr="007E20E3">
        <w:rPr>
          <w:rStyle w:val="Refdenotaalpie"/>
          <w:rFonts w:ascii="Arial" w:hAnsi="Arial" w:cs="Arial"/>
          <w:b/>
          <w:color w:val="auto"/>
          <w:sz w:val="20"/>
          <w:lang w:val="es-ES_tradnl"/>
        </w:rPr>
        <w:footnoteReference w:id="13"/>
      </w:r>
      <w:r w:rsidRPr="007E20E3">
        <w:rPr>
          <w:rFonts w:ascii="Arial" w:hAnsi="Arial" w:cs="Arial"/>
          <w:color w:val="auto"/>
          <w:sz w:val="20"/>
        </w:rPr>
        <w:t xml:space="preserve">. </w:t>
      </w:r>
    </w:p>
    <w:p w14:paraId="68F00B4A" w14:textId="77777777" w:rsidR="00916A88" w:rsidRPr="00B62FA5" w:rsidRDefault="00916A88" w:rsidP="00916A88">
      <w:pPr>
        <w:widowControl w:val="0"/>
        <w:numPr>
          <w:ilvl w:val="0"/>
          <w:numId w:val="21"/>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eastAsia="es-ES"/>
        </w:rPr>
        <w:t xml:space="preserve">Copia de los diplomas que acrediten la formación académica requerida del </w:t>
      </w:r>
      <w:r>
        <w:rPr>
          <w:rFonts w:ascii="Arial" w:eastAsia="Times New Roman" w:hAnsi="Arial" w:cs="Arial"/>
          <w:color w:val="auto"/>
          <w:sz w:val="20"/>
          <w:lang w:eastAsia="es-ES"/>
        </w:rPr>
        <w:t>personal</w:t>
      </w:r>
      <w:r w:rsidRPr="00B62FA5">
        <w:rPr>
          <w:rFonts w:ascii="Arial" w:eastAsia="Times New Roman" w:hAnsi="Arial" w:cs="Arial"/>
          <w:color w:val="auto"/>
          <w:sz w:val="20"/>
          <w:lang w:eastAsia="es-ES"/>
        </w:rPr>
        <w:t xml:space="preserve"> clave, en caso que el grado o título profesional requerido no se encuentren publicados en el Registro Nacional de Grados Académicos y Títulos Profesionales a cargo de la de la Superintendencia Nacional de Educación Superior Universitaria – SUNEDU</w:t>
      </w:r>
      <w:r w:rsidRPr="00B62FA5">
        <w:rPr>
          <w:rStyle w:val="Refdenotaalpie"/>
          <w:rFonts w:ascii="Arial" w:hAnsi="Arial" w:cs="Arial"/>
          <w:iCs/>
          <w:sz w:val="20"/>
          <w:lang w:eastAsia="es-ES"/>
        </w:rPr>
        <w:footnoteReference w:id="14"/>
      </w:r>
      <w:r w:rsidRPr="00B62FA5">
        <w:rPr>
          <w:rFonts w:ascii="Arial" w:eastAsia="Times New Roman" w:hAnsi="Arial" w:cs="Arial"/>
          <w:color w:val="auto"/>
          <w:sz w:val="20"/>
          <w:lang w:eastAsia="es-ES"/>
        </w:rPr>
        <w:t xml:space="preserve">. </w:t>
      </w:r>
    </w:p>
    <w:p w14:paraId="5BEDF2A5" w14:textId="77777777" w:rsidR="00C04194" w:rsidRPr="00B62FA5" w:rsidRDefault="00C04194" w:rsidP="00C04194">
      <w:pPr>
        <w:widowControl w:val="0"/>
        <w:numPr>
          <w:ilvl w:val="0"/>
          <w:numId w:val="21"/>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val="es-ES" w:eastAsia="es-ES"/>
        </w:rPr>
        <w:t>Copia de (i) contratos y su respectiva conformidad o (ii) constancias o (iii) certificados o (iv) cualquier otra documentación que, de manera fehaciente demuestre la experiencia del personal clave.</w:t>
      </w:r>
    </w:p>
    <w:p w14:paraId="528278D6" w14:textId="77777777" w:rsidR="00916A88" w:rsidRPr="00182E66" w:rsidRDefault="00916A88" w:rsidP="00916A88">
      <w:pPr>
        <w:widowControl w:val="0"/>
        <w:numPr>
          <w:ilvl w:val="0"/>
          <w:numId w:val="21"/>
        </w:numPr>
        <w:spacing w:after="0" w:line="240" w:lineRule="auto"/>
        <w:ind w:left="993" w:hanging="426"/>
        <w:jc w:val="both"/>
        <w:rPr>
          <w:rFonts w:ascii="Arial" w:eastAsia="Times New Roman" w:hAnsi="Arial" w:cs="Arial"/>
          <w:color w:val="auto"/>
          <w:sz w:val="20"/>
          <w:lang w:eastAsia="es-ES"/>
        </w:rPr>
      </w:pPr>
      <w:r w:rsidRPr="00182E66">
        <w:rPr>
          <w:rFonts w:ascii="Arial" w:eastAsia="Times New Roman" w:hAnsi="Arial" w:cs="Arial"/>
          <w:color w:val="auto"/>
          <w:sz w:val="20"/>
          <w:lang w:val="es-ES" w:eastAsia="es-ES"/>
        </w:rPr>
        <w:t>Copia de documentos que sustenten la propiedad, la posesión, el compromiso de compra venta o alquiler u otro documento que acredite la disponibilidad del requisito de calificación equipamiento estratégico. En el caso que el postor ganador sea un consorcio los documentos de acreditación de este requisito pueden estar a nombre del consorcio o de uno de sus integrantes</w:t>
      </w:r>
      <w:r w:rsidRPr="00B62FA5">
        <w:rPr>
          <w:rStyle w:val="Refdenotaalpie"/>
          <w:rFonts w:ascii="Arial" w:hAnsi="Arial" w:cs="Arial"/>
          <w:iCs/>
          <w:sz w:val="20"/>
          <w:lang w:eastAsia="es-ES"/>
        </w:rPr>
        <w:footnoteReference w:id="15"/>
      </w:r>
      <w:r w:rsidRPr="00182E66">
        <w:rPr>
          <w:rFonts w:ascii="Arial" w:eastAsia="Times New Roman" w:hAnsi="Arial" w:cs="Arial"/>
          <w:color w:val="auto"/>
          <w:sz w:val="20"/>
          <w:lang w:val="es-ES" w:eastAsia="es-ES"/>
        </w:rPr>
        <w:t>.</w:t>
      </w:r>
    </w:p>
    <w:p w14:paraId="72627BDC" w14:textId="77777777" w:rsidR="007D4CBB" w:rsidRPr="00C04194" w:rsidRDefault="007D4CBB" w:rsidP="00B6329C">
      <w:pPr>
        <w:widowControl w:val="0"/>
        <w:spacing w:after="0" w:line="240" w:lineRule="auto"/>
        <w:ind w:left="1419" w:hanging="426"/>
        <w:jc w:val="both"/>
        <w:rPr>
          <w:rFonts w:ascii="Arial" w:hAnsi="Arial" w:cs="Arial"/>
          <w:sz w:val="20"/>
          <w:highlight w:val="green"/>
        </w:rPr>
      </w:pPr>
    </w:p>
    <w:tbl>
      <w:tblPr>
        <w:tblStyle w:val="Tabladecuadrcula1clara-nfasis51"/>
        <w:tblW w:w="0" w:type="auto"/>
        <w:tblInd w:w="562" w:type="dxa"/>
        <w:tblLook w:val="04A0" w:firstRow="1" w:lastRow="0" w:firstColumn="1" w:lastColumn="0" w:noHBand="0" w:noVBand="1"/>
      </w:tblPr>
      <w:tblGrid>
        <w:gridCol w:w="8499"/>
      </w:tblGrid>
      <w:tr w:rsidR="00A33D4A" w14:paraId="17294334" w14:textId="77777777"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4736AA1F" w14:textId="77777777"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14:paraId="33617EE9" w14:textId="77777777"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14:paraId="2503D07F" w14:textId="77777777" w:rsidR="00980622" w:rsidRDefault="00980622" w:rsidP="004946E2">
            <w:pPr>
              <w:pStyle w:val="Prrafodelista"/>
              <w:widowControl w:val="0"/>
              <w:spacing w:after="0" w:line="240" w:lineRule="auto"/>
              <w:ind w:left="360"/>
              <w:jc w:val="both"/>
              <w:rPr>
                <w:rFonts w:ascii="Arial" w:hAnsi="Arial" w:cs="Arial"/>
                <w:b w:val="0"/>
                <w:i/>
                <w:color w:val="0000FF"/>
                <w:sz w:val="19"/>
                <w:szCs w:val="19"/>
              </w:rPr>
            </w:pPr>
          </w:p>
          <w:p w14:paraId="1E62713B" w14:textId="77777777" w:rsidR="003F5E86" w:rsidRPr="003D699E" w:rsidRDefault="003F5E86" w:rsidP="003F5E86">
            <w:pPr>
              <w:pStyle w:val="Prrafodelista"/>
              <w:widowControl w:val="0"/>
              <w:numPr>
                <w:ilvl w:val="0"/>
                <w:numId w:val="38"/>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La Entidad </w:t>
            </w:r>
            <w:r w:rsidRPr="003D699E">
              <w:rPr>
                <w:rFonts w:ascii="Arial" w:hAnsi="Arial" w:cs="Arial"/>
                <w:b w:val="0"/>
                <w:i/>
                <w:color w:val="0000FF"/>
                <w:sz w:val="19"/>
                <w:szCs w:val="19"/>
              </w:rPr>
              <w:t>debe aceptar las diferentes denominaciones utilizadas para acreditar la carrera profesional requerida, aun cuando no coincida literalmente con aquella prevista en l</w:t>
            </w:r>
            <w:r>
              <w:rPr>
                <w:rFonts w:ascii="Arial" w:hAnsi="Arial" w:cs="Arial"/>
                <w:b w:val="0"/>
                <w:i/>
                <w:color w:val="0000FF"/>
                <w:sz w:val="19"/>
                <w:szCs w:val="19"/>
              </w:rPr>
              <w:t>os requisitos de calificación</w:t>
            </w:r>
            <w:r w:rsidRPr="003D699E">
              <w:rPr>
                <w:rFonts w:ascii="Arial" w:hAnsi="Arial" w:cs="Arial"/>
                <w:b w:val="0"/>
                <w:i/>
                <w:color w:val="0000FF"/>
                <w:sz w:val="19"/>
                <w:szCs w:val="19"/>
              </w:rPr>
              <w:t xml:space="preserve"> (por ejemplo Ingeniería Ambiental, Ingeniería en Gestión Ambiental, Ingeniería y Gestión Ambiental u otras denominaciones).</w:t>
            </w:r>
          </w:p>
          <w:p w14:paraId="419E96C9" w14:textId="77777777" w:rsidR="003F5E86" w:rsidRPr="00376583" w:rsidRDefault="003F5E86" w:rsidP="003F5E86">
            <w:pPr>
              <w:pStyle w:val="Prrafodelista"/>
              <w:widowControl w:val="0"/>
              <w:ind w:left="360"/>
              <w:jc w:val="both"/>
              <w:rPr>
                <w:rFonts w:ascii="Arial" w:hAnsi="Arial" w:cs="Arial"/>
                <w:b w:val="0"/>
                <w:color w:val="0000FF"/>
                <w:sz w:val="19"/>
                <w:szCs w:val="19"/>
                <w:lang w:val="es-ES"/>
              </w:rPr>
            </w:pPr>
          </w:p>
          <w:p w14:paraId="7C0B7941" w14:textId="77777777" w:rsidR="000866B9" w:rsidRPr="000266D2" w:rsidRDefault="003F5E86" w:rsidP="000866B9">
            <w:pPr>
              <w:pStyle w:val="Prrafodelista"/>
              <w:widowControl w:val="0"/>
              <w:numPr>
                <w:ilvl w:val="0"/>
                <w:numId w:val="38"/>
              </w:numPr>
              <w:spacing w:after="0" w:line="240" w:lineRule="auto"/>
              <w:jc w:val="both"/>
              <w:rPr>
                <w:rFonts w:ascii="Arial" w:hAnsi="Arial" w:cs="Arial"/>
                <w:b w:val="0"/>
                <w:color w:val="0000FF"/>
                <w:sz w:val="19"/>
                <w:szCs w:val="19"/>
                <w:lang w:val="es-ES"/>
              </w:rPr>
            </w:pPr>
            <w:r w:rsidRPr="000266D2">
              <w:rPr>
                <w:rFonts w:ascii="Arial" w:hAnsi="Arial" w:cs="Arial"/>
                <w:b w:val="0"/>
                <w:i/>
                <w:color w:val="0000FF"/>
                <w:sz w:val="19"/>
                <w:szCs w:val="19"/>
                <w:lang w:val="es-ES_tradnl"/>
              </w:rPr>
              <w:t xml:space="preserve">Los documentos que acreditan la experiencia del personal </w:t>
            </w:r>
            <w:r w:rsidR="00312C1E" w:rsidRPr="000266D2">
              <w:rPr>
                <w:rFonts w:ascii="Arial" w:hAnsi="Arial" w:cs="Arial"/>
                <w:b w:val="0"/>
                <w:i/>
                <w:color w:val="0000FF"/>
                <w:sz w:val="19"/>
                <w:szCs w:val="19"/>
                <w:lang w:val="es-ES_tradnl"/>
              </w:rPr>
              <w:t xml:space="preserve">clave </w:t>
            </w:r>
            <w:r w:rsidRPr="000266D2">
              <w:rPr>
                <w:rFonts w:ascii="Arial" w:hAnsi="Arial" w:cs="Arial"/>
                <w:b w:val="0"/>
                <w:i/>
                <w:color w:val="0000FF"/>
                <w:sz w:val="19"/>
                <w:szCs w:val="19"/>
                <w:lang w:val="es-ES_tradnl"/>
              </w:rPr>
              <w:t xml:space="preserve">deben incluir como mínimo los nombres y apellidos del </w:t>
            </w:r>
            <w:r w:rsidR="00312C1E" w:rsidRPr="000266D2">
              <w:rPr>
                <w:rFonts w:ascii="Arial" w:hAnsi="Arial" w:cs="Arial"/>
                <w:b w:val="0"/>
                <w:i/>
                <w:color w:val="0000FF"/>
                <w:sz w:val="19"/>
                <w:szCs w:val="19"/>
                <w:lang w:val="es-ES_tradnl"/>
              </w:rPr>
              <w:t>personal</w:t>
            </w:r>
            <w:r w:rsidRPr="000266D2">
              <w:rPr>
                <w:rFonts w:ascii="Arial" w:hAnsi="Arial" w:cs="Arial"/>
                <w:b w:val="0"/>
                <w:i/>
                <w:color w:val="0000FF"/>
                <w:sz w:val="19"/>
                <w:szCs w:val="19"/>
                <w:lang w:val="es-ES_tradnl"/>
              </w:rPr>
              <w:t>, el cargo desempeñado, el plazo de la prestación indicando el día, mes y año de inicio y culminación, el nombre de la Entidad u organización que emite el documento</w:t>
            </w:r>
            <w:r w:rsidR="000866B9" w:rsidRPr="000266D2">
              <w:rPr>
                <w:rFonts w:ascii="Arial" w:hAnsi="Arial" w:cs="Arial"/>
                <w:b w:val="0"/>
                <w:i/>
                <w:color w:val="0000FF"/>
                <w:sz w:val="19"/>
                <w:szCs w:val="19"/>
                <w:lang w:val="es-ES_tradnl"/>
              </w:rPr>
              <w:t>,</w:t>
            </w:r>
            <w:r w:rsidRPr="000266D2">
              <w:rPr>
                <w:rFonts w:ascii="Arial" w:hAnsi="Arial" w:cs="Arial"/>
                <w:b w:val="0"/>
                <w:i/>
                <w:color w:val="0000FF"/>
                <w:sz w:val="19"/>
                <w:szCs w:val="19"/>
                <w:lang w:val="es-ES_tradnl"/>
              </w:rPr>
              <w:t xml:space="preserve"> la fecha de emisión</w:t>
            </w:r>
            <w:r w:rsidR="000866B9" w:rsidRPr="000266D2">
              <w:rPr>
                <w:rFonts w:ascii="Arial" w:hAnsi="Arial" w:cs="Arial"/>
                <w:b w:val="0"/>
                <w:i/>
                <w:color w:val="0000FF"/>
                <w:sz w:val="19"/>
                <w:szCs w:val="19"/>
                <w:lang w:val="es-ES_tradnl"/>
              </w:rPr>
              <w:t xml:space="preserve"> </w:t>
            </w:r>
            <w:r w:rsidR="000866B9" w:rsidRPr="000266D2">
              <w:rPr>
                <w:rFonts w:ascii="Arial" w:hAnsi="Arial" w:cs="Arial"/>
                <w:b w:val="0"/>
                <w:i/>
                <w:color w:val="0000FF"/>
                <w:sz w:val="18"/>
                <w:szCs w:val="18"/>
                <w:lang w:val="es-ES_tradnl"/>
              </w:rPr>
              <w:t>y nombres y apellidos de quien suscribe el documento.</w:t>
            </w:r>
          </w:p>
          <w:p w14:paraId="5F37A374" w14:textId="77777777" w:rsidR="003F5E86" w:rsidRPr="000266D2" w:rsidRDefault="003F5E86" w:rsidP="00093443">
            <w:pPr>
              <w:pStyle w:val="Prrafodelista"/>
              <w:spacing w:after="0" w:line="240" w:lineRule="auto"/>
              <w:rPr>
                <w:rFonts w:ascii="Arial" w:hAnsi="Arial" w:cs="Arial"/>
                <w:i/>
                <w:color w:val="0000FF"/>
                <w:sz w:val="19"/>
                <w:szCs w:val="19"/>
                <w:lang w:val="es-ES_tradnl"/>
              </w:rPr>
            </w:pPr>
          </w:p>
          <w:p w14:paraId="74868842" w14:textId="77777777" w:rsidR="003F5E86" w:rsidRPr="000266D2" w:rsidRDefault="003F5E86" w:rsidP="00093443">
            <w:pPr>
              <w:pStyle w:val="Prrafodelista"/>
              <w:widowControl w:val="0"/>
              <w:spacing w:after="0" w:line="240" w:lineRule="auto"/>
              <w:ind w:left="360"/>
              <w:jc w:val="both"/>
              <w:rPr>
                <w:rFonts w:ascii="Arial" w:hAnsi="Arial" w:cs="Arial"/>
                <w:b w:val="0"/>
                <w:color w:val="0000FF"/>
                <w:sz w:val="19"/>
                <w:szCs w:val="19"/>
                <w:lang w:val="es-ES"/>
              </w:rPr>
            </w:pPr>
            <w:r w:rsidRPr="000266D2">
              <w:rPr>
                <w:rFonts w:ascii="Arial" w:hAnsi="Arial" w:cs="Arial"/>
                <w:b w:val="0"/>
                <w:i/>
                <w:color w:val="0000FF"/>
                <w:sz w:val="19"/>
                <w:szCs w:val="19"/>
                <w:lang w:val="es-ES_tradnl"/>
              </w:rPr>
              <w:t xml:space="preserve">En caso estos documentos establezcan el plazo de la experiencia adquirida por el </w:t>
            </w:r>
            <w:r w:rsidR="00312C1E" w:rsidRPr="000266D2">
              <w:rPr>
                <w:rFonts w:ascii="Arial" w:hAnsi="Arial" w:cs="Arial"/>
                <w:b w:val="0"/>
                <w:i/>
                <w:color w:val="0000FF"/>
                <w:sz w:val="19"/>
                <w:szCs w:val="19"/>
                <w:lang w:val="es-ES_tradnl"/>
              </w:rPr>
              <w:t xml:space="preserve">personal clave </w:t>
            </w:r>
            <w:r w:rsidRPr="000266D2">
              <w:rPr>
                <w:rFonts w:ascii="Arial" w:hAnsi="Arial" w:cs="Arial"/>
                <w:b w:val="0"/>
                <w:i/>
                <w:color w:val="0000FF"/>
                <w:sz w:val="19"/>
                <w:szCs w:val="19"/>
                <w:lang w:val="es-ES_tradnl"/>
              </w:rPr>
              <w:t>en meses sin especificar los días la Entidad debe considerar el mes completo.</w:t>
            </w:r>
          </w:p>
          <w:p w14:paraId="68263420" w14:textId="77777777" w:rsidR="003F5E86" w:rsidRPr="000266D2" w:rsidRDefault="003F5E86" w:rsidP="00093443">
            <w:pPr>
              <w:pStyle w:val="Prrafodelista"/>
              <w:widowControl w:val="0"/>
              <w:spacing w:after="0" w:line="240" w:lineRule="auto"/>
              <w:ind w:left="360"/>
              <w:jc w:val="both"/>
              <w:rPr>
                <w:rFonts w:ascii="Arial" w:hAnsi="Arial" w:cs="Arial"/>
                <w:b w:val="0"/>
                <w:i/>
                <w:color w:val="0000FF"/>
                <w:sz w:val="19"/>
                <w:szCs w:val="19"/>
                <w:lang w:val="es-ES"/>
              </w:rPr>
            </w:pPr>
          </w:p>
          <w:p w14:paraId="58314BD4" w14:textId="4B3ED292" w:rsidR="003F5E86" w:rsidRDefault="00200CCB" w:rsidP="00093443">
            <w:pPr>
              <w:pStyle w:val="Prrafodelista"/>
              <w:widowControl w:val="0"/>
              <w:spacing w:after="0" w:line="240" w:lineRule="auto"/>
              <w:ind w:left="360"/>
              <w:jc w:val="both"/>
              <w:rPr>
                <w:rFonts w:ascii="Arial" w:hAnsi="Arial" w:cs="Arial"/>
                <w:b w:val="0"/>
                <w:i/>
                <w:color w:val="0000FF"/>
                <w:sz w:val="19"/>
                <w:szCs w:val="19"/>
                <w:lang w:val="es-ES_tradnl"/>
              </w:rPr>
            </w:pPr>
            <w:r w:rsidRPr="00200CCB">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 No obstante, de presentarse periodos traslapados en el supervisor de obra, no se considera ninguna de las experiencias acreditadas, salvo la supervisión de obras por paquete.</w:t>
            </w:r>
          </w:p>
          <w:p w14:paraId="442113A4" w14:textId="77777777" w:rsidR="00200CCB" w:rsidRPr="00F9400B" w:rsidRDefault="00200CCB" w:rsidP="00093443">
            <w:pPr>
              <w:pStyle w:val="Prrafodelista"/>
              <w:widowControl w:val="0"/>
              <w:spacing w:after="0" w:line="240" w:lineRule="auto"/>
              <w:ind w:left="360"/>
              <w:jc w:val="both"/>
              <w:rPr>
                <w:rFonts w:ascii="Arial" w:hAnsi="Arial" w:cs="Arial"/>
                <w:b w:val="0"/>
                <w:i/>
                <w:color w:val="0000FF"/>
                <w:sz w:val="19"/>
                <w:szCs w:val="19"/>
                <w:lang w:val="es-ES_tradnl"/>
              </w:rPr>
            </w:pPr>
          </w:p>
          <w:p w14:paraId="7636EB30" w14:textId="77777777" w:rsidR="00093CA5" w:rsidRPr="00F9400B" w:rsidRDefault="00093CA5" w:rsidP="00093CA5">
            <w:pPr>
              <w:pStyle w:val="Prrafodelista"/>
              <w:widowControl w:val="0"/>
              <w:ind w:left="360"/>
              <w:jc w:val="both"/>
              <w:rPr>
                <w:rFonts w:ascii="Arial" w:hAnsi="Arial" w:cs="Arial"/>
                <w:b w:val="0"/>
                <w:i/>
                <w:color w:val="0000FF"/>
                <w:sz w:val="19"/>
                <w:szCs w:val="19"/>
                <w:lang w:val="es-ES_tradnl"/>
              </w:rPr>
            </w:pPr>
            <w:r w:rsidRPr="00F9400B">
              <w:rPr>
                <w:rFonts w:ascii="Arial" w:hAnsi="Arial" w:cs="Arial"/>
                <w:b w:val="0"/>
                <w:i/>
                <w:color w:val="0000FF"/>
                <w:sz w:val="19"/>
                <w:szCs w:val="19"/>
                <w:lang w:val="es-ES_tradnl"/>
              </w:rPr>
              <w:t>Se considerará aquella experiencia que no tenga una antigüedad mayor a veinticinco (25) años anteriores a la fecha de la presentación de ofertas.</w:t>
            </w:r>
          </w:p>
          <w:p w14:paraId="33E99536" w14:textId="77777777" w:rsidR="00093CA5" w:rsidRDefault="00093CA5" w:rsidP="00093443">
            <w:pPr>
              <w:pStyle w:val="Prrafodelista"/>
              <w:widowControl w:val="0"/>
              <w:spacing w:after="0" w:line="240" w:lineRule="auto"/>
              <w:ind w:left="360"/>
              <w:jc w:val="both"/>
              <w:rPr>
                <w:rFonts w:ascii="Arial" w:hAnsi="Arial" w:cs="Arial"/>
                <w:b w:val="0"/>
                <w:i/>
                <w:color w:val="0000FF"/>
                <w:sz w:val="19"/>
                <w:szCs w:val="19"/>
                <w:lang w:val="es-ES_tradnl"/>
              </w:rPr>
            </w:pPr>
          </w:p>
          <w:p w14:paraId="230E0D5D" w14:textId="77777777" w:rsidR="003F5E86" w:rsidRDefault="003F5E86" w:rsidP="00093443">
            <w:pPr>
              <w:pStyle w:val="Prrafodelista"/>
              <w:widowControl w:val="0"/>
              <w:spacing w:after="0" w:line="240" w:lineRule="auto"/>
              <w:ind w:left="360"/>
              <w:jc w:val="both"/>
              <w:rPr>
                <w:rFonts w:ascii="Arial" w:hAnsi="Arial" w:cs="Arial"/>
                <w:b w:val="0"/>
                <w:i/>
                <w:color w:val="0000FF"/>
                <w:sz w:val="19"/>
                <w:szCs w:val="19"/>
                <w:lang w:val="es-ES_tradnl"/>
              </w:rPr>
            </w:pPr>
            <w:r w:rsidRPr="00927DE5">
              <w:rPr>
                <w:rFonts w:ascii="Arial" w:hAnsi="Arial" w:cs="Arial"/>
                <w:b w:val="0"/>
                <w:i/>
                <w:color w:val="0000FF"/>
                <w:sz w:val="19"/>
                <w:szCs w:val="19"/>
                <w:lang w:val="es-ES_tradnl"/>
              </w:rPr>
              <w:t>Asimismo, la Entidad debe valorar de</w:t>
            </w:r>
            <w:r w:rsidRPr="006E7862">
              <w:rPr>
                <w:rFonts w:ascii="Arial" w:hAnsi="Arial" w:cs="Arial"/>
                <w:b w:val="0"/>
                <w:i/>
                <w:color w:val="0000FF"/>
                <w:sz w:val="19"/>
                <w:szCs w:val="19"/>
                <w:lang w:val="es-ES_tradnl"/>
              </w:rPr>
              <w:t xml:space="preserve"> manera integral los documentos </w:t>
            </w:r>
            <w:r>
              <w:rPr>
                <w:rFonts w:ascii="Arial" w:hAnsi="Arial" w:cs="Arial"/>
                <w:b w:val="0"/>
                <w:i/>
                <w:color w:val="0000FF"/>
                <w:sz w:val="19"/>
                <w:szCs w:val="19"/>
                <w:lang w:val="es-ES_tradnl"/>
              </w:rPr>
              <w:t xml:space="preserve">presentados </w:t>
            </w:r>
            <w:r w:rsidRPr="006E7862">
              <w:rPr>
                <w:rFonts w:ascii="Arial" w:hAnsi="Arial" w:cs="Arial"/>
                <w:b w:val="0"/>
                <w:i/>
                <w:color w:val="0000FF"/>
                <w:sz w:val="19"/>
                <w:szCs w:val="19"/>
                <w:lang w:val="es-ES_tradnl"/>
              </w:rPr>
              <w:t xml:space="preserve">para acreditar dicha experiencia. En tal sentido, aun cuando en los documentos presentados la denominación del cargo o puesto no coincida literalmente con aquella prevista en </w:t>
            </w:r>
            <w:r>
              <w:rPr>
                <w:rFonts w:ascii="Arial" w:hAnsi="Arial" w:cs="Arial"/>
                <w:b w:val="0"/>
                <w:i/>
                <w:color w:val="0000FF"/>
                <w:sz w:val="19"/>
                <w:szCs w:val="19"/>
                <w:lang w:val="es-ES_tradnl"/>
              </w:rPr>
              <w:t>los requisitos de calificación</w:t>
            </w:r>
            <w:r w:rsidRPr="006E7862">
              <w:rPr>
                <w:rFonts w:ascii="Arial" w:hAnsi="Arial" w:cs="Arial"/>
                <w:b w:val="0"/>
                <w:i/>
                <w:color w:val="0000FF"/>
                <w:sz w:val="19"/>
                <w:szCs w:val="19"/>
                <w:lang w:val="es-ES_tradnl"/>
              </w:rPr>
              <w:t>, se deberá validar la experiencia si las actividades que realizó el profesional corresponden con la función propia del cargo o puesto requerido.</w:t>
            </w:r>
          </w:p>
          <w:p w14:paraId="6D236CF8" w14:textId="77777777" w:rsidR="003F5E86" w:rsidRPr="003F5E86" w:rsidRDefault="003F5E86" w:rsidP="003F5E86">
            <w:pPr>
              <w:widowControl w:val="0"/>
              <w:spacing w:after="0" w:line="240" w:lineRule="auto"/>
              <w:ind w:left="459"/>
              <w:jc w:val="both"/>
              <w:rPr>
                <w:rFonts w:ascii="Arial" w:hAnsi="Arial"/>
                <w:b w:val="0"/>
                <w:i/>
                <w:color w:val="0000FF"/>
                <w:sz w:val="19"/>
                <w:szCs w:val="19"/>
              </w:rPr>
            </w:pPr>
          </w:p>
          <w:p w14:paraId="03184B2D" w14:textId="4BC4CF0B" w:rsidR="00D56B3C" w:rsidRDefault="00D56B3C" w:rsidP="00D56B3C">
            <w:pPr>
              <w:pStyle w:val="Prrafodelista"/>
              <w:widowControl w:val="0"/>
              <w:numPr>
                <w:ilvl w:val="0"/>
                <w:numId w:val="38"/>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Cuando el postor ganador de la buena pro pr</w:t>
            </w:r>
            <w:r w:rsidR="00B566A7">
              <w:rPr>
                <w:rFonts w:ascii="Arial" w:hAnsi="Arial" w:cs="Arial"/>
                <w:b w:val="0"/>
                <w:i/>
                <w:color w:val="0000FF"/>
                <w:sz w:val="19"/>
                <w:szCs w:val="19"/>
              </w:rPr>
              <w:t>esenta</w:t>
            </w:r>
            <w:r>
              <w:rPr>
                <w:rFonts w:ascii="Arial" w:hAnsi="Arial" w:cs="Arial"/>
                <w:b w:val="0"/>
                <w:i/>
                <w:color w:val="0000FF"/>
                <w:sz w:val="19"/>
                <w:szCs w:val="19"/>
              </w:rPr>
              <w:t xml:space="preserve"> como personal </w:t>
            </w:r>
            <w:r w:rsidR="00B566A7">
              <w:rPr>
                <w:rFonts w:ascii="Arial" w:hAnsi="Arial" w:cs="Arial"/>
                <w:b w:val="0"/>
                <w:i/>
                <w:color w:val="0000FF"/>
                <w:sz w:val="19"/>
                <w:szCs w:val="19"/>
              </w:rPr>
              <w:t>clave</w:t>
            </w:r>
            <w:r>
              <w:rPr>
                <w:rFonts w:ascii="Arial" w:hAnsi="Arial" w:cs="Arial"/>
                <w:b w:val="0"/>
                <w:i/>
                <w:color w:val="0000FF"/>
                <w:sz w:val="19"/>
                <w:szCs w:val="19"/>
              </w:rPr>
              <w:t xml:space="preserve"> a  profesionales que se encuentren </w:t>
            </w:r>
            <w:r w:rsidR="00B566A7">
              <w:rPr>
                <w:rFonts w:ascii="Arial" w:hAnsi="Arial" w:cs="Arial"/>
                <w:b w:val="0"/>
                <w:i/>
                <w:color w:val="0000FF"/>
                <w:sz w:val="19"/>
                <w:szCs w:val="19"/>
              </w:rPr>
              <w:t>prestando servicios</w:t>
            </w:r>
            <w:r>
              <w:rPr>
                <w:rFonts w:ascii="Arial" w:hAnsi="Arial" w:cs="Arial"/>
                <w:b w:val="0"/>
                <w:i/>
                <w:color w:val="0000FF"/>
                <w:sz w:val="19"/>
                <w:szCs w:val="19"/>
              </w:rPr>
              <w:t xml:space="preserve"> como residente o supervisor en obras contratadas por la Entidad que no cuentan con recepción, procede otorgar plazo adicional para subsanar, conforme lo previsto en el literal a) del artículo 141 del Reglamento.  </w:t>
            </w:r>
          </w:p>
          <w:p w14:paraId="5608B22C" w14:textId="77777777" w:rsidR="00D56B3C" w:rsidRPr="00D56B3C" w:rsidRDefault="00D56B3C" w:rsidP="004946E2">
            <w:pPr>
              <w:pStyle w:val="Prrafodelista"/>
              <w:widowControl w:val="0"/>
              <w:spacing w:after="0" w:line="240" w:lineRule="auto"/>
              <w:ind w:left="360"/>
              <w:jc w:val="both"/>
              <w:rPr>
                <w:rFonts w:ascii="Arial" w:hAnsi="Arial"/>
                <w:b w:val="0"/>
                <w:i/>
                <w:color w:val="0000FF"/>
                <w:sz w:val="19"/>
                <w:szCs w:val="19"/>
              </w:rPr>
            </w:pPr>
          </w:p>
          <w:p w14:paraId="26A81E00" w14:textId="77777777" w:rsidR="00A33D4A" w:rsidRPr="00B63537" w:rsidRDefault="00A33D4A" w:rsidP="001B3706">
            <w:pPr>
              <w:pStyle w:val="Prrafodelista"/>
              <w:widowControl w:val="0"/>
              <w:numPr>
                <w:ilvl w:val="0"/>
                <w:numId w:val="38"/>
              </w:numPr>
              <w:spacing w:after="0" w:line="240" w:lineRule="auto"/>
              <w:jc w:val="both"/>
              <w:rPr>
                <w:rFonts w:ascii="Arial" w:hAnsi="Arial"/>
                <w:b w:val="0"/>
                <w:i/>
                <w:color w:val="0000FF"/>
                <w:sz w:val="19"/>
                <w:szCs w:val="19"/>
              </w:rPr>
            </w:pPr>
            <w:r w:rsidRPr="00B63537">
              <w:rPr>
                <w:rFonts w:ascii="Arial" w:hAnsi="Arial" w:cs="Arial"/>
                <w:b w:val="0"/>
                <w:i/>
                <w:color w:val="0000FF"/>
                <w:sz w:val="19"/>
                <w:szCs w:val="19"/>
              </w:rPr>
              <w:t>En caso que el postor ganador de la buena pro sea un consorcio, l</w:t>
            </w:r>
            <w:r w:rsidRPr="00B63537">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B83F93">
              <w:rPr>
                <w:rFonts w:ascii="Arial" w:hAnsi="Arial"/>
                <w:b w:val="0"/>
                <w:i/>
                <w:color w:val="0000FF"/>
                <w:sz w:val="19"/>
                <w:szCs w:val="19"/>
              </w:rPr>
              <w:t xml:space="preserve"> y en el artículo 148 del Reglamento</w:t>
            </w:r>
            <w:r w:rsidRPr="00B63537">
              <w:rPr>
                <w:rFonts w:ascii="Arial" w:hAnsi="Arial"/>
                <w:b w:val="0"/>
                <w:i/>
                <w:color w:val="0000FF"/>
                <w:sz w:val="19"/>
                <w:szCs w:val="19"/>
              </w:rPr>
              <w:t xml:space="preserve">, deben consignar expresamente el nombre completo o la denominación o razón social de los integrantes del consorcio, en calidad de garantizados, de </w:t>
            </w:r>
            <w:r w:rsidRPr="00B63537">
              <w:rPr>
                <w:rFonts w:ascii="Arial" w:hAnsi="Arial"/>
                <w:b w:val="0"/>
                <w:i/>
                <w:color w:val="0000FF"/>
                <w:sz w:val="19"/>
                <w:szCs w:val="19"/>
              </w:rPr>
              <w:lastRenderedPageBreak/>
              <w:t>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1A93B294"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2F36A3AB" w14:textId="77777777" w:rsidR="00770929" w:rsidRPr="004E53FE" w:rsidRDefault="00A33D4A" w:rsidP="001B3706">
            <w:pPr>
              <w:pStyle w:val="Prrafodelista"/>
              <w:widowControl w:val="0"/>
              <w:numPr>
                <w:ilvl w:val="0"/>
                <w:numId w:val="38"/>
              </w:numPr>
              <w:spacing w:after="0" w:line="240" w:lineRule="auto"/>
              <w:jc w:val="both"/>
              <w:rPr>
                <w:rFonts w:ascii="Arial" w:hAnsi="Arial" w:cs="Arial"/>
                <w:b w:val="0"/>
                <w:i/>
                <w:color w:val="0000FF"/>
                <w:sz w:val="19"/>
                <w:szCs w:val="19"/>
              </w:rPr>
            </w:pPr>
            <w:r w:rsidRPr="004E53FE">
              <w:rPr>
                <w:rFonts w:ascii="Arial" w:hAnsi="Arial" w:cs="Arial"/>
                <w:b w:val="0"/>
                <w:i/>
                <w:color w:val="0000FF"/>
                <w:sz w:val="19"/>
                <w:szCs w:val="19"/>
              </w:rPr>
              <w:t xml:space="preserve">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sidR="00B83F93">
              <w:rPr>
                <w:rFonts w:ascii="Arial" w:hAnsi="Arial" w:cs="Arial"/>
                <w:b w:val="0"/>
                <w:i/>
                <w:color w:val="0000FF"/>
                <w:sz w:val="19"/>
                <w:szCs w:val="19"/>
              </w:rPr>
              <w:t xml:space="preserve">numeral 149.4 del </w:t>
            </w:r>
            <w:r w:rsidRPr="004E53FE">
              <w:rPr>
                <w:rFonts w:ascii="Arial" w:hAnsi="Arial" w:cs="Arial"/>
                <w:b w:val="0"/>
                <w:i/>
                <w:color w:val="0000FF"/>
                <w:sz w:val="19"/>
                <w:szCs w:val="19"/>
              </w:rPr>
              <w:t>artículo 1</w:t>
            </w:r>
            <w:r w:rsidR="00B83F93">
              <w:rPr>
                <w:rFonts w:ascii="Arial" w:hAnsi="Arial" w:cs="Arial"/>
                <w:b w:val="0"/>
                <w:i/>
                <w:color w:val="0000FF"/>
                <w:sz w:val="19"/>
                <w:szCs w:val="19"/>
              </w:rPr>
              <w:t>49</w:t>
            </w:r>
            <w:r w:rsidRPr="004E53FE">
              <w:rPr>
                <w:rFonts w:ascii="Arial" w:hAnsi="Arial" w:cs="Arial"/>
                <w:b w:val="0"/>
                <w:i/>
                <w:color w:val="0000FF"/>
                <w:sz w:val="19"/>
                <w:szCs w:val="19"/>
              </w:rPr>
              <w:t xml:space="preserve"> del Reglamento. </w:t>
            </w:r>
            <w:r w:rsidR="00770929" w:rsidRPr="004E53FE">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5E31B109" w14:textId="77777777" w:rsidR="00A33D4A" w:rsidRPr="00A33D4A" w:rsidRDefault="00A33D4A" w:rsidP="00A46C3A">
            <w:pPr>
              <w:widowControl w:val="0"/>
              <w:spacing w:after="0" w:line="240" w:lineRule="auto"/>
              <w:ind w:left="459"/>
              <w:jc w:val="both"/>
              <w:rPr>
                <w:rFonts w:ascii="Arial" w:hAnsi="Arial" w:cs="Arial"/>
                <w:sz w:val="20"/>
                <w:highlight w:val="green"/>
              </w:rPr>
            </w:pPr>
          </w:p>
        </w:tc>
      </w:tr>
    </w:tbl>
    <w:p w14:paraId="3E4E85EA" w14:textId="77777777" w:rsidR="00166027" w:rsidRDefault="00166027" w:rsidP="0014498F">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A44447" w:rsidRPr="00A56143" w14:paraId="357998E7" w14:textId="77777777" w:rsidTr="002972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574309B" w14:textId="77777777" w:rsidR="00A44447" w:rsidRPr="00A56143" w:rsidRDefault="00A44447" w:rsidP="002972AB">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A44447" w:rsidRPr="000B7621" w14:paraId="6A619944" w14:textId="77777777" w:rsidTr="002972AB">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4EBB3A8" w14:textId="77777777" w:rsidR="00A44447" w:rsidRDefault="00A44447" w:rsidP="00A44447">
            <w:pPr>
              <w:widowControl w:val="0"/>
              <w:spacing w:after="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3157F06D" w14:textId="77777777" w:rsidR="00A44447" w:rsidRPr="000B7621" w:rsidRDefault="00A44447" w:rsidP="00A44447">
            <w:pPr>
              <w:widowControl w:val="0"/>
              <w:spacing w:after="0"/>
              <w:jc w:val="both"/>
              <w:rPr>
                <w:rFonts w:ascii="Arial" w:hAnsi="Arial" w:cs="Arial"/>
                <w:b w:val="0"/>
                <w:i/>
                <w:color w:val="000099"/>
                <w:sz w:val="19"/>
                <w:szCs w:val="19"/>
                <w:lang w:val="es-ES"/>
              </w:rPr>
            </w:pPr>
          </w:p>
          <w:p w14:paraId="15AF4883" w14:textId="77777777" w:rsidR="00A44447" w:rsidRPr="00A44447" w:rsidRDefault="00A44447" w:rsidP="00A44447">
            <w:pPr>
              <w:widowControl w:val="0"/>
              <w:numPr>
                <w:ilvl w:val="0"/>
                <w:numId w:val="21"/>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007D84F0" w14:textId="77777777" w:rsidR="00A44447" w:rsidRPr="000B7621" w:rsidRDefault="00A44447" w:rsidP="00A44447">
            <w:pPr>
              <w:widowControl w:val="0"/>
              <w:tabs>
                <w:tab w:val="left" w:pos="317"/>
              </w:tabs>
              <w:spacing w:after="0" w:line="240" w:lineRule="auto"/>
              <w:ind w:left="317"/>
              <w:jc w:val="both"/>
              <w:rPr>
                <w:rFonts w:ascii="Arial" w:hAnsi="Arial" w:cs="Arial"/>
                <w:b w:val="0"/>
                <w:color w:val="000099"/>
                <w:sz w:val="19"/>
                <w:szCs w:val="19"/>
              </w:rPr>
            </w:pPr>
          </w:p>
        </w:tc>
      </w:tr>
    </w:tbl>
    <w:p w14:paraId="3D41BABE" w14:textId="77777777" w:rsidR="00A44447" w:rsidRPr="00973903" w:rsidRDefault="00A44447" w:rsidP="00A44447">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1DA5E5B0" w14:textId="77777777" w:rsidR="00A44447" w:rsidRDefault="00A4444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3C1C7E" w:rsidRPr="008018D9" w14:paraId="65F5F430"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069628A" w14:textId="77777777"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14:paraId="64EE9209" w14:textId="77777777"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7A5CE26" w14:textId="77777777" w:rsidR="00E65BD9" w:rsidRDefault="00886DFA" w:rsidP="00E65BD9">
            <w:pPr>
              <w:widowControl w:val="0"/>
              <w:numPr>
                <w:ilvl w:val="0"/>
                <w:numId w:val="15"/>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1EE26192" w14:textId="77777777" w:rsidR="00E65BD9" w:rsidRDefault="00E65BD9" w:rsidP="00E65BD9">
            <w:pPr>
              <w:widowControl w:val="0"/>
              <w:spacing w:after="0" w:line="240" w:lineRule="auto"/>
              <w:ind w:left="360"/>
              <w:jc w:val="both"/>
              <w:rPr>
                <w:rFonts w:ascii="Arial" w:hAnsi="Arial"/>
                <w:b w:val="0"/>
                <w:i/>
                <w:color w:val="0000FF"/>
                <w:sz w:val="19"/>
                <w:szCs w:val="19"/>
              </w:rPr>
            </w:pPr>
          </w:p>
          <w:p w14:paraId="6DC5E8BD" w14:textId="77777777" w:rsidR="00E65BD9" w:rsidRPr="00850F63" w:rsidRDefault="00E65BD9" w:rsidP="00E65BD9">
            <w:pPr>
              <w:widowControl w:val="0"/>
              <w:numPr>
                <w:ilvl w:val="0"/>
                <w:numId w:val="15"/>
              </w:numPr>
              <w:spacing w:after="0" w:line="240" w:lineRule="auto"/>
              <w:ind w:left="360"/>
              <w:jc w:val="both"/>
              <w:rPr>
                <w:rFonts w:ascii="Arial" w:hAnsi="Arial"/>
                <w:b w:val="0"/>
                <w:i/>
                <w:color w:val="0000FF"/>
                <w:sz w:val="19"/>
                <w:szCs w:val="19"/>
              </w:rPr>
            </w:pPr>
            <w:r w:rsidRPr="00850F6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F52B1">
              <w:rPr>
                <w:b w:val="0"/>
                <w:color w:val="0000CC"/>
                <w:vertAlign w:val="superscript"/>
                <w:lang w:val="es-ES_tradnl"/>
              </w:rPr>
              <w:footnoteReference w:id="16"/>
            </w:r>
            <w:r w:rsidRPr="003F52B1">
              <w:rPr>
                <w:rFonts w:ascii="Arial" w:hAnsi="Arial" w:cs="Arial"/>
                <w:b w:val="0"/>
                <w:i/>
                <w:color w:val="0000CC"/>
                <w:sz w:val="19"/>
                <w:szCs w:val="19"/>
                <w:lang w:val="es-ES_tradnl"/>
              </w:rPr>
              <w:t>.</w:t>
            </w:r>
          </w:p>
          <w:p w14:paraId="5C7E9E88" w14:textId="77777777" w:rsidR="00E65BD9" w:rsidRPr="00E65BD9" w:rsidRDefault="00E65BD9" w:rsidP="00E65BD9">
            <w:pPr>
              <w:widowControl w:val="0"/>
              <w:spacing w:after="0" w:line="240" w:lineRule="auto"/>
              <w:jc w:val="both"/>
              <w:rPr>
                <w:rFonts w:ascii="Arial" w:hAnsi="Arial"/>
                <w:b w:val="0"/>
                <w:i/>
                <w:color w:val="0000FF"/>
                <w:sz w:val="19"/>
                <w:szCs w:val="19"/>
              </w:rPr>
            </w:pPr>
          </w:p>
          <w:p w14:paraId="0094BBA0" w14:textId="77777777" w:rsidR="003C1C7E" w:rsidRPr="00647273" w:rsidRDefault="003C1C7E" w:rsidP="00647273">
            <w:pPr>
              <w:widowControl w:val="0"/>
              <w:numPr>
                <w:ilvl w:val="0"/>
                <w:numId w:val="15"/>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2F6543DB" w14:textId="77777777" w:rsidR="0003125A" w:rsidRDefault="0003125A" w:rsidP="00C96BD9">
      <w:pPr>
        <w:widowControl w:val="0"/>
        <w:tabs>
          <w:tab w:val="left" w:pos="1350"/>
        </w:tabs>
        <w:spacing w:after="0" w:line="240" w:lineRule="auto"/>
        <w:ind w:left="604"/>
        <w:jc w:val="both"/>
        <w:rPr>
          <w:rFonts w:ascii="Arial" w:hAnsi="Arial" w:cs="Arial"/>
          <w:sz w:val="20"/>
        </w:rPr>
      </w:pPr>
    </w:p>
    <w:p w14:paraId="5AE8ECAB" w14:textId="77777777" w:rsidR="001F38AE" w:rsidRPr="003C1C7E" w:rsidRDefault="001F38AE" w:rsidP="00C96BD9">
      <w:pPr>
        <w:widowControl w:val="0"/>
        <w:tabs>
          <w:tab w:val="left" w:pos="1350"/>
        </w:tabs>
        <w:spacing w:after="0" w:line="240" w:lineRule="auto"/>
        <w:ind w:left="604"/>
        <w:jc w:val="both"/>
        <w:rPr>
          <w:rFonts w:ascii="Arial" w:hAnsi="Arial" w:cs="Arial"/>
          <w:sz w:val="20"/>
        </w:rPr>
      </w:pPr>
    </w:p>
    <w:p w14:paraId="34CC3A3B" w14:textId="77777777" w:rsidR="00B4599A" w:rsidRPr="00CD5328" w:rsidRDefault="006B55F2" w:rsidP="00785AD6">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4D72DE" w:rsidRPr="00D345DA">
        <w:rPr>
          <w:rFonts w:ascii="Arial" w:hAnsi="Arial" w:cs="Arial"/>
          <w:b/>
          <w:sz w:val="20"/>
        </w:rPr>
        <w:t>D</w:t>
      </w:r>
      <w:r w:rsidR="00B4599A" w:rsidRPr="00D345DA">
        <w:rPr>
          <w:rFonts w:ascii="Arial" w:hAnsi="Arial" w:cs="Arial"/>
          <w:b/>
          <w:sz w:val="20"/>
        </w:rPr>
        <w:t>EL C</w:t>
      </w:r>
      <w:r w:rsidR="00B4599A" w:rsidRPr="00CD5328">
        <w:rPr>
          <w:rFonts w:ascii="Arial" w:hAnsi="Arial" w:cs="Arial"/>
          <w:b/>
          <w:sz w:val="20"/>
        </w:rPr>
        <w:t>ONTRATO</w:t>
      </w:r>
    </w:p>
    <w:p w14:paraId="19E2C8AC" w14:textId="77777777" w:rsidR="00B4599A" w:rsidRPr="00CD5328" w:rsidRDefault="00B4599A" w:rsidP="00CA38B7">
      <w:pPr>
        <w:widowControl w:val="0"/>
        <w:spacing w:after="0" w:line="240" w:lineRule="auto"/>
        <w:ind w:left="567"/>
        <w:jc w:val="both"/>
        <w:rPr>
          <w:rFonts w:ascii="Arial" w:hAnsi="Arial" w:cs="Arial"/>
          <w:sz w:val="20"/>
        </w:rPr>
      </w:pPr>
    </w:p>
    <w:p w14:paraId="2C391CCB" w14:textId="77777777"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A46C3A">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261254F7" w14:textId="77777777" w:rsidR="0060078A" w:rsidRDefault="0060078A" w:rsidP="00CA38B7">
      <w:pPr>
        <w:widowControl w:val="0"/>
        <w:spacing w:after="0" w:line="240" w:lineRule="auto"/>
        <w:ind w:left="567"/>
        <w:jc w:val="both"/>
        <w:rPr>
          <w:rFonts w:ascii="Arial" w:hAnsi="Arial" w:cs="Arial"/>
          <w:sz w:val="20"/>
          <w:lang w:val="es-ES_tradnl"/>
        </w:rPr>
      </w:pPr>
    </w:p>
    <w:p w14:paraId="28524A91" w14:textId="77777777" w:rsidR="009E32C8" w:rsidRDefault="009E32C8" w:rsidP="00CA38B7">
      <w:pPr>
        <w:widowControl w:val="0"/>
        <w:spacing w:after="0" w:line="240" w:lineRule="auto"/>
        <w:ind w:left="567"/>
        <w:jc w:val="both"/>
        <w:rPr>
          <w:rFonts w:ascii="Arial" w:hAnsi="Arial" w:cs="Arial"/>
          <w:sz w:val="20"/>
        </w:rPr>
      </w:pPr>
    </w:p>
    <w:p w14:paraId="0F04FE0B" w14:textId="77777777" w:rsidR="00AF116E" w:rsidRDefault="00AF116E" w:rsidP="00CA38B7">
      <w:pPr>
        <w:widowControl w:val="0"/>
        <w:spacing w:after="0" w:line="240" w:lineRule="auto"/>
        <w:ind w:left="567"/>
        <w:jc w:val="both"/>
        <w:rPr>
          <w:rFonts w:ascii="Arial" w:hAnsi="Arial" w:cs="Arial"/>
          <w:sz w:val="20"/>
        </w:rPr>
      </w:pPr>
    </w:p>
    <w:p w14:paraId="4D929282" w14:textId="77777777" w:rsidR="00AF116E" w:rsidRDefault="00AF116E" w:rsidP="00CA38B7">
      <w:pPr>
        <w:widowControl w:val="0"/>
        <w:spacing w:after="0" w:line="240" w:lineRule="auto"/>
        <w:ind w:left="567"/>
        <w:jc w:val="both"/>
        <w:rPr>
          <w:rFonts w:ascii="Arial" w:hAnsi="Arial" w:cs="Arial"/>
          <w:sz w:val="20"/>
        </w:rPr>
      </w:pPr>
    </w:p>
    <w:p w14:paraId="0B0B6D01" w14:textId="77777777" w:rsidR="00AF116E" w:rsidRDefault="00AF116E" w:rsidP="00CA38B7">
      <w:pPr>
        <w:widowControl w:val="0"/>
        <w:spacing w:after="0" w:line="240" w:lineRule="auto"/>
        <w:ind w:left="567"/>
        <w:jc w:val="both"/>
        <w:rPr>
          <w:rFonts w:ascii="Arial" w:hAnsi="Arial" w:cs="Arial"/>
          <w:sz w:val="20"/>
        </w:rPr>
      </w:pPr>
    </w:p>
    <w:p w14:paraId="506188CB" w14:textId="77777777" w:rsidR="00AF116E" w:rsidRDefault="00AF116E" w:rsidP="00CA38B7">
      <w:pPr>
        <w:widowControl w:val="0"/>
        <w:spacing w:after="0" w:line="240" w:lineRule="auto"/>
        <w:ind w:left="567"/>
        <w:jc w:val="both"/>
        <w:rPr>
          <w:rFonts w:ascii="Arial" w:hAnsi="Arial" w:cs="Arial"/>
          <w:sz w:val="20"/>
        </w:rPr>
      </w:pPr>
    </w:p>
    <w:p w14:paraId="48C9ADE2" w14:textId="77777777" w:rsidR="00AF116E" w:rsidRDefault="00AF116E" w:rsidP="00CA38B7">
      <w:pPr>
        <w:widowControl w:val="0"/>
        <w:spacing w:after="0" w:line="240" w:lineRule="auto"/>
        <w:ind w:left="567"/>
        <w:jc w:val="both"/>
        <w:rPr>
          <w:rFonts w:ascii="Arial" w:hAnsi="Arial" w:cs="Arial"/>
          <w:sz w:val="20"/>
        </w:rPr>
      </w:pPr>
    </w:p>
    <w:p w14:paraId="78037769" w14:textId="77777777" w:rsidR="005220B2" w:rsidRDefault="005220B2" w:rsidP="00CA38B7">
      <w:pPr>
        <w:widowControl w:val="0"/>
        <w:spacing w:after="0" w:line="240" w:lineRule="auto"/>
        <w:ind w:left="567"/>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082C04" w:rsidRPr="00082C04" w14:paraId="4AD5055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808F613" w14:textId="77777777"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lastRenderedPageBreak/>
              <w:t>Importante para la Entidad</w:t>
            </w:r>
          </w:p>
        </w:tc>
      </w:tr>
      <w:tr w:rsidR="00082C04" w:rsidRPr="00082C04" w14:paraId="3F5F614A" w14:textId="77777777"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93B2E5A"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1E6E18AD"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14:paraId="00B5607F" w14:textId="77777777" w:rsidR="00141BBD" w:rsidRPr="00082C04" w:rsidRDefault="00141BBD"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7"/>
            </w:r>
          </w:p>
          <w:p w14:paraId="49438BBA"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F544320"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1E9FFECA"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p>
          <w:p w14:paraId="7AFE4EE4" w14:textId="77777777"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8"/>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 xml:space="preserve">[CONSIGNAR CARTA FIANZA </w:t>
            </w:r>
            <w:r w:rsidR="00552A0C" w:rsidRPr="00D345DA">
              <w:rPr>
                <w:rFonts w:ascii="Arial" w:hAnsi="Arial" w:cs="Arial"/>
                <w:b w:val="0"/>
                <w:color w:val="000099"/>
                <w:sz w:val="19"/>
                <w:szCs w:val="19"/>
                <w:highlight w:val="lightGray"/>
                <w:lang w:val="es-ES"/>
              </w:rPr>
              <w:t>Y/</w:t>
            </w:r>
            <w:r w:rsidRPr="00082C04">
              <w:rPr>
                <w:rFonts w:ascii="Arial" w:hAnsi="Arial" w:cs="Arial"/>
                <w:b w:val="0"/>
                <w:color w:val="000099"/>
                <w:sz w:val="19"/>
                <w:szCs w:val="19"/>
                <w:highlight w:val="lightGray"/>
                <w:lang w:val="es-ES"/>
              </w:rPr>
              <w:t>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092573EC" w14:textId="77777777"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14:paraId="7CDCD835"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14:paraId="49242D6C" w14:textId="77777777"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BEF6466" w14:textId="77777777" w:rsidR="00141BBD" w:rsidRPr="00141BBD" w:rsidRDefault="00141BBD" w:rsidP="00CA38B7">
      <w:pPr>
        <w:widowControl w:val="0"/>
        <w:spacing w:after="0" w:line="240" w:lineRule="auto"/>
        <w:ind w:left="567"/>
        <w:jc w:val="both"/>
        <w:rPr>
          <w:rFonts w:ascii="Arial" w:hAnsi="Arial" w:cs="Arial"/>
          <w:sz w:val="20"/>
          <w:lang w:val="es-ES"/>
        </w:rPr>
      </w:pPr>
    </w:p>
    <w:p w14:paraId="79EB6090" w14:textId="77777777" w:rsidR="002F7449" w:rsidRPr="00C74615" w:rsidRDefault="002F7449" w:rsidP="00CA38B7">
      <w:pPr>
        <w:pStyle w:val="WW-Textosinformato"/>
        <w:widowControl w:val="0"/>
        <w:tabs>
          <w:tab w:val="left" w:pos="567"/>
          <w:tab w:val="right" w:pos="10782"/>
        </w:tabs>
        <w:ind w:left="567"/>
        <w:jc w:val="both"/>
        <w:rPr>
          <w:rFonts w:ascii="Arial" w:hAnsi="Arial" w:cs="Arial"/>
        </w:rPr>
      </w:pPr>
    </w:p>
    <w:p w14:paraId="55E46767" w14:textId="77777777" w:rsidR="00CB3BCF" w:rsidRPr="00CD5328" w:rsidRDefault="00CB3BCF"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365FB442" w14:textId="77777777" w:rsidR="00CB3BCF" w:rsidRPr="00CD5328" w:rsidRDefault="00CB3BCF" w:rsidP="008C3E97">
      <w:pPr>
        <w:widowControl w:val="0"/>
        <w:spacing w:after="0" w:line="240" w:lineRule="auto"/>
        <w:ind w:left="567"/>
        <w:jc w:val="both"/>
        <w:rPr>
          <w:rFonts w:ascii="Arial" w:hAnsi="Arial" w:cs="Arial"/>
          <w:sz w:val="20"/>
        </w:rPr>
      </w:pPr>
    </w:p>
    <w:p w14:paraId="109319A7" w14:textId="77777777"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E852C3">
        <w:rPr>
          <w:rFonts w:ascii="Arial" w:hAnsi="Arial" w:cs="Arial"/>
          <w:sz w:val="20"/>
          <w:highlight w:val="lightGray"/>
        </w:rPr>
        <w:t xml:space="preserve">O </w:t>
      </w:r>
      <w:r w:rsidR="0095762B" w:rsidRPr="00E852C3">
        <w:rPr>
          <w:rFonts w:ascii="Arial" w:hAnsi="Arial" w:cs="Arial"/>
          <w:sz w:val="20"/>
          <w:highlight w:val="lightGray"/>
        </w:rPr>
        <w:t>SEGÚN</w:t>
      </w:r>
      <w:r w:rsidR="00B951BE" w:rsidRPr="00E852C3">
        <w:rPr>
          <w:rFonts w:ascii="Arial" w:hAnsi="Arial" w:cs="Arial"/>
          <w:sz w:val="20"/>
          <w:highlight w:val="lightGray"/>
        </w:rPr>
        <w:t xml:space="preserve"> TARIFA EN EL CASO DE PROCEDIMIENTOS DE SUPERVISIÓN DE </w:t>
      </w:r>
      <w:r w:rsidR="0002237D">
        <w:rPr>
          <w:rFonts w:ascii="Arial" w:hAnsi="Arial" w:cs="Arial"/>
          <w:sz w:val="20"/>
          <w:highlight w:val="lightGray"/>
        </w:rPr>
        <w:t xml:space="preserve">EXPEDIENTES TÉCNICOS O SUPERVISIÓN DE </w:t>
      </w:r>
      <w:r w:rsidR="00B951BE" w:rsidRPr="00E852C3">
        <w:rPr>
          <w:rFonts w:ascii="Arial" w:hAnsi="Arial" w:cs="Arial"/>
          <w:sz w:val="20"/>
          <w:highlight w:val="lightGray"/>
        </w:rPr>
        <w:t>OBRAS CONVOCADOS BAJO EL SISTEMA DE CONTRATACIÓN DE TARIFAS</w:t>
      </w:r>
      <w:r w:rsidRPr="00E852C3">
        <w:rPr>
          <w:rFonts w:ascii="Arial" w:hAnsi="Arial" w:cs="Arial"/>
          <w:sz w:val="20"/>
          <w:highlight w:val="lightGray"/>
        </w:rPr>
        <w:t>]</w:t>
      </w:r>
      <w:r w:rsidRPr="00CD5328">
        <w:rPr>
          <w:rFonts w:ascii="Arial" w:hAnsi="Arial" w:cs="Arial"/>
          <w:sz w:val="20"/>
        </w:rPr>
        <w:t xml:space="preserve">. </w:t>
      </w:r>
    </w:p>
    <w:p w14:paraId="764BCEB1" w14:textId="77777777" w:rsidR="00CB64C4" w:rsidRPr="00CD5328" w:rsidRDefault="00CB64C4" w:rsidP="008C3E97">
      <w:pPr>
        <w:widowControl w:val="0"/>
        <w:spacing w:after="0" w:line="240" w:lineRule="auto"/>
        <w:ind w:left="567"/>
        <w:jc w:val="both"/>
        <w:rPr>
          <w:rFonts w:ascii="Arial" w:hAnsi="Arial" w:cs="Arial"/>
          <w:sz w:val="20"/>
        </w:rPr>
      </w:pPr>
    </w:p>
    <w:p w14:paraId="554550E3" w14:textId="77777777"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5F3D0694" w14:textId="77777777" w:rsidR="00CB64C4" w:rsidRPr="009218CA" w:rsidRDefault="00CB64C4" w:rsidP="008C3E97">
      <w:pPr>
        <w:widowControl w:val="0"/>
        <w:spacing w:after="0" w:line="240" w:lineRule="auto"/>
        <w:ind w:left="567"/>
        <w:jc w:val="both"/>
        <w:rPr>
          <w:rFonts w:ascii="Arial" w:hAnsi="Arial" w:cs="Arial"/>
          <w:sz w:val="20"/>
        </w:rPr>
      </w:pPr>
    </w:p>
    <w:p w14:paraId="43324E1B"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7BEB42B0"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0B6A54D3" w14:textId="77777777"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0944D1F0" w14:textId="77777777" w:rsidR="00944BF5" w:rsidRDefault="00944BF5" w:rsidP="008C3E97">
      <w:pPr>
        <w:pStyle w:val="WW-Textosinformato"/>
        <w:widowControl w:val="0"/>
        <w:tabs>
          <w:tab w:val="left" w:pos="567"/>
          <w:tab w:val="right" w:pos="10782"/>
        </w:tabs>
        <w:ind w:left="993" w:hanging="426"/>
        <w:jc w:val="both"/>
        <w:rPr>
          <w:rFonts w:ascii="Arial" w:hAnsi="Arial" w:cs="Arial"/>
        </w:rPr>
      </w:pPr>
    </w:p>
    <w:p w14:paraId="303688E7" w14:textId="77777777" w:rsidR="00884971" w:rsidRDefault="00884971" w:rsidP="00884971">
      <w:pPr>
        <w:pStyle w:val="WW-Textosinformato"/>
        <w:widowControl w:val="0"/>
        <w:tabs>
          <w:tab w:val="left" w:pos="567"/>
          <w:tab w:val="right" w:pos="10782"/>
        </w:tabs>
        <w:ind w:left="567"/>
        <w:jc w:val="both"/>
        <w:rPr>
          <w:rFonts w:ascii="Arial" w:hAnsi="Arial" w:cs="Arial"/>
        </w:rPr>
      </w:pPr>
      <w:r w:rsidRPr="00914B16">
        <w:rPr>
          <w:rFonts w:ascii="Arial" w:hAnsi="Arial" w:cs="Arial"/>
        </w:rPr>
        <w:t xml:space="preserve">Dicha documentación se debe presentar en </w:t>
      </w:r>
      <w:r w:rsidRPr="00914B16">
        <w:rPr>
          <w:rFonts w:ascii="Arial" w:eastAsia="Batang" w:hAnsi="Arial" w:cs="Arial"/>
          <w:color w:val="000000"/>
          <w:highlight w:val="lightGray"/>
          <w:lang w:eastAsia="es-PE"/>
        </w:rPr>
        <w:t>[CONSIGNAR MESA DE PARTES O LA DEPENDENCIA ESPECÍFICA DE LA ENTIDAD DONDE SE DEBE PRESENTAR LA DOCUMENTACIÓN]</w:t>
      </w:r>
      <w:r w:rsidRPr="00160F5B">
        <w:rPr>
          <w:rFonts w:ascii="Arial" w:eastAsia="Batang" w:hAnsi="Arial" w:cs="Arial"/>
          <w:color w:val="000000"/>
          <w:lang w:eastAsia="es-PE"/>
        </w:rPr>
        <w:t xml:space="preserve">, sito en </w:t>
      </w:r>
      <w:r w:rsidRPr="00914B16">
        <w:rPr>
          <w:rFonts w:ascii="Arial" w:eastAsia="Batang" w:hAnsi="Arial" w:cs="Arial"/>
          <w:color w:val="000000"/>
          <w:highlight w:val="lightGray"/>
          <w:lang w:eastAsia="es-PE"/>
        </w:rPr>
        <w:t>[CONSIGNAR LA DIRECCIÓN EXACTA]</w:t>
      </w:r>
      <w:r w:rsidRPr="00914B16">
        <w:rPr>
          <w:rFonts w:ascii="Arial" w:hAnsi="Arial" w:cs="Arial"/>
        </w:rPr>
        <w:t>.</w:t>
      </w:r>
    </w:p>
    <w:p w14:paraId="372EDFE8" w14:textId="77777777" w:rsidR="00320552" w:rsidRDefault="00320552" w:rsidP="008C3E97">
      <w:pPr>
        <w:widowControl w:val="0"/>
        <w:spacing w:after="0" w:line="240" w:lineRule="auto"/>
        <w:ind w:left="567"/>
        <w:jc w:val="both"/>
        <w:rPr>
          <w:rFonts w:ascii="Arial" w:hAnsi="Arial" w:cs="Arial"/>
          <w:sz w:val="20"/>
        </w:rPr>
      </w:pPr>
    </w:p>
    <w:p w14:paraId="1C50A6E4" w14:textId="77777777" w:rsidR="008C3E97" w:rsidRDefault="008C3E97" w:rsidP="008C3E97">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CD1836" w:rsidRPr="00E00881" w14:paraId="1465CACC" w14:textId="77777777"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D1F49F9" w14:textId="77777777"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14:paraId="60F4C02A" w14:textId="77777777"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2021B8D2" w14:textId="77777777" w:rsidR="00CD1836" w:rsidRPr="00E00881" w:rsidRDefault="00CD1836"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48BC196B" w14:textId="77777777"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328027F" w14:textId="77777777" w:rsidR="00CD1836" w:rsidRPr="006A1219" w:rsidRDefault="00CD1836" w:rsidP="0002237D">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w:t>
            </w:r>
            <w:r w:rsidR="0002237D">
              <w:rPr>
                <w:rFonts w:ascii="Arial" w:eastAsia="Times New Roman" w:hAnsi="Arial" w:cs="Arial"/>
                <w:b w:val="0"/>
                <w:color w:val="000099"/>
                <w:sz w:val="19"/>
                <w:szCs w:val="19"/>
                <w:highlight w:val="lightGray"/>
                <w:lang w:val="es-ES" w:eastAsia="es-ES"/>
              </w:rPr>
              <w:t>8.5</w:t>
            </w:r>
            <w:r w:rsidRPr="006A1219">
              <w:rPr>
                <w:rFonts w:ascii="Arial" w:eastAsia="Times New Roman" w:hAnsi="Arial" w:cs="Arial"/>
                <w:b w:val="0"/>
                <w:color w:val="000099"/>
                <w:sz w:val="19"/>
                <w:szCs w:val="19"/>
                <w:highlight w:val="lightGray"/>
                <w:lang w:val="es-ES" w:eastAsia="es-ES"/>
              </w:rPr>
              <w:t xml:space="preserve"> DEL ARTÍCULO </w:t>
            </w:r>
            <w:r w:rsidR="0002237D">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DEL REGLAMENTO</w:t>
            </w:r>
            <w:r w:rsidRPr="006A1219">
              <w:rPr>
                <w:rFonts w:ascii="Arial" w:hAnsi="Arial" w:cs="Arial"/>
                <w:b w:val="0"/>
                <w:color w:val="000099"/>
                <w:sz w:val="19"/>
                <w:szCs w:val="19"/>
                <w:highlight w:val="lightGray"/>
                <w:lang w:val="es-ES"/>
              </w:rPr>
              <w:t>]</w:t>
            </w:r>
          </w:p>
        </w:tc>
      </w:tr>
    </w:tbl>
    <w:p w14:paraId="287CF92E" w14:textId="77777777"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D701F18" w14:textId="77777777" w:rsidR="00CD1836" w:rsidRDefault="00CD1836" w:rsidP="00CD1836">
      <w:pPr>
        <w:widowControl w:val="0"/>
        <w:spacing w:after="0" w:line="240" w:lineRule="auto"/>
        <w:ind w:left="360"/>
        <w:jc w:val="both"/>
        <w:rPr>
          <w:rFonts w:ascii="Arial" w:hAnsi="Arial" w:cs="Arial"/>
          <w:sz w:val="20"/>
        </w:rPr>
      </w:pPr>
    </w:p>
    <w:p w14:paraId="3165BD34" w14:textId="77777777" w:rsidR="00FA5230" w:rsidRDefault="00FA5230" w:rsidP="00CD1836">
      <w:pPr>
        <w:widowControl w:val="0"/>
        <w:spacing w:after="0" w:line="240" w:lineRule="auto"/>
        <w:ind w:left="360"/>
        <w:jc w:val="both"/>
        <w:rPr>
          <w:rFonts w:ascii="Arial" w:hAnsi="Arial" w:cs="Arial"/>
          <w:sz w:val="20"/>
        </w:rPr>
      </w:pPr>
    </w:p>
    <w:p w14:paraId="2718336F" w14:textId="77777777" w:rsidR="00FA5230" w:rsidRDefault="00FA5230" w:rsidP="00CD1836">
      <w:pPr>
        <w:widowControl w:val="0"/>
        <w:spacing w:after="0" w:line="240" w:lineRule="auto"/>
        <w:ind w:left="360"/>
        <w:jc w:val="both"/>
        <w:rPr>
          <w:rFonts w:ascii="Arial" w:hAnsi="Arial" w:cs="Arial"/>
          <w:sz w:val="20"/>
        </w:rPr>
      </w:pPr>
    </w:p>
    <w:p w14:paraId="6679DDFF" w14:textId="77777777" w:rsidR="00FA5230" w:rsidRDefault="00FA5230"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78397B03" w14:textId="77777777" w:rsidTr="0060798B">
        <w:tc>
          <w:tcPr>
            <w:tcW w:w="8701" w:type="dxa"/>
          </w:tcPr>
          <w:p w14:paraId="65DFE114"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58CAB6EC"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3D862D5"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4F54832F" w14:textId="77777777" w:rsidR="00A2144E" w:rsidRPr="00CD5328" w:rsidRDefault="00A2144E" w:rsidP="00A2144E">
            <w:pPr>
              <w:widowControl w:val="0"/>
              <w:spacing w:after="0" w:line="240" w:lineRule="auto"/>
              <w:jc w:val="center"/>
              <w:rPr>
                <w:rFonts w:ascii="Arial" w:hAnsi="Arial" w:cs="Arial"/>
                <w:sz w:val="6"/>
              </w:rPr>
            </w:pPr>
          </w:p>
        </w:tc>
      </w:tr>
    </w:tbl>
    <w:p w14:paraId="5031133B"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B466B7" w:rsidRPr="00A61510" w14:paraId="0A6B747B" w14:textId="77777777"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05BBA311" w14:textId="77777777"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14:paraId="266D022B" w14:textId="77777777"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57605A17" w14:textId="77777777" w:rsidR="00B466B7" w:rsidRPr="00B9115F" w:rsidRDefault="00B466B7" w:rsidP="004D6360">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DD0F68">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sidR="004D6360">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3EF8EEFB" w14:textId="77777777" w:rsidR="00DA1830" w:rsidRDefault="00DA1830" w:rsidP="00CD5328">
      <w:pPr>
        <w:widowControl w:val="0"/>
        <w:spacing w:after="0" w:line="240" w:lineRule="auto"/>
        <w:ind w:left="360"/>
        <w:jc w:val="both"/>
        <w:rPr>
          <w:rFonts w:ascii="Arial" w:hAnsi="Arial" w:cs="Arial"/>
          <w:sz w:val="20"/>
          <w:lang w:val="es-ES"/>
        </w:rPr>
      </w:pPr>
    </w:p>
    <w:p w14:paraId="6EF4F856" w14:textId="77777777" w:rsidR="00311AF4" w:rsidRPr="00044491" w:rsidRDefault="00311AF4" w:rsidP="00CD5328">
      <w:pPr>
        <w:widowControl w:val="0"/>
        <w:spacing w:after="0" w:line="240" w:lineRule="auto"/>
        <w:ind w:left="360"/>
        <w:jc w:val="both"/>
        <w:rPr>
          <w:rFonts w:ascii="Arial" w:hAnsi="Arial" w:cs="Arial"/>
          <w:sz w:val="20"/>
          <w:lang w:val="es-ES"/>
        </w:rPr>
      </w:pPr>
    </w:p>
    <w:p w14:paraId="46E7DD53" w14:textId="77777777" w:rsidR="00874B2A" w:rsidRPr="00250263" w:rsidRDefault="00AB6338" w:rsidP="00A2480A">
      <w:pPr>
        <w:pStyle w:val="Prrafodelista"/>
        <w:widowControl w:val="0"/>
        <w:numPr>
          <w:ilvl w:val="0"/>
          <w:numId w:val="31"/>
        </w:numPr>
        <w:spacing w:after="0" w:line="240" w:lineRule="auto"/>
        <w:ind w:left="567" w:hanging="567"/>
        <w:jc w:val="both"/>
        <w:rPr>
          <w:rFonts w:ascii="Arial" w:hAnsi="Arial" w:cs="Arial"/>
          <w:b/>
          <w:sz w:val="20"/>
        </w:rPr>
      </w:pPr>
      <w:r w:rsidRPr="00250263">
        <w:rPr>
          <w:rFonts w:ascii="Arial" w:hAnsi="Arial" w:cs="Arial"/>
          <w:b/>
          <w:sz w:val="20"/>
        </w:rPr>
        <w:t>TERMINOS DE REFERENCIA</w:t>
      </w:r>
    </w:p>
    <w:p w14:paraId="48228A26" w14:textId="77777777" w:rsidR="003610C1" w:rsidRPr="00CD5328" w:rsidRDefault="003610C1" w:rsidP="0024108E">
      <w:pPr>
        <w:widowControl w:val="0"/>
        <w:spacing w:after="0" w:line="240" w:lineRule="auto"/>
        <w:ind w:left="567"/>
        <w:jc w:val="both"/>
        <w:rPr>
          <w:rFonts w:ascii="Arial" w:hAnsi="Arial" w:cs="Arial"/>
          <w:sz w:val="20"/>
        </w:rPr>
      </w:pPr>
    </w:p>
    <w:p w14:paraId="701ABB34" w14:textId="77777777" w:rsidR="00A2480A" w:rsidRDefault="00525E00" w:rsidP="0024108E">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w:t>
      </w:r>
      <w:r w:rsidR="00CC4B76">
        <w:rPr>
          <w:rFonts w:ascii="Arial" w:hAnsi="Arial" w:cs="Arial"/>
          <w:i/>
          <w:color w:val="000099"/>
          <w:sz w:val="19"/>
          <w:szCs w:val="19"/>
          <w:lang w:val="es-ES"/>
        </w:rPr>
        <w:t>:</w:t>
      </w:r>
    </w:p>
    <w:p w14:paraId="4C8CAD34" w14:textId="77777777" w:rsidR="00A2480A" w:rsidRDefault="00A2480A" w:rsidP="0024108E">
      <w:pPr>
        <w:widowControl w:val="0"/>
        <w:spacing w:after="0" w:line="240" w:lineRule="auto"/>
        <w:ind w:left="567"/>
        <w:jc w:val="both"/>
        <w:rPr>
          <w:rFonts w:ascii="Arial" w:hAnsi="Arial" w:cs="Arial"/>
          <w:i/>
          <w:color w:val="000099"/>
          <w:sz w:val="19"/>
          <w:szCs w:val="19"/>
          <w:lang w:val="es-ES"/>
        </w:rPr>
      </w:pPr>
    </w:p>
    <w:p w14:paraId="4BDD92B6" w14:textId="77777777" w:rsidR="00A2480A" w:rsidRPr="00811DE4" w:rsidRDefault="00A2480A" w:rsidP="006762DC">
      <w:pPr>
        <w:pStyle w:val="Prrafodelista"/>
        <w:widowControl w:val="0"/>
        <w:numPr>
          <w:ilvl w:val="2"/>
          <w:numId w:val="4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 xml:space="preserve">Consideraciones generales </w:t>
      </w:r>
    </w:p>
    <w:p w14:paraId="0E521C66" w14:textId="77777777" w:rsidR="00A2480A" w:rsidRPr="00811DE4" w:rsidRDefault="00A2480A" w:rsidP="0024108E">
      <w:pPr>
        <w:pStyle w:val="Prrafodelista"/>
        <w:widowControl w:val="0"/>
        <w:spacing w:after="0" w:line="240" w:lineRule="auto"/>
        <w:ind w:left="435"/>
        <w:jc w:val="both"/>
        <w:rPr>
          <w:rFonts w:ascii="Arial" w:hAnsi="Arial" w:cs="Arial"/>
          <w:i/>
          <w:color w:val="000099"/>
          <w:sz w:val="19"/>
          <w:szCs w:val="19"/>
          <w:lang w:val="es-ES"/>
        </w:rPr>
      </w:pPr>
    </w:p>
    <w:p w14:paraId="7F182515" w14:textId="77777777" w:rsidR="00FA5230" w:rsidRPr="00811DE4" w:rsidRDefault="00A2480A" w:rsidP="00FA5230">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L</w:t>
      </w:r>
      <w:r w:rsidR="008950D7" w:rsidRPr="00811DE4">
        <w:rPr>
          <w:rFonts w:ascii="Arial" w:hAnsi="Arial" w:cs="Arial"/>
          <w:i/>
          <w:color w:val="000099"/>
          <w:sz w:val="19"/>
          <w:szCs w:val="19"/>
          <w:lang w:val="es-ES"/>
        </w:rPr>
        <w:t>a descripción objetiva y precisa de las características y/o requisitos</w:t>
      </w:r>
      <w:r w:rsidR="00FE1409" w:rsidRPr="00811DE4">
        <w:rPr>
          <w:rFonts w:ascii="Arial" w:hAnsi="Arial" w:cs="Arial"/>
          <w:i/>
          <w:color w:val="000099"/>
          <w:sz w:val="19"/>
          <w:szCs w:val="19"/>
          <w:lang w:val="es-ES"/>
        </w:rPr>
        <w:t xml:space="preserve"> </w:t>
      </w:r>
      <w:r w:rsidR="008950D7" w:rsidRPr="00811DE4">
        <w:rPr>
          <w:rFonts w:ascii="Arial" w:hAnsi="Arial" w:cs="Arial"/>
          <w:i/>
          <w:color w:val="000099"/>
          <w:sz w:val="19"/>
          <w:szCs w:val="19"/>
          <w:lang w:val="es-ES"/>
        </w:rPr>
        <w:t xml:space="preserve">relevantes para cumplir la finalidad pública de la contratación, y las condiciones en las que </w:t>
      </w:r>
      <w:r w:rsidR="00D10474">
        <w:rPr>
          <w:rFonts w:ascii="Arial" w:hAnsi="Arial" w:cs="Arial"/>
          <w:i/>
          <w:color w:val="000099"/>
          <w:sz w:val="19"/>
          <w:szCs w:val="19"/>
          <w:lang w:val="es-ES"/>
        </w:rPr>
        <w:t>se</w:t>
      </w:r>
      <w:r w:rsidR="008950D7" w:rsidRPr="00811DE4">
        <w:rPr>
          <w:rFonts w:ascii="Arial" w:hAnsi="Arial" w:cs="Arial"/>
          <w:i/>
          <w:color w:val="000099"/>
          <w:sz w:val="19"/>
          <w:szCs w:val="19"/>
          <w:lang w:val="es-ES"/>
        </w:rPr>
        <w:t xml:space="preserve"> ejecuta</w:t>
      </w:r>
      <w:r w:rsidR="00D10474">
        <w:rPr>
          <w:rFonts w:ascii="Arial" w:hAnsi="Arial" w:cs="Arial"/>
          <w:i/>
          <w:color w:val="000099"/>
          <w:sz w:val="19"/>
          <w:szCs w:val="19"/>
          <w:lang w:val="es-ES"/>
        </w:rPr>
        <w:t>,</w:t>
      </w:r>
      <w:r w:rsidR="008950D7" w:rsidRPr="00811DE4">
        <w:rPr>
          <w:rFonts w:ascii="Arial" w:hAnsi="Arial" w:cs="Arial"/>
          <w:i/>
          <w:color w:val="000099"/>
          <w:sz w:val="19"/>
          <w:szCs w:val="19"/>
          <w:lang w:val="es-ES"/>
        </w:rPr>
        <w:t xml:space="preserve"> </w:t>
      </w:r>
      <w:r w:rsidR="00D354B3">
        <w:rPr>
          <w:rFonts w:ascii="Arial" w:hAnsi="Arial" w:cs="Arial"/>
          <w:i/>
          <w:color w:val="000099"/>
          <w:sz w:val="19"/>
          <w:szCs w:val="19"/>
          <w:lang w:val="es-ES"/>
        </w:rPr>
        <w:t xml:space="preserve">incluyendo obligaciones de levantamiento digital de información y tecnologías de </w:t>
      </w:r>
      <w:r w:rsidR="00D354B3" w:rsidRPr="00DC2A8A">
        <w:rPr>
          <w:rFonts w:ascii="Arial" w:hAnsi="Arial" w:cs="Arial"/>
          <w:i/>
          <w:color w:val="000099"/>
          <w:sz w:val="19"/>
          <w:szCs w:val="19"/>
          <w:lang w:val="es-ES"/>
        </w:rPr>
        <w:t xml:space="preserve"> </w:t>
      </w:r>
      <w:r w:rsidR="00D354B3">
        <w:rPr>
          <w:rFonts w:ascii="Arial" w:hAnsi="Arial" w:cs="Arial"/>
          <w:i/>
          <w:color w:val="000099"/>
          <w:sz w:val="19"/>
          <w:szCs w:val="19"/>
          <w:lang w:val="es-ES"/>
        </w:rPr>
        <w:t xml:space="preserve">posicionamiento espacial, tales como la </w:t>
      </w:r>
      <w:proofErr w:type="spellStart"/>
      <w:r w:rsidR="00D354B3">
        <w:rPr>
          <w:rFonts w:ascii="Arial" w:hAnsi="Arial" w:cs="Arial"/>
          <w:i/>
          <w:color w:val="000099"/>
          <w:sz w:val="19"/>
          <w:szCs w:val="19"/>
          <w:lang w:val="es-ES"/>
        </w:rPr>
        <w:t>georreferenciación</w:t>
      </w:r>
      <w:proofErr w:type="spellEnd"/>
      <w:r w:rsidR="00D354B3" w:rsidRPr="00DC2A8A">
        <w:rPr>
          <w:rFonts w:ascii="Arial" w:hAnsi="Arial" w:cs="Arial"/>
          <w:i/>
          <w:color w:val="000099"/>
          <w:sz w:val="19"/>
          <w:szCs w:val="19"/>
          <w:lang w:val="es-ES"/>
        </w:rPr>
        <w:t xml:space="preserve">, </w:t>
      </w:r>
      <w:r w:rsidR="00525E00" w:rsidRPr="00811DE4">
        <w:rPr>
          <w:rFonts w:ascii="Arial" w:hAnsi="Arial" w:cs="Arial"/>
          <w:i/>
          <w:color w:val="000099"/>
          <w:sz w:val="19"/>
          <w:szCs w:val="19"/>
          <w:lang w:val="es-ES"/>
        </w:rPr>
        <w:t xml:space="preserve">en estricta concordancia con el </w:t>
      </w:r>
      <w:r w:rsidR="00FA5230" w:rsidRPr="00811DE4">
        <w:rPr>
          <w:rFonts w:ascii="Arial" w:hAnsi="Arial" w:cs="Arial"/>
          <w:i/>
          <w:color w:val="000099"/>
          <w:sz w:val="19"/>
          <w:szCs w:val="19"/>
          <w:lang w:val="es-ES"/>
        </w:rPr>
        <w:t>requerimiento</w:t>
      </w:r>
      <w:r w:rsidR="00865AEE" w:rsidRPr="00811DE4">
        <w:rPr>
          <w:rFonts w:ascii="Arial" w:hAnsi="Arial" w:cs="Arial"/>
          <w:i/>
          <w:color w:val="000099"/>
          <w:sz w:val="19"/>
          <w:szCs w:val="19"/>
          <w:lang w:val="es-ES"/>
        </w:rPr>
        <w:t>.</w:t>
      </w:r>
      <w:r w:rsidR="00525E00" w:rsidRPr="00811DE4">
        <w:rPr>
          <w:rFonts w:ascii="Arial" w:hAnsi="Arial" w:cs="Arial"/>
          <w:i/>
          <w:color w:val="000099"/>
          <w:sz w:val="19"/>
          <w:szCs w:val="19"/>
          <w:lang w:val="es-ES"/>
        </w:rPr>
        <w:t xml:space="preserve"> </w:t>
      </w:r>
      <w:r w:rsidR="00FA5230" w:rsidRPr="00811DE4">
        <w:rPr>
          <w:rFonts w:ascii="Arial" w:hAnsi="Arial" w:cs="Arial"/>
          <w:i/>
          <w:color w:val="000099"/>
          <w:sz w:val="19"/>
          <w:szCs w:val="19"/>
          <w:lang w:val="es-ES"/>
        </w:rPr>
        <w:t>En caso se opte por incluir el requerimiento escaneado se debe cautelar que este sea completamente legible.</w:t>
      </w:r>
    </w:p>
    <w:p w14:paraId="5C538107" w14:textId="77777777" w:rsidR="00FA5230" w:rsidRPr="00811DE4" w:rsidRDefault="00FA5230" w:rsidP="0024108E">
      <w:pPr>
        <w:widowControl w:val="0"/>
        <w:spacing w:after="0" w:line="240" w:lineRule="auto"/>
        <w:ind w:left="567"/>
        <w:jc w:val="both"/>
        <w:rPr>
          <w:rFonts w:ascii="Arial" w:hAnsi="Arial" w:cs="Arial"/>
          <w:i/>
          <w:color w:val="000099"/>
          <w:sz w:val="19"/>
          <w:szCs w:val="19"/>
          <w:lang w:val="es-ES"/>
        </w:rPr>
      </w:pPr>
    </w:p>
    <w:p w14:paraId="0A89C0B0" w14:textId="77777777" w:rsidR="00044491" w:rsidRPr="00811DE4" w:rsidRDefault="00044491" w:rsidP="0024108E">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sidR="00D10474">
        <w:rPr>
          <w:rFonts w:ascii="Arial" w:hAnsi="Arial" w:cs="Arial"/>
          <w:i/>
          <w:color w:val="000099"/>
          <w:sz w:val="19"/>
          <w:szCs w:val="19"/>
          <w:lang w:val="es-ES"/>
        </w:rPr>
        <w:t xml:space="preserve">numeral 29.6 del </w:t>
      </w:r>
      <w:r w:rsidRPr="00811DE4">
        <w:rPr>
          <w:rFonts w:ascii="Arial" w:hAnsi="Arial" w:cs="Arial"/>
          <w:i/>
          <w:color w:val="000099"/>
          <w:sz w:val="19"/>
          <w:szCs w:val="19"/>
          <w:lang w:val="es-ES"/>
        </w:rPr>
        <w:t xml:space="preserve">artículo </w:t>
      </w:r>
      <w:r w:rsidR="00D10474">
        <w:rPr>
          <w:rFonts w:ascii="Arial" w:hAnsi="Arial" w:cs="Arial"/>
          <w:i/>
          <w:color w:val="000099"/>
          <w:sz w:val="19"/>
          <w:szCs w:val="19"/>
          <w:lang w:val="es-ES"/>
        </w:rPr>
        <w:t>29</w:t>
      </w:r>
      <w:r w:rsidRPr="00811DE4">
        <w:rPr>
          <w:rFonts w:ascii="Arial" w:hAnsi="Arial" w:cs="Arial"/>
          <w:i/>
          <w:color w:val="000099"/>
          <w:sz w:val="19"/>
          <w:szCs w:val="19"/>
          <w:lang w:val="es-ES"/>
        </w:rPr>
        <w:t xml:space="preserve"> del Reglamento.</w:t>
      </w:r>
    </w:p>
    <w:p w14:paraId="61B1DCED" w14:textId="77777777" w:rsidR="00F63FAA" w:rsidRPr="00811DE4" w:rsidRDefault="00F63FAA" w:rsidP="0024108E">
      <w:pPr>
        <w:widowControl w:val="0"/>
        <w:spacing w:after="0" w:line="240" w:lineRule="auto"/>
        <w:ind w:left="567"/>
        <w:jc w:val="both"/>
        <w:rPr>
          <w:rFonts w:ascii="Arial" w:hAnsi="Arial" w:cs="Arial"/>
          <w:i/>
          <w:color w:val="000099"/>
          <w:sz w:val="19"/>
          <w:szCs w:val="19"/>
          <w:lang w:val="es-ES"/>
        </w:rPr>
      </w:pPr>
    </w:p>
    <w:p w14:paraId="7F756AC0" w14:textId="77777777" w:rsidR="00F3534F" w:rsidRPr="00811DE4" w:rsidRDefault="00F3534F" w:rsidP="00F3534F">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568D5537" w14:textId="77777777" w:rsidR="00F3534F" w:rsidRPr="00811DE4" w:rsidRDefault="00F3534F" w:rsidP="00F3534F">
      <w:pPr>
        <w:pStyle w:val="Prrafodelista"/>
        <w:rPr>
          <w:rFonts w:ascii="Arial" w:hAnsi="Arial" w:cs="Arial"/>
          <w:i/>
          <w:color w:val="000099"/>
          <w:sz w:val="19"/>
          <w:szCs w:val="19"/>
          <w:lang w:val="es-ES"/>
        </w:rPr>
      </w:pPr>
    </w:p>
    <w:p w14:paraId="070AF66D" w14:textId="77777777" w:rsidR="00903B33" w:rsidRPr="00811DE4" w:rsidRDefault="00903B33" w:rsidP="0024108E">
      <w:pPr>
        <w:pStyle w:val="Prrafodelista"/>
        <w:widowControl w:val="0"/>
        <w:numPr>
          <w:ilvl w:val="1"/>
          <w:numId w:val="38"/>
        </w:numPr>
        <w:spacing w:after="0" w:line="240" w:lineRule="auto"/>
        <w:jc w:val="both"/>
        <w:rPr>
          <w:rFonts w:ascii="Arial" w:hAnsi="Arial" w:cs="Arial"/>
          <w:i/>
          <w:color w:val="000099"/>
          <w:sz w:val="19"/>
          <w:szCs w:val="19"/>
          <w:lang w:val="es-ES_tradnl"/>
        </w:rPr>
      </w:pPr>
      <w:r w:rsidRPr="00811DE4">
        <w:rPr>
          <w:rFonts w:ascii="Arial" w:hAnsi="Arial" w:cs="Arial"/>
          <w:i/>
          <w:color w:val="000099"/>
          <w:sz w:val="19"/>
          <w:szCs w:val="19"/>
          <w:lang w:val="es-ES"/>
        </w:rPr>
        <w:t xml:space="preserve">Asimismo, </w:t>
      </w:r>
      <w:r w:rsidR="00532288" w:rsidRPr="00811DE4">
        <w:rPr>
          <w:rFonts w:ascii="Arial" w:hAnsi="Arial" w:cs="Arial"/>
          <w:i/>
          <w:color w:val="000099"/>
          <w:sz w:val="19"/>
          <w:szCs w:val="19"/>
          <w:lang w:val="es-ES"/>
        </w:rPr>
        <w:t xml:space="preserve">para la elaboración de expedientes técnicos, </w:t>
      </w:r>
      <w:r w:rsidRPr="00811DE4">
        <w:rPr>
          <w:rFonts w:ascii="Arial" w:hAnsi="Arial" w:cs="Arial"/>
          <w:i/>
          <w:color w:val="000099"/>
          <w:sz w:val="19"/>
          <w:szCs w:val="19"/>
          <w:lang w:val="es-ES"/>
        </w:rPr>
        <w:t xml:space="preserve">se deberá requerir la inclusión de un enfoque integral de gestión de los riesgos previsibles de ocurrir durante la ejecución de la obra, conforme </w:t>
      </w:r>
      <w:r w:rsidR="00103F98" w:rsidRPr="00811DE4">
        <w:rPr>
          <w:rFonts w:ascii="Arial" w:hAnsi="Arial" w:cs="Arial"/>
          <w:i/>
          <w:color w:val="000099"/>
          <w:sz w:val="19"/>
          <w:szCs w:val="19"/>
          <w:lang w:val="es-ES"/>
        </w:rPr>
        <w:t xml:space="preserve">a las disposiciones del </w:t>
      </w:r>
      <w:r w:rsidRPr="00811DE4">
        <w:rPr>
          <w:rFonts w:ascii="Arial" w:hAnsi="Arial" w:cs="Arial"/>
          <w:i/>
          <w:color w:val="000099"/>
          <w:sz w:val="19"/>
          <w:szCs w:val="19"/>
          <w:lang w:val="es-ES"/>
        </w:rPr>
        <w:t xml:space="preserve">Reglamento y la Directiva </w:t>
      </w:r>
      <w:r w:rsidRPr="00811DE4">
        <w:rPr>
          <w:rFonts w:ascii="Arial" w:hAnsi="Arial" w:cs="Arial"/>
          <w:i/>
          <w:color w:val="000099"/>
          <w:sz w:val="19"/>
          <w:szCs w:val="19"/>
          <w:lang w:val="es-ES_tradnl"/>
        </w:rPr>
        <w:t>“Gestión de riesgos en la planificación de la ejecución de obras”.</w:t>
      </w:r>
    </w:p>
    <w:p w14:paraId="4A9C6619" w14:textId="77777777" w:rsidR="00A2480A" w:rsidRPr="00811DE4" w:rsidRDefault="00A2480A" w:rsidP="0024108E">
      <w:pPr>
        <w:pStyle w:val="Prrafodelista"/>
        <w:spacing w:after="0" w:line="240" w:lineRule="auto"/>
        <w:rPr>
          <w:rFonts w:ascii="Arial" w:hAnsi="Arial" w:cs="Arial"/>
          <w:i/>
          <w:color w:val="000099"/>
          <w:sz w:val="19"/>
          <w:szCs w:val="19"/>
          <w:lang w:val="es-ES_tradnl"/>
        </w:rPr>
      </w:pPr>
    </w:p>
    <w:p w14:paraId="6D05B741" w14:textId="77777777" w:rsidR="00A2480A" w:rsidRPr="00811DE4"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14:paraId="0F542137" w14:textId="77777777" w:rsidR="00A2480A" w:rsidRPr="00811DE4" w:rsidRDefault="00A2480A" w:rsidP="006762DC">
      <w:pPr>
        <w:pStyle w:val="Prrafodelista"/>
        <w:widowControl w:val="0"/>
        <w:numPr>
          <w:ilvl w:val="2"/>
          <w:numId w:val="4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Consideraciones específicas</w:t>
      </w:r>
    </w:p>
    <w:p w14:paraId="298B0456" w14:textId="77777777" w:rsidR="00A2480A" w:rsidRPr="00811DE4" w:rsidRDefault="00A2480A" w:rsidP="0024108E">
      <w:pPr>
        <w:pStyle w:val="Prrafodelista"/>
        <w:widowControl w:val="0"/>
        <w:spacing w:after="0" w:line="240" w:lineRule="auto"/>
        <w:ind w:left="927"/>
        <w:jc w:val="both"/>
        <w:rPr>
          <w:rFonts w:ascii="Arial" w:hAnsi="Arial" w:cs="Arial"/>
          <w:b/>
          <w:bCs/>
          <w:i/>
          <w:color w:val="000099"/>
          <w:sz w:val="19"/>
          <w:szCs w:val="19"/>
          <w:lang w:val="es-ES"/>
        </w:rPr>
      </w:pPr>
    </w:p>
    <w:p w14:paraId="55322A69" w14:textId="77777777" w:rsidR="003C4A98" w:rsidRPr="00811DE4" w:rsidRDefault="003C4A98"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 xml:space="preserve">De la especialidad y categoría del consultor de obra </w:t>
      </w:r>
    </w:p>
    <w:p w14:paraId="0091EFD1" w14:textId="77777777"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p>
    <w:p w14:paraId="79A9C717" w14:textId="77777777" w:rsidR="000649A4" w:rsidRDefault="000649A4" w:rsidP="003C4A98">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003C4A98" w:rsidRPr="00166027">
        <w:rPr>
          <w:rFonts w:ascii="Arial" w:hAnsi="Arial" w:cs="Arial"/>
          <w:i/>
          <w:color w:val="000099"/>
          <w:sz w:val="19"/>
          <w:szCs w:val="19"/>
          <w:lang w:val="es-ES"/>
        </w:rPr>
        <w:t>la</w:t>
      </w:r>
      <w:r w:rsidR="003C4A98">
        <w:rPr>
          <w:rFonts w:ascii="Arial" w:hAnsi="Arial" w:cs="Arial"/>
          <w:i/>
          <w:color w:val="000099"/>
          <w:sz w:val="19"/>
          <w:szCs w:val="19"/>
          <w:lang w:val="es-ES"/>
        </w:rPr>
        <w:t>(s)</w:t>
      </w:r>
      <w:r w:rsidR="003C4A98" w:rsidRPr="00166027">
        <w:rPr>
          <w:rFonts w:ascii="Arial" w:hAnsi="Arial" w:cs="Arial"/>
          <w:i/>
          <w:color w:val="000099"/>
          <w:sz w:val="19"/>
          <w:szCs w:val="19"/>
          <w:lang w:val="es-ES"/>
        </w:rPr>
        <w:t xml:space="preserve"> especialidad</w:t>
      </w:r>
      <w:r w:rsidR="003C4A98">
        <w:rPr>
          <w:rFonts w:ascii="Arial" w:hAnsi="Arial" w:cs="Arial"/>
          <w:i/>
          <w:color w:val="000099"/>
          <w:sz w:val="19"/>
          <w:szCs w:val="19"/>
          <w:lang w:val="es-ES"/>
        </w:rPr>
        <w:t>(es)</w:t>
      </w:r>
      <w:r w:rsidR="003C4A98"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14:paraId="0147B6F8" w14:textId="77777777" w:rsidR="00E83935" w:rsidRDefault="00E83935" w:rsidP="00E83935">
      <w:pPr>
        <w:pStyle w:val="Prrafodelista"/>
        <w:widowControl w:val="0"/>
        <w:spacing w:after="0" w:line="240" w:lineRule="auto"/>
        <w:ind w:left="927"/>
        <w:jc w:val="both"/>
        <w:rPr>
          <w:rFonts w:ascii="Arial" w:hAnsi="Arial" w:cs="Arial"/>
          <w:i/>
          <w:color w:val="000099"/>
          <w:sz w:val="19"/>
          <w:szCs w:val="19"/>
          <w:lang w:val="es-ES"/>
        </w:rPr>
      </w:pPr>
    </w:p>
    <w:p w14:paraId="3742FF9E" w14:textId="77777777" w:rsidR="00E83935" w:rsidRPr="00166027" w:rsidRDefault="00E83935" w:rsidP="00E83935">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14:paraId="20551ABB" w14:textId="77777777"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t xml:space="preserve"> </w:t>
      </w:r>
    </w:p>
    <w:p w14:paraId="7BEF3E10" w14:textId="77777777" w:rsidR="00FF0D27" w:rsidRPr="00811DE4" w:rsidRDefault="00FF0D27"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 la habilitación del consultor de obra</w:t>
      </w:r>
    </w:p>
    <w:p w14:paraId="242CEC9E" w14:textId="77777777"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14:paraId="6A7E262A" w14:textId="77777777" w:rsidR="00FF0D27" w:rsidRPr="00811DE4" w:rsidRDefault="00FF0D27" w:rsidP="00FF0D27">
      <w:pPr>
        <w:pStyle w:val="Prrafodelista"/>
        <w:widowControl w:val="0"/>
        <w:spacing w:after="0" w:line="240" w:lineRule="auto"/>
        <w:ind w:left="927"/>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Si el objeto de la contratación requiere de la </w:t>
      </w:r>
      <w:r w:rsidRPr="00811DE4">
        <w:rPr>
          <w:rFonts w:ascii="Arial" w:hAnsi="Arial" w:cs="Arial"/>
          <w:b/>
          <w:i/>
          <w:color w:val="000099"/>
          <w:sz w:val="19"/>
          <w:szCs w:val="19"/>
          <w:lang w:val="es-ES"/>
        </w:rPr>
        <w:t>habilitación</w:t>
      </w:r>
      <w:r w:rsidRPr="00811DE4">
        <w:rPr>
          <w:rFonts w:ascii="Arial" w:hAnsi="Arial" w:cs="Arial"/>
          <w:i/>
          <w:color w:val="000099"/>
          <w:sz w:val="19"/>
          <w:szCs w:val="19"/>
          <w:lang w:val="es-ES"/>
        </w:rPr>
        <w:t xml:space="preserve"> </w:t>
      </w:r>
      <w:r w:rsidRPr="00811DE4">
        <w:rPr>
          <w:rFonts w:ascii="Arial" w:hAnsi="Arial" w:cs="Arial"/>
          <w:b/>
          <w:i/>
          <w:color w:val="000099"/>
          <w:sz w:val="19"/>
          <w:szCs w:val="19"/>
          <w:lang w:val="es-ES"/>
        </w:rPr>
        <w:t xml:space="preserve">del </w:t>
      </w:r>
      <w:r w:rsidR="0071217B">
        <w:rPr>
          <w:rFonts w:ascii="Arial" w:hAnsi="Arial" w:cs="Arial"/>
          <w:b/>
          <w:i/>
          <w:color w:val="000099"/>
          <w:sz w:val="19"/>
          <w:szCs w:val="19"/>
          <w:lang w:val="es-ES"/>
        </w:rPr>
        <w:t>consultor de obra</w:t>
      </w:r>
      <w:r w:rsidRPr="00811DE4">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w:t>
      </w:r>
    </w:p>
    <w:p w14:paraId="048AFF04" w14:textId="77777777" w:rsidR="00DB7B61" w:rsidRDefault="00DB7B61" w:rsidP="001F27A7">
      <w:pPr>
        <w:widowControl w:val="0"/>
        <w:spacing w:after="0" w:line="240" w:lineRule="auto"/>
        <w:ind w:left="993"/>
        <w:jc w:val="both"/>
        <w:rPr>
          <w:rFonts w:ascii="Arial" w:hAnsi="Arial" w:cs="Arial"/>
          <w:i/>
          <w:color w:val="000099"/>
          <w:sz w:val="19"/>
          <w:szCs w:val="19"/>
          <w:lang w:val="es-ES"/>
        </w:rPr>
      </w:pPr>
    </w:p>
    <w:p w14:paraId="6365E330" w14:textId="77777777" w:rsidR="001F27A7" w:rsidRPr="00B15E00" w:rsidRDefault="001F27A7" w:rsidP="001F27A7">
      <w:pPr>
        <w:widowControl w:val="0"/>
        <w:spacing w:after="0" w:line="240" w:lineRule="auto"/>
        <w:ind w:left="993"/>
        <w:jc w:val="both"/>
        <w:rPr>
          <w:rFonts w:ascii="Arial" w:hAnsi="Arial" w:cs="Arial"/>
          <w:i/>
          <w:color w:val="000099"/>
          <w:sz w:val="19"/>
          <w:szCs w:val="19"/>
          <w:lang w:val="es-ES"/>
        </w:rPr>
      </w:pPr>
      <w:r w:rsidRPr="001F27A7">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56C9A51E" w14:textId="77777777"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14:paraId="10D05355" w14:textId="77777777" w:rsidR="00CB6E1C" w:rsidRDefault="00CB6E1C" w:rsidP="00CB6E1C">
      <w:pPr>
        <w:pStyle w:val="Prrafodelista"/>
        <w:widowControl w:val="0"/>
        <w:numPr>
          <w:ilvl w:val="0"/>
          <w:numId w:val="45"/>
        </w:numPr>
        <w:spacing w:after="0" w:line="240" w:lineRule="auto"/>
        <w:ind w:left="924"/>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14:paraId="231998C8" w14:textId="77777777" w:rsidR="00CB6E1C" w:rsidRDefault="00CB6E1C" w:rsidP="00CB6E1C">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2806ED46" w14:textId="77777777" w:rsidR="00CB6E1C" w:rsidRDefault="00CB6E1C" w:rsidP="00CB6E1C">
      <w:pPr>
        <w:widowControl w:val="0"/>
        <w:spacing w:after="0" w:line="240" w:lineRule="auto"/>
        <w:ind w:left="924"/>
        <w:jc w:val="both"/>
        <w:rPr>
          <w:rFonts w:ascii="Arial" w:hAnsi="Arial" w:cs="Arial"/>
          <w:b/>
          <w:i/>
          <w:color w:val="000099"/>
          <w:sz w:val="19"/>
          <w:szCs w:val="19"/>
          <w:lang w:val="es-ES_tradnl"/>
        </w:rPr>
      </w:pPr>
    </w:p>
    <w:p w14:paraId="7C1C7FE6" w14:textId="77777777" w:rsidR="00575649" w:rsidRDefault="00CB6E1C" w:rsidP="00575649">
      <w:pPr>
        <w:pStyle w:val="Prrafodelista"/>
        <w:widowControl w:val="0"/>
        <w:numPr>
          <w:ilvl w:val="0"/>
          <w:numId w:val="65"/>
        </w:numPr>
        <w:spacing w:after="0" w:line="240" w:lineRule="auto"/>
        <w:jc w:val="both"/>
        <w:rPr>
          <w:rFonts w:ascii="Arial" w:hAnsi="Arial" w:cs="Arial"/>
          <w:i/>
          <w:color w:val="000099"/>
          <w:sz w:val="19"/>
          <w:szCs w:val="19"/>
          <w:lang w:val="es-ES_tradnl"/>
        </w:rPr>
      </w:pPr>
      <w:r w:rsidRPr="00575649">
        <w:rPr>
          <w:rFonts w:ascii="Arial" w:hAnsi="Arial" w:cs="Arial"/>
          <w:i/>
          <w:color w:val="000099"/>
          <w:sz w:val="19"/>
          <w:szCs w:val="19"/>
          <w:lang w:val="es-ES_tradnl"/>
        </w:rPr>
        <w:t xml:space="preserve">El número máximo de consorciados es de </w:t>
      </w:r>
      <w:r w:rsidRPr="00575649">
        <w:rPr>
          <w:rFonts w:ascii="Arial" w:hAnsi="Arial" w:cs="Arial"/>
          <w:i/>
          <w:color w:val="000099"/>
          <w:sz w:val="19"/>
          <w:szCs w:val="19"/>
          <w:highlight w:val="lightGray"/>
          <w:lang w:val="es-ES_tradnl"/>
        </w:rPr>
        <w:t>[CONSIGNAR EL NÚMERO MÁXIMO DE INTEGRANTES DEL CONSORCIO]</w:t>
      </w:r>
      <w:r w:rsidRPr="00575649">
        <w:rPr>
          <w:rFonts w:ascii="Arial" w:hAnsi="Arial" w:cs="Arial"/>
          <w:i/>
          <w:color w:val="000099"/>
          <w:sz w:val="19"/>
          <w:szCs w:val="19"/>
          <w:lang w:val="es-ES_tradnl"/>
        </w:rPr>
        <w:t>.</w:t>
      </w:r>
    </w:p>
    <w:p w14:paraId="430703E1" w14:textId="77777777" w:rsidR="00575649" w:rsidRDefault="00575649" w:rsidP="00575649">
      <w:pPr>
        <w:pStyle w:val="Prrafodelista"/>
        <w:widowControl w:val="0"/>
        <w:spacing w:after="0" w:line="240" w:lineRule="auto"/>
        <w:ind w:left="1284"/>
        <w:jc w:val="both"/>
        <w:rPr>
          <w:rFonts w:ascii="Arial" w:hAnsi="Arial" w:cs="Arial"/>
          <w:i/>
          <w:color w:val="000099"/>
          <w:sz w:val="19"/>
          <w:szCs w:val="19"/>
          <w:lang w:val="es-ES_tradnl"/>
        </w:rPr>
      </w:pPr>
    </w:p>
    <w:p w14:paraId="32EE7901" w14:textId="6C6392E3" w:rsidR="00CB6E1C" w:rsidRPr="00575649" w:rsidRDefault="00CB6E1C" w:rsidP="00575649">
      <w:pPr>
        <w:pStyle w:val="Prrafodelista"/>
        <w:widowControl w:val="0"/>
        <w:numPr>
          <w:ilvl w:val="0"/>
          <w:numId w:val="65"/>
        </w:numPr>
        <w:spacing w:after="0" w:line="240" w:lineRule="auto"/>
        <w:jc w:val="both"/>
        <w:rPr>
          <w:rFonts w:ascii="Arial" w:hAnsi="Arial" w:cs="Arial"/>
          <w:i/>
          <w:color w:val="000099"/>
          <w:sz w:val="19"/>
          <w:szCs w:val="19"/>
          <w:lang w:val="es-ES_tradnl"/>
        </w:rPr>
      </w:pPr>
      <w:r w:rsidRPr="00575649">
        <w:rPr>
          <w:rFonts w:ascii="Arial" w:hAnsi="Arial" w:cs="Arial"/>
          <w:i/>
          <w:color w:val="000099"/>
          <w:sz w:val="19"/>
          <w:szCs w:val="19"/>
          <w:lang w:val="es-ES_tradnl"/>
        </w:rPr>
        <w:t xml:space="preserve">El porcentaje mínimo de participación de cada consorciado es de </w:t>
      </w:r>
      <w:r w:rsidRPr="00575649">
        <w:rPr>
          <w:rFonts w:ascii="Arial" w:hAnsi="Arial" w:cs="Arial"/>
          <w:i/>
          <w:color w:val="000099"/>
          <w:sz w:val="19"/>
          <w:szCs w:val="19"/>
          <w:highlight w:val="lightGray"/>
          <w:lang w:val="es-ES_tradnl"/>
        </w:rPr>
        <w:t>[CONSIGNAR EL PORCENTAJE MÍNIMO DE PARTICIPACIÓN DE CADA INTEGRANTE DEL CONSORCIO]</w:t>
      </w:r>
      <w:r w:rsidRPr="00575649">
        <w:rPr>
          <w:rFonts w:ascii="Arial" w:hAnsi="Arial" w:cs="Arial"/>
          <w:i/>
          <w:color w:val="000099"/>
          <w:sz w:val="19"/>
          <w:szCs w:val="19"/>
          <w:lang w:val="es-ES_tradnl"/>
        </w:rPr>
        <w:t>.</w:t>
      </w:r>
    </w:p>
    <w:p w14:paraId="01A4DF7A" w14:textId="77777777" w:rsidR="00CB6E1C" w:rsidRPr="00F43DA0" w:rsidRDefault="00CB6E1C" w:rsidP="00CB6E1C">
      <w:pPr>
        <w:widowControl w:val="0"/>
        <w:spacing w:after="0" w:line="240" w:lineRule="auto"/>
        <w:ind w:left="924"/>
        <w:jc w:val="both"/>
        <w:rPr>
          <w:rFonts w:ascii="Arial" w:hAnsi="Arial" w:cs="Arial"/>
          <w:i/>
          <w:color w:val="000099"/>
          <w:sz w:val="19"/>
          <w:szCs w:val="19"/>
          <w:lang w:val="es-ES_tradnl"/>
        </w:rPr>
      </w:pPr>
    </w:p>
    <w:p w14:paraId="2D1E0312" w14:textId="6D2F9FC0" w:rsidR="00CB6E1C" w:rsidRDefault="00CB6E1C" w:rsidP="00575649">
      <w:pPr>
        <w:pStyle w:val="Prrafodelista"/>
        <w:widowControl w:val="0"/>
        <w:numPr>
          <w:ilvl w:val="0"/>
          <w:numId w:val="65"/>
        </w:numPr>
        <w:spacing w:after="0" w:line="240" w:lineRule="auto"/>
        <w:jc w:val="both"/>
        <w:rPr>
          <w:rFonts w:ascii="Arial" w:hAnsi="Arial" w:cs="Arial"/>
          <w:i/>
          <w:color w:val="000099"/>
          <w:sz w:val="19"/>
          <w:szCs w:val="19"/>
          <w:lang w:val="es-ES_tradnl"/>
        </w:rPr>
      </w:pPr>
      <w:r w:rsidRPr="00575649">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575649">
        <w:rPr>
          <w:rFonts w:ascii="Arial" w:hAnsi="Arial" w:cs="Arial"/>
          <w:i/>
          <w:color w:val="000099"/>
          <w:sz w:val="19"/>
          <w:szCs w:val="19"/>
          <w:highlight w:val="lightGray"/>
          <w:lang w:val="es-ES_tradnl"/>
        </w:rPr>
        <w:t xml:space="preserve">[CONSIGNAR EL PORCENTAJE MÍNIMO DE PARTICIPACIÓN EN LAS OBLIGACIONES DEL </w:t>
      </w:r>
      <w:r w:rsidR="00C82479" w:rsidRPr="00575649">
        <w:rPr>
          <w:rFonts w:ascii="Arial" w:hAnsi="Arial" w:cs="Arial"/>
          <w:i/>
          <w:color w:val="000099"/>
          <w:sz w:val="19"/>
          <w:szCs w:val="19"/>
          <w:highlight w:val="lightGray"/>
          <w:lang w:val="es-ES_tradnl"/>
        </w:rPr>
        <w:t>INTEGRANTE DEL CONSORCIO</w:t>
      </w:r>
      <w:r w:rsidRPr="00575649">
        <w:rPr>
          <w:rFonts w:ascii="Arial" w:hAnsi="Arial" w:cs="Arial"/>
          <w:i/>
          <w:color w:val="000099"/>
          <w:sz w:val="19"/>
          <w:szCs w:val="19"/>
          <w:highlight w:val="lightGray"/>
          <w:lang w:val="es-ES_tradnl"/>
        </w:rPr>
        <w:t xml:space="preserve"> QUE ACREDITE LA MAYOR EXPERIENCIA]</w:t>
      </w:r>
      <w:r w:rsidRPr="00575649">
        <w:rPr>
          <w:rFonts w:ascii="Arial" w:hAnsi="Arial" w:cs="Arial"/>
          <w:i/>
          <w:color w:val="000099"/>
          <w:sz w:val="19"/>
          <w:szCs w:val="19"/>
          <w:lang w:val="es-ES_tradnl"/>
        </w:rPr>
        <w:t>.</w:t>
      </w:r>
    </w:p>
    <w:p w14:paraId="282A7591" w14:textId="77777777" w:rsidR="00575649" w:rsidRPr="00575649" w:rsidRDefault="00575649" w:rsidP="00575649">
      <w:pPr>
        <w:pStyle w:val="Prrafodelista"/>
        <w:rPr>
          <w:rFonts w:ascii="Arial" w:hAnsi="Arial" w:cs="Arial"/>
          <w:i/>
          <w:color w:val="000099"/>
          <w:sz w:val="19"/>
          <w:szCs w:val="19"/>
          <w:lang w:val="es-ES_tradnl"/>
        </w:rPr>
      </w:pPr>
    </w:p>
    <w:p w14:paraId="0B5FD652" w14:textId="77777777" w:rsidR="00A2480A" w:rsidRPr="00811DE4" w:rsidRDefault="00A2480A"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Del personal</w:t>
      </w:r>
    </w:p>
    <w:p w14:paraId="76ADAD53" w14:textId="77777777" w:rsidR="00A2480A" w:rsidRPr="00A2480A"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14:paraId="7FDF496D" w14:textId="77777777" w:rsidR="006E1FFA" w:rsidRPr="00811DE4" w:rsidRDefault="001B0D2E" w:rsidP="006762DC">
      <w:pPr>
        <w:pStyle w:val="Prrafodelista"/>
        <w:widowControl w:val="0"/>
        <w:numPr>
          <w:ilvl w:val="0"/>
          <w:numId w:val="46"/>
        </w:numPr>
        <w:spacing w:after="0" w:line="240" w:lineRule="auto"/>
        <w:jc w:val="both"/>
        <w:rPr>
          <w:rFonts w:ascii="Arial" w:hAnsi="Arial" w:cs="Arial"/>
          <w:bCs/>
          <w:i/>
          <w:color w:val="000099"/>
          <w:sz w:val="19"/>
          <w:szCs w:val="19"/>
          <w:lang w:val="es-ES"/>
        </w:rPr>
      </w:pPr>
      <w:r w:rsidRPr="00811DE4">
        <w:rPr>
          <w:rFonts w:ascii="Arial" w:hAnsi="Arial" w:cs="Arial"/>
          <w:bCs/>
          <w:i/>
          <w:color w:val="000099"/>
          <w:sz w:val="19"/>
          <w:szCs w:val="19"/>
          <w:lang w:val="es-ES"/>
        </w:rPr>
        <w:t>S</w:t>
      </w:r>
      <w:r w:rsidR="00965C6D" w:rsidRPr="00811DE4">
        <w:rPr>
          <w:rFonts w:ascii="Arial" w:hAnsi="Arial" w:cs="Arial"/>
          <w:bCs/>
          <w:i/>
          <w:color w:val="000099"/>
          <w:sz w:val="19"/>
          <w:szCs w:val="19"/>
          <w:lang w:val="es-ES"/>
        </w:rPr>
        <w:t xml:space="preserve">e debe consignar el </w:t>
      </w:r>
      <w:r w:rsidR="00965C6D" w:rsidRPr="00811DE4">
        <w:rPr>
          <w:rFonts w:ascii="Arial" w:hAnsi="Arial" w:cs="Arial"/>
          <w:b/>
          <w:bCs/>
          <w:i/>
          <w:color w:val="000099"/>
          <w:sz w:val="19"/>
          <w:szCs w:val="19"/>
          <w:lang w:val="es-ES"/>
        </w:rPr>
        <w:t>personal</w:t>
      </w:r>
      <w:r w:rsidR="00965C6D" w:rsidRPr="00811DE4">
        <w:rPr>
          <w:rFonts w:ascii="Arial" w:hAnsi="Arial" w:cs="Arial"/>
          <w:bCs/>
          <w:i/>
          <w:color w:val="000099"/>
          <w:sz w:val="19"/>
          <w:szCs w:val="19"/>
          <w:lang w:val="es-ES"/>
        </w:rPr>
        <w:t xml:space="preserve"> </w:t>
      </w:r>
      <w:r w:rsidR="00DA4F9C" w:rsidRPr="00811DE4">
        <w:rPr>
          <w:rFonts w:ascii="Arial" w:hAnsi="Arial" w:cs="Arial"/>
          <w:bCs/>
          <w:i/>
          <w:color w:val="000099"/>
          <w:sz w:val="19"/>
          <w:szCs w:val="19"/>
          <w:lang w:val="es-ES"/>
        </w:rPr>
        <w:t>necesario</w:t>
      </w:r>
      <w:r w:rsidR="00965C6D" w:rsidRPr="00811DE4">
        <w:rPr>
          <w:rFonts w:ascii="Arial" w:hAnsi="Arial" w:cs="Arial"/>
          <w:bCs/>
          <w:i/>
          <w:color w:val="000099"/>
          <w:sz w:val="19"/>
          <w:szCs w:val="19"/>
          <w:lang w:val="es-ES"/>
        </w:rPr>
        <w:t xml:space="preserve"> para la ejecución de la prestación, detallando su perfil mínimo y cargo,</w:t>
      </w:r>
      <w:r w:rsidR="00DA4F9C" w:rsidRPr="00811DE4">
        <w:rPr>
          <w:rFonts w:ascii="Arial" w:hAnsi="Arial" w:cs="Arial"/>
          <w:bCs/>
          <w:i/>
          <w:color w:val="000099"/>
          <w:sz w:val="19"/>
          <w:szCs w:val="19"/>
          <w:lang w:val="es-ES"/>
        </w:rPr>
        <w:t xml:space="preserve"> así como las actividades a desarrollar. </w:t>
      </w:r>
      <w:r w:rsidR="006E1FFA" w:rsidRPr="00811DE4">
        <w:rPr>
          <w:rFonts w:ascii="Arial" w:hAnsi="Arial" w:cs="Arial"/>
          <w:bCs/>
          <w:i/>
          <w:color w:val="000099"/>
          <w:sz w:val="19"/>
          <w:szCs w:val="19"/>
          <w:lang w:val="es-ES"/>
        </w:rPr>
        <w:t xml:space="preserve">Asimismo, se debe clasificar al </w:t>
      </w:r>
      <w:r w:rsidR="006E1FFA" w:rsidRPr="00811DE4">
        <w:rPr>
          <w:rFonts w:ascii="Arial" w:hAnsi="Arial" w:cs="Arial"/>
          <w:b/>
          <w:bCs/>
          <w:i/>
          <w:color w:val="000099"/>
          <w:sz w:val="19"/>
          <w:szCs w:val="19"/>
          <w:lang w:val="es-ES"/>
        </w:rPr>
        <w:t>personal clave</w:t>
      </w:r>
      <w:r w:rsidR="006E1FFA" w:rsidRPr="00811DE4">
        <w:rPr>
          <w:rFonts w:ascii="Arial" w:hAnsi="Arial" w:cs="Arial"/>
          <w:bCs/>
          <w:i/>
          <w:color w:val="000099"/>
          <w:sz w:val="19"/>
          <w:szCs w:val="19"/>
          <w:lang w:val="es-ES"/>
        </w:rPr>
        <w:t xml:space="preserve"> para la ejecución de la consultoría de obra, esto es, aquél que resulta </w:t>
      </w:r>
      <w:r w:rsidR="00D96D2C" w:rsidRPr="00811DE4">
        <w:rPr>
          <w:rFonts w:ascii="Arial" w:hAnsi="Arial" w:cs="Arial"/>
          <w:bCs/>
          <w:i/>
          <w:color w:val="000099"/>
          <w:sz w:val="19"/>
          <w:szCs w:val="19"/>
          <w:lang w:val="es-ES"/>
        </w:rPr>
        <w:t xml:space="preserve">esencial </w:t>
      </w:r>
      <w:r w:rsidR="006E1FFA" w:rsidRPr="00811DE4">
        <w:rPr>
          <w:rFonts w:ascii="Arial" w:hAnsi="Arial" w:cs="Arial"/>
          <w:bCs/>
          <w:i/>
          <w:color w:val="000099"/>
          <w:sz w:val="19"/>
          <w:szCs w:val="19"/>
          <w:lang w:val="es-ES"/>
        </w:rPr>
        <w:t>par</w:t>
      </w:r>
      <w:r w:rsidR="00D96D2C" w:rsidRPr="00811DE4">
        <w:rPr>
          <w:rFonts w:ascii="Arial" w:hAnsi="Arial" w:cs="Arial"/>
          <w:bCs/>
          <w:i/>
          <w:color w:val="000099"/>
          <w:sz w:val="19"/>
          <w:szCs w:val="19"/>
          <w:lang w:val="es-ES"/>
        </w:rPr>
        <w:t>a la ejecución de la prestación, como es el caso del</w:t>
      </w:r>
      <w:r w:rsidR="006E1FFA" w:rsidRPr="00811DE4">
        <w:rPr>
          <w:rFonts w:ascii="Arial" w:hAnsi="Arial" w:cs="Arial"/>
          <w:bCs/>
          <w:i/>
          <w:color w:val="000099"/>
          <w:sz w:val="19"/>
          <w:szCs w:val="19"/>
          <w:lang w:val="es-ES"/>
        </w:rPr>
        <w:t xml:space="preserve"> </w:t>
      </w:r>
      <w:r w:rsidR="00EE2CD4">
        <w:rPr>
          <w:rFonts w:ascii="Arial" w:hAnsi="Arial" w:cs="Arial"/>
          <w:bCs/>
          <w:i/>
          <w:color w:val="000099"/>
          <w:sz w:val="19"/>
          <w:szCs w:val="19"/>
          <w:lang w:val="es-ES"/>
        </w:rPr>
        <w:t xml:space="preserve">jefe del proyecto para la elaboración del expediente técnico o </w:t>
      </w:r>
      <w:r w:rsidR="006E1FFA" w:rsidRPr="00811DE4">
        <w:rPr>
          <w:rFonts w:ascii="Arial" w:hAnsi="Arial" w:cs="Arial"/>
          <w:bCs/>
          <w:i/>
          <w:color w:val="000099"/>
          <w:sz w:val="19"/>
          <w:szCs w:val="19"/>
          <w:lang w:val="es-ES"/>
        </w:rPr>
        <w:t xml:space="preserve">supervisor </w:t>
      </w:r>
      <w:r w:rsidR="00D96D2C" w:rsidRPr="00811DE4">
        <w:rPr>
          <w:rFonts w:ascii="Arial" w:hAnsi="Arial" w:cs="Arial"/>
          <w:bCs/>
          <w:i/>
          <w:color w:val="000099"/>
          <w:sz w:val="19"/>
          <w:szCs w:val="19"/>
          <w:lang w:val="es-ES"/>
        </w:rPr>
        <w:t>de obra</w:t>
      </w:r>
      <w:r w:rsidR="006E1FFA" w:rsidRPr="00811DE4">
        <w:rPr>
          <w:rFonts w:ascii="Arial" w:hAnsi="Arial" w:cs="Arial"/>
          <w:bCs/>
          <w:i/>
          <w:color w:val="000099"/>
          <w:sz w:val="19"/>
          <w:szCs w:val="19"/>
          <w:lang w:val="es-ES"/>
        </w:rPr>
        <w:t>.</w:t>
      </w:r>
    </w:p>
    <w:p w14:paraId="3410D99A" w14:textId="77777777" w:rsidR="001B0D2E" w:rsidRDefault="001B0D2E" w:rsidP="0024108E">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3562A4" w:rsidRPr="00811DE4" w14:paraId="0428F274" w14:textId="77777777" w:rsidTr="00212B82">
        <w:tc>
          <w:tcPr>
            <w:tcW w:w="7820" w:type="dxa"/>
            <w:gridSpan w:val="3"/>
          </w:tcPr>
          <w:p w14:paraId="0578BE4B"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Personal</w:t>
            </w:r>
            <w:r w:rsidR="00230636" w:rsidRPr="00811DE4">
              <w:rPr>
                <w:rFonts w:ascii="Arial" w:hAnsi="Arial" w:cs="Arial"/>
                <w:b/>
                <w:i/>
                <w:color w:val="000099"/>
                <w:sz w:val="19"/>
                <w:szCs w:val="19"/>
              </w:rPr>
              <w:t xml:space="preserve"> clave</w:t>
            </w:r>
          </w:p>
        </w:tc>
      </w:tr>
      <w:tr w:rsidR="003562A4" w:rsidRPr="00811DE4" w14:paraId="12DA36C7" w14:textId="77777777" w:rsidTr="00212B82">
        <w:tc>
          <w:tcPr>
            <w:tcW w:w="1686" w:type="dxa"/>
          </w:tcPr>
          <w:p w14:paraId="31EA1040"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Cargo</w:t>
            </w:r>
          </w:p>
        </w:tc>
        <w:tc>
          <w:tcPr>
            <w:tcW w:w="1818" w:type="dxa"/>
          </w:tcPr>
          <w:p w14:paraId="7B7E455B" w14:textId="77777777" w:rsidR="003562A4" w:rsidRPr="00811DE4" w:rsidRDefault="006E1FFA"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14:paraId="3637B9A8"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Experiencia</w:t>
            </w:r>
          </w:p>
        </w:tc>
      </w:tr>
      <w:tr w:rsidR="003562A4" w:rsidRPr="00811DE4" w14:paraId="633CB3AA" w14:textId="77777777" w:rsidTr="00212B82">
        <w:tc>
          <w:tcPr>
            <w:tcW w:w="1686" w:type="dxa"/>
          </w:tcPr>
          <w:p w14:paraId="5874347A" w14:textId="77777777" w:rsidR="003562A4" w:rsidRPr="00811DE4" w:rsidRDefault="00EE2CD4" w:rsidP="0024108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Jefe del proyecto o </w:t>
            </w:r>
            <w:r w:rsidR="003562A4" w:rsidRPr="00811DE4">
              <w:rPr>
                <w:rFonts w:ascii="Arial" w:hAnsi="Arial" w:cs="Arial"/>
                <w:i/>
                <w:color w:val="000099"/>
                <w:sz w:val="19"/>
                <w:szCs w:val="19"/>
              </w:rPr>
              <w:t>Supervisor de obra</w:t>
            </w:r>
            <w:r>
              <w:rPr>
                <w:rFonts w:ascii="Arial" w:hAnsi="Arial" w:cs="Arial"/>
                <w:i/>
                <w:color w:val="000099"/>
                <w:sz w:val="19"/>
                <w:szCs w:val="19"/>
              </w:rPr>
              <w:t>, según corresponda</w:t>
            </w:r>
          </w:p>
        </w:tc>
        <w:tc>
          <w:tcPr>
            <w:tcW w:w="1818" w:type="dxa"/>
          </w:tcPr>
          <w:p w14:paraId="7D0E1165" w14:textId="77777777" w:rsidR="003562A4" w:rsidRPr="00811DE4" w:rsidRDefault="003562A4" w:rsidP="0024108E">
            <w:pPr>
              <w:widowControl w:val="0"/>
              <w:spacing w:after="0" w:line="240" w:lineRule="auto"/>
              <w:jc w:val="both"/>
              <w:rPr>
                <w:rFonts w:ascii="Arial" w:hAnsi="Arial" w:cs="Arial"/>
                <w:i/>
                <w:color w:val="000099"/>
                <w:sz w:val="19"/>
                <w:szCs w:val="19"/>
              </w:rPr>
            </w:pPr>
          </w:p>
        </w:tc>
        <w:tc>
          <w:tcPr>
            <w:tcW w:w="4316" w:type="dxa"/>
          </w:tcPr>
          <w:p w14:paraId="1FBE512B" w14:textId="77777777" w:rsidR="003562A4" w:rsidRPr="001E077F" w:rsidRDefault="001E077F" w:rsidP="0024108E">
            <w:pPr>
              <w:widowControl w:val="0"/>
              <w:spacing w:after="0" w:line="240" w:lineRule="auto"/>
              <w:jc w:val="both"/>
              <w:rPr>
                <w:rFonts w:ascii="Arial" w:hAnsi="Arial" w:cs="Arial"/>
                <w:i/>
                <w:color w:val="000099"/>
                <w:sz w:val="19"/>
                <w:szCs w:val="19"/>
                <w:lang w:val="es-ES_tradnl"/>
              </w:rPr>
            </w:pPr>
            <w:r w:rsidRPr="001E077F">
              <w:rPr>
                <w:rFonts w:ascii="Arial" w:hAnsi="Arial" w:cs="Arial"/>
                <w:i/>
                <w:color w:val="000099"/>
                <w:sz w:val="19"/>
                <w:szCs w:val="19"/>
                <w:highlight w:val="lightGray"/>
              </w:rPr>
              <w:t>[CONSIGNAR EL TIEMPO DE EXPERIENCIA Y LA ESPECIALIDAD]</w:t>
            </w:r>
            <w:r w:rsidRPr="001E077F">
              <w:rPr>
                <w:rFonts w:ascii="Arial" w:hAnsi="Arial" w:cs="Arial"/>
                <w:i/>
                <w:color w:val="000099"/>
                <w:sz w:val="19"/>
                <w:szCs w:val="19"/>
              </w:rPr>
              <w:t>, que se computa desde la colegiatura.</w:t>
            </w:r>
          </w:p>
        </w:tc>
      </w:tr>
      <w:tr w:rsidR="00230636" w:rsidRPr="00811DE4" w14:paraId="71200684" w14:textId="77777777" w:rsidTr="002A008B">
        <w:tc>
          <w:tcPr>
            <w:tcW w:w="7820" w:type="dxa"/>
            <w:gridSpan w:val="3"/>
          </w:tcPr>
          <w:p w14:paraId="2AC560D1" w14:textId="77777777" w:rsidR="00230636" w:rsidRPr="00811DE4" w:rsidRDefault="006E1FFA" w:rsidP="006E1FFA">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Otro p</w:t>
            </w:r>
            <w:r w:rsidR="00230636" w:rsidRPr="00811DE4">
              <w:rPr>
                <w:rFonts w:ascii="Arial" w:hAnsi="Arial" w:cs="Arial"/>
                <w:b/>
                <w:i/>
                <w:color w:val="000099"/>
                <w:sz w:val="19"/>
                <w:szCs w:val="19"/>
              </w:rPr>
              <w:t xml:space="preserve">ersonal </w:t>
            </w:r>
          </w:p>
        </w:tc>
      </w:tr>
      <w:tr w:rsidR="00230636" w:rsidRPr="00811DE4" w14:paraId="4AC1C1C1" w14:textId="77777777" w:rsidTr="00212B82">
        <w:tc>
          <w:tcPr>
            <w:tcW w:w="1686" w:type="dxa"/>
          </w:tcPr>
          <w:p w14:paraId="74A6F8ED" w14:textId="77777777" w:rsidR="00230636" w:rsidRPr="00811DE4" w:rsidRDefault="00230636" w:rsidP="00230636">
            <w:pPr>
              <w:spacing w:after="0" w:line="240" w:lineRule="auto"/>
              <w:jc w:val="center"/>
              <w:rPr>
                <w:rFonts w:ascii="Arial" w:hAnsi="Arial" w:cs="Arial"/>
                <w:i/>
                <w:color w:val="000099"/>
                <w:sz w:val="19"/>
                <w:szCs w:val="19"/>
              </w:rPr>
            </w:pPr>
            <w:r w:rsidRPr="00811DE4">
              <w:rPr>
                <w:rFonts w:ascii="Arial" w:hAnsi="Arial" w:cs="Arial"/>
                <w:b/>
                <w:i/>
                <w:color w:val="000099"/>
                <w:sz w:val="19"/>
                <w:szCs w:val="19"/>
              </w:rPr>
              <w:t>Cargo</w:t>
            </w:r>
          </w:p>
        </w:tc>
        <w:tc>
          <w:tcPr>
            <w:tcW w:w="1818" w:type="dxa"/>
          </w:tcPr>
          <w:p w14:paraId="44A8896B" w14:textId="77777777" w:rsidR="00230636" w:rsidRPr="00811DE4" w:rsidRDefault="006E1FFA" w:rsidP="006E1FFA">
            <w:pPr>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14:paraId="10ACA850" w14:textId="77777777" w:rsidR="00230636" w:rsidRPr="00811DE4" w:rsidRDefault="00230636" w:rsidP="00230636">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Experiencia</w:t>
            </w:r>
          </w:p>
        </w:tc>
      </w:tr>
      <w:tr w:rsidR="00230636" w:rsidRPr="00811DE4" w14:paraId="0F42F7C0" w14:textId="77777777" w:rsidTr="00212B82">
        <w:tc>
          <w:tcPr>
            <w:tcW w:w="1686" w:type="dxa"/>
          </w:tcPr>
          <w:p w14:paraId="0632E7E7" w14:textId="77777777" w:rsidR="00230636" w:rsidRPr="00811DE4" w:rsidRDefault="00EF043A" w:rsidP="00EF043A">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14:paraId="69F733C6" w14:textId="77777777" w:rsidR="00230636" w:rsidRPr="00811DE4" w:rsidRDefault="00230636" w:rsidP="00230636">
            <w:pPr>
              <w:spacing w:after="0" w:line="240" w:lineRule="auto"/>
              <w:jc w:val="both"/>
              <w:rPr>
                <w:rFonts w:ascii="Arial" w:hAnsi="Arial" w:cs="Arial"/>
                <w:i/>
                <w:color w:val="000099"/>
                <w:sz w:val="19"/>
                <w:szCs w:val="19"/>
              </w:rPr>
            </w:pPr>
          </w:p>
        </w:tc>
        <w:tc>
          <w:tcPr>
            <w:tcW w:w="4316" w:type="dxa"/>
          </w:tcPr>
          <w:p w14:paraId="4B8A2F3C" w14:textId="77777777" w:rsidR="00230636" w:rsidRPr="00811DE4" w:rsidRDefault="00EF043A" w:rsidP="003C6CF9">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E55814">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3C6CF9">
              <w:rPr>
                <w:rFonts w:ascii="Arial" w:hAnsi="Arial" w:cs="Arial"/>
                <w:i/>
                <w:color w:val="000099"/>
                <w:sz w:val="19"/>
                <w:szCs w:val="19"/>
                <w:highlight w:val="lightGray"/>
              </w:rPr>
              <w:t>EXCEPCIONALMENTE</w:t>
            </w:r>
            <w:r w:rsidRPr="00EF043A">
              <w:rPr>
                <w:rFonts w:ascii="Arial" w:hAnsi="Arial" w:cs="Arial"/>
                <w:i/>
                <w:color w:val="000099"/>
                <w:sz w:val="19"/>
                <w:szCs w:val="19"/>
                <w:highlight w:val="lightGray"/>
              </w:rPr>
              <w:t>,</w:t>
            </w:r>
            <w:r w:rsidR="003C6CF9">
              <w:rPr>
                <w:rFonts w:ascii="Arial" w:hAnsi="Arial" w:cs="Arial"/>
                <w:i/>
                <w:color w:val="000099"/>
                <w:sz w:val="19"/>
                <w:szCs w:val="19"/>
                <w:highlight w:val="lightGray"/>
              </w:rPr>
              <w:t xml:space="preserve"> DESDE LA</w:t>
            </w:r>
            <w:r w:rsidRPr="00EF043A">
              <w:rPr>
                <w:rFonts w:ascii="Arial" w:hAnsi="Arial" w:cs="Arial"/>
                <w:i/>
                <w:color w:val="000099"/>
                <w:sz w:val="19"/>
                <w:szCs w:val="19"/>
                <w:highlight w:val="lightGray"/>
              </w:rPr>
              <w:t xml:space="preserve"> COLEGIATURA)]</w:t>
            </w:r>
          </w:p>
        </w:tc>
      </w:tr>
    </w:tbl>
    <w:p w14:paraId="17274A42" w14:textId="77777777" w:rsidR="003562A4" w:rsidRPr="00811DE4" w:rsidRDefault="003562A4" w:rsidP="0024108E">
      <w:pPr>
        <w:pStyle w:val="Prrafodelista"/>
        <w:widowControl w:val="0"/>
        <w:spacing w:after="0" w:line="240" w:lineRule="auto"/>
        <w:ind w:left="1287"/>
        <w:jc w:val="both"/>
        <w:rPr>
          <w:rFonts w:ascii="Arial" w:hAnsi="Arial" w:cs="Arial"/>
          <w:bCs/>
          <w:i/>
          <w:color w:val="000099"/>
          <w:sz w:val="19"/>
          <w:szCs w:val="19"/>
          <w:lang w:val="es-ES"/>
        </w:rPr>
      </w:pPr>
    </w:p>
    <w:p w14:paraId="595880B8" w14:textId="77777777" w:rsidR="0064141D" w:rsidRPr="00811DE4" w:rsidRDefault="0064141D" w:rsidP="006762DC">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811DE4">
        <w:rPr>
          <w:rFonts w:ascii="Arial" w:hAnsi="Arial" w:cs="Arial"/>
          <w:b/>
          <w:i/>
          <w:color w:val="000099"/>
          <w:sz w:val="19"/>
          <w:szCs w:val="19"/>
          <w:lang w:val="es-ES_tradnl"/>
        </w:rPr>
        <w:t>No son parte del personal clave</w:t>
      </w:r>
      <w:r w:rsidRPr="00811DE4">
        <w:rPr>
          <w:rFonts w:ascii="Arial" w:hAnsi="Arial" w:cs="Arial"/>
          <w:i/>
          <w:color w:val="000099"/>
          <w:sz w:val="19"/>
          <w:szCs w:val="19"/>
          <w:lang w:val="es-ES_tradnl"/>
        </w:rPr>
        <w:t xml:space="preserve">, aquel personal que realiza actividades operativas o administrativas, </w:t>
      </w:r>
      <w:r w:rsidR="00424368" w:rsidRPr="00811DE4">
        <w:rPr>
          <w:rFonts w:ascii="Arial" w:hAnsi="Arial" w:cs="Arial"/>
          <w:i/>
          <w:color w:val="000099"/>
          <w:sz w:val="19"/>
          <w:szCs w:val="19"/>
          <w:lang w:val="es-ES_tradnl"/>
        </w:rPr>
        <w:t>ni tampoco los asistentes del personal clave.</w:t>
      </w:r>
    </w:p>
    <w:p w14:paraId="334EFC45" w14:textId="77777777" w:rsidR="0064141D" w:rsidRPr="0064141D" w:rsidRDefault="0064141D" w:rsidP="0024108E">
      <w:pPr>
        <w:pStyle w:val="Prrafodelista"/>
        <w:spacing w:after="0" w:line="240" w:lineRule="auto"/>
        <w:rPr>
          <w:rFonts w:ascii="Arial" w:hAnsi="Arial" w:cs="Arial"/>
          <w:bCs/>
          <w:i/>
          <w:color w:val="000099"/>
          <w:sz w:val="19"/>
          <w:szCs w:val="19"/>
          <w:lang w:val="es-ES_tradnl"/>
        </w:rPr>
      </w:pPr>
    </w:p>
    <w:p w14:paraId="7830AC58" w14:textId="77777777" w:rsidR="00965C6D" w:rsidRPr="00C81C3C" w:rsidRDefault="00965C6D" w:rsidP="006762DC">
      <w:pPr>
        <w:pStyle w:val="Prrafodelista"/>
        <w:widowControl w:val="0"/>
        <w:numPr>
          <w:ilvl w:val="0"/>
          <w:numId w:val="46"/>
        </w:numPr>
        <w:spacing w:after="0" w:line="240" w:lineRule="auto"/>
        <w:jc w:val="both"/>
        <w:rPr>
          <w:rFonts w:ascii="Arial" w:hAnsi="Arial" w:cs="Arial"/>
          <w:bCs/>
          <w:i/>
          <w:color w:val="000099"/>
          <w:sz w:val="19"/>
          <w:szCs w:val="19"/>
          <w:lang w:val="es-ES"/>
        </w:rPr>
      </w:pPr>
      <w:r w:rsidRPr="00C81C3C">
        <w:rPr>
          <w:rFonts w:ascii="Arial" w:hAnsi="Arial" w:cs="Arial"/>
          <w:bCs/>
          <w:i/>
          <w:color w:val="000099"/>
          <w:sz w:val="19"/>
          <w:szCs w:val="19"/>
          <w:lang w:val="es-ES"/>
        </w:rPr>
        <w:t xml:space="preserve">Cabe precisar, que las calificaciones y </w:t>
      </w:r>
      <w:r w:rsidR="00DA4F9C" w:rsidRPr="00C81C3C">
        <w:rPr>
          <w:rFonts w:ascii="Arial" w:hAnsi="Arial" w:cs="Arial"/>
          <w:bCs/>
          <w:i/>
          <w:color w:val="000099"/>
          <w:sz w:val="19"/>
          <w:szCs w:val="19"/>
          <w:lang w:val="es-ES"/>
        </w:rPr>
        <w:t xml:space="preserve">la </w:t>
      </w:r>
      <w:r w:rsidRPr="00C81C3C">
        <w:rPr>
          <w:rFonts w:ascii="Arial" w:hAnsi="Arial" w:cs="Arial"/>
          <w:bCs/>
          <w:i/>
          <w:color w:val="000099"/>
          <w:sz w:val="19"/>
          <w:szCs w:val="19"/>
          <w:lang w:val="es-ES"/>
        </w:rPr>
        <w:t>experiencia de</w:t>
      </w:r>
      <w:r w:rsidR="00DA4F9C" w:rsidRPr="00C81C3C">
        <w:rPr>
          <w:rFonts w:ascii="Arial" w:hAnsi="Arial" w:cs="Arial"/>
          <w:bCs/>
          <w:i/>
          <w:color w:val="000099"/>
          <w:sz w:val="19"/>
          <w:szCs w:val="19"/>
          <w:lang w:val="es-ES"/>
        </w:rPr>
        <w:t>l</w:t>
      </w:r>
      <w:r w:rsidRPr="00C81C3C">
        <w:rPr>
          <w:rFonts w:ascii="Arial" w:hAnsi="Arial" w:cs="Arial"/>
          <w:bCs/>
          <w:i/>
          <w:color w:val="000099"/>
          <w:sz w:val="19"/>
          <w:szCs w:val="19"/>
          <w:lang w:val="es-ES"/>
        </w:rPr>
        <w:t xml:space="preserve"> personal clave deben inclui</w:t>
      </w:r>
      <w:r w:rsidR="00DA4F9C" w:rsidRPr="00C81C3C">
        <w:rPr>
          <w:rFonts w:ascii="Arial" w:hAnsi="Arial" w:cs="Arial"/>
          <w:bCs/>
          <w:i/>
          <w:color w:val="000099"/>
          <w:sz w:val="19"/>
          <w:szCs w:val="19"/>
          <w:lang w:val="es-ES"/>
        </w:rPr>
        <w:t>rse</w:t>
      </w:r>
      <w:r w:rsidRPr="00C81C3C">
        <w:rPr>
          <w:rFonts w:ascii="Arial" w:hAnsi="Arial" w:cs="Arial"/>
          <w:bCs/>
          <w:i/>
          <w:color w:val="000099"/>
          <w:sz w:val="19"/>
          <w:szCs w:val="19"/>
          <w:lang w:val="es-ES"/>
        </w:rPr>
        <w:t xml:space="preserve"> como requisitos de calificación en </w:t>
      </w:r>
      <w:r w:rsidR="00B15815" w:rsidRPr="00C81C3C">
        <w:rPr>
          <w:rFonts w:ascii="Arial" w:hAnsi="Arial" w:cs="Arial"/>
          <w:bCs/>
          <w:i/>
          <w:color w:val="000099"/>
          <w:sz w:val="19"/>
          <w:szCs w:val="19"/>
          <w:lang w:val="es-ES"/>
        </w:rPr>
        <w:t>los</w:t>
      </w:r>
      <w:r w:rsidRPr="00C81C3C">
        <w:rPr>
          <w:rFonts w:ascii="Arial" w:hAnsi="Arial" w:cs="Arial"/>
          <w:bCs/>
          <w:i/>
          <w:color w:val="000099"/>
          <w:sz w:val="19"/>
          <w:szCs w:val="19"/>
          <w:lang w:val="es-ES"/>
        </w:rPr>
        <w:t xml:space="preserve"> literal</w:t>
      </w:r>
      <w:r w:rsidR="00B15815" w:rsidRPr="00C81C3C">
        <w:rPr>
          <w:rFonts w:ascii="Arial" w:hAnsi="Arial" w:cs="Arial"/>
          <w:bCs/>
          <w:i/>
          <w:color w:val="000099"/>
          <w:sz w:val="19"/>
          <w:szCs w:val="19"/>
          <w:lang w:val="es-ES"/>
        </w:rPr>
        <w:t>es</w:t>
      </w:r>
      <w:r w:rsidRPr="00C81C3C">
        <w:rPr>
          <w:rFonts w:ascii="Arial" w:hAnsi="Arial" w:cs="Arial"/>
          <w:bCs/>
          <w:i/>
          <w:color w:val="000099"/>
          <w:sz w:val="19"/>
          <w:szCs w:val="19"/>
          <w:lang w:val="es-ES"/>
        </w:rPr>
        <w:t xml:space="preserve"> B.1 y B.2 de este Capítulo.</w:t>
      </w:r>
      <w:r w:rsidR="00424368" w:rsidRPr="00C81C3C">
        <w:rPr>
          <w:rFonts w:ascii="Arial" w:hAnsi="Arial" w:cs="Arial"/>
          <w:bCs/>
          <w:i/>
          <w:color w:val="000099"/>
          <w:sz w:val="19"/>
          <w:szCs w:val="19"/>
          <w:lang w:val="es-ES"/>
        </w:rPr>
        <w:t xml:space="preserve"> </w:t>
      </w:r>
    </w:p>
    <w:p w14:paraId="7E509E88" w14:textId="77777777" w:rsidR="00DA4F9C" w:rsidRPr="00166027" w:rsidRDefault="00DA4F9C" w:rsidP="0024108E">
      <w:pPr>
        <w:widowControl w:val="0"/>
        <w:spacing w:after="0" w:line="240" w:lineRule="auto"/>
        <w:ind w:left="567"/>
        <w:jc w:val="both"/>
        <w:rPr>
          <w:rFonts w:ascii="Arial" w:hAnsi="Arial" w:cs="Arial"/>
          <w:i/>
          <w:color w:val="000099"/>
          <w:sz w:val="19"/>
          <w:szCs w:val="19"/>
          <w:lang w:val="es-ES"/>
        </w:rPr>
      </w:pPr>
    </w:p>
    <w:p w14:paraId="75DEBD44" w14:textId="77777777" w:rsidR="008665F3" w:rsidRPr="00166027" w:rsidRDefault="008665F3" w:rsidP="006762DC">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166027">
        <w:rPr>
          <w:rFonts w:ascii="Arial" w:hAnsi="Arial" w:cs="Arial"/>
          <w:i/>
          <w:color w:val="000099"/>
          <w:sz w:val="19"/>
          <w:szCs w:val="19"/>
          <w:lang w:val="es-ES_tradnl"/>
        </w:rPr>
        <w:t>De conformidad con el artículo 1</w:t>
      </w:r>
      <w:r w:rsidR="00626366">
        <w:rPr>
          <w:rFonts w:ascii="Arial" w:hAnsi="Arial" w:cs="Arial"/>
          <w:i/>
          <w:color w:val="000099"/>
          <w:sz w:val="19"/>
          <w:szCs w:val="19"/>
          <w:lang w:val="es-ES_tradnl"/>
        </w:rPr>
        <w:t>86</w:t>
      </w:r>
      <w:r w:rsidRPr="00166027">
        <w:rPr>
          <w:rFonts w:ascii="Arial" w:hAnsi="Arial" w:cs="Arial"/>
          <w:i/>
          <w:color w:val="000099"/>
          <w:sz w:val="19"/>
          <w:szCs w:val="19"/>
          <w:lang w:val="es-ES_tradnl"/>
        </w:rPr>
        <w:t xml:space="preserve"> del Reglamento el supervisor, debe cumplir con las mismas calificaciones y experiencia establecida para el residente de obra.</w:t>
      </w:r>
      <w:r w:rsidR="00310619">
        <w:rPr>
          <w:rFonts w:ascii="Arial" w:hAnsi="Arial" w:cs="Arial"/>
          <w:i/>
          <w:color w:val="000099"/>
          <w:sz w:val="19"/>
          <w:szCs w:val="19"/>
          <w:lang w:val="es-ES_tradnl"/>
        </w:rPr>
        <w:t xml:space="preserve"> Asimismo, el jefe del proyecto para la elaboración del expediente técnico debe cumplir con las calificaciones y experiencia exigida en el artículo 188 del Reglamento.</w:t>
      </w:r>
    </w:p>
    <w:p w14:paraId="7D0FCF43" w14:textId="77777777" w:rsidR="008665F3" w:rsidRPr="008665F3" w:rsidRDefault="008665F3" w:rsidP="0024108E">
      <w:pPr>
        <w:pStyle w:val="Prrafodelista"/>
        <w:spacing w:after="0" w:line="240" w:lineRule="auto"/>
        <w:rPr>
          <w:rFonts w:ascii="Arial" w:hAnsi="Arial" w:cs="Arial"/>
          <w:i/>
          <w:color w:val="000099"/>
          <w:sz w:val="19"/>
          <w:szCs w:val="19"/>
          <w:lang w:val="es-ES_tradnl"/>
        </w:rPr>
      </w:pPr>
    </w:p>
    <w:p w14:paraId="628F3D64" w14:textId="77777777" w:rsidR="008665F3" w:rsidRPr="00C81C3C" w:rsidRDefault="00965C6D" w:rsidP="00961996">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Las </w:t>
      </w:r>
      <w:r w:rsidRPr="003C6CF9">
        <w:rPr>
          <w:rFonts w:ascii="Arial" w:hAnsi="Arial" w:cs="Arial"/>
          <w:b/>
          <w:i/>
          <w:color w:val="000099"/>
          <w:sz w:val="19"/>
          <w:szCs w:val="19"/>
          <w:lang w:val="es-ES_tradnl"/>
        </w:rPr>
        <w:t>calificaciones del personal</w:t>
      </w:r>
      <w:r w:rsidRPr="00C81C3C">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cuente con otros grados </w:t>
      </w:r>
      <w:r w:rsidR="008665F3" w:rsidRPr="00C81C3C">
        <w:rPr>
          <w:rFonts w:ascii="Arial" w:hAnsi="Arial" w:cs="Arial"/>
          <w:i/>
          <w:color w:val="000099"/>
          <w:sz w:val="19"/>
          <w:szCs w:val="19"/>
          <w:lang w:val="es-ES_tradnl"/>
        </w:rPr>
        <w:t>(maestro o doctor</w:t>
      </w:r>
      <w:r w:rsidR="002A008B" w:rsidRPr="00C81C3C">
        <w:rPr>
          <w:rFonts w:ascii="Arial" w:hAnsi="Arial" w:cs="Arial"/>
          <w:i/>
          <w:color w:val="000099"/>
          <w:sz w:val="19"/>
          <w:szCs w:val="19"/>
          <w:lang w:val="es-ES_tradnl"/>
        </w:rPr>
        <w:t>)</w:t>
      </w:r>
      <w:r w:rsidR="008665F3" w:rsidRPr="00C81C3C">
        <w:rPr>
          <w:rFonts w:ascii="Arial" w:hAnsi="Arial" w:cs="Arial"/>
          <w:i/>
          <w:color w:val="000099"/>
          <w:sz w:val="19"/>
          <w:szCs w:val="19"/>
          <w:lang w:val="es-ES_tradnl"/>
        </w:rPr>
        <w:t xml:space="preserve">, otros títulos (por ejemplo, de especialidad) y/o capacitaciones adicionales (diplomados, cursos u otros). </w:t>
      </w:r>
    </w:p>
    <w:p w14:paraId="2C330F81" w14:textId="77777777" w:rsidR="00424368" w:rsidRDefault="00424368" w:rsidP="00961996">
      <w:pPr>
        <w:pStyle w:val="Prrafodelista"/>
        <w:widowControl w:val="0"/>
        <w:spacing w:after="0" w:line="240" w:lineRule="auto"/>
        <w:ind w:left="1287"/>
        <w:jc w:val="both"/>
        <w:rPr>
          <w:rFonts w:ascii="Arial" w:hAnsi="Arial" w:cs="Arial"/>
          <w:i/>
          <w:color w:val="000099"/>
          <w:sz w:val="19"/>
          <w:szCs w:val="19"/>
          <w:lang w:val="es-ES_tradnl"/>
        </w:rPr>
      </w:pPr>
    </w:p>
    <w:p w14:paraId="3DE68A1A" w14:textId="77777777" w:rsidR="00424368" w:rsidRPr="00C81C3C" w:rsidRDefault="00424368" w:rsidP="00961996">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Al establecer la profesión del </w:t>
      </w:r>
      <w:r w:rsidR="00815317" w:rsidRPr="00C81C3C">
        <w:rPr>
          <w:rFonts w:ascii="Arial" w:hAnsi="Arial" w:cs="Arial"/>
          <w:i/>
          <w:color w:val="000099"/>
          <w:sz w:val="19"/>
          <w:szCs w:val="19"/>
          <w:lang w:val="es-ES_tradnl"/>
        </w:rPr>
        <w:t>personal</w:t>
      </w:r>
      <w:r w:rsidRPr="00C81C3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14:paraId="504CD0CD" w14:textId="77777777" w:rsidR="00424368" w:rsidRPr="00C81C3C" w:rsidRDefault="00424368" w:rsidP="00961996">
      <w:pPr>
        <w:pStyle w:val="Prrafodelista"/>
        <w:widowControl w:val="0"/>
        <w:spacing w:after="0" w:line="240" w:lineRule="auto"/>
        <w:ind w:left="1287"/>
        <w:jc w:val="both"/>
        <w:rPr>
          <w:rFonts w:ascii="Arial" w:hAnsi="Arial" w:cs="Arial"/>
          <w:i/>
          <w:color w:val="000099"/>
          <w:sz w:val="19"/>
          <w:szCs w:val="19"/>
          <w:lang w:val="es-ES_tradnl"/>
        </w:rPr>
      </w:pPr>
    </w:p>
    <w:p w14:paraId="2DF31BA5" w14:textId="77777777" w:rsidR="00965C6D" w:rsidRPr="00C81C3C" w:rsidRDefault="00965C6D" w:rsidP="00961996">
      <w:pPr>
        <w:pStyle w:val="Prrafodelista"/>
        <w:widowControl w:val="0"/>
        <w:spacing w:after="0" w:line="240" w:lineRule="auto"/>
        <w:ind w:left="993"/>
        <w:jc w:val="both"/>
        <w:rPr>
          <w:rFonts w:ascii="Arial" w:hAnsi="Arial" w:cs="Arial"/>
          <w:i/>
          <w:color w:val="000099"/>
          <w:sz w:val="10"/>
          <w:szCs w:val="19"/>
          <w:lang w:val="es-ES_tradnl"/>
        </w:rPr>
      </w:pPr>
    </w:p>
    <w:p w14:paraId="6278543E" w14:textId="77777777" w:rsidR="003B0CB0" w:rsidRPr="000266D2" w:rsidRDefault="001E4006" w:rsidP="003B0CB0">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El </w:t>
      </w:r>
      <w:r w:rsidRPr="003C6CF9">
        <w:rPr>
          <w:rFonts w:ascii="Arial" w:hAnsi="Arial" w:cs="Arial"/>
          <w:b/>
          <w:i/>
          <w:color w:val="000099"/>
          <w:sz w:val="19"/>
          <w:szCs w:val="19"/>
          <w:lang w:val="es-ES_tradnl"/>
        </w:rPr>
        <w:t>tiempo de experiencia</w:t>
      </w:r>
      <w:r w:rsidRPr="00C81C3C">
        <w:rPr>
          <w:rFonts w:ascii="Arial" w:hAnsi="Arial" w:cs="Arial"/>
          <w:i/>
          <w:color w:val="000099"/>
          <w:sz w:val="19"/>
          <w:szCs w:val="19"/>
          <w:lang w:val="es-ES_tradnl"/>
        </w:rPr>
        <w:t xml:space="preserve"> que se exija al personal, debe ser razonable</w:t>
      </w:r>
      <w:r w:rsidR="003B0CB0">
        <w:rPr>
          <w:rFonts w:ascii="Arial" w:hAnsi="Arial" w:cs="Arial"/>
          <w:i/>
          <w:color w:val="000099"/>
          <w:sz w:val="19"/>
          <w:szCs w:val="19"/>
          <w:lang w:val="es-ES_tradnl"/>
        </w:rPr>
        <w:t>,</w:t>
      </w:r>
      <w:r w:rsidRPr="00C81C3C">
        <w:rPr>
          <w:rFonts w:ascii="Arial" w:hAnsi="Arial" w:cs="Arial"/>
          <w:i/>
          <w:color w:val="000099"/>
          <w:sz w:val="19"/>
          <w:szCs w:val="19"/>
          <w:lang w:val="es-ES_tradnl"/>
        </w:rPr>
        <w:t xml:space="preserve"> acorde con la </w:t>
      </w:r>
      <w:r w:rsidRPr="000266D2">
        <w:rPr>
          <w:rFonts w:ascii="Arial" w:hAnsi="Arial" w:cs="Arial"/>
          <w:i/>
          <w:color w:val="000099"/>
          <w:sz w:val="19"/>
          <w:szCs w:val="19"/>
          <w:lang w:val="es-ES_tradnl"/>
        </w:rPr>
        <w:t>relevancia de sus funciones en la ejecución de la consultoría de obra</w:t>
      </w:r>
      <w:r w:rsidR="003B0CB0" w:rsidRPr="000266D2">
        <w:rPr>
          <w:rFonts w:ascii="Arial" w:hAnsi="Arial" w:cs="Arial"/>
          <w:i/>
          <w:color w:val="000099"/>
          <w:sz w:val="19"/>
          <w:szCs w:val="19"/>
          <w:lang w:val="es-ES_tradnl"/>
        </w:rPr>
        <w:t xml:space="preserve"> y</w:t>
      </w:r>
      <w:r w:rsidRPr="000266D2">
        <w:rPr>
          <w:rFonts w:ascii="Arial" w:hAnsi="Arial" w:cs="Arial"/>
          <w:i/>
          <w:color w:val="000099"/>
          <w:sz w:val="19"/>
          <w:szCs w:val="19"/>
          <w:lang w:val="es-ES_tradnl"/>
        </w:rPr>
        <w:t xml:space="preserve"> </w:t>
      </w:r>
      <w:r w:rsidR="003B0CB0" w:rsidRPr="000266D2">
        <w:rPr>
          <w:rFonts w:ascii="Arial" w:hAnsi="Arial" w:cs="Arial"/>
          <w:i/>
          <w:color w:val="000099"/>
          <w:sz w:val="19"/>
          <w:szCs w:val="19"/>
          <w:lang w:val="es-ES"/>
        </w:rPr>
        <w:t xml:space="preserve">congruente con el </w:t>
      </w:r>
      <w:r w:rsidR="003B0CB0" w:rsidRPr="000266D2">
        <w:rPr>
          <w:rFonts w:ascii="Arial" w:hAnsi="Arial" w:cs="Arial"/>
          <w:i/>
          <w:color w:val="000099"/>
          <w:sz w:val="19"/>
          <w:szCs w:val="19"/>
          <w:lang w:val="es-ES"/>
        </w:rPr>
        <w:lastRenderedPageBreak/>
        <w:t xml:space="preserve">periodo en el cual dicho personal ejecutará las actividades para las que se le requiere, </w:t>
      </w:r>
      <w:r w:rsidRPr="000266D2">
        <w:rPr>
          <w:rFonts w:ascii="Arial" w:hAnsi="Arial" w:cs="Arial"/>
          <w:i/>
          <w:color w:val="000099"/>
          <w:sz w:val="19"/>
          <w:szCs w:val="19"/>
          <w:lang w:val="es-ES_tradnl"/>
        </w:rPr>
        <w:t xml:space="preserve">debiendo verificarse la existencia en el mercado de profesionales en capacidad de cumplir con tales exigencias. </w:t>
      </w:r>
      <w:r w:rsidR="003B0CB0" w:rsidRPr="000266D2">
        <w:rPr>
          <w:rFonts w:ascii="Arial" w:hAnsi="Arial" w:cs="Arial"/>
          <w:i/>
          <w:color w:val="000099"/>
          <w:sz w:val="19"/>
          <w:szCs w:val="19"/>
          <w:lang w:val="es-ES_tradnl"/>
        </w:rPr>
        <w:t xml:space="preserve">Asimismo, no puede restringirse la antigüedad de los trabajos que puede acreditar el personal, prevista en las bases estándar, que no puede ser mayor a </w:t>
      </w:r>
      <w:r w:rsidR="003B0CB0" w:rsidRPr="000266D2">
        <w:rPr>
          <w:rFonts w:ascii="Arial" w:hAnsi="Arial" w:cs="Arial"/>
          <w:i/>
          <w:color w:val="000099"/>
          <w:sz w:val="19"/>
          <w:szCs w:val="19"/>
          <w:lang w:val="es-ES"/>
        </w:rPr>
        <w:t>veinticinco (25) años anteriores a la fecha de la presentación de ofertas.</w:t>
      </w:r>
    </w:p>
    <w:p w14:paraId="3D44BD6B" w14:textId="77777777" w:rsidR="001E4006" w:rsidRPr="000266D2" w:rsidRDefault="001E4006" w:rsidP="00961996">
      <w:pPr>
        <w:pStyle w:val="Prrafodelista"/>
        <w:widowControl w:val="0"/>
        <w:spacing w:after="0" w:line="240" w:lineRule="auto"/>
        <w:ind w:left="1778"/>
        <w:jc w:val="both"/>
        <w:rPr>
          <w:rFonts w:ascii="Arial" w:hAnsi="Arial" w:cs="Arial"/>
          <w:i/>
          <w:color w:val="000099"/>
          <w:sz w:val="19"/>
          <w:szCs w:val="19"/>
          <w:lang w:val="es-ES_tradnl"/>
        </w:rPr>
      </w:pPr>
    </w:p>
    <w:p w14:paraId="1123851F" w14:textId="77777777" w:rsidR="00026D67" w:rsidRPr="000266D2" w:rsidRDefault="00026D67" w:rsidP="00961996">
      <w:pPr>
        <w:pStyle w:val="Prrafodelista"/>
        <w:widowControl w:val="0"/>
        <w:spacing w:after="0" w:line="240" w:lineRule="auto"/>
        <w:ind w:left="1287"/>
        <w:jc w:val="both"/>
        <w:rPr>
          <w:rFonts w:ascii="Arial" w:hAnsi="Arial" w:cs="Arial"/>
          <w:i/>
          <w:color w:val="000099"/>
          <w:sz w:val="19"/>
          <w:szCs w:val="19"/>
          <w:lang w:val="es-ES_tradnl"/>
        </w:rPr>
      </w:pPr>
      <w:r w:rsidRPr="000266D2">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14:paraId="1AB6A22C" w14:textId="77777777" w:rsidR="00026D67" w:rsidRPr="000266D2" w:rsidRDefault="00026D67" w:rsidP="00961996">
      <w:pPr>
        <w:pStyle w:val="Prrafodelista"/>
        <w:widowControl w:val="0"/>
        <w:spacing w:after="0" w:line="240" w:lineRule="auto"/>
        <w:ind w:left="1287"/>
        <w:jc w:val="both"/>
        <w:rPr>
          <w:rFonts w:ascii="Arial" w:hAnsi="Arial" w:cs="Arial"/>
          <w:i/>
          <w:color w:val="000099"/>
          <w:sz w:val="19"/>
          <w:szCs w:val="19"/>
          <w:lang w:val="es-ES_tradnl"/>
        </w:rPr>
      </w:pPr>
    </w:p>
    <w:p w14:paraId="6B783664" w14:textId="77777777" w:rsidR="00C86815" w:rsidRPr="000266D2" w:rsidRDefault="00C86815" w:rsidP="00961996">
      <w:pPr>
        <w:pStyle w:val="Prrafodelista"/>
        <w:widowControl w:val="0"/>
        <w:spacing w:after="0" w:line="240" w:lineRule="auto"/>
        <w:ind w:left="1287"/>
        <w:jc w:val="both"/>
        <w:rPr>
          <w:rFonts w:ascii="Arial" w:hAnsi="Arial" w:cs="Arial"/>
          <w:i/>
          <w:color w:val="000099"/>
          <w:sz w:val="19"/>
          <w:szCs w:val="19"/>
          <w:lang w:val="es-ES_tradnl"/>
        </w:rPr>
      </w:pPr>
      <w:r w:rsidRPr="000266D2">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14:paraId="7DCB944F" w14:textId="77777777" w:rsidR="00C86815" w:rsidRPr="000266D2" w:rsidRDefault="00C86815" w:rsidP="00961996">
      <w:pPr>
        <w:pStyle w:val="Prrafodelista"/>
        <w:spacing w:after="0" w:line="240" w:lineRule="auto"/>
        <w:ind w:left="927" w:hanging="425"/>
        <w:rPr>
          <w:rFonts w:ascii="Arial" w:hAnsi="Arial" w:cs="Arial"/>
          <w:i/>
          <w:color w:val="000099"/>
          <w:sz w:val="19"/>
          <w:szCs w:val="19"/>
          <w:lang w:val="es-ES_tradnl"/>
        </w:rPr>
      </w:pPr>
    </w:p>
    <w:p w14:paraId="06058FD1" w14:textId="77777777" w:rsidR="00D96E11" w:rsidRPr="000266D2" w:rsidRDefault="00C86815" w:rsidP="00961996">
      <w:pPr>
        <w:spacing w:after="0" w:line="240" w:lineRule="auto"/>
        <w:ind w:left="1287"/>
        <w:jc w:val="both"/>
        <w:rPr>
          <w:rFonts w:ascii="Arial" w:hAnsi="Arial" w:cs="Arial"/>
          <w:i/>
          <w:color w:val="000099"/>
          <w:sz w:val="19"/>
          <w:szCs w:val="19"/>
          <w:lang w:val="es-ES_tradnl"/>
        </w:rPr>
      </w:pPr>
      <w:r w:rsidRPr="000266D2">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r w:rsidR="00D96E11" w:rsidRPr="000266D2">
        <w:rPr>
          <w:rFonts w:ascii="Arial" w:hAnsi="Arial" w:cs="Arial"/>
          <w:i/>
          <w:color w:val="000099"/>
          <w:sz w:val="19"/>
          <w:szCs w:val="19"/>
          <w:lang w:val="es-ES_tradnl"/>
        </w:rPr>
        <w:t xml:space="preserve"> </w:t>
      </w:r>
    </w:p>
    <w:p w14:paraId="1E6AF4CF" w14:textId="77777777" w:rsidR="001E4006" w:rsidRPr="000266D2" w:rsidRDefault="001E4006" w:rsidP="00961996">
      <w:pPr>
        <w:pStyle w:val="Prrafodelista"/>
        <w:widowControl w:val="0"/>
        <w:spacing w:after="0" w:line="240" w:lineRule="auto"/>
        <w:ind w:left="993"/>
        <w:jc w:val="both"/>
        <w:rPr>
          <w:rFonts w:ascii="Arial" w:hAnsi="Arial" w:cs="Arial"/>
          <w:i/>
          <w:color w:val="000099"/>
          <w:sz w:val="10"/>
          <w:szCs w:val="19"/>
          <w:lang w:val="es-ES_tradnl"/>
        </w:rPr>
      </w:pPr>
    </w:p>
    <w:p w14:paraId="083E5F4D" w14:textId="77777777" w:rsidR="00F91D5C" w:rsidRPr="000266D2" w:rsidRDefault="00892CFB" w:rsidP="00F91D5C">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0266D2">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275A2E" w:rsidRPr="000266D2">
        <w:rPr>
          <w:rFonts w:ascii="Arial" w:hAnsi="Arial" w:cs="Arial"/>
          <w:i/>
          <w:color w:val="000099"/>
          <w:sz w:val="19"/>
          <w:szCs w:val="19"/>
          <w:lang w:val="es-ES_tradnl"/>
        </w:rPr>
        <w:t>prestación</w:t>
      </w:r>
      <w:r w:rsidR="00F91D5C" w:rsidRPr="000266D2">
        <w:rPr>
          <w:rFonts w:ascii="Arial" w:hAnsi="Arial" w:cs="Arial"/>
          <w:i/>
          <w:color w:val="000099"/>
          <w:sz w:val="19"/>
          <w:szCs w:val="19"/>
          <w:lang w:val="es-ES_tradnl"/>
        </w:rPr>
        <w:t>, tanto para los profesionales titulados en el Perú como para los titulados en el extranjero.</w:t>
      </w:r>
    </w:p>
    <w:p w14:paraId="5BDAC5FE" w14:textId="77777777" w:rsidR="00965C6D" w:rsidRDefault="00965C6D" w:rsidP="0024108E">
      <w:pPr>
        <w:widowControl w:val="0"/>
        <w:spacing w:after="0" w:line="240" w:lineRule="auto"/>
        <w:ind w:left="567"/>
        <w:jc w:val="both"/>
        <w:rPr>
          <w:rFonts w:ascii="Arial" w:hAnsi="Arial" w:cs="Arial"/>
          <w:bCs/>
          <w:i/>
          <w:color w:val="000099"/>
          <w:sz w:val="19"/>
          <w:szCs w:val="19"/>
          <w:lang w:val="es-ES_tradnl"/>
        </w:rPr>
      </w:pPr>
    </w:p>
    <w:p w14:paraId="72EA83E0" w14:textId="77777777" w:rsidR="00F91D5C" w:rsidRPr="00C86815" w:rsidRDefault="00F91D5C" w:rsidP="0024108E">
      <w:pPr>
        <w:widowControl w:val="0"/>
        <w:spacing w:after="0" w:line="240" w:lineRule="auto"/>
        <w:ind w:left="567"/>
        <w:jc w:val="both"/>
        <w:rPr>
          <w:rFonts w:ascii="Arial" w:hAnsi="Arial" w:cs="Arial"/>
          <w:bCs/>
          <w:i/>
          <w:color w:val="000099"/>
          <w:sz w:val="19"/>
          <w:szCs w:val="19"/>
          <w:lang w:val="es-ES_tradnl"/>
        </w:rPr>
      </w:pPr>
    </w:p>
    <w:p w14:paraId="29D22A14" w14:textId="77777777" w:rsidR="00A2480A" w:rsidRPr="00C86815" w:rsidRDefault="00A2480A"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C86815">
        <w:rPr>
          <w:rFonts w:ascii="Arial" w:hAnsi="Arial" w:cs="Arial"/>
          <w:b/>
          <w:bCs/>
          <w:i/>
          <w:color w:val="000099"/>
          <w:sz w:val="19"/>
          <w:szCs w:val="19"/>
          <w:lang w:val="es-ES"/>
        </w:rPr>
        <w:t>Del equipamiento</w:t>
      </w:r>
    </w:p>
    <w:p w14:paraId="7EA504EC" w14:textId="77777777" w:rsidR="00A2480A" w:rsidRDefault="00A2480A" w:rsidP="0024108E">
      <w:pPr>
        <w:widowControl w:val="0"/>
        <w:spacing w:after="0" w:line="240" w:lineRule="auto"/>
        <w:ind w:left="567"/>
        <w:jc w:val="both"/>
        <w:rPr>
          <w:rFonts w:ascii="Arial" w:hAnsi="Arial" w:cs="Arial"/>
          <w:bCs/>
          <w:i/>
          <w:color w:val="000099"/>
          <w:sz w:val="19"/>
          <w:szCs w:val="19"/>
          <w:lang w:val="es-ES"/>
        </w:rPr>
      </w:pPr>
    </w:p>
    <w:p w14:paraId="1BBAD2C3" w14:textId="77777777" w:rsidR="00965C6D" w:rsidRPr="00166027" w:rsidRDefault="00965C6D" w:rsidP="0024108E">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69345496" w14:textId="77777777" w:rsidR="00965C6D" w:rsidRDefault="00965C6D" w:rsidP="0024108E">
      <w:pPr>
        <w:widowControl w:val="0"/>
        <w:spacing w:after="0" w:line="240" w:lineRule="auto"/>
        <w:ind w:left="567"/>
        <w:jc w:val="both"/>
        <w:rPr>
          <w:rFonts w:ascii="Arial" w:hAnsi="Arial" w:cs="Arial"/>
          <w:i/>
          <w:color w:val="000099"/>
          <w:sz w:val="19"/>
          <w:szCs w:val="19"/>
          <w:lang w:val="es-ES"/>
        </w:rPr>
      </w:pPr>
    </w:p>
    <w:p w14:paraId="179DDEDA" w14:textId="77777777" w:rsidR="00E0113B" w:rsidRPr="005354E2" w:rsidRDefault="00E0113B" w:rsidP="00E0113B">
      <w:pPr>
        <w:pStyle w:val="Prrafodelista"/>
        <w:widowControl w:val="0"/>
        <w:ind w:left="927"/>
        <w:jc w:val="both"/>
        <w:rPr>
          <w:rFonts w:ascii="Arial" w:hAnsi="Arial" w:cs="Arial"/>
          <w:bCs/>
          <w:i/>
          <w:color w:val="000099"/>
          <w:sz w:val="19"/>
          <w:szCs w:val="19"/>
          <w:lang w:val="es-ES"/>
        </w:rPr>
      </w:pPr>
      <w:r w:rsidRPr="0030286E">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14:paraId="1E7B1B4D" w14:textId="77777777" w:rsidR="00E0113B" w:rsidRPr="00166027" w:rsidRDefault="00E0113B" w:rsidP="0024108E">
      <w:pPr>
        <w:widowControl w:val="0"/>
        <w:spacing w:after="0" w:line="240" w:lineRule="auto"/>
        <w:ind w:left="567"/>
        <w:jc w:val="both"/>
        <w:rPr>
          <w:rFonts w:ascii="Arial" w:hAnsi="Arial" w:cs="Arial"/>
          <w:i/>
          <w:color w:val="000099"/>
          <w:sz w:val="19"/>
          <w:szCs w:val="19"/>
          <w:lang w:val="es-ES"/>
        </w:rPr>
      </w:pPr>
    </w:p>
    <w:p w14:paraId="73D32519" w14:textId="77777777" w:rsidR="00A2480A" w:rsidRPr="00C86815" w:rsidRDefault="00A248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 experiencia del consultor de obra</w:t>
      </w:r>
      <w:r w:rsidR="00B7773A">
        <w:rPr>
          <w:rFonts w:ascii="Arial" w:hAnsi="Arial" w:cs="Arial"/>
          <w:b/>
          <w:i/>
          <w:color w:val="000099"/>
          <w:sz w:val="19"/>
          <w:szCs w:val="19"/>
          <w:lang w:val="es-ES"/>
        </w:rPr>
        <w:t xml:space="preserve"> en la especialidad</w:t>
      </w:r>
    </w:p>
    <w:p w14:paraId="06431EE8" w14:textId="77777777" w:rsidR="00A2480A" w:rsidRPr="00A54690" w:rsidRDefault="00A2480A" w:rsidP="0024108E">
      <w:pPr>
        <w:pStyle w:val="Prrafodelista"/>
        <w:widowControl w:val="0"/>
        <w:spacing w:after="0" w:line="240" w:lineRule="auto"/>
        <w:ind w:left="927"/>
        <w:jc w:val="both"/>
        <w:rPr>
          <w:rFonts w:ascii="Arial" w:hAnsi="Arial" w:cs="Arial"/>
          <w:b/>
          <w:i/>
          <w:color w:val="000099"/>
          <w:sz w:val="19"/>
          <w:szCs w:val="19"/>
          <w:lang w:val="es-ES"/>
        </w:rPr>
      </w:pPr>
    </w:p>
    <w:p w14:paraId="58055045" w14:textId="77777777" w:rsidR="00381AE1" w:rsidRPr="00381AE1" w:rsidRDefault="00381AE1" w:rsidP="00381AE1">
      <w:pPr>
        <w:pStyle w:val="Prrafodelista"/>
        <w:widowControl w:val="0"/>
        <w:numPr>
          <w:ilvl w:val="0"/>
          <w:numId w:val="47"/>
        </w:numPr>
        <w:spacing w:after="0" w:line="240" w:lineRule="auto"/>
        <w:jc w:val="both"/>
        <w:rPr>
          <w:rFonts w:ascii="Arial" w:hAnsi="Arial" w:cs="Arial"/>
          <w:i/>
          <w:color w:val="000099"/>
          <w:sz w:val="19"/>
          <w:szCs w:val="19"/>
          <w:lang w:val="es-ES"/>
        </w:rPr>
      </w:pPr>
      <w:r w:rsidRPr="00381AE1">
        <w:rPr>
          <w:rFonts w:ascii="Arial" w:hAnsi="Arial" w:cs="Arial"/>
          <w:i/>
          <w:color w:val="000099"/>
          <w:sz w:val="19"/>
          <w:szCs w:val="19"/>
          <w:lang w:val="es-ES"/>
        </w:rPr>
        <w:t xml:space="preserve">En caso de requerir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w:t>
      </w:r>
      <w:r w:rsidRPr="00381AE1">
        <w:rPr>
          <w:rFonts w:ascii="Arial" w:hAnsi="Arial" w:cs="Arial"/>
          <w:b/>
          <w:i/>
          <w:color w:val="000099"/>
          <w:sz w:val="19"/>
          <w:szCs w:val="19"/>
          <w:lang w:val="es-ES"/>
        </w:rPr>
        <w:t>experiencia</w:t>
      </w:r>
      <w:r w:rsidRPr="00381AE1">
        <w:rPr>
          <w:rFonts w:ascii="Arial" w:hAnsi="Arial" w:cs="Arial"/>
          <w:i/>
          <w:color w:val="000099"/>
          <w:sz w:val="19"/>
          <w:szCs w:val="19"/>
          <w:lang w:val="es-ES"/>
        </w:rPr>
        <w:t xml:space="preserve">, esta solo se puede exigir a través de la acreditación de un determinado monto facturado acumulado. Por consiguiente, no se puede exigir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una determinada experiencia expresada en tiempo (años, meses, etc.) o número de contrataciones. Para dicho efecto, debe incluirse el requisito de calificación “Experiencia del postor en la especialidad” previsto en el literal </w:t>
      </w:r>
      <w:r>
        <w:rPr>
          <w:rFonts w:ascii="Arial" w:hAnsi="Arial" w:cs="Arial"/>
          <w:i/>
          <w:color w:val="000099"/>
          <w:sz w:val="19"/>
          <w:szCs w:val="19"/>
          <w:lang w:val="es-ES"/>
        </w:rPr>
        <w:t>C</w:t>
      </w:r>
      <w:r w:rsidRPr="00381AE1">
        <w:rPr>
          <w:rFonts w:ascii="Arial" w:hAnsi="Arial" w:cs="Arial"/>
          <w:i/>
          <w:color w:val="000099"/>
          <w:sz w:val="19"/>
          <w:szCs w:val="19"/>
          <w:lang w:val="es-ES"/>
        </w:rPr>
        <w:t xml:space="preserve"> del presente Capítulo.</w:t>
      </w:r>
    </w:p>
    <w:p w14:paraId="5EE5446D" w14:textId="77777777" w:rsidR="00A62BCD" w:rsidRDefault="00A62BCD" w:rsidP="0024108E">
      <w:pPr>
        <w:widowControl w:val="0"/>
        <w:spacing w:after="0" w:line="240" w:lineRule="auto"/>
        <w:ind w:left="567"/>
        <w:jc w:val="both"/>
        <w:rPr>
          <w:rFonts w:ascii="Arial" w:hAnsi="Arial" w:cs="Arial"/>
          <w:i/>
          <w:color w:val="000099"/>
          <w:sz w:val="19"/>
          <w:szCs w:val="19"/>
          <w:lang w:val="es-ES"/>
        </w:rPr>
      </w:pPr>
    </w:p>
    <w:p w14:paraId="1C7EEFE1" w14:textId="77777777" w:rsidR="00A2480A" w:rsidRPr="00C86815" w:rsidRDefault="00A248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 xml:space="preserve">De las </w:t>
      </w:r>
      <w:r w:rsidR="00B43492" w:rsidRPr="00C86815">
        <w:rPr>
          <w:rFonts w:ascii="Arial" w:hAnsi="Arial" w:cs="Arial"/>
          <w:b/>
          <w:i/>
          <w:color w:val="000099"/>
          <w:sz w:val="19"/>
          <w:szCs w:val="19"/>
          <w:lang w:val="es-ES"/>
        </w:rPr>
        <w:t xml:space="preserve">otras </w:t>
      </w:r>
      <w:r w:rsidRPr="00C86815">
        <w:rPr>
          <w:rFonts w:ascii="Arial" w:hAnsi="Arial" w:cs="Arial"/>
          <w:b/>
          <w:i/>
          <w:color w:val="000099"/>
          <w:sz w:val="19"/>
          <w:szCs w:val="19"/>
          <w:lang w:val="es-ES"/>
        </w:rPr>
        <w:t>penalidades</w:t>
      </w:r>
    </w:p>
    <w:p w14:paraId="4CC53BE4" w14:textId="77777777" w:rsidR="00A2480A" w:rsidRPr="00C86815" w:rsidRDefault="00A2480A" w:rsidP="0024108E">
      <w:pPr>
        <w:widowControl w:val="0"/>
        <w:spacing w:after="0" w:line="240" w:lineRule="auto"/>
        <w:ind w:left="567"/>
        <w:jc w:val="both"/>
        <w:rPr>
          <w:rFonts w:ascii="Arial" w:hAnsi="Arial" w:cs="Arial"/>
          <w:i/>
          <w:color w:val="000099"/>
          <w:sz w:val="19"/>
          <w:szCs w:val="19"/>
          <w:lang w:val="es-ES"/>
        </w:rPr>
      </w:pPr>
    </w:p>
    <w:p w14:paraId="459779A9" w14:textId="77777777" w:rsidR="00212B82" w:rsidRPr="00C86815" w:rsidRDefault="00DF4FF2" w:rsidP="006762DC">
      <w:pPr>
        <w:pStyle w:val="Prrafodelista"/>
        <w:numPr>
          <w:ilvl w:val="0"/>
          <w:numId w:val="4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De acuerdo </w:t>
      </w:r>
      <w:r w:rsidR="00EB527B" w:rsidRPr="00C86815">
        <w:rPr>
          <w:rFonts w:ascii="Arial" w:hAnsi="Arial" w:cs="Arial"/>
          <w:i/>
          <w:color w:val="000099"/>
          <w:sz w:val="19"/>
          <w:szCs w:val="19"/>
          <w:lang w:val="es-ES"/>
        </w:rPr>
        <w:t xml:space="preserve">con el artículo </w:t>
      </w:r>
      <w:r w:rsidR="009739A3">
        <w:rPr>
          <w:rFonts w:ascii="Arial" w:hAnsi="Arial" w:cs="Arial"/>
          <w:i/>
          <w:color w:val="000099"/>
          <w:sz w:val="19"/>
          <w:szCs w:val="19"/>
          <w:lang w:val="es-ES"/>
        </w:rPr>
        <w:t>163</w:t>
      </w:r>
      <w:r w:rsidR="00B43492" w:rsidRPr="00C86815">
        <w:rPr>
          <w:rFonts w:ascii="Arial" w:hAnsi="Arial" w:cs="Arial"/>
          <w:i/>
          <w:color w:val="000099"/>
          <w:sz w:val="19"/>
          <w:szCs w:val="19"/>
          <w:lang w:val="es-ES"/>
        </w:rPr>
        <w:t xml:space="preserve"> del Reglamento,</w:t>
      </w:r>
      <w:r w:rsidR="00EB527B" w:rsidRPr="00C86815">
        <w:rPr>
          <w:rFonts w:ascii="Arial" w:hAnsi="Arial" w:cs="Arial"/>
          <w:i/>
          <w:color w:val="000099"/>
          <w:sz w:val="19"/>
          <w:szCs w:val="19"/>
          <w:lang w:val="es-ES"/>
        </w:rPr>
        <w:t xml:space="preserve"> </w:t>
      </w:r>
      <w:r w:rsidR="006F1790" w:rsidRPr="00C86815">
        <w:rPr>
          <w:rFonts w:ascii="Arial" w:hAnsi="Arial" w:cs="Arial"/>
          <w:i/>
          <w:color w:val="000099"/>
          <w:sz w:val="19"/>
          <w:szCs w:val="19"/>
          <w:lang w:val="es-ES"/>
        </w:rPr>
        <w:t>se pueden</w:t>
      </w:r>
      <w:r w:rsidR="007E316A" w:rsidRPr="00C86815">
        <w:rPr>
          <w:rFonts w:ascii="Arial" w:hAnsi="Arial" w:cs="Arial"/>
          <w:i/>
          <w:color w:val="000099"/>
          <w:sz w:val="19"/>
          <w:szCs w:val="19"/>
          <w:lang w:val="es-ES"/>
        </w:rPr>
        <w:t xml:space="preserve"> establecer penalidades distintas </w:t>
      </w:r>
      <w:r w:rsidR="004C4AA3" w:rsidRPr="00C86815">
        <w:rPr>
          <w:rFonts w:ascii="Arial" w:hAnsi="Arial" w:cs="Arial"/>
          <w:i/>
          <w:color w:val="000099"/>
          <w:sz w:val="19"/>
          <w:szCs w:val="19"/>
          <w:lang w:val="es-ES"/>
        </w:rPr>
        <w:t xml:space="preserve">al retraso o mora </w:t>
      </w:r>
      <w:r w:rsidR="006F1790" w:rsidRPr="00C86815">
        <w:rPr>
          <w:rFonts w:ascii="Arial" w:hAnsi="Arial" w:cs="Arial"/>
          <w:i/>
          <w:color w:val="000099"/>
          <w:sz w:val="19"/>
          <w:szCs w:val="19"/>
          <w:lang w:val="es-ES"/>
        </w:rPr>
        <w:t>en la ejecución de la prestación</w:t>
      </w:r>
      <w:r w:rsidR="00212B82" w:rsidRPr="00C86815">
        <w:rPr>
          <w:rFonts w:ascii="Arial" w:hAnsi="Arial" w:cs="Arial"/>
          <w:i/>
          <w:color w:val="000099"/>
          <w:sz w:val="19"/>
          <w:szCs w:val="19"/>
          <w:lang w:val="es-ES"/>
        </w:rPr>
        <w:t>, las cuales deben ser objetivas, razonables</w:t>
      </w:r>
      <w:r w:rsidR="006E5680" w:rsidRPr="00C86815">
        <w:rPr>
          <w:rFonts w:ascii="Arial" w:hAnsi="Arial" w:cs="Arial"/>
          <w:i/>
          <w:color w:val="000099"/>
          <w:sz w:val="19"/>
          <w:szCs w:val="19"/>
          <w:lang w:val="es-ES"/>
        </w:rPr>
        <w:t xml:space="preserve">, </w:t>
      </w:r>
      <w:r w:rsidR="00212B82" w:rsidRPr="00C86815">
        <w:rPr>
          <w:rFonts w:ascii="Arial" w:hAnsi="Arial" w:cs="Arial"/>
          <w:i/>
          <w:color w:val="000099"/>
          <w:sz w:val="19"/>
          <w:szCs w:val="19"/>
          <w:lang w:val="es-ES"/>
        </w:rPr>
        <w:t xml:space="preserve">congruentes </w:t>
      </w:r>
      <w:r w:rsidR="006E5680" w:rsidRPr="00C86815">
        <w:rPr>
          <w:rFonts w:ascii="Arial" w:hAnsi="Arial" w:cs="Arial"/>
          <w:i/>
          <w:color w:val="000099"/>
          <w:sz w:val="19"/>
          <w:szCs w:val="19"/>
          <w:lang w:val="es-ES"/>
        </w:rPr>
        <w:t xml:space="preserve">y proporcionales </w:t>
      </w:r>
      <w:r w:rsidR="00212B82" w:rsidRPr="00C86815">
        <w:rPr>
          <w:rFonts w:ascii="Arial" w:hAnsi="Arial" w:cs="Arial"/>
          <w:i/>
          <w:color w:val="000099"/>
          <w:sz w:val="19"/>
          <w:szCs w:val="19"/>
          <w:lang w:val="es-ES"/>
        </w:rPr>
        <w:t xml:space="preserve">con el objeto de la </w:t>
      </w:r>
      <w:r w:rsidR="005271AD">
        <w:rPr>
          <w:rFonts w:ascii="Arial" w:hAnsi="Arial" w:cs="Arial"/>
          <w:i/>
          <w:color w:val="000099"/>
          <w:sz w:val="19"/>
          <w:szCs w:val="19"/>
          <w:lang w:val="es-ES"/>
        </w:rPr>
        <w:t>contratación</w:t>
      </w:r>
      <w:r w:rsidR="00212B82" w:rsidRPr="00C86815">
        <w:rPr>
          <w:rFonts w:ascii="Arial" w:hAnsi="Arial" w:cs="Arial"/>
          <w:i/>
          <w:color w:val="000099"/>
          <w:sz w:val="19"/>
          <w:szCs w:val="19"/>
          <w:lang w:val="es-ES"/>
        </w:rPr>
        <w:t xml:space="preserve">. </w:t>
      </w:r>
    </w:p>
    <w:p w14:paraId="5F232E72" w14:textId="77777777" w:rsidR="00892CFB" w:rsidRDefault="00892CFB" w:rsidP="0024108E">
      <w:pPr>
        <w:pStyle w:val="Prrafodelista"/>
        <w:widowControl w:val="0"/>
        <w:spacing w:after="0" w:line="240" w:lineRule="auto"/>
        <w:ind w:left="1287"/>
        <w:jc w:val="both"/>
        <w:rPr>
          <w:rFonts w:ascii="Arial" w:hAnsi="Arial" w:cs="Arial"/>
          <w:i/>
          <w:color w:val="000099"/>
          <w:sz w:val="19"/>
          <w:szCs w:val="19"/>
          <w:lang w:val="es-ES"/>
        </w:rPr>
      </w:pPr>
    </w:p>
    <w:p w14:paraId="63B9B463" w14:textId="77777777" w:rsidR="00B43492" w:rsidRDefault="007E316A" w:rsidP="006762DC">
      <w:pPr>
        <w:pStyle w:val="Prrafodelista"/>
        <w:widowControl w:val="0"/>
        <w:numPr>
          <w:ilvl w:val="0"/>
          <w:numId w:val="48"/>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w:t>
      </w:r>
      <w:r w:rsidR="00156CB8" w:rsidRPr="00A2480A">
        <w:rPr>
          <w:rFonts w:ascii="Arial" w:hAnsi="Arial" w:cs="Arial"/>
          <w:i/>
          <w:color w:val="000099"/>
          <w:sz w:val="19"/>
          <w:szCs w:val="19"/>
          <w:lang w:val="es-ES"/>
        </w:rPr>
        <w:t xml:space="preserve">se </w:t>
      </w:r>
      <w:r w:rsidRPr="00A2480A">
        <w:rPr>
          <w:rFonts w:ascii="Arial" w:hAnsi="Arial" w:cs="Arial"/>
          <w:i/>
          <w:color w:val="000099"/>
          <w:sz w:val="19"/>
          <w:szCs w:val="19"/>
          <w:lang w:val="es-ES"/>
        </w:rPr>
        <w:t xml:space="preserve">debe incluir un listado detallado de los supuestos </w:t>
      </w:r>
      <w:r w:rsidR="00E735D3" w:rsidRPr="00A2480A">
        <w:rPr>
          <w:rFonts w:ascii="Arial" w:hAnsi="Arial" w:cs="Arial"/>
          <w:i/>
          <w:color w:val="000099"/>
          <w:sz w:val="19"/>
          <w:szCs w:val="19"/>
          <w:lang w:val="es-ES"/>
        </w:rPr>
        <w:t>de aplicación de penalidad</w:t>
      </w:r>
      <w:r w:rsidRPr="00A2480A">
        <w:rPr>
          <w:rFonts w:ascii="Arial" w:hAnsi="Arial" w:cs="Arial"/>
          <w:i/>
          <w:color w:val="000099"/>
          <w:sz w:val="19"/>
          <w:szCs w:val="19"/>
          <w:lang w:val="es-ES"/>
        </w:rPr>
        <w:t xml:space="preserve">, la forma de cálculo de la penalidad para cada supuesto y el </w:t>
      </w:r>
      <w:r w:rsidR="006F3DF2" w:rsidRPr="00A2480A">
        <w:rPr>
          <w:rFonts w:ascii="Arial" w:hAnsi="Arial" w:cs="Arial"/>
          <w:i/>
          <w:color w:val="000099"/>
          <w:sz w:val="19"/>
          <w:szCs w:val="19"/>
          <w:lang w:val="es-ES"/>
        </w:rPr>
        <w:t>procedimiento</w:t>
      </w:r>
      <w:r w:rsidRPr="00A2480A">
        <w:rPr>
          <w:rFonts w:ascii="Arial" w:hAnsi="Arial" w:cs="Arial"/>
          <w:i/>
          <w:color w:val="000099"/>
          <w:sz w:val="19"/>
          <w:szCs w:val="19"/>
          <w:lang w:val="es-ES"/>
        </w:rPr>
        <w:t xml:space="preserve"> mediante el cual se verifica el supuesto </w:t>
      </w:r>
      <w:r w:rsidR="00E735D3" w:rsidRPr="00A2480A">
        <w:rPr>
          <w:rFonts w:ascii="Arial" w:hAnsi="Arial" w:cs="Arial"/>
          <w:i/>
          <w:color w:val="000099"/>
          <w:sz w:val="19"/>
          <w:szCs w:val="19"/>
          <w:lang w:val="es-ES"/>
        </w:rPr>
        <w:t>a penalizar</w:t>
      </w:r>
      <w:r w:rsidRPr="00A2480A">
        <w:rPr>
          <w:rFonts w:ascii="Arial" w:hAnsi="Arial" w:cs="Arial"/>
          <w:i/>
          <w:color w:val="000099"/>
          <w:sz w:val="19"/>
          <w:szCs w:val="19"/>
          <w:lang w:val="es-ES"/>
        </w:rPr>
        <w:t>.</w:t>
      </w:r>
      <w:r w:rsidR="00772940" w:rsidRPr="00A2480A">
        <w:rPr>
          <w:rFonts w:ascii="Arial" w:hAnsi="Arial" w:cs="Arial"/>
          <w:i/>
          <w:color w:val="000099"/>
          <w:sz w:val="19"/>
          <w:szCs w:val="19"/>
          <w:lang w:val="es-ES"/>
        </w:rPr>
        <w:t xml:space="preserve"> </w:t>
      </w:r>
    </w:p>
    <w:p w14:paraId="664A2629" w14:textId="77777777" w:rsidR="00B43492" w:rsidRPr="00B43492" w:rsidRDefault="00B43492" w:rsidP="0024108E">
      <w:pPr>
        <w:pStyle w:val="Prrafodelista"/>
        <w:spacing w:after="0" w:line="240" w:lineRule="auto"/>
        <w:rPr>
          <w:rFonts w:ascii="Arial" w:hAnsi="Arial" w:cs="Arial"/>
          <w:i/>
          <w:color w:val="000099"/>
          <w:sz w:val="19"/>
          <w:szCs w:val="19"/>
          <w:lang w:val="es-ES"/>
        </w:rPr>
      </w:pPr>
    </w:p>
    <w:p w14:paraId="45A6D7D3" w14:textId="77777777" w:rsidR="00214A2B" w:rsidRPr="00892CFB" w:rsidRDefault="00B43492" w:rsidP="006762DC">
      <w:pPr>
        <w:pStyle w:val="Prrafodelista"/>
        <w:widowControl w:val="0"/>
        <w:numPr>
          <w:ilvl w:val="0"/>
          <w:numId w:val="48"/>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w:t>
      </w:r>
      <w:r w:rsidR="009739A3">
        <w:rPr>
          <w:rFonts w:ascii="Arial" w:hAnsi="Arial" w:cs="Arial"/>
          <w:i/>
          <w:color w:val="000099"/>
          <w:sz w:val="19"/>
          <w:szCs w:val="19"/>
          <w:lang w:val="es-ES"/>
        </w:rPr>
        <w:t>90</w:t>
      </w:r>
      <w:r>
        <w:rPr>
          <w:rFonts w:ascii="Arial" w:hAnsi="Arial" w:cs="Arial"/>
          <w:i/>
          <w:color w:val="000099"/>
          <w:sz w:val="19"/>
          <w:szCs w:val="19"/>
          <w:lang w:val="es-ES"/>
        </w:rPr>
        <w:t xml:space="preserve"> del Reglamento, en este tipo de penalidades</w:t>
      </w:r>
      <w:r w:rsidR="00214A2B" w:rsidRPr="00892CFB">
        <w:rPr>
          <w:rFonts w:ascii="Arial" w:hAnsi="Arial" w:cs="Arial"/>
          <w:i/>
          <w:color w:val="000099"/>
          <w:sz w:val="19"/>
          <w:szCs w:val="19"/>
          <w:lang w:val="es-ES"/>
        </w:rPr>
        <w:t xml:space="preserve"> se debe</w:t>
      </w:r>
      <w:r w:rsidR="00381AE1">
        <w:rPr>
          <w:rFonts w:ascii="Arial" w:hAnsi="Arial" w:cs="Arial"/>
          <w:i/>
          <w:color w:val="000099"/>
          <w:sz w:val="19"/>
          <w:szCs w:val="19"/>
          <w:lang w:val="es-ES"/>
        </w:rPr>
        <w:t>n</w:t>
      </w:r>
      <w:r w:rsidR="00214A2B" w:rsidRPr="00892CFB">
        <w:rPr>
          <w:rFonts w:ascii="Arial" w:hAnsi="Arial" w:cs="Arial"/>
          <w:i/>
          <w:color w:val="000099"/>
          <w:sz w:val="19"/>
          <w:szCs w:val="19"/>
          <w:lang w:val="es-ES"/>
        </w:rPr>
        <w:t xml:space="preserve"> incluir la</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 xml:space="preserve"> siguiente</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w:t>
      </w:r>
    </w:p>
    <w:p w14:paraId="2CB286D4" w14:textId="77777777" w:rsidR="00214A2B" w:rsidRPr="00166027" w:rsidRDefault="00214A2B" w:rsidP="0024108E">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A6D8F" w:rsidRPr="00166027" w14:paraId="79747947" w14:textId="77777777" w:rsidTr="009A186E">
        <w:trPr>
          <w:tblHeader/>
        </w:trPr>
        <w:tc>
          <w:tcPr>
            <w:tcW w:w="7804" w:type="dxa"/>
            <w:gridSpan w:val="4"/>
          </w:tcPr>
          <w:p w14:paraId="57EB504D" w14:textId="77777777" w:rsidR="00214A2B" w:rsidRPr="00166027" w:rsidRDefault="00B43492" w:rsidP="0024108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214A2B" w:rsidRPr="00166027">
              <w:rPr>
                <w:rFonts w:ascii="Arial" w:hAnsi="Arial" w:cs="Arial"/>
                <w:b/>
                <w:i/>
                <w:color w:val="000099"/>
                <w:sz w:val="19"/>
                <w:szCs w:val="19"/>
              </w:rPr>
              <w:t>enalidades</w:t>
            </w:r>
          </w:p>
        </w:tc>
      </w:tr>
      <w:tr w:rsidR="000A6D8F" w:rsidRPr="00166027" w14:paraId="030D50F2" w14:textId="77777777" w:rsidTr="009A186E">
        <w:trPr>
          <w:tblHeader/>
        </w:trPr>
        <w:tc>
          <w:tcPr>
            <w:tcW w:w="430" w:type="dxa"/>
          </w:tcPr>
          <w:p w14:paraId="045D9ACC"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14:paraId="16083D48"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14:paraId="5523BD56"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14:paraId="57235F56" w14:textId="77777777" w:rsidR="00214A2B" w:rsidRPr="00166027" w:rsidRDefault="008856C9"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9739A3" w:rsidRPr="00166027" w14:paraId="2F477EE8" w14:textId="77777777" w:rsidTr="009A186E">
        <w:tc>
          <w:tcPr>
            <w:tcW w:w="430" w:type="dxa"/>
          </w:tcPr>
          <w:p w14:paraId="30E6FA34" w14:textId="77777777" w:rsidR="009739A3" w:rsidRPr="00166027" w:rsidRDefault="009739A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2830" w:type="dxa"/>
          </w:tcPr>
          <w:p w14:paraId="28196FC4" w14:textId="4EE5516D" w:rsidR="009739A3" w:rsidRPr="00166027" w:rsidRDefault="00EF329E" w:rsidP="009739A3">
            <w:pPr>
              <w:widowControl w:val="0"/>
              <w:spacing w:after="0" w:line="240" w:lineRule="auto"/>
              <w:jc w:val="both"/>
              <w:rPr>
                <w:rFonts w:ascii="Arial" w:hAnsi="Arial" w:cs="Arial"/>
                <w:i/>
                <w:color w:val="000099"/>
                <w:sz w:val="19"/>
                <w:szCs w:val="19"/>
              </w:rPr>
            </w:pPr>
            <w:r w:rsidRPr="00EF329E">
              <w:rPr>
                <w:rFonts w:ascii="Arial" w:hAnsi="Arial" w:cs="Arial"/>
                <w:i/>
                <w:color w:val="000099"/>
                <w:sz w:val="19"/>
                <w:szCs w:val="19"/>
              </w:rPr>
              <w:t xml:space="preserve">Cuando el personal acreditado permanece menos de sesenta </w:t>
            </w:r>
            <w:r w:rsidRPr="00EF329E">
              <w:rPr>
                <w:rFonts w:ascii="Arial" w:hAnsi="Arial" w:cs="Arial"/>
                <w:i/>
                <w:color w:val="000099"/>
                <w:sz w:val="19"/>
                <w:szCs w:val="19"/>
              </w:rPr>
              <w:lastRenderedPageBreak/>
              <w:t>(60) días desde el inicio de su participación en la ejecución del contrato o del íntegro del plazo de ejecución, si este es menor a los sesenta (60) días, de conformidad con las disposiciones establecidas en el numeral 190.2 del artículo 190 del Reglamento</w:t>
            </w:r>
            <w:r w:rsidR="006A0572">
              <w:rPr>
                <w:rStyle w:val="Refdenotaalpie"/>
                <w:rFonts w:ascii="Arial" w:hAnsi="Arial" w:cs="Arial"/>
                <w:i/>
                <w:color w:val="000099"/>
                <w:sz w:val="19"/>
                <w:szCs w:val="19"/>
              </w:rPr>
              <w:footnoteReference w:id="19"/>
            </w:r>
            <w:r w:rsidRPr="00EF329E">
              <w:rPr>
                <w:rFonts w:ascii="Arial" w:hAnsi="Arial" w:cs="Arial"/>
                <w:i/>
                <w:color w:val="000099"/>
                <w:sz w:val="19"/>
                <w:szCs w:val="19"/>
              </w:rPr>
              <w:t xml:space="preserve">.  </w:t>
            </w:r>
          </w:p>
        </w:tc>
        <w:tc>
          <w:tcPr>
            <w:tcW w:w="2909" w:type="dxa"/>
          </w:tcPr>
          <w:p w14:paraId="72E178A2" w14:textId="77777777" w:rsidR="009739A3" w:rsidRPr="00166027" w:rsidRDefault="009739A3" w:rsidP="00045107">
            <w:pPr>
              <w:widowControl w:val="0"/>
              <w:spacing w:after="0" w:line="240" w:lineRule="auto"/>
              <w:jc w:val="both"/>
              <w:rPr>
                <w:rFonts w:ascii="Arial" w:hAnsi="Arial" w:cs="Arial"/>
                <w:i/>
                <w:color w:val="000099"/>
                <w:sz w:val="19"/>
                <w:szCs w:val="19"/>
              </w:rPr>
            </w:pPr>
            <w:r w:rsidRPr="001E4B1A">
              <w:rPr>
                <w:rFonts w:ascii="Arial" w:hAnsi="Arial" w:cs="Arial"/>
                <w:iCs/>
                <w:color w:val="000099"/>
                <w:sz w:val="19"/>
                <w:szCs w:val="19"/>
                <w:highlight w:val="lightGray"/>
                <w:lang w:eastAsia="es-ES"/>
              </w:rPr>
              <w:lastRenderedPageBreak/>
              <w:t xml:space="preserve">[INCLUIR LA FORMA DE CÁLCULO, QUE NO PUEDE </w:t>
            </w:r>
            <w:r w:rsidRPr="001E4B1A">
              <w:rPr>
                <w:rFonts w:ascii="Arial" w:hAnsi="Arial" w:cs="Arial"/>
                <w:iCs/>
                <w:color w:val="000099"/>
                <w:sz w:val="19"/>
                <w:szCs w:val="19"/>
                <w:highlight w:val="lightGray"/>
                <w:lang w:eastAsia="es-ES"/>
              </w:rPr>
              <w:lastRenderedPageBreak/>
              <w:t>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w:t>
            </w:r>
            <w:r>
              <w:rPr>
                <w:rFonts w:ascii="Arial" w:hAnsi="Arial" w:cs="Arial"/>
                <w:i/>
                <w:iCs/>
                <w:color w:val="000099"/>
                <w:sz w:val="19"/>
                <w:szCs w:val="19"/>
                <w:lang w:eastAsia="es-ES"/>
              </w:rPr>
              <w:t>en el plazo previsto</w:t>
            </w:r>
            <w:r w:rsidRPr="001E4B1A">
              <w:rPr>
                <w:rFonts w:ascii="Arial" w:hAnsi="Arial" w:cs="Arial"/>
                <w:i/>
                <w:iCs/>
                <w:color w:val="000099"/>
                <w:sz w:val="19"/>
                <w:szCs w:val="19"/>
                <w:lang w:eastAsia="es-ES"/>
              </w:rPr>
              <w:t>.</w:t>
            </w:r>
          </w:p>
        </w:tc>
        <w:tc>
          <w:tcPr>
            <w:tcW w:w="1635" w:type="dxa"/>
          </w:tcPr>
          <w:p w14:paraId="4EDDD52A" w14:textId="77777777" w:rsidR="009739A3" w:rsidRPr="00166027" w:rsidRDefault="009739A3" w:rsidP="00AB0D1D">
            <w:pPr>
              <w:widowControl w:val="0"/>
              <w:spacing w:after="0" w:line="240" w:lineRule="auto"/>
              <w:jc w:val="both"/>
              <w:rPr>
                <w:rFonts w:ascii="Arial" w:hAnsi="Arial" w:cs="Arial"/>
                <w:i/>
                <w:color w:val="000099"/>
                <w:sz w:val="19"/>
                <w:szCs w:val="19"/>
              </w:rPr>
            </w:pPr>
            <w:r w:rsidRPr="001E4B1A">
              <w:rPr>
                <w:rFonts w:ascii="Arial" w:hAnsi="Arial" w:cs="Arial"/>
                <w:i/>
                <w:color w:val="000099"/>
                <w:sz w:val="19"/>
                <w:szCs w:val="19"/>
              </w:rPr>
              <w:lastRenderedPageBreak/>
              <w:t xml:space="preserve">Según informe del </w:t>
            </w:r>
            <w:r w:rsidR="00AB0D1D" w:rsidRPr="000D2370">
              <w:rPr>
                <w:rFonts w:ascii="Arial" w:hAnsi="Arial" w:cs="Arial"/>
                <w:color w:val="000099"/>
                <w:sz w:val="19"/>
                <w:szCs w:val="19"/>
                <w:highlight w:val="lightGray"/>
              </w:rPr>
              <w:lastRenderedPageBreak/>
              <w:t>[CONSIGNAR EL ÁREA USUARIA A CARGO DE LA SUPERVISIÓN DEL CONTRATO]</w:t>
            </w:r>
            <w:r w:rsidR="00AB0D1D" w:rsidRPr="00166027">
              <w:rPr>
                <w:rFonts w:ascii="Arial" w:hAnsi="Arial" w:cs="Arial"/>
                <w:i/>
                <w:color w:val="000099"/>
                <w:sz w:val="19"/>
                <w:szCs w:val="19"/>
              </w:rPr>
              <w:t>.</w:t>
            </w:r>
          </w:p>
        </w:tc>
      </w:tr>
      <w:tr w:rsidR="009739A3" w:rsidRPr="00166027" w14:paraId="00B25F23" w14:textId="77777777" w:rsidTr="009A186E">
        <w:tc>
          <w:tcPr>
            <w:tcW w:w="430" w:type="dxa"/>
          </w:tcPr>
          <w:p w14:paraId="64DC4B2B" w14:textId="77777777" w:rsidR="009739A3" w:rsidRPr="00166027" w:rsidRDefault="009739A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lastRenderedPageBreak/>
              <w:t>2</w:t>
            </w:r>
          </w:p>
        </w:tc>
        <w:tc>
          <w:tcPr>
            <w:tcW w:w="2830" w:type="dxa"/>
          </w:tcPr>
          <w:p w14:paraId="24EC2BC0" w14:textId="77777777" w:rsidR="00EF329E" w:rsidRPr="00EF329E" w:rsidRDefault="00EF329E" w:rsidP="00EF329E">
            <w:pPr>
              <w:spacing w:after="0" w:line="240" w:lineRule="auto"/>
              <w:jc w:val="both"/>
              <w:rPr>
                <w:rFonts w:ascii="Arial" w:hAnsi="Arial" w:cs="Arial"/>
                <w:i/>
                <w:color w:val="000099"/>
                <w:sz w:val="19"/>
                <w:szCs w:val="19"/>
              </w:rPr>
            </w:pPr>
            <w:r w:rsidRPr="00EF329E">
              <w:rPr>
                <w:rFonts w:ascii="Arial" w:hAnsi="Arial" w:cs="Arial"/>
                <w:i/>
                <w:color w:val="000099"/>
                <w:sz w:val="19"/>
                <w:szCs w:val="19"/>
              </w:rPr>
              <w:t>En caso el contratista incumpla con su obligación de ejecutar la prestación con el personal acreditado o debidamente sustituido.</w:t>
            </w:r>
          </w:p>
          <w:p w14:paraId="723C95FF" w14:textId="6CFF9B0D" w:rsidR="00DB3292" w:rsidRPr="00166027" w:rsidRDefault="00DB3292" w:rsidP="00AB44B8">
            <w:pPr>
              <w:widowControl w:val="0"/>
              <w:spacing w:after="0" w:line="240" w:lineRule="auto"/>
              <w:jc w:val="both"/>
              <w:rPr>
                <w:rFonts w:ascii="Arial" w:hAnsi="Arial" w:cs="Arial"/>
                <w:i/>
                <w:color w:val="000099"/>
                <w:sz w:val="19"/>
                <w:szCs w:val="19"/>
              </w:rPr>
            </w:pPr>
          </w:p>
        </w:tc>
        <w:tc>
          <w:tcPr>
            <w:tcW w:w="2909" w:type="dxa"/>
          </w:tcPr>
          <w:p w14:paraId="19534EA0" w14:textId="77777777" w:rsidR="009739A3" w:rsidRPr="000D2370" w:rsidRDefault="009739A3" w:rsidP="009739A3">
            <w:pPr>
              <w:widowControl w:val="0"/>
              <w:spacing w:after="0" w:line="240" w:lineRule="auto"/>
              <w:jc w:val="both"/>
              <w:rPr>
                <w:rFonts w:ascii="Arial" w:hAnsi="Arial" w:cs="Arial"/>
                <w:iCs/>
                <w:color w:val="000099"/>
                <w:sz w:val="19"/>
                <w:szCs w:val="19"/>
                <w:highlight w:val="lightGray"/>
                <w:lang w:eastAsia="es-ES"/>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1635" w:type="dxa"/>
          </w:tcPr>
          <w:p w14:paraId="2BFC14B0" w14:textId="77777777" w:rsidR="009739A3" w:rsidRPr="00166027" w:rsidRDefault="009739A3" w:rsidP="009739A3">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9A186E" w14:paraId="7543897F" w14:textId="77777777" w:rsidTr="009A186E">
        <w:tblPrEx>
          <w:tblCellMar>
            <w:top w:w="0" w:type="dxa"/>
            <w:bottom w:w="0" w:type="dxa"/>
          </w:tblCellMar>
        </w:tblPrEx>
        <w:tc>
          <w:tcPr>
            <w:tcW w:w="430" w:type="dxa"/>
            <w:hideMark/>
          </w:tcPr>
          <w:p w14:paraId="6E12031E" w14:textId="77777777" w:rsidR="009A186E" w:rsidRDefault="009A186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3</w:t>
            </w:r>
          </w:p>
        </w:tc>
        <w:tc>
          <w:tcPr>
            <w:tcW w:w="2830" w:type="dxa"/>
            <w:hideMark/>
          </w:tcPr>
          <w:p w14:paraId="440E95E0" w14:textId="77777777" w:rsidR="009A186E" w:rsidRDefault="009A186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Si como consecuencia de verificar el funcionamiento u operatividad de la infraestructura culminada y las instalaciones y equipos en caso corresponda, el comité de recepción advierte que la obra no se encuentra culminada. </w:t>
            </w:r>
          </w:p>
        </w:tc>
        <w:tc>
          <w:tcPr>
            <w:tcW w:w="2909" w:type="dxa"/>
            <w:hideMark/>
          </w:tcPr>
          <w:p w14:paraId="7E989580" w14:textId="77777777" w:rsidR="009A186E" w:rsidRDefault="009A186E">
            <w:pPr>
              <w:widowControl w:val="0"/>
              <w:spacing w:after="0" w:line="240" w:lineRule="auto"/>
              <w:jc w:val="both"/>
              <w:rPr>
                <w:rFonts w:ascii="Arial" w:hAnsi="Arial" w:cs="Arial"/>
                <w:i/>
                <w:color w:val="000099"/>
                <w:sz w:val="19"/>
                <w:szCs w:val="19"/>
              </w:rPr>
            </w:pPr>
            <w:r>
              <w:rPr>
                <w:rFonts w:ascii="Arial" w:hAnsi="Arial" w:cs="Arial"/>
                <w:iCs/>
                <w:color w:val="000099"/>
                <w:sz w:val="19"/>
                <w:szCs w:val="19"/>
                <w:highlight w:val="lightGray"/>
                <w:lang w:eastAsia="es-ES"/>
              </w:rPr>
              <w:t>[INCLUIR LA FORMA DE CÁLCULO, QUE NO PUEDE SER MENOR A 1% NI MAYOR A 5%]</w:t>
            </w:r>
            <w:r>
              <w:rPr>
                <w:rFonts w:ascii="Arial" w:hAnsi="Arial" w:cs="Arial"/>
                <w:iCs/>
                <w:color w:val="000099"/>
                <w:sz w:val="19"/>
                <w:szCs w:val="19"/>
                <w:lang w:eastAsia="es-ES"/>
              </w:rPr>
              <w:t xml:space="preserve"> al monto del contrato de supervisión. </w:t>
            </w:r>
          </w:p>
        </w:tc>
        <w:tc>
          <w:tcPr>
            <w:tcW w:w="1635" w:type="dxa"/>
            <w:hideMark/>
          </w:tcPr>
          <w:p w14:paraId="3EAC5B9E" w14:textId="77777777" w:rsidR="009A186E" w:rsidRDefault="009A186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Según informe del </w:t>
            </w:r>
            <w:r>
              <w:rPr>
                <w:rFonts w:ascii="Arial" w:hAnsi="Arial" w:cs="Arial"/>
                <w:color w:val="000099"/>
                <w:sz w:val="19"/>
                <w:szCs w:val="19"/>
              </w:rPr>
              <w:t xml:space="preserve">comité de recepción. </w:t>
            </w:r>
          </w:p>
        </w:tc>
      </w:tr>
      <w:tr w:rsidR="009A186E" w14:paraId="31B51C95" w14:textId="77777777" w:rsidTr="009A186E">
        <w:tblPrEx>
          <w:tblCellMar>
            <w:top w:w="0" w:type="dxa"/>
            <w:bottom w:w="0" w:type="dxa"/>
          </w:tblCellMar>
        </w:tblPrEx>
        <w:tc>
          <w:tcPr>
            <w:tcW w:w="430" w:type="dxa"/>
          </w:tcPr>
          <w:p w14:paraId="58AB0E2A" w14:textId="0C16595F" w:rsidR="009A186E" w:rsidRDefault="009A186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4</w:t>
            </w:r>
          </w:p>
        </w:tc>
        <w:tc>
          <w:tcPr>
            <w:tcW w:w="2830" w:type="dxa"/>
          </w:tcPr>
          <w:p w14:paraId="354B534D" w14:textId="42BFCF37" w:rsidR="009A186E" w:rsidRDefault="009A186E">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w:t>
            </w:r>
          </w:p>
        </w:tc>
        <w:tc>
          <w:tcPr>
            <w:tcW w:w="2909" w:type="dxa"/>
          </w:tcPr>
          <w:p w14:paraId="25C775FC" w14:textId="77777777" w:rsidR="009A186E" w:rsidRDefault="009A186E">
            <w:pPr>
              <w:widowControl w:val="0"/>
              <w:spacing w:after="0" w:line="240" w:lineRule="auto"/>
              <w:jc w:val="both"/>
              <w:rPr>
                <w:rFonts w:ascii="Arial" w:hAnsi="Arial" w:cs="Arial"/>
                <w:iCs/>
                <w:color w:val="000099"/>
                <w:sz w:val="19"/>
                <w:szCs w:val="19"/>
                <w:highlight w:val="lightGray"/>
                <w:lang w:eastAsia="es-ES"/>
              </w:rPr>
            </w:pPr>
          </w:p>
        </w:tc>
        <w:tc>
          <w:tcPr>
            <w:tcW w:w="1635" w:type="dxa"/>
          </w:tcPr>
          <w:p w14:paraId="7006032F" w14:textId="77777777" w:rsidR="009A186E" w:rsidRDefault="009A186E">
            <w:pPr>
              <w:widowControl w:val="0"/>
              <w:spacing w:after="0" w:line="240" w:lineRule="auto"/>
              <w:jc w:val="both"/>
              <w:rPr>
                <w:rFonts w:ascii="Arial" w:hAnsi="Arial" w:cs="Arial"/>
                <w:i/>
                <w:color w:val="000099"/>
                <w:sz w:val="19"/>
                <w:szCs w:val="19"/>
              </w:rPr>
            </w:pPr>
          </w:p>
        </w:tc>
      </w:tr>
    </w:tbl>
    <w:p w14:paraId="044AF089" w14:textId="77777777" w:rsidR="00214A2B" w:rsidRDefault="00214A2B" w:rsidP="0024108E">
      <w:pPr>
        <w:widowControl w:val="0"/>
        <w:spacing w:after="0" w:line="240" w:lineRule="auto"/>
        <w:ind w:left="567"/>
        <w:jc w:val="both"/>
        <w:rPr>
          <w:rFonts w:ascii="Arial" w:hAnsi="Arial" w:cs="Arial"/>
          <w:i/>
          <w:color w:val="000099"/>
          <w:sz w:val="19"/>
          <w:szCs w:val="19"/>
        </w:rPr>
      </w:pPr>
    </w:p>
    <w:p w14:paraId="49FA59A3" w14:textId="77777777" w:rsidR="00CD720A" w:rsidRDefault="00CD720A" w:rsidP="0024108E">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892CFB" w:rsidRPr="002735F4" w14:paraId="3DB9EC2E" w14:textId="77777777" w:rsidTr="00892CF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44D9FF4" w14:textId="77777777" w:rsidR="00892CFB" w:rsidRDefault="00EF6817" w:rsidP="0024108E">
            <w:pPr>
              <w:spacing w:after="0" w:line="240" w:lineRule="auto"/>
              <w:jc w:val="both"/>
              <w:rPr>
                <w:rFonts w:ascii="Arial" w:hAnsi="Arial" w:cs="Arial"/>
                <w:i/>
                <w:color w:val="FF0000"/>
                <w:sz w:val="18"/>
                <w:szCs w:val="18"/>
                <w:lang w:val="es-ES"/>
              </w:rPr>
            </w:pPr>
            <w:r>
              <w:rPr>
                <w:rFonts w:ascii="Arial" w:hAnsi="Arial" w:cs="Arial"/>
                <w:i/>
                <w:color w:val="FF0000"/>
                <w:sz w:val="18"/>
                <w:szCs w:val="18"/>
                <w:lang w:val="es-ES"/>
              </w:rPr>
              <w:t>Advertencia</w:t>
            </w:r>
          </w:p>
          <w:p w14:paraId="50FE1008" w14:textId="77777777" w:rsidR="002862DA" w:rsidRPr="002862DA" w:rsidRDefault="002862DA" w:rsidP="0024108E">
            <w:pPr>
              <w:spacing w:after="0" w:line="240" w:lineRule="auto"/>
              <w:jc w:val="both"/>
              <w:rPr>
                <w:rFonts w:ascii="Arial" w:hAnsi="Arial" w:cs="Arial"/>
                <w:color w:val="FF0000"/>
                <w:sz w:val="18"/>
                <w:szCs w:val="18"/>
                <w:lang w:val="es-ES"/>
              </w:rPr>
            </w:pPr>
          </w:p>
        </w:tc>
      </w:tr>
      <w:tr w:rsidR="00892CFB" w:rsidRPr="002735F4" w14:paraId="2EE61751" w14:textId="77777777" w:rsidTr="00892CF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0A6826B" w14:textId="335AA194" w:rsidR="00892CFB" w:rsidRPr="002862DA" w:rsidRDefault="00B55FD7" w:rsidP="00DB3292">
            <w:pPr>
              <w:spacing w:after="0" w:line="240" w:lineRule="auto"/>
              <w:jc w:val="both"/>
              <w:rPr>
                <w:rFonts w:ascii="Arial" w:hAnsi="Arial" w:cs="Arial"/>
                <w:b w:val="0"/>
                <w:color w:val="FF0000"/>
                <w:sz w:val="18"/>
                <w:szCs w:val="18"/>
                <w:lang w:val="es-ES"/>
              </w:rPr>
            </w:pPr>
            <w:r w:rsidRPr="00B55FD7">
              <w:rPr>
                <w:rFonts w:ascii="Arial" w:hAnsi="Arial" w:cs="Arial"/>
                <w:b w:val="0"/>
                <w:bCs w:val="0"/>
                <w:i/>
                <w:color w:val="FF0000"/>
                <w:sz w:val="20"/>
                <w:lang w:val="es-ES"/>
              </w:rPr>
              <w:t>No se puede incluir como otras penalidades la sola presentación de la solicitud de  sustitución del personal acreditado. La penalidad por sustitución del personal aplica siempre y cuando la Entidad no haya aprobado su sustitución, según lo previsto en el numeral 190.4 del artículo 190 del Reglamento.</w:t>
            </w:r>
          </w:p>
        </w:tc>
      </w:tr>
    </w:tbl>
    <w:p w14:paraId="4C194D1A" w14:textId="77777777" w:rsidR="00892CFB" w:rsidRPr="00AB44B8" w:rsidRDefault="00892CFB" w:rsidP="0024108E">
      <w:pPr>
        <w:widowControl w:val="0"/>
        <w:spacing w:after="0" w:line="240" w:lineRule="auto"/>
        <w:ind w:left="567"/>
        <w:jc w:val="both"/>
        <w:rPr>
          <w:rFonts w:ascii="Arial" w:hAnsi="Arial" w:cs="Arial"/>
          <w:i/>
          <w:color w:val="000099"/>
          <w:sz w:val="19"/>
          <w:szCs w:val="19"/>
        </w:rPr>
      </w:pPr>
    </w:p>
    <w:p w14:paraId="01AFADA6" w14:textId="77777777" w:rsidR="00965C6D" w:rsidRPr="00166027" w:rsidRDefault="00914F28" w:rsidP="006762DC">
      <w:pPr>
        <w:pStyle w:val="Prrafodelista"/>
        <w:numPr>
          <w:ilvl w:val="0"/>
          <w:numId w:val="48"/>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006F1790"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14:paraId="4BA56C8E" w14:textId="77777777" w:rsidR="00965C6D" w:rsidRDefault="00965C6D" w:rsidP="0024108E">
      <w:pPr>
        <w:widowControl w:val="0"/>
        <w:spacing w:after="0" w:line="240" w:lineRule="auto"/>
        <w:ind w:left="567"/>
        <w:jc w:val="both"/>
        <w:rPr>
          <w:rFonts w:ascii="Arial" w:hAnsi="Arial" w:cs="Arial"/>
          <w:i/>
          <w:color w:val="000099"/>
          <w:sz w:val="19"/>
          <w:szCs w:val="19"/>
          <w:lang w:val="es-ES"/>
        </w:rPr>
      </w:pPr>
    </w:p>
    <w:p w14:paraId="244266B8" w14:textId="77777777" w:rsidR="004946E2" w:rsidRPr="00166027" w:rsidRDefault="004946E2" w:rsidP="0024108E">
      <w:pPr>
        <w:widowControl w:val="0"/>
        <w:spacing w:after="0" w:line="240" w:lineRule="auto"/>
        <w:ind w:left="567"/>
        <w:jc w:val="both"/>
        <w:rPr>
          <w:rFonts w:ascii="Arial" w:hAnsi="Arial" w:cs="Arial"/>
          <w:i/>
          <w:color w:val="000099"/>
          <w:sz w:val="19"/>
          <w:szCs w:val="19"/>
          <w:lang w:val="es-ES"/>
        </w:rPr>
      </w:pPr>
    </w:p>
    <w:p w14:paraId="226B773D" w14:textId="77777777" w:rsidR="001A640A" w:rsidRPr="00C86815" w:rsidRDefault="001A64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las contrataciones por paquete</w:t>
      </w:r>
    </w:p>
    <w:p w14:paraId="0FCA2333" w14:textId="77777777" w:rsidR="003A4A86" w:rsidRPr="00C86815" w:rsidRDefault="003A4A86" w:rsidP="003A4A86">
      <w:pPr>
        <w:pStyle w:val="Prrafodelista"/>
        <w:spacing w:after="0" w:line="240" w:lineRule="auto"/>
        <w:ind w:left="1287"/>
        <w:jc w:val="both"/>
        <w:rPr>
          <w:rFonts w:ascii="Arial" w:hAnsi="Arial" w:cs="Arial"/>
          <w:i/>
          <w:color w:val="000099"/>
          <w:sz w:val="19"/>
          <w:szCs w:val="19"/>
        </w:rPr>
      </w:pPr>
    </w:p>
    <w:p w14:paraId="58B50C4E" w14:textId="77777777" w:rsidR="001A640A" w:rsidRPr="00C86815" w:rsidRDefault="001A640A" w:rsidP="006762DC">
      <w:pPr>
        <w:pStyle w:val="Prrafodelista"/>
        <w:numPr>
          <w:ilvl w:val="0"/>
          <w:numId w:val="48"/>
        </w:numPr>
        <w:spacing w:after="0" w:line="240" w:lineRule="auto"/>
        <w:jc w:val="both"/>
        <w:rPr>
          <w:rFonts w:ascii="Arial" w:hAnsi="Arial" w:cs="Arial"/>
          <w:i/>
          <w:color w:val="000099"/>
          <w:sz w:val="19"/>
          <w:szCs w:val="19"/>
        </w:rPr>
      </w:pPr>
      <w:r w:rsidRPr="00C86815">
        <w:rPr>
          <w:rFonts w:ascii="Arial" w:hAnsi="Arial" w:cs="Arial"/>
          <w:i/>
          <w:color w:val="000099"/>
          <w:sz w:val="19"/>
          <w:szCs w:val="19"/>
        </w:rPr>
        <w:t>El supervisor de obra, cuando es persona natural, o el jefe de supervisión, en caso el supervisor sea persona jurídica, no podrá prestar servicios en más de una obra a la vez, salvo la contratación de supervisión de obras convocada por paquete. En este caso, la participación permanente, directa y exclusiva del supervisor, debe ser definida por la Entidad en este numeral, bajo responsabilidad, teniendo en consideración la complejidad y magnitud de las obras a ejecutar, de conformidad con el artículo 1</w:t>
      </w:r>
      <w:r w:rsidR="00E50EAB">
        <w:rPr>
          <w:rFonts w:ascii="Arial" w:hAnsi="Arial" w:cs="Arial"/>
          <w:i/>
          <w:color w:val="000099"/>
          <w:sz w:val="19"/>
          <w:szCs w:val="19"/>
        </w:rPr>
        <w:t>86</w:t>
      </w:r>
      <w:r w:rsidRPr="00C86815">
        <w:rPr>
          <w:rFonts w:ascii="Arial" w:hAnsi="Arial" w:cs="Arial"/>
          <w:i/>
          <w:color w:val="000099"/>
          <w:sz w:val="19"/>
          <w:szCs w:val="19"/>
        </w:rPr>
        <w:t xml:space="preserve"> del Reglamento.</w:t>
      </w:r>
    </w:p>
    <w:p w14:paraId="34A5EFB1" w14:textId="77777777" w:rsidR="001A640A" w:rsidRPr="00C86815" w:rsidRDefault="001A640A" w:rsidP="0024108E">
      <w:pPr>
        <w:pStyle w:val="Prrafodelista"/>
        <w:widowControl w:val="0"/>
        <w:spacing w:after="0" w:line="240" w:lineRule="auto"/>
        <w:ind w:left="927"/>
        <w:jc w:val="both"/>
        <w:rPr>
          <w:rFonts w:ascii="Arial" w:hAnsi="Arial" w:cs="Arial"/>
          <w:b/>
          <w:i/>
          <w:color w:val="000099"/>
          <w:sz w:val="19"/>
          <w:szCs w:val="19"/>
        </w:rPr>
      </w:pPr>
    </w:p>
    <w:p w14:paraId="5CE92D98" w14:textId="77777777" w:rsidR="00BF2202" w:rsidRPr="00C86815" w:rsidRDefault="00BF2202"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Otras consideraciones</w:t>
      </w:r>
    </w:p>
    <w:p w14:paraId="78870751" w14:textId="77777777" w:rsidR="00BF2202" w:rsidRPr="00C86815" w:rsidRDefault="00BF2202" w:rsidP="0024108E">
      <w:pPr>
        <w:pStyle w:val="Prrafodelista"/>
        <w:spacing w:after="0" w:line="240" w:lineRule="auto"/>
        <w:ind w:left="1287"/>
        <w:jc w:val="both"/>
        <w:rPr>
          <w:rFonts w:ascii="Arial" w:hAnsi="Arial" w:cs="Arial"/>
          <w:i/>
          <w:color w:val="000099"/>
          <w:sz w:val="19"/>
          <w:szCs w:val="19"/>
          <w:lang w:val="es-ES"/>
        </w:rPr>
      </w:pPr>
    </w:p>
    <w:p w14:paraId="6F30AC3A" w14:textId="77777777" w:rsidR="00965C6D" w:rsidRPr="00C86815" w:rsidRDefault="00965C6D" w:rsidP="006762DC">
      <w:pPr>
        <w:pStyle w:val="Prrafodelista"/>
        <w:numPr>
          <w:ilvl w:val="0"/>
          <w:numId w:val="4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Indicar si se trata de una contratación por ítems o paquetes, en cuyo caso debe detallarse dicha información. </w:t>
      </w:r>
    </w:p>
    <w:p w14:paraId="394C2C60" w14:textId="77777777" w:rsidR="00743E9E" w:rsidRPr="00C86815" w:rsidRDefault="00743E9E" w:rsidP="0024108E">
      <w:pPr>
        <w:spacing w:after="0" w:line="240" w:lineRule="auto"/>
        <w:ind w:left="567"/>
        <w:jc w:val="both"/>
        <w:rPr>
          <w:rFonts w:ascii="Arial" w:hAnsi="Arial" w:cs="Arial"/>
          <w:i/>
          <w:color w:val="000099"/>
          <w:sz w:val="19"/>
          <w:szCs w:val="19"/>
        </w:rPr>
      </w:pPr>
    </w:p>
    <w:p w14:paraId="3A4F29BB" w14:textId="77777777" w:rsidR="00C04FB5" w:rsidRPr="00C86815" w:rsidRDefault="00C04FB5" w:rsidP="006762DC">
      <w:pPr>
        <w:pStyle w:val="Prrafodelista"/>
        <w:numPr>
          <w:ilvl w:val="0"/>
          <w:numId w:val="48"/>
        </w:numPr>
        <w:spacing w:after="0" w:line="240" w:lineRule="auto"/>
        <w:jc w:val="both"/>
        <w:rPr>
          <w:rFonts w:ascii="Arial" w:hAnsi="Arial" w:cs="Arial"/>
          <w:i/>
          <w:color w:val="000099"/>
          <w:sz w:val="19"/>
          <w:szCs w:val="19"/>
        </w:rPr>
      </w:pPr>
      <w:r w:rsidRPr="00C86815">
        <w:rPr>
          <w:rFonts w:ascii="Arial" w:hAnsi="Arial" w:cs="Arial"/>
          <w:i/>
          <w:color w:val="000099"/>
          <w:sz w:val="19"/>
          <w:szCs w:val="19"/>
        </w:rPr>
        <w:lastRenderedPageBreak/>
        <w:t xml:space="preserve">Cuando el objeto de la contratación sea la elaboración de expediente técnico, el requerimiento debe incluir como condición que dicho expediente técnico sea entregado en forma física y digital.  </w:t>
      </w:r>
    </w:p>
    <w:p w14:paraId="0A00B005" w14:textId="77777777" w:rsidR="00C04FB5" w:rsidRPr="00C04FB5" w:rsidRDefault="00C04FB5" w:rsidP="00C04FB5">
      <w:pPr>
        <w:pStyle w:val="Prrafodelista"/>
        <w:rPr>
          <w:rFonts w:ascii="Arial" w:hAnsi="Arial" w:cs="Arial"/>
          <w:i/>
          <w:color w:val="000099"/>
          <w:sz w:val="19"/>
          <w:szCs w:val="19"/>
        </w:rPr>
      </w:pPr>
    </w:p>
    <w:p w14:paraId="576D756C" w14:textId="77777777" w:rsidR="00743E9E" w:rsidRPr="002862DA" w:rsidRDefault="0092070F" w:rsidP="006762DC">
      <w:pPr>
        <w:pStyle w:val="Prrafodelista"/>
        <w:numPr>
          <w:ilvl w:val="0"/>
          <w:numId w:val="48"/>
        </w:numPr>
        <w:spacing w:after="0" w:line="240" w:lineRule="auto"/>
        <w:jc w:val="both"/>
        <w:rPr>
          <w:rFonts w:ascii="Arial" w:hAnsi="Arial" w:cs="Arial"/>
          <w:i/>
          <w:color w:val="000099"/>
          <w:sz w:val="19"/>
          <w:szCs w:val="19"/>
        </w:rPr>
      </w:pPr>
      <w:r w:rsidRPr="002862DA">
        <w:rPr>
          <w:rFonts w:ascii="Arial" w:hAnsi="Arial" w:cs="Arial"/>
          <w:i/>
          <w:color w:val="000099"/>
          <w:sz w:val="19"/>
          <w:szCs w:val="19"/>
        </w:rPr>
        <w:t xml:space="preserve">Los términos de referencia pueden prever que </w:t>
      </w:r>
      <w:r w:rsidR="00743E9E" w:rsidRPr="002862DA">
        <w:rPr>
          <w:rFonts w:ascii="Arial" w:hAnsi="Arial" w:cs="Arial"/>
          <w:i/>
          <w:color w:val="000099"/>
          <w:sz w:val="19"/>
          <w:szCs w:val="19"/>
        </w:rPr>
        <w:t xml:space="preserve">el contrato de supervisión </w:t>
      </w:r>
      <w:r w:rsidRPr="002862DA">
        <w:rPr>
          <w:rFonts w:ascii="Arial" w:hAnsi="Arial" w:cs="Arial"/>
          <w:i/>
          <w:color w:val="000099"/>
          <w:sz w:val="19"/>
          <w:szCs w:val="19"/>
        </w:rPr>
        <w:t xml:space="preserve">además </w:t>
      </w:r>
      <w:r w:rsidR="00743E9E" w:rsidRPr="002862DA">
        <w:rPr>
          <w:rFonts w:ascii="Arial" w:hAnsi="Arial" w:cs="Arial"/>
          <w:i/>
          <w:color w:val="000099"/>
          <w:sz w:val="19"/>
          <w:szCs w:val="19"/>
        </w:rPr>
        <w:t>comprend</w:t>
      </w:r>
      <w:r w:rsidR="000B7AC5" w:rsidRPr="002862DA">
        <w:rPr>
          <w:rFonts w:ascii="Arial" w:hAnsi="Arial" w:cs="Arial"/>
          <w:i/>
          <w:color w:val="000099"/>
          <w:sz w:val="19"/>
          <w:szCs w:val="19"/>
        </w:rPr>
        <w:t>a</w:t>
      </w:r>
      <w:r w:rsidR="00743E9E" w:rsidRPr="002862DA">
        <w:rPr>
          <w:rFonts w:ascii="Arial" w:hAnsi="Arial" w:cs="Arial"/>
          <w:i/>
          <w:color w:val="000099"/>
          <w:sz w:val="19"/>
          <w:szCs w:val="19"/>
        </w:rPr>
        <w:t xml:space="preserve"> la</w:t>
      </w:r>
      <w:r w:rsidRPr="002862DA">
        <w:rPr>
          <w:rFonts w:ascii="Arial" w:hAnsi="Arial" w:cs="Arial"/>
          <w:i/>
          <w:color w:val="000099"/>
          <w:sz w:val="19"/>
          <w:szCs w:val="19"/>
        </w:rPr>
        <w:t>s actividades de</w:t>
      </w:r>
      <w:r w:rsidR="00743E9E" w:rsidRPr="002862DA">
        <w:rPr>
          <w:rFonts w:ascii="Arial" w:hAnsi="Arial" w:cs="Arial"/>
          <w:i/>
          <w:color w:val="000099"/>
          <w:sz w:val="19"/>
          <w:szCs w:val="19"/>
        </w:rPr>
        <w:t xml:space="preserve"> liquidación del contrato de obra</w:t>
      </w:r>
      <w:r w:rsidR="0075333B" w:rsidRPr="002862DA">
        <w:rPr>
          <w:rFonts w:ascii="Arial" w:hAnsi="Arial" w:cs="Arial"/>
          <w:i/>
          <w:color w:val="000099"/>
          <w:sz w:val="19"/>
          <w:szCs w:val="19"/>
        </w:rPr>
        <w:t>.</w:t>
      </w:r>
      <w:r w:rsidR="002862DA" w:rsidRPr="002862DA">
        <w:rPr>
          <w:rFonts w:ascii="Arial" w:hAnsi="Arial" w:cs="Arial"/>
          <w:i/>
          <w:color w:val="000099"/>
          <w:sz w:val="19"/>
          <w:szCs w:val="19"/>
        </w:rPr>
        <w:t xml:space="preserve"> </w:t>
      </w:r>
      <w:r w:rsidR="00C4166B" w:rsidRPr="002862DA">
        <w:rPr>
          <w:rFonts w:ascii="Arial" w:hAnsi="Arial" w:cs="Arial"/>
          <w:i/>
          <w:color w:val="000099"/>
          <w:sz w:val="19"/>
          <w:szCs w:val="19"/>
        </w:rPr>
        <w:t>En este caso</w:t>
      </w:r>
      <w:r w:rsidR="00743E9E" w:rsidRPr="002862DA">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14:paraId="1D3EA6A0" w14:textId="77777777" w:rsidR="00965C6D" w:rsidRPr="006D19E7" w:rsidRDefault="00965C6D" w:rsidP="0024108E">
      <w:pPr>
        <w:widowControl w:val="0"/>
        <w:spacing w:after="0" w:line="240" w:lineRule="auto"/>
        <w:ind w:left="567"/>
        <w:jc w:val="both"/>
        <w:rPr>
          <w:rFonts w:ascii="Arial" w:hAnsi="Arial" w:cs="Arial"/>
          <w:i/>
          <w:color w:val="000099"/>
          <w:sz w:val="19"/>
          <w:szCs w:val="19"/>
        </w:rPr>
      </w:pPr>
    </w:p>
    <w:p w14:paraId="078AFB4E" w14:textId="77777777" w:rsidR="00C6702C" w:rsidRPr="000A6D8F" w:rsidRDefault="00965C6D" w:rsidP="006762DC">
      <w:pPr>
        <w:pStyle w:val="Prrafodelista"/>
        <w:numPr>
          <w:ilvl w:val="0"/>
          <w:numId w:val="48"/>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14:paraId="79D79522" w14:textId="77777777" w:rsidR="000060A8" w:rsidRDefault="000060A8" w:rsidP="00250263">
      <w:pPr>
        <w:widowControl w:val="0"/>
        <w:spacing w:after="0" w:line="240" w:lineRule="auto"/>
        <w:ind w:left="567"/>
        <w:rPr>
          <w:rFonts w:ascii="Arial" w:hAnsi="Arial" w:cs="Arial"/>
          <w:color w:val="auto"/>
          <w:sz w:val="20"/>
        </w:rPr>
      </w:pPr>
    </w:p>
    <w:p w14:paraId="5E812339" w14:textId="77777777" w:rsidR="004946E2" w:rsidRDefault="004946E2" w:rsidP="00250263">
      <w:pPr>
        <w:widowControl w:val="0"/>
        <w:spacing w:after="0" w:line="240" w:lineRule="auto"/>
        <w:ind w:left="567"/>
        <w:rPr>
          <w:rFonts w:ascii="Arial" w:hAnsi="Arial" w:cs="Arial"/>
          <w:color w:val="auto"/>
          <w:sz w:val="20"/>
        </w:rPr>
      </w:pPr>
    </w:p>
    <w:tbl>
      <w:tblPr>
        <w:tblStyle w:val="Tabladecuadrcula1clara-nfasis51"/>
        <w:tblW w:w="9072" w:type="dxa"/>
        <w:tblInd w:w="-5" w:type="dxa"/>
        <w:tblLook w:val="04A0" w:firstRow="1" w:lastRow="0" w:firstColumn="1" w:lastColumn="0" w:noHBand="0" w:noVBand="1"/>
      </w:tblPr>
      <w:tblGrid>
        <w:gridCol w:w="9072"/>
      </w:tblGrid>
      <w:tr w:rsidR="00146D19" w:rsidRPr="001F5E6A" w14:paraId="49C62FD2" w14:textId="77777777"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B3134E0" w14:textId="77777777"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46D19" w:rsidRPr="001F5E6A" w14:paraId="5ACE09DE" w14:textId="77777777"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32558D7" w14:textId="77777777" w:rsidR="00146D19" w:rsidRPr="001F5E6A" w:rsidRDefault="00D726FD" w:rsidP="00ED5423">
            <w:pPr>
              <w:widowControl w:val="0"/>
              <w:spacing w:after="0" w:line="240" w:lineRule="auto"/>
              <w:ind w:left="34"/>
              <w:jc w:val="both"/>
              <w:rPr>
                <w:rFonts w:ascii="Arial" w:hAnsi="Arial" w:cs="Arial"/>
                <w:b w:val="0"/>
                <w:i/>
                <w:color w:val="0000FF"/>
                <w:sz w:val="19"/>
                <w:szCs w:val="19"/>
              </w:rPr>
            </w:pPr>
            <w:r w:rsidRPr="00D726FD">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14:paraId="2D5D7AB7" w14:textId="77777777" w:rsidR="003F4C57" w:rsidRDefault="003F4C57" w:rsidP="00250263">
      <w:pPr>
        <w:widowControl w:val="0"/>
        <w:spacing w:after="0" w:line="240" w:lineRule="auto"/>
        <w:ind w:left="567"/>
        <w:rPr>
          <w:rFonts w:ascii="Arial" w:hAnsi="Arial" w:cs="Arial"/>
          <w:color w:val="auto"/>
          <w:sz w:val="20"/>
        </w:rPr>
      </w:pPr>
    </w:p>
    <w:p w14:paraId="76399BFD" w14:textId="77777777" w:rsidR="00D604A9" w:rsidRDefault="00874B2A" w:rsidP="00A2480A">
      <w:pPr>
        <w:pStyle w:val="Prrafodelista"/>
        <w:widowControl w:val="0"/>
        <w:numPr>
          <w:ilvl w:val="0"/>
          <w:numId w:val="31"/>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14:paraId="1B222D20" w14:textId="77777777" w:rsidR="00312AD4" w:rsidRPr="008040DD" w:rsidRDefault="00312AD4" w:rsidP="001533B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12AD4" w:rsidRPr="00A61510" w14:paraId="29817F0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29F3FA" w14:textId="77777777"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14:paraId="55254F89"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F24A9D" w14:textId="77777777"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13692732" w14:textId="77777777" w:rsidR="00312AD4" w:rsidRPr="00614E01" w:rsidRDefault="00312AD4" w:rsidP="001533B7">
      <w:pPr>
        <w:spacing w:after="0" w:line="240" w:lineRule="auto"/>
        <w:jc w:val="both"/>
        <w:rPr>
          <w:rFonts w:ascii="Arial" w:hAnsi="Arial" w:cs="Arial"/>
          <w:i/>
          <w:color w:val="000099"/>
          <w:sz w:val="10"/>
          <w:lang w:val="es-ES"/>
        </w:rPr>
      </w:pPr>
    </w:p>
    <w:p w14:paraId="44115645" w14:textId="77777777"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8277C3E" w14:textId="77777777"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E87386" w:rsidRPr="0087454E" w14:paraId="41DF6A39" w14:textId="77777777" w:rsidTr="00E87386">
        <w:tc>
          <w:tcPr>
            <w:tcW w:w="528" w:type="dxa"/>
            <w:vMerge w:val="restart"/>
          </w:tcPr>
          <w:p w14:paraId="4DD634EF" w14:textId="77777777" w:rsidR="00E87386" w:rsidRPr="0087454E" w:rsidRDefault="00E87386" w:rsidP="00E87386">
            <w:pPr>
              <w:spacing w:after="0" w:line="240" w:lineRule="auto"/>
              <w:jc w:val="center"/>
              <w:rPr>
                <w:rFonts w:ascii="Arial" w:hAnsi="Arial" w:cs="Arial"/>
                <w:b/>
                <w:sz w:val="20"/>
              </w:rPr>
            </w:pPr>
            <w:r>
              <w:rPr>
                <w:rFonts w:ascii="Arial" w:hAnsi="Arial" w:cs="Arial"/>
                <w:b/>
                <w:sz w:val="20"/>
              </w:rPr>
              <w:t>A</w:t>
            </w:r>
          </w:p>
        </w:tc>
        <w:tc>
          <w:tcPr>
            <w:tcW w:w="8402" w:type="dxa"/>
            <w:vAlign w:val="center"/>
          </w:tcPr>
          <w:p w14:paraId="2DB98992" w14:textId="77777777" w:rsidR="00E87386" w:rsidRPr="00690054" w:rsidRDefault="00E87386" w:rsidP="001533B7">
            <w:pPr>
              <w:spacing w:after="0" w:line="240" w:lineRule="auto"/>
              <w:rPr>
                <w:rFonts w:ascii="Arial" w:hAnsi="Arial" w:cs="Arial"/>
                <w:b/>
                <w:sz w:val="20"/>
              </w:rPr>
            </w:pPr>
            <w:r w:rsidRPr="00690054">
              <w:rPr>
                <w:rFonts w:ascii="Arial" w:hAnsi="Arial" w:cs="Arial"/>
                <w:b/>
                <w:sz w:val="20"/>
              </w:rPr>
              <w:t xml:space="preserve">CAPACIDAD LEGAL </w:t>
            </w:r>
          </w:p>
        </w:tc>
      </w:tr>
      <w:tr w:rsidR="00E87386" w:rsidRPr="0087454E" w14:paraId="74BEF864" w14:textId="77777777" w:rsidTr="001533B7">
        <w:tc>
          <w:tcPr>
            <w:tcW w:w="528" w:type="dxa"/>
            <w:vMerge/>
            <w:vAlign w:val="center"/>
          </w:tcPr>
          <w:p w14:paraId="32FAF1C9" w14:textId="77777777" w:rsidR="00E87386" w:rsidRPr="00770672" w:rsidRDefault="00E87386" w:rsidP="001533B7">
            <w:pPr>
              <w:spacing w:after="0" w:line="240" w:lineRule="auto"/>
              <w:rPr>
                <w:rFonts w:ascii="Arial" w:hAnsi="Arial" w:cs="Arial"/>
                <w:b/>
                <w:sz w:val="18"/>
                <w:szCs w:val="18"/>
              </w:rPr>
            </w:pPr>
          </w:p>
        </w:tc>
        <w:tc>
          <w:tcPr>
            <w:tcW w:w="8402" w:type="dxa"/>
            <w:vAlign w:val="center"/>
          </w:tcPr>
          <w:p w14:paraId="601A8721" w14:textId="77777777" w:rsidR="00E87386" w:rsidRPr="000060A8" w:rsidRDefault="00E87386"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E87386" w:rsidRPr="0087454E" w14:paraId="7A48E4CE" w14:textId="77777777" w:rsidTr="001533B7">
        <w:tc>
          <w:tcPr>
            <w:tcW w:w="528" w:type="dxa"/>
            <w:vMerge/>
            <w:vAlign w:val="center"/>
          </w:tcPr>
          <w:p w14:paraId="5D4C1ABF" w14:textId="77777777" w:rsidR="00E87386" w:rsidRPr="00770672" w:rsidRDefault="00E87386" w:rsidP="001533B7">
            <w:pPr>
              <w:spacing w:after="0" w:line="240" w:lineRule="auto"/>
              <w:rPr>
                <w:rFonts w:ascii="Arial" w:hAnsi="Arial" w:cs="Arial"/>
                <w:b/>
                <w:sz w:val="18"/>
                <w:szCs w:val="18"/>
              </w:rPr>
            </w:pPr>
          </w:p>
        </w:tc>
        <w:tc>
          <w:tcPr>
            <w:tcW w:w="8402" w:type="dxa"/>
            <w:vAlign w:val="center"/>
          </w:tcPr>
          <w:p w14:paraId="4BAB0C7E" w14:textId="77777777"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Pr>
                <w:rFonts w:ascii="Arial" w:hAnsi="Arial" w:cs="Arial"/>
                <w:color w:val="auto"/>
                <w:sz w:val="18"/>
                <w:szCs w:val="18"/>
                <w:u w:val="single"/>
              </w:rPr>
              <w:t>s</w:t>
            </w:r>
            <w:r w:rsidRPr="001533B7">
              <w:rPr>
                <w:rFonts w:ascii="Arial" w:hAnsi="Arial" w:cs="Arial"/>
                <w:color w:val="auto"/>
                <w:sz w:val="18"/>
                <w:szCs w:val="18"/>
              </w:rPr>
              <w:t>:</w:t>
            </w:r>
          </w:p>
          <w:p w14:paraId="7C0B2851" w14:textId="77777777" w:rsidR="00E87386" w:rsidRPr="001533B7" w:rsidRDefault="00E87386" w:rsidP="001533B7">
            <w:pPr>
              <w:widowControl w:val="0"/>
              <w:spacing w:after="0" w:line="240" w:lineRule="auto"/>
              <w:jc w:val="both"/>
              <w:rPr>
                <w:rFonts w:ascii="Arial" w:hAnsi="Arial" w:cs="Arial"/>
                <w:color w:val="auto"/>
                <w:sz w:val="18"/>
                <w:szCs w:val="18"/>
              </w:rPr>
            </w:pPr>
          </w:p>
          <w:p w14:paraId="5316B6DE" w14:textId="77777777"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[DE SER EL CASO, INCLUIR REQUISITOS RELACIONADOS A LA HABILITACIÓN PARA LLEVAR A CABO LA ACTIVIDAD ECONÓMICA MATERIA DE LA CONTRATACIÓN]</w:t>
            </w:r>
            <w:r w:rsidRPr="001533B7">
              <w:rPr>
                <w:rFonts w:ascii="Arial" w:hAnsi="Arial" w:cs="Arial"/>
                <w:color w:val="auto"/>
                <w:sz w:val="18"/>
                <w:szCs w:val="18"/>
              </w:rPr>
              <w:t>.</w:t>
            </w:r>
          </w:p>
          <w:p w14:paraId="29723DD6" w14:textId="77777777" w:rsidR="00E87386" w:rsidRDefault="00E87386" w:rsidP="001533B7">
            <w:pPr>
              <w:widowControl w:val="0"/>
              <w:spacing w:after="0" w:line="240" w:lineRule="auto"/>
              <w:jc w:val="both"/>
              <w:rPr>
                <w:rFonts w:ascii="Arial" w:hAnsi="Arial" w:cs="Arial"/>
                <w:color w:val="auto"/>
                <w:sz w:val="18"/>
                <w:szCs w:val="18"/>
                <w:u w:val="single"/>
              </w:rPr>
            </w:pPr>
          </w:p>
          <w:tbl>
            <w:tblPr>
              <w:tblStyle w:val="Tabladecuadrcula1clara-nfasis510"/>
              <w:tblW w:w="8148" w:type="dxa"/>
              <w:tblLook w:val="04A0" w:firstRow="1" w:lastRow="0" w:firstColumn="1" w:lastColumn="0" w:noHBand="0" w:noVBand="1"/>
            </w:tblPr>
            <w:tblGrid>
              <w:gridCol w:w="8148"/>
            </w:tblGrid>
            <w:tr w:rsidR="00E87386" w:rsidRPr="00A72A0B" w14:paraId="0A64C60E" w14:textId="77777777"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1EBB16C2" w14:textId="77777777" w:rsidR="00E87386" w:rsidRPr="002862DA" w:rsidRDefault="00E87386" w:rsidP="00A22F07">
                  <w:pPr>
                    <w:spacing w:after="0" w:line="240" w:lineRule="auto"/>
                    <w:jc w:val="both"/>
                    <w:rPr>
                      <w:rFonts w:ascii="Arial" w:hAnsi="Arial" w:cs="Arial"/>
                      <w:color w:val="3333CC"/>
                      <w:sz w:val="18"/>
                      <w:szCs w:val="19"/>
                      <w:lang w:val="es-ES"/>
                    </w:rPr>
                  </w:pPr>
                  <w:r w:rsidRPr="002862DA">
                    <w:rPr>
                      <w:rFonts w:ascii="Arial" w:hAnsi="Arial" w:cs="Arial"/>
                      <w:color w:val="0000FF"/>
                      <w:sz w:val="18"/>
                      <w:szCs w:val="19"/>
                      <w:lang w:val="es-ES"/>
                    </w:rPr>
                    <w:t>Importante</w:t>
                  </w:r>
                </w:p>
              </w:tc>
            </w:tr>
            <w:tr w:rsidR="00E87386" w:rsidRPr="00A72A0B" w14:paraId="6A5D2063" w14:textId="77777777" w:rsidTr="002A008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570EB5B1" w14:textId="77777777" w:rsidR="00E87386" w:rsidRPr="002862DA" w:rsidRDefault="00E87386" w:rsidP="00A22F07">
                  <w:pPr>
                    <w:widowControl w:val="0"/>
                    <w:spacing w:after="0" w:line="240" w:lineRule="auto"/>
                    <w:jc w:val="both"/>
                    <w:rPr>
                      <w:rFonts w:ascii="Arial" w:hAnsi="Arial" w:cs="Arial"/>
                      <w:b w:val="0"/>
                      <w:color w:val="0000FF"/>
                      <w:sz w:val="18"/>
                      <w:szCs w:val="19"/>
                      <w:lang w:val="es-ES_tradnl"/>
                    </w:rPr>
                  </w:pPr>
                  <w:r w:rsidRPr="002862DA">
                    <w:rPr>
                      <w:rFonts w:ascii="Arial" w:hAnsi="Arial" w:cs="Arial"/>
                      <w:b w:val="0"/>
                      <w:i/>
                      <w:color w:val="0000FF"/>
                      <w:sz w:val="18"/>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14:paraId="11B0750C" w14:textId="77777777" w:rsidR="00E87386" w:rsidRPr="00A22F07" w:rsidRDefault="00E87386" w:rsidP="001533B7">
            <w:pPr>
              <w:widowControl w:val="0"/>
              <w:spacing w:after="0" w:line="240" w:lineRule="auto"/>
              <w:jc w:val="both"/>
              <w:rPr>
                <w:rFonts w:ascii="Arial" w:hAnsi="Arial" w:cs="Arial"/>
                <w:color w:val="auto"/>
                <w:sz w:val="18"/>
                <w:szCs w:val="18"/>
                <w:u w:val="single"/>
                <w:lang w:val="es-ES_tradnl"/>
              </w:rPr>
            </w:pPr>
          </w:p>
          <w:p w14:paraId="3987033C" w14:textId="77777777"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14:paraId="0B93DF47" w14:textId="77777777" w:rsidR="00E87386" w:rsidRPr="001533B7" w:rsidRDefault="00E87386" w:rsidP="001533B7">
            <w:pPr>
              <w:widowControl w:val="0"/>
              <w:spacing w:after="0" w:line="240" w:lineRule="auto"/>
              <w:jc w:val="both"/>
              <w:rPr>
                <w:rFonts w:ascii="Arial" w:hAnsi="Arial" w:cs="Arial"/>
                <w:color w:val="auto"/>
                <w:sz w:val="18"/>
                <w:szCs w:val="18"/>
              </w:rPr>
            </w:pPr>
          </w:p>
          <w:p w14:paraId="42E96F66" w14:textId="77777777"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10637646" w14:textId="77777777" w:rsidR="00E87386" w:rsidRDefault="00E87386"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E87386" w:rsidRPr="002B4536" w14:paraId="3831402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2BD0337" w14:textId="77777777" w:rsidR="00E87386" w:rsidRPr="000C0A9E" w:rsidRDefault="00E87386"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E87386" w:rsidRPr="002B4536" w14:paraId="4E3AE680" w14:textId="77777777" w:rsidTr="002862DA">
              <w:trPr>
                <w:trHeight w:val="36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4760216" w14:textId="77777777" w:rsidR="00E87386" w:rsidRPr="000C0A9E" w:rsidRDefault="00E87386" w:rsidP="002862DA">
                  <w:pPr>
                    <w:widowControl w:val="0"/>
                    <w:spacing w:after="0" w:line="240" w:lineRule="auto"/>
                    <w:ind w:left="34"/>
                    <w:jc w:val="both"/>
                    <w:rPr>
                      <w:rFonts w:ascii="Arial" w:hAnsi="Arial" w:cs="Arial"/>
                      <w:color w:val="0000FF"/>
                      <w:sz w:val="18"/>
                      <w:szCs w:val="19"/>
                      <w:lang w:val="es-ES"/>
                    </w:rPr>
                  </w:pPr>
                  <w:r w:rsidRPr="002862DA">
                    <w:rPr>
                      <w:rFonts w:ascii="Arial" w:hAnsi="Arial" w:cs="Arial"/>
                      <w:b w:val="0"/>
                      <w:i/>
                      <w:color w:val="0000FF"/>
                      <w:sz w:val="18"/>
                      <w:szCs w:val="19"/>
                      <w:lang w:val="es-ES_tradnl"/>
                    </w:rPr>
                    <w:t>En el caso de consorcios, todos los integrantes deben acreditar este requisito.</w:t>
                  </w:r>
                </w:p>
              </w:tc>
            </w:tr>
          </w:tbl>
          <w:p w14:paraId="44A9948A" w14:textId="77777777" w:rsidR="00E87386" w:rsidRPr="001533B7" w:rsidRDefault="00E87386" w:rsidP="001533B7">
            <w:pPr>
              <w:pStyle w:val="Prrafodelista"/>
              <w:widowControl w:val="0"/>
              <w:spacing w:after="0" w:line="240" w:lineRule="auto"/>
              <w:ind w:left="242"/>
              <w:jc w:val="both"/>
              <w:rPr>
                <w:rFonts w:ascii="Arial" w:hAnsi="Arial" w:cs="Arial"/>
                <w:color w:val="auto"/>
                <w:sz w:val="18"/>
                <w:szCs w:val="18"/>
              </w:rPr>
            </w:pPr>
          </w:p>
          <w:p w14:paraId="38B45C62" w14:textId="77777777" w:rsidR="00E87386" w:rsidRPr="001533B7" w:rsidRDefault="00E87386" w:rsidP="001533B7">
            <w:pPr>
              <w:widowControl w:val="0"/>
              <w:spacing w:after="0" w:line="240" w:lineRule="auto"/>
              <w:jc w:val="both"/>
              <w:rPr>
                <w:rFonts w:ascii="Arial" w:hAnsi="Arial" w:cs="Arial"/>
                <w:i/>
                <w:color w:val="0000FF"/>
                <w:sz w:val="18"/>
                <w:szCs w:val="18"/>
              </w:rPr>
            </w:pPr>
          </w:p>
        </w:tc>
      </w:tr>
    </w:tbl>
    <w:p w14:paraId="597E9E6F" w14:textId="77777777" w:rsidR="00875A78" w:rsidRDefault="00875A78" w:rsidP="001533B7">
      <w:pPr>
        <w:spacing w:after="0" w:line="240" w:lineRule="auto"/>
        <w:rPr>
          <w:rFonts w:ascii="Arial" w:hAnsi="Arial" w:cs="Arial"/>
          <w:sz w:val="20"/>
        </w:rPr>
      </w:pPr>
    </w:p>
    <w:p w14:paraId="6990DBDE" w14:textId="77777777"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14:paraId="62462576" w14:textId="77777777" w:rsidTr="001533B7">
        <w:tc>
          <w:tcPr>
            <w:tcW w:w="647" w:type="dxa"/>
            <w:tcMar>
              <w:top w:w="28" w:type="dxa"/>
              <w:bottom w:w="28" w:type="dxa"/>
            </w:tcMar>
            <w:vAlign w:val="center"/>
          </w:tcPr>
          <w:p w14:paraId="754FC1CA" w14:textId="77777777"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14:paraId="0FCA630A" w14:textId="77777777"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331B42" w:rsidRPr="0087454E" w14:paraId="4B0A8193" w14:textId="77777777" w:rsidTr="00331B42">
        <w:tc>
          <w:tcPr>
            <w:tcW w:w="647" w:type="dxa"/>
            <w:vMerge w:val="restart"/>
            <w:tcMar>
              <w:top w:w="28" w:type="dxa"/>
              <w:bottom w:w="28" w:type="dxa"/>
            </w:tcMar>
          </w:tcPr>
          <w:p w14:paraId="38180DDD" w14:textId="77777777" w:rsidR="00331B42" w:rsidRPr="00D43825" w:rsidRDefault="00331B42" w:rsidP="00331B42">
            <w:pPr>
              <w:spacing w:after="0" w:line="240" w:lineRule="auto"/>
              <w:jc w:val="center"/>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14:paraId="0DD8A3A4" w14:textId="77777777"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331B42" w:rsidRPr="0087454E" w14:paraId="28695B68" w14:textId="77777777" w:rsidTr="001533B7">
        <w:tc>
          <w:tcPr>
            <w:tcW w:w="647" w:type="dxa"/>
            <w:vMerge/>
            <w:tcMar>
              <w:top w:w="28" w:type="dxa"/>
              <w:bottom w:w="28" w:type="dxa"/>
            </w:tcMar>
            <w:vAlign w:val="center"/>
          </w:tcPr>
          <w:p w14:paraId="6D19CAAD" w14:textId="77777777" w:rsidR="00331B42" w:rsidRPr="00D43825" w:rsidRDefault="00331B42"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14:paraId="11814CBB" w14:textId="77777777"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331B42" w:rsidRPr="0087454E" w14:paraId="5E2A4EB5" w14:textId="77777777" w:rsidTr="001533B7">
        <w:tc>
          <w:tcPr>
            <w:tcW w:w="647" w:type="dxa"/>
            <w:vMerge/>
            <w:tcMar>
              <w:top w:w="28" w:type="dxa"/>
              <w:bottom w:w="28" w:type="dxa"/>
            </w:tcMar>
            <w:vAlign w:val="center"/>
          </w:tcPr>
          <w:p w14:paraId="6CE46478" w14:textId="77777777" w:rsidR="00331B42" w:rsidRPr="00990599" w:rsidRDefault="00331B42" w:rsidP="001533B7">
            <w:pPr>
              <w:spacing w:after="0" w:line="240" w:lineRule="auto"/>
              <w:rPr>
                <w:rFonts w:ascii="Arial" w:hAnsi="Arial" w:cs="Arial"/>
                <w:b/>
                <w:sz w:val="18"/>
                <w:szCs w:val="18"/>
              </w:rPr>
            </w:pPr>
          </w:p>
        </w:tc>
        <w:tc>
          <w:tcPr>
            <w:tcW w:w="8283" w:type="dxa"/>
            <w:tcMar>
              <w:top w:w="28" w:type="dxa"/>
              <w:bottom w:w="28" w:type="dxa"/>
            </w:tcMar>
            <w:vAlign w:val="center"/>
          </w:tcPr>
          <w:p w14:paraId="10EF3892" w14:textId="77777777" w:rsidR="00331B42" w:rsidRPr="004F1FDF" w:rsidRDefault="00331B42"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4459FEF2" w14:textId="77777777" w:rsidR="00331B42" w:rsidRPr="004F1FDF" w:rsidRDefault="00331B42" w:rsidP="001533B7">
            <w:pPr>
              <w:widowControl w:val="0"/>
              <w:spacing w:after="0" w:line="240" w:lineRule="auto"/>
              <w:jc w:val="both"/>
              <w:rPr>
                <w:rFonts w:ascii="Arial" w:hAnsi="Arial" w:cs="Arial"/>
                <w:color w:val="auto"/>
                <w:sz w:val="18"/>
                <w:szCs w:val="18"/>
                <w:lang w:val="es-ES_tradnl"/>
              </w:rPr>
            </w:pPr>
          </w:p>
          <w:p w14:paraId="4B9675CF" w14:textId="77777777" w:rsidR="00331B42" w:rsidRPr="001533B7" w:rsidRDefault="00331B42"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lastRenderedPageBreak/>
              <w:t>[CONSIGNAR EL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6632759E" w14:textId="77777777" w:rsidR="00331B42" w:rsidRPr="001533B7" w:rsidRDefault="00331B42" w:rsidP="00705964">
            <w:pPr>
              <w:pStyle w:val="Prrafodelista"/>
              <w:widowControl w:val="0"/>
              <w:spacing w:after="0" w:line="240" w:lineRule="auto"/>
              <w:ind w:left="0"/>
              <w:jc w:val="both"/>
              <w:rPr>
                <w:rFonts w:ascii="Arial" w:hAnsi="Arial" w:cs="Arial"/>
                <w:color w:val="auto"/>
                <w:sz w:val="18"/>
                <w:szCs w:val="18"/>
              </w:rPr>
            </w:pPr>
          </w:p>
          <w:p w14:paraId="38D70C0F" w14:textId="77777777" w:rsidR="00331B42" w:rsidRPr="004F1FDF" w:rsidRDefault="00331B42" w:rsidP="003912EC">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2CF6773D" w14:textId="77777777" w:rsidR="00331B42" w:rsidRPr="004F1FDF" w:rsidRDefault="00331B42" w:rsidP="003912EC">
            <w:pPr>
              <w:widowControl w:val="0"/>
              <w:spacing w:after="0" w:line="240" w:lineRule="auto"/>
              <w:jc w:val="both"/>
              <w:rPr>
                <w:rFonts w:ascii="Arial" w:hAnsi="Arial" w:cs="Arial"/>
                <w:color w:val="auto"/>
                <w:sz w:val="18"/>
                <w:szCs w:val="18"/>
                <w:lang w:val="es-ES_tradnl"/>
              </w:rPr>
            </w:pPr>
          </w:p>
          <w:p w14:paraId="06492632" w14:textId="77777777" w:rsidR="00331B42" w:rsidRPr="002F7790" w:rsidRDefault="00331B4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FB31DD">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BE6BF6">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bl>
            <w:tblPr>
              <w:tblStyle w:val="Tabladecuadrcula1clara-nfasis51"/>
              <w:tblW w:w="8006" w:type="dxa"/>
              <w:tblLook w:val="04A0" w:firstRow="1" w:lastRow="0" w:firstColumn="1" w:lastColumn="0" w:noHBand="0" w:noVBand="1"/>
            </w:tblPr>
            <w:tblGrid>
              <w:gridCol w:w="8006"/>
            </w:tblGrid>
            <w:tr w:rsidR="00331B42" w:rsidRPr="002B4536" w14:paraId="3C5D7B5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F4B0722" w14:textId="77777777" w:rsidR="00331B42" w:rsidRPr="000C0A9E" w:rsidRDefault="00331B42"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331B42" w:rsidRPr="001533B7" w14:paraId="36BE207D" w14:textId="7777777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950B5B4" w14:textId="77777777" w:rsidR="00491BEA" w:rsidRPr="00491BEA" w:rsidRDefault="00331B42" w:rsidP="00491BEA">
                  <w:pPr>
                    <w:widowControl w:val="0"/>
                    <w:spacing w:after="0" w:line="240" w:lineRule="auto"/>
                    <w:jc w:val="both"/>
                    <w:rPr>
                      <w:rFonts w:ascii="Arial" w:hAnsi="Arial" w:cs="Arial"/>
                      <w:b w:val="0"/>
                      <w:i/>
                      <w:color w:val="0000FF"/>
                      <w:sz w:val="18"/>
                      <w:szCs w:val="19"/>
                    </w:rPr>
                  </w:pPr>
                  <w:r w:rsidRPr="003A0372">
                    <w:rPr>
                      <w:rFonts w:ascii="Arial" w:hAnsi="Arial" w:cs="Arial"/>
                      <w:b w:val="0"/>
                      <w:i/>
                      <w:color w:val="0000FF"/>
                      <w:sz w:val="18"/>
                      <w:szCs w:val="19"/>
                    </w:rPr>
                    <w:t>De conformidad con el artículo 1</w:t>
                  </w:r>
                  <w:r>
                    <w:rPr>
                      <w:rFonts w:ascii="Arial" w:hAnsi="Arial" w:cs="Arial"/>
                      <w:b w:val="0"/>
                      <w:i/>
                      <w:color w:val="0000FF"/>
                      <w:sz w:val="18"/>
                      <w:szCs w:val="19"/>
                    </w:rPr>
                    <w:t>86</w:t>
                  </w:r>
                  <w:r w:rsidRPr="003A0372">
                    <w:rPr>
                      <w:rFonts w:ascii="Arial" w:hAnsi="Arial" w:cs="Arial"/>
                      <w:b w:val="0"/>
                      <w:i/>
                      <w:color w:val="0000FF"/>
                      <w:sz w:val="18"/>
                      <w:szCs w:val="19"/>
                    </w:rPr>
                    <w:t xml:space="preserve"> del Reglamento el supervisor, debe cumplir con las mismas calificaciones profesionales establecidas para el residente de obra.</w:t>
                  </w:r>
                  <w:r w:rsidR="00491BEA">
                    <w:rPr>
                      <w:rFonts w:ascii="Arial" w:hAnsi="Arial" w:cs="Arial"/>
                      <w:b w:val="0"/>
                      <w:i/>
                      <w:color w:val="0000FF"/>
                      <w:sz w:val="18"/>
                      <w:szCs w:val="19"/>
                    </w:rPr>
                    <w:t xml:space="preserve"> </w:t>
                  </w:r>
                  <w:r w:rsidR="00491BEA" w:rsidRPr="00491BEA">
                    <w:rPr>
                      <w:rFonts w:ascii="Arial" w:hAnsi="Arial" w:cs="Arial"/>
                      <w:b w:val="0"/>
                      <w:i/>
                      <w:color w:val="0000FF"/>
                      <w:sz w:val="18"/>
                      <w:szCs w:val="19"/>
                    </w:rPr>
                    <w:t>Asimismo, el jefe del proyecto para la elaboración del expediente técnico debe cumplir con las calificaciones exigida</w:t>
                  </w:r>
                  <w:r w:rsidR="00491BEA">
                    <w:rPr>
                      <w:rFonts w:ascii="Arial" w:hAnsi="Arial" w:cs="Arial"/>
                      <w:b w:val="0"/>
                      <w:i/>
                      <w:color w:val="0000FF"/>
                      <w:sz w:val="18"/>
                      <w:szCs w:val="19"/>
                    </w:rPr>
                    <w:t>s</w:t>
                  </w:r>
                  <w:r w:rsidR="00491BEA" w:rsidRPr="00491BEA">
                    <w:rPr>
                      <w:rFonts w:ascii="Arial" w:hAnsi="Arial" w:cs="Arial"/>
                      <w:b w:val="0"/>
                      <w:i/>
                      <w:color w:val="0000FF"/>
                      <w:sz w:val="18"/>
                      <w:szCs w:val="19"/>
                    </w:rPr>
                    <w:t xml:space="preserve"> en el artículo 188 del Reglamento.</w:t>
                  </w:r>
                </w:p>
                <w:p w14:paraId="5857AE14" w14:textId="77777777" w:rsidR="00491BEA" w:rsidRPr="00491BEA" w:rsidRDefault="00491BEA" w:rsidP="003A0372">
                  <w:pPr>
                    <w:widowControl w:val="0"/>
                    <w:spacing w:after="0" w:line="240" w:lineRule="auto"/>
                    <w:jc w:val="both"/>
                    <w:rPr>
                      <w:rFonts w:ascii="Arial" w:hAnsi="Arial" w:cs="Arial"/>
                      <w:b w:val="0"/>
                      <w:i/>
                      <w:color w:val="0000FF"/>
                      <w:sz w:val="18"/>
                      <w:szCs w:val="19"/>
                      <w:lang w:val="es-ES_tradnl"/>
                    </w:rPr>
                  </w:pPr>
                </w:p>
              </w:tc>
            </w:tr>
          </w:tbl>
          <w:p w14:paraId="36F1327A" w14:textId="77777777" w:rsidR="00331B42" w:rsidRPr="001533B7" w:rsidRDefault="00331B42"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14:paraId="5A6E674B" w14:textId="77777777" w:rsidTr="001533B7">
        <w:tc>
          <w:tcPr>
            <w:tcW w:w="647" w:type="dxa"/>
            <w:tcMar>
              <w:top w:w="28" w:type="dxa"/>
              <w:bottom w:w="28" w:type="dxa"/>
            </w:tcMar>
            <w:vAlign w:val="center"/>
          </w:tcPr>
          <w:p w14:paraId="181A4E2C" w14:textId="77777777"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B.2</w:t>
            </w:r>
          </w:p>
        </w:tc>
        <w:tc>
          <w:tcPr>
            <w:tcW w:w="8283" w:type="dxa"/>
            <w:tcMar>
              <w:top w:w="28" w:type="dxa"/>
              <w:bottom w:w="28" w:type="dxa"/>
            </w:tcMar>
            <w:vAlign w:val="center"/>
          </w:tcPr>
          <w:p w14:paraId="4435AE59" w14:textId="77777777"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14:paraId="1B2C9730" w14:textId="77777777" w:rsidTr="00EF5DCB">
        <w:trPr>
          <w:trHeight w:val="949"/>
        </w:trPr>
        <w:tc>
          <w:tcPr>
            <w:tcW w:w="647" w:type="dxa"/>
            <w:tcMar>
              <w:top w:w="28" w:type="dxa"/>
              <w:bottom w:w="28" w:type="dxa"/>
            </w:tcMar>
            <w:vAlign w:val="center"/>
          </w:tcPr>
          <w:p w14:paraId="587D95B7" w14:textId="77777777"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14:paraId="64E575C7"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51E44D80"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3E7E0B28" w14:textId="77777777"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 xml:space="preserve">[CONSIGNAR </w:t>
            </w:r>
            <w:r w:rsidR="006B3CC0">
              <w:rPr>
                <w:rFonts w:ascii="Arial" w:hAnsi="Arial" w:cs="Arial"/>
                <w:color w:val="auto"/>
                <w:sz w:val="18"/>
                <w:szCs w:val="18"/>
                <w:highlight w:val="lightGray"/>
                <w:lang w:val="es-ES_tradnl"/>
              </w:rPr>
              <w:t>EL TIEMPO DE EXPERIENCIA MÍNIMO</w:t>
            </w:r>
            <w:r w:rsidR="006B3CC0" w:rsidRPr="00E31778">
              <w:rPr>
                <w:rFonts w:ascii="Arial" w:hAnsi="Arial" w:cs="Arial"/>
                <w:color w:val="auto"/>
                <w:sz w:val="18"/>
                <w:szCs w:val="18"/>
                <w:highlight w:val="lightGray"/>
                <w:lang w:val="es-ES_tradnl"/>
              </w:rPr>
              <w:t xml:space="preserve"> Y DESDE CU</w:t>
            </w:r>
            <w:r w:rsidR="00AC7528">
              <w:rPr>
                <w:rFonts w:ascii="Arial" w:hAnsi="Arial" w:cs="Arial"/>
                <w:color w:val="auto"/>
                <w:sz w:val="18"/>
                <w:szCs w:val="18"/>
                <w:highlight w:val="lightGray"/>
                <w:lang w:val="es-ES_tradnl"/>
              </w:rPr>
              <w:t>Á</w:t>
            </w:r>
            <w:r w:rsidR="006B3CC0" w:rsidRPr="00E31778">
              <w:rPr>
                <w:rFonts w:ascii="Arial" w:hAnsi="Arial" w:cs="Arial"/>
                <w:color w:val="auto"/>
                <w:sz w:val="18"/>
                <w:szCs w:val="18"/>
                <w:highlight w:val="lightGray"/>
                <w:lang w:val="es-ES_tradnl"/>
              </w:rPr>
              <w:t>NDO SE COMPUTA]</w:t>
            </w:r>
            <w:r w:rsidR="006B3CC0">
              <w:rPr>
                <w:rFonts w:ascii="Arial" w:hAnsi="Arial" w:cs="Arial"/>
                <w:color w:val="auto"/>
                <w:sz w:val="18"/>
                <w:szCs w:val="18"/>
                <w:lang w:val="es-ES_tradnl"/>
              </w:rPr>
              <w:t xml:space="preserve"> </w:t>
            </w:r>
            <w:r w:rsidRPr="0062739D">
              <w:rPr>
                <w:rFonts w:ascii="Arial" w:hAnsi="Arial" w:cs="Arial"/>
                <w:color w:val="auto"/>
                <w:sz w:val="18"/>
                <w:szCs w:val="18"/>
                <w:highlight w:val="lightGray"/>
                <w:lang w:val="es-ES_tradnl"/>
              </w:rPr>
              <w:t xml:space="preserve">[CONSIGNAR LOS TRABAJOS O PRESTACIONES EN LA ESPECIALIDAD </w:t>
            </w:r>
            <w:r w:rsidR="00E31778" w:rsidRPr="00E31778">
              <w:rPr>
                <w:rFonts w:ascii="Arial" w:hAnsi="Arial" w:cs="Arial"/>
                <w:color w:val="auto"/>
                <w:sz w:val="18"/>
                <w:szCs w:val="18"/>
                <w:highlight w:val="lightGray"/>
                <w:lang w:val="es-ES_tradnl"/>
              </w:rPr>
              <w:t>O EN LA ACTIVIDAD OBJETO DE LA CONVOCATORIA, SEGÚN CORRESPONDA</w:t>
            </w:r>
            <w:r w:rsidRPr="0062739D">
              <w:rPr>
                <w:rFonts w:ascii="Arial" w:hAnsi="Arial" w:cs="Arial"/>
                <w:color w:val="auto"/>
                <w:sz w:val="18"/>
                <w:szCs w:val="18"/>
                <w:highlight w:val="lightGray"/>
                <w:lang w:val="es-ES_tradnl"/>
              </w:rPr>
              <w:t>]</w:t>
            </w:r>
            <w:r w:rsidRPr="0062739D">
              <w:rPr>
                <w:rFonts w:ascii="Arial" w:hAnsi="Arial" w:cs="Arial"/>
                <w:color w:val="auto"/>
                <w:sz w:val="18"/>
                <w:szCs w:val="18"/>
                <w:lang w:val="es-ES_tradnl"/>
              </w:rPr>
              <w:t xml:space="preserve"> del personal clave requerido como </w:t>
            </w:r>
            <w:r w:rsidRPr="000266D2">
              <w:rPr>
                <w:rFonts w:ascii="Arial" w:hAnsi="Arial" w:cs="Arial"/>
                <w:color w:val="auto"/>
                <w:sz w:val="18"/>
                <w:szCs w:val="18"/>
                <w:highlight w:val="lightGray"/>
                <w:lang w:val="es-ES_tradnl"/>
              </w:rPr>
              <w:t>[</w:t>
            </w:r>
            <w:r w:rsidRPr="0062739D">
              <w:rPr>
                <w:rFonts w:ascii="Arial" w:hAnsi="Arial" w:cs="Arial"/>
                <w:color w:val="auto"/>
                <w:sz w:val="18"/>
                <w:szCs w:val="18"/>
                <w:highlight w:val="lightGray"/>
                <w:lang w:val="es-ES_tradnl"/>
              </w:rPr>
              <w:t xml:space="preserve">CONSIGNAR </w:t>
            </w:r>
            <w:r w:rsidR="001C1EF4" w:rsidRPr="000266D2">
              <w:rPr>
                <w:rFonts w:ascii="Arial" w:hAnsi="Arial" w:cs="Arial"/>
                <w:color w:val="auto"/>
                <w:sz w:val="18"/>
                <w:szCs w:val="18"/>
                <w:highlight w:val="lightGray"/>
                <w:lang w:val="es-ES_tradnl"/>
              </w:rPr>
              <w:t xml:space="preserve">EL PUESTO, CARGO O DENOMINACIÓN DE LA POSICIÓN QUE OCUPARÁ </w:t>
            </w:r>
            <w:r w:rsidRPr="0062739D">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14:paraId="047EC757"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14:paraId="0EB204DD"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5E7144DC" w14:textId="77777777"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3A6B9D10" w14:textId="77777777" w:rsidR="003A0372" w:rsidRPr="002F7790" w:rsidRDefault="003A037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FB31DD">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BE6BF6">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14:paraId="4D75534A" w14:textId="77777777" w:rsidR="0062739D" w:rsidRPr="003A0372" w:rsidRDefault="0062739D" w:rsidP="001533B7">
            <w:pPr>
              <w:widowControl w:val="0"/>
              <w:spacing w:after="0" w:line="240" w:lineRule="auto"/>
              <w:jc w:val="both"/>
              <w:rPr>
                <w:rFonts w:ascii="Arial" w:hAnsi="Arial" w:cs="Arial"/>
                <w:color w:val="000000" w:themeColor="text1"/>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62739D" w:rsidRPr="002B4536" w14:paraId="60359F7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9092DFA" w14:textId="77777777" w:rsidR="0062739D" w:rsidRPr="000C0A9E" w:rsidRDefault="0062739D" w:rsidP="0062739D">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62739D" w:rsidRPr="001533B7" w14:paraId="2585F854" w14:textId="7777777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4339BA9" w14:textId="77777777" w:rsidR="00491BEA" w:rsidRPr="00491BEA" w:rsidRDefault="0062739D" w:rsidP="00491BEA">
                  <w:pPr>
                    <w:widowControl w:val="0"/>
                    <w:spacing w:after="0" w:line="240" w:lineRule="auto"/>
                    <w:jc w:val="both"/>
                    <w:rPr>
                      <w:rFonts w:ascii="Arial" w:hAnsi="Arial" w:cs="Arial"/>
                      <w:b w:val="0"/>
                      <w:i/>
                      <w:color w:val="0000FF"/>
                      <w:sz w:val="18"/>
                      <w:szCs w:val="19"/>
                    </w:rPr>
                  </w:pPr>
                  <w:r w:rsidRPr="003A0372">
                    <w:rPr>
                      <w:rFonts w:ascii="Arial" w:hAnsi="Arial" w:cs="Arial"/>
                      <w:b w:val="0"/>
                      <w:i/>
                      <w:color w:val="0000FF"/>
                      <w:sz w:val="18"/>
                      <w:szCs w:val="19"/>
                    </w:rPr>
                    <w:t>De conformidad con el artículo 1</w:t>
                  </w:r>
                  <w:r w:rsidR="003A0372" w:rsidRPr="003A0372">
                    <w:rPr>
                      <w:rFonts w:ascii="Arial" w:hAnsi="Arial" w:cs="Arial"/>
                      <w:b w:val="0"/>
                      <w:i/>
                      <w:color w:val="0000FF"/>
                      <w:sz w:val="18"/>
                      <w:szCs w:val="19"/>
                    </w:rPr>
                    <w:t>86</w:t>
                  </w:r>
                  <w:r w:rsidRPr="003A0372">
                    <w:rPr>
                      <w:rFonts w:ascii="Arial" w:hAnsi="Arial" w:cs="Arial"/>
                      <w:b w:val="0"/>
                      <w:i/>
                      <w:color w:val="0000FF"/>
                      <w:sz w:val="18"/>
                      <w:szCs w:val="19"/>
                    </w:rPr>
                    <w:t xml:space="preserve"> del Reglamento el supervisor, debe cumplir con la misma experiencia establecida para el residente de obra.</w:t>
                  </w:r>
                  <w:r w:rsidR="00491BEA">
                    <w:rPr>
                      <w:rFonts w:ascii="Arial" w:hAnsi="Arial" w:cs="Arial"/>
                      <w:b w:val="0"/>
                      <w:i/>
                      <w:color w:val="0000FF"/>
                      <w:sz w:val="18"/>
                      <w:szCs w:val="19"/>
                    </w:rPr>
                    <w:t xml:space="preserve"> </w:t>
                  </w:r>
                  <w:r w:rsidR="00491BEA" w:rsidRPr="00491BEA">
                    <w:rPr>
                      <w:rFonts w:ascii="Arial" w:hAnsi="Arial" w:cs="Arial"/>
                      <w:b w:val="0"/>
                      <w:i/>
                      <w:color w:val="0000FF"/>
                      <w:sz w:val="18"/>
                      <w:szCs w:val="19"/>
                    </w:rPr>
                    <w:t xml:space="preserve">Asimismo, el jefe del proyecto para la elaboración del expediente técnico debe cumplir con la </w:t>
                  </w:r>
                  <w:r w:rsidR="00491BEA">
                    <w:rPr>
                      <w:rFonts w:ascii="Arial" w:hAnsi="Arial" w:cs="Arial"/>
                      <w:b w:val="0"/>
                      <w:i/>
                      <w:color w:val="0000FF"/>
                      <w:sz w:val="18"/>
                      <w:szCs w:val="19"/>
                    </w:rPr>
                    <w:t xml:space="preserve">experiencia </w:t>
                  </w:r>
                  <w:r w:rsidR="00491BEA" w:rsidRPr="00491BEA">
                    <w:rPr>
                      <w:rFonts w:ascii="Arial" w:hAnsi="Arial" w:cs="Arial"/>
                      <w:b w:val="0"/>
                      <w:i/>
                      <w:color w:val="0000FF"/>
                      <w:sz w:val="18"/>
                      <w:szCs w:val="19"/>
                    </w:rPr>
                    <w:t>exigida en el artículo 188 del Reglamento.</w:t>
                  </w:r>
                </w:p>
                <w:p w14:paraId="4AE7466F" w14:textId="77777777" w:rsidR="00491BEA" w:rsidRPr="00491BEA" w:rsidRDefault="00491BEA" w:rsidP="003A0372">
                  <w:pPr>
                    <w:widowControl w:val="0"/>
                    <w:spacing w:after="0" w:line="240" w:lineRule="auto"/>
                    <w:jc w:val="both"/>
                    <w:rPr>
                      <w:rFonts w:ascii="Arial" w:hAnsi="Arial" w:cs="Arial"/>
                      <w:b w:val="0"/>
                      <w:color w:val="0000FF"/>
                      <w:sz w:val="18"/>
                      <w:szCs w:val="19"/>
                    </w:rPr>
                  </w:pPr>
                </w:p>
              </w:tc>
            </w:tr>
          </w:tbl>
          <w:p w14:paraId="1F94667D" w14:textId="77777777" w:rsidR="004B3137" w:rsidRPr="0062739D" w:rsidRDefault="004B3137" w:rsidP="0062739D">
            <w:pPr>
              <w:widowControl w:val="0"/>
              <w:spacing w:after="0" w:line="240" w:lineRule="auto"/>
              <w:jc w:val="both"/>
              <w:rPr>
                <w:rFonts w:ascii="Arial" w:hAnsi="Arial" w:cs="Arial"/>
                <w:iCs/>
                <w:sz w:val="18"/>
                <w:szCs w:val="18"/>
                <w:lang w:eastAsia="es-ES"/>
              </w:rPr>
            </w:pPr>
          </w:p>
        </w:tc>
      </w:tr>
    </w:tbl>
    <w:p w14:paraId="18B0D4BF" w14:textId="77777777" w:rsidR="00DB6400" w:rsidRDefault="00DB6400" w:rsidP="00DB640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DB6400" w:rsidRPr="00A62260" w14:paraId="3857FB3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2DE61BA" w14:textId="77777777"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14:paraId="7AC20350"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4CE38B" w14:textId="77777777"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000620A2" w14:textId="77777777" w:rsidR="00DB6400" w:rsidRPr="00614E01" w:rsidRDefault="00DB6400" w:rsidP="00DB6400">
      <w:pPr>
        <w:spacing w:after="0" w:line="240" w:lineRule="auto"/>
        <w:jc w:val="both"/>
        <w:rPr>
          <w:rFonts w:ascii="Arial" w:hAnsi="Arial" w:cs="Arial"/>
          <w:i/>
          <w:color w:val="000099"/>
          <w:sz w:val="10"/>
          <w:lang w:val="es-ES"/>
        </w:rPr>
      </w:pPr>
    </w:p>
    <w:p w14:paraId="061E910A" w14:textId="77777777"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5DAEEA39" w14:textId="77777777" w:rsidR="00DB6400" w:rsidRPr="00141957" w:rsidRDefault="00DB6400" w:rsidP="00DB6400">
      <w:pPr>
        <w:spacing w:after="0" w:line="240" w:lineRule="auto"/>
        <w:rPr>
          <w:rFonts w:ascii="Arial" w:hAnsi="Arial" w:cs="Arial"/>
          <w:sz w:val="20"/>
        </w:rPr>
      </w:pPr>
    </w:p>
    <w:tbl>
      <w:tblPr>
        <w:tblStyle w:val="Tablaconcuadrcula"/>
        <w:tblW w:w="9129" w:type="dxa"/>
        <w:tblInd w:w="137" w:type="dxa"/>
        <w:tblCellMar>
          <w:top w:w="28" w:type="dxa"/>
          <w:bottom w:w="28" w:type="dxa"/>
        </w:tblCellMar>
        <w:tblLook w:val="04A0" w:firstRow="1" w:lastRow="0" w:firstColumn="1" w:lastColumn="0" w:noHBand="0" w:noVBand="1"/>
      </w:tblPr>
      <w:tblGrid>
        <w:gridCol w:w="497"/>
        <w:gridCol w:w="8632"/>
      </w:tblGrid>
      <w:tr w:rsidR="00C37BD2" w:rsidRPr="0087454E" w14:paraId="0F9FF221" w14:textId="77777777" w:rsidTr="004157AE">
        <w:tc>
          <w:tcPr>
            <w:tcW w:w="497" w:type="dxa"/>
            <w:vAlign w:val="center"/>
          </w:tcPr>
          <w:p w14:paraId="1A5C800B" w14:textId="77777777"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t>B</w:t>
            </w:r>
          </w:p>
        </w:tc>
        <w:tc>
          <w:tcPr>
            <w:tcW w:w="8632" w:type="dxa"/>
            <w:vAlign w:val="center"/>
          </w:tcPr>
          <w:p w14:paraId="69A8E682" w14:textId="77777777"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14:paraId="179FEBB1" w14:textId="77777777" w:rsidTr="004157AE">
        <w:tc>
          <w:tcPr>
            <w:tcW w:w="497" w:type="dxa"/>
          </w:tcPr>
          <w:p w14:paraId="06189ADB" w14:textId="77777777"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632" w:type="dxa"/>
          </w:tcPr>
          <w:p w14:paraId="78F9863E" w14:textId="77777777"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14:paraId="115F2293" w14:textId="77777777" w:rsidTr="00FD6B68">
        <w:trPr>
          <w:trHeight w:val="2091"/>
        </w:trPr>
        <w:tc>
          <w:tcPr>
            <w:tcW w:w="497" w:type="dxa"/>
          </w:tcPr>
          <w:p w14:paraId="6D219FD1" w14:textId="77777777" w:rsidR="00C37BD2" w:rsidRPr="00990599" w:rsidRDefault="00C37BD2" w:rsidP="001533B7">
            <w:pPr>
              <w:spacing w:after="0" w:line="240" w:lineRule="auto"/>
              <w:rPr>
                <w:rFonts w:ascii="Arial" w:hAnsi="Arial" w:cs="Arial"/>
                <w:b/>
                <w:sz w:val="18"/>
                <w:szCs w:val="18"/>
              </w:rPr>
            </w:pPr>
          </w:p>
        </w:tc>
        <w:tc>
          <w:tcPr>
            <w:tcW w:w="8632" w:type="dxa"/>
          </w:tcPr>
          <w:p w14:paraId="3DFD0FCF" w14:textId="77777777"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14:paraId="30544DD8" w14:textId="77777777" w:rsidR="009A6B0F" w:rsidRPr="007F58C3" w:rsidRDefault="009A6B0F" w:rsidP="001533B7">
            <w:pPr>
              <w:widowControl w:val="0"/>
              <w:spacing w:after="0" w:line="240" w:lineRule="auto"/>
              <w:jc w:val="both"/>
              <w:rPr>
                <w:rFonts w:ascii="Arial" w:hAnsi="Arial" w:cs="Arial"/>
                <w:sz w:val="18"/>
                <w:szCs w:val="18"/>
                <w:u w:val="single"/>
                <w:lang w:val="es-ES_tradnl"/>
              </w:rPr>
            </w:pPr>
          </w:p>
          <w:p w14:paraId="2D3B228C" w14:textId="77777777"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14:paraId="50A92ED9" w14:textId="77777777" w:rsidR="00C37BD2" w:rsidRPr="007F58C3" w:rsidRDefault="00C37BD2" w:rsidP="00705964">
            <w:pPr>
              <w:pStyle w:val="Prrafodelista"/>
              <w:widowControl w:val="0"/>
              <w:spacing w:after="0" w:line="240" w:lineRule="auto"/>
              <w:ind w:left="0"/>
              <w:jc w:val="both"/>
              <w:rPr>
                <w:rFonts w:ascii="Arial" w:hAnsi="Arial" w:cs="Arial"/>
                <w:sz w:val="18"/>
                <w:szCs w:val="18"/>
              </w:rPr>
            </w:pPr>
          </w:p>
          <w:p w14:paraId="05771A72" w14:textId="77777777"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14:paraId="453E3233" w14:textId="77777777" w:rsidR="009A6B0F" w:rsidRPr="004F1FDF" w:rsidRDefault="009A6B0F" w:rsidP="001533B7">
            <w:pPr>
              <w:widowControl w:val="0"/>
              <w:spacing w:after="0" w:line="240" w:lineRule="auto"/>
              <w:jc w:val="both"/>
              <w:rPr>
                <w:rFonts w:ascii="Arial" w:hAnsi="Arial" w:cs="Arial"/>
                <w:sz w:val="18"/>
                <w:szCs w:val="18"/>
                <w:lang w:val="es-ES_tradnl"/>
              </w:rPr>
            </w:pPr>
          </w:p>
          <w:p w14:paraId="7E189D80" w14:textId="77777777" w:rsidR="00E1762C" w:rsidRPr="007F58C3" w:rsidRDefault="00FD6B68" w:rsidP="00FD6B68">
            <w:pPr>
              <w:widowControl w:val="0"/>
              <w:jc w:val="both"/>
              <w:rPr>
                <w:rFonts w:ascii="Arial" w:hAnsi="Arial" w:cs="Arial"/>
                <w:iCs/>
                <w:sz w:val="18"/>
                <w:szCs w:val="18"/>
                <w:highlight w:val="lightGray"/>
                <w:lang w:val="es-ES" w:eastAsia="es-ES"/>
              </w:rPr>
            </w:pPr>
            <w:r>
              <w:rPr>
                <w:rFonts w:ascii="Arial" w:hAnsi="Arial" w:cs="Arial"/>
                <w:color w:val="auto"/>
                <w:sz w:val="18"/>
                <w:szCs w:val="18"/>
                <w:lang w:val="es-ES_tradnl"/>
              </w:rPr>
              <w:t>De</w:t>
            </w:r>
            <w:r w:rsidR="00FB31DD">
              <w:rPr>
                <w:rFonts w:ascii="Arial" w:hAnsi="Arial" w:cs="Arial"/>
                <w:color w:val="auto"/>
                <w:sz w:val="18"/>
                <w:szCs w:val="18"/>
                <w:lang w:val="es-ES_tradnl"/>
              </w:rPr>
              <w:t xml:space="preserve"> conformidad con el numeral 49.3</w:t>
            </w:r>
            <w:r>
              <w:rPr>
                <w:rFonts w:ascii="Arial" w:hAnsi="Arial" w:cs="Arial"/>
                <w:color w:val="auto"/>
                <w:sz w:val="18"/>
                <w:szCs w:val="18"/>
                <w:lang w:val="es-ES_tradnl"/>
              </w:rPr>
              <w:t xml:space="preserve"> del artículo 49 y el literal e) del </w:t>
            </w:r>
            <w:r w:rsidR="00BE6BF6">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c>
      </w:tr>
      <w:tr w:rsidR="00C37BD2" w:rsidRPr="000577DA" w14:paraId="362002D4" w14:textId="77777777" w:rsidTr="004157AE">
        <w:tc>
          <w:tcPr>
            <w:tcW w:w="497" w:type="dxa"/>
          </w:tcPr>
          <w:p w14:paraId="09BE2A9C" w14:textId="77777777" w:rsidR="00C37BD2" w:rsidRPr="004157AE" w:rsidRDefault="00C37BD2" w:rsidP="004157AE">
            <w:pPr>
              <w:spacing w:after="0" w:line="240" w:lineRule="auto"/>
              <w:rPr>
                <w:rFonts w:ascii="Arial" w:eastAsia="Times New Roman" w:hAnsi="Arial" w:cs="Arial"/>
                <w:b/>
                <w:color w:val="auto"/>
                <w:sz w:val="20"/>
                <w:lang w:val="es-ES" w:eastAsia="es-ES"/>
              </w:rPr>
            </w:pPr>
            <w:r w:rsidRPr="004157AE">
              <w:rPr>
                <w:rFonts w:ascii="Arial" w:eastAsia="Times New Roman" w:hAnsi="Arial" w:cs="Arial"/>
                <w:b/>
                <w:color w:val="auto"/>
                <w:sz w:val="20"/>
                <w:lang w:val="es-ES" w:eastAsia="es-ES"/>
              </w:rPr>
              <w:t>C</w:t>
            </w:r>
          </w:p>
        </w:tc>
        <w:tc>
          <w:tcPr>
            <w:tcW w:w="8632" w:type="dxa"/>
          </w:tcPr>
          <w:p w14:paraId="5F7567E7" w14:textId="77777777" w:rsidR="00C37BD2" w:rsidRPr="004157AE" w:rsidRDefault="00C37BD2" w:rsidP="001533B7">
            <w:pPr>
              <w:pStyle w:val="Prrafodelista"/>
              <w:widowControl w:val="0"/>
              <w:spacing w:after="0" w:line="240" w:lineRule="auto"/>
              <w:ind w:left="0"/>
              <w:jc w:val="both"/>
              <w:rPr>
                <w:rFonts w:ascii="Arial" w:hAnsi="Arial" w:cs="Arial"/>
                <w:iCs/>
                <w:sz w:val="20"/>
                <w:u w:val="single"/>
                <w:lang w:eastAsia="es-ES"/>
              </w:rPr>
            </w:pPr>
            <w:r w:rsidRPr="004157AE">
              <w:rPr>
                <w:rFonts w:ascii="Arial" w:eastAsia="Times New Roman" w:hAnsi="Arial" w:cs="Arial"/>
                <w:b/>
                <w:color w:val="auto"/>
                <w:sz w:val="20"/>
                <w:lang w:val="es-ES" w:eastAsia="es-ES"/>
              </w:rPr>
              <w:t xml:space="preserve">EXPERIENCIA </w:t>
            </w:r>
            <w:r w:rsidR="004157AE">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r>
      <w:tr w:rsidR="00D4083C" w:rsidRPr="000577DA" w14:paraId="132C2EA9" w14:textId="77777777" w:rsidTr="004157AE">
        <w:tc>
          <w:tcPr>
            <w:tcW w:w="497" w:type="dxa"/>
          </w:tcPr>
          <w:p w14:paraId="051946CD" w14:textId="77777777"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632" w:type="dxa"/>
          </w:tcPr>
          <w:p w14:paraId="35BDDA66"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14:paraId="4F70502C"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22C08F03" w14:textId="77777777" w:rsidR="00D96D2C" w:rsidRPr="00E403EB" w:rsidRDefault="00D4083C" w:rsidP="00D96D2C">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xml:space="preserve">, por </w:t>
            </w:r>
            <w:r w:rsidRPr="004B0C9E">
              <w:rPr>
                <w:rFonts w:ascii="Arial" w:hAnsi="Arial" w:cs="Arial"/>
                <w:iCs/>
                <w:sz w:val="18"/>
                <w:szCs w:val="18"/>
                <w:lang w:eastAsia="es-ES"/>
              </w:rPr>
              <w:lastRenderedPageBreak/>
              <w:t xml:space="preserve">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ofertas</w:t>
            </w:r>
            <w:r w:rsidR="006F46F9" w:rsidRPr="00D96D2C">
              <w:rPr>
                <w:rFonts w:ascii="Arial" w:hAnsi="Arial" w:cs="Arial"/>
                <w:iCs/>
                <w:sz w:val="18"/>
                <w:szCs w:val="18"/>
                <w:lang w:eastAsia="es-ES"/>
              </w:rPr>
              <w:t xml:space="preserve"> que se computarán desde </w:t>
            </w:r>
            <w:r w:rsidR="00D96D2C" w:rsidRPr="00E17C3D">
              <w:rPr>
                <w:rFonts w:ascii="Arial" w:hAnsi="Arial" w:cs="Arial"/>
                <w:iCs/>
                <w:sz w:val="18"/>
                <w:szCs w:val="18"/>
                <w:lang w:eastAsia="es-ES"/>
              </w:rPr>
              <w:t>la fecha de la conformidad o emisión del comprobante de pago, según corresponda.</w:t>
            </w:r>
            <w:r w:rsidR="00D96D2C">
              <w:rPr>
                <w:rFonts w:ascii="Arial" w:hAnsi="Arial" w:cs="Arial"/>
                <w:iCs/>
                <w:sz w:val="18"/>
                <w:szCs w:val="18"/>
                <w:lang w:eastAsia="es-ES"/>
              </w:rPr>
              <w:t xml:space="preserve"> </w:t>
            </w:r>
          </w:p>
          <w:p w14:paraId="503B3690"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0AA90F4D"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9C34FF">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4B0C9E">
              <w:rPr>
                <w:rFonts w:ascii="Arial" w:hAnsi="Arial" w:cs="Arial"/>
                <w:iCs/>
                <w:sz w:val="18"/>
                <w:szCs w:val="18"/>
                <w:shd w:val="clear" w:color="auto" w:fill="D9D9D9" w:themeFill="background1" w:themeFillShade="D9"/>
                <w:lang w:eastAsia="es-ES"/>
              </w:rPr>
              <w:t>.</w:t>
            </w:r>
          </w:p>
          <w:p w14:paraId="12BCC069" w14:textId="77777777" w:rsidR="0012261A" w:rsidRDefault="0012261A" w:rsidP="001533B7">
            <w:pPr>
              <w:widowControl w:val="0"/>
              <w:spacing w:after="0" w:line="240" w:lineRule="auto"/>
              <w:jc w:val="both"/>
              <w:rPr>
                <w:rFonts w:ascii="Arial" w:hAnsi="Arial" w:cs="Arial"/>
                <w:iCs/>
                <w:sz w:val="18"/>
                <w:szCs w:val="18"/>
                <w:u w:val="single"/>
                <w:lang w:eastAsia="es-ES"/>
              </w:rPr>
            </w:pPr>
          </w:p>
          <w:p w14:paraId="6E2E41E6"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14:paraId="7FA318E0"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2EFE4130" w14:textId="77777777" w:rsidR="00EF696E" w:rsidRDefault="00B45606" w:rsidP="001533B7">
            <w:pPr>
              <w:widowControl w:val="0"/>
              <w:spacing w:after="0" w:line="240" w:lineRule="auto"/>
              <w:jc w:val="both"/>
              <w:rPr>
                <w:rFonts w:ascii="Arial" w:hAnsi="Arial" w:cs="Arial"/>
                <w:iCs/>
                <w:sz w:val="18"/>
                <w:szCs w:val="18"/>
                <w:lang w:eastAsia="es-ES"/>
              </w:rPr>
            </w:pPr>
            <w:r w:rsidRPr="00E17C3D">
              <w:rPr>
                <w:rFonts w:ascii="Arial" w:hAnsi="Arial" w:cs="Arial"/>
                <w:iCs/>
                <w:sz w:val="18"/>
                <w:szCs w:val="18"/>
                <w:lang w:eastAsia="es-ES"/>
              </w:rPr>
              <w:t xml:space="preserve">La experiencia </w:t>
            </w:r>
            <w:r w:rsidR="00075208">
              <w:rPr>
                <w:rFonts w:ascii="Arial" w:hAnsi="Arial" w:cs="Arial"/>
                <w:iCs/>
                <w:sz w:val="18"/>
                <w:szCs w:val="18"/>
                <w:lang w:eastAsia="es-ES"/>
              </w:rPr>
              <w:t xml:space="preserve">del postor </w:t>
            </w:r>
            <w:r w:rsidRPr="00E17C3D">
              <w:rPr>
                <w:rFonts w:ascii="Arial" w:hAnsi="Arial" w:cs="Arial"/>
                <w:iCs/>
                <w:sz w:val="18"/>
                <w:szCs w:val="18"/>
                <w:lang w:eastAsia="es-ES"/>
              </w:rPr>
              <w:t>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001F7DC8" w:rsidRPr="00CC199C">
              <w:rPr>
                <w:rFonts w:ascii="Arial" w:hAnsi="Arial" w:cs="Arial"/>
                <w:iCs/>
                <w:sz w:val="18"/>
                <w:szCs w:val="18"/>
                <w:lang w:eastAsia="es-ES"/>
              </w:rPr>
              <w:t xml:space="preserve">, </w:t>
            </w:r>
            <w:r w:rsidR="001F7DC8">
              <w:rPr>
                <w:rFonts w:ascii="Arial" w:hAnsi="Arial" w:cs="Arial"/>
                <w:iCs/>
                <w:sz w:val="18"/>
                <w:szCs w:val="18"/>
                <w:lang w:eastAsia="es-ES"/>
              </w:rPr>
              <w:t xml:space="preserve">con </w:t>
            </w:r>
            <w:proofErr w:type="spellStart"/>
            <w:r w:rsidR="001F7DC8">
              <w:rPr>
                <w:rFonts w:ascii="Arial" w:hAnsi="Arial" w:cs="Arial"/>
                <w:iCs/>
                <w:sz w:val="18"/>
                <w:szCs w:val="18"/>
                <w:lang w:eastAsia="es-ES"/>
              </w:rPr>
              <w:t>voucher</w:t>
            </w:r>
            <w:proofErr w:type="spellEnd"/>
            <w:r w:rsidR="001F7DC8">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001F7DC8" w:rsidRPr="003737E1">
              <w:rPr>
                <w:iCs/>
                <w:vertAlign w:val="superscript"/>
                <w:lang w:eastAsia="es-ES"/>
              </w:rPr>
              <w:footnoteReference w:id="20"/>
            </w:r>
            <w:r w:rsidR="00EF696E">
              <w:rPr>
                <w:rFonts w:ascii="Arial" w:hAnsi="Arial" w:cs="Arial"/>
                <w:iCs/>
                <w:sz w:val="18"/>
                <w:szCs w:val="18"/>
                <w:lang w:eastAsia="es-ES"/>
              </w:rPr>
              <w:t>.</w:t>
            </w:r>
          </w:p>
          <w:p w14:paraId="6B1792FF" w14:textId="77777777" w:rsidR="00EF696E" w:rsidRDefault="00EF696E" w:rsidP="001533B7">
            <w:pPr>
              <w:widowControl w:val="0"/>
              <w:spacing w:after="0" w:line="240" w:lineRule="auto"/>
              <w:jc w:val="both"/>
              <w:rPr>
                <w:rFonts w:ascii="Arial" w:hAnsi="Arial" w:cs="Arial"/>
                <w:iCs/>
                <w:sz w:val="18"/>
                <w:szCs w:val="18"/>
                <w:lang w:eastAsia="es-ES"/>
              </w:rPr>
            </w:pPr>
          </w:p>
          <w:p w14:paraId="026F2233" w14:textId="77777777" w:rsidR="00F45108" w:rsidRPr="00927DE5" w:rsidRDefault="00F45108" w:rsidP="00F45108">
            <w:pPr>
              <w:widowControl w:val="0"/>
              <w:spacing w:after="0" w:line="240" w:lineRule="auto"/>
              <w:jc w:val="both"/>
              <w:rPr>
                <w:rFonts w:ascii="Arial" w:hAnsi="Arial" w:cs="Arial"/>
                <w:b/>
                <w:color w:val="auto"/>
                <w:sz w:val="18"/>
                <w:szCs w:val="18"/>
              </w:rPr>
            </w:pPr>
            <w:r w:rsidRPr="00927DE5">
              <w:rPr>
                <w:rFonts w:ascii="Arial" w:hAnsi="Arial" w:cs="Arial"/>
                <w:b/>
                <w:iCs/>
                <w:sz w:val="18"/>
                <w:szCs w:val="18"/>
                <w:lang w:eastAsia="es-ES"/>
              </w:rPr>
              <w:t xml:space="preserve">Los postores pueden presentar hasta </w:t>
            </w:r>
            <w:r w:rsidRPr="00927DE5">
              <w:rPr>
                <w:rFonts w:ascii="Arial" w:hAnsi="Arial" w:cs="Arial"/>
                <w:b/>
                <w:iCs/>
                <w:color w:val="auto"/>
                <w:sz w:val="18"/>
                <w:szCs w:val="18"/>
                <w:lang w:eastAsia="es-ES"/>
              </w:rPr>
              <w:t>un máximo de veinte (20) contrataciones para acreditar el requisito de calificación y el factor “Experiencia de Postor en la Especialidad”.</w:t>
            </w:r>
            <w:r w:rsidRPr="00927DE5" w:rsidDel="005A042B">
              <w:rPr>
                <w:rFonts w:ascii="Arial" w:hAnsi="Arial" w:cs="Arial"/>
                <w:b/>
                <w:iCs/>
                <w:color w:val="auto"/>
                <w:sz w:val="18"/>
                <w:szCs w:val="18"/>
                <w:lang w:eastAsia="es-ES"/>
              </w:rPr>
              <w:t xml:space="preserve">  </w:t>
            </w:r>
          </w:p>
          <w:p w14:paraId="7C7F9ED1" w14:textId="77777777" w:rsidR="00D4083C" w:rsidRPr="00927DE5" w:rsidRDefault="00D4083C" w:rsidP="001533B7">
            <w:pPr>
              <w:widowControl w:val="0"/>
              <w:spacing w:after="0" w:line="240" w:lineRule="auto"/>
              <w:jc w:val="both"/>
              <w:rPr>
                <w:rFonts w:ascii="Arial" w:hAnsi="Arial" w:cs="Arial"/>
                <w:color w:val="auto"/>
                <w:sz w:val="18"/>
                <w:szCs w:val="18"/>
              </w:rPr>
            </w:pPr>
          </w:p>
          <w:p w14:paraId="46FCC325" w14:textId="77777777" w:rsidR="00D4083C" w:rsidRPr="00927DE5" w:rsidRDefault="00D4083C" w:rsidP="001533B7">
            <w:pPr>
              <w:widowControl w:val="0"/>
              <w:spacing w:after="0" w:line="240" w:lineRule="auto"/>
              <w:jc w:val="both"/>
              <w:rPr>
                <w:rFonts w:ascii="Arial" w:hAnsi="Arial" w:cs="Arial"/>
                <w:iCs/>
                <w:sz w:val="18"/>
                <w:szCs w:val="18"/>
                <w:lang w:eastAsia="es-ES"/>
              </w:rPr>
            </w:pPr>
            <w:r w:rsidRPr="00927DE5">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w:t>
            </w:r>
            <w:r w:rsidR="007B74D7" w:rsidRPr="00927DE5">
              <w:rPr>
                <w:rFonts w:ascii="Arial" w:hAnsi="Arial" w:cs="Arial"/>
                <w:iCs/>
                <w:sz w:val="18"/>
                <w:szCs w:val="18"/>
                <w:lang w:eastAsia="es-ES"/>
              </w:rPr>
              <w:t>las veinte (20) primeras contrataciones indicadas</w:t>
            </w:r>
            <w:r w:rsidRPr="00927DE5">
              <w:rPr>
                <w:rFonts w:ascii="Arial" w:hAnsi="Arial" w:cs="Arial"/>
                <w:iCs/>
                <w:sz w:val="18"/>
                <w:szCs w:val="18"/>
                <w:lang w:eastAsia="es-ES"/>
              </w:rPr>
              <w:t xml:space="preserve"> en el </w:t>
            </w:r>
            <w:r w:rsidRPr="00927DE5">
              <w:rPr>
                <w:rFonts w:ascii="Arial" w:hAnsi="Arial" w:cs="Arial"/>
                <w:b/>
                <w:color w:val="auto"/>
                <w:sz w:val="18"/>
                <w:szCs w:val="18"/>
                <w:lang w:eastAsia="es-ES"/>
              </w:rPr>
              <w:t xml:space="preserve">Anexo Nº </w:t>
            </w:r>
            <w:r w:rsidR="00BB5195" w:rsidRPr="00927DE5">
              <w:rPr>
                <w:rFonts w:ascii="Arial" w:hAnsi="Arial" w:cs="Arial"/>
                <w:b/>
                <w:color w:val="auto"/>
                <w:sz w:val="18"/>
                <w:szCs w:val="18"/>
                <w:lang w:eastAsia="es-ES"/>
              </w:rPr>
              <w:t>8</w:t>
            </w:r>
            <w:r w:rsidRPr="00927DE5">
              <w:rPr>
                <w:rFonts w:ascii="Arial" w:hAnsi="Arial" w:cs="Arial"/>
                <w:color w:val="auto"/>
                <w:sz w:val="18"/>
                <w:szCs w:val="18"/>
                <w:lang w:eastAsia="es-ES"/>
              </w:rPr>
              <w:t xml:space="preserve"> </w:t>
            </w:r>
            <w:r w:rsidRPr="00927DE5">
              <w:rPr>
                <w:rFonts w:ascii="Arial" w:hAnsi="Arial" w:cs="Arial"/>
                <w:sz w:val="18"/>
                <w:szCs w:val="18"/>
                <w:lang w:eastAsia="es-ES"/>
              </w:rPr>
              <w:t>referido a la Experiencia del Postor en la Especialidad.</w:t>
            </w:r>
          </w:p>
          <w:p w14:paraId="69D73FBA" w14:textId="77777777" w:rsidR="00D4083C" w:rsidRPr="00927DE5" w:rsidRDefault="00D4083C" w:rsidP="001533B7">
            <w:pPr>
              <w:widowControl w:val="0"/>
              <w:spacing w:after="0" w:line="240" w:lineRule="auto"/>
              <w:jc w:val="both"/>
              <w:rPr>
                <w:rFonts w:ascii="Arial" w:hAnsi="Arial" w:cs="Arial"/>
                <w:sz w:val="18"/>
                <w:szCs w:val="18"/>
              </w:rPr>
            </w:pPr>
          </w:p>
          <w:p w14:paraId="01B4A1E2" w14:textId="0F8F6723" w:rsidR="00D4083C" w:rsidRPr="004B0C9E" w:rsidRDefault="00D4083C" w:rsidP="001533B7">
            <w:pPr>
              <w:widowControl w:val="0"/>
              <w:spacing w:after="0" w:line="240" w:lineRule="auto"/>
              <w:jc w:val="both"/>
              <w:rPr>
                <w:rFonts w:ascii="Arial" w:hAnsi="Arial" w:cs="Arial"/>
                <w:iCs/>
                <w:sz w:val="18"/>
                <w:szCs w:val="18"/>
                <w:lang w:eastAsia="es-ES"/>
              </w:rPr>
            </w:pPr>
            <w:r w:rsidRPr="00927DE5">
              <w:rPr>
                <w:rFonts w:ascii="Arial" w:hAnsi="Arial" w:cs="Arial"/>
                <w:iCs/>
                <w:sz w:val="18"/>
                <w:szCs w:val="18"/>
                <w:lang w:eastAsia="es-ES"/>
              </w:rPr>
              <w:t xml:space="preserve">En el caso de </w:t>
            </w:r>
            <w:r w:rsidR="001E0D03" w:rsidRPr="00927DE5">
              <w:rPr>
                <w:rFonts w:ascii="Arial" w:hAnsi="Arial" w:cs="Arial"/>
                <w:iCs/>
                <w:sz w:val="18"/>
                <w:szCs w:val="18"/>
                <w:lang w:eastAsia="es-ES"/>
              </w:rPr>
              <w:t xml:space="preserve">servicios de </w:t>
            </w:r>
            <w:r w:rsidR="000A4213" w:rsidRPr="00927DE5">
              <w:rPr>
                <w:rFonts w:ascii="Arial" w:hAnsi="Arial" w:cs="Arial"/>
                <w:iCs/>
                <w:sz w:val="18"/>
                <w:szCs w:val="18"/>
                <w:lang w:eastAsia="es-ES"/>
              </w:rPr>
              <w:t>supervisión</w:t>
            </w:r>
            <w:r w:rsidR="001E0D03" w:rsidRPr="00927DE5">
              <w:rPr>
                <w:rFonts w:ascii="Arial" w:hAnsi="Arial" w:cs="Arial"/>
                <w:iCs/>
                <w:sz w:val="18"/>
                <w:szCs w:val="18"/>
                <w:lang w:eastAsia="es-ES"/>
              </w:rPr>
              <w:t xml:space="preserve"> en ejecución</w:t>
            </w:r>
            <w:r w:rsidRPr="00927DE5">
              <w:rPr>
                <w:rFonts w:ascii="Arial" w:hAnsi="Arial" w:cs="Arial"/>
                <w:iCs/>
                <w:sz w:val="18"/>
                <w:szCs w:val="18"/>
                <w:lang w:eastAsia="es-ES"/>
              </w:rPr>
              <w:t xml:space="preserve">, solo se considera como experiencia la parte del contrato que haya sido ejecutada </w:t>
            </w:r>
            <w:r w:rsidR="007C47C8">
              <w:rPr>
                <w:rFonts w:ascii="Arial" w:hAnsi="Arial" w:cs="Arial"/>
                <w:iCs/>
                <w:sz w:val="18"/>
                <w:szCs w:val="18"/>
                <w:lang w:eastAsia="es-ES"/>
              </w:rPr>
              <w:t xml:space="preserve">durante los </w:t>
            </w:r>
            <w:r w:rsidR="00B16DB1">
              <w:rPr>
                <w:rFonts w:ascii="Arial" w:hAnsi="Arial" w:cs="Arial"/>
                <w:iCs/>
                <w:sz w:val="18"/>
                <w:szCs w:val="18"/>
                <w:lang w:eastAsia="es-ES"/>
              </w:rPr>
              <w:t>diez (10</w:t>
            </w:r>
            <w:bookmarkStart w:id="3" w:name="_GoBack"/>
            <w:bookmarkEnd w:id="3"/>
            <w:r w:rsidR="00E23020">
              <w:rPr>
                <w:rFonts w:ascii="Arial" w:hAnsi="Arial" w:cs="Arial"/>
                <w:iCs/>
                <w:sz w:val="18"/>
                <w:szCs w:val="18"/>
                <w:lang w:eastAsia="es-ES"/>
              </w:rPr>
              <w:t>)</w:t>
            </w:r>
            <w:r w:rsidR="007C47C8">
              <w:rPr>
                <w:rFonts w:ascii="Arial" w:hAnsi="Arial" w:cs="Arial"/>
                <w:iCs/>
                <w:sz w:val="18"/>
                <w:szCs w:val="18"/>
                <w:lang w:eastAsia="es-ES"/>
              </w:rPr>
              <w:t xml:space="preserve"> años anteriores </w:t>
            </w:r>
            <w:r w:rsidRPr="00927DE5">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14:paraId="09B31061"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35881256" w14:textId="77777777" w:rsidR="00D4083C" w:rsidRPr="004B0C9E" w:rsidRDefault="00D4083C" w:rsidP="00F306E0">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0344772" w14:textId="77777777" w:rsidR="00D4083C" w:rsidRPr="004B0C9E" w:rsidRDefault="00D4083C" w:rsidP="00F306E0">
            <w:pPr>
              <w:widowControl w:val="0"/>
              <w:tabs>
                <w:tab w:val="left" w:pos="3494"/>
              </w:tabs>
              <w:spacing w:after="0" w:line="240" w:lineRule="auto"/>
              <w:jc w:val="both"/>
              <w:rPr>
                <w:rFonts w:ascii="Arial" w:hAnsi="Arial" w:cs="Arial"/>
                <w:iCs/>
                <w:color w:val="auto"/>
                <w:sz w:val="18"/>
                <w:szCs w:val="18"/>
                <w:lang w:val="es-ES" w:eastAsia="es-ES"/>
              </w:rPr>
            </w:pPr>
          </w:p>
          <w:p w14:paraId="30A5C5A5" w14:textId="77777777" w:rsidR="00D4083C" w:rsidRPr="004B0C9E" w:rsidRDefault="00D4083C" w:rsidP="00F306E0">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29C0DA0" w14:textId="77777777" w:rsidR="00D4083C" w:rsidRPr="004B0C9E" w:rsidRDefault="00D4083C" w:rsidP="00F306E0">
            <w:pPr>
              <w:widowControl w:val="0"/>
              <w:spacing w:after="0" w:line="240" w:lineRule="auto"/>
              <w:jc w:val="both"/>
              <w:rPr>
                <w:rFonts w:ascii="Arial" w:hAnsi="Arial" w:cs="Arial"/>
                <w:iCs/>
                <w:color w:val="auto"/>
                <w:sz w:val="18"/>
                <w:szCs w:val="18"/>
                <w:lang w:val="es-ES" w:eastAsia="es-ES"/>
              </w:rPr>
            </w:pPr>
          </w:p>
          <w:p w14:paraId="17C3A64B" w14:textId="77777777" w:rsidR="008526BB" w:rsidRPr="006875C0" w:rsidRDefault="008526BB" w:rsidP="008526BB">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sidRPr="006875C0">
              <w:rPr>
                <w:rFonts w:ascii="Arial" w:hAnsi="Arial" w:cs="Arial"/>
                <w:color w:val="auto"/>
                <w:sz w:val="18"/>
                <w:szCs w:val="18"/>
                <w:lang w:val="es-ES" w:eastAsia="ja-JP"/>
              </w:rPr>
              <w:t>sustentatoria</w:t>
            </w:r>
            <w:proofErr w:type="spellEnd"/>
            <w:r w:rsidRPr="006875C0">
              <w:rPr>
                <w:rFonts w:ascii="Arial" w:hAnsi="Arial" w:cs="Arial"/>
                <w:color w:val="auto"/>
                <w:sz w:val="18"/>
                <w:szCs w:val="18"/>
                <w:lang w:val="es-ES" w:eastAsia="ja-JP"/>
              </w:rPr>
              <w:t xml:space="preserve"> correspondiente.</w:t>
            </w:r>
          </w:p>
          <w:p w14:paraId="47CF45B1" w14:textId="77777777" w:rsidR="008526BB" w:rsidRDefault="008526BB" w:rsidP="00F306E0">
            <w:pPr>
              <w:widowControl w:val="0"/>
              <w:spacing w:after="0" w:line="240" w:lineRule="auto"/>
              <w:jc w:val="both"/>
              <w:rPr>
                <w:rFonts w:ascii="Arial" w:hAnsi="Arial" w:cs="Arial"/>
                <w:color w:val="auto"/>
                <w:sz w:val="18"/>
                <w:szCs w:val="18"/>
                <w:lang w:val="es-ES" w:eastAsia="ja-JP"/>
              </w:rPr>
            </w:pPr>
          </w:p>
          <w:p w14:paraId="75B164D9" w14:textId="77777777" w:rsidR="00223A3E" w:rsidRPr="00697314" w:rsidRDefault="00223A3E" w:rsidP="00F306E0">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8D1013">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697314">
              <w:rPr>
                <w:rFonts w:ascii="Arial" w:hAnsi="Arial" w:cs="Arial"/>
                <w:b/>
                <w:color w:val="auto"/>
                <w:sz w:val="18"/>
                <w:szCs w:val="18"/>
                <w:lang w:val="es-ES" w:eastAsia="ja-JP"/>
              </w:rPr>
              <w:t xml:space="preserve">Anexo N° </w:t>
            </w:r>
            <w:r w:rsidR="00BB5195">
              <w:rPr>
                <w:rFonts w:ascii="Arial" w:hAnsi="Arial" w:cs="Arial"/>
                <w:b/>
                <w:color w:val="auto"/>
                <w:sz w:val="18"/>
                <w:szCs w:val="18"/>
                <w:lang w:val="es-ES" w:eastAsia="ja-JP"/>
              </w:rPr>
              <w:t>9</w:t>
            </w:r>
            <w:r w:rsidRPr="00697314">
              <w:rPr>
                <w:rFonts w:ascii="Arial" w:hAnsi="Arial" w:cs="Arial"/>
                <w:color w:val="auto"/>
                <w:sz w:val="18"/>
                <w:szCs w:val="18"/>
                <w:lang w:eastAsia="ja-JP"/>
              </w:rPr>
              <w:t>.</w:t>
            </w:r>
          </w:p>
          <w:p w14:paraId="3176D8F6" w14:textId="77777777" w:rsidR="00F306E0" w:rsidRDefault="00F306E0" w:rsidP="00F306E0">
            <w:pPr>
              <w:widowControl w:val="0"/>
              <w:spacing w:after="0" w:line="240" w:lineRule="auto"/>
              <w:jc w:val="both"/>
              <w:rPr>
                <w:rFonts w:ascii="Arial" w:hAnsi="Arial" w:cs="Arial"/>
                <w:iCs/>
                <w:color w:val="auto"/>
                <w:sz w:val="18"/>
                <w:szCs w:val="18"/>
                <w:lang w:eastAsia="es-ES"/>
              </w:rPr>
            </w:pPr>
          </w:p>
          <w:p w14:paraId="376E2039" w14:textId="77777777" w:rsidR="00D4083C" w:rsidRPr="004B0C9E" w:rsidRDefault="00D4083C" w:rsidP="00F306E0">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Cuando en los contratos</w:t>
            </w:r>
            <w:r w:rsidR="000E5815">
              <w:rPr>
                <w:rFonts w:ascii="Arial" w:hAnsi="Arial" w:cs="Arial"/>
                <w:iCs/>
                <w:color w:val="auto"/>
                <w:sz w:val="18"/>
                <w:szCs w:val="18"/>
                <w:lang w:eastAsia="es-ES"/>
              </w:rPr>
              <w:t>, órdenes de servicio</w:t>
            </w:r>
            <w:r w:rsidRPr="004B0C9E">
              <w:rPr>
                <w:rFonts w:ascii="Arial" w:hAnsi="Arial" w:cs="Arial"/>
                <w:iCs/>
                <w:color w:val="auto"/>
                <w:sz w:val="18"/>
                <w:szCs w:val="18"/>
                <w:lang w:eastAsia="es-ES"/>
              </w:rPr>
              <w:t xml:space="preserve"> o comprobantes de pago el monto facturado se encuentre expresado en moneda extranjera, debe indicarse el tipo de cambio venta </w:t>
            </w:r>
            <w:proofErr w:type="gramStart"/>
            <w:r w:rsidRPr="004B0C9E">
              <w:rPr>
                <w:rFonts w:ascii="Arial" w:hAnsi="Arial" w:cs="Arial"/>
                <w:iCs/>
                <w:color w:val="auto"/>
                <w:sz w:val="18"/>
                <w:szCs w:val="18"/>
                <w:lang w:eastAsia="es-ES"/>
              </w:rPr>
              <w:t>publicado</w:t>
            </w:r>
            <w:proofErr w:type="gramEnd"/>
            <w:r w:rsidRPr="004B0C9E">
              <w:rPr>
                <w:rFonts w:ascii="Arial" w:hAnsi="Arial" w:cs="Arial"/>
                <w:iCs/>
                <w:color w:val="auto"/>
                <w:sz w:val="18"/>
                <w:szCs w:val="18"/>
                <w:lang w:eastAsia="es-ES"/>
              </w:rPr>
              <w:t xml:space="preserve"> por la Superintendencia de Banca, Seguros y AFP correspondiente a la fecha de suscripción del contrato</w:t>
            </w:r>
            <w:r w:rsidR="000E5815">
              <w:rPr>
                <w:rFonts w:ascii="Arial" w:hAnsi="Arial" w:cs="Arial"/>
                <w:iCs/>
                <w:color w:val="auto"/>
                <w:sz w:val="18"/>
                <w:szCs w:val="18"/>
                <w:lang w:eastAsia="es-ES"/>
              </w:rPr>
              <w:t>, de emisión de la orden de servicio</w:t>
            </w:r>
            <w:r w:rsidRPr="004B0C9E">
              <w:rPr>
                <w:rFonts w:ascii="Arial" w:hAnsi="Arial" w:cs="Arial"/>
                <w:iCs/>
                <w:color w:val="auto"/>
                <w:sz w:val="18"/>
                <w:szCs w:val="18"/>
                <w:lang w:eastAsia="es-ES"/>
              </w:rPr>
              <w:t xml:space="preserve"> o de cancelación del comprobante de pago, según corresponda. </w:t>
            </w:r>
          </w:p>
          <w:p w14:paraId="16D6EFCB"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p>
          <w:p w14:paraId="4EBA045B" w14:textId="77777777"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BB5195">
              <w:rPr>
                <w:rFonts w:ascii="Arial" w:hAnsi="Arial" w:cs="Arial"/>
                <w:b/>
                <w:color w:val="auto"/>
                <w:sz w:val="18"/>
                <w:szCs w:val="18"/>
                <w:lang w:eastAsia="es-ES"/>
              </w:rPr>
              <w:t>8</w:t>
            </w:r>
            <w:r w:rsidRPr="004B0C9E">
              <w:rPr>
                <w:rFonts w:ascii="Arial" w:hAnsi="Arial" w:cs="Arial"/>
                <w:color w:val="auto"/>
                <w:sz w:val="18"/>
                <w:szCs w:val="18"/>
                <w:lang w:eastAsia="es-ES"/>
              </w:rPr>
              <w:t xml:space="preserve"> referido a la Experiencia del Postor en la Especialidad.</w:t>
            </w:r>
          </w:p>
          <w:p w14:paraId="5145E715" w14:textId="77777777"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4B0C9E" w:rsidRPr="002B4536" w14:paraId="142A4FC9"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1BEEA2C" w14:textId="77777777" w:rsidR="004B0C9E" w:rsidRPr="00354DAC" w:rsidRDefault="004B0C9E" w:rsidP="004B0C9E">
                  <w:pPr>
                    <w:spacing w:after="0" w:line="240" w:lineRule="auto"/>
                    <w:jc w:val="both"/>
                    <w:rPr>
                      <w:rFonts w:ascii="Arial" w:hAnsi="Arial" w:cs="Arial"/>
                      <w:color w:val="3333CC"/>
                      <w:sz w:val="18"/>
                      <w:szCs w:val="19"/>
                      <w:lang w:val="es-ES"/>
                    </w:rPr>
                  </w:pPr>
                  <w:r w:rsidRPr="00354DAC">
                    <w:rPr>
                      <w:rFonts w:ascii="Arial" w:hAnsi="Arial" w:cs="Arial"/>
                      <w:color w:val="0000FF"/>
                      <w:sz w:val="18"/>
                      <w:szCs w:val="19"/>
                      <w:lang w:val="es-ES"/>
                    </w:rPr>
                    <w:t>Importante</w:t>
                  </w:r>
                </w:p>
              </w:tc>
            </w:tr>
            <w:tr w:rsidR="004B0C9E" w:rsidRPr="00F94F05" w14:paraId="6E829B98"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36439588" w14:textId="77777777" w:rsidR="003F427A" w:rsidRPr="006831EF" w:rsidRDefault="0000169F" w:rsidP="003F427A">
                  <w:pPr>
                    <w:pStyle w:val="Prrafodelista"/>
                    <w:widowControl w:val="0"/>
                    <w:numPr>
                      <w:ilvl w:val="0"/>
                      <w:numId w:val="50"/>
                    </w:numPr>
                    <w:spacing w:after="0" w:line="240" w:lineRule="auto"/>
                    <w:jc w:val="both"/>
                    <w:rPr>
                      <w:rFonts w:ascii="Arial" w:hAnsi="Arial" w:cs="Arial"/>
                      <w:b w:val="0"/>
                      <w:i/>
                      <w:color w:val="0000FF"/>
                      <w:sz w:val="18"/>
                      <w:szCs w:val="19"/>
                    </w:rPr>
                  </w:pPr>
                  <w:r w:rsidRPr="00927DE5">
                    <w:rPr>
                      <w:rFonts w:ascii="Arial" w:hAnsi="Arial" w:cs="Arial"/>
                      <w:b w:val="0"/>
                      <w:i/>
                      <w:color w:val="0000FF"/>
                      <w:sz w:val="18"/>
                      <w:szCs w:val="19"/>
                    </w:rPr>
                    <w:lastRenderedPageBreak/>
                    <w:t xml:space="preserve">El comité de selección </w:t>
                  </w:r>
                  <w:r w:rsidR="003F427A" w:rsidRPr="00927DE5">
                    <w:rPr>
                      <w:rFonts w:ascii="Arial" w:hAnsi="Arial" w:cs="Arial"/>
                      <w:b w:val="0"/>
                      <w:i/>
                      <w:color w:val="0000FF"/>
                      <w:sz w:val="18"/>
                      <w:szCs w:val="19"/>
                    </w:rPr>
                    <w:t xml:space="preserve">debe valorar de manera integral los documentos presentados por el postor para acreditar </w:t>
                  </w:r>
                  <w:r w:rsidR="00C41E27" w:rsidRPr="00927DE5">
                    <w:rPr>
                      <w:rFonts w:ascii="Arial" w:hAnsi="Arial" w:cs="Arial"/>
                      <w:b w:val="0"/>
                      <w:i/>
                      <w:color w:val="0000FF"/>
                      <w:sz w:val="18"/>
                      <w:szCs w:val="19"/>
                    </w:rPr>
                    <w:t>la</w:t>
                  </w:r>
                  <w:r w:rsidR="003F427A" w:rsidRPr="00927DE5">
                    <w:rPr>
                      <w:rFonts w:ascii="Arial" w:hAnsi="Arial" w:cs="Arial"/>
                      <w:b w:val="0"/>
                      <w:i/>
                      <w:color w:val="0000FF"/>
                      <w:sz w:val="18"/>
                      <w:szCs w:val="19"/>
                    </w:rPr>
                    <w:t xml:space="preserve"> experiencia. En tal sentido, aun cuando en los documentos presentados la denominación del objeto contractual</w:t>
                  </w:r>
                  <w:r w:rsidR="003F427A" w:rsidRPr="006831EF">
                    <w:rPr>
                      <w:rFonts w:ascii="Arial" w:hAnsi="Arial" w:cs="Arial"/>
                      <w:b w:val="0"/>
                      <w:i/>
                      <w:color w:val="0000FF"/>
                      <w:sz w:val="18"/>
                      <w:szCs w:val="19"/>
                    </w:rPr>
                    <w:t xml:space="preserve"> no coincida literalmente con el previsto en las bases, se deberá validar la experiencia si las actividades que ejecutó el postor corresponden a la experiencia requerida.</w:t>
                  </w:r>
                </w:p>
                <w:p w14:paraId="59CC6622" w14:textId="77777777" w:rsidR="003F427A" w:rsidRPr="006831EF" w:rsidRDefault="003F427A" w:rsidP="003F427A">
                  <w:pPr>
                    <w:pStyle w:val="Prrafodelista"/>
                    <w:widowControl w:val="0"/>
                    <w:spacing w:after="0" w:line="240" w:lineRule="auto"/>
                    <w:ind w:left="360"/>
                    <w:jc w:val="both"/>
                    <w:rPr>
                      <w:rFonts w:ascii="Arial" w:hAnsi="Arial" w:cs="Arial"/>
                      <w:b w:val="0"/>
                      <w:i/>
                      <w:color w:val="0000FF"/>
                      <w:sz w:val="18"/>
                      <w:szCs w:val="19"/>
                      <w:lang w:val="es-ES_tradnl"/>
                    </w:rPr>
                  </w:pPr>
                </w:p>
                <w:p w14:paraId="11771D7E" w14:textId="77777777" w:rsidR="004B0C9E" w:rsidRPr="00F55E47" w:rsidRDefault="004B0C9E" w:rsidP="006762DC">
                  <w:pPr>
                    <w:pStyle w:val="Prrafodelista"/>
                    <w:widowControl w:val="0"/>
                    <w:numPr>
                      <w:ilvl w:val="0"/>
                      <w:numId w:val="50"/>
                    </w:numPr>
                    <w:spacing w:after="0" w:line="240" w:lineRule="auto"/>
                    <w:jc w:val="both"/>
                    <w:rPr>
                      <w:rFonts w:ascii="Arial" w:hAnsi="Arial" w:cs="Arial"/>
                      <w:b w:val="0"/>
                      <w:i/>
                      <w:color w:val="0000FF"/>
                      <w:sz w:val="18"/>
                      <w:szCs w:val="19"/>
                    </w:rPr>
                  </w:pPr>
                  <w:r w:rsidRPr="00F55E47">
                    <w:rPr>
                      <w:rFonts w:ascii="Arial" w:hAnsi="Arial" w:cs="Arial"/>
                      <w:b w:val="0"/>
                      <w:i/>
                      <w:color w:val="0000FF"/>
                      <w:sz w:val="18"/>
                      <w:szCs w:val="19"/>
                    </w:rPr>
                    <w:t xml:space="preserve">En el caso de consorcios, la </w:t>
                  </w:r>
                  <w:r w:rsidR="00DF4461" w:rsidRPr="00F55E47">
                    <w:rPr>
                      <w:rFonts w:ascii="Arial" w:hAnsi="Arial" w:cs="Arial"/>
                      <w:b w:val="0"/>
                      <w:i/>
                      <w:color w:val="0000FF"/>
                      <w:sz w:val="18"/>
                      <w:szCs w:val="19"/>
                    </w:rPr>
                    <w:t xml:space="preserve">calificación de la </w:t>
                  </w:r>
                  <w:r w:rsidRPr="00F55E47">
                    <w:rPr>
                      <w:rFonts w:ascii="Arial" w:hAnsi="Arial" w:cs="Arial"/>
                      <w:b w:val="0"/>
                      <w:i/>
                      <w:color w:val="0000FF"/>
                      <w:sz w:val="18"/>
                      <w:szCs w:val="19"/>
                    </w:rPr>
                    <w:t xml:space="preserve">experiencia </w:t>
                  </w:r>
                  <w:r w:rsidR="00DF4461" w:rsidRPr="00F55E47">
                    <w:rPr>
                      <w:rFonts w:ascii="Arial" w:hAnsi="Arial" w:cs="Arial"/>
                      <w:b w:val="0"/>
                      <w:i/>
                      <w:color w:val="0000FF"/>
                      <w:sz w:val="18"/>
                      <w:szCs w:val="19"/>
                    </w:rPr>
                    <w:t xml:space="preserve">se realiza </w:t>
                  </w:r>
                  <w:r w:rsidRPr="00F55E47">
                    <w:rPr>
                      <w:rFonts w:ascii="Arial" w:hAnsi="Arial" w:cs="Arial"/>
                      <w:b w:val="0"/>
                      <w:i/>
                      <w:color w:val="0000FF"/>
                      <w:sz w:val="18"/>
                      <w:szCs w:val="19"/>
                    </w:rPr>
                    <w:t>conforme a la Directiva “Participación de Proveedores en Consorcio en las Contrataciones del Estado”.</w:t>
                  </w:r>
                </w:p>
                <w:p w14:paraId="21B316E9" w14:textId="77777777" w:rsidR="002F29BA" w:rsidRPr="00354DAC" w:rsidRDefault="002F29BA" w:rsidP="009C257F">
                  <w:pPr>
                    <w:pStyle w:val="Prrafodelista"/>
                    <w:widowControl w:val="0"/>
                    <w:spacing w:after="0" w:line="240" w:lineRule="auto"/>
                    <w:ind w:left="360"/>
                    <w:jc w:val="both"/>
                    <w:rPr>
                      <w:rFonts w:ascii="Arial" w:hAnsi="Arial" w:cs="Arial"/>
                      <w:b w:val="0"/>
                      <w:color w:val="0000FF"/>
                      <w:sz w:val="18"/>
                      <w:szCs w:val="19"/>
                    </w:rPr>
                  </w:pPr>
                </w:p>
              </w:tc>
            </w:tr>
          </w:tbl>
          <w:p w14:paraId="239803D7" w14:textId="77777777" w:rsidR="00D4083C" w:rsidRDefault="00D4083C" w:rsidP="004B0C9E">
            <w:pPr>
              <w:widowControl w:val="0"/>
              <w:spacing w:after="0" w:line="240" w:lineRule="auto"/>
              <w:jc w:val="both"/>
              <w:rPr>
                <w:rFonts w:ascii="Arial" w:hAnsi="Arial" w:cs="Arial"/>
                <w:iCs/>
                <w:sz w:val="18"/>
                <w:szCs w:val="18"/>
                <w:highlight w:val="yellow"/>
                <w:u w:val="single"/>
                <w:lang w:eastAsia="es-ES"/>
              </w:rPr>
            </w:pPr>
          </w:p>
          <w:p w14:paraId="19D81F0E" w14:textId="77777777" w:rsidR="004946E2" w:rsidRPr="004B0C9E" w:rsidRDefault="004946E2" w:rsidP="004B0C9E">
            <w:pPr>
              <w:widowControl w:val="0"/>
              <w:spacing w:after="0" w:line="240" w:lineRule="auto"/>
              <w:jc w:val="both"/>
              <w:rPr>
                <w:rFonts w:ascii="Arial" w:hAnsi="Arial" w:cs="Arial"/>
                <w:iCs/>
                <w:sz w:val="18"/>
                <w:szCs w:val="18"/>
                <w:highlight w:val="yellow"/>
                <w:u w:val="single"/>
                <w:lang w:eastAsia="es-ES"/>
              </w:rPr>
            </w:pPr>
          </w:p>
        </w:tc>
      </w:tr>
    </w:tbl>
    <w:p w14:paraId="2106C351" w14:textId="77777777" w:rsidR="003F7F06" w:rsidRDefault="003F7F06" w:rsidP="003F7F06">
      <w:pPr>
        <w:widowControl w:val="0"/>
        <w:spacing w:after="0" w:line="240" w:lineRule="auto"/>
        <w:ind w:left="142"/>
        <w:jc w:val="both"/>
        <w:rPr>
          <w:rFonts w:ascii="Arial" w:hAnsi="Arial" w:cs="Arial"/>
          <w:sz w:val="20"/>
        </w:rPr>
      </w:pPr>
    </w:p>
    <w:p w14:paraId="1B7FBD90" w14:textId="77777777" w:rsidR="0012261A" w:rsidRDefault="0012261A" w:rsidP="003F7F06">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F7F06" w:rsidRPr="002B4536" w14:paraId="7A4D156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E980D90" w14:textId="77777777"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790CFE" w14:paraId="6AE8FAD1"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7A3A937D" w14:textId="77777777" w:rsidR="009C257F" w:rsidRPr="00790CFE" w:rsidRDefault="009C257F" w:rsidP="009C257F">
            <w:pPr>
              <w:pStyle w:val="Prrafodelista"/>
              <w:widowControl w:val="0"/>
              <w:numPr>
                <w:ilvl w:val="0"/>
                <w:numId w:val="20"/>
              </w:numPr>
              <w:spacing w:after="120" w:line="240" w:lineRule="auto"/>
              <w:ind w:left="360"/>
              <w:jc w:val="both"/>
              <w:rPr>
                <w:rFonts w:ascii="Arial" w:hAnsi="Arial" w:cs="Arial"/>
                <w:b w:val="0"/>
                <w:color w:val="0000FF"/>
                <w:sz w:val="18"/>
                <w:szCs w:val="18"/>
                <w:lang w:val="es-ES"/>
              </w:rPr>
            </w:pPr>
            <w:r w:rsidRPr="00790CFE">
              <w:rPr>
                <w:rFonts w:ascii="Arial" w:hAnsi="Arial" w:cs="Arial"/>
                <w:b w:val="0"/>
                <w:i/>
                <w:color w:val="0000FF"/>
                <w:sz w:val="18"/>
                <w:szCs w:val="18"/>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r w:rsidRPr="00790CFE">
              <w:rPr>
                <w:rFonts w:ascii="Arial" w:hAnsi="Arial" w:cs="Arial"/>
                <w:b w:val="0"/>
                <w:i/>
                <w:color w:val="0000FF"/>
                <w:sz w:val="18"/>
                <w:szCs w:val="18"/>
                <w:lang w:val="es-ES_tradnl"/>
              </w:rPr>
              <w:t>.</w:t>
            </w:r>
          </w:p>
          <w:p w14:paraId="34390D7C" w14:textId="77777777" w:rsidR="009C257F" w:rsidRPr="00790CFE" w:rsidRDefault="009C257F" w:rsidP="009C257F">
            <w:pPr>
              <w:pStyle w:val="Prrafodelista"/>
              <w:widowControl w:val="0"/>
              <w:spacing w:after="120"/>
              <w:ind w:left="93"/>
              <w:jc w:val="both"/>
              <w:rPr>
                <w:rFonts w:ascii="Arial" w:hAnsi="Arial" w:cs="Arial"/>
                <w:b w:val="0"/>
                <w:color w:val="0000FF"/>
                <w:sz w:val="18"/>
                <w:szCs w:val="18"/>
                <w:lang w:val="es-ES"/>
              </w:rPr>
            </w:pPr>
          </w:p>
          <w:p w14:paraId="0BC71741" w14:textId="77777777" w:rsidR="00473F1E" w:rsidRPr="00790CFE" w:rsidRDefault="00473F1E" w:rsidP="00473F1E">
            <w:pPr>
              <w:pStyle w:val="Prrafodelista"/>
              <w:numPr>
                <w:ilvl w:val="0"/>
                <w:numId w:val="20"/>
              </w:numPr>
              <w:spacing w:after="0" w:line="240" w:lineRule="auto"/>
              <w:ind w:left="360"/>
              <w:jc w:val="both"/>
              <w:rPr>
                <w:rFonts w:ascii="Arial" w:hAnsi="Arial" w:cs="Arial"/>
                <w:b w:val="0"/>
                <w:i/>
                <w:color w:val="0000FF"/>
                <w:sz w:val="18"/>
                <w:szCs w:val="18"/>
                <w:lang w:val="es-ES"/>
              </w:rPr>
            </w:pPr>
            <w:r w:rsidRPr="00790CFE">
              <w:rPr>
                <w:rFonts w:ascii="Arial" w:hAnsi="Arial" w:cs="Arial"/>
                <w:b w:val="0"/>
                <w:i/>
                <w:color w:val="0000FF"/>
                <w:sz w:val="18"/>
                <w:szCs w:val="18"/>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deben presentar los postores en el literal a.5) del numeral 2.2.1.1 de esta sección de las bases.</w:t>
            </w:r>
          </w:p>
          <w:p w14:paraId="6FD3DDD8" w14:textId="77777777" w:rsidR="00473F1E" w:rsidRPr="00790CFE" w:rsidRDefault="00473F1E" w:rsidP="009C257F">
            <w:pPr>
              <w:pStyle w:val="Prrafodelista"/>
              <w:widowControl w:val="0"/>
              <w:spacing w:after="120"/>
              <w:ind w:left="93"/>
              <w:jc w:val="both"/>
              <w:rPr>
                <w:rFonts w:ascii="Arial" w:hAnsi="Arial" w:cs="Arial"/>
                <w:b w:val="0"/>
                <w:color w:val="0000FF"/>
                <w:sz w:val="18"/>
                <w:szCs w:val="18"/>
                <w:lang w:val="es-ES"/>
              </w:rPr>
            </w:pPr>
          </w:p>
          <w:p w14:paraId="2DF2A161" w14:textId="77777777" w:rsidR="003F7F06" w:rsidRPr="00790CFE" w:rsidRDefault="009C257F" w:rsidP="009C257F">
            <w:pPr>
              <w:pStyle w:val="Prrafodelista"/>
              <w:numPr>
                <w:ilvl w:val="0"/>
                <w:numId w:val="20"/>
              </w:numPr>
              <w:spacing w:after="0" w:line="240" w:lineRule="auto"/>
              <w:ind w:left="360"/>
              <w:jc w:val="both"/>
              <w:rPr>
                <w:rFonts w:ascii="Arial" w:hAnsi="Arial" w:cs="Arial"/>
                <w:b w:val="0"/>
                <w:i/>
                <w:color w:val="0000FF"/>
                <w:sz w:val="18"/>
                <w:szCs w:val="18"/>
                <w:lang w:val="es-ES"/>
              </w:rPr>
            </w:pPr>
            <w:r w:rsidRPr="00790CFE">
              <w:rPr>
                <w:rFonts w:ascii="Arial" w:hAnsi="Arial" w:cs="Arial"/>
                <w:b w:val="0"/>
                <w:i/>
                <w:color w:val="0000FF"/>
                <w:sz w:val="18"/>
                <w:szCs w:val="18"/>
                <w:lang w:val="es-ES"/>
              </w:rPr>
              <w:t>Los requisitos de calificación determinan si los postores cuentan con las capacidades necesarias para ejecutar el contrato, lo que debe ser acreditado documentalmente, y no mediante declaración jurada.</w:t>
            </w:r>
          </w:p>
          <w:p w14:paraId="5025CE18" w14:textId="77777777" w:rsidR="003F7F06" w:rsidRPr="00790CFE" w:rsidRDefault="003F7F06" w:rsidP="009C257F">
            <w:pPr>
              <w:pStyle w:val="Prrafodelista"/>
              <w:ind w:left="0"/>
              <w:rPr>
                <w:rFonts w:ascii="Arial" w:hAnsi="Arial" w:cs="Arial"/>
                <w:b w:val="0"/>
                <w:i/>
                <w:color w:val="0000FF"/>
                <w:sz w:val="18"/>
                <w:szCs w:val="18"/>
                <w:lang w:val="es-ES"/>
              </w:rPr>
            </w:pPr>
          </w:p>
          <w:p w14:paraId="55604FFA" w14:textId="77777777" w:rsidR="003F7F06" w:rsidRPr="00790CFE" w:rsidRDefault="003F7F06" w:rsidP="00473F1E">
            <w:pPr>
              <w:pStyle w:val="Prrafodelista"/>
              <w:spacing w:after="0" w:line="240" w:lineRule="auto"/>
              <w:ind w:left="360"/>
              <w:jc w:val="both"/>
              <w:rPr>
                <w:rFonts w:ascii="Arial" w:hAnsi="Arial" w:cs="Arial"/>
                <w:b w:val="0"/>
                <w:color w:val="0000FF"/>
                <w:sz w:val="18"/>
                <w:szCs w:val="18"/>
                <w:lang w:val="es-ES"/>
              </w:rPr>
            </w:pPr>
          </w:p>
        </w:tc>
      </w:tr>
    </w:tbl>
    <w:p w14:paraId="06EB0B55" w14:textId="77777777" w:rsidR="00072C1E" w:rsidRDefault="00072C1E" w:rsidP="003F7F06">
      <w:pPr>
        <w:widowControl w:val="0"/>
        <w:spacing w:after="0" w:line="240" w:lineRule="auto"/>
        <w:ind w:left="142"/>
        <w:jc w:val="both"/>
        <w:rPr>
          <w:rFonts w:ascii="Arial" w:hAnsi="Arial" w:cs="Arial"/>
          <w:sz w:val="20"/>
        </w:rPr>
      </w:pPr>
    </w:p>
    <w:p w14:paraId="021E6279" w14:textId="77777777" w:rsidR="003E27E6" w:rsidRDefault="003E27E6" w:rsidP="003F7F06">
      <w:pPr>
        <w:widowControl w:val="0"/>
        <w:spacing w:after="0" w:line="240" w:lineRule="auto"/>
        <w:ind w:left="142"/>
        <w:jc w:val="both"/>
        <w:rPr>
          <w:rFonts w:ascii="Arial" w:hAnsi="Arial" w:cs="Arial"/>
          <w:sz w:val="20"/>
        </w:rPr>
      </w:pPr>
    </w:p>
    <w:p w14:paraId="62B45DF9" w14:textId="77777777" w:rsidR="003E27E6" w:rsidRDefault="003E27E6" w:rsidP="003F7F06">
      <w:pPr>
        <w:widowControl w:val="0"/>
        <w:spacing w:after="0" w:line="240" w:lineRule="auto"/>
        <w:ind w:left="142"/>
        <w:jc w:val="both"/>
        <w:rPr>
          <w:rFonts w:ascii="Arial" w:hAnsi="Arial" w:cs="Arial"/>
          <w:sz w:val="20"/>
        </w:rPr>
      </w:pPr>
    </w:p>
    <w:p w14:paraId="3C860522" w14:textId="77777777" w:rsidR="006039CF" w:rsidRDefault="006039CF">
      <w:pPr>
        <w:spacing w:after="0" w:line="240" w:lineRule="auto"/>
        <w:rPr>
          <w:rFonts w:ascii="Arial" w:hAnsi="Arial" w:cs="Arial"/>
          <w:sz w:val="20"/>
        </w:rPr>
      </w:pPr>
      <w:r>
        <w:rPr>
          <w:rFonts w:ascii="Arial" w:hAnsi="Arial" w:cs="Arial"/>
          <w:sz w:val="20"/>
        </w:rPr>
        <w:br w:type="page"/>
      </w:r>
    </w:p>
    <w:p w14:paraId="7C7FB480" w14:textId="77777777" w:rsidR="003E27E6" w:rsidRDefault="003E27E6" w:rsidP="003F7F06">
      <w:pPr>
        <w:widowControl w:val="0"/>
        <w:spacing w:after="0" w:line="240" w:lineRule="auto"/>
        <w:ind w:left="142"/>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27970C1D" w14:textId="77777777" w:rsidTr="00956B15">
        <w:trPr>
          <w:trHeight w:val="641"/>
        </w:trPr>
        <w:tc>
          <w:tcPr>
            <w:tcW w:w="8701" w:type="dxa"/>
          </w:tcPr>
          <w:p w14:paraId="4A3C99D2" w14:textId="77777777"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br w:type="page"/>
            </w:r>
          </w:p>
          <w:p w14:paraId="11E5E8EE" w14:textId="77777777"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14:paraId="3C25AB8F" w14:textId="77777777"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14:paraId="0C33502A" w14:textId="77777777" w:rsidR="00D839B1" w:rsidRPr="00D839B1" w:rsidRDefault="00D839B1" w:rsidP="001533B7">
            <w:pPr>
              <w:widowControl w:val="0"/>
              <w:spacing w:after="0" w:line="240" w:lineRule="auto"/>
              <w:jc w:val="center"/>
              <w:rPr>
                <w:rFonts w:ascii="Arial" w:hAnsi="Arial" w:cs="Arial"/>
                <w:sz w:val="6"/>
              </w:rPr>
            </w:pPr>
          </w:p>
        </w:tc>
      </w:tr>
    </w:tbl>
    <w:p w14:paraId="68B8787E" w14:textId="77777777" w:rsidR="00D5597F" w:rsidRPr="00357D93" w:rsidRDefault="00D5597F" w:rsidP="00EF528E">
      <w:pPr>
        <w:widowControl w:val="0"/>
        <w:spacing w:after="0" w:line="240" w:lineRule="auto"/>
        <w:ind w:left="284"/>
        <w:jc w:val="both"/>
        <w:rPr>
          <w:rFonts w:ascii="Arial" w:hAnsi="Arial" w:cs="Arial"/>
          <w:sz w:val="20"/>
        </w:rPr>
      </w:pPr>
    </w:p>
    <w:p w14:paraId="07F37050" w14:textId="77777777"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21286E2D" w14:textId="77777777" w:rsidR="0065502D" w:rsidRDefault="0065502D" w:rsidP="00EF528E">
      <w:pPr>
        <w:pStyle w:val="Prrafodelista"/>
        <w:widowControl w:val="0"/>
        <w:spacing w:after="0" w:line="240" w:lineRule="auto"/>
        <w:ind w:left="284"/>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65502D" w:rsidRPr="00A61510" w14:paraId="4CD3835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7178845" w14:textId="77777777" w:rsidR="0065502D" w:rsidRPr="00A62260" w:rsidRDefault="0065502D"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5502D" w:rsidRPr="00A61510" w14:paraId="6DBBC284" w14:textId="77777777" w:rsidTr="00BD746B">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61F332" w14:textId="77777777" w:rsidR="0065502D" w:rsidRPr="00A62260" w:rsidRDefault="0065502D" w:rsidP="005F6401">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w:t>
            </w:r>
            <w:r w:rsidR="005F6401">
              <w:rPr>
                <w:rFonts w:ascii="Arial" w:hAnsi="Arial" w:cs="Arial"/>
                <w:b w:val="0"/>
                <w:i/>
                <w:color w:val="000099"/>
                <w:sz w:val="19"/>
                <w:szCs w:val="19"/>
                <w:lang w:val="es-ES_tradnl"/>
              </w:rPr>
              <w:t>51</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57223DBC" w14:textId="77777777" w:rsidR="0065502D" w:rsidRPr="00614E01" w:rsidRDefault="0065502D" w:rsidP="0065502D">
      <w:pPr>
        <w:spacing w:after="0" w:line="240" w:lineRule="auto"/>
        <w:ind w:left="284"/>
        <w:jc w:val="both"/>
        <w:rPr>
          <w:rFonts w:ascii="Arial" w:hAnsi="Arial" w:cs="Arial"/>
          <w:i/>
          <w:color w:val="000099"/>
          <w:sz w:val="10"/>
          <w:lang w:val="es-ES"/>
        </w:rPr>
      </w:pPr>
    </w:p>
    <w:p w14:paraId="57A731D5" w14:textId="77777777" w:rsidR="0065502D" w:rsidRPr="002D39EA" w:rsidRDefault="00E54E97" w:rsidP="0065502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14:paraId="442F9EBB" w14:textId="77777777" w:rsidR="0065502D" w:rsidRPr="00692C0D" w:rsidRDefault="0065502D" w:rsidP="0065502D">
      <w:pPr>
        <w:widowControl w:val="0"/>
        <w:spacing w:after="0" w:line="240" w:lineRule="auto"/>
        <w:ind w:left="284"/>
        <w:jc w:val="both"/>
        <w:rPr>
          <w:rFonts w:ascii="Arial" w:hAnsi="Arial" w:cs="Arial"/>
          <w:sz w:val="20"/>
        </w:rPr>
      </w:pPr>
    </w:p>
    <w:tbl>
      <w:tblPr>
        <w:tblW w:w="87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80"/>
      </w:tblGrid>
      <w:tr w:rsidR="004F2235" w:rsidRPr="00A57984" w14:paraId="2047288F" w14:textId="77777777" w:rsidTr="000E4B2C">
        <w:trPr>
          <w:trHeight w:val="310"/>
          <w:tblHeader/>
        </w:trPr>
        <w:tc>
          <w:tcPr>
            <w:tcW w:w="6535" w:type="dxa"/>
            <w:gridSpan w:val="2"/>
            <w:tcBorders>
              <w:top w:val="single" w:sz="4" w:space="0" w:color="auto"/>
              <w:bottom w:val="single" w:sz="4" w:space="0" w:color="auto"/>
            </w:tcBorders>
            <w:vAlign w:val="center"/>
          </w:tcPr>
          <w:p w14:paraId="71E94A6A" w14:textId="77777777"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180" w:type="dxa"/>
            <w:tcBorders>
              <w:top w:val="single" w:sz="4" w:space="0" w:color="auto"/>
              <w:bottom w:val="single" w:sz="4" w:space="0" w:color="auto"/>
            </w:tcBorders>
            <w:vAlign w:val="center"/>
            <w:hideMark/>
          </w:tcPr>
          <w:p w14:paraId="1DD8C696" w14:textId="77777777"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14:paraId="2B304229" w14:textId="77777777" w:rsidTr="00362BE0">
        <w:trPr>
          <w:trHeight w:val="309"/>
        </w:trPr>
        <w:tc>
          <w:tcPr>
            <w:tcW w:w="571" w:type="dxa"/>
            <w:tcBorders>
              <w:top w:val="single" w:sz="4" w:space="0" w:color="auto"/>
              <w:left w:val="single" w:sz="4" w:space="0" w:color="auto"/>
              <w:bottom w:val="single" w:sz="4" w:space="0" w:color="auto"/>
              <w:right w:val="single" w:sz="4" w:space="0" w:color="auto"/>
            </w:tcBorders>
            <w:vAlign w:val="center"/>
          </w:tcPr>
          <w:p w14:paraId="64EBB509" w14:textId="77777777" w:rsidR="004F2235" w:rsidRPr="00A57984" w:rsidRDefault="00EE7C6F" w:rsidP="00362BE0">
            <w:pPr>
              <w:widowControl w:val="0"/>
              <w:spacing w:after="0" w:line="240" w:lineRule="auto"/>
              <w:rPr>
                <w:rFonts w:ascii="Arial" w:hAnsi="Arial" w:cs="Arial"/>
                <w:b/>
                <w:sz w:val="20"/>
                <w:lang w:eastAsia="es-ES"/>
              </w:rPr>
            </w:pPr>
            <w:r>
              <w:rPr>
                <w:rFonts w:ascii="Arial" w:hAnsi="Arial" w:cs="Arial"/>
                <w:b/>
                <w:sz w:val="20"/>
                <w:lang w:eastAsia="es-ES"/>
              </w:rPr>
              <w:t>A.</w:t>
            </w:r>
          </w:p>
        </w:tc>
        <w:tc>
          <w:tcPr>
            <w:tcW w:w="5964" w:type="dxa"/>
            <w:tcBorders>
              <w:top w:val="single" w:sz="4" w:space="0" w:color="auto"/>
              <w:left w:val="single" w:sz="4" w:space="0" w:color="auto"/>
              <w:bottom w:val="single" w:sz="4" w:space="0" w:color="auto"/>
              <w:right w:val="single" w:sz="4" w:space="0" w:color="auto"/>
            </w:tcBorders>
            <w:vAlign w:val="center"/>
          </w:tcPr>
          <w:p w14:paraId="418D1839" w14:textId="77777777" w:rsidR="004F2235" w:rsidRPr="00A57984" w:rsidRDefault="00EE7C6F" w:rsidP="00362BE0">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2180" w:type="dxa"/>
            <w:tcBorders>
              <w:top w:val="single" w:sz="4" w:space="0" w:color="auto"/>
              <w:left w:val="single" w:sz="4" w:space="0" w:color="auto"/>
              <w:bottom w:val="single" w:sz="4" w:space="0" w:color="auto"/>
            </w:tcBorders>
            <w:vAlign w:val="center"/>
          </w:tcPr>
          <w:p w14:paraId="5CE72982" w14:textId="77777777" w:rsidR="004F2235" w:rsidRPr="00A57984" w:rsidRDefault="00362BE0" w:rsidP="00362BE0">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14:paraId="13F1DCC0" w14:textId="77777777" w:rsidTr="00EE7C6F">
        <w:trPr>
          <w:trHeight w:val="481"/>
        </w:trPr>
        <w:tc>
          <w:tcPr>
            <w:tcW w:w="571" w:type="dxa"/>
            <w:tcBorders>
              <w:top w:val="single" w:sz="4" w:space="0" w:color="auto"/>
              <w:left w:val="single" w:sz="4" w:space="0" w:color="auto"/>
              <w:bottom w:val="single" w:sz="4" w:space="0" w:color="auto"/>
              <w:right w:val="single" w:sz="4" w:space="0" w:color="auto"/>
            </w:tcBorders>
            <w:vAlign w:val="center"/>
          </w:tcPr>
          <w:p w14:paraId="7566E1E1" w14:textId="77777777" w:rsidR="00EE7C6F" w:rsidRDefault="00EE7C6F" w:rsidP="00AA56E3">
            <w:pPr>
              <w:widowControl w:val="0"/>
              <w:spacing w:after="0" w:line="240" w:lineRule="auto"/>
              <w:rPr>
                <w:rFonts w:ascii="Arial" w:hAnsi="Arial" w:cs="Arial"/>
                <w:b/>
                <w:sz w:val="20"/>
                <w:lang w:eastAsia="es-ES"/>
              </w:rPr>
            </w:pPr>
          </w:p>
        </w:tc>
        <w:tc>
          <w:tcPr>
            <w:tcW w:w="5964" w:type="dxa"/>
            <w:tcBorders>
              <w:top w:val="single" w:sz="4" w:space="0" w:color="auto"/>
              <w:left w:val="single" w:sz="4" w:space="0" w:color="auto"/>
              <w:bottom w:val="single" w:sz="4" w:space="0" w:color="auto"/>
              <w:right w:val="single" w:sz="4" w:space="0" w:color="auto"/>
            </w:tcBorders>
            <w:vAlign w:val="center"/>
          </w:tcPr>
          <w:p w14:paraId="06F45D6B" w14:textId="77777777"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67B07BE7" w14:textId="77777777" w:rsidR="00EE7C6F" w:rsidRDefault="00EE7C6F" w:rsidP="00EE7C6F">
            <w:pPr>
              <w:widowControl w:val="0"/>
              <w:spacing w:after="0" w:line="240" w:lineRule="auto"/>
              <w:jc w:val="both"/>
              <w:rPr>
                <w:rFonts w:ascii="Arial" w:hAnsi="Arial" w:cs="Arial"/>
                <w:iCs/>
                <w:sz w:val="18"/>
                <w:szCs w:val="18"/>
                <w:lang w:eastAsia="es-ES"/>
              </w:rPr>
            </w:pPr>
          </w:p>
          <w:p w14:paraId="788E494C" w14:textId="77777777" w:rsidR="00EE7C6F" w:rsidRPr="00E403EB" w:rsidRDefault="00EE7C6F" w:rsidP="00EE7C6F">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 xml:space="preserve">[CONSIGNAR FACTURACIÓN </w:t>
            </w:r>
            <w:r>
              <w:rPr>
                <w:rFonts w:ascii="Arial" w:hAnsi="Arial" w:cs="Arial"/>
                <w:sz w:val="18"/>
                <w:szCs w:val="18"/>
                <w:highlight w:val="lightGray"/>
                <w:lang w:val="es-ES"/>
              </w:rPr>
              <w:t xml:space="preserve">QUE SUPERE LA REQUERIDA COMO REQUISITO DE CALIFICACIÓN Y </w:t>
            </w:r>
            <w:r w:rsidRPr="004B0C9E">
              <w:rPr>
                <w:rFonts w:ascii="Arial" w:hAnsi="Arial" w:cs="Arial"/>
                <w:sz w:val="18"/>
                <w:szCs w:val="18"/>
                <w:highlight w:val="lightGray"/>
                <w:lang w:val="es-ES"/>
              </w:rPr>
              <w:t xml:space="preserve">NO MAYOR A </w:t>
            </w:r>
            <w:r>
              <w:rPr>
                <w:rFonts w:ascii="Arial" w:hAnsi="Arial" w:cs="Arial"/>
                <w:sz w:val="18"/>
                <w:szCs w:val="18"/>
                <w:highlight w:val="lightGray"/>
                <w:lang w:val="es-ES"/>
              </w:rPr>
              <w:t>TRES</w:t>
            </w:r>
            <w:r w:rsidRPr="004B0C9E">
              <w:rPr>
                <w:rFonts w:ascii="Arial" w:hAnsi="Arial" w:cs="Arial"/>
                <w:sz w:val="18"/>
                <w:szCs w:val="18"/>
                <w:highlight w:val="lightGray"/>
                <w:lang w:val="es-ES"/>
              </w:rPr>
              <w:t xml:space="preserve"> (</w:t>
            </w:r>
            <w:r>
              <w:rPr>
                <w:rFonts w:ascii="Arial" w:hAnsi="Arial" w:cs="Arial"/>
                <w:sz w:val="18"/>
                <w:szCs w:val="18"/>
                <w:highlight w:val="lightGray"/>
                <w:lang w:val="es-ES"/>
              </w:rPr>
              <w:t>3</w:t>
            </w:r>
            <w:r w:rsidRPr="004B0C9E">
              <w:rPr>
                <w:rFonts w:ascii="Arial" w:hAnsi="Arial" w:cs="Arial"/>
                <w:sz w:val="18"/>
                <w:szCs w:val="18"/>
                <w:highlight w:val="lightGray"/>
                <w:lang w:val="es-ES"/>
              </w:rPr>
              <w:t>)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14:paraId="059ED688" w14:textId="77777777" w:rsidR="00EE7C6F" w:rsidRDefault="00EE7C6F" w:rsidP="001533B7">
            <w:pPr>
              <w:widowControl w:val="0"/>
              <w:spacing w:after="0" w:line="240" w:lineRule="auto"/>
              <w:rPr>
                <w:rFonts w:ascii="Arial" w:eastAsia="Times New Roman" w:hAnsi="Arial" w:cs="Arial"/>
                <w:b/>
                <w:color w:val="auto"/>
                <w:sz w:val="20"/>
                <w:lang w:eastAsia="es-ES"/>
              </w:rPr>
            </w:pPr>
          </w:p>
          <w:p w14:paraId="3998E4DE" w14:textId="77777777" w:rsidR="001F7DC8" w:rsidRPr="0092784E" w:rsidRDefault="001F7DC8" w:rsidP="001F7DC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3990DABC" w14:textId="77777777" w:rsidR="001F7DC8" w:rsidRDefault="001F7DC8" w:rsidP="001533B7">
            <w:pPr>
              <w:widowControl w:val="0"/>
              <w:spacing w:after="0" w:line="240" w:lineRule="auto"/>
              <w:rPr>
                <w:rFonts w:ascii="Arial" w:eastAsia="Times New Roman" w:hAnsi="Arial" w:cs="Arial"/>
                <w:b/>
                <w:color w:val="auto"/>
                <w:sz w:val="20"/>
                <w:lang w:eastAsia="es-ES"/>
              </w:rPr>
            </w:pPr>
          </w:p>
          <w:p w14:paraId="05244015" w14:textId="77777777" w:rsidR="001F7DC8" w:rsidRPr="004B0C9E" w:rsidRDefault="001F7DC8" w:rsidP="001F7DC8">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 xml:space="preserve">con </w:t>
            </w:r>
            <w:proofErr w:type="spellStart"/>
            <w:r>
              <w:rPr>
                <w:rFonts w:ascii="Arial" w:hAnsi="Arial" w:cs="Arial"/>
                <w:iCs/>
                <w:sz w:val="18"/>
                <w:szCs w:val="18"/>
                <w:lang w:eastAsia="es-ES"/>
              </w:rPr>
              <w:t>voucher</w:t>
            </w:r>
            <w:proofErr w:type="spellEnd"/>
            <w:r>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21"/>
            </w:r>
            <w:r w:rsidR="00482296">
              <w:rPr>
                <w:rFonts w:ascii="Arial" w:hAnsi="Arial" w:cs="Arial"/>
                <w:iCs/>
                <w:sz w:val="18"/>
                <w:szCs w:val="18"/>
                <w:lang w:eastAsia="es-ES"/>
              </w:rPr>
              <w:t>.</w:t>
            </w:r>
          </w:p>
          <w:p w14:paraId="5ABB1AAD" w14:textId="77777777" w:rsidR="001F7DC8" w:rsidRDefault="001F7DC8" w:rsidP="001533B7">
            <w:pPr>
              <w:widowControl w:val="0"/>
              <w:spacing w:after="0" w:line="240" w:lineRule="auto"/>
              <w:rPr>
                <w:rFonts w:ascii="Arial" w:eastAsia="Times New Roman" w:hAnsi="Arial" w:cs="Arial"/>
                <w:b/>
                <w:color w:val="auto"/>
                <w:sz w:val="20"/>
                <w:lang w:eastAsia="es-ES"/>
              </w:rPr>
            </w:pPr>
          </w:p>
          <w:p w14:paraId="56FB4FC3" w14:textId="77777777" w:rsidR="00482296" w:rsidRDefault="00482296" w:rsidP="00482296">
            <w:pPr>
              <w:widowControl w:val="0"/>
              <w:spacing w:after="0" w:line="240" w:lineRule="auto"/>
              <w:jc w:val="both"/>
              <w:rPr>
                <w:rFonts w:ascii="Arial" w:eastAsia="Times New Roman" w:hAnsi="Arial" w:cs="Arial"/>
                <w:color w:val="auto"/>
                <w:sz w:val="18"/>
                <w:szCs w:val="18"/>
                <w:lang w:eastAsia="es-ES"/>
              </w:rPr>
            </w:pPr>
            <w:r w:rsidRPr="00927DE5">
              <w:rPr>
                <w:rFonts w:ascii="Arial" w:eastAsia="Times New Roman" w:hAnsi="Arial" w:cs="Arial"/>
                <w:color w:val="auto"/>
                <w:sz w:val="18"/>
                <w:szCs w:val="18"/>
                <w:lang w:eastAsia="es-ES"/>
              </w:rPr>
              <w:t>Las disposiciones sobre el requisito de calificación “Experiencia del postor en la especialidad” previstas en el literal C del numeral 3.2 del Capítulo III de la presente sección de las bases resultan aplicables para el presente factor.</w:t>
            </w:r>
            <w:r>
              <w:rPr>
                <w:rFonts w:ascii="Arial" w:eastAsia="Times New Roman" w:hAnsi="Arial" w:cs="Arial"/>
                <w:color w:val="auto"/>
                <w:sz w:val="18"/>
                <w:szCs w:val="18"/>
                <w:lang w:eastAsia="es-ES"/>
              </w:rPr>
              <w:t xml:space="preserve"> </w:t>
            </w:r>
          </w:p>
          <w:p w14:paraId="022FE1C8" w14:textId="77777777" w:rsidR="00C70210" w:rsidRPr="00EE7C6F" w:rsidRDefault="00C70210" w:rsidP="00362BE0">
            <w:pPr>
              <w:widowControl w:val="0"/>
              <w:spacing w:after="0" w:line="240" w:lineRule="auto"/>
              <w:jc w:val="both"/>
              <w:rPr>
                <w:rFonts w:ascii="Arial" w:eastAsia="Times New Roman" w:hAnsi="Arial" w:cs="Arial"/>
                <w:b/>
                <w:color w:val="auto"/>
                <w:sz w:val="20"/>
                <w:lang w:eastAsia="es-ES"/>
              </w:rPr>
            </w:pPr>
          </w:p>
        </w:tc>
        <w:tc>
          <w:tcPr>
            <w:tcW w:w="2180" w:type="dxa"/>
            <w:tcBorders>
              <w:top w:val="single" w:sz="4" w:space="0" w:color="auto"/>
              <w:left w:val="single" w:sz="4" w:space="0" w:color="auto"/>
              <w:bottom w:val="single" w:sz="4" w:space="0" w:color="auto"/>
            </w:tcBorders>
            <w:vAlign w:val="center"/>
          </w:tcPr>
          <w:p w14:paraId="01F56564"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w:t>
            </w:r>
          </w:p>
          <w:p w14:paraId="3E3F557E"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14:paraId="1EBF9B09"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14:paraId="37AB796B"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14:paraId="485DCCD8" w14:textId="77777777" w:rsidR="0015778F" w:rsidRPr="00471597" w:rsidRDefault="0015778F" w:rsidP="0015778F">
            <w:pPr>
              <w:widowControl w:val="0"/>
              <w:spacing w:after="0" w:line="240" w:lineRule="auto"/>
              <w:rPr>
                <w:rFonts w:ascii="Arial" w:hAnsi="Arial" w:cs="Arial"/>
                <w:sz w:val="18"/>
                <w:szCs w:val="18"/>
                <w:lang w:eastAsia="es-ES"/>
              </w:rPr>
            </w:pPr>
          </w:p>
          <w:p w14:paraId="5188658A"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005249E9" w:rsidRPr="00471597">
              <w:rPr>
                <w:rFonts w:ascii="Arial" w:hAnsi="Arial" w:cs="Arial"/>
                <w:sz w:val="18"/>
                <w:szCs w:val="18"/>
                <w:highlight w:val="lightGray"/>
                <w:lang w:eastAsia="es-ES"/>
              </w:rPr>
              <w:t>[…]</w:t>
            </w:r>
            <w:r w:rsidR="007A0F9F" w:rsidRPr="00F66398">
              <w:rPr>
                <w:rStyle w:val="Refdenotaalpie"/>
                <w:rFonts w:ascii="Arial" w:hAnsi="Arial" w:cs="Arial"/>
                <w:color w:val="auto"/>
                <w:sz w:val="18"/>
                <w:szCs w:val="18"/>
                <w:lang w:val="es-ES_tradnl"/>
              </w:rPr>
              <w:footnoteReference w:id="22"/>
            </w:r>
            <w:r w:rsidR="005249E9">
              <w:rPr>
                <w:rFonts w:ascii="Arial" w:hAnsi="Arial" w:cs="Arial"/>
                <w:sz w:val="18"/>
                <w:szCs w:val="18"/>
                <w:lang w:eastAsia="es-ES"/>
              </w:rPr>
              <w:t xml:space="preserve"> </w:t>
            </w:r>
            <w:r w:rsidR="005249E9"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14:paraId="78AC4E9F"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14:paraId="055134C2" w14:textId="77777777" w:rsidR="0015778F" w:rsidRPr="00471597" w:rsidRDefault="0015778F" w:rsidP="0015778F">
            <w:pPr>
              <w:widowControl w:val="0"/>
              <w:spacing w:after="0" w:line="240" w:lineRule="auto"/>
              <w:rPr>
                <w:rFonts w:ascii="Arial" w:hAnsi="Arial" w:cs="Arial"/>
                <w:sz w:val="18"/>
                <w:szCs w:val="18"/>
                <w:lang w:eastAsia="es-ES"/>
              </w:rPr>
            </w:pPr>
          </w:p>
          <w:p w14:paraId="1761A7DB"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14:paraId="18714AF0"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14:paraId="4D548C83" w14:textId="77777777" w:rsidR="0015778F" w:rsidRPr="00471597" w:rsidRDefault="0015778F" w:rsidP="0015778F">
            <w:pPr>
              <w:widowControl w:val="0"/>
              <w:spacing w:after="0" w:line="240" w:lineRule="auto"/>
              <w:rPr>
                <w:rFonts w:ascii="Arial" w:hAnsi="Arial" w:cs="Arial"/>
                <w:sz w:val="18"/>
                <w:szCs w:val="18"/>
                <w:lang w:eastAsia="es-ES"/>
              </w:rPr>
            </w:pPr>
          </w:p>
          <w:p w14:paraId="3F9F67B0"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AB2A8D" w:rsidRPr="00F66398">
              <w:rPr>
                <w:rStyle w:val="Refdenotaalpie"/>
                <w:rFonts w:ascii="Arial" w:hAnsi="Arial" w:cs="Arial"/>
                <w:color w:val="auto"/>
                <w:sz w:val="18"/>
                <w:szCs w:val="18"/>
                <w:lang w:val="es-ES_tradnl"/>
              </w:rPr>
              <w:footnoteReference w:id="23"/>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14:paraId="6159AC91"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14:paraId="483E2A84" w14:textId="77777777" w:rsidR="00EE7C6F" w:rsidRPr="00A57984" w:rsidRDefault="00EE7C6F" w:rsidP="001533B7">
            <w:pPr>
              <w:widowControl w:val="0"/>
              <w:spacing w:after="0" w:line="240" w:lineRule="auto"/>
              <w:jc w:val="center"/>
              <w:rPr>
                <w:rFonts w:ascii="Arial" w:hAnsi="Arial" w:cs="Arial"/>
                <w:sz w:val="18"/>
                <w:szCs w:val="18"/>
                <w:lang w:eastAsia="es-ES"/>
              </w:rPr>
            </w:pPr>
          </w:p>
        </w:tc>
      </w:tr>
      <w:tr w:rsidR="00EE7C6F" w:rsidRPr="00A57984" w14:paraId="3346DFBF" w14:textId="77777777" w:rsidTr="00362BE0">
        <w:trPr>
          <w:trHeight w:val="286"/>
        </w:trPr>
        <w:tc>
          <w:tcPr>
            <w:tcW w:w="571" w:type="dxa"/>
            <w:tcBorders>
              <w:top w:val="single" w:sz="4" w:space="0" w:color="auto"/>
              <w:left w:val="single" w:sz="4" w:space="0" w:color="auto"/>
              <w:bottom w:val="nil"/>
              <w:right w:val="single" w:sz="4" w:space="0" w:color="auto"/>
            </w:tcBorders>
            <w:vAlign w:val="center"/>
          </w:tcPr>
          <w:p w14:paraId="40AE8093" w14:textId="77777777" w:rsidR="00EE7C6F" w:rsidRPr="00A57984" w:rsidRDefault="00EE7C6F" w:rsidP="00EE7C6F">
            <w:pPr>
              <w:widowControl w:val="0"/>
              <w:spacing w:after="0" w:line="240" w:lineRule="auto"/>
              <w:rPr>
                <w:rFonts w:ascii="Arial" w:hAnsi="Arial" w:cs="Arial"/>
                <w:sz w:val="20"/>
                <w:lang w:eastAsia="es-ES"/>
              </w:rPr>
            </w:pPr>
            <w:r>
              <w:rPr>
                <w:rFonts w:ascii="Arial" w:hAnsi="Arial" w:cs="Arial"/>
                <w:b/>
                <w:sz w:val="20"/>
                <w:lang w:eastAsia="es-ES"/>
              </w:rPr>
              <w:lastRenderedPageBreak/>
              <w:t>B</w:t>
            </w:r>
            <w:r w:rsidRPr="00A57984">
              <w:rPr>
                <w:rFonts w:ascii="Arial" w:hAnsi="Arial" w:cs="Arial"/>
                <w:b/>
                <w:sz w:val="20"/>
                <w:lang w:eastAsia="es-ES"/>
              </w:rPr>
              <w:t>.</w:t>
            </w:r>
          </w:p>
        </w:tc>
        <w:tc>
          <w:tcPr>
            <w:tcW w:w="5964" w:type="dxa"/>
            <w:tcBorders>
              <w:top w:val="single" w:sz="4" w:space="0" w:color="auto"/>
              <w:left w:val="single" w:sz="4" w:space="0" w:color="auto"/>
              <w:bottom w:val="nil"/>
              <w:right w:val="single" w:sz="4" w:space="0" w:color="auto"/>
            </w:tcBorders>
            <w:vAlign w:val="center"/>
          </w:tcPr>
          <w:p w14:paraId="0187648B" w14:textId="77777777" w:rsidR="00EE7C6F" w:rsidRPr="00AA56E3" w:rsidRDefault="00EE7C6F" w:rsidP="00EE7C6F">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180" w:type="dxa"/>
            <w:tcBorders>
              <w:top w:val="single" w:sz="4" w:space="0" w:color="auto"/>
              <w:left w:val="single" w:sz="4" w:space="0" w:color="auto"/>
              <w:bottom w:val="nil"/>
            </w:tcBorders>
            <w:vAlign w:val="center"/>
          </w:tcPr>
          <w:p w14:paraId="4228D381" w14:textId="77777777" w:rsidR="00EE7C6F" w:rsidRPr="00A57984" w:rsidRDefault="00EE7C6F" w:rsidP="00EE7C6F">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14:paraId="040D189F" w14:textId="77777777" w:rsidTr="006557E7">
        <w:trPr>
          <w:trHeight w:val="247"/>
        </w:trPr>
        <w:tc>
          <w:tcPr>
            <w:tcW w:w="571" w:type="dxa"/>
            <w:tcBorders>
              <w:bottom w:val="single" w:sz="4" w:space="0" w:color="A5A5A5" w:themeColor="accent3"/>
              <w:right w:val="single" w:sz="4" w:space="0" w:color="auto"/>
            </w:tcBorders>
            <w:vAlign w:val="center"/>
          </w:tcPr>
          <w:p w14:paraId="41026632" w14:textId="77777777" w:rsidR="00EE7C6F" w:rsidRPr="002F59E2" w:rsidRDefault="00EE7C6F" w:rsidP="00EE7C6F">
            <w:pPr>
              <w:widowControl w:val="0"/>
              <w:spacing w:after="0" w:line="240" w:lineRule="auto"/>
              <w:rPr>
                <w:rFonts w:ascii="Arial" w:hAnsi="Arial" w:cs="Arial"/>
                <w:b/>
                <w:sz w:val="18"/>
                <w:szCs w:val="18"/>
                <w:lang w:eastAsia="es-ES"/>
              </w:rPr>
            </w:pPr>
          </w:p>
        </w:tc>
        <w:tc>
          <w:tcPr>
            <w:tcW w:w="5964" w:type="dxa"/>
            <w:tcBorders>
              <w:left w:val="single" w:sz="4" w:space="0" w:color="auto"/>
              <w:bottom w:val="single" w:sz="4" w:space="0" w:color="A5A5A5" w:themeColor="accent3"/>
            </w:tcBorders>
            <w:vAlign w:val="center"/>
          </w:tcPr>
          <w:p w14:paraId="141774C4" w14:textId="77777777"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62E74C8E" w14:textId="77777777" w:rsidR="00EE7C6F" w:rsidRPr="0092784E" w:rsidRDefault="00EE7C6F" w:rsidP="00EE7C6F">
            <w:pPr>
              <w:widowControl w:val="0"/>
              <w:spacing w:after="0" w:line="240" w:lineRule="auto"/>
              <w:jc w:val="both"/>
              <w:rPr>
                <w:rFonts w:ascii="Arial" w:hAnsi="Arial" w:cs="Arial"/>
                <w:sz w:val="18"/>
                <w:szCs w:val="18"/>
                <w:lang w:eastAsia="es-ES"/>
              </w:rPr>
            </w:pPr>
          </w:p>
          <w:p w14:paraId="5E70DD1E" w14:textId="77777777"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14:paraId="2ADFB991" w14:textId="77777777" w:rsidR="00EE7C6F" w:rsidRPr="00AA56E3" w:rsidRDefault="00EE7C6F" w:rsidP="00EE7C6F">
            <w:pPr>
              <w:widowControl w:val="0"/>
              <w:spacing w:after="0" w:line="240" w:lineRule="auto"/>
              <w:jc w:val="both"/>
              <w:rPr>
                <w:rFonts w:ascii="Arial" w:hAnsi="Arial" w:cs="Arial"/>
                <w:sz w:val="18"/>
                <w:szCs w:val="18"/>
                <w:u w:val="single"/>
                <w:lang w:eastAsia="es-ES"/>
              </w:rPr>
            </w:pPr>
          </w:p>
          <w:p w14:paraId="63DEB834" w14:textId="77777777" w:rsidR="00EE7C6F" w:rsidRPr="0092784E"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724D9C7F" w14:textId="77777777" w:rsidR="00EE7C6F" w:rsidRPr="0092784E" w:rsidRDefault="00EE7C6F" w:rsidP="00EE7C6F">
            <w:pPr>
              <w:widowControl w:val="0"/>
              <w:spacing w:after="0" w:line="240" w:lineRule="auto"/>
              <w:jc w:val="both"/>
              <w:rPr>
                <w:rFonts w:ascii="Arial" w:hAnsi="Arial" w:cs="Arial"/>
                <w:sz w:val="18"/>
                <w:szCs w:val="18"/>
                <w:lang w:eastAsia="es-ES"/>
              </w:rPr>
            </w:pPr>
          </w:p>
          <w:p w14:paraId="2679ACC6" w14:textId="77777777"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14:paraId="24E5EC7E" w14:textId="77777777" w:rsidR="00EE7C6F" w:rsidRPr="002F59E2" w:rsidRDefault="00EE7C6F" w:rsidP="00EE7C6F">
            <w:pPr>
              <w:widowControl w:val="0"/>
              <w:spacing w:after="0" w:line="240" w:lineRule="auto"/>
              <w:jc w:val="both"/>
              <w:rPr>
                <w:rFonts w:ascii="Arial" w:hAnsi="Arial" w:cs="Arial"/>
                <w:b/>
                <w:sz w:val="18"/>
                <w:szCs w:val="18"/>
                <w:lang w:eastAsia="es-ES"/>
              </w:rPr>
            </w:pPr>
          </w:p>
        </w:tc>
        <w:tc>
          <w:tcPr>
            <w:tcW w:w="2180" w:type="dxa"/>
            <w:tcBorders>
              <w:bottom w:val="nil"/>
            </w:tcBorders>
            <w:vAlign w:val="center"/>
          </w:tcPr>
          <w:p w14:paraId="23AE58F8" w14:textId="77777777" w:rsidR="00EE7C6F" w:rsidRPr="00807D5E" w:rsidRDefault="00EE7C6F" w:rsidP="00EE7C6F">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7297E899" w14:textId="77777777" w:rsidR="00EE7C6F" w:rsidRPr="00807D5E" w:rsidRDefault="00EE7C6F" w:rsidP="00EE7C6F">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8C332DD" w14:textId="77777777" w:rsidR="00EE7C6F" w:rsidRPr="00807D5E" w:rsidRDefault="00EE7C6F" w:rsidP="00EE7C6F">
            <w:pPr>
              <w:spacing w:after="0" w:line="240" w:lineRule="auto"/>
              <w:rPr>
                <w:rFonts w:ascii="Arial" w:hAnsi="Arial" w:cs="Arial"/>
                <w:color w:val="auto"/>
                <w:sz w:val="18"/>
                <w:szCs w:val="18"/>
                <w:lang w:eastAsia="es-ES"/>
              </w:rPr>
            </w:pPr>
          </w:p>
          <w:p w14:paraId="038316BD" w14:textId="77777777" w:rsidR="00EE7C6F" w:rsidRPr="00807D5E" w:rsidRDefault="00EE7C6F" w:rsidP="00EE7C6F">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570C0AF4" w14:textId="77777777" w:rsidR="00EE7C6F" w:rsidRPr="002F59E2" w:rsidRDefault="00EE7C6F" w:rsidP="00EE7C6F">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lang w:val="es-ES_tradnl"/>
              </w:rPr>
              <w:t>0 puntos</w:t>
            </w:r>
          </w:p>
        </w:tc>
      </w:tr>
      <w:tr w:rsidR="00EE7C6F" w:rsidRPr="00A57984" w14:paraId="35A945E5" w14:textId="77777777" w:rsidTr="009525B8">
        <w:trPr>
          <w:trHeight w:val="247"/>
        </w:trPr>
        <w:tc>
          <w:tcPr>
            <w:tcW w:w="571" w:type="dxa"/>
            <w:tcBorders>
              <w:bottom w:val="single" w:sz="4" w:space="0" w:color="A5A5A5" w:themeColor="accent3"/>
              <w:right w:val="single" w:sz="4" w:space="0" w:color="auto"/>
            </w:tcBorders>
          </w:tcPr>
          <w:p w14:paraId="05764769" w14:textId="77777777" w:rsidR="00EE7C6F" w:rsidRPr="00D37C85" w:rsidRDefault="009525B8" w:rsidP="009525B8">
            <w:pPr>
              <w:widowControl w:val="0"/>
              <w:spacing w:after="0" w:line="240" w:lineRule="auto"/>
              <w:rPr>
                <w:rFonts w:ascii="Arial" w:hAnsi="Arial" w:cs="Arial"/>
                <w:b/>
                <w:bCs/>
                <w:color w:val="auto"/>
                <w:sz w:val="18"/>
                <w:szCs w:val="18"/>
                <w:lang w:val="es-ES" w:eastAsia="es-ES"/>
              </w:rPr>
            </w:pPr>
            <w:r w:rsidRPr="009525B8">
              <w:rPr>
                <w:rFonts w:ascii="Arial" w:hAnsi="Arial" w:cs="Arial"/>
                <w:b/>
                <w:bCs/>
                <w:color w:val="auto"/>
                <w:sz w:val="20"/>
                <w:szCs w:val="18"/>
                <w:lang w:val="es-ES" w:eastAsia="es-ES"/>
              </w:rPr>
              <w:t>C.</w:t>
            </w:r>
          </w:p>
        </w:tc>
        <w:tc>
          <w:tcPr>
            <w:tcW w:w="5964" w:type="dxa"/>
            <w:tcBorders>
              <w:left w:val="single" w:sz="4" w:space="0" w:color="auto"/>
              <w:bottom w:val="single" w:sz="4" w:space="0" w:color="A5A5A5" w:themeColor="accent3"/>
            </w:tcBorders>
            <w:vAlign w:val="center"/>
          </w:tcPr>
          <w:p w14:paraId="259E2ABD" w14:textId="77777777" w:rsidR="00EE7C6F" w:rsidRPr="00343C60" w:rsidRDefault="009525B8" w:rsidP="00EE7C6F">
            <w:pPr>
              <w:widowControl w:val="0"/>
              <w:spacing w:after="0" w:line="240" w:lineRule="auto"/>
              <w:jc w:val="both"/>
              <w:rPr>
                <w:rFonts w:ascii="Arial" w:hAnsi="Arial" w:cs="Arial"/>
                <w:b/>
                <w:bCs/>
                <w:color w:val="auto"/>
                <w:sz w:val="18"/>
                <w:szCs w:val="18"/>
                <w:lang w:eastAsia="es-ES"/>
              </w:rPr>
            </w:pPr>
            <w:r>
              <w:rPr>
                <w:rFonts w:ascii="Arial" w:hAnsi="Arial" w:cs="Arial"/>
                <w:b/>
                <w:sz w:val="20"/>
                <w:lang w:eastAsia="es-ES"/>
              </w:rPr>
              <w:t>CONOCIMIENTO DEL PROYECTO E IDENTIFICACIÓN DE FACILIDADES, DIFICULTADES Y PROPUESTAS DE SOLUCIÓN</w:t>
            </w:r>
          </w:p>
        </w:tc>
        <w:tc>
          <w:tcPr>
            <w:tcW w:w="2180" w:type="dxa"/>
            <w:tcBorders>
              <w:bottom w:val="nil"/>
            </w:tcBorders>
            <w:vAlign w:val="center"/>
          </w:tcPr>
          <w:p w14:paraId="3FDA52DA" w14:textId="77777777" w:rsidR="00EE7C6F" w:rsidRPr="00807D5E" w:rsidRDefault="009525B8" w:rsidP="00EE7C6F">
            <w:pPr>
              <w:widowControl w:val="0"/>
              <w:spacing w:after="0" w:line="240" w:lineRule="auto"/>
              <w:jc w:val="center"/>
              <w:rPr>
                <w:rFonts w:ascii="Arial" w:hAnsi="Arial" w:cs="Arial"/>
                <w:b/>
                <w:color w:val="auto"/>
                <w:sz w:val="18"/>
                <w:szCs w:val="18"/>
                <w:highlight w:val="lightGray"/>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9525B8" w:rsidRPr="00A57984" w14:paraId="727368EC" w14:textId="77777777" w:rsidTr="006557E7">
        <w:trPr>
          <w:trHeight w:val="247"/>
        </w:trPr>
        <w:tc>
          <w:tcPr>
            <w:tcW w:w="571" w:type="dxa"/>
            <w:tcBorders>
              <w:bottom w:val="single" w:sz="4" w:space="0" w:color="A5A5A5" w:themeColor="accent3"/>
              <w:right w:val="single" w:sz="4" w:space="0" w:color="auto"/>
            </w:tcBorders>
            <w:vAlign w:val="center"/>
          </w:tcPr>
          <w:p w14:paraId="39EB2DB8" w14:textId="77777777" w:rsidR="009525B8" w:rsidRPr="004235B0" w:rsidRDefault="009525B8" w:rsidP="009525B8">
            <w:pPr>
              <w:widowControl w:val="0"/>
              <w:spacing w:after="0" w:line="240" w:lineRule="auto"/>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vAlign w:val="center"/>
          </w:tcPr>
          <w:p w14:paraId="0E45C948" w14:textId="77777777" w:rsidR="00331B42" w:rsidRPr="00F66398" w:rsidRDefault="00331B42" w:rsidP="00331B42">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2647960A" w14:textId="77777777" w:rsidR="009525B8" w:rsidRPr="0092784E" w:rsidRDefault="009525B8" w:rsidP="009525B8">
            <w:pPr>
              <w:widowControl w:val="0"/>
              <w:spacing w:after="0" w:line="240" w:lineRule="auto"/>
              <w:jc w:val="both"/>
              <w:rPr>
                <w:rFonts w:ascii="Arial" w:hAnsi="Arial" w:cs="Arial"/>
                <w:sz w:val="18"/>
                <w:szCs w:val="18"/>
                <w:lang w:eastAsia="es-ES"/>
              </w:rPr>
            </w:pPr>
          </w:p>
          <w:p w14:paraId="2353D108" w14:textId="77777777" w:rsidR="009525B8" w:rsidRPr="00AA56E3"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 xml:space="preserve">[EL COMITÉ DE SELECCIÓN DEBE PRECISAR DE MANERA OBJETIVA EL CONTENIDO MÍNIMO Y LAS PAUTAS PARA EL DESARROLLO DE LA </w:t>
            </w:r>
            <w:r>
              <w:rPr>
                <w:rFonts w:ascii="Arial" w:hAnsi="Arial" w:cs="Arial"/>
                <w:sz w:val="18"/>
                <w:szCs w:val="18"/>
                <w:highlight w:val="lightGray"/>
                <w:lang w:eastAsia="es-ES"/>
              </w:rPr>
              <w:t>AYUDA MEMORIA</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14:paraId="6186D9C0" w14:textId="77777777" w:rsidR="009525B8" w:rsidRPr="00AA56E3" w:rsidRDefault="009525B8" w:rsidP="009525B8">
            <w:pPr>
              <w:widowControl w:val="0"/>
              <w:spacing w:after="0" w:line="240" w:lineRule="auto"/>
              <w:jc w:val="both"/>
              <w:rPr>
                <w:rFonts w:ascii="Arial" w:hAnsi="Arial" w:cs="Arial"/>
                <w:sz w:val="18"/>
                <w:szCs w:val="18"/>
                <w:u w:val="single"/>
                <w:lang w:eastAsia="es-ES"/>
              </w:rPr>
            </w:pPr>
          </w:p>
          <w:p w14:paraId="0D5C7D49" w14:textId="77777777" w:rsidR="009525B8" w:rsidRPr="0092784E"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303F0787" w14:textId="77777777" w:rsidR="009525B8" w:rsidRPr="0092784E" w:rsidRDefault="009525B8" w:rsidP="009525B8">
            <w:pPr>
              <w:widowControl w:val="0"/>
              <w:spacing w:after="0" w:line="240" w:lineRule="auto"/>
              <w:jc w:val="both"/>
              <w:rPr>
                <w:rFonts w:ascii="Arial" w:hAnsi="Arial" w:cs="Arial"/>
                <w:sz w:val="18"/>
                <w:szCs w:val="18"/>
                <w:lang w:eastAsia="es-ES"/>
              </w:rPr>
            </w:pPr>
          </w:p>
          <w:p w14:paraId="7D108DBF" w14:textId="77777777" w:rsidR="009525B8" w:rsidRPr="00AA56E3"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14:paraId="7F1AD211" w14:textId="77777777" w:rsidR="009525B8" w:rsidRPr="004235B0" w:rsidRDefault="009525B8" w:rsidP="009525B8">
            <w:pPr>
              <w:widowControl w:val="0"/>
              <w:spacing w:after="0" w:line="240" w:lineRule="auto"/>
              <w:jc w:val="both"/>
              <w:rPr>
                <w:rFonts w:ascii="Arial" w:hAnsi="Arial" w:cs="Arial"/>
                <w:bCs/>
                <w:color w:val="auto"/>
                <w:sz w:val="18"/>
                <w:szCs w:val="18"/>
                <w:u w:val="single"/>
                <w:lang w:val="es-ES" w:eastAsia="es-ES"/>
              </w:rPr>
            </w:pPr>
          </w:p>
        </w:tc>
        <w:tc>
          <w:tcPr>
            <w:tcW w:w="2180" w:type="dxa"/>
            <w:tcBorders>
              <w:bottom w:val="nil"/>
            </w:tcBorders>
            <w:vAlign w:val="center"/>
          </w:tcPr>
          <w:p w14:paraId="42F9D5C7" w14:textId="77777777" w:rsidR="009525B8" w:rsidRPr="00807D5E" w:rsidRDefault="009525B8" w:rsidP="009525B8">
            <w:pPr>
              <w:widowControl w:val="0"/>
              <w:spacing w:after="0" w:line="240" w:lineRule="auto"/>
              <w:ind w:left="72" w:firstLine="27"/>
              <w:rPr>
                <w:rFonts w:ascii="Arial" w:hAnsi="Arial" w:cs="Arial"/>
                <w:color w:val="auto"/>
                <w:sz w:val="18"/>
                <w:szCs w:val="18"/>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p w14:paraId="058B1A06" w14:textId="77777777" w:rsidR="009525B8" w:rsidRPr="00807D5E" w:rsidRDefault="009525B8" w:rsidP="009525B8">
            <w:pPr>
              <w:widowControl w:val="0"/>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4720CC8" w14:textId="77777777" w:rsidR="009525B8" w:rsidRPr="00807D5E" w:rsidRDefault="009525B8" w:rsidP="009525B8">
            <w:pPr>
              <w:widowControl w:val="0"/>
              <w:spacing w:after="0" w:line="240" w:lineRule="auto"/>
              <w:rPr>
                <w:rFonts w:ascii="Arial" w:hAnsi="Arial" w:cs="Arial"/>
                <w:color w:val="auto"/>
                <w:sz w:val="18"/>
                <w:szCs w:val="18"/>
                <w:lang w:eastAsia="es-ES"/>
              </w:rPr>
            </w:pPr>
          </w:p>
          <w:p w14:paraId="66611BC3" w14:textId="77777777" w:rsidR="009525B8" w:rsidRPr="00807D5E" w:rsidRDefault="009525B8" w:rsidP="009525B8">
            <w:pPr>
              <w:widowControl w:val="0"/>
              <w:spacing w:after="0" w:line="240" w:lineRule="auto"/>
              <w:ind w:left="72" w:firstLine="27"/>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p w14:paraId="3672F024" w14:textId="77777777" w:rsidR="009525B8" w:rsidRPr="00784862" w:rsidRDefault="009525B8" w:rsidP="009525B8">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lang w:val="es-ES_tradnl"/>
              </w:rPr>
              <w:t>0 puntos</w:t>
            </w:r>
          </w:p>
        </w:tc>
      </w:tr>
    </w:tbl>
    <w:p w14:paraId="508D0963" w14:textId="77777777" w:rsidR="004F2235" w:rsidRDefault="004F2235" w:rsidP="001533B7">
      <w:pPr>
        <w:widowControl w:val="0"/>
        <w:spacing w:after="0" w:line="240" w:lineRule="auto"/>
        <w:ind w:left="426"/>
        <w:jc w:val="both"/>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9525B8" w:rsidRPr="00A61510" w14:paraId="28F3ADB6"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DAE0B48" w14:textId="77777777" w:rsidR="009525B8" w:rsidRPr="00A62260" w:rsidRDefault="009525B8" w:rsidP="00954F21">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9525B8" w:rsidRPr="00A61510" w14:paraId="0D0BF075" w14:textId="77777777" w:rsidTr="00954F21">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75BEFD1" w14:textId="77777777" w:rsidR="009525B8" w:rsidRPr="00A62260" w:rsidRDefault="009525B8" w:rsidP="009525B8">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 xml:space="preserve">Asimismo, se pueden incluir </w:t>
            </w:r>
            <w:r w:rsidRPr="00FA2CFE">
              <w:rPr>
                <w:rFonts w:ascii="Arial" w:hAnsi="Arial" w:cs="Arial"/>
                <w:b w:val="0"/>
                <w:i/>
                <w:color w:val="000099"/>
                <w:sz w:val="19"/>
                <w:szCs w:val="19"/>
                <w:lang w:val="es-ES_tradnl"/>
              </w:rPr>
              <w:t>los siguientes factores de evaluación:</w:t>
            </w:r>
          </w:p>
        </w:tc>
      </w:tr>
    </w:tbl>
    <w:p w14:paraId="1E146F94" w14:textId="77777777" w:rsidR="009525B8" w:rsidRPr="00614E01" w:rsidRDefault="009525B8" w:rsidP="009525B8">
      <w:pPr>
        <w:spacing w:after="0" w:line="240" w:lineRule="auto"/>
        <w:ind w:left="284"/>
        <w:jc w:val="both"/>
        <w:rPr>
          <w:rFonts w:ascii="Arial" w:hAnsi="Arial" w:cs="Arial"/>
          <w:i/>
          <w:color w:val="000099"/>
          <w:sz w:val="10"/>
          <w:lang w:val="es-ES"/>
        </w:rPr>
      </w:pPr>
    </w:p>
    <w:p w14:paraId="110947A7" w14:textId="77777777" w:rsidR="009525B8" w:rsidRPr="002D39EA" w:rsidRDefault="009525B8" w:rsidP="009525B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2C0E7EB4" w14:textId="77777777" w:rsidR="009525B8" w:rsidRPr="002718B1" w:rsidRDefault="009525B8" w:rsidP="001533B7">
      <w:pPr>
        <w:widowControl w:val="0"/>
        <w:spacing w:after="0" w:line="240" w:lineRule="auto"/>
        <w:ind w:left="426"/>
        <w:jc w:val="both"/>
        <w:rPr>
          <w:rFonts w:ascii="Arial" w:hAnsi="Arial" w:cs="Arial"/>
          <w:sz w:val="20"/>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9525B8" w:rsidRPr="00F66398" w14:paraId="6856CBE2" w14:textId="77777777" w:rsidTr="009525B8">
        <w:trPr>
          <w:trHeight w:val="224"/>
        </w:trPr>
        <w:tc>
          <w:tcPr>
            <w:tcW w:w="567" w:type="dxa"/>
            <w:tcBorders>
              <w:bottom w:val="single" w:sz="4" w:space="0" w:color="auto"/>
              <w:right w:val="nil"/>
            </w:tcBorders>
            <w:vAlign w:val="center"/>
          </w:tcPr>
          <w:p w14:paraId="431F793C" w14:textId="77777777" w:rsidR="009525B8" w:rsidRPr="00F6639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D.</w:t>
            </w:r>
          </w:p>
        </w:tc>
        <w:tc>
          <w:tcPr>
            <w:tcW w:w="8198" w:type="dxa"/>
            <w:gridSpan w:val="2"/>
            <w:tcBorders>
              <w:left w:val="nil"/>
              <w:bottom w:val="single" w:sz="4" w:space="0" w:color="A5A5A5" w:themeColor="accent3"/>
            </w:tcBorders>
            <w:vAlign w:val="center"/>
          </w:tcPr>
          <w:p w14:paraId="297AD554" w14:textId="77777777"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9525B8" w:rsidRPr="00C41518" w14:paraId="0072D210" w14:textId="77777777" w:rsidTr="009525B8">
        <w:trPr>
          <w:trHeight w:val="247"/>
        </w:trPr>
        <w:tc>
          <w:tcPr>
            <w:tcW w:w="567" w:type="dxa"/>
            <w:tcBorders>
              <w:bottom w:val="single" w:sz="4" w:space="0" w:color="auto"/>
              <w:right w:val="nil"/>
            </w:tcBorders>
            <w:vAlign w:val="center"/>
          </w:tcPr>
          <w:p w14:paraId="64D88B2B" w14:textId="77777777" w:rsidR="009525B8" w:rsidRDefault="009525B8" w:rsidP="00954F21">
            <w:pPr>
              <w:widowControl w:val="0"/>
              <w:spacing w:after="0" w:line="240" w:lineRule="auto"/>
              <w:rPr>
                <w:rFonts w:ascii="Arial" w:hAnsi="Arial" w:cs="Arial"/>
                <w:b/>
                <w:sz w:val="20"/>
                <w:lang w:eastAsia="es-ES"/>
              </w:rPr>
            </w:pPr>
          </w:p>
        </w:tc>
        <w:tc>
          <w:tcPr>
            <w:tcW w:w="5928" w:type="dxa"/>
            <w:tcBorders>
              <w:left w:val="nil"/>
              <w:bottom w:val="single" w:sz="4" w:space="0" w:color="A5A5A5" w:themeColor="accent3"/>
            </w:tcBorders>
            <w:vAlign w:val="center"/>
          </w:tcPr>
          <w:p w14:paraId="625FEA4E"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14AC8B94"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3A736D0E" w14:textId="77777777"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14:paraId="792B8614"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F6494C3" w14:textId="77777777"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14:paraId="30ABE345" w14:textId="77777777" w:rsidR="00596A73" w:rsidRDefault="00596A73" w:rsidP="00954F21">
            <w:pPr>
              <w:widowControl w:val="0"/>
              <w:spacing w:after="0" w:line="240" w:lineRule="auto"/>
              <w:jc w:val="both"/>
              <w:rPr>
                <w:rFonts w:ascii="Arial" w:hAnsi="Arial" w:cs="Arial"/>
                <w:color w:val="auto"/>
                <w:sz w:val="18"/>
                <w:lang w:val="es-ES_tradnl"/>
              </w:rPr>
            </w:pPr>
          </w:p>
          <w:tbl>
            <w:tblPr>
              <w:tblW w:w="5759" w:type="dxa"/>
              <w:tblLayout w:type="fixed"/>
              <w:tblLook w:val="04A0" w:firstRow="1" w:lastRow="0" w:firstColumn="1" w:lastColumn="0" w:noHBand="0" w:noVBand="1"/>
            </w:tblPr>
            <w:tblGrid>
              <w:gridCol w:w="5759"/>
            </w:tblGrid>
            <w:tr w:rsidR="00596A73" w:rsidRPr="00596A73" w14:paraId="39796460" w14:textId="77777777" w:rsidTr="00995600">
              <w:trPr>
                <w:trHeight w:val="313"/>
              </w:trPr>
              <w:tc>
                <w:tcPr>
                  <w:tcW w:w="5759"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564BEABE" w14:textId="77777777" w:rsidR="00596A73" w:rsidRPr="00596A73" w:rsidRDefault="00596A73" w:rsidP="00596A73">
                  <w:pPr>
                    <w:spacing w:after="0" w:line="240" w:lineRule="auto"/>
                    <w:jc w:val="both"/>
                    <w:rPr>
                      <w:rFonts w:ascii="Arial" w:hAnsi="Arial" w:cs="Arial"/>
                      <w:b/>
                      <w:color w:val="0000FF"/>
                      <w:sz w:val="20"/>
                      <w:lang w:val="es-ES"/>
                    </w:rPr>
                  </w:pPr>
                  <w:r w:rsidRPr="00596A73">
                    <w:rPr>
                      <w:rFonts w:ascii="Arial" w:hAnsi="Arial" w:cs="Arial"/>
                      <w:b/>
                      <w:color w:val="000099"/>
                      <w:sz w:val="19"/>
                      <w:szCs w:val="19"/>
                      <w:lang w:val="es-ES"/>
                    </w:rPr>
                    <w:t>Importante para la Entidad</w:t>
                  </w:r>
                </w:p>
              </w:tc>
            </w:tr>
            <w:tr w:rsidR="00596A73" w:rsidRPr="00596A73" w14:paraId="5691F6C2" w14:textId="77777777" w:rsidTr="00995600">
              <w:trPr>
                <w:trHeight w:val="933"/>
              </w:trPr>
              <w:tc>
                <w:tcPr>
                  <w:tcW w:w="57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10C7931" w14:textId="54B5E7FF" w:rsidR="00596A73" w:rsidRPr="00596A73" w:rsidRDefault="00596A73" w:rsidP="00596A73">
                  <w:pPr>
                    <w:spacing w:after="0" w:line="240" w:lineRule="auto"/>
                    <w:jc w:val="both"/>
                    <w:rPr>
                      <w:rFonts w:ascii="Arial" w:hAnsi="Arial" w:cs="Arial"/>
                      <w:i/>
                      <w:color w:val="0000FF"/>
                      <w:sz w:val="19"/>
                      <w:szCs w:val="19"/>
                      <w:lang w:val="es-ES_tradnl"/>
                    </w:rPr>
                  </w:pPr>
                  <w:r w:rsidRPr="00596A73">
                    <w:rPr>
                      <w:rFonts w:ascii="Arial" w:hAnsi="Arial" w:cs="Arial"/>
                      <w:i/>
                      <w:color w:val="000099"/>
                      <w:sz w:val="19"/>
                      <w:szCs w:val="19"/>
                      <w:lang w:val="es-ES_tradnl"/>
                    </w:rPr>
                    <w:t xml:space="preserve">En caso el comité de selección opte por incluir el factor de sostenibilidad ambiental y social, debe incluirse obligatoriamente todas las </w:t>
                  </w:r>
                  <w:r w:rsidR="002E6DC0">
                    <w:rPr>
                      <w:rFonts w:ascii="Arial" w:hAnsi="Arial" w:cs="Arial"/>
                      <w:i/>
                      <w:color w:val="000099"/>
                      <w:sz w:val="19"/>
                      <w:szCs w:val="19"/>
                      <w:lang w:val="es-ES_tradnl"/>
                    </w:rPr>
                    <w:t xml:space="preserve">opciones de </w:t>
                  </w:r>
                  <w:r w:rsidRPr="00596A73">
                    <w:rPr>
                      <w:rFonts w:ascii="Arial" w:hAnsi="Arial" w:cs="Arial"/>
                      <w:i/>
                      <w:color w:val="000099"/>
                      <w:sz w:val="19"/>
                      <w:szCs w:val="19"/>
                      <w:lang w:val="es-ES_tradnl"/>
                    </w:rPr>
                    <w:t>prácticas previstas para el factor.</w:t>
                  </w:r>
                </w:p>
              </w:tc>
            </w:tr>
          </w:tbl>
          <w:p w14:paraId="15C39EDC" w14:textId="7865EA18" w:rsidR="00596A73" w:rsidRDefault="00596A73" w:rsidP="00596A73">
            <w:pPr>
              <w:widowControl w:val="0"/>
              <w:spacing w:after="0" w:line="240" w:lineRule="auto"/>
              <w:jc w:val="both"/>
              <w:rPr>
                <w:rFonts w:ascii="Arial" w:hAnsi="Arial" w:cs="Arial"/>
                <w:b/>
                <w:color w:val="auto"/>
                <w:sz w:val="20"/>
                <w:szCs w:val="18"/>
                <w:lang w:val="es-ES_tradnl"/>
              </w:rPr>
            </w:pPr>
            <w:r w:rsidRPr="00596A73">
              <w:rPr>
                <w:rFonts w:ascii="Arial" w:hAnsi="Arial" w:cs="Arial"/>
                <w:b/>
                <w:i/>
                <w:color w:val="000099"/>
                <w:sz w:val="16"/>
                <w:lang w:val="es-ES"/>
              </w:rPr>
              <w:t>Esta nota deberá ser eliminada una vez culminada la elaboración de las bases</w:t>
            </w:r>
            <w:r w:rsidR="00995600">
              <w:rPr>
                <w:rFonts w:ascii="Arial" w:hAnsi="Arial" w:cs="Arial"/>
                <w:b/>
                <w:i/>
                <w:color w:val="000099"/>
                <w:sz w:val="16"/>
                <w:lang w:val="es-ES"/>
              </w:rPr>
              <w:t>.</w:t>
            </w:r>
          </w:p>
        </w:tc>
        <w:tc>
          <w:tcPr>
            <w:tcW w:w="2270" w:type="dxa"/>
            <w:tcBorders>
              <w:left w:val="nil"/>
              <w:bottom w:val="single" w:sz="4" w:space="0" w:color="A5A5A5" w:themeColor="accent3"/>
            </w:tcBorders>
            <w:vAlign w:val="center"/>
          </w:tcPr>
          <w:p w14:paraId="0CB21F7D" w14:textId="77777777"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286EAF6A" w14:textId="77777777" w:rsidR="009525B8" w:rsidRPr="006D7D60" w:rsidRDefault="009525B8" w:rsidP="00954F21">
            <w:pPr>
              <w:widowControl w:val="0"/>
              <w:spacing w:after="0" w:line="240" w:lineRule="auto"/>
              <w:ind w:left="143"/>
              <w:jc w:val="both"/>
              <w:rPr>
                <w:rFonts w:ascii="Arial" w:hAnsi="Arial" w:cs="Arial"/>
                <w:sz w:val="18"/>
                <w:szCs w:val="18"/>
              </w:rPr>
            </w:pPr>
          </w:p>
          <w:p w14:paraId="394C4768" w14:textId="77777777"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14:paraId="3E5C28B6" w14:textId="77777777"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14:paraId="7092B657" w14:textId="77777777" w:rsidR="009525B8" w:rsidRDefault="009525B8" w:rsidP="00954F21">
            <w:pPr>
              <w:widowControl w:val="0"/>
              <w:spacing w:after="0" w:line="240" w:lineRule="auto"/>
              <w:ind w:left="143"/>
              <w:rPr>
                <w:rFonts w:ascii="Arial" w:hAnsi="Arial" w:cs="Arial"/>
                <w:sz w:val="18"/>
                <w:szCs w:val="18"/>
              </w:rPr>
            </w:pPr>
          </w:p>
          <w:p w14:paraId="476A1AD8" w14:textId="77777777" w:rsidR="009525B8" w:rsidRDefault="009525B8" w:rsidP="00954F21">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14:paraId="4C94B865" w14:textId="77777777" w:rsidR="009525B8" w:rsidRPr="00C41518" w:rsidRDefault="009525B8" w:rsidP="00954F21">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9525B8" w:rsidRPr="006D7D60" w14:paraId="75FCD70D" w14:textId="77777777" w:rsidTr="009525B8">
        <w:trPr>
          <w:trHeight w:val="247"/>
        </w:trPr>
        <w:tc>
          <w:tcPr>
            <w:tcW w:w="567" w:type="dxa"/>
            <w:tcBorders>
              <w:bottom w:val="single" w:sz="4" w:space="0" w:color="auto"/>
              <w:right w:val="nil"/>
            </w:tcBorders>
          </w:tcPr>
          <w:p w14:paraId="4FF15B58"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D.1</w:t>
            </w:r>
          </w:p>
        </w:tc>
        <w:tc>
          <w:tcPr>
            <w:tcW w:w="8198" w:type="dxa"/>
            <w:gridSpan w:val="2"/>
            <w:tcBorders>
              <w:left w:val="nil"/>
              <w:bottom w:val="single" w:sz="4" w:space="0" w:color="A5A5A5" w:themeColor="accent3"/>
            </w:tcBorders>
          </w:tcPr>
          <w:p w14:paraId="794A2D43"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2DB75708"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6D9292C3"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14:paraId="2B154045" w14:textId="77777777" w:rsidR="009525B8" w:rsidRPr="006D7D60" w:rsidRDefault="009525B8" w:rsidP="00954F21">
            <w:pPr>
              <w:widowControl w:val="0"/>
              <w:spacing w:after="0" w:line="240" w:lineRule="auto"/>
              <w:jc w:val="both"/>
              <w:rPr>
                <w:rFonts w:ascii="Arial" w:hAnsi="Arial" w:cs="Arial"/>
                <w:i/>
                <w:color w:val="auto"/>
                <w:sz w:val="18"/>
                <w:szCs w:val="18"/>
              </w:rPr>
            </w:pPr>
          </w:p>
          <w:p w14:paraId="694F739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2812C14D"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728E5F17" w14:textId="77777777" w:rsidR="009525B8" w:rsidRPr="006D7D60" w:rsidRDefault="009525B8" w:rsidP="00954F21">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4"/>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5"/>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6"/>
            </w:r>
          </w:p>
          <w:p w14:paraId="5AE2F76E"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03B1D63"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7"/>
            </w:r>
          </w:p>
          <w:p w14:paraId="06E3446C"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7C49476" w14:textId="77777777" w:rsidR="009525B8"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8"/>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9"/>
            </w:r>
            <w:r w:rsidRPr="006D7D60">
              <w:rPr>
                <w:rFonts w:ascii="Arial" w:hAnsi="Arial" w:cs="Arial"/>
                <w:color w:val="auto"/>
                <w:sz w:val="18"/>
                <w:szCs w:val="18"/>
                <w:lang w:val="es-ES_tradnl"/>
              </w:rPr>
              <w:t xml:space="preserve"> a la fecha de presentación de ofertas.</w:t>
            </w:r>
          </w:p>
          <w:p w14:paraId="2B8059AC"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p>
        </w:tc>
      </w:tr>
      <w:tr w:rsidR="009525B8" w:rsidRPr="006D7D60" w14:paraId="2ECD2646" w14:textId="77777777" w:rsidTr="009525B8">
        <w:trPr>
          <w:trHeight w:val="247"/>
        </w:trPr>
        <w:tc>
          <w:tcPr>
            <w:tcW w:w="567" w:type="dxa"/>
            <w:tcBorders>
              <w:bottom w:val="single" w:sz="4" w:space="0" w:color="auto"/>
              <w:right w:val="nil"/>
            </w:tcBorders>
          </w:tcPr>
          <w:p w14:paraId="7FD2F711"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D.2</w:t>
            </w:r>
          </w:p>
        </w:tc>
        <w:tc>
          <w:tcPr>
            <w:tcW w:w="8198" w:type="dxa"/>
            <w:gridSpan w:val="2"/>
            <w:tcBorders>
              <w:left w:val="nil"/>
              <w:bottom w:val="single" w:sz="4" w:space="0" w:color="A5A5A5" w:themeColor="accent3"/>
            </w:tcBorders>
          </w:tcPr>
          <w:p w14:paraId="5B5D565D"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26C70C1F"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3D28CF0A" w14:textId="77777777" w:rsidR="009525B8" w:rsidRPr="006D7D60" w:rsidRDefault="009525B8" w:rsidP="00954F21">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14:paraId="619B7AF0"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u w:val="single"/>
                <w:lang w:val="es-ES_tradnl"/>
              </w:rPr>
            </w:pPr>
          </w:p>
          <w:p w14:paraId="24C82DE5"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2E956277"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33EF3284"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30"/>
            </w:r>
            <w:r w:rsidRPr="006D7D60">
              <w:rPr>
                <w:rFonts w:ascii="Arial" w:hAnsi="Arial" w:cs="Arial"/>
                <w:color w:val="auto"/>
                <w:sz w:val="18"/>
                <w:szCs w:val="18"/>
                <w:lang w:val="es-ES_tradnl"/>
              </w:rPr>
              <w:t xml:space="preserve">. </w:t>
            </w:r>
          </w:p>
          <w:p w14:paraId="7A71D022"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7B4AB4EA"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El certificado debe haber sido emitido por un Organismo de Certificación acreditado ante el “Social </w:t>
            </w:r>
            <w:proofErr w:type="spellStart"/>
            <w:r w:rsidRPr="006D7D60">
              <w:rPr>
                <w:rFonts w:ascii="Arial" w:hAnsi="Arial" w:cs="Arial"/>
                <w:color w:val="auto"/>
                <w:sz w:val="18"/>
                <w:szCs w:val="18"/>
                <w:lang w:val="es-ES_tradnl"/>
              </w:rPr>
              <w:t>Accountability</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Accreditation</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Services</w:t>
            </w:r>
            <w:proofErr w:type="spellEnd"/>
            <w:r w:rsidRPr="006D7D60">
              <w:rPr>
                <w:rFonts w:ascii="Arial" w:hAnsi="Arial" w:cs="Arial"/>
                <w:color w:val="auto"/>
                <w:sz w:val="18"/>
                <w:szCs w:val="18"/>
                <w:lang w:val="es-ES_tradnl"/>
              </w:rPr>
              <w:t>” (SAAS).</w:t>
            </w:r>
          </w:p>
          <w:p w14:paraId="7C0B6BEA"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D37FA66" w14:textId="77777777" w:rsidR="009525B8"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1"/>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2"/>
            </w:r>
            <w:r w:rsidRPr="006D7D60">
              <w:rPr>
                <w:rFonts w:ascii="Arial" w:hAnsi="Arial" w:cs="Arial"/>
                <w:color w:val="auto"/>
                <w:sz w:val="18"/>
                <w:szCs w:val="18"/>
                <w:lang w:val="es-ES_tradnl"/>
              </w:rPr>
              <w:t xml:space="preserve"> a la fecha de presentación de ofertas.</w:t>
            </w:r>
          </w:p>
          <w:p w14:paraId="478E07C7"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p>
        </w:tc>
      </w:tr>
      <w:tr w:rsidR="009525B8" w:rsidRPr="006D7D60" w14:paraId="6788930B" w14:textId="77777777" w:rsidTr="009525B8">
        <w:trPr>
          <w:trHeight w:val="2788"/>
        </w:trPr>
        <w:tc>
          <w:tcPr>
            <w:tcW w:w="567" w:type="dxa"/>
            <w:tcBorders>
              <w:bottom w:val="single" w:sz="4" w:space="0" w:color="auto"/>
              <w:right w:val="nil"/>
            </w:tcBorders>
          </w:tcPr>
          <w:p w14:paraId="0F422220"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D.3</w:t>
            </w:r>
          </w:p>
        </w:tc>
        <w:tc>
          <w:tcPr>
            <w:tcW w:w="8198" w:type="dxa"/>
            <w:gridSpan w:val="2"/>
            <w:tcBorders>
              <w:left w:val="nil"/>
              <w:bottom w:val="single" w:sz="4" w:space="0" w:color="A5A5A5" w:themeColor="accent3"/>
            </w:tcBorders>
          </w:tcPr>
          <w:p w14:paraId="7723DF2B"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363561A5"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38EFB582"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14:paraId="5F130967" w14:textId="77777777" w:rsidR="009525B8" w:rsidRPr="006D7D60" w:rsidRDefault="009525B8" w:rsidP="00954F21">
            <w:pPr>
              <w:widowControl w:val="0"/>
              <w:spacing w:after="0" w:line="240" w:lineRule="auto"/>
              <w:jc w:val="both"/>
              <w:rPr>
                <w:rFonts w:ascii="Arial" w:hAnsi="Arial" w:cs="Arial"/>
                <w:sz w:val="18"/>
                <w:lang w:eastAsia="es-ES"/>
              </w:rPr>
            </w:pPr>
          </w:p>
          <w:p w14:paraId="785C91B3"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124E85B4"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696BFFAA"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9329B4">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9329B4">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9329B4">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33"/>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4"/>
            </w:r>
            <w:r w:rsidRPr="006D7D60">
              <w:rPr>
                <w:rFonts w:ascii="Arial" w:hAnsi="Arial" w:cs="Arial"/>
                <w:bCs/>
                <w:color w:val="auto"/>
                <w:sz w:val="18"/>
                <w:szCs w:val="18"/>
                <w:lang w:val="es-ES_tradnl" w:eastAsia="es-ES"/>
              </w:rPr>
              <w:t>.</w:t>
            </w:r>
          </w:p>
          <w:p w14:paraId="6F3BFC37"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6B47B38D"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5"/>
            </w:r>
            <w:r w:rsidRPr="006D7D60">
              <w:rPr>
                <w:rFonts w:ascii="Arial" w:hAnsi="Arial" w:cs="Arial"/>
                <w:color w:val="auto"/>
                <w:sz w:val="18"/>
                <w:szCs w:val="18"/>
                <w:lang w:val="es-ES_tradnl"/>
              </w:rPr>
              <w:t>.</w:t>
            </w:r>
          </w:p>
          <w:p w14:paraId="38C025E1"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3E79F3BE" w14:textId="77777777" w:rsidR="009525B8" w:rsidRPr="006D7D60" w:rsidRDefault="009525B8" w:rsidP="00954F21">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6"/>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7"/>
            </w:r>
            <w:r w:rsidRPr="006D7D60">
              <w:rPr>
                <w:rFonts w:ascii="Arial" w:hAnsi="Arial" w:cs="Arial"/>
                <w:color w:val="auto"/>
                <w:sz w:val="18"/>
                <w:szCs w:val="18"/>
                <w:lang w:val="es-ES_tradnl"/>
              </w:rPr>
              <w:t xml:space="preserve"> a la fecha de presentación de ofertas.</w:t>
            </w:r>
          </w:p>
        </w:tc>
      </w:tr>
      <w:tr w:rsidR="009525B8" w:rsidRPr="006D7D60" w14:paraId="45737EA2" w14:textId="77777777" w:rsidTr="009525B8">
        <w:trPr>
          <w:trHeight w:val="247"/>
        </w:trPr>
        <w:tc>
          <w:tcPr>
            <w:tcW w:w="567" w:type="dxa"/>
            <w:tcBorders>
              <w:bottom w:val="single" w:sz="4" w:space="0" w:color="auto"/>
              <w:right w:val="nil"/>
            </w:tcBorders>
          </w:tcPr>
          <w:p w14:paraId="7D7DF0B9"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D.4</w:t>
            </w:r>
          </w:p>
        </w:tc>
        <w:tc>
          <w:tcPr>
            <w:tcW w:w="8198" w:type="dxa"/>
            <w:gridSpan w:val="2"/>
            <w:tcBorders>
              <w:left w:val="nil"/>
              <w:bottom w:val="single" w:sz="4" w:space="0" w:color="A5A5A5" w:themeColor="accent3"/>
            </w:tcBorders>
          </w:tcPr>
          <w:p w14:paraId="6388E057"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1513629E"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23BB084A"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14:paraId="5939BDE5"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1736F12E"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31CF3646"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7561D69F"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2"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9525B8" w:rsidRPr="006D7D60" w14:paraId="605B184C" w14:textId="77777777" w:rsidTr="009525B8">
        <w:trPr>
          <w:trHeight w:val="247"/>
        </w:trPr>
        <w:tc>
          <w:tcPr>
            <w:tcW w:w="567" w:type="dxa"/>
            <w:tcBorders>
              <w:bottom w:val="single" w:sz="4" w:space="0" w:color="auto"/>
              <w:right w:val="nil"/>
            </w:tcBorders>
          </w:tcPr>
          <w:p w14:paraId="7ACDE3D7"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D.5</w:t>
            </w:r>
          </w:p>
        </w:tc>
        <w:tc>
          <w:tcPr>
            <w:tcW w:w="8198" w:type="dxa"/>
            <w:gridSpan w:val="2"/>
            <w:tcBorders>
              <w:left w:val="nil"/>
              <w:bottom w:val="single" w:sz="4" w:space="0" w:color="A5A5A5" w:themeColor="accent3"/>
            </w:tcBorders>
          </w:tcPr>
          <w:p w14:paraId="47AAAAE3"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796AA300"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0AFC1D5B"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14:paraId="04FEE455" w14:textId="77777777" w:rsidR="009525B8" w:rsidRPr="006D7D60" w:rsidRDefault="009525B8" w:rsidP="00954F21">
            <w:pPr>
              <w:widowControl w:val="0"/>
              <w:spacing w:after="0" w:line="240" w:lineRule="auto"/>
              <w:jc w:val="both"/>
              <w:rPr>
                <w:rFonts w:ascii="Arial" w:hAnsi="Arial" w:cs="Arial"/>
                <w:bCs/>
                <w:color w:val="auto"/>
                <w:sz w:val="18"/>
                <w:szCs w:val="18"/>
                <w:lang w:eastAsia="es-ES"/>
              </w:rPr>
            </w:pPr>
          </w:p>
          <w:p w14:paraId="418A542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72CBAD71" w14:textId="77777777" w:rsidR="009525B8" w:rsidRPr="006D7D60" w:rsidRDefault="009525B8" w:rsidP="00954F21">
            <w:pPr>
              <w:pStyle w:val="Prrafodelista"/>
              <w:widowControl w:val="0"/>
              <w:spacing w:after="0" w:line="240" w:lineRule="auto"/>
              <w:ind w:left="0"/>
              <w:jc w:val="both"/>
              <w:rPr>
                <w:rFonts w:ascii="Arial" w:eastAsia="Times New Roman" w:hAnsi="Arial" w:cs="Arial"/>
                <w:iCs/>
                <w:sz w:val="18"/>
                <w:szCs w:val="18"/>
              </w:rPr>
            </w:pPr>
          </w:p>
          <w:p w14:paraId="0AC9AE42"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9329B4" w:rsidRPr="006D7D60">
              <w:rPr>
                <w:rFonts w:ascii="Arial" w:hAnsi="Arial" w:cs="Arial"/>
                <w:sz w:val="18"/>
                <w:szCs w:val="18"/>
                <w:vertAlign w:val="superscript"/>
                <w:lang w:val="es-ES_tradnl"/>
              </w:rPr>
              <w:footnoteReference w:id="38"/>
            </w:r>
            <w:r w:rsidR="009329B4">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sidR="009329B4">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9329B4">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9329B4">
              <w:rPr>
                <w:rFonts w:ascii="Arial" w:eastAsia="Times New Roman" w:hAnsi="Arial" w:cs="Arial"/>
                <w:iCs/>
                <w:sz w:val="18"/>
                <w:szCs w:val="18"/>
              </w:rPr>
              <w:t>P</w:t>
            </w:r>
            <w:r w:rsidRPr="006D7D60">
              <w:rPr>
                <w:rFonts w:ascii="Arial" w:eastAsia="Times New Roman" w:hAnsi="Arial" w:cs="Arial"/>
                <w:iCs/>
                <w:sz w:val="18"/>
                <w:szCs w:val="18"/>
              </w:rPr>
              <w:t>eruana equivalente</w:t>
            </w:r>
            <w:r w:rsidR="009329B4">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9"/>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40"/>
            </w:r>
            <w:r w:rsidRPr="006D7D60">
              <w:rPr>
                <w:rFonts w:ascii="Arial" w:hAnsi="Arial" w:cs="Arial"/>
                <w:bCs/>
                <w:color w:val="auto"/>
                <w:sz w:val="18"/>
                <w:szCs w:val="18"/>
                <w:lang w:val="es-ES_tradnl" w:eastAsia="es-ES"/>
              </w:rPr>
              <w:t>.</w:t>
            </w:r>
          </w:p>
          <w:p w14:paraId="762EC429"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7B283CD8"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41"/>
            </w:r>
          </w:p>
          <w:p w14:paraId="51B336A9"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6344C58A"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4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43"/>
            </w:r>
            <w:r w:rsidRPr="006D7D60">
              <w:rPr>
                <w:rFonts w:ascii="Arial" w:hAnsi="Arial" w:cs="Arial"/>
                <w:color w:val="auto"/>
                <w:sz w:val="18"/>
                <w:szCs w:val="18"/>
                <w:lang w:val="es-ES_tradnl"/>
              </w:rPr>
              <w:t xml:space="preserve"> a la fecha de presentación de ofertas.</w:t>
            </w:r>
          </w:p>
        </w:tc>
      </w:tr>
      <w:tr w:rsidR="009525B8" w:rsidRPr="00F66398" w14:paraId="07036EA4" w14:textId="77777777" w:rsidTr="009525B8">
        <w:trPr>
          <w:trHeight w:val="419"/>
        </w:trPr>
        <w:tc>
          <w:tcPr>
            <w:tcW w:w="567" w:type="dxa"/>
            <w:tcBorders>
              <w:bottom w:val="single" w:sz="4" w:space="0" w:color="auto"/>
              <w:right w:val="nil"/>
            </w:tcBorders>
            <w:vAlign w:val="center"/>
          </w:tcPr>
          <w:p w14:paraId="21BFFB4C"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E.</w:t>
            </w:r>
          </w:p>
        </w:tc>
        <w:tc>
          <w:tcPr>
            <w:tcW w:w="8198" w:type="dxa"/>
            <w:gridSpan w:val="2"/>
            <w:tcBorders>
              <w:left w:val="nil"/>
              <w:bottom w:val="single" w:sz="4" w:space="0" w:color="A5A5A5" w:themeColor="accent3"/>
            </w:tcBorders>
            <w:vAlign w:val="center"/>
          </w:tcPr>
          <w:p w14:paraId="5D18445C" w14:textId="77777777"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9525B8" w14:paraId="3111E282" w14:textId="77777777" w:rsidTr="009525B8">
        <w:trPr>
          <w:trHeight w:val="405"/>
        </w:trPr>
        <w:tc>
          <w:tcPr>
            <w:tcW w:w="567" w:type="dxa"/>
            <w:tcBorders>
              <w:bottom w:val="single" w:sz="4" w:space="0" w:color="auto"/>
              <w:right w:val="nil"/>
            </w:tcBorders>
          </w:tcPr>
          <w:p w14:paraId="29B84EAA" w14:textId="77777777" w:rsidR="009525B8" w:rsidRDefault="009525B8" w:rsidP="00954F21">
            <w:pPr>
              <w:widowControl w:val="0"/>
              <w:spacing w:after="0" w:line="240" w:lineRule="auto"/>
              <w:jc w:val="center"/>
              <w:rPr>
                <w:rFonts w:ascii="Arial" w:hAnsi="Arial" w:cs="Arial"/>
                <w:b/>
                <w:sz w:val="20"/>
                <w:lang w:eastAsia="es-ES"/>
              </w:rPr>
            </w:pPr>
          </w:p>
        </w:tc>
        <w:tc>
          <w:tcPr>
            <w:tcW w:w="5928" w:type="dxa"/>
            <w:tcBorders>
              <w:left w:val="nil"/>
              <w:bottom w:val="single" w:sz="4" w:space="0" w:color="A5A5A5" w:themeColor="accent3"/>
            </w:tcBorders>
            <w:vAlign w:val="center"/>
          </w:tcPr>
          <w:p w14:paraId="1EAE955E"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2AA5072C"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1810FC87" w14:textId="77777777"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5EB47CD7"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7FDD18A3" w14:textId="77777777"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14:paraId="0CD74FC2" w14:textId="77777777" w:rsidR="00596A73" w:rsidRDefault="00596A73" w:rsidP="00954F21">
            <w:pPr>
              <w:widowControl w:val="0"/>
              <w:spacing w:after="0" w:line="240" w:lineRule="auto"/>
              <w:jc w:val="both"/>
              <w:rPr>
                <w:rFonts w:ascii="Arial" w:hAnsi="Arial" w:cs="Arial"/>
                <w:color w:val="auto"/>
                <w:sz w:val="18"/>
                <w:lang w:val="es-ES_tradnl"/>
              </w:rPr>
            </w:pPr>
          </w:p>
          <w:tbl>
            <w:tblPr>
              <w:tblW w:w="5793" w:type="dxa"/>
              <w:tblLayout w:type="fixed"/>
              <w:tblLook w:val="04A0" w:firstRow="1" w:lastRow="0" w:firstColumn="1" w:lastColumn="0" w:noHBand="0" w:noVBand="1"/>
            </w:tblPr>
            <w:tblGrid>
              <w:gridCol w:w="5793"/>
            </w:tblGrid>
            <w:tr w:rsidR="00596A73" w:rsidRPr="00596A73" w14:paraId="029632B6" w14:textId="77777777" w:rsidTr="00995600">
              <w:trPr>
                <w:trHeight w:val="325"/>
              </w:trPr>
              <w:tc>
                <w:tcPr>
                  <w:tcW w:w="579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73976FA" w14:textId="77777777" w:rsidR="00596A73" w:rsidRPr="00596A73" w:rsidRDefault="00596A73" w:rsidP="00596A73">
                  <w:pPr>
                    <w:spacing w:after="0" w:line="240" w:lineRule="auto"/>
                    <w:jc w:val="both"/>
                    <w:rPr>
                      <w:rFonts w:ascii="Arial" w:hAnsi="Arial" w:cs="Arial"/>
                      <w:b/>
                      <w:color w:val="0000FF"/>
                      <w:sz w:val="20"/>
                      <w:lang w:val="es-ES"/>
                    </w:rPr>
                  </w:pPr>
                  <w:r w:rsidRPr="00596A73">
                    <w:rPr>
                      <w:rFonts w:ascii="Arial" w:hAnsi="Arial" w:cs="Arial"/>
                      <w:b/>
                      <w:color w:val="000099"/>
                      <w:sz w:val="19"/>
                      <w:szCs w:val="19"/>
                      <w:lang w:val="es-ES"/>
                    </w:rPr>
                    <w:t>Importante para la Entidad</w:t>
                  </w:r>
                </w:p>
              </w:tc>
            </w:tr>
            <w:tr w:rsidR="00596A73" w:rsidRPr="00596A73" w14:paraId="1E234AAA" w14:textId="77777777" w:rsidTr="00995600">
              <w:trPr>
                <w:trHeight w:val="971"/>
              </w:trPr>
              <w:tc>
                <w:tcPr>
                  <w:tcW w:w="5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241415" w14:textId="71F83B98" w:rsidR="00596A73" w:rsidRPr="00596A73" w:rsidRDefault="00596A73" w:rsidP="00596A73">
                  <w:pPr>
                    <w:spacing w:after="0" w:line="240" w:lineRule="auto"/>
                    <w:jc w:val="both"/>
                    <w:rPr>
                      <w:rFonts w:ascii="Arial" w:hAnsi="Arial" w:cs="Arial"/>
                      <w:i/>
                      <w:color w:val="0000FF"/>
                      <w:sz w:val="19"/>
                      <w:szCs w:val="19"/>
                      <w:lang w:val="es-ES_tradnl"/>
                    </w:rPr>
                  </w:pPr>
                  <w:r w:rsidRPr="00596A73">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0009C5">
                    <w:rPr>
                      <w:rFonts w:ascii="Arial" w:hAnsi="Arial" w:cs="Arial"/>
                      <w:i/>
                      <w:color w:val="000099"/>
                      <w:sz w:val="19"/>
                      <w:szCs w:val="19"/>
                      <w:lang w:val="es-ES_tradnl"/>
                    </w:rPr>
                    <w:t xml:space="preserve">opciones de </w:t>
                  </w:r>
                  <w:r w:rsidRPr="00596A73">
                    <w:rPr>
                      <w:rFonts w:ascii="Arial" w:hAnsi="Arial" w:cs="Arial"/>
                      <w:i/>
                      <w:color w:val="000099"/>
                      <w:sz w:val="19"/>
                      <w:szCs w:val="19"/>
                      <w:lang w:val="es-ES_tradnl"/>
                    </w:rPr>
                    <w:t>prácticas previstas para el factor.</w:t>
                  </w:r>
                </w:p>
              </w:tc>
            </w:tr>
          </w:tbl>
          <w:p w14:paraId="1706A76E" w14:textId="78D298D2" w:rsidR="00596A73" w:rsidRDefault="00596A73" w:rsidP="00954F21">
            <w:pPr>
              <w:widowControl w:val="0"/>
              <w:spacing w:after="0" w:line="240" w:lineRule="auto"/>
              <w:jc w:val="both"/>
              <w:rPr>
                <w:rFonts w:ascii="Arial" w:hAnsi="Arial" w:cs="Arial"/>
                <w:color w:val="auto"/>
                <w:sz w:val="18"/>
                <w:lang w:val="es-ES_tradnl"/>
              </w:rPr>
            </w:pPr>
            <w:r w:rsidRPr="00596A73">
              <w:rPr>
                <w:rFonts w:ascii="Arial" w:hAnsi="Arial" w:cs="Arial"/>
                <w:b/>
                <w:i/>
                <w:color w:val="000099"/>
                <w:sz w:val="16"/>
                <w:lang w:val="es-ES"/>
              </w:rPr>
              <w:t>Esta nota deberá ser eliminada una vez culminada la elaboración de las bases</w:t>
            </w:r>
            <w:r w:rsidR="00995600">
              <w:rPr>
                <w:rFonts w:ascii="Arial" w:hAnsi="Arial" w:cs="Arial"/>
                <w:b/>
                <w:i/>
                <w:color w:val="000099"/>
                <w:sz w:val="16"/>
                <w:lang w:val="es-ES"/>
              </w:rPr>
              <w:t>.</w:t>
            </w:r>
          </w:p>
          <w:p w14:paraId="4D262DFB" w14:textId="77777777" w:rsidR="00596A73" w:rsidRPr="006D7D60" w:rsidRDefault="00596A73" w:rsidP="00954F21">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14:paraId="4CBEC2E9" w14:textId="77777777"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4D483E7C" w14:textId="77777777" w:rsidR="009525B8" w:rsidRPr="006D7D60" w:rsidRDefault="009525B8" w:rsidP="00954F21">
            <w:pPr>
              <w:widowControl w:val="0"/>
              <w:spacing w:after="0" w:line="240" w:lineRule="auto"/>
              <w:ind w:left="143"/>
              <w:jc w:val="both"/>
              <w:rPr>
                <w:rFonts w:ascii="Arial" w:hAnsi="Arial" w:cs="Arial"/>
                <w:sz w:val="18"/>
                <w:szCs w:val="18"/>
              </w:rPr>
            </w:pPr>
          </w:p>
          <w:p w14:paraId="6791ECB7" w14:textId="77777777"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14:paraId="6433283B" w14:textId="77777777"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14:paraId="199B5406" w14:textId="77777777" w:rsidR="009525B8" w:rsidRDefault="009525B8" w:rsidP="00954F21">
            <w:pPr>
              <w:widowControl w:val="0"/>
              <w:spacing w:after="0" w:line="240" w:lineRule="auto"/>
              <w:ind w:left="143"/>
              <w:jc w:val="both"/>
              <w:rPr>
                <w:rFonts w:ascii="Arial" w:hAnsi="Arial" w:cs="Arial"/>
                <w:sz w:val="18"/>
                <w:szCs w:val="18"/>
              </w:rPr>
            </w:pPr>
          </w:p>
          <w:p w14:paraId="76F335EE" w14:textId="77777777" w:rsidR="009525B8" w:rsidRDefault="009525B8" w:rsidP="00954F21">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14:paraId="6B68DDCD" w14:textId="77777777" w:rsidR="009525B8" w:rsidRDefault="009525B8" w:rsidP="00954F21">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9525B8" w:rsidRPr="009012D0" w14:paraId="72DA386B" w14:textId="77777777" w:rsidTr="009525B8">
        <w:trPr>
          <w:trHeight w:val="247"/>
        </w:trPr>
        <w:tc>
          <w:tcPr>
            <w:tcW w:w="567" w:type="dxa"/>
            <w:tcBorders>
              <w:bottom w:val="single" w:sz="4" w:space="0" w:color="auto"/>
              <w:right w:val="nil"/>
            </w:tcBorders>
          </w:tcPr>
          <w:p w14:paraId="162B5166"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E</w:t>
            </w:r>
            <w:r w:rsidRPr="006D7D60">
              <w:rPr>
                <w:rFonts w:ascii="Arial" w:hAnsi="Arial" w:cs="Arial"/>
                <w:b/>
                <w:sz w:val="20"/>
                <w:lang w:eastAsia="es-ES"/>
              </w:rPr>
              <w:t>.</w:t>
            </w:r>
            <w:r>
              <w:rPr>
                <w:rFonts w:ascii="Arial" w:hAnsi="Arial" w:cs="Arial"/>
                <w:b/>
                <w:sz w:val="20"/>
                <w:lang w:eastAsia="es-ES"/>
              </w:rPr>
              <w:t>1</w:t>
            </w:r>
          </w:p>
        </w:tc>
        <w:tc>
          <w:tcPr>
            <w:tcW w:w="8198" w:type="dxa"/>
            <w:gridSpan w:val="2"/>
            <w:tcBorders>
              <w:left w:val="nil"/>
              <w:bottom w:val="single" w:sz="4" w:space="0" w:color="A5A5A5" w:themeColor="accent3"/>
            </w:tcBorders>
            <w:vAlign w:val="center"/>
          </w:tcPr>
          <w:p w14:paraId="16DE6410"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6CB18184"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70C29EA2" w14:textId="77777777" w:rsidR="009525B8" w:rsidRPr="00CC199C" w:rsidRDefault="009525B8" w:rsidP="00954F21">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14:paraId="754CAC74"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1980C4DF"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7C0D53AF" w14:textId="77777777" w:rsidR="009525B8" w:rsidRDefault="009525B8" w:rsidP="00954F21">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3"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14:paraId="26505504" w14:textId="77777777" w:rsidR="009525B8" w:rsidRPr="009012D0" w:rsidRDefault="009525B8" w:rsidP="00954F21">
            <w:pPr>
              <w:widowControl w:val="0"/>
              <w:spacing w:after="0" w:line="240" w:lineRule="auto"/>
              <w:jc w:val="both"/>
              <w:rPr>
                <w:rFonts w:ascii="Arial" w:hAnsi="Arial" w:cs="Arial"/>
                <w:b/>
                <w:color w:val="auto"/>
                <w:sz w:val="18"/>
                <w:szCs w:val="18"/>
                <w:highlight w:val="lightGray"/>
              </w:rPr>
            </w:pPr>
          </w:p>
        </w:tc>
      </w:tr>
      <w:tr w:rsidR="009525B8" w:rsidRPr="00F66398" w14:paraId="19D783E9" w14:textId="77777777" w:rsidTr="00854231">
        <w:trPr>
          <w:trHeight w:val="1697"/>
        </w:trPr>
        <w:tc>
          <w:tcPr>
            <w:tcW w:w="567" w:type="dxa"/>
            <w:tcBorders>
              <w:bottom w:val="single" w:sz="4" w:space="0" w:color="auto"/>
              <w:right w:val="nil"/>
            </w:tcBorders>
          </w:tcPr>
          <w:p w14:paraId="38B34307" w14:textId="77777777" w:rsidR="009525B8" w:rsidRDefault="009525B8" w:rsidP="00954F21">
            <w:pPr>
              <w:widowControl w:val="0"/>
              <w:spacing w:after="0" w:line="240" w:lineRule="auto"/>
              <w:rPr>
                <w:rFonts w:ascii="Arial" w:hAnsi="Arial" w:cs="Arial"/>
                <w:b/>
                <w:sz w:val="20"/>
                <w:lang w:eastAsia="es-ES"/>
              </w:rPr>
            </w:pPr>
            <w:r>
              <w:rPr>
                <w:rFonts w:ascii="Arial" w:hAnsi="Arial" w:cs="Arial"/>
                <w:b/>
                <w:sz w:val="20"/>
                <w:lang w:eastAsia="es-ES"/>
              </w:rPr>
              <w:t>E</w:t>
            </w:r>
            <w:r w:rsidRPr="006D7D60">
              <w:rPr>
                <w:rFonts w:ascii="Arial" w:hAnsi="Arial" w:cs="Arial"/>
                <w:b/>
                <w:sz w:val="20"/>
                <w:lang w:eastAsia="es-ES"/>
              </w:rPr>
              <w:t>.</w:t>
            </w:r>
            <w:r>
              <w:rPr>
                <w:rFonts w:ascii="Arial" w:hAnsi="Arial" w:cs="Arial"/>
                <w:b/>
                <w:sz w:val="20"/>
                <w:lang w:eastAsia="es-ES"/>
              </w:rPr>
              <w:t>2</w:t>
            </w:r>
          </w:p>
        </w:tc>
        <w:tc>
          <w:tcPr>
            <w:tcW w:w="8198" w:type="dxa"/>
            <w:gridSpan w:val="2"/>
            <w:tcBorders>
              <w:left w:val="nil"/>
              <w:bottom w:val="single" w:sz="4" w:space="0" w:color="A5A5A5" w:themeColor="accent3"/>
            </w:tcBorders>
            <w:vAlign w:val="center"/>
          </w:tcPr>
          <w:p w14:paraId="501F3B95"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593DAD60"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2E312B72"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14:paraId="2F5C79A6"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09B3A8D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4C617AFA"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52B7A31C" w14:textId="77777777" w:rsidR="009525B8"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4"/>
            </w:r>
          </w:p>
          <w:p w14:paraId="69F93E4A" w14:textId="77777777" w:rsidR="009525B8" w:rsidRPr="00F66398" w:rsidRDefault="009525B8" w:rsidP="00954F21">
            <w:pPr>
              <w:widowControl w:val="0"/>
              <w:spacing w:after="0" w:line="240" w:lineRule="auto"/>
              <w:jc w:val="both"/>
              <w:rPr>
                <w:rFonts w:ascii="Arial" w:hAnsi="Arial" w:cs="Arial"/>
                <w:b/>
                <w:color w:val="auto"/>
                <w:sz w:val="18"/>
                <w:szCs w:val="18"/>
                <w:highlight w:val="lightGray"/>
                <w:lang w:val="es-ES_tradnl"/>
              </w:rPr>
            </w:pPr>
          </w:p>
        </w:tc>
      </w:tr>
      <w:tr w:rsidR="009525B8" w:rsidRPr="00F66398" w14:paraId="04379B8D" w14:textId="77777777" w:rsidTr="009525B8">
        <w:trPr>
          <w:trHeight w:val="361"/>
        </w:trPr>
        <w:tc>
          <w:tcPr>
            <w:tcW w:w="567" w:type="dxa"/>
            <w:tcBorders>
              <w:bottom w:val="single" w:sz="4" w:space="0" w:color="auto"/>
              <w:right w:val="nil"/>
            </w:tcBorders>
            <w:vAlign w:val="center"/>
          </w:tcPr>
          <w:p w14:paraId="7BEC521D" w14:textId="77777777" w:rsidR="009525B8" w:rsidRPr="00F66398" w:rsidRDefault="009525B8" w:rsidP="00954F21">
            <w:pPr>
              <w:widowControl w:val="0"/>
              <w:spacing w:after="0" w:line="240" w:lineRule="auto"/>
              <w:rPr>
                <w:rFonts w:ascii="Arial" w:hAnsi="Arial" w:cs="Arial"/>
                <w:b/>
                <w:bCs/>
                <w:color w:val="auto"/>
                <w:sz w:val="18"/>
                <w:szCs w:val="18"/>
                <w:lang w:val="es-ES" w:eastAsia="es-ES"/>
              </w:rPr>
            </w:pPr>
            <w:r>
              <w:rPr>
                <w:rFonts w:ascii="Arial" w:hAnsi="Arial" w:cs="Arial"/>
                <w:b/>
                <w:sz w:val="20"/>
                <w:lang w:eastAsia="es-ES"/>
              </w:rPr>
              <w:t>F</w:t>
            </w:r>
            <w:r w:rsidRPr="00F66398">
              <w:rPr>
                <w:rFonts w:ascii="Arial" w:hAnsi="Arial" w:cs="Arial"/>
                <w:b/>
                <w:sz w:val="20"/>
                <w:lang w:eastAsia="es-ES"/>
              </w:rPr>
              <w:t>.</w:t>
            </w:r>
          </w:p>
        </w:tc>
        <w:tc>
          <w:tcPr>
            <w:tcW w:w="5928" w:type="dxa"/>
            <w:tcBorders>
              <w:left w:val="nil"/>
              <w:bottom w:val="single" w:sz="4" w:space="0" w:color="A5A5A5" w:themeColor="accent3"/>
            </w:tcBorders>
            <w:vAlign w:val="center"/>
          </w:tcPr>
          <w:p w14:paraId="341725E3" w14:textId="77777777" w:rsidR="009525B8" w:rsidRPr="00F66398" w:rsidRDefault="009525B8" w:rsidP="00954F21">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2270" w:type="dxa"/>
            <w:tcBorders>
              <w:bottom w:val="nil"/>
            </w:tcBorders>
            <w:vAlign w:val="center"/>
          </w:tcPr>
          <w:p w14:paraId="771538F9" w14:textId="77777777" w:rsidR="009525B8" w:rsidRPr="00F66398" w:rsidRDefault="009525B8" w:rsidP="00954F21">
            <w:pPr>
              <w:widowControl w:val="0"/>
              <w:spacing w:after="0" w:line="240" w:lineRule="auto"/>
              <w:jc w:val="center"/>
              <w:rPr>
                <w:rFonts w:ascii="Arial" w:hAnsi="Arial" w:cs="Arial"/>
                <w:color w:val="auto"/>
                <w:sz w:val="18"/>
                <w:szCs w:val="18"/>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9525B8" w:rsidRPr="00F66398" w14:paraId="021FD9A7" w14:textId="77777777" w:rsidTr="009525B8">
        <w:trPr>
          <w:trHeight w:val="247"/>
        </w:trPr>
        <w:tc>
          <w:tcPr>
            <w:tcW w:w="567" w:type="dxa"/>
            <w:tcBorders>
              <w:bottom w:val="single" w:sz="4" w:space="0" w:color="A5A5A5" w:themeColor="accent3"/>
              <w:right w:val="nil"/>
            </w:tcBorders>
            <w:vAlign w:val="center"/>
          </w:tcPr>
          <w:p w14:paraId="645723B2" w14:textId="77777777" w:rsidR="009525B8" w:rsidRPr="00F66398" w:rsidRDefault="009525B8" w:rsidP="00954F21">
            <w:pPr>
              <w:widowControl w:val="0"/>
              <w:spacing w:after="0" w:line="240" w:lineRule="auto"/>
              <w:jc w:val="center"/>
              <w:rPr>
                <w:rFonts w:ascii="Arial" w:hAnsi="Arial" w:cs="Arial"/>
                <w:b/>
                <w:bCs/>
                <w:color w:val="auto"/>
                <w:sz w:val="18"/>
                <w:szCs w:val="18"/>
                <w:lang w:val="es-ES" w:eastAsia="es-ES"/>
              </w:rPr>
            </w:pPr>
          </w:p>
        </w:tc>
        <w:tc>
          <w:tcPr>
            <w:tcW w:w="5928" w:type="dxa"/>
            <w:tcBorders>
              <w:left w:val="nil"/>
              <w:bottom w:val="single" w:sz="4" w:space="0" w:color="A5A5A5" w:themeColor="accent3"/>
            </w:tcBorders>
          </w:tcPr>
          <w:p w14:paraId="7E015BB2" w14:textId="77777777"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1527BB6B" w14:textId="77777777" w:rsidR="009525B8" w:rsidRPr="00F66398" w:rsidRDefault="009525B8" w:rsidP="00954F21">
            <w:pPr>
              <w:widowControl w:val="0"/>
              <w:spacing w:after="0" w:line="240" w:lineRule="auto"/>
              <w:jc w:val="both"/>
              <w:rPr>
                <w:rFonts w:ascii="Arial" w:hAnsi="Arial" w:cs="Arial"/>
                <w:color w:val="auto"/>
                <w:sz w:val="18"/>
                <w:lang w:val="es-ES_tradnl"/>
              </w:rPr>
            </w:pPr>
          </w:p>
          <w:p w14:paraId="304DC62C" w14:textId="77777777" w:rsidR="009525B8" w:rsidRPr="00F66398" w:rsidRDefault="009525B8" w:rsidP="00954F21">
            <w:pPr>
              <w:widowControl w:val="0"/>
              <w:spacing w:after="0" w:line="240" w:lineRule="auto"/>
              <w:jc w:val="both"/>
              <w:rPr>
                <w:rFonts w:ascii="Arial" w:hAnsi="Arial" w:cs="Arial"/>
                <w:sz w:val="18"/>
                <w:lang w:eastAsia="es-ES"/>
              </w:rPr>
            </w:pPr>
            <w:r w:rsidRPr="00F66398">
              <w:rPr>
                <w:rFonts w:ascii="Arial" w:hAnsi="Arial" w:cs="Arial"/>
                <w:sz w:val="18"/>
                <w:lang w:eastAsia="es-ES"/>
              </w:rPr>
              <w:t xml:space="preserve">Se evaluará que el postor cuente con certificación del sistema de gestión </w:t>
            </w:r>
            <w:proofErr w:type="spellStart"/>
            <w:r w:rsidRPr="00F66398">
              <w:rPr>
                <w:rFonts w:ascii="Arial" w:hAnsi="Arial" w:cs="Arial"/>
                <w:sz w:val="18"/>
                <w:lang w:eastAsia="es-ES"/>
              </w:rPr>
              <w:t>antisoborno</w:t>
            </w:r>
            <w:proofErr w:type="spellEnd"/>
          </w:p>
          <w:p w14:paraId="32B858B5" w14:textId="77777777" w:rsidR="009525B8" w:rsidRPr="00F66398" w:rsidRDefault="009525B8" w:rsidP="00954F21">
            <w:pPr>
              <w:pStyle w:val="Prrafodelista"/>
              <w:widowControl w:val="0"/>
              <w:spacing w:after="0" w:line="240" w:lineRule="auto"/>
              <w:ind w:left="0"/>
              <w:jc w:val="both"/>
              <w:rPr>
                <w:rFonts w:ascii="Arial" w:hAnsi="Arial" w:cs="Arial"/>
                <w:i/>
                <w:color w:val="auto"/>
                <w:sz w:val="18"/>
                <w:szCs w:val="18"/>
              </w:rPr>
            </w:pPr>
          </w:p>
          <w:p w14:paraId="652FDF9C" w14:textId="77777777" w:rsidR="009525B8" w:rsidRPr="00F66398" w:rsidRDefault="009525B8" w:rsidP="00954F21">
            <w:pPr>
              <w:widowControl w:val="0"/>
              <w:spacing w:after="0" w:line="240" w:lineRule="auto"/>
              <w:jc w:val="both"/>
              <w:rPr>
                <w:rFonts w:ascii="Arial" w:hAnsi="Arial" w:cs="Arial"/>
                <w:bCs/>
                <w:color w:val="auto"/>
                <w:sz w:val="18"/>
                <w:szCs w:val="18"/>
                <w:lang w:val="es-ES_tradnl" w:eastAsia="es-ES"/>
              </w:rPr>
            </w:pPr>
          </w:p>
          <w:p w14:paraId="78A244ED" w14:textId="77777777"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Acreditación</w:t>
            </w:r>
            <w:r w:rsidRPr="00F66398">
              <w:rPr>
                <w:rFonts w:ascii="Arial" w:hAnsi="Arial" w:cs="Arial"/>
                <w:color w:val="auto"/>
                <w:sz w:val="18"/>
                <w:szCs w:val="18"/>
                <w:lang w:val="es-ES_tradnl"/>
              </w:rPr>
              <w:t>:</w:t>
            </w:r>
          </w:p>
          <w:p w14:paraId="043B2F76"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p>
          <w:p w14:paraId="6D9882FA"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 xml:space="preserve">Copia simple del certificado que acredita que se ha implementado un sistema de gestión </w:t>
            </w:r>
            <w:proofErr w:type="spellStart"/>
            <w:r w:rsidRPr="00F66398">
              <w:rPr>
                <w:rFonts w:ascii="Arial" w:hAnsi="Arial" w:cs="Arial"/>
                <w:color w:val="auto"/>
                <w:sz w:val="18"/>
                <w:szCs w:val="18"/>
                <w:lang w:val="es-ES_tradnl"/>
              </w:rPr>
              <w:t>antisoborno</w:t>
            </w:r>
            <w:proofErr w:type="spellEnd"/>
            <w:r w:rsidRPr="00F66398">
              <w:rPr>
                <w:rFonts w:ascii="Arial" w:hAnsi="Arial" w:cs="Arial"/>
                <w:color w:val="auto"/>
                <w:sz w:val="18"/>
                <w:szCs w:val="18"/>
                <w:lang w:val="es-ES_tradnl"/>
              </w:rPr>
              <w:t xml:space="preserve"> acorde con la norma ISO 37001:2016 o con la Norma Técnica Peruana equivalente</w:t>
            </w:r>
            <w:r w:rsidR="00855C23">
              <w:rPr>
                <w:rFonts w:ascii="Arial" w:hAnsi="Arial" w:cs="Arial"/>
                <w:color w:val="auto"/>
                <w:sz w:val="18"/>
                <w:szCs w:val="18"/>
                <w:lang w:val="es-ES_tradnl"/>
              </w:rPr>
              <w:t xml:space="preserve"> (NTP-ISO 37001:2017)</w:t>
            </w:r>
            <w:r w:rsidR="00855C23" w:rsidRPr="006D7D60">
              <w:rPr>
                <w:rFonts w:ascii="Arial" w:hAnsi="Arial" w:cs="Arial"/>
                <w:color w:val="auto"/>
                <w:sz w:val="18"/>
                <w:szCs w:val="18"/>
                <w:lang w:val="es-ES_tradnl"/>
              </w:rPr>
              <w:t>.</w:t>
            </w:r>
          </w:p>
          <w:p w14:paraId="0EE5AB1B"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p>
          <w:p w14:paraId="1BE1EF12"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F66398">
              <w:rPr>
                <w:rStyle w:val="Refdenotaalpie"/>
                <w:rFonts w:ascii="Arial" w:hAnsi="Arial" w:cs="Arial"/>
                <w:color w:val="auto"/>
                <w:sz w:val="18"/>
                <w:szCs w:val="18"/>
                <w:lang w:val="es-ES_tradnl"/>
              </w:rPr>
              <w:footnoteReference w:id="45"/>
            </w:r>
          </w:p>
          <w:p w14:paraId="459D4B39" w14:textId="77777777"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p>
          <w:p w14:paraId="3E5BA0B3" w14:textId="77777777"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46"/>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47"/>
            </w:r>
            <w:r w:rsidRPr="00F66398">
              <w:rPr>
                <w:rFonts w:ascii="Arial" w:hAnsi="Arial" w:cs="Arial"/>
                <w:color w:val="auto"/>
                <w:sz w:val="18"/>
                <w:szCs w:val="18"/>
                <w:lang w:val="es-ES_tradnl"/>
              </w:rPr>
              <w:t xml:space="preserve"> a la fecha de presentación de ofertas.</w:t>
            </w:r>
          </w:p>
          <w:p w14:paraId="5C30C872" w14:textId="77777777" w:rsidR="009525B8" w:rsidRDefault="009525B8" w:rsidP="00954F21">
            <w:pPr>
              <w:widowControl w:val="0"/>
              <w:spacing w:after="0" w:line="240" w:lineRule="auto"/>
              <w:jc w:val="both"/>
              <w:rPr>
                <w:rFonts w:ascii="Arial" w:hAnsi="Arial" w:cs="Arial"/>
                <w:color w:val="auto"/>
                <w:sz w:val="18"/>
                <w:szCs w:val="18"/>
                <w:u w:val="single"/>
                <w:lang w:eastAsia="es-ES"/>
              </w:rPr>
            </w:pPr>
          </w:p>
          <w:p w14:paraId="568699F3" w14:textId="77777777" w:rsidR="003F275E" w:rsidRPr="00396CC5" w:rsidRDefault="003F275E" w:rsidP="003F275E">
            <w:pPr>
              <w:widowControl w:val="0"/>
              <w:spacing w:after="0" w:line="240" w:lineRule="auto"/>
              <w:jc w:val="both"/>
              <w:rPr>
                <w:rFonts w:ascii="Arial" w:hAnsi="Arial" w:cs="Arial"/>
                <w:color w:val="auto"/>
                <w:sz w:val="18"/>
                <w:lang w:val="es-ES_tradnl"/>
              </w:rPr>
            </w:pPr>
            <w:r w:rsidRPr="00396CC5">
              <w:rPr>
                <w:rFonts w:ascii="Arial" w:hAnsi="Arial" w:cs="Arial"/>
                <w:color w:val="auto"/>
                <w:sz w:val="18"/>
                <w:lang w:val="es-ES_tradnl"/>
              </w:rPr>
              <w:t>En caso que el postor se presente en consorcio, cada uno de sus integrantes, debe acreditar que cuenta con la certificación para obtener el puntaje.</w:t>
            </w:r>
          </w:p>
          <w:p w14:paraId="04CCE5A2" w14:textId="77777777" w:rsidR="003F275E" w:rsidRPr="003F275E" w:rsidRDefault="003F275E" w:rsidP="00954F21">
            <w:pPr>
              <w:widowControl w:val="0"/>
              <w:spacing w:after="0" w:line="240" w:lineRule="auto"/>
              <w:jc w:val="both"/>
              <w:rPr>
                <w:rFonts w:ascii="Arial" w:hAnsi="Arial" w:cs="Arial"/>
                <w:color w:val="auto"/>
                <w:sz w:val="18"/>
                <w:szCs w:val="18"/>
                <w:u w:val="single"/>
                <w:lang w:val="es-ES_tradnl" w:eastAsia="es-ES"/>
              </w:rPr>
            </w:pPr>
          </w:p>
        </w:tc>
        <w:tc>
          <w:tcPr>
            <w:tcW w:w="2270" w:type="dxa"/>
            <w:tcBorders>
              <w:bottom w:val="nil"/>
            </w:tcBorders>
            <w:vAlign w:val="center"/>
          </w:tcPr>
          <w:p w14:paraId="43922FF9"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r w:rsidRPr="00F66398">
              <w:rPr>
                <w:rFonts w:ascii="Arial" w:hAnsi="Arial" w:cs="Arial"/>
                <w:b/>
                <w:bCs/>
                <w:color w:val="auto"/>
                <w:sz w:val="18"/>
                <w:szCs w:val="19"/>
                <w:lang w:val="es-ES_tradnl"/>
              </w:rPr>
              <w:lastRenderedPageBreak/>
              <w:t>(Máximo 2 puntos)</w:t>
            </w:r>
          </w:p>
          <w:p w14:paraId="5A473F2B"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7A4F3B0B"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4C9920D0"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298CA34E"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1361B5B7"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2684E0CF"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52B128EF" w14:textId="77777777" w:rsidR="009525B8" w:rsidRPr="00F66398" w:rsidRDefault="009525B8" w:rsidP="00954F21">
            <w:pPr>
              <w:widowControl w:val="0"/>
              <w:spacing w:after="0" w:line="240" w:lineRule="auto"/>
              <w:rPr>
                <w:rFonts w:ascii="Arial" w:hAnsi="Arial" w:cs="Arial"/>
                <w:color w:val="auto"/>
                <w:sz w:val="18"/>
                <w:szCs w:val="18"/>
                <w:lang w:val="es-ES_tradnl"/>
              </w:rPr>
            </w:pPr>
            <w:r w:rsidRPr="00F66398">
              <w:rPr>
                <w:rFonts w:ascii="Arial" w:hAnsi="Arial" w:cs="Arial"/>
                <w:color w:val="auto"/>
                <w:sz w:val="18"/>
                <w:szCs w:val="18"/>
                <w:lang w:val="es-ES_tradnl"/>
              </w:rPr>
              <w:t>Presenta  Certificado ISO 37001</w:t>
            </w:r>
          </w:p>
          <w:p w14:paraId="717C3A74" w14:textId="77777777" w:rsidR="009525B8" w:rsidRPr="00F66398" w:rsidRDefault="009525B8" w:rsidP="00954F21">
            <w:pPr>
              <w:widowControl w:val="0"/>
              <w:spacing w:after="0" w:line="240" w:lineRule="auto"/>
              <w:ind w:left="72" w:hanging="72"/>
              <w:jc w:val="right"/>
              <w:rPr>
                <w:rFonts w:ascii="Arial" w:hAnsi="Arial" w:cs="Arial"/>
                <w:b/>
                <w:color w:val="auto"/>
                <w:sz w:val="18"/>
                <w:szCs w:val="18"/>
                <w:lang w:val="es-ES_tradnl"/>
              </w:rPr>
            </w:pPr>
            <w:r w:rsidRPr="009C34FF">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14:paraId="45DB67FB"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0D30DB22" w14:textId="77777777" w:rsidR="009525B8" w:rsidRPr="00F66398" w:rsidRDefault="009525B8" w:rsidP="00954F21">
            <w:pPr>
              <w:widowControl w:val="0"/>
              <w:spacing w:after="0" w:line="240" w:lineRule="auto"/>
              <w:ind w:left="-12" w:firstLine="12"/>
              <w:rPr>
                <w:rFonts w:ascii="Arial" w:hAnsi="Arial" w:cs="Arial"/>
                <w:color w:val="auto"/>
                <w:sz w:val="18"/>
                <w:szCs w:val="18"/>
                <w:lang w:val="es-ES_tradnl"/>
              </w:rPr>
            </w:pPr>
            <w:r w:rsidRPr="00F66398">
              <w:rPr>
                <w:rFonts w:ascii="Arial" w:hAnsi="Arial" w:cs="Arial"/>
                <w:color w:val="auto"/>
                <w:sz w:val="18"/>
                <w:szCs w:val="18"/>
                <w:lang w:val="es-ES_tradnl"/>
              </w:rPr>
              <w:t>No presenta Certificado ISO 37001</w:t>
            </w:r>
          </w:p>
          <w:p w14:paraId="26535DC0" w14:textId="77777777" w:rsidR="009525B8" w:rsidRPr="00F66398" w:rsidRDefault="009525B8" w:rsidP="00954F21">
            <w:pPr>
              <w:widowControl w:val="0"/>
              <w:spacing w:after="0" w:line="240" w:lineRule="auto"/>
              <w:jc w:val="right"/>
              <w:rPr>
                <w:rFonts w:ascii="Arial" w:hAnsi="Arial" w:cs="Arial"/>
                <w:b/>
                <w:bCs/>
                <w:color w:val="auto"/>
                <w:sz w:val="18"/>
                <w:szCs w:val="19"/>
                <w:lang w:val="es-ES_tradnl"/>
              </w:rPr>
            </w:pPr>
            <w:r w:rsidRPr="00F66398">
              <w:rPr>
                <w:rFonts w:ascii="Arial" w:hAnsi="Arial" w:cs="Arial"/>
                <w:b/>
                <w:color w:val="auto"/>
                <w:sz w:val="18"/>
                <w:szCs w:val="18"/>
                <w:lang w:val="es-ES_tradnl"/>
              </w:rPr>
              <w:t>0 puntos</w:t>
            </w:r>
          </w:p>
          <w:p w14:paraId="674063A4" w14:textId="77777777" w:rsidR="009525B8" w:rsidRPr="00F66398" w:rsidRDefault="009525B8" w:rsidP="00954F21">
            <w:pPr>
              <w:widowControl w:val="0"/>
              <w:jc w:val="center"/>
              <w:rPr>
                <w:rFonts w:ascii="Arial" w:hAnsi="Arial" w:cs="Arial"/>
                <w:b/>
                <w:bCs/>
                <w:color w:val="auto"/>
                <w:sz w:val="18"/>
                <w:szCs w:val="19"/>
                <w:lang w:val="es-ES_tradnl"/>
              </w:rPr>
            </w:pPr>
          </w:p>
          <w:p w14:paraId="2C3B8310" w14:textId="77777777" w:rsidR="009525B8" w:rsidRPr="00F66398" w:rsidRDefault="009525B8" w:rsidP="00954F21">
            <w:pPr>
              <w:widowControl w:val="0"/>
              <w:spacing w:after="0" w:line="240" w:lineRule="auto"/>
              <w:rPr>
                <w:rFonts w:ascii="Arial" w:hAnsi="Arial" w:cs="Arial"/>
                <w:color w:val="auto"/>
                <w:sz w:val="18"/>
                <w:szCs w:val="18"/>
                <w:lang w:val="es-ES_tradnl"/>
              </w:rPr>
            </w:pPr>
          </w:p>
        </w:tc>
      </w:tr>
      <w:tr w:rsidR="009525B8" w:rsidRPr="003F23EB" w14:paraId="041083FB" w14:textId="77777777" w:rsidTr="009525B8">
        <w:trPr>
          <w:trHeight w:val="461"/>
        </w:trPr>
        <w:tc>
          <w:tcPr>
            <w:tcW w:w="6495" w:type="dxa"/>
            <w:gridSpan w:val="2"/>
            <w:tcBorders>
              <w:top w:val="single" w:sz="4" w:space="0" w:color="auto"/>
              <w:bottom w:val="single" w:sz="4" w:space="0" w:color="auto"/>
            </w:tcBorders>
            <w:vAlign w:val="center"/>
          </w:tcPr>
          <w:p w14:paraId="1AED912B" w14:textId="77777777" w:rsidR="009525B8" w:rsidRPr="00A57984" w:rsidRDefault="009525B8" w:rsidP="00954F21">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270" w:type="dxa"/>
            <w:tcBorders>
              <w:top w:val="single" w:sz="4" w:space="0" w:color="auto"/>
              <w:bottom w:val="single" w:sz="4" w:space="0" w:color="auto"/>
            </w:tcBorders>
            <w:vAlign w:val="center"/>
          </w:tcPr>
          <w:p w14:paraId="26E6ECA0" w14:textId="77777777" w:rsidR="009525B8" w:rsidRPr="003F23EB" w:rsidRDefault="009525B8" w:rsidP="009525B8">
            <w:pPr>
              <w:pStyle w:val="Prrafodelista"/>
              <w:widowControl w:val="0"/>
              <w:numPr>
                <w:ilvl w:val="0"/>
                <w:numId w:val="6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48"/>
            </w:r>
          </w:p>
        </w:tc>
      </w:tr>
    </w:tbl>
    <w:p w14:paraId="08A3DD19" w14:textId="77777777"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p w14:paraId="1165C24E" w14:textId="77777777"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sz w:val="20"/>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14:paraId="07DBE2FC" w14:textId="77777777" w:rsidR="00FB292D" w:rsidRDefault="00FB292D"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tbl>
      <w:tblPr>
        <w:tblStyle w:val="Tabladecuadrcula1clara-nfasis51"/>
        <w:tblW w:w="8936" w:type="dxa"/>
        <w:tblInd w:w="415" w:type="dxa"/>
        <w:tblLook w:val="04A0" w:firstRow="1" w:lastRow="0" w:firstColumn="1" w:lastColumn="0" w:noHBand="0" w:noVBand="1"/>
      </w:tblPr>
      <w:tblGrid>
        <w:gridCol w:w="8936"/>
      </w:tblGrid>
      <w:tr w:rsidR="001D10A3" w:rsidRPr="002B4536" w14:paraId="1B62CFA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199F9D50" w14:textId="77777777"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14:paraId="3E2C7C4A" w14:textId="77777777"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38C4AEA7" w14:textId="77777777"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w:t>
            </w:r>
            <w:r w:rsidR="00F54C47">
              <w:rPr>
                <w:rFonts w:ascii="Arial" w:hAnsi="Arial" w:cs="Arial"/>
                <w:b w:val="0"/>
                <w:i/>
                <w:color w:val="0000FF"/>
                <w:sz w:val="19"/>
                <w:szCs w:val="19"/>
                <w:lang w:val="es-ES_tradnl"/>
              </w:rPr>
              <w:t xml:space="preserve">ados por el comité de selección </w:t>
            </w:r>
            <w:r w:rsidR="00A266B6">
              <w:rPr>
                <w:rFonts w:ascii="Arial" w:hAnsi="Arial" w:cs="Arial"/>
                <w:b w:val="0"/>
                <w:i/>
                <w:color w:val="0000FF"/>
                <w:sz w:val="19"/>
                <w:szCs w:val="19"/>
                <w:lang w:val="es-ES_tradnl"/>
              </w:rPr>
              <w:t xml:space="preserve">guardan </w:t>
            </w:r>
            <w:r w:rsidRPr="00BB77A4">
              <w:rPr>
                <w:rFonts w:ascii="Arial" w:hAnsi="Arial" w:cs="Arial"/>
                <w:b w:val="0"/>
                <w:i/>
                <w:color w:val="0000FF"/>
                <w:sz w:val="19"/>
                <w:szCs w:val="19"/>
                <w:lang w:val="es-ES_tradnl"/>
              </w:rPr>
              <w:t>vinculación, razonabilidad y proporcionalidad con el objeto de la contratación. Asimismo, estos no pueden calificar con puntaje el cumplimiento de los Términos de Referencia ni los requisitos de calificación.</w:t>
            </w:r>
          </w:p>
          <w:p w14:paraId="6C6D21F8" w14:textId="77777777"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31BD171D" w14:textId="77777777"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4BA90B08" w14:textId="77777777" w:rsidR="001D10A3" w:rsidRPr="001D10A3" w:rsidRDefault="001D10A3" w:rsidP="001533B7">
      <w:pPr>
        <w:widowControl w:val="0"/>
        <w:tabs>
          <w:tab w:val="center" w:pos="5124"/>
          <w:tab w:val="right" w:pos="9543"/>
        </w:tabs>
        <w:spacing w:after="0" w:line="240" w:lineRule="auto"/>
        <w:ind w:left="426"/>
        <w:rPr>
          <w:rFonts w:ascii="Arial" w:hAnsi="Arial" w:cs="Arial"/>
          <w:sz w:val="20"/>
          <w:lang w:val="es-ES"/>
        </w:rPr>
      </w:pPr>
    </w:p>
    <w:p w14:paraId="2F191E2E" w14:textId="77777777" w:rsidR="00472526" w:rsidRDefault="00472526" w:rsidP="007A6F5B">
      <w:pPr>
        <w:pStyle w:val="Prrafodelista"/>
        <w:widowControl w:val="0"/>
        <w:spacing w:after="0" w:line="240" w:lineRule="auto"/>
        <w:ind w:left="426"/>
        <w:rPr>
          <w:rFonts w:ascii="Arial" w:hAnsi="Arial" w:cs="Arial"/>
          <w:b/>
          <w:sz w:val="20"/>
        </w:rPr>
      </w:pPr>
    </w:p>
    <w:p w14:paraId="71A7903E" w14:textId="77777777"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445589F1" w14:textId="77777777"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14:paraId="5788CDB4" w14:textId="77777777" w:rsidTr="00D10523">
        <w:trPr>
          <w:trHeight w:val="310"/>
          <w:tblHeader/>
        </w:trPr>
        <w:tc>
          <w:tcPr>
            <w:tcW w:w="6044" w:type="dxa"/>
            <w:gridSpan w:val="2"/>
            <w:tcBorders>
              <w:bottom w:val="single" w:sz="4" w:space="0" w:color="auto"/>
            </w:tcBorders>
            <w:vAlign w:val="center"/>
          </w:tcPr>
          <w:p w14:paraId="2099C04A" w14:textId="77777777"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45729346" w14:textId="77777777"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14:paraId="16C664B8" w14:textId="77777777" w:rsidTr="006557E7">
        <w:trPr>
          <w:trHeight w:val="119"/>
        </w:trPr>
        <w:tc>
          <w:tcPr>
            <w:tcW w:w="374" w:type="dxa"/>
            <w:tcBorders>
              <w:bottom w:val="single" w:sz="4" w:space="0" w:color="auto"/>
              <w:right w:val="single" w:sz="4" w:space="0" w:color="auto"/>
            </w:tcBorders>
            <w:vAlign w:val="center"/>
          </w:tcPr>
          <w:p w14:paraId="36485419" w14:textId="77777777"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single" w:sz="4" w:space="0" w:color="auto"/>
              <w:bottom w:val="single" w:sz="4" w:space="0" w:color="auto"/>
            </w:tcBorders>
            <w:vAlign w:val="center"/>
            <w:hideMark/>
          </w:tcPr>
          <w:p w14:paraId="0FCF1788" w14:textId="77777777"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14:paraId="01DEB72B" w14:textId="77777777" w:rsidTr="006557E7">
        <w:trPr>
          <w:trHeight w:val="514"/>
        </w:trPr>
        <w:tc>
          <w:tcPr>
            <w:tcW w:w="374" w:type="dxa"/>
            <w:tcBorders>
              <w:top w:val="single" w:sz="4" w:space="0" w:color="auto"/>
              <w:right w:val="single" w:sz="4" w:space="0" w:color="auto"/>
            </w:tcBorders>
            <w:vAlign w:val="center"/>
          </w:tcPr>
          <w:p w14:paraId="5412B60B" w14:textId="77777777"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single" w:sz="4" w:space="0" w:color="auto"/>
            </w:tcBorders>
            <w:hideMark/>
          </w:tcPr>
          <w:p w14:paraId="6CDE9D9C" w14:textId="77777777"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14:paraId="33514CCE" w14:textId="77777777"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50FC3A4D"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7755700A" w14:textId="77777777"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23B82832"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6AEAC3AE" w14:textId="77777777"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4B61C8EC"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0165CFFE" w14:textId="77777777" w:rsidR="007A6F5B" w:rsidRPr="00230DC1"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CA318C">
              <w:rPr>
                <w:rFonts w:ascii="Arial" w:hAnsi="Arial" w:cs="Arial"/>
                <w:iCs/>
                <w:color w:val="auto"/>
                <w:sz w:val="18"/>
                <w:szCs w:val="16"/>
                <w:lang w:eastAsia="es-ES"/>
              </w:rPr>
              <w:t>registro del monto de la oferta en el SEACE o</w:t>
            </w:r>
            <w:r w:rsidR="00CA318C" w:rsidRPr="009C77B7">
              <w:rPr>
                <w:rFonts w:ascii="Arial" w:hAnsi="Arial" w:cs="Arial"/>
                <w:iCs/>
                <w:color w:val="auto"/>
                <w:sz w:val="18"/>
                <w:szCs w:val="16"/>
                <w:lang w:eastAsia="es-ES"/>
              </w:rPr>
              <w:t xml:space="preserve">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proofErr w:type="gramStart"/>
            <w:r w:rsidRPr="00B052F5">
              <w:rPr>
                <w:rFonts w:ascii="Arial" w:hAnsi="Arial" w:cs="Arial"/>
                <w:b/>
                <w:iCs/>
                <w:color w:val="auto"/>
                <w:sz w:val="18"/>
                <w:szCs w:val="16"/>
                <w:lang w:eastAsia="es-ES"/>
              </w:rPr>
              <w:t>( Anexo</w:t>
            </w:r>
            <w:proofErr w:type="gramEnd"/>
            <w:r w:rsidRPr="00B052F5">
              <w:rPr>
                <w:rFonts w:ascii="Arial" w:hAnsi="Arial" w:cs="Arial"/>
                <w:b/>
                <w:iCs/>
                <w:color w:val="auto"/>
                <w:sz w:val="18"/>
                <w:szCs w:val="16"/>
                <w:lang w:eastAsia="es-ES"/>
              </w:rPr>
              <w:t xml:space="preserve"> N°</w:t>
            </w:r>
            <w:r w:rsidR="00890F6B">
              <w:rPr>
                <w:rFonts w:ascii="Arial" w:hAnsi="Arial" w:cs="Arial"/>
                <w:b/>
                <w:iCs/>
                <w:color w:val="auto"/>
                <w:sz w:val="18"/>
                <w:szCs w:val="16"/>
                <w:lang w:eastAsia="es-ES"/>
              </w:rPr>
              <w:t xml:space="preserve"> </w:t>
            </w:r>
            <w:r w:rsidR="00BB5195">
              <w:rPr>
                <w:rFonts w:ascii="Arial" w:hAnsi="Arial" w:cs="Arial"/>
                <w:b/>
                <w:iCs/>
                <w:color w:val="auto"/>
                <w:sz w:val="18"/>
                <w:szCs w:val="16"/>
                <w:lang w:eastAsia="es-ES"/>
              </w:rPr>
              <w:t>6</w:t>
            </w:r>
            <w:r w:rsidRPr="00B052F5">
              <w:rPr>
                <w:rFonts w:ascii="Arial" w:hAnsi="Arial" w:cs="Arial"/>
                <w:b/>
                <w:iCs/>
                <w:color w:val="auto"/>
                <w:sz w:val="18"/>
                <w:szCs w:val="16"/>
                <w:lang w:eastAsia="es-ES"/>
              </w:rPr>
              <w:t>)</w:t>
            </w:r>
            <w:r w:rsidR="00230DC1" w:rsidRPr="00230DC1">
              <w:rPr>
                <w:rFonts w:ascii="Arial" w:hAnsi="Arial" w:cs="Arial"/>
                <w:iCs/>
                <w:color w:val="auto"/>
                <w:sz w:val="18"/>
                <w:szCs w:val="16"/>
                <w:lang w:eastAsia="es-ES"/>
              </w:rPr>
              <w:t>, según corresponda.</w:t>
            </w:r>
            <w:r w:rsidRPr="00230DC1" w:rsidDel="005A042B">
              <w:rPr>
                <w:rFonts w:ascii="Arial" w:hAnsi="Arial" w:cs="Arial"/>
                <w:iCs/>
                <w:color w:val="auto"/>
                <w:sz w:val="18"/>
                <w:lang w:eastAsia="es-ES"/>
              </w:rPr>
              <w:t xml:space="preserve"> </w:t>
            </w:r>
          </w:p>
          <w:p w14:paraId="39E8F6FA" w14:textId="77777777" w:rsidR="007A6F5B" w:rsidRDefault="007A6F5B" w:rsidP="00D10523">
            <w:pPr>
              <w:widowControl w:val="0"/>
              <w:spacing w:after="0" w:line="240" w:lineRule="auto"/>
              <w:jc w:val="both"/>
              <w:rPr>
                <w:rFonts w:ascii="Arial" w:hAnsi="Arial" w:cs="Arial"/>
                <w:color w:val="auto"/>
                <w:sz w:val="20"/>
              </w:rPr>
            </w:pPr>
          </w:p>
          <w:p w14:paraId="39579509" w14:textId="77777777"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6FFD52C2" w14:textId="77777777" w:rsidR="007A6F5B" w:rsidRPr="009561E8" w:rsidRDefault="007A6F5B" w:rsidP="00D10523">
            <w:pPr>
              <w:widowControl w:val="0"/>
              <w:spacing w:after="0" w:line="240" w:lineRule="auto"/>
              <w:rPr>
                <w:rFonts w:ascii="Arial" w:hAnsi="Arial" w:cs="Arial"/>
                <w:sz w:val="18"/>
                <w:szCs w:val="18"/>
                <w:lang w:eastAsia="es-ES"/>
              </w:rPr>
            </w:pPr>
          </w:p>
          <w:p w14:paraId="645CCA2B" w14:textId="77777777" w:rsidR="00F17320" w:rsidRPr="000B3D32" w:rsidRDefault="007A6F5B" w:rsidP="000B3D32">
            <w:pPr>
              <w:pStyle w:val="NormalWeb"/>
              <w:spacing w:before="0" w:beforeAutospacing="0" w:after="0" w:afterAutospacing="0"/>
              <w:jc w:val="both"/>
              <w:rPr>
                <w:rFonts w:ascii="Arial" w:hAnsi="Arial" w:cs="Arial"/>
                <w:sz w:val="18"/>
                <w:szCs w:val="18"/>
              </w:rPr>
            </w:pPr>
            <w:r w:rsidRPr="000B3D32">
              <w:rPr>
                <w:rFonts w:ascii="Arial" w:hAnsi="Arial" w:cs="Arial"/>
                <w:sz w:val="18"/>
                <w:szCs w:val="18"/>
                <w:lang w:val="es-ES"/>
              </w:rPr>
              <w:t>La evaluación consistirá en asignar un puntaje de cien (100)</w:t>
            </w:r>
            <w:r w:rsidR="00F17320" w:rsidRPr="000B3D32">
              <w:rPr>
                <w:rFonts w:ascii="Arial" w:hAnsi="Arial" w:cs="Arial"/>
                <w:sz w:val="18"/>
                <w:szCs w:val="18"/>
                <w:lang w:val="es-ES"/>
              </w:rPr>
              <w:t xml:space="preserve"> puntos</w:t>
            </w:r>
            <w:r w:rsidRPr="000B3D32">
              <w:rPr>
                <w:rFonts w:ascii="Arial" w:hAnsi="Arial" w:cs="Arial"/>
                <w:sz w:val="18"/>
                <w:szCs w:val="18"/>
                <w:lang w:val="es-ES"/>
              </w:rPr>
              <w:t xml:space="preserve"> </w:t>
            </w:r>
            <w:r w:rsidR="00F17320" w:rsidRPr="000B3D32">
              <w:rPr>
                <w:rFonts w:ascii="Arial" w:hAnsi="Arial" w:cs="Arial"/>
                <w:sz w:val="18"/>
                <w:szCs w:val="18"/>
              </w:rPr>
              <w:t>a la oferta de precio más bajo y otorga a las demás ofertas puntajes</w:t>
            </w:r>
            <w:r w:rsidR="000B3D32">
              <w:rPr>
                <w:rFonts w:ascii="Arial" w:hAnsi="Arial" w:cs="Arial"/>
                <w:sz w:val="18"/>
                <w:szCs w:val="18"/>
              </w:rPr>
              <w:t xml:space="preserve"> </w:t>
            </w:r>
            <w:r w:rsidR="00F17320" w:rsidRPr="000B3D32">
              <w:rPr>
                <w:rFonts w:ascii="Arial" w:hAnsi="Arial" w:cs="Arial"/>
                <w:sz w:val="18"/>
                <w:szCs w:val="18"/>
              </w:rPr>
              <w:t>inversamente</w:t>
            </w:r>
            <w:r w:rsidR="000B3D32">
              <w:rPr>
                <w:rFonts w:ascii="Arial" w:hAnsi="Arial" w:cs="Arial"/>
                <w:sz w:val="18"/>
                <w:szCs w:val="18"/>
              </w:rPr>
              <w:t xml:space="preserve"> </w:t>
            </w:r>
            <w:r w:rsidR="00F17320" w:rsidRPr="000B3D32">
              <w:rPr>
                <w:rFonts w:ascii="Arial" w:hAnsi="Arial" w:cs="Arial"/>
                <w:sz w:val="18"/>
                <w:szCs w:val="18"/>
              </w:rPr>
              <w:t>proporcionales a sus respectivos precios, según la siguiente fórmula:</w:t>
            </w:r>
          </w:p>
          <w:p w14:paraId="56C4D0D3" w14:textId="77777777" w:rsidR="007A6F5B" w:rsidRPr="000B3D32" w:rsidRDefault="007A6F5B" w:rsidP="00D10523">
            <w:pPr>
              <w:pStyle w:val="Prrafodelista"/>
              <w:widowControl w:val="0"/>
              <w:spacing w:after="0" w:line="240" w:lineRule="auto"/>
              <w:ind w:left="0"/>
              <w:jc w:val="both"/>
              <w:rPr>
                <w:rFonts w:ascii="Arial" w:hAnsi="Arial" w:cs="Arial"/>
                <w:sz w:val="18"/>
                <w:szCs w:val="18"/>
              </w:rPr>
            </w:pPr>
          </w:p>
          <w:p w14:paraId="578C1C7F" w14:textId="77777777" w:rsidR="007A6F5B" w:rsidRPr="000B3D32" w:rsidRDefault="007A6F5B" w:rsidP="00D10523">
            <w:pPr>
              <w:pStyle w:val="Prrafodelista"/>
              <w:widowControl w:val="0"/>
              <w:spacing w:after="0" w:line="240" w:lineRule="auto"/>
              <w:ind w:left="1701"/>
              <w:rPr>
                <w:rFonts w:ascii="Arial" w:hAnsi="Arial" w:cs="Arial"/>
                <w:sz w:val="18"/>
                <w:szCs w:val="18"/>
              </w:rPr>
            </w:pPr>
          </w:p>
          <w:p w14:paraId="352E18EB" w14:textId="77777777" w:rsidR="00F17320" w:rsidRPr="000B3D32" w:rsidRDefault="00F17320" w:rsidP="00F17320">
            <w:pPr>
              <w:pStyle w:val="NormalWeb"/>
              <w:spacing w:before="0" w:beforeAutospacing="0" w:after="0" w:afterAutospacing="0"/>
              <w:ind w:left="720"/>
              <w:jc w:val="both"/>
              <w:rPr>
                <w:rFonts w:ascii="Arial" w:hAnsi="Arial" w:cs="Arial"/>
                <w:sz w:val="18"/>
                <w:szCs w:val="18"/>
                <w:u w:val="single"/>
                <w:lang w:val="en-US"/>
              </w:rPr>
            </w:pPr>
            <w:r w:rsidRPr="000B3D32">
              <w:rPr>
                <w:rFonts w:ascii="Arial" w:hAnsi="Arial" w:cs="Arial"/>
                <w:sz w:val="18"/>
                <w:szCs w:val="18"/>
                <w:lang w:val="en-US"/>
              </w:rPr>
              <w:t>P</w:t>
            </w:r>
            <w:r w:rsidRPr="000B3D32">
              <w:rPr>
                <w:rFonts w:ascii="Arial" w:hAnsi="Arial" w:cs="Arial"/>
                <w:sz w:val="18"/>
                <w:szCs w:val="18"/>
                <w:vertAlign w:val="subscript"/>
                <w:lang w:val="en-US"/>
              </w:rPr>
              <w:t>i</w:t>
            </w:r>
            <w:r w:rsidRPr="000B3D32">
              <w:rPr>
                <w:rFonts w:ascii="Arial" w:hAnsi="Arial" w:cs="Arial"/>
                <w:sz w:val="18"/>
                <w:szCs w:val="18"/>
                <w:lang w:val="en-US"/>
              </w:rPr>
              <w:t xml:space="preserve"> =  </w:t>
            </w:r>
            <w:r w:rsidRPr="000B3D32">
              <w:rPr>
                <w:rFonts w:ascii="Arial" w:hAnsi="Arial" w:cs="Arial"/>
                <w:sz w:val="18"/>
                <w:szCs w:val="18"/>
                <w:u w:val="single"/>
                <w:lang w:val="en-US"/>
              </w:rPr>
              <w:t>O</w:t>
            </w:r>
            <w:r w:rsidRPr="000B3D32">
              <w:rPr>
                <w:rFonts w:ascii="Arial" w:hAnsi="Arial" w:cs="Arial"/>
                <w:sz w:val="18"/>
                <w:szCs w:val="18"/>
                <w:u w:val="single"/>
                <w:vertAlign w:val="subscript"/>
                <w:lang w:val="en-US"/>
              </w:rPr>
              <w:t>m</w:t>
            </w:r>
            <w:r w:rsidRPr="000B3D32">
              <w:rPr>
                <w:rFonts w:ascii="Arial" w:hAnsi="Arial" w:cs="Arial"/>
                <w:sz w:val="18"/>
                <w:szCs w:val="18"/>
                <w:u w:val="single"/>
                <w:lang w:val="en-US"/>
              </w:rPr>
              <w:t xml:space="preserve"> x PMP</w:t>
            </w:r>
          </w:p>
          <w:p w14:paraId="447EAE9C" w14:textId="77777777" w:rsidR="00F17320" w:rsidRPr="000B3D32" w:rsidRDefault="00F17320" w:rsidP="00F17320">
            <w:pPr>
              <w:pStyle w:val="NormalWeb"/>
              <w:spacing w:before="0" w:beforeAutospacing="0" w:after="0" w:afterAutospacing="0"/>
              <w:ind w:left="720"/>
              <w:jc w:val="both"/>
              <w:rPr>
                <w:rFonts w:ascii="Arial" w:hAnsi="Arial" w:cs="Arial"/>
                <w:sz w:val="18"/>
                <w:szCs w:val="18"/>
                <w:lang w:val="en-US"/>
              </w:rPr>
            </w:pPr>
            <w:r w:rsidRPr="000B3D32">
              <w:rPr>
                <w:rFonts w:ascii="Arial" w:hAnsi="Arial" w:cs="Arial"/>
                <w:sz w:val="18"/>
                <w:szCs w:val="18"/>
                <w:lang w:val="en-US"/>
              </w:rPr>
              <w:t xml:space="preserve">             </w:t>
            </w:r>
            <w:proofErr w:type="spellStart"/>
            <w:r w:rsidRPr="000B3D32">
              <w:rPr>
                <w:rFonts w:ascii="Arial" w:hAnsi="Arial" w:cs="Arial"/>
                <w:sz w:val="18"/>
                <w:szCs w:val="18"/>
                <w:lang w:val="en-US"/>
              </w:rPr>
              <w:t>O</w:t>
            </w:r>
            <w:r w:rsidRPr="000B3D32">
              <w:rPr>
                <w:rFonts w:ascii="Arial" w:hAnsi="Arial" w:cs="Arial"/>
                <w:sz w:val="18"/>
                <w:szCs w:val="18"/>
                <w:vertAlign w:val="subscript"/>
                <w:lang w:val="en-US"/>
              </w:rPr>
              <w:t>i</w:t>
            </w:r>
            <w:proofErr w:type="spellEnd"/>
          </w:p>
          <w:p w14:paraId="4AFD7C33" w14:textId="77777777" w:rsidR="007D0E9F" w:rsidRDefault="007D0E9F" w:rsidP="007D0E9F">
            <w:pPr>
              <w:pStyle w:val="NormalWeb"/>
              <w:spacing w:before="0" w:beforeAutospacing="0" w:after="0" w:afterAutospacing="0" w:line="360" w:lineRule="auto"/>
              <w:jc w:val="both"/>
              <w:rPr>
                <w:rFonts w:ascii="Arial" w:hAnsi="Arial" w:cs="Arial"/>
                <w:sz w:val="18"/>
                <w:szCs w:val="18"/>
                <w:lang w:val="en-US"/>
              </w:rPr>
            </w:pPr>
          </w:p>
          <w:p w14:paraId="79928F15" w14:textId="77777777" w:rsidR="00F17320" w:rsidRPr="000B3D32" w:rsidRDefault="00F17320" w:rsidP="007D0E9F">
            <w:pPr>
              <w:pStyle w:val="NormalWeb"/>
              <w:spacing w:before="0" w:beforeAutospacing="0" w:after="0" w:afterAutospacing="0" w:line="360" w:lineRule="auto"/>
              <w:jc w:val="both"/>
              <w:rPr>
                <w:rFonts w:ascii="Arial" w:hAnsi="Arial" w:cs="Arial"/>
                <w:sz w:val="18"/>
                <w:szCs w:val="18"/>
                <w:lang w:val="en-US"/>
              </w:rPr>
            </w:pPr>
            <w:proofErr w:type="spellStart"/>
            <w:r w:rsidRPr="000B3D32">
              <w:rPr>
                <w:rFonts w:ascii="Arial" w:hAnsi="Arial" w:cs="Arial"/>
                <w:sz w:val="18"/>
                <w:szCs w:val="18"/>
                <w:lang w:val="en-US"/>
              </w:rPr>
              <w:t>Donde</w:t>
            </w:r>
            <w:proofErr w:type="spellEnd"/>
            <w:r w:rsidRPr="000B3D32">
              <w:rPr>
                <w:rFonts w:ascii="Arial" w:hAnsi="Arial" w:cs="Arial"/>
                <w:sz w:val="18"/>
                <w:szCs w:val="18"/>
                <w:lang w:val="en-US"/>
              </w:rPr>
              <w:t xml:space="preserve">: </w:t>
            </w:r>
          </w:p>
          <w:p w14:paraId="068821AD" w14:textId="77777777" w:rsidR="00F17320" w:rsidRPr="000B3D32" w:rsidRDefault="00F17320" w:rsidP="007D0E9F">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I = Oferta</w:t>
            </w:r>
          </w:p>
          <w:p w14:paraId="2F80A5DE" w14:textId="77777777" w:rsidR="00F17320" w:rsidRPr="000B3D32" w:rsidRDefault="00F17320" w:rsidP="007D0E9F">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 xml:space="preserve">Pi = Puntaje de la oferta a evaluar </w:t>
            </w:r>
          </w:p>
          <w:p w14:paraId="7567FC14" w14:textId="77777777" w:rsidR="00F17320" w:rsidRPr="000B3D32" w:rsidRDefault="00F17320" w:rsidP="007D0E9F">
            <w:pPr>
              <w:pStyle w:val="NormalWeb"/>
              <w:spacing w:before="0" w:beforeAutospacing="0" w:after="0" w:afterAutospacing="0"/>
              <w:jc w:val="both"/>
              <w:rPr>
                <w:rFonts w:ascii="Arial" w:hAnsi="Arial" w:cs="Arial"/>
                <w:sz w:val="18"/>
                <w:szCs w:val="18"/>
              </w:rPr>
            </w:pPr>
            <w:proofErr w:type="spellStart"/>
            <w:r w:rsidRPr="000B3D32">
              <w:rPr>
                <w:rFonts w:ascii="Arial" w:hAnsi="Arial" w:cs="Arial"/>
                <w:sz w:val="18"/>
                <w:szCs w:val="18"/>
              </w:rPr>
              <w:t>Oi</w:t>
            </w:r>
            <w:proofErr w:type="spellEnd"/>
            <w:r w:rsidRPr="000B3D32">
              <w:rPr>
                <w:rFonts w:ascii="Arial" w:hAnsi="Arial" w:cs="Arial"/>
                <w:sz w:val="18"/>
                <w:szCs w:val="18"/>
              </w:rPr>
              <w:t xml:space="preserve"> = Precio i</w:t>
            </w:r>
          </w:p>
          <w:p w14:paraId="313E8194" w14:textId="77777777" w:rsidR="00F17320" w:rsidRPr="000B3D32" w:rsidRDefault="00F17320" w:rsidP="007D0E9F">
            <w:pPr>
              <w:pStyle w:val="NormalWeb"/>
              <w:spacing w:before="0" w:beforeAutospacing="0" w:after="0" w:afterAutospacing="0"/>
              <w:jc w:val="both"/>
              <w:rPr>
                <w:rFonts w:ascii="Arial" w:hAnsi="Arial" w:cs="Arial"/>
                <w:sz w:val="18"/>
                <w:szCs w:val="18"/>
              </w:rPr>
            </w:pPr>
            <w:proofErr w:type="spellStart"/>
            <w:r w:rsidRPr="000B3D32">
              <w:rPr>
                <w:rFonts w:ascii="Arial" w:hAnsi="Arial" w:cs="Arial"/>
                <w:sz w:val="18"/>
                <w:szCs w:val="18"/>
              </w:rPr>
              <w:t>Om</w:t>
            </w:r>
            <w:proofErr w:type="spellEnd"/>
            <w:r w:rsidRPr="000B3D32">
              <w:rPr>
                <w:rFonts w:ascii="Arial" w:hAnsi="Arial" w:cs="Arial"/>
                <w:sz w:val="18"/>
                <w:szCs w:val="18"/>
              </w:rPr>
              <w:t xml:space="preserve"> = Precio de la oferta más baja</w:t>
            </w:r>
          </w:p>
          <w:p w14:paraId="45FDDD69" w14:textId="77777777" w:rsidR="007A6F5B" w:rsidRDefault="00F17320" w:rsidP="00907432">
            <w:pPr>
              <w:pStyle w:val="NormalWeb"/>
              <w:spacing w:before="0" w:beforeAutospacing="0" w:after="0" w:afterAutospacing="0"/>
              <w:jc w:val="both"/>
              <w:rPr>
                <w:rFonts w:ascii="Arial" w:hAnsi="Arial" w:cs="Arial"/>
                <w:sz w:val="18"/>
                <w:szCs w:val="18"/>
                <w:lang w:eastAsia="es-ES"/>
              </w:rPr>
            </w:pPr>
            <w:r w:rsidRPr="000B3D32">
              <w:rPr>
                <w:rFonts w:ascii="Arial" w:hAnsi="Arial" w:cs="Arial"/>
                <w:sz w:val="18"/>
                <w:szCs w:val="18"/>
              </w:rPr>
              <w:t>PMP = Puntaje máximo del precio</w:t>
            </w:r>
          </w:p>
          <w:p w14:paraId="3723EC66" w14:textId="77777777" w:rsidR="007A6F5B" w:rsidRDefault="007A6F5B" w:rsidP="00D10523">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14:paraId="7830C411" w14:textId="77777777"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14:paraId="6C1B538E" w14:textId="77777777" w:rsidTr="00D10523">
        <w:trPr>
          <w:trHeight w:val="461"/>
        </w:trPr>
        <w:tc>
          <w:tcPr>
            <w:tcW w:w="6044" w:type="dxa"/>
            <w:gridSpan w:val="2"/>
            <w:tcBorders>
              <w:top w:val="single" w:sz="4" w:space="0" w:color="auto"/>
              <w:bottom w:val="single" w:sz="4" w:space="0" w:color="auto"/>
            </w:tcBorders>
            <w:vAlign w:val="center"/>
          </w:tcPr>
          <w:p w14:paraId="58258AD1" w14:textId="77777777"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939" w:type="dxa"/>
            <w:tcBorders>
              <w:top w:val="single" w:sz="4" w:space="0" w:color="auto"/>
              <w:bottom w:val="single" w:sz="4" w:space="0" w:color="auto"/>
            </w:tcBorders>
            <w:vAlign w:val="center"/>
          </w:tcPr>
          <w:p w14:paraId="334B557C" w14:textId="77777777" w:rsidR="007A6F5B" w:rsidRPr="003F23EB" w:rsidRDefault="007A6F5B" w:rsidP="00A2480A">
            <w:pPr>
              <w:pStyle w:val="Prrafodelista"/>
              <w:widowControl w:val="0"/>
              <w:numPr>
                <w:ilvl w:val="0"/>
                <w:numId w:val="4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6F6162CC" w14:textId="77777777" w:rsidR="00FD0504" w:rsidRDefault="00FD0504" w:rsidP="001533B7">
      <w:pPr>
        <w:spacing w:after="0" w:line="240" w:lineRule="auto"/>
        <w:rPr>
          <w:rFonts w:ascii="Arial" w:hAnsi="Arial" w:cs="Arial"/>
          <w:b/>
          <w:u w:val="single"/>
          <w:lang w:val="es-ES"/>
        </w:rPr>
      </w:pPr>
      <w:r>
        <w:rPr>
          <w:rFonts w:ascii="Arial" w:hAnsi="Arial" w:cs="Arial"/>
          <w:b/>
          <w:u w:val="single"/>
          <w:lang w:val="es-ES"/>
        </w:rPr>
        <w:br w:type="page"/>
      </w:r>
    </w:p>
    <w:p w14:paraId="061821D3" w14:textId="77777777" w:rsidR="006039CF" w:rsidRPr="009525B8" w:rsidRDefault="006039CF" w:rsidP="001533B7">
      <w:pPr>
        <w:spacing w:after="0" w:line="240" w:lineRule="auto"/>
        <w:rPr>
          <w:rFonts w:ascii="Arial" w:hAnsi="Arial" w:cs="Arial"/>
          <w:sz w:val="20"/>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1F5BFB89" w14:textId="77777777" w:rsidTr="00E403EB">
        <w:tc>
          <w:tcPr>
            <w:tcW w:w="8701" w:type="dxa"/>
          </w:tcPr>
          <w:p w14:paraId="66D65CEA" w14:textId="77777777" w:rsidR="00B43C63" w:rsidRPr="00B43C63" w:rsidRDefault="00B43C63" w:rsidP="00CD5328">
            <w:pPr>
              <w:pStyle w:val="Prrafodelista"/>
              <w:widowControl w:val="0"/>
              <w:spacing w:after="0" w:line="240" w:lineRule="auto"/>
              <w:ind w:left="66"/>
              <w:jc w:val="center"/>
              <w:rPr>
                <w:rFonts w:ascii="Arial" w:hAnsi="Arial" w:cs="Arial"/>
                <w:b/>
                <w:sz w:val="16"/>
              </w:rPr>
            </w:pPr>
          </w:p>
          <w:p w14:paraId="48B75EDD"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3DBF26AB"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693B348D" w14:textId="77777777" w:rsidR="00F17D49" w:rsidRPr="00CD5328" w:rsidRDefault="00F17D49" w:rsidP="00CD5328">
            <w:pPr>
              <w:widowControl w:val="0"/>
              <w:spacing w:after="0" w:line="240" w:lineRule="auto"/>
              <w:jc w:val="center"/>
              <w:rPr>
                <w:rFonts w:ascii="Arial" w:hAnsi="Arial" w:cs="Arial"/>
                <w:sz w:val="6"/>
              </w:rPr>
            </w:pPr>
          </w:p>
        </w:tc>
      </w:tr>
    </w:tbl>
    <w:p w14:paraId="26CD8958" w14:textId="77777777" w:rsidR="00F17D49" w:rsidRPr="00CD5328" w:rsidRDefault="00F17D49" w:rsidP="002A5C37">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85AD6" w:rsidRPr="002B4536" w14:paraId="38B423F7" w14:textId="77777777"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61AAEE4" w14:textId="77777777"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14:paraId="01E48745" w14:textId="77777777"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1D48AFA" w14:textId="77777777" w:rsidR="004E5602" w:rsidRPr="002D6AF8" w:rsidRDefault="00785AD6" w:rsidP="00D56B3C">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37260BA7" w14:textId="77777777" w:rsidR="00785AD6" w:rsidRPr="00785AD6" w:rsidRDefault="00785AD6" w:rsidP="002A5C37">
      <w:pPr>
        <w:widowControl w:val="0"/>
        <w:spacing w:after="0" w:line="240" w:lineRule="auto"/>
        <w:ind w:left="350"/>
        <w:jc w:val="both"/>
        <w:rPr>
          <w:rFonts w:ascii="Arial" w:hAnsi="Arial" w:cs="Arial"/>
          <w:sz w:val="20"/>
          <w:lang w:val="es-ES"/>
        </w:rPr>
      </w:pPr>
    </w:p>
    <w:p w14:paraId="4999D83E" w14:textId="77777777"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2E099373" w14:textId="77777777"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14:paraId="406A5CD9"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14:paraId="4B78C1E7"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BC74B5" w:rsidRPr="00B31DF0">
        <w:rPr>
          <w:rFonts w:ascii="Arial" w:hAnsi="Arial" w:cs="Arial"/>
          <w:b/>
          <w:color w:val="auto"/>
          <w:spacing w:val="0"/>
          <w:sz w:val="20"/>
        </w:rPr>
        <w:t>CO</w:t>
      </w:r>
      <w:r w:rsidR="0088605B" w:rsidRPr="00B31DF0">
        <w:rPr>
          <w:rFonts w:ascii="Arial" w:hAnsi="Arial" w:cs="Arial"/>
          <w:b/>
          <w:color w:val="auto"/>
          <w:spacing w:val="0"/>
          <w:sz w:val="20"/>
        </w:rPr>
        <w:t>N</w:t>
      </w:r>
      <w:r w:rsidR="00BC74B5" w:rsidRPr="00B31DF0">
        <w:rPr>
          <w:rFonts w:ascii="Arial" w:hAnsi="Arial" w:cs="Arial"/>
          <w:b/>
          <w:color w:val="auto"/>
          <w:spacing w:val="0"/>
          <w:sz w:val="20"/>
        </w:rPr>
        <w:t>CURSO</w:t>
      </w:r>
      <w:r w:rsidR="00FD7A2D" w:rsidRPr="00B31DF0">
        <w:rPr>
          <w:rFonts w:ascii="Arial" w:hAnsi="Arial" w:cs="Arial"/>
          <w:b/>
          <w:color w:val="auto"/>
          <w:spacing w:val="0"/>
          <w:sz w:val="20"/>
        </w:rPr>
        <w:t xml:space="preserve"> PÚBLIC</w:t>
      </w:r>
      <w:r w:rsidR="00BC74B5" w:rsidRPr="00B31DF0">
        <w:rPr>
          <w:rFonts w:ascii="Arial" w:hAnsi="Arial" w:cs="Arial"/>
          <w:b/>
          <w:color w:val="auto"/>
          <w:spacing w:val="0"/>
          <w:sz w:val="20"/>
        </w:rPr>
        <w:t>O</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14:paraId="72B3A949" w14:textId="77777777" w:rsidR="00F17D49" w:rsidRPr="00B31DF0" w:rsidRDefault="00F17D49" w:rsidP="00B31DF0">
      <w:pPr>
        <w:widowControl w:val="0"/>
        <w:spacing w:after="0" w:line="240" w:lineRule="auto"/>
        <w:ind w:left="349"/>
        <w:jc w:val="both"/>
        <w:rPr>
          <w:rFonts w:ascii="Arial" w:hAnsi="Arial" w:cs="Arial"/>
          <w:sz w:val="20"/>
        </w:rPr>
      </w:pPr>
    </w:p>
    <w:p w14:paraId="717244B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14:paraId="47C2E93C" w14:textId="77777777"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14:paraId="1B7A8B06" w14:textId="77777777" w:rsidR="00F17D49" w:rsidRPr="00B31DF0" w:rsidRDefault="00F17D49" w:rsidP="00B31DF0">
      <w:pPr>
        <w:widowControl w:val="0"/>
        <w:spacing w:after="0" w:line="240" w:lineRule="auto"/>
        <w:ind w:left="349"/>
        <w:jc w:val="both"/>
        <w:rPr>
          <w:rFonts w:ascii="Arial" w:hAnsi="Arial" w:cs="Arial"/>
          <w:b/>
          <w:sz w:val="20"/>
          <w:u w:val="single"/>
        </w:rPr>
      </w:pPr>
    </w:p>
    <w:p w14:paraId="4734320E"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14:paraId="38712ADD" w14:textId="77777777"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14:paraId="688629B6" w14:textId="77777777" w:rsidR="00F17D49" w:rsidRPr="00B31DF0" w:rsidRDefault="00F17D49" w:rsidP="00B31DF0">
      <w:pPr>
        <w:widowControl w:val="0"/>
        <w:spacing w:after="0" w:line="240" w:lineRule="auto"/>
        <w:ind w:left="349"/>
        <w:jc w:val="both"/>
        <w:rPr>
          <w:rFonts w:ascii="Arial" w:hAnsi="Arial" w:cs="Arial"/>
          <w:sz w:val="20"/>
        </w:rPr>
      </w:pPr>
    </w:p>
    <w:p w14:paraId="7DFB2B9E" w14:textId="1732C473"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 xml:space="preserve">todos los tributos, seguros, transporte, inspecciones, pruebas y, de ser el caso, los costos laborales conforme </w:t>
      </w:r>
      <w:r w:rsidR="0041711C">
        <w:rPr>
          <w:rFonts w:ascii="Arial" w:hAnsi="Arial" w:cs="Arial"/>
          <w:sz w:val="20"/>
          <w:lang w:val="es-ES_tradnl"/>
        </w:rPr>
        <w:t xml:space="preserve">a </w:t>
      </w:r>
      <w:r w:rsidR="00264C04" w:rsidRPr="00B31DF0">
        <w:rPr>
          <w:rFonts w:ascii="Arial" w:hAnsi="Arial" w:cs="Arial"/>
          <w:sz w:val="20"/>
          <w:lang w:val="es-ES_tradnl"/>
        </w:rPr>
        <w:t>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14:paraId="27C539F2" w14:textId="77777777" w:rsidR="00F17D49" w:rsidRPr="00B31DF0" w:rsidRDefault="00F17D49" w:rsidP="00B31DF0">
      <w:pPr>
        <w:widowControl w:val="0"/>
        <w:spacing w:after="0" w:line="240" w:lineRule="auto"/>
        <w:ind w:left="349"/>
        <w:jc w:val="both"/>
        <w:rPr>
          <w:rFonts w:ascii="Arial" w:hAnsi="Arial" w:cs="Arial"/>
          <w:sz w:val="20"/>
          <w:lang w:val="es-ES_tradnl"/>
        </w:rPr>
      </w:pPr>
    </w:p>
    <w:p w14:paraId="544CC1F8"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49"/>
      </w:r>
    </w:p>
    <w:p w14:paraId="1FBA24C2"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 PAGOS PARCIALES O PAGOS PERIÓDICOS</w:t>
      </w:r>
      <w:r w:rsidR="00E42288" w:rsidRPr="00B31DF0">
        <w:rPr>
          <w:rFonts w:ascii="Arial" w:eastAsia="Batang" w:hAnsi="Arial" w:cs="Arial"/>
          <w:iCs/>
          <w:color w:val="000000"/>
          <w:sz w:val="20"/>
          <w:szCs w:val="20"/>
          <w:highlight w:val="lightGray"/>
          <w:lang w:val="es-PE" w:eastAsia="es-PE"/>
        </w:rPr>
        <w:t xml:space="preserve"> O </w:t>
      </w:r>
      <w:r w:rsidR="0095762B" w:rsidRPr="00B31DF0">
        <w:rPr>
          <w:rFonts w:ascii="Arial" w:eastAsia="Batang" w:hAnsi="Arial" w:cs="Arial"/>
          <w:iCs/>
          <w:color w:val="000000"/>
          <w:sz w:val="20"/>
          <w:szCs w:val="20"/>
          <w:highlight w:val="lightGray"/>
          <w:lang w:val="es-PE" w:eastAsia="es-PE"/>
        </w:rPr>
        <w:t>SEGÚN</w:t>
      </w:r>
      <w:r w:rsidR="00E42288" w:rsidRPr="00B31DF0">
        <w:rPr>
          <w:rFonts w:ascii="Arial" w:eastAsia="Batang" w:hAnsi="Arial" w:cs="Arial"/>
          <w:iCs/>
          <w:color w:val="000000"/>
          <w:sz w:val="20"/>
          <w:szCs w:val="20"/>
          <w:highlight w:val="lightGray"/>
          <w:lang w:val="es-PE" w:eastAsia="es-PE"/>
        </w:rPr>
        <w:t xml:space="preserve"> TARIFA EN EL CASO DE PROCEDIMIENTOS DE SUPERVISIÓN DE </w:t>
      </w:r>
      <w:r w:rsidR="003A6F09">
        <w:rPr>
          <w:rFonts w:ascii="Arial" w:eastAsia="Batang" w:hAnsi="Arial" w:cs="Arial"/>
          <w:iCs/>
          <w:color w:val="000000"/>
          <w:sz w:val="20"/>
          <w:szCs w:val="20"/>
          <w:highlight w:val="lightGray"/>
          <w:lang w:val="es-PE" w:eastAsia="es-PE"/>
        </w:rPr>
        <w:t xml:space="preserve">LA ELABORACIÓN DE EXPEDIENTES TÉCNICOS Y SUPERVISIÓN DE </w:t>
      </w:r>
      <w:r w:rsidR="00E42288" w:rsidRPr="00B31DF0">
        <w:rPr>
          <w:rFonts w:ascii="Arial" w:eastAsia="Batang" w:hAnsi="Arial" w:cs="Arial"/>
          <w:iCs/>
          <w:color w:val="000000"/>
          <w:sz w:val="20"/>
          <w:szCs w:val="20"/>
          <w:highlight w:val="lightGray"/>
          <w:lang w:val="es-PE" w:eastAsia="es-PE"/>
        </w:rPr>
        <w:t>OBRAS CONVOCADOS BAJO EL SISTEMA DE CONTRATACIÓN DE TARIFAS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F7448E">
        <w:rPr>
          <w:rFonts w:ascii="Arial" w:hAnsi="Arial" w:cs="Arial"/>
          <w:sz w:val="20"/>
          <w:szCs w:val="20"/>
        </w:rPr>
        <w:t>71</w:t>
      </w:r>
      <w:r w:rsidRPr="00B31DF0">
        <w:rPr>
          <w:rFonts w:ascii="Arial" w:hAnsi="Arial" w:cs="Arial"/>
          <w:sz w:val="20"/>
          <w:szCs w:val="20"/>
        </w:rPr>
        <w:t xml:space="preserve"> del Reglamento de la Ley de Contrataciones del Estado.</w:t>
      </w:r>
    </w:p>
    <w:p w14:paraId="4320DBE7"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5EA0F3F3"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Para tal efecto, el responsable de otorgar la conformidad de la prestación deberá hacerlo en un plazo que no excederá de los </w:t>
      </w:r>
      <w:r w:rsidR="002642ED" w:rsidRPr="00B31DF0">
        <w:rPr>
          <w:rFonts w:ascii="Arial" w:hAnsi="Arial" w:cs="Arial"/>
          <w:sz w:val="20"/>
          <w:szCs w:val="20"/>
        </w:rPr>
        <w:t>veinte</w:t>
      </w:r>
      <w:r w:rsidRPr="00B31DF0">
        <w:rPr>
          <w:rFonts w:ascii="Arial" w:hAnsi="Arial" w:cs="Arial"/>
          <w:sz w:val="20"/>
          <w:szCs w:val="20"/>
        </w:rPr>
        <w:t xml:space="preserve"> (</w:t>
      </w:r>
      <w:r w:rsidR="002642ED" w:rsidRPr="00B31DF0">
        <w:rPr>
          <w:rFonts w:ascii="Arial" w:hAnsi="Arial" w:cs="Arial"/>
          <w:sz w:val="20"/>
          <w:szCs w:val="20"/>
        </w:rPr>
        <w:t>2</w:t>
      </w:r>
      <w:r w:rsidRPr="00B31DF0">
        <w:rPr>
          <w:rFonts w:ascii="Arial" w:hAnsi="Arial" w:cs="Arial"/>
          <w:sz w:val="20"/>
          <w:szCs w:val="20"/>
        </w:rPr>
        <w:t xml:space="preserve">0) días </w:t>
      </w:r>
      <w:r w:rsidR="003A398B" w:rsidRPr="00B31DF0">
        <w:rPr>
          <w:rFonts w:ascii="Arial" w:hAnsi="Arial" w:cs="Arial"/>
          <w:sz w:val="20"/>
          <w:szCs w:val="20"/>
        </w:rPr>
        <w:t>de producida la recepción</w:t>
      </w:r>
      <w:r w:rsidRPr="00B31DF0">
        <w:rPr>
          <w:rFonts w:ascii="Arial" w:hAnsi="Arial" w:cs="Arial"/>
          <w:sz w:val="20"/>
          <w:szCs w:val="20"/>
        </w:rPr>
        <w:t xml:space="preserve">. </w:t>
      </w:r>
    </w:p>
    <w:p w14:paraId="5FBB929C"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39F442A3" w14:textId="77777777" w:rsidR="00F17D49" w:rsidRPr="00B31DF0" w:rsidRDefault="0097005C"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w:t>
      </w:r>
      <w:r w:rsidR="00F17D49" w:rsidRPr="00B31DF0">
        <w:rPr>
          <w:rFonts w:ascii="Arial" w:hAnsi="Arial" w:cs="Arial"/>
          <w:sz w:val="20"/>
          <w:szCs w:val="20"/>
        </w:rPr>
        <w:t xml:space="preserve">debe efectuar el pago dentro de los quince (15) días calendario siguiente </w:t>
      </w:r>
      <w:r w:rsidR="00A8697D" w:rsidRPr="00B31DF0">
        <w:rPr>
          <w:rFonts w:ascii="Arial" w:hAnsi="Arial" w:cs="Arial"/>
          <w:sz w:val="20"/>
          <w:szCs w:val="20"/>
        </w:rPr>
        <w:t xml:space="preserve">a la </w:t>
      </w:r>
      <w:r w:rsidR="00F17D49" w:rsidRPr="00B31DF0">
        <w:rPr>
          <w:rFonts w:ascii="Arial" w:hAnsi="Arial" w:cs="Arial"/>
          <w:sz w:val="20"/>
          <w:szCs w:val="20"/>
        </w:rPr>
        <w:t xml:space="preserve">conformidad </w:t>
      </w:r>
      <w:r w:rsidR="00A8697D" w:rsidRPr="00B31DF0">
        <w:rPr>
          <w:rFonts w:ascii="Arial" w:hAnsi="Arial" w:cs="Arial"/>
          <w:sz w:val="20"/>
          <w:szCs w:val="20"/>
        </w:rPr>
        <w:t>de</w:t>
      </w:r>
      <w:r w:rsidR="00840E03" w:rsidRPr="00B31DF0">
        <w:rPr>
          <w:rFonts w:ascii="Arial" w:hAnsi="Arial" w:cs="Arial"/>
          <w:sz w:val="20"/>
          <w:szCs w:val="20"/>
        </w:rPr>
        <w:t xml:space="preserve"> </w:t>
      </w:r>
      <w:r w:rsidR="00A8697D" w:rsidRPr="00B31DF0">
        <w:rPr>
          <w:rFonts w:ascii="Arial" w:hAnsi="Arial" w:cs="Arial"/>
          <w:sz w:val="20"/>
          <w:szCs w:val="20"/>
        </w:rPr>
        <w:t>l</w:t>
      </w:r>
      <w:r w:rsidR="00840E03" w:rsidRPr="00B31DF0">
        <w:rPr>
          <w:rFonts w:ascii="Arial" w:hAnsi="Arial" w:cs="Arial"/>
          <w:sz w:val="20"/>
          <w:szCs w:val="20"/>
        </w:rPr>
        <w:t>os</w:t>
      </w:r>
      <w:r w:rsidR="00EE0CF4" w:rsidRPr="00B31DF0">
        <w:rPr>
          <w:rFonts w:ascii="Arial" w:hAnsi="Arial" w:cs="Arial"/>
          <w:sz w:val="20"/>
          <w:szCs w:val="20"/>
        </w:rPr>
        <w:t xml:space="preserve"> servicio</w:t>
      </w:r>
      <w:r w:rsidR="00840E03" w:rsidRPr="00B31DF0">
        <w:rPr>
          <w:rFonts w:ascii="Arial" w:hAnsi="Arial" w:cs="Arial"/>
          <w:sz w:val="20"/>
          <w:szCs w:val="20"/>
        </w:rPr>
        <w:t>s</w:t>
      </w:r>
      <w:r w:rsidR="00F17D49" w:rsidRPr="00B31DF0">
        <w:rPr>
          <w:rFonts w:ascii="Arial" w:hAnsi="Arial" w:cs="Arial"/>
          <w:sz w:val="20"/>
          <w:szCs w:val="20"/>
        </w:rPr>
        <w:t>, siempre que se verifiquen las condiciones establecidas en el contrato</w:t>
      </w:r>
      <w:r w:rsidR="00A8697D" w:rsidRPr="00B31DF0">
        <w:rPr>
          <w:rFonts w:ascii="Arial" w:hAnsi="Arial" w:cs="Arial"/>
          <w:sz w:val="20"/>
          <w:szCs w:val="20"/>
        </w:rPr>
        <w:t xml:space="preserve"> para ello</w:t>
      </w:r>
      <w:r w:rsidR="00F17D49" w:rsidRPr="00B31DF0">
        <w:rPr>
          <w:rFonts w:ascii="Arial" w:hAnsi="Arial" w:cs="Arial"/>
          <w:sz w:val="20"/>
          <w:szCs w:val="20"/>
        </w:rPr>
        <w:t>.</w:t>
      </w:r>
    </w:p>
    <w:p w14:paraId="6AAD4A7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lang w:val="es-PE"/>
        </w:rPr>
      </w:pPr>
    </w:p>
    <w:p w14:paraId="150FB777"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w:t>
      </w:r>
      <w:proofErr w:type="spellStart"/>
      <w:r w:rsidR="00FB58E4" w:rsidRPr="00B31DF0">
        <w:rPr>
          <w:rFonts w:ascii="Arial" w:hAnsi="Arial" w:cs="Arial"/>
          <w:sz w:val="20"/>
        </w:rPr>
        <w:t>a caso</w:t>
      </w:r>
      <w:proofErr w:type="spellEnd"/>
      <w:r w:rsidR="00FB58E4" w:rsidRPr="00B31DF0">
        <w:rPr>
          <w:rFonts w:ascii="Arial" w:hAnsi="Arial" w:cs="Arial"/>
          <w:sz w:val="20"/>
        </w:rPr>
        <w:t xml:space="preserve">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w:t>
      </w:r>
      <w:r w:rsidR="00F7448E">
        <w:rPr>
          <w:rFonts w:ascii="Arial" w:hAnsi="Arial" w:cs="Arial"/>
          <w:sz w:val="20"/>
        </w:rPr>
        <w:t>71</w:t>
      </w:r>
      <w:r w:rsidR="00A227A3" w:rsidRPr="00B31DF0">
        <w:rPr>
          <w:rFonts w:ascii="Arial" w:hAnsi="Arial" w:cs="Arial"/>
          <w:sz w:val="20"/>
        </w:rPr>
        <w:t xml:space="preserve"> de su Reglamento</w:t>
      </w:r>
      <w:r w:rsidRPr="00B31DF0">
        <w:rPr>
          <w:rFonts w:ascii="Arial" w:hAnsi="Arial" w:cs="Arial"/>
          <w:sz w:val="20"/>
        </w:rPr>
        <w:t xml:space="preserve">, </w:t>
      </w:r>
      <w:r w:rsidR="008D6D95" w:rsidRPr="00B31DF0">
        <w:rPr>
          <w:rFonts w:ascii="Arial" w:hAnsi="Arial" w:cs="Arial"/>
          <w:sz w:val="20"/>
        </w:rPr>
        <w:t>los 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14:paraId="16FE1518" w14:textId="77777777" w:rsidR="00F17D49" w:rsidRPr="00B31DF0" w:rsidRDefault="00F17D49" w:rsidP="00B31DF0">
      <w:pPr>
        <w:widowControl w:val="0"/>
        <w:spacing w:after="0" w:line="240" w:lineRule="auto"/>
        <w:ind w:left="349"/>
        <w:jc w:val="both"/>
        <w:rPr>
          <w:rFonts w:ascii="Arial" w:hAnsi="Arial" w:cs="Arial"/>
          <w:sz w:val="20"/>
        </w:rPr>
      </w:pPr>
    </w:p>
    <w:p w14:paraId="2C7BEA6C"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14:paraId="28DD0D9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El plazo de ejecución del</w:t>
      </w:r>
      <w:r w:rsidR="00322DC4">
        <w:rPr>
          <w:rFonts w:ascii="Arial" w:hAnsi="Arial" w:cs="Arial"/>
          <w:sz w:val="20"/>
        </w:rPr>
        <w:t xml:space="preserve"> presente contrato es de [……..]</w:t>
      </w:r>
      <w:r w:rsidRPr="00B31DF0">
        <w:rPr>
          <w:rFonts w:ascii="Arial" w:hAnsi="Arial" w:cs="Arial"/>
          <w:sz w:val="20"/>
        </w:rPr>
        <w:t xml:space="preserve">,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14:paraId="4360652D" w14:textId="77777777"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14:paraId="47F0F1DD"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64165613" w14:textId="77777777"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r w:rsidR="00D373FF">
              <w:rPr>
                <w:rFonts w:ascii="Arial" w:hAnsi="Arial" w:cs="Arial"/>
                <w:color w:val="000099"/>
                <w:sz w:val="19"/>
                <w:szCs w:val="19"/>
                <w:lang w:val="es-ES"/>
              </w:rPr>
              <w:t xml:space="preserve"> para la Entidad</w:t>
            </w:r>
          </w:p>
        </w:tc>
      </w:tr>
      <w:tr w:rsidR="00424141" w:rsidRPr="00424141" w14:paraId="0715D476"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17B98C2"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7DA00C69" w14:textId="77777777"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14:paraId="0009125C"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14:paraId="7711F5F6" w14:textId="77777777"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14:paraId="6B8457F4" w14:textId="77777777"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F2F2878" w14:textId="77777777" w:rsidR="000137C0" w:rsidRDefault="000137C0" w:rsidP="00B31DF0">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A122A" w:rsidRPr="00322DC4" w14:paraId="61099421"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5F30751C" w14:textId="77777777" w:rsidR="000A122A" w:rsidRPr="00322DC4" w:rsidRDefault="000A122A" w:rsidP="00E20E98">
            <w:pPr>
              <w:widowControl w:val="0"/>
              <w:spacing w:after="0" w:line="240" w:lineRule="auto"/>
              <w:jc w:val="both"/>
              <w:rPr>
                <w:rFonts w:ascii="Arial" w:hAnsi="Arial" w:cs="Arial"/>
                <w:color w:val="000099"/>
                <w:sz w:val="19"/>
                <w:szCs w:val="19"/>
                <w:lang w:val="es-ES"/>
              </w:rPr>
            </w:pPr>
            <w:r w:rsidRPr="00322DC4">
              <w:rPr>
                <w:rFonts w:ascii="Arial" w:hAnsi="Arial" w:cs="Arial"/>
                <w:color w:val="000099"/>
                <w:sz w:val="19"/>
                <w:szCs w:val="19"/>
                <w:lang w:val="es-ES"/>
              </w:rPr>
              <w:t>Importante para la Entidad</w:t>
            </w:r>
          </w:p>
        </w:tc>
      </w:tr>
      <w:tr w:rsidR="000A122A" w:rsidRPr="00322DC4" w14:paraId="55638D43" w14:textId="77777777" w:rsidTr="00E20E9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784917A"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En el caso de contratación de prestaciones accesorias, se puede incluir la siguiente cláusula:</w:t>
            </w:r>
          </w:p>
          <w:p w14:paraId="43CDC6D8"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485217EC" w14:textId="77777777"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r w:rsidRPr="00322DC4">
              <w:rPr>
                <w:rFonts w:ascii="Arial" w:hAnsi="Arial" w:cs="Arial"/>
                <w:i/>
                <w:color w:val="000099"/>
                <w:sz w:val="19"/>
                <w:szCs w:val="19"/>
                <w:u w:val="single"/>
                <w:lang w:val="es-ES"/>
              </w:rPr>
              <w:t>CLÁUSULA …: PRESTACIONES ACCESORIAS</w:t>
            </w:r>
            <w:r w:rsidRPr="00322DC4">
              <w:rPr>
                <w:rFonts w:ascii="Arial" w:hAnsi="Arial" w:cs="Arial"/>
                <w:b w:val="0"/>
                <w:i/>
                <w:color w:val="000099"/>
                <w:sz w:val="19"/>
                <w:szCs w:val="19"/>
                <w:vertAlign w:val="superscript"/>
                <w:lang w:val="es-ES"/>
              </w:rPr>
              <w:footnoteReference w:id="50"/>
            </w:r>
          </w:p>
          <w:p w14:paraId="106C8F34" w14:textId="77777777"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p>
          <w:p w14:paraId="2FBE88E5"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“Las prestaciones accesorias tienen por objeto [CONSIGNAR EL OBJETO DE LAS PRESTACIONES ACCESORIAS].</w:t>
            </w:r>
          </w:p>
          <w:p w14:paraId="3B968C36"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198DD759"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monto de las prestaciones accesorias asciende a [CONSIGNAR MONEDA Y MONTO], que incluye todos los impuestos de Ley.</w:t>
            </w:r>
          </w:p>
          <w:p w14:paraId="718B421A"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0673D84F"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53E01BA"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56D50ACB"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[DE SER EL CASO, INCLUIR OTROS ASPECTOS RELACIONADOS A LA EJECUCIÓN DE LAS PRESTACIONES ACCESORIAS].”</w:t>
            </w:r>
          </w:p>
          <w:p w14:paraId="460BFFDD"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tc>
      </w:tr>
    </w:tbl>
    <w:p w14:paraId="672F2438" w14:textId="77777777" w:rsidR="000A122A" w:rsidRPr="000E41BF" w:rsidRDefault="000A122A" w:rsidP="000A122A">
      <w:pPr>
        <w:spacing w:after="0" w:line="240" w:lineRule="auto"/>
        <w:ind w:firstLine="349"/>
        <w:jc w:val="both"/>
        <w:rPr>
          <w:rFonts w:ascii="Arial" w:hAnsi="Arial" w:cs="Arial"/>
          <w:b/>
          <w:i/>
          <w:color w:val="000099"/>
          <w:sz w:val="16"/>
          <w:lang w:val="es-ES"/>
        </w:rPr>
      </w:pPr>
      <w:r w:rsidRPr="00322DC4">
        <w:rPr>
          <w:rFonts w:ascii="Arial" w:hAnsi="Arial" w:cs="Arial"/>
          <w:b/>
          <w:i/>
          <w:color w:val="000099"/>
          <w:sz w:val="16"/>
          <w:lang w:val="es-ES"/>
        </w:rPr>
        <w:t>Incorporar a las bases o eliminar, según corresponda</w:t>
      </w:r>
    </w:p>
    <w:p w14:paraId="168D733B" w14:textId="77777777" w:rsidR="000A122A" w:rsidRDefault="000A122A" w:rsidP="00B31DF0">
      <w:pPr>
        <w:widowControl w:val="0"/>
        <w:spacing w:after="0" w:line="240" w:lineRule="auto"/>
        <w:ind w:left="349"/>
        <w:jc w:val="both"/>
        <w:rPr>
          <w:rFonts w:ascii="Arial" w:hAnsi="Arial" w:cs="Arial"/>
          <w:sz w:val="20"/>
          <w:lang w:val="es-ES"/>
        </w:rPr>
      </w:pPr>
    </w:p>
    <w:p w14:paraId="4B8A4DB7"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14:paraId="13D43090"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51"/>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14:paraId="4E57B7F0" w14:textId="77777777" w:rsidR="00F17D49" w:rsidRPr="00B31DF0" w:rsidRDefault="00F17D49" w:rsidP="00B31DF0">
      <w:pPr>
        <w:widowControl w:val="0"/>
        <w:spacing w:after="0" w:line="240" w:lineRule="auto"/>
        <w:ind w:left="349"/>
        <w:jc w:val="both"/>
        <w:rPr>
          <w:rFonts w:ascii="Arial" w:hAnsi="Arial" w:cs="Arial"/>
          <w:sz w:val="20"/>
        </w:rPr>
      </w:pPr>
    </w:p>
    <w:p w14:paraId="163851CD"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14:paraId="09A6D043" w14:textId="77777777" w:rsidR="00F17D49" w:rsidRPr="00322DC4"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w:t>
      </w:r>
      <w:r w:rsidRPr="00322DC4">
        <w:rPr>
          <w:rFonts w:ascii="Arial" w:hAnsi="Arial" w:cs="Arial"/>
          <w:sz w:val="20"/>
        </w:rPr>
        <w:t xml:space="preserve">ENTIDAD, por los conceptos, </w:t>
      </w:r>
      <w:r w:rsidR="00221607" w:rsidRPr="00322DC4">
        <w:rPr>
          <w:rFonts w:ascii="Arial" w:hAnsi="Arial" w:cs="Arial"/>
          <w:sz w:val="20"/>
        </w:rPr>
        <w:t>montos</w:t>
      </w:r>
      <w:r w:rsidRPr="00322DC4">
        <w:rPr>
          <w:rFonts w:ascii="Arial" w:hAnsi="Arial" w:cs="Arial"/>
          <w:sz w:val="20"/>
        </w:rPr>
        <w:t xml:space="preserve"> y vigencias siguientes:</w:t>
      </w:r>
    </w:p>
    <w:p w14:paraId="5F9042F3" w14:textId="77777777" w:rsidR="00F17D49" w:rsidRPr="00322DC4" w:rsidRDefault="00F17D49" w:rsidP="00B31DF0">
      <w:pPr>
        <w:widowControl w:val="0"/>
        <w:spacing w:after="0" w:line="240" w:lineRule="auto"/>
        <w:ind w:left="349"/>
        <w:jc w:val="both"/>
        <w:rPr>
          <w:rFonts w:ascii="Arial" w:hAnsi="Arial" w:cs="Arial"/>
          <w:sz w:val="20"/>
        </w:rPr>
      </w:pPr>
    </w:p>
    <w:p w14:paraId="3C654F5A" w14:textId="77777777" w:rsidR="00F17D49" w:rsidRPr="00322DC4" w:rsidRDefault="00F17D49" w:rsidP="00A2480A">
      <w:pPr>
        <w:widowControl w:val="0"/>
        <w:numPr>
          <w:ilvl w:val="0"/>
          <w:numId w:val="22"/>
        </w:numPr>
        <w:spacing w:after="0" w:line="240" w:lineRule="auto"/>
        <w:ind w:left="709"/>
        <w:jc w:val="both"/>
        <w:rPr>
          <w:rFonts w:ascii="Arial" w:hAnsi="Arial" w:cs="Arial"/>
          <w:sz w:val="20"/>
        </w:rPr>
      </w:pPr>
      <w:r w:rsidRPr="00322DC4">
        <w:rPr>
          <w:rFonts w:ascii="Arial" w:hAnsi="Arial" w:cs="Arial"/>
          <w:sz w:val="20"/>
        </w:rPr>
        <w:t>De</w:t>
      </w:r>
      <w:r w:rsidRPr="00B31DF0">
        <w:rPr>
          <w:rFonts w:ascii="Arial" w:hAnsi="Arial" w:cs="Arial"/>
          <w:sz w:val="20"/>
        </w:rPr>
        <w:t xml:space="preserve"> fiel cumplimiento del contrato: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emitida por [</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w:t>
      </w:r>
      <w:r w:rsidR="00FD1164" w:rsidRPr="00322DC4">
        <w:rPr>
          <w:rFonts w:ascii="Arial" w:hAnsi="Arial" w:cs="Arial"/>
          <w:sz w:val="20"/>
        </w:rPr>
        <w:t>el consentimiento de la liquidación final</w:t>
      </w:r>
      <w:r w:rsidRPr="00322DC4">
        <w:rPr>
          <w:rFonts w:ascii="Arial" w:hAnsi="Arial" w:cs="Arial"/>
          <w:sz w:val="20"/>
        </w:rPr>
        <w:t>.</w:t>
      </w:r>
    </w:p>
    <w:p w14:paraId="15A1F8D4" w14:textId="77777777"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66024" w:rsidRPr="00B31DF0" w14:paraId="2DF8F0D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1D39B49" w14:textId="77777777" w:rsidR="00766024" w:rsidRPr="00B31DF0" w:rsidRDefault="00766024"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766024" w:rsidRPr="00B31DF0" w14:paraId="6888E00B" w14:textId="77777777" w:rsidTr="00BD746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23B9610" w14:textId="77777777" w:rsidR="00766024" w:rsidRPr="00641774" w:rsidRDefault="00766024" w:rsidP="00B31DF0">
            <w:pPr>
              <w:widowControl w:val="0"/>
              <w:spacing w:after="0" w:line="240" w:lineRule="auto"/>
              <w:ind w:left="34"/>
              <w:jc w:val="both"/>
              <w:rPr>
                <w:rFonts w:ascii="Arial" w:hAnsi="Arial" w:cs="Arial"/>
                <w:b w:val="0"/>
                <w:i/>
                <w:color w:val="0000FF"/>
                <w:sz w:val="19"/>
                <w:szCs w:val="19"/>
                <w:lang w:val="es-ES_tradnl"/>
              </w:rPr>
            </w:pPr>
            <w:r w:rsidRPr="00641774">
              <w:rPr>
                <w:rFonts w:ascii="Arial" w:hAnsi="Arial" w:cs="Arial"/>
                <w:b w:val="0"/>
                <w:i/>
                <w:color w:val="0000FF"/>
                <w:sz w:val="19"/>
                <w:szCs w:val="19"/>
              </w:rPr>
              <w:t xml:space="preserve">Al amparo de lo dispuesto en el </w:t>
            </w:r>
            <w:r w:rsidR="00854231" w:rsidRPr="00641774">
              <w:rPr>
                <w:rFonts w:ascii="Arial" w:hAnsi="Arial" w:cs="Arial"/>
                <w:b w:val="0"/>
                <w:i/>
                <w:color w:val="0000FF"/>
                <w:sz w:val="19"/>
                <w:szCs w:val="19"/>
              </w:rPr>
              <w:t xml:space="preserve">numeral 149.4 del </w:t>
            </w:r>
            <w:r w:rsidRPr="00641774">
              <w:rPr>
                <w:rFonts w:ascii="Arial" w:hAnsi="Arial" w:cs="Arial"/>
                <w:b w:val="0"/>
                <w:i/>
                <w:color w:val="0000FF"/>
                <w:sz w:val="19"/>
                <w:szCs w:val="19"/>
              </w:rPr>
              <w:t>artículo 1</w:t>
            </w:r>
            <w:r w:rsidR="00CF4EF6" w:rsidRPr="00641774">
              <w:rPr>
                <w:rFonts w:ascii="Arial" w:hAnsi="Arial" w:cs="Arial"/>
                <w:b w:val="0"/>
                <w:i/>
                <w:color w:val="0000FF"/>
                <w:sz w:val="19"/>
                <w:szCs w:val="19"/>
              </w:rPr>
              <w:t>49</w:t>
            </w:r>
            <w:r w:rsidRPr="00641774">
              <w:rPr>
                <w:rFonts w:ascii="Arial" w:hAnsi="Arial" w:cs="Arial"/>
                <w:b w:val="0"/>
                <w:i/>
                <w:color w:val="0000FF"/>
                <w:sz w:val="19"/>
                <w:szCs w:val="19"/>
              </w:rPr>
              <w:t xml:space="preserve"> del Reglamento de la Ley de Contrataciones del Estado, </w:t>
            </w:r>
            <w:r w:rsidR="00BA00DE">
              <w:rPr>
                <w:rFonts w:ascii="Arial" w:hAnsi="Arial" w:cs="Arial"/>
                <w:b w:val="0"/>
                <w:i/>
                <w:color w:val="0000FF"/>
                <w:sz w:val="19"/>
                <w:szCs w:val="19"/>
              </w:rPr>
              <w:t xml:space="preserve">en los contratos de consultoría de obra, </w:t>
            </w:r>
            <w:r w:rsidRPr="00641774">
              <w:rPr>
                <w:rFonts w:ascii="Arial" w:hAnsi="Arial" w:cs="Arial"/>
                <w:b w:val="0"/>
                <w:i/>
                <w:color w:val="0000FF"/>
                <w:sz w:val="19"/>
                <w:szCs w:val="19"/>
              </w:rPr>
              <w:t>si el postor ganador de la buena pro solicita la retención del diez por ciento (10%) del monto del contrato original como garantía de fiel cumplimiento de contrato, debe consignarse lo siguiente:</w:t>
            </w:r>
          </w:p>
          <w:p w14:paraId="02F8B244"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p>
          <w:p w14:paraId="19DB9500"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17EFE09F" w14:textId="77777777" w:rsidR="00766024" w:rsidRPr="00B31DF0" w:rsidRDefault="00766024" w:rsidP="00B31DF0">
            <w:pPr>
              <w:widowControl w:val="0"/>
              <w:spacing w:after="0" w:line="240" w:lineRule="auto"/>
              <w:ind w:left="34"/>
              <w:jc w:val="both"/>
              <w:rPr>
                <w:rFonts w:ascii="Arial" w:hAnsi="Arial" w:cs="Arial"/>
                <w:b w:val="0"/>
                <w:color w:val="0000FF"/>
                <w:sz w:val="19"/>
                <w:szCs w:val="19"/>
                <w:lang w:val="es-ES"/>
              </w:rPr>
            </w:pPr>
          </w:p>
        </w:tc>
      </w:tr>
    </w:tbl>
    <w:p w14:paraId="6607ED3F" w14:textId="77777777" w:rsidR="00F17D49" w:rsidRPr="00B31DF0" w:rsidRDefault="00F17D49" w:rsidP="00B31DF0">
      <w:pPr>
        <w:widowControl w:val="0"/>
        <w:spacing w:after="0" w:line="240" w:lineRule="auto"/>
        <w:ind w:left="349"/>
        <w:jc w:val="both"/>
        <w:rPr>
          <w:rFonts w:ascii="Arial" w:hAnsi="Arial" w:cs="Arial"/>
          <w:sz w:val="20"/>
          <w:lang w:val="es-ES"/>
        </w:rPr>
      </w:pPr>
    </w:p>
    <w:p w14:paraId="59256F43"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14:paraId="0C2A5454" w14:textId="77777777" w:rsidR="00F17D49" w:rsidRPr="00B31DF0" w:rsidRDefault="00F17D49" w:rsidP="00B31DF0">
      <w:pPr>
        <w:widowControl w:val="0"/>
        <w:spacing w:after="0" w:line="240" w:lineRule="auto"/>
        <w:ind w:left="349"/>
        <w:jc w:val="both"/>
        <w:rPr>
          <w:rFonts w:ascii="Arial" w:hAnsi="Arial" w:cs="Arial"/>
          <w:sz w:val="20"/>
        </w:rPr>
      </w:pPr>
    </w:p>
    <w:p w14:paraId="4EF1DF13" w14:textId="77777777" w:rsidR="00F17D49" w:rsidRPr="00B31DF0" w:rsidRDefault="00F17D49" w:rsidP="00A2480A">
      <w:pPr>
        <w:widowControl w:val="0"/>
        <w:numPr>
          <w:ilvl w:val="0"/>
          <w:numId w:val="22"/>
        </w:numPr>
        <w:spacing w:after="0" w:line="240" w:lineRule="auto"/>
        <w:ind w:left="709"/>
        <w:jc w:val="both"/>
        <w:rPr>
          <w:rFonts w:ascii="Arial" w:hAnsi="Arial" w:cs="Arial"/>
          <w:sz w:val="20"/>
        </w:rPr>
      </w:pPr>
      <w:r w:rsidRPr="00B31DF0">
        <w:rPr>
          <w:rFonts w:ascii="Arial" w:hAnsi="Arial" w:cs="Arial"/>
          <w:sz w:val="20"/>
        </w:rPr>
        <w:t xml:space="preserve">Garantía fiel cumplimiento por prestaciones accesorias: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14:paraId="3007BD76" w14:textId="77777777" w:rsidR="00F17D49" w:rsidRPr="00B31DF0" w:rsidRDefault="00F17D49" w:rsidP="00B31DF0">
      <w:pPr>
        <w:widowControl w:val="0"/>
        <w:spacing w:after="0" w:line="240" w:lineRule="auto"/>
        <w:ind w:left="349"/>
        <w:jc w:val="both"/>
        <w:rPr>
          <w:rFonts w:ascii="Arial" w:hAnsi="Arial" w:cs="Arial"/>
          <w:sz w:val="20"/>
        </w:rPr>
      </w:pPr>
    </w:p>
    <w:p w14:paraId="33FC1E60"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14:paraId="6A261FCA"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 xml:space="preserve">dispuesto </w:t>
      </w:r>
      <w:r w:rsidR="00550B59">
        <w:rPr>
          <w:rFonts w:ascii="Arial" w:hAnsi="Arial" w:cs="Arial"/>
          <w:color w:val="auto"/>
          <w:sz w:val="20"/>
        </w:rPr>
        <w:t>en el literal a) del</w:t>
      </w:r>
      <w:r w:rsidRPr="00B31DF0">
        <w:rPr>
          <w:rFonts w:ascii="Arial" w:hAnsi="Arial" w:cs="Arial"/>
          <w:color w:val="auto"/>
          <w:sz w:val="20"/>
        </w:rPr>
        <w:t xml:space="preserve"> </w:t>
      </w:r>
      <w:r w:rsidR="00126D36">
        <w:rPr>
          <w:rFonts w:ascii="Arial" w:hAnsi="Arial" w:cs="Arial"/>
          <w:color w:val="auto"/>
          <w:sz w:val="20"/>
        </w:rPr>
        <w:t xml:space="preserve">numeral 155.1 del </w:t>
      </w:r>
      <w:r w:rsidRPr="00B31DF0">
        <w:rPr>
          <w:rFonts w:ascii="Arial" w:hAnsi="Arial" w:cs="Arial"/>
          <w:color w:val="auto"/>
          <w:sz w:val="20"/>
        </w:rPr>
        <w:t>artículo 1</w:t>
      </w:r>
      <w:r w:rsidR="00E16EB3">
        <w:rPr>
          <w:rFonts w:ascii="Arial" w:hAnsi="Arial" w:cs="Arial"/>
          <w:color w:val="auto"/>
          <w:sz w:val="20"/>
        </w:rPr>
        <w:t>55</w:t>
      </w:r>
      <w:r w:rsidRPr="00B31DF0">
        <w:rPr>
          <w:rFonts w:ascii="Arial" w:hAnsi="Arial" w:cs="Arial"/>
          <w:color w:val="auto"/>
          <w:sz w:val="20"/>
        </w:rPr>
        <w:t xml:space="preserve"> del Reglamento de la Ley de Contrataciones del Estado.</w:t>
      </w:r>
    </w:p>
    <w:p w14:paraId="539E7D32" w14:textId="77777777"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643FA944"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235C7D3" w14:textId="77777777"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098E9D29"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94D77B5"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14:paraId="2BF66213"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14:paraId="261D4E8B"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p>
          <w:p w14:paraId="4D5AE397"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14:paraId="32DA016E"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14:paraId="7075B02D"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p>
          <w:p w14:paraId="6DF498AB"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xml:space="preserve">, adjuntando a su solicitud la garantía por adelantos mediante </w:t>
            </w:r>
            <w:r w:rsidRPr="000124A4">
              <w:rPr>
                <w:rFonts w:ascii="Arial" w:hAnsi="Arial" w:cs="Arial"/>
                <w:b w:val="0"/>
                <w:color w:val="000099"/>
                <w:sz w:val="19"/>
                <w:szCs w:val="19"/>
                <w:highlight w:val="lightGray"/>
                <w:lang w:val="es-ES"/>
              </w:rPr>
              <w:t xml:space="preserve">[INDICAR TIPO DE GARANTÍA, CARTA FIANZA </w:t>
            </w:r>
            <w:r w:rsidR="009202F9" w:rsidRPr="00F606E6">
              <w:rPr>
                <w:rFonts w:ascii="Arial" w:hAnsi="Arial" w:cs="Arial"/>
                <w:b w:val="0"/>
                <w:color w:val="000099"/>
                <w:sz w:val="19"/>
                <w:szCs w:val="19"/>
                <w:highlight w:val="lightGray"/>
                <w:lang w:val="es-ES"/>
              </w:rPr>
              <w:t>Y/</w:t>
            </w:r>
            <w:r w:rsidRPr="000124A4">
              <w:rPr>
                <w:rFonts w:ascii="Arial" w:hAnsi="Arial" w:cs="Arial"/>
                <w:b w:val="0"/>
                <w:color w:val="000099"/>
                <w:sz w:val="19"/>
                <w:szCs w:val="19"/>
                <w:highlight w:val="lightGray"/>
                <w:lang w:val="es-ES"/>
              </w:rPr>
              <w:t>O PÓLIZA DE CAUCIÓN]</w:t>
            </w:r>
            <w:r w:rsidRPr="000124A4">
              <w:rPr>
                <w:rFonts w:ascii="Arial" w:hAnsi="Arial" w:cs="Arial"/>
                <w:b w:val="0"/>
                <w:i/>
                <w:color w:val="000099"/>
                <w:sz w:val="19"/>
                <w:szCs w:val="19"/>
                <w:lang w:val="es-ES"/>
              </w:rPr>
              <w:t xml:space="preserve"> acompañada del comprobante de pago correspondiente. Vencido dicho plazo no procederá la solicitud.</w:t>
            </w:r>
          </w:p>
          <w:p w14:paraId="5B91CEBB"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14:paraId="03B4CA75"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14:paraId="49C79AE8" w14:textId="77777777"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14:paraId="3F2FF06E" w14:textId="77777777"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D279131" w14:textId="77777777" w:rsidR="001D5D87" w:rsidRPr="00B31DF0" w:rsidRDefault="001D5D87" w:rsidP="00B31DF0">
      <w:pPr>
        <w:widowControl w:val="0"/>
        <w:spacing w:after="0" w:line="240" w:lineRule="auto"/>
        <w:ind w:left="349"/>
        <w:jc w:val="both"/>
        <w:rPr>
          <w:rFonts w:ascii="Arial" w:hAnsi="Arial" w:cs="Arial"/>
          <w:color w:val="auto"/>
          <w:sz w:val="20"/>
          <w:lang w:val="es-ES"/>
        </w:rPr>
      </w:pPr>
    </w:p>
    <w:p w14:paraId="61F9C77C" w14:textId="77777777"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14:paraId="4666D336"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CF4EF6">
        <w:rPr>
          <w:rFonts w:ascii="Arial" w:hAnsi="Arial" w:cs="Arial"/>
          <w:color w:val="auto"/>
          <w:sz w:val="20"/>
          <w:lang w:val="es-ES"/>
        </w:rPr>
        <w:t>68</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14:paraId="71C19F6C" w14:textId="77777777" w:rsidR="00F17D49" w:rsidRPr="00B31DF0" w:rsidRDefault="00F17D49" w:rsidP="00B31DF0">
      <w:pPr>
        <w:widowControl w:val="0"/>
        <w:spacing w:after="0" w:line="240" w:lineRule="auto"/>
        <w:ind w:left="349"/>
        <w:jc w:val="both"/>
        <w:rPr>
          <w:rFonts w:ascii="Arial" w:hAnsi="Arial" w:cs="Arial"/>
          <w:color w:val="auto"/>
          <w:sz w:val="20"/>
          <w:lang w:val="es-ES"/>
        </w:rPr>
      </w:pPr>
    </w:p>
    <w:p w14:paraId="2C0DE626"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sidR="008628BB">
        <w:rPr>
          <w:rFonts w:ascii="Arial" w:hAnsi="Arial" w:cs="Arial"/>
          <w:color w:val="auto"/>
          <w:sz w:val="20"/>
          <w:lang w:val="es-ES"/>
        </w:rPr>
        <w:t xml:space="preserve">las </w:t>
      </w:r>
      <w:r w:rsidRPr="00B31DF0">
        <w:rPr>
          <w:rFonts w:ascii="Arial" w:hAnsi="Arial" w:cs="Arial"/>
          <w:color w:val="auto"/>
          <w:sz w:val="20"/>
          <w:lang w:val="es-ES"/>
        </w:rPr>
        <w:t xml:space="preserve">comunica </w:t>
      </w:r>
      <w:r w:rsidR="008628BB">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xml:space="preserve">, indicando claramente el sentido de estas, otorgándole un plazo para subsanar no menor de </w:t>
      </w:r>
      <w:r w:rsidR="00840BA7" w:rsidRPr="00B31DF0">
        <w:rPr>
          <w:rFonts w:ascii="Arial" w:hAnsi="Arial" w:cs="Arial"/>
          <w:sz w:val="20"/>
          <w:lang w:val="es-ES"/>
        </w:rPr>
        <w:t>cinco</w:t>
      </w:r>
      <w:r w:rsidRPr="00B31DF0">
        <w:rPr>
          <w:rFonts w:ascii="Arial" w:hAnsi="Arial" w:cs="Arial"/>
          <w:sz w:val="20"/>
          <w:lang w:val="es-ES"/>
        </w:rPr>
        <w:t xml:space="preserve"> (</w:t>
      </w:r>
      <w:r w:rsidR="00840BA7" w:rsidRPr="00B31DF0">
        <w:rPr>
          <w:rFonts w:ascii="Arial" w:hAnsi="Arial" w:cs="Arial"/>
          <w:sz w:val="20"/>
          <w:lang w:val="es-ES"/>
        </w:rPr>
        <w:t>5</w:t>
      </w:r>
      <w:r w:rsidRPr="00B31DF0">
        <w:rPr>
          <w:rFonts w:ascii="Arial" w:hAnsi="Arial" w:cs="Arial"/>
          <w:sz w:val="20"/>
          <w:lang w:val="es-ES"/>
        </w:rPr>
        <w:t xml:space="preserve">) ni mayor de </w:t>
      </w:r>
      <w:r w:rsidR="00840BA7" w:rsidRPr="00B31DF0">
        <w:rPr>
          <w:rFonts w:ascii="Arial" w:hAnsi="Arial" w:cs="Arial"/>
          <w:sz w:val="20"/>
          <w:lang w:val="es-ES"/>
        </w:rPr>
        <w:t>veinte</w:t>
      </w:r>
      <w:r w:rsidRPr="00B31DF0">
        <w:rPr>
          <w:rFonts w:ascii="Arial" w:hAnsi="Arial" w:cs="Arial"/>
          <w:sz w:val="20"/>
          <w:lang w:val="es-ES"/>
        </w:rPr>
        <w:t xml:space="preserve"> (</w:t>
      </w:r>
      <w:r w:rsidR="00840BA7" w:rsidRPr="00B31DF0">
        <w:rPr>
          <w:rFonts w:ascii="Arial" w:hAnsi="Arial" w:cs="Arial"/>
          <w:sz w:val="20"/>
          <w:lang w:val="es-ES"/>
        </w:rPr>
        <w:t>2</w:t>
      </w:r>
      <w:r w:rsidRPr="00B31DF0">
        <w:rPr>
          <w:rFonts w:ascii="Arial" w:hAnsi="Arial" w:cs="Arial"/>
          <w:sz w:val="20"/>
          <w:lang w:val="es-ES"/>
        </w:rPr>
        <w:t>0) días, dependiendo de la complejidad</w:t>
      </w:r>
      <w:r w:rsidR="008628BB">
        <w:rPr>
          <w:rFonts w:ascii="Arial" w:hAnsi="Arial" w:cs="Arial"/>
          <w:sz w:val="20"/>
          <w:lang w:val="es-ES"/>
        </w:rPr>
        <w:t xml:space="preserve"> o sofisticación de la contratación</w:t>
      </w:r>
      <w:r w:rsidRPr="00B31DF0">
        <w:rPr>
          <w:rFonts w:ascii="Arial" w:hAnsi="Arial" w:cs="Arial"/>
          <w:sz w:val="20"/>
          <w:lang w:val="es-ES"/>
        </w:rPr>
        <w:t xml:space="preserve">. Si pese al plazo otorgado, EL CONTRATISTA no cumpliese a cabalidad con la subsanación, LA ENTIDAD </w:t>
      </w:r>
      <w:r w:rsidR="008628BB" w:rsidRPr="007C04AB">
        <w:rPr>
          <w:rFonts w:ascii="Arial" w:hAnsi="Arial" w:cs="Arial"/>
          <w:sz w:val="20"/>
          <w:lang w:val="es-ES"/>
        </w:rPr>
        <w:t>puede</w:t>
      </w:r>
      <w:r w:rsidR="008628BB">
        <w:rPr>
          <w:rFonts w:ascii="Arial" w:hAnsi="Arial" w:cs="Arial"/>
          <w:sz w:val="20"/>
          <w:lang w:val="es-ES"/>
        </w:rPr>
        <w:t xml:space="preserve"> otorgar al  CONTRATISTA periodos adicionales para las correcciones pertinentes. En este </w:t>
      </w:r>
      <w:r w:rsidR="008628BB">
        <w:rPr>
          <w:rFonts w:ascii="Arial" w:hAnsi="Arial" w:cs="Arial"/>
          <w:sz w:val="20"/>
          <w:lang w:val="es-ES"/>
        </w:rPr>
        <w:lastRenderedPageBreak/>
        <w:t>supuesto corresponde</w:t>
      </w:r>
      <w:r w:rsidRPr="00B31DF0">
        <w:rPr>
          <w:rFonts w:ascii="Arial" w:hAnsi="Arial" w:cs="Arial"/>
          <w:sz w:val="20"/>
          <w:lang w:val="es-ES"/>
        </w:rPr>
        <w:t xml:space="preserve"> aplicar la penalidad </w:t>
      </w:r>
      <w:r w:rsidR="008628BB">
        <w:rPr>
          <w:rFonts w:ascii="Arial" w:hAnsi="Arial" w:cs="Arial"/>
          <w:sz w:val="20"/>
          <w:lang w:val="es-ES"/>
        </w:rPr>
        <w:t>por mora d</w:t>
      </w:r>
      <w:r w:rsidRPr="00B31DF0">
        <w:rPr>
          <w:rFonts w:ascii="Arial" w:hAnsi="Arial" w:cs="Arial"/>
          <w:sz w:val="20"/>
          <w:lang w:val="es-ES"/>
        </w:rPr>
        <w:t>esde el vencimiento del plazo para subsanar.</w:t>
      </w:r>
    </w:p>
    <w:p w14:paraId="2C4319A5" w14:textId="77777777" w:rsidR="00BB0EE3" w:rsidRDefault="00BB0EE3" w:rsidP="00B31DF0">
      <w:pPr>
        <w:widowControl w:val="0"/>
        <w:spacing w:after="0" w:line="240" w:lineRule="auto"/>
        <w:ind w:left="349"/>
        <w:jc w:val="both"/>
        <w:rPr>
          <w:rFonts w:ascii="Arial" w:hAnsi="Arial" w:cs="Arial"/>
          <w:sz w:val="20"/>
        </w:rPr>
      </w:pPr>
    </w:p>
    <w:p w14:paraId="253BA09D"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debiendo considerarse como no ejecutada la prestación, </w:t>
      </w:r>
      <w:r w:rsidR="00475C07" w:rsidRPr="007C04AB">
        <w:rPr>
          <w:rFonts w:ascii="Arial" w:hAnsi="Arial" w:cs="Arial"/>
          <w:sz w:val="20"/>
          <w:lang w:val="es-ES"/>
        </w:rPr>
        <w:t xml:space="preserve">aplicándose la penalidad </w:t>
      </w:r>
      <w:r w:rsidR="00475C07">
        <w:rPr>
          <w:rFonts w:ascii="Arial" w:hAnsi="Arial" w:cs="Arial"/>
          <w:sz w:val="20"/>
          <w:lang w:val="es-ES"/>
        </w:rPr>
        <w:t>que corresponda por cada día de atraso</w:t>
      </w:r>
      <w:r w:rsidRPr="00B31DF0">
        <w:rPr>
          <w:rFonts w:ascii="Arial" w:hAnsi="Arial" w:cs="Arial"/>
          <w:sz w:val="20"/>
          <w:lang w:val="es-ES"/>
        </w:rPr>
        <w:t>.</w:t>
      </w:r>
    </w:p>
    <w:p w14:paraId="7B8D806C" w14:textId="77777777" w:rsidR="00475C07" w:rsidRPr="00B31DF0" w:rsidRDefault="00475C07" w:rsidP="00B31DF0">
      <w:pPr>
        <w:widowControl w:val="0"/>
        <w:spacing w:after="0" w:line="240" w:lineRule="auto"/>
        <w:ind w:left="349"/>
        <w:jc w:val="both"/>
        <w:rPr>
          <w:rFonts w:ascii="Arial" w:hAnsi="Arial" w:cs="Arial"/>
          <w:sz w:val="20"/>
          <w:lang w:val="es-ES"/>
        </w:rPr>
      </w:pPr>
    </w:p>
    <w:p w14:paraId="7E84A3D2"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14:paraId="418DA168" w14:textId="77777777"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7175DED5" w14:textId="77777777" w:rsidR="00F17D49" w:rsidRPr="00B31DF0" w:rsidRDefault="00F17D49" w:rsidP="00B31DF0">
      <w:pPr>
        <w:widowControl w:val="0"/>
        <w:spacing w:after="0" w:line="240" w:lineRule="auto"/>
        <w:ind w:left="349"/>
        <w:jc w:val="both"/>
        <w:rPr>
          <w:rFonts w:ascii="Arial" w:hAnsi="Arial" w:cs="Arial"/>
          <w:b/>
          <w:sz w:val="20"/>
          <w:u w:val="single"/>
        </w:rPr>
      </w:pPr>
    </w:p>
    <w:p w14:paraId="51F2793B"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14:paraId="5E219CFB"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CF4EF6">
        <w:rPr>
          <w:rFonts w:ascii="Arial" w:hAnsi="Arial" w:cs="Arial"/>
          <w:color w:val="auto"/>
          <w:sz w:val="20"/>
          <w:lang w:val="es-ES"/>
        </w:rPr>
        <w:t>73</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14:paraId="4A902D23" w14:textId="77777777" w:rsidR="00F17D49" w:rsidRPr="00B31DF0" w:rsidRDefault="00F17D49" w:rsidP="00B31DF0">
      <w:pPr>
        <w:widowControl w:val="0"/>
        <w:spacing w:after="0" w:line="240" w:lineRule="auto"/>
        <w:ind w:left="349"/>
        <w:rPr>
          <w:rFonts w:ascii="Arial" w:hAnsi="Arial" w:cs="Arial"/>
          <w:color w:val="auto"/>
          <w:sz w:val="20"/>
          <w:lang w:val="es-ES"/>
        </w:rPr>
      </w:pPr>
    </w:p>
    <w:p w14:paraId="18207D65" w14:textId="1073D5B1"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color w:val="auto"/>
          <w:sz w:val="20"/>
        </w:rPr>
        <w:t xml:space="preserve">El plazo máximo de responsabilidad del contratista es de </w:t>
      </w:r>
      <w:r w:rsidR="005961B3" w:rsidRPr="00B31DF0">
        <w:rPr>
          <w:rFonts w:ascii="Arial" w:hAnsi="Arial" w:cs="Arial"/>
          <w:color w:val="auto"/>
          <w:sz w:val="20"/>
          <w:highlight w:val="lightGray"/>
        </w:rPr>
        <w:t>[CONSIGNAR TIEMPO EN AÑOS</w:t>
      </w:r>
      <w:r w:rsidR="00DB2300">
        <w:rPr>
          <w:rFonts w:ascii="Arial" w:hAnsi="Arial" w:cs="Arial"/>
          <w:color w:val="auto"/>
          <w:sz w:val="20"/>
          <w:highlight w:val="lightGray"/>
        </w:rPr>
        <w:t>, SEGÚN CORRESPONDA</w:t>
      </w:r>
      <w:r w:rsidR="005961B3" w:rsidRPr="00B31DF0">
        <w:rPr>
          <w:rFonts w:ascii="Arial" w:hAnsi="Arial" w:cs="Arial"/>
          <w:color w:val="auto"/>
          <w:sz w:val="20"/>
          <w:highlight w:val="lightGray"/>
        </w:rPr>
        <w:t>]</w:t>
      </w:r>
      <w:r w:rsidR="007A3B94" w:rsidRPr="00B31DF0">
        <w:rPr>
          <w:rFonts w:ascii="Arial" w:hAnsi="Arial" w:cs="Arial"/>
          <w:color w:val="auto"/>
          <w:sz w:val="20"/>
        </w:rPr>
        <w:t xml:space="preserve"> año</w:t>
      </w:r>
      <w:r w:rsidR="00EE6DD0" w:rsidRPr="00B31DF0">
        <w:rPr>
          <w:rFonts w:ascii="Arial" w:hAnsi="Arial" w:cs="Arial"/>
          <w:color w:val="auto"/>
          <w:sz w:val="20"/>
        </w:rPr>
        <w:t>(</w:t>
      </w:r>
      <w:r w:rsidR="007A3B94" w:rsidRPr="00B31DF0">
        <w:rPr>
          <w:rFonts w:ascii="Arial" w:hAnsi="Arial" w:cs="Arial"/>
          <w:color w:val="auto"/>
          <w:sz w:val="20"/>
        </w:rPr>
        <w:t>s</w:t>
      </w:r>
      <w:r w:rsidR="00EE6DD0" w:rsidRPr="00B31DF0">
        <w:rPr>
          <w:rFonts w:ascii="Arial" w:hAnsi="Arial" w:cs="Arial"/>
          <w:color w:val="auto"/>
          <w:sz w:val="20"/>
        </w:rPr>
        <w:t>)</w:t>
      </w:r>
      <w:r w:rsidR="00FC7700" w:rsidRPr="00B31DF0">
        <w:rPr>
          <w:rFonts w:ascii="Arial" w:hAnsi="Arial" w:cs="Arial"/>
          <w:color w:val="auto"/>
          <w:sz w:val="20"/>
        </w:rPr>
        <w:t xml:space="preserve"> </w:t>
      </w:r>
      <w:r w:rsidR="00EE6DD0" w:rsidRPr="00B31DF0">
        <w:rPr>
          <w:rFonts w:ascii="Arial" w:hAnsi="Arial" w:cs="Arial"/>
          <w:color w:val="auto"/>
          <w:sz w:val="20"/>
        </w:rPr>
        <w:t xml:space="preserve">contado </w:t>
      </w:r>
      <w:r w:rsidR="00FC7700" w:rsidRPr="00B31DF0">
        <w:rPr>
          <w:rFonts w:ascii="Arial" w:hAnsi="Arial" w:cs="Arial"/>
          <w:sz w:val="20"/>
        </w:rPr>
        <w:t>a partir de la conformidad otorgada</w:t>
      </w:r>
      <w:r w:rsidR="00EE6DD0" w:rsidRPr="00B31DF0">
        <w:rPr>
          <w:rFonts w:ascii="Arial" w:hAnsi="Arial" w:cs="Arial"/>
          <w:sz w:val="20"/>
        </w:rPr>
        <w:t xml:space="preserve"> por LA ENTIDAD</w:t>
      </w:r>
      <w:r w:rsidR="007A3B94" w:rsidRPr="00B31DF0">
        <w:rPr>
          <w:rFonts w:ascii="Arial" w:hAnsi="Arial" w:cs="Arial"/>
          <w:sz w:val="20"/>
        </w:rPr>
        <w:t>.</w:t>
      </w:r>
    </w:p>
    <w:p w14:paraId="317751D3" w14:textId="77777777" w:rsidR="00F17D49" w:rsidRDefault="00F17D49"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70A9E368" w14:textId="77777777" w:rsidTr="00275B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498AE617" w14:textId="77777777" w:rsidR="00C25A31" w:rsidRPr="000124A4" w:rsidRDefault="00C25A31" w:rsidP="00B21465">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722E91B9" w14:textId="77777777" w:rsidTr="00275B4F">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8611EE" w14:textId="77777777"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14:paraId="726AA8C1" w14:textId="77777777"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p>
          <w:p w14:paraId="00D8F764" w14:textId="77777777" w:rsidR="00001BC8" w:rsidRPr="000124A4" w:rsidRDefault="00001BC8" w:rsidP="00B21465">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w:t>
            </w:r>
            <w:r w:rsidR="004A6620">
              <w:rPr>
                <w:rFonts w:ascii="Arial" w:hAnsi="Arial" w:cs="Arial"/>
                <w:b w:val="0"/>
                <w:i/>
                <w:color w:val="000099"/>
                <w:sz w:val="20"/>
              </w:rPr>
              <w:t xml:space="preserve">por errores o deficiencias o </w:t>
            </w:r>
            <w:r w:rsidRPr="000124A4">
              <w:rPr>
                <w:rFonts w:ascii="Arial" w:hAnsi="Arial" w:cs="Arial"/>
                <w:b w:val="0"/>
                <w:i/>
                <w:color w:val="000099"/>
                <w:sz w:val="20"/>
              </w:rPr>
              <w:t xml:space="preserve">por vicios ocultos puede ser reclamada por la Entidad por </w:t>
            </w:r>
            <w:r w:rsidRPr="000124A4">
              <w:rPr>
                <w:rFonts w:ascii="Arial" w:hAnsi="Arial" w:cs="Arial"/>
                <w:b w:val="0"/>
                <w:color w:val="000099"/>
                <w:sz w:val="20"/>
                <w:highlight w:val="lightGray"/>
              </w:rPr>
              <w:t xml:space="preserve">[CONSIGNAR TIEMPO EN AÑOS, NO MENOR DE </w:t>
            </w:r>
            <w:r w:rsidR="008653D7">
              <w:rPr>
                <w:rFonts w:ascii="Arial" w:hAnsi="Arial" w:cs="Arial"/>
                <w:b w:val="0"/>
                <w:color w:val="000099"/>
                <w:sz w:val="20"/>
                <w:highlight w:val="lightGray"/>
              </w:rPr>
              <w:t>TRES</w:t>
            </w:r>
            <w:r w:rsidRPr="000124A4">
              <w:rPr>
                <w:rFonts w:ascii="Arial" w:hAnsi="Arial" w:cs="Arial"/>
                <w:b w:val="0"/>
                <w:color w:val="000099"/>
                <w:sz w:val="20"/>
                <w:highlight w:val="lightGray"/>
              </w:rPr>
              <w:t xml:space="preserve"> (</w:t>
            </w:r>
            <w:r w:rsidR="008653D7">
              <w:rPr>
                <w:rFonts w:ascii="Arial" w:hAnsi="Arial" w:cs="Arial"/>
                <w:b w:val="0"/>
                <w:color w:val="000099"/>
                <w:sz w:val="20"/>
                <w:highlight w:val="lightGray"/>
              </w:rPr>
              <w:t>3</w:t>
            </w:r>
            <w:r w:rsidRPr="000124A4">
              <w:rPr>
                <w:rFonts w:ascii="Arial" w:hAnsi="Arial" w:cs="Arial"/>
                <w:b w:val="0"/>
                <w:color w:val="000099"/>
                <w:sz w:val="20"/>
                <w:highlight w:val="lightGray"/>
              </w:rPr>
              <w:t>) AÑO</w:t>
            </w:r>
            <w:r w:rsidR="008653D7">
              <w:rPr>
                <w:rFonts w:ascii="Arial" w:hAnsi="Arial" w:cs="Arial"/>
                <w:b w:val="0"/>
                <w:color w:val="000099"/>
                <w:sz w:val="20"/>
                <w:highlight w:val="lightGray"/>
              </w:rPr>
              <w:t>S</w:t>
            </w:r>
            <w:r w:rsidRPr="000124A4">
              <w:rPr>
                <w:rFonts w:ascii="Arial" w:hAnsi="Arial" w:cs="Arial"/>
                <w:b w:val="0"/>
                <w:color w:val="000099"/>
                <w:sz w:val="20"/>
                <w:highlight w:val="lightGray"/>
              </w:rPr>
              <w:t>]</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14:paraId="1E9773CC" w14:textId="77777777" w:rsidR="00C25A31" w:rsidRDefault="00C25A31" w:rsidP="00C25A31">
            <w:pPr>
              <w:widowControl w:val="0"/>
              <w:spacing w:after="0" w:line="240" w:lineRule="auto"/>
              <w:ind w:left="34"/>
              <w:jc w:val="both"/>
              <w:rPr>
                <w:rFonts w:ascii="Arial" w:hAnsi="Arial" w:cs="Arial"/>
                <w:color w:val="000099"/>
                <w:sz w:val="19"/>
                <w:szCs w:val="19"/>
                <w:lang w:val="es-ES"/>
              </w:rPr>
            </w:pPr>
          </w:p>
          <w:p w14:paraId="334222FE" w14:textId="77777777" w:rsidR="004A6620" w:rsidRPr="000124A4" w:rsidRDefault="004A6620" w:rsidP="004A662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 xml:space="preserve">En los contratos de consultoría de obras para </w:t>
            </w:r>
            <w:r>
              <w:rPr>
                <w:rFonts w:ascii="Arial" w:hAnsi="Arial" w:cs="Arial"/>
                <w:b w:val="0"/>
                <w:i/>
                <w:color w:val="000099"/>
                <w:sz w:val="19"/>
                <w:szCs w:val="19"/>
                <w:lang w:val="es-ES_tradnl"/>
              </w:rPr>
              <w:t>la supervisión d</w:t>
            </w:r>
            <w:r w:rsidRPr="000124A4">
              <w:rPr>
                <w:rFonts w:ascii="Arial" w:hAnsi="Arial" w:cs="Arial"/>
                <w:b w:val="0"/>
                <w:i/>
                <w:color w:val="000099"/>
                <w:sz w:val="19"/>
                <w:szCs w:val="19"/>
                <w:lang w:val="es-ES_tradnl"/>
              </w:rPr>
              <w:t>e obra, se debe reemplazar el último párrafo de esta cláusula por el siguiente:</w:t>
            </w:r>
          </w:p>
          <w:p w14:paraId="0B452D00" w14:textId="77777777" w:rsidR="004A6620" w:rsidRPr="000124A4" w:rsidRDefault="004A6620" w:rsidP="004A6620">
            <w:pPr>
              <w:widowControl w:val="0"/>
              <w:spacing w:after="0" w:line="240" w:lineRule="auto"/>
              <w:ind w:left="34"/>
              <w:jc w:val="both"/>
              <w:rPr>
                <w:rFonts w:ascii="Arial" w:hAnsi="Arial" w:cs="Arial"/>
                <w:b w:val="0"/>
                <w:i/>
                <w:color w:val="000099"/>
                <w:sz w:val="19"/>
                <w:szCs w:val="19"/>
                <w:lang w:val="es-ES_tradnl"/>
              </w:rPr>
            </w:pPr>
          </w:p>
          <w:p w14:paraId="77DC161A" w14:textId="77777777" w:rsidR="004A6620" w:rsidRPr="000124A4" w:rsidRDefault="004A6620" w:rsidP="004A6620">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puede ser reclamada por la Entidad por </w:t>
            </w:r>
            <w:r w:rsidRPr="000124A4">
              <w:rPr>
                <w:rFonts w:ascii="Arial" w:hAnsi="Arial" w:cs="Arial"/>
                <w:b w:val="0"/>
                <w:color w:val="000099"/>
                <w:sz w:val="20"/>
                <w:highlight w:val="lightGray"/>
              </w:rPr>
              <w:t xml:space="preserve">[CONSIGNAR TIEMPO EN AÑOS, NO MENOR DE </w:t>
            </w:r>
            <w:r>
              <w:rPr>
                <w:rFonts w:ascii="Arial" w:hAnsi="Arial" w:cs="Arial"/>
                <w:b w:val="0"/>
                <w:color w:val="000099"/>
                <w:sz w:val="20"/>
                <w:highlight w:val="lightGray"/>
              </w:rPr>
              <w:t>SIETE</w:t>
            </w:r>
            <w:r w:rsidRPr="000124A4">
              <w:rPr>
                <w:rFonts w:ascii="Arial" w:hAnsi="Arial" w:cs="Arial"/>
                <w:b w:val="0"/>
                <w:color w:val="000099"/>
                <w:sz w:val="20"/>
                <w:highlight w:val="lightGray"/>
              </w:rPr>
              <w:t xml:space="preserve"> (</w:t>
            </w:r>
            <w:r>
              <w:rPr>
                <w:rFonts w:ascii="Arial" w:hAnsi="Arial" w:cs="Arial"/>
                <w:b w:val="0"/>
                <w:color w:val="000099"/>
                <w:sz w:val="20"/>
                <w:highlight w:val="lightGray"/>
              </w:rPr>
              <w:t>7</w:t>
            </w:r>
            <w:r w:rsidRPr="000124A4">
              <w:rPr>
                <w:rFonts w:ascii="Arial" w:hAnsi="Arial" w:cs="Arial"/>
                <w:b w:val="0"/>
                <w:color w:val="000099"/>
                <w:sz w:val="20"/>
                <w:highlight w:val="lightGray"/>
              </w:rPr>
              <w:t>) AÑO</w:t>
            </w:r>
            <w:r>
              <w:rPr>
                <w:rFonts w:ascii="Arial" w:hAnsi="Arial" w:cs="Arial"/>
                <w:b w:val="0"/>
                <w:color w:val="000099"/>
                <w:sz w:val="20"/>
                <w:highlight w:val="lightGray"/>
              </w:rPr>
              <w:t>S</w:t>
            </w:r>
            <w:r w:rsidRPr="000124A4">
              <w:rPr>
                <w:rFonts w:ascii="Arial" w:hAnsi="Arial" w:cs="Arial"/>
                <w:b w:val="0"/>
                <w:color w:val="000099"/>
                <w:sz w:val="20"/>
                <w:highlight w:val="lightGray"/>
              </w:rPr>
              <w:t>]</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14:paraId="5148D560" w14:textId="77777777" w:rsidR="004A6620" w:rsidRPr="004A6620" w:rsidRDefault="004A6620" w:rsidP="00C25A31">
            <w:pPr>
              <w:widowControl w:val="0"/>
              <w:spacing w:after="0" w:line="240" w:lineRule="auto"/>
              <w:ind w:left="34"/>
              <w:jc w:val="both"/>
              <w:rPr>
                <w:rFonts w:ascii="Arial" w:hAnsi="Arial" w:cs="Arial"/>
                <w:color w:val="000099"/>
                <w:sz w:val="19"/>
                <w:szCs w:val="19"/>
              </w:rPr>
            </w:pPr>
          </w:p>
        </w:tc>
      </w:tr>
    </w:tbl>
    <w:p w14:paraId="7F995BD7" w14:textId="77777777" w:rsidR="00C25A31" w:rsidRDefault="00C25A31" w:rsidP="00C25A3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w:t>
      </w:r>
      <w:r w:rsidR="00001BC8">
        <w:rPr>
          <w:rFonts w:ascii="Arial" w:hAnsi="Arial" w:cs="Arial"/>
          <w:b/>
          <w:i/>
          <w:color w:val="000099"/>
          <w:sz w:val="16"/>
          <w:lang w:val="es-ES"/>
        </w:rPr>
        <w:t xml:space="preserve"> de consultoría de obras para la elaboración de expedientes técnicos </w:t>
      </w:r>
      <w:r>
        <w:rPr>
          <w:rFonts w:ascii="Arial" w:hAnsi="Arial" w:cs="Arial"/>
          <w:b/>
          <w:i/>
          <w:color w:val="000099"/>
          <w:sz w:val="16"/>
          <w:lang w:val="es-ES"/>
        </w:rPr>
        <w:t>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9654E34" w14:textId="77777777" w:rsidR="00927DE5" w:rsidRDefault="00927DE5" w:rsidP="00B31DF0">
      <w:pPr>
        <w:widowControl w:val="0"/>
        <w:spacing w:after="0" w:line="240" w:lineRule="auto"/>
        <w:ind w:left="352"/>
        <w:jc w:val="both"/>
        <w:rPr>
          <w:rFonts w:ascii="Arial" w:hAnsi="Arial" w:cs="Arial"/>
          <w:b/>
          <w:sz w:val="20"/>
          <w:u w:val="single"/>
        </w:rPr>
      </w:pPr>
    </w:p>
    <w:p w14:paraId="7E75E78B" w14:textId="77777777"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00E33E1D">
        <w:rPr>
          <w:rFonts w:ascii="Arial" w:hAnsi="Arial" w:cs="Arial"/>
          <w:b/>
          <w:sz w:val="20"/>
          <w:u w:val="single"/>
        </w:rPr>
        <w:t>A</w:t>
      </w:r>
      <w:r w:rsidRPr="00B31DF0">
        <w:rPr>
          <w:rFonts w:ascii="Arial" w:hAnsi="Arial" w:cs="Arial"/>
          <w:b/>
          <w:sz w:val="20"/>
          <w:u w:val="single"/>
        </w:rPr>
        <w:t xml:space="preserve"> TERCERA</w:t>
      </w:r>
      <w:r w:rsidR="00F17D49" w:rsidRPr="00B31DF0">
        <w:rPr>
          <w:rFonts w:ascii="Arial" w:hAnsi="Arial" w:cs="Arial"/>
          <w:b/>
          <w:sz w:val="20"/>
          <w:u w:val="single"/>
        </w:rPr>
        <w:t>: PENALIDADES</w:t>
      </w:r>
    </w:p>
    <w:p w14:paraId="0C40CAB7" w14:textId="77777777"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14:paraId="2CAD94D7" w14:textId="77777777"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14:paraId="1B26207C" w14:textId="77777777" w:rsidTr="00B452E4">
        <w:trPr>
          <w:cantSplit/>
          <w:jc w:val="center"/>
        </w:trPr>
        <w:tc>
          <w:tcPr>
            <w:tcW w:w="2184" w:type="dxa"/>
            <w:vMerge w:val="restart"/>
            <w:vAlign w:val="center"/>
          </w:tcPr>
          <w:p w14:paraId="1A33C517" w14:textId="77777777"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14:paraId="4F1CB3AF" w14:textId="77777777"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0.10 x </w:t>
            </w:r>
            <w:r w:rsidR="00833A94">
              <w:rPr>
                <w:rFonts w:ascii="Arial" w:hAnsi="Arial" w:cs="Arial"/>
                <w:sz w:val="20"/>
              </w:rPr>
              <w:t>m</w:t>
            </w:r>
            <w:r w:rsidRPr="00B31DF0">
              <w:rPr>
                <w:rFonts w:ascii="Arial" w:hAnsi="Arial" w:cs="Arial"/>
                <w:sz w:val="20"/>
              </w:rPr>
              <w:t>onto</w:t>
            </w:r>
            <w:r w:rsidR="00833A94">
              <w:rPr>
                <w:rFonts w:ascii="Arial" w:hAnsi="Arial" w:cs="Arial"/>
                <w:sz w:val="20"/>
              </w:rPr>
              <w:t xml:space="preserve"> vigente</w:t>
            </w:r>
          </w:p>
        </w:tc>
      </w:tr>
      <w:tr w:rsidR="000548F4" w:rsidRPr="00B31DF0" w14:paraId="6B11F018" w14:textId="77777777" w:rsidTr="00B452E4">
        <w:trPr>
          <w:cantSplit/>
          <w:jc w:val="center"/>
        </w:trPr>
        <w:tc>
          <w:tcPr>
            <w:tcW w:w="2184" w:type="dxa"/>
            <w:vMerge/>
            <w:vAlign w:val="center"/>
          </w:tcPr>
          <w:p w14:paraId="20B8FBB5" w14:textId="77777777"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14:paraId="739D0D3E" w14:textId="77777777"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F x </w:t>
            </w:r>
            <w:r w:rsidR="00BD15D9">
              <w:rPr>
                <w:rFonts w:ascii="Arial" w:hAnsi="Arial" w:cs="Arial"/>
                <w:sz w:val="20"/>
              </w:rPr>
              <w:t>p</w:t>
            </w:r>
            <w:r w:rsidRPr="00B31DF0">
              <w:rPr>
                <w:rFonts w:ascii="Arial" w:hAnsi="Arial" w:cs="Arial"/>
                <w:sz w:val="20"/>
              </w:rPr>
              <w:t xml:space="preserve">lazo </w:t>
            </w:r>
            <w:r w:rsidR="00BD15D9">
              <w:rPr>
                <w:rFonts w:ascii="Arial" w:hAnsi="Arial" w:cs="Arial"/>
                <w:sz w:val="20"/>
              </w:rPr>
              <w:t xml:space="preserve">vigente </w:t>
            </w:r>
            <w:r w:rsidRPr="00B31DF0">
              <w:rPr>
                <w:rFonts w:ascii="Arial" w:hAnsi="Arial" w:cs="Arial"/>
                <w:sz w:val="20"/>
              </w:rPr>
              <w:t>en días</w:t>
            </w:r>
          </w:p>
        </w:tc>
      </w:tr>
    </w:tbl>
    <w:p w14:paraId="2A34AA34" w14:textId="77777777" w:rsidR="000548F4" w:rsidRPr="00B31DF0" w:rsidRDefault="000548F4" w:rsidP="00B31DF0">
      <w:pPr>
        <w:widowControl w:val="0"/>
        <w:spacing w:after="0" w:line="240" w:lineRule="auto"/>
        <w:ind w:left="349"/>
        <w:jc w:val="both"/>
        <w:rPr>
          <w:rFonts w:ascii="Arial" w:hAnsi="Arial" w:cs="Arial"/>
          <w:sz w:val="20"/>
        </w:rPr>
      </w:pPr>
    </w:p>
    <w:p w14:paraId="41724C81"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14:paraId="58EDD2DE"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14:paraId="36BF7EF8"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14:paraId="6B76AE48" w14:textId="77777777" w:rsidR="000548F4" w:rsidRPr="00B31DF0" w:rsidRDefault="000548F4" w:rsidP="00B31DF0">
      <w:pPr>
        <w:widowControl w:val="0"/>
        <w:spacing w:after="0" w:line="240" w:lineRule="auto"/>
        <w:ind w:left="349"/>
        <w:jc w:val="both"/>
        <w:rPr>
          <w:rFonts w:ascii="Arial" w:hAnsi="Arial" w:cs="Arial"/>
          <w:b/>
          <w:i/>
          <w:sz w:val="20"/>
        </w:rPr>
      </w:pPr>
    </w:p>
    <w:p w14:paraId="4308F738" w14:textId="77777777" w:rsidR="008856C9" w:rsidRDefault="00E56995" w:rsidP="00B31DF0">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BD15D9" w:rsidRPr="007C04AB">
        <w:rPr>
          <w:rFonts w:ascii="Arial" w:hAnsi="Arial" w:cs="Arial"/>
          <w:sz w:val="20"/>
        </w:rPr>
        <w:t>e considera justificado el retraso</w:t>
      </w:r>
      <w:r w:rsidR="00BD15D9">
        <w:rPr>
          <w:rFonts w:ascii="Arial" w:hAnsi="Arial" w:cs="Arial"/>
          <w:sz w:val="20"/>
        </w:rPr>
        <w:t xml:space="preserve"> y en consecuencia no se aplica penalidad</w:t>
      </w:r>
      <w:r w:rsidR="00BD15D9" w:rsidRPr="007C04AB">
        <w:rPr>
          <w:rFonts w:ascii="Arial" w:hAnsi="Arial" w:cs="Arial"/>
          <w:sz w:val="20"/>
        </w:rPr>
        <w:t>, cuando EL CONTRATISTA acredite, de modo objetivamente sustentado, que el mayor tiempo transcur</w:t>
      </w:r>
      <w:r w:rsidR="002A59B9">
        <w:rPr>
          <w:rFonts w:ascii="Arial" w:hAnsi="Arial" w:cs="Arial"/>
          <w:sz w:val="20"/>
        </w:rPr>
        <w:t>rido no le resulta imputable. En</w:t>
      </w:r>
      <w:r w:rsidR="00BD15D9">
        <w:rPr>
          <w:rFonts w:ascii="Arial" w:hAnsi="Arial" w:cs="Arial"/>
          <w:sz w:val="20"/>
        </w:rPr>
        <w:t xml:space="preserve"> este último caso la </w:t>
      </w:r>
      <w:r w:rsidR="00BD15D9" w:rsidRPr="007C04AB">
        <w:rPr>
          <w:rFonts w:ascii="Arial" w:hAnsi="Arial" w:cs="Arial"/>
          <w:sz w:val="20"/>
        </w:rPr>
        <w:t xml:space="preserve">calificación del retraso como justificado </w:t>
      </w:r>
      <w:r w:rsidR="00BD15D9">
        <w:rPr>
          <w:rFonts w:ascii="Arial" w:hAnsi="Arial" w:cs="Arial"/>
          <w:sz w:val="20"/>
        </w:rPr>
        <w:t xml:space="preserve">por parte de LA ENTIDAD </w:t>
      </w:r>
      <w:r w:rsidR="00BD15D9" w:rsidRPr="007C04AB">
        <w:rPr>
          <w:rFonts w:ascii="Arial" w:hAnsi="Arial" w:cs="Arial"/>
          <w:sz w:val="20"/>
        </w:rPr>
        <w:t xml:space="preserve">no da lugar al pago de gastos generales </w:t>
      </w:r>
      <w:r w:rsidR="00BD15D9">
        <w:rPr>
          <w:rFonts w:ascii="Arial" w:hAnsi="Arial" w:cs="Arial"/>
          <w:sz w:val="20"/>
        </w:rPr>
        <w:t>ni costos directos d</w:t>
      </w:r>
      <w:r w:rsidR="00BD15D9" w:rsidRPr="007C04AB">
        <w:rPr>
          <w:rFonts w:ascii="Arial" w:hAnsi="Arial" w:cs="Arial"/>
          <w:sz w:val="20"/>
        </w:rPr>
        <w:t>e ningún tipo</w:t>
      </w:r>
      <w:r w:rsidR="00BD15D9">
        <w:rPr>
          <w:rFonts w:ascii="Arial" w:hAnsi="Arial" w:cs="Arial"/>
          <w:sz w:val="20"/>
        </w:rPr>
        <w:t>, conforme el numeral 162.5 del artículo 162</w:t>
      </w:r>
      <w:r w:rsidR="00BD15D9" w:rsidRPr="007C04AB">
        <w:rPr>
          <w:rFonts w:ascii="Arial" w:hAnsi="Arial" w:cs="Arial"/>
          <w:sz w:val="20"/>
        </w:rPr>
        <w:t xml:space="preserve"> del Reglamento de la Ley de Contrataciones del Estado.</w:t>
      </w:r>
    </w:p>
    <w:p w14:paraId="4A00EAF2" w14:textId="77777777" w:rsidR="00BD15D9" w:rsidRPr="00B31DF0" w:rsidRDefault="00BD15D9" w:rsidP="00B31DF0">
      <w:pPr>
        <w:spacing w:after="0" w:line="240" w:lineRule="auto"/>
        <w:ind w:left="352"/>
        <w:jc w:val="both"/>
        <w:rPr>
          <w:rFonts w:ascii="Arial" w:hAnsi="Arial" w:cs="Arial"/>
          <w:sz w:val="20"/>
        </w:rPr>
      </w:pPr>
    </w:p>
    <w:p w14:paraId="20422A52" w14:textId="77777777" w:rsidR="008856C9"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p w14:paraId="255E4E8D" w14:textId="77777777" w:rsidR="00BD15D9" w:rsidRPr="00B31DF0" w:rsidRDefault="00BD15D9" w:rsidP="00B31DF0">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14:paraId="2961CEF6" w14:textId="77777777" w:rsidTr="009A186E">
        <w:tc>
          <w:tcPr>
            <w:tcW w:w="8701" w:type="dxa"/>
            <w:gridSpan w:val="4"/>
          </w:tcPr>
          <w:p w14:paraId="2DF84AFE" w14:textId="77777777" w:rsidR="008560D6" w:rsidRPr="00B31DF0" w:rsidRDefault="005812BE" w:rsidP="005812BE">
            <w:pPr>
              <w:widowControl w:val="0"/>
              <w:spacing w:after="0" w:line="240" w:lineRule="auto"/>
              <w:jc w:val="center"/>
              <w:rPr>
                <w:rFonts w:ascii="Arial" w:hAnsi="Arial" w:cs="Arial"/>
                <w:b/>
                <w:sz w:val="20"/>
              </w:rPr>
            </w:pPr>
            <w:r>
              <w:rPr>
                <w:rFonts w:ascii="Arial" w:hAnsi="Arial" w:cs="Arial"/>
                <w:b/>
                <w:sz w:val="20"/>
              </w:rPr>
              <w:lastRenderedPageBreak/>
              <w:t>Otras p</w:t>
            </w:r>
            <w:r w:rsidR="008560D6" w:rsidRPr="00B31DF0">
              <w:rPr>
                <w:rFonts w:ascii="Arial" w:hAnsi="Arial" w:cs="Arial"/>
                <w:b/>
                <w:sz w:val="20"/>
              </w:rPr>
              <w:t>enalidades</w:t>
            </w:r>
          </w:p>
        </w:tc>
      </w:tr>
      <w:tr w:rsidR="008560D6" w:rsidRPr="00B31DF0" w14:paraId="56AF264C" w14:textId="77777777" w:rsidTr="009A186E">
        <w:tc>
          <w:tcPr>
            <w:tcW w:w="442" w:type="dxa"/>
          </w:tcPr>
          <w:p w14:paraId="284D814B"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14:paraId="4065F07D"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14:paraId="21C7C7E0"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14:paraId="084B9566"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E16EB3" w:rsidRPr="00B31DF0" w14:paraId="6856BFF6" w14:textId="77777777" w:rsidTr="009A186E">
        <w:trPr>
          <w:trHeight w:val="2372"/>
        </w:trPr>
        <w:tc>
          <w:tcPr>
            <w:tcW w:w="442" w:type="dxa"/>
          </w:tcPr>
          <w:p w14:paraId="185D0CF3" w14:textId="77777777" w:rsidR="00E16EB3" w:rsidRPr="00B31DF0" w:rsidRDefault="00E16EB3" w:rsidP="00E16EB3">
            <w:pPr>
              <w:widowControl w:val="0"/>
              <w:spacing w:after="0" w:line="240" w:lineRule="auto"/>
              <w:jc w:val="both"/>
              <w:rPr>
                <w:rFonts w:ascii="Arial" w:hAnsi="Arial" w:cs="Arial"/>
                <w:sz w:val="18"/>
                <w:szCs w:val="18"/>
              </w:rPr>
            </w:pPr>
            <w:r>
              <w:rPr>
                <w:rFonts w:ascii="Arial" w:hAnsi="Arial" w:cs="Arial"/>
                <w:sz w:val="18"/>
                <w:szCs w:val="18"/>
              </w:rPr>
              <w:t>1</w:t>
            </w:r>
          </w:p>
        </w:tc>
        <w:tc>
          <w:tcPr>
            <w:tcW w:w="3933" w:type="dxa"/>
          </w:tcPr>
          <w:p w14:paraId="44C689DD" w14:textId="58F8847A" w:rsidR="00E16EB3" w:rsidRPr="00927DE5" w:rsidRDefault="00EF329E" w:rsidP="00E16EB3">
            <w:pPr>
              <w:widowControl w:val="0"/>
              <w:spacing w:after="0" w:line="240" w:lineRule="auto"/>
              <w:jc w:val="both"/>
              <w:rPr>
                <w:rFonts w:ascii="Arial" w:hAnsi="Arial" w:cs="Arial"/>
                <w:color w:val="auto"/>
                <w:sz w:val="18"/>
                <w:szCs w:val="18"/>
              </w:rPr>
            </w:pPr>
            <w:r w:rsidRPr="00EF329E">
              <w:rPr>
                <w:rFonts w:ascii="Arial" w:hAnsi="Arial" w:cs="Arial"/>
                <w:color w:val="auto"/>
                <w:sz w:val="19"/>
                <w:szCs w:val="19"/>
              </w:rPr>
              <w:t>Cuando el personal acreditado permanece menos de sesenta (60) días desde el inicio de su participación en la ejecución del contrato o del íntegro del plazo de ejecución, si este es menor a los sesenta (60) días, de conformidad con las disposiciones establecidas en el numeral 190.2 del artículo 190 del Reglamento.</w:t>
            </w:r>
          </w:p>
        </w:tc>
        <w:tc>
          <w:tcPr>
            <w:tcW w:w="2157" w:type="dxa"/>
          </w:tcPr>
          <w:p w14:paraId="0FA3B6FC" w14:textId="77777777" w:rsidR="00E16EB3" w:rsidRPr="00E16EB3" w:rsidRDefault="00E16EB3" w:rsidP="00CB2F08">
            <w:pPr>
              <w:widowControl w:val="0"/>
              <w:spacing w:after="0" w:line="240" w:lineRule="auto"/>
              <w:jc w:val="both"/>
              <w:rPr>
                <w:rFonts w:ascii="Arial" w:hAnsi="Arial" w:cs="Arial"/>
                <w:iCs/>
                <w:color w:val="auto"/>
                <w:sz w:val="18"/>
                <w:szCs w:val="18"/>
                <w:highlight w:val="lightGray"/>
                <w:lang w:eastAsia="es-ES"/>
              </w:rPr>
            </w:pPr>
            <w:r w:rsidRPr="00E16EB3">
              <w:rPr>
                <w:rFonts w:ascii="Arial" w:hAnsi="Arial" w:cs="Arial"/>
                <w:iCs/>
                <w:color w:val="auto"/>
                <w:sz w:val="18"/>
                <w:szCs w:val="18"/>
                <w:highlight w:val="lightGray"/>
                <w:lang w:eastAsia="es-ES"/>
              </w:rPr>
              <w:t>[INCLUIR LA FORMA DE CÁLCULO, QUE NO PUEDE SER MENOR A LA MITAD DE UNA UNIDAD IMPOSITIVA TRIBUTARIA (0.5 UIT) NI MAYOR A UNA (1) UIT]</w:t>
            </w:r>
            <w:r w:rsidRPr="00E16EB3">
              <w:rPr>
                <w:rFonts w:ascii="Arial" w:hAnsi="Arial" w:cs="Arial"/>
                <w:iCs/>
                <w:color w:val="auto"/>
                <w:sz w:val="18"/>
                <w:szCs w:val="18"/>
                <w:lang w:eastAsia="es-ES"/>
              </w:rPr>
              <w:t xml:space="preserve"> por cada día de ausencia del personal </w:t>
            </w:r>
            <w:r w:rsidRPr="00CB2F08">
              <w:rPr>
                <w:rFonts w:ascii="Arial" w:hAnsi="Arial" w:cs="Arial"/>
                <w:iCs/>
                <w:color w:val="auto"/>
                <w:sz w:val="18"/>
                <w:szCs w:val="18"/>
                <w:lang w:eastAsia="es-ES"/>
              </w:rPr>
              <w:t>en el</w:t>
            </w:r>
            <w:r w:rsidRPr="00E16EB3">
              <w:rPr>
                <w:rFonts w:ascii="Arial" w:hAnsi="Arial" w:cs="Arial"/>
                <w:iCs/>
                <w:color w:val="auto"/>
                <w:sz w:val="18"/>
                <w:szCs w:val="18"/>
                <w:lang w:eastAsia="es-ES"/>
              </w:rPr>
              <w:t xml:space="preserve"> plazo previsto.</w:t>
            </w:r>
          </w:p>
        </w:tc>
        <w:tc>
          <w:tcPr>
            <w:tcW w:w="2169" w:type="dxa"/>
          </w:tcPr>
          <w:p w14:paraId="16AF90E8" w14:textId="77777777" w:rsidR="00E16EB3" w:rsidRPr="00E16EB3" w:rsidRDefault="00E16EB3" w:rsidP="00E16EB3">
            <w:pPr>
              <w:widowControl w:val="0"/>
              <w:spacing w:after="0" w:line="240" w:lineRule="auto"/>
              <w:jc w:val="both"/>
              <w:rPr>
                <w:rFonts w:ascii="Arial" w:hAnsi="Arial" w:cs="Arial"/>
                <w:color w:val="auto"/>
                <w:sz w:val="18"/>
                <w:szCs w:val="18"/>
              </w:rPr>
            </w:pPr>
            <w:r w:rsidRPr="00E16EB3">
              <w:rPr>
                <w:rFonts w:ascii="Arial" w:hAnsi="Arial" w:cs="Arial"/>
                <w:color w:val="auto"/>
                <w:sz w:val="18"/>
                <w:szCs w:val="18"/>
              </w:rPr>
              <w:t xml:space="preserve">Según informe del </w:t>
            </w:r>
            <w:r w:rsidRPr="00E16EB3">
              <w:rPr>
                <w:rFonts w:ascii="Arial" w:hAnsi="Arial" w:cs="Arial"/>
                <w:color w:val="auto"/>
                <w:sz w:val="18"/>
                <w:szCs w:val="18"/>
                <w:highlight w:val="lightGray"/>
              </w:rPr>
              <w:t>[CONSIGNAR EL ÁREA USUARIA A CARGO DE LA SUPERVISIÓN DEL CONTRATO]</w:t>
            </w:r>
            <w:r w:rsidRPr="00E16EB3">
              <w:rPr>
                <w:rFonts w:ascii="Arial" w:hAnsi="Arial" w:cs="Arial"/>
                <w:color w:val="auto"/>
                <w:sz w:val="18"/>
                <w:szCs w:val="18"/>
              </w:rPr>
              <w:t>.</w:t>
            </w:r>
          </w:p>
        </w:tc>
      </w:tr>
      <w:tr w:rsidR="00E16EB3" w:rsidRPr="00B31DF0" w14:paraId="4EB62D56" w14:textId="77777777" w:rsidTr="009A186E">
        <w:trPr>
          <w:trHeight w:val="2264"/>
        </w:trPr>
        <w:tc>
          <w:tcPr>
            <w:tcW w:w="442" w:type="dxa"/>
          </w:tcPr>
          <w:p w14:paraId="630F3C99" w14:textId="77777777" w:rsidR="00E16EB3" w:rsidRPr="00B31DF0" w:rsidRDefault="00E16EB3" w:rsidP="00E16EB3">
            <w:pPr>
              <w:widowControl w:val="0"/>
              <w:spacing w:after="0" w:line="240" w:lineRule="auto"/>
              <w:jc w:val="both"/>
              <w:rPr>
                <w:rFonts w:ascii="Arial" w:hAnsi="Arial" w:cs="Arial"/>
                <w:sz w:val="18"/>
                <w:szCs w:val="18"/>
              </w:rPr>
            </w:pPr>
            <w:r>
              <w:rPr>
                <w:rFonts w:ascii="Arial" w:hAnsi="Arial" w:cs="Arial"/>
                <w:sz w:val="18"/>
                <w:szCs w:val="18"/>
              </w:rPr>
              <w:t>2</w:t>
            </w:r>
          </w:p>
        </w:tc>
        <w:tc>
          <w:tcPr>
            <w:tcW w:w="3933" w:type="dxa"/>
          </w:tcPr>
          <w:p w14:paraId="263374B4" w14:textId="77777777" w:rsidR="00EF329E" w:rsidRPr="00EF329E" w:rsidRDefault="00EF329E" w:rsidP="00EF329E">
            <w:pPr>
              <w:spacing w:after="0" w:line="240" w:lineRule="auto"/>
              <w:jc w:val="both"/>
              <w:rPr>
                <w:rFonts w:ascii="Arial" w:hAnsi="Arial" w:cs="Arial"/>
                <w:sz w:val="19"/>
                <w:szCs w:val="19"/>
              </w:rPr>
            </w:pPr>
            <w:r w:rsidRPr="00EF329E">
              <w:rPr>
                <w:rFonts w:ascii="Arial" w:hAnsi="Arial" w:cs="Arial"/>
                <w:sz w:val="19"/>
                <w:szCs w:val="19"/>
              </w:rPr>
              <w:t>En caso el contratista incumpla con su obligación de ejecutar la prestación con el personal acreditado o debidamente sustituido.</w:t>
            </w:r>
          </w:p>
          <w:p w14:paraId="5A949990" w14:textId="24532EB4" w:rsidR="00E16EB3" w:rsidRPr="00927DE5" w:rsidRDefault="00E16EB3" w:rsidP="00E16EB3">
            <w:pPr>
              <w:widowControl w:val="0"/>
              <w:spacing w:after="0" w:line="240" w:lineRule="auto"/>
              <w:jc w:val="both"/>
              <w:rPr>
                <w:rFonts w:ascii="Arial" w:hAnsi="Arial" w:cs="Arial"/>
                <w:sz w:val="18"/>
                <w:szCs w:val="18"/>
              </w:rPr>
            </w:pPr>
          </w:p>
        </w:tc>
        <w:tc>
          <w:tcPr>
            <w:tcW w:w="2157" w:type="dxa"/>
          </w:tcPr>
          <w:p w14:paraId="11D41D4E" w14:textId="77777777"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14:paraId="1174F3B5" w14:textId="77777777"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9A186E" w14:paraId="4B308530" w14:textId="77777777" w:rsidTr="009A186E">
        <w:tc>
          <w:tcPr>
            <w:tcW w:w="442" w:type="dxa"/>
            <w:hideMark/>
          </w:tcPr>
          <w:p w14:paraId="2E68CB54" w14:textId="77777777"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3</w:t>
            </w:r>
          </w:p>
        </w:tc>
        <w:tc>
          <w:tcPr>
            <w:tcW w:w="3933" w:type="dxa"/>
            <w:hideMark/>
          </w:tcPr>
          <w:p w14:paraId="054D1F66" w14:textId="77777777"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 xml:space="preserve">Si como consecuencia de verificar el funcionamiento u operatividad de la infraestructura culminada y las instalaciones y equipos en caso corresponda, el comité de recepción advierte que la obra no se encuentra culminada. </w:t>
            </w:r>
          </w:p>
        </w:tc>
        <w:tc>
          <w:tcPr>
            <w:tcW w:w="2157" w:type="dxa"/>
            <w:hideMark/>
          </w:tcPr>
          <w:p w14:paraId="7ABA4346" w14:textId="77777777"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iCs/>
                <w:color w:val="000000" w:themeColor="text1"/>
                <w:sz w:val="19"/>
                <w:szCs w:val="19"/>
                <w:highlight w:val="lightGray"/>
                <w:lang w:eastAsia="es-ES"/>
              </w:rPr>
              <w:t>[INCLUIR LA FORMA DE CÁLCULO, QUE NO PUEDE SER MENOR A 1% NI MAYOR A 5%]</w:t>
            </w:r>
            <w:r w:rsidRPr="009A186E">
              <w:rPr>
                <w:rFonts w:ascii="Arial" w:hAnsi="Arial" w:cs="Arial"/>
                <w:iCs/>
                <w:color w:val="000000" w:themeColor="text1"/>
                <w:sz w:val="19"/>
                <w:szCs w:val="19"/>
                <w:lang w:eastAsia="es-ES"/>
              </w:rPr>
              <w:t xml:space="preserve"> al monto del contrato de supervisión. </w:t>
            </w:r>
          </w:p>
        </w:tc>
        <w:tc>
          <w:tcPr>
            <w:tcW w:w="2169" w:type="dxa"/>
            <w:hideMark/>
          </w:tcPr>
          <w:p w14:paraId="56B3CF9C" w14:textId="77777777"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 xml:space="preserve">Según informe del comité de recepción. </w:t>
            </w:r>
          </w:p>
        </w:tc>
      </w:tr>
      <w:tr w:rsidR="009A186E" w14:paraId="0C3FA8CA" w14:textId="77777777" w:rsidTr="009A186E">
        <w:tc>
          <w:tcPr>
            <w:tcW w:w="442" w:type="dxa"/>
          </w:tcPr>
          <w:p w14:paraId="16A6D326" w14:textId="013AFFF7"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4</w:t>
            </w:r>
          </w:p>
        </w:tc>
        <w:tc>
          <w:tcPr>
            <w:tcW w:w="3933" w:type="dxa"/>
          </w:tcPr>
          <w:p w14:paraId="18FF064A" w14:textId="3A863A18" w:rsidR="009A186E" w:rsidRPr="009A186E" w:rsidRDefault="009A186E"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w:t>
            </w:r>
          </w:p>
        </w:tc>
        <w:tc>
          <w:tcPr>
            <w:tcW w:w="2157" w:type="dxa"/>
          </w:tcPr>
          <w:p w14:paraId="0AA1022E" w14:textId="77777777" w:rsidR="009A186E" w:rsidRDefault="009A186E" w:rsidP="003657DC">
            <w:pPr>
              <w:widowControl w:val="0"/>
              <w:spacing w:after="0" w:line="240" w:lineRule="auto"/>
              <w:jc w:val="both"/>
              <w:rPr>
                <w:rFonts w:ascii="Arial" w:hAnsi="Arial" w:cs="Arial"/>
                <w:iCs/>
                <w:color w:val="000099"/>
                <w:sz w:val="19"/>
                <w:szCs w:val="19"/>
                <w:highlight w:val="lightGray"/>
                <w:lang w:eastAsia="es-ES"/>
              </w:rPr>
            </w:pPr>
          </w:p>
        </w:tc>
        <w:tc>
          <w:tcPr>
            <w:tcW w:w="2169" w:type="dxa"/>
          </w:tcPr>
          <w:p w14:paraId="5DDD4227" w14:textId="77777777" w:rsidR="009A186E" w:rsidRDefault="009A186E" w:rsidP="003657DC">
            <w:pPr>
              <w:widowControl w:val="0"/>
              <w:spacing w:after="0" w:line="240" w:lineRule="auto"/>
              <w:jc w:val="both"/>
              <w:rPr>
                <w:rFonts w:ascii="Arial" w:hAnsi="Arial" w:cs="Arial"/>
                <w:i/>
                <w:color w:val="000099"/>
                <w:sz w:val="19"/>
                <w:szCs w:val="19"/>
              </w:rPr>
            </w:pPr>
          </w:p>
        </w:tc>
      </w:tr>
    </w:tbl>
    <w:p w14:paraId="0F3DEF66" w14:textId="77777777" w:rsidR="008560D6" w:rsidRPr="00B31DF0" w:rsidRDefault="008560D6" w:rsidP="00B31DF0">
      <w:pPr>
        <w:widowControl w:val="0"/>
        <w:spacing w:after="0" w:line="240" w:lineRule="auto"/>
        <w:ind w:left="360"/>
        <w:jc w:val="both"/>
        <w:rPr>
          <w:rFonts w:ascii="Arial" w:hAnsi="Arial" w:cs="Arial"/>
          <w:i/>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641B0D" w:rsidRPr="00B31DF0" w14:paraId="1CBEF1FB"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615C8A3" w14:textId="77777777"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14:paraId="4C67B69A" w14:textId="77777777"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55D8B6" w14:textId="77777777" w:rsidR="00641B0D" w:rsidRPr="00B31DF0" w:rsidRDefault="00641B0D" w:rsidP="00E16EB3">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E16EB3">
              <w:rPr>
                <w:rFonts w:ascii="Arial" w:hAnsi="Arial" w:cs="Arial"/>
                <w:b w:val="0"/>
                <w:i/>
                <w:color w:val="0000FF"/>
                <w:sz w:val="19"/>
                <w:szCs w:val="19"/>
                <w:lang w:val="es-ES_tradnl"/>
              </w:rPr>
              <w:t>163</w:t>
            </w:r>
            <w:r w:rsidRPr="00B31DF0">
              <w:rPr>
                <w:rFonts w:ascii="Arial" w:hAnsi="Arial" w:cs="Arial"/>
                <w:b w:val="0"/>
                <w:i/>
                <w:color w:val="0000FF"/>
                <w:sz w:val="19"/>
                <w:szCs w:val="19"/>
                <w:lang w:val="es-ES_tradnl"/>
              </w:rPr>
              <w:t xml:space="preserve"> del Reglamento de la Ley de Contrataciones del Estado.</w:t>
            </w:r>
          </w:p>
        </w:tc>
      </w:tr>
    </w:tbl>
    <w:p w14:paraId="41D50EC8" w14:textId="77777777" w:rsidR="003910C7" w:rsidRPr="00B31DF0" w:rsidRDefault="003910C7" w:rsidP="00B31DF0">
      <w:pPr>
        <w:spacing w:after="0" w:line="240" w:lineRule="auto"/>
        <w:ind w:left="352"/>
        <w:jc w:val="both"/>
        <w:rPr>
          <w:rFonts w:ascii="Arial" w:hAnsi="Arial" w:cs="Arial"/>
          <w:sz w:val="20"/>
          <w:lang w:val="es-ES"/>
        </w:rPr>
      </w:pPr>
    </w:p>
    <w:p w14:paraId="25A4EA85" w14:textId="77777777"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t>Estas penalidades se deducen de los pagos a cuenta o del pago final, según corresponda; o si fuera necesario, se cobra del monto resultante de la ejecución de la garantía de fiel cumplimiento.</w:t>
      </w:r>
    </w:p>
    <w:p w14:paraId="42C5BE51" w14:textId="77777777"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14:paraId="372306A3" w14:textId="77777777"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Estos dos</w:t>
      </w:r>
      <w:r w:rsidR="00475C07">
        <w:rPr>
          <w:rFonts w:ascii="Arial" w:hAnsi="Arial" w:cs="Arial"/>
          <w:sz w:val="20"/>
        </w:rPr>
        <w:t xml:space="preserve"> (2) </w:t>
      </w:r>
      <w:r w:rsidRPr="00B31DF0">
        <w:rPr>
          <w:rFonts w:ascii="Arial" w:hAnsi="Arial" w:cs="Arial"/>
          <w:sz w:val="20"/>
        </w:rPr>
        <w:t xml:space="preserve">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14:paraId="55C2738E" w14:textId="77777777" w:rsidR="000548F4" w:rsidRPr="00B31DF0" w:rsidRDefault="000548F4" w:rsidP="00B31DF0">
      <w:pPr>
        <w:widowControl w:val="0"/>
        <w:spacing w:after="0" w:line="240" w:lineRule="auto"/>
        <w:ind w:left="349"/>
        <w:jc w:val="both"/>
        <w:rPr>
          <w:rFonts w:ascii="Arial" w:hAnsi="Arial" w:cs="Arial"/>
          <w:sz w:val="20"/>
        </w:rPr>
      </w:pPr>
    </w:p>
    <w:p w14:paraId="1FD7EE59"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14:paraId="39DF850E" w14:textId="77777777"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14:paraId="4F0030D1" w14:textId="77777777" w:rsidR="00F17D49" w:rsidRPr="00B31DF0" w:rsidRDefault="00E33E1D" w:rsidP="00B31DF0">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B31DF0">
        <w:rPr>
          <w:rFonts w:ascii="Arial" w:hAnsi="Arial" w:cs="Arial"/>
          <w:b/>
          <w:color w:val="auto"/>
          <w:sz w:val="20"/>
          <w:u w:val="single"/>
        </w:rPr>
        <w:t xml:space="preserve"> </w:t>
      </w:r>
      <w:r w:rsidR="00C048B8" w:rsidRPr="00B31DF0">
        <w:rPr>
          <w:rFonts w:ascii="Arial" w:hAnsi="Arial" w:cs="Arial"/>
          <w:b/>
          <w:color w:val="auto"/>
          <w:sz w:val="20"/>
          <w:u w:val="single"/>
        </w:rPr>
        <w:t>CUARTA</w:t>
      </w:r>
      <w:r w:rsidR="00F17D49" w:rsidRPr="00B31DF0">
        <w:rPr>
          <w:rFonts w:ascii="Arial" w:hAnsi="Arial" w:cs="Arial"/>
          <w:b/>
          <w:color w:val="auto"/>
          <w:sz w:val="20"/>
          <w:u w:val="single"/>
        </w:rPr>
        <w:t>: RESOLUCIÓN DEL CONTRATO</w:t>
      </w:r>
    </w:p>
    <w:p w14:paraId="555DADBF"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 xml:space="preserve">el </w:t>
      </w:r>
      <w:r w:rsidR="00D27810">
        <w:rPr>
          <w:rFonts w:ascii="Arial" w:hAnsi="Arial" w:cs="Arial"/>
          <w:color w:val="auto"/>
          <w:sz w:val="20"/>
        </w:rPr>
        <w:t>numeral</w:t>
      </w:r>
      <w:r w:rsidR="005D5779">
        <w:rPr>
          <w:rFonts w:ascii="Arial" w:hAnsi="Arial" w:cs="Arial"/>
          <w:color w:val="auto"/>
          <w:sz w:val="20"/>
        </w:rPr>
        <w:t xml:space="preserve">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954F21">
        <w:rPr>
          <w:rFonts w:ascii="Arial" w:hAnsi="Arial" w:cs="Arial"/>
          <w:color w:val="auto"/>
          <w:sz w:val="20"/>
        </w:rPr>
        <w:t>64</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954F21">
        <w:rPr>
          <w:rFonts w:ascii="Arial" w:hAnsi="Arial" w:cs="Arial"/>
          <w:color w:val="auto"/>
          <w:sz w:val="20"/>
        </w:rPr>
        <w:t>65</w:t>
      </w:r>
      <w:r w:rsidRPr="00B31DF0">
        <w:rPr>
          <w:rFonts w:ascii="Arial" w:hAnsi="Arial" w:cs="Arial"/>
          <w:color w:val="auto"/>
          <w:sz w:val="20"/>
        </w:rPr>
        <w:t xml:space="preserve"> del Reglamento de la Ley de Contrataciones del Estado.</w:t>
      </w:r>
    </w:p>
    <w:p w14:paraId="05DF60D7" w14:textId="77777777"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14:paraId="6592D386"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QUINTA</w:t>
      </w:r>
      <w:r w:rsidR="00F17D49" w:rsidRPr="00B31DF0">
        <w:rPr>
          <w:rFonts w:ascii="Arial" w:hAnsi="Arial" w:cs="Arial"/>
          <w:b/>
          <w:sz w:val="20"/>
          <w:u w:val="single"/>
        </w:rPr>
        <w:t xml:space="preserve">: RESPONSABILIDAD DE LAS PARTES </w:t>
      </w:r>
    </w:p>
    <w:p w14:paraId="4CC99717"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CB63E45" w14:textId="77777777" w:rsidR="00F17D49" w:rsidRPr="00B31DF0" w:rsidRDefault="00F17D49" w:rsidP="00B31DF0">
      <w:pPr>
        <w:widowControl w:val="0"/>
        <w:spacing w:after="0" w:line="240" w:lineRule="auto"/>
        <w:ind w:left="349"/>
        <w:jc w:val="both"/>
        <w:rPr>
          <w:rFonts w:ascii="Arial" w:hAnsi="Arial" w:cs="Arial"/>
          <w:sz w:val="20"/>
        </w:rPr>
      </w:pPr>
    </w:p>
    <w:p w14:paraId="267FD301"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Lo señalado precedentemente no exime a ninguna de las partes del cumplimiento de las demás </w:t>
      </w:r>
      <w:r w:rsidRPr="00B31DF0">
        <w:rPr>
          <w:rFonts w:ascii="Arial" w:hAnsi="Arial" w:cs="Arial"/>
          <w:sz w:val="20"/>
        </w:rPr>
        <w:lastRenderedPageBreak/>
        <w:t>obligaciones previstas en el presente contrato.</w:t>
      </w:r>
    </w:p>
    <w:p w14:paraId="10CEA39C" w14:textId="77777777" w:rsidR="00F17D49" w:rsidRPr="00B31DF0" w:rsidRDefault="00F17D49" w:rsidP="00B31DF0">
      <w:pPr>
        <w:widowControl w:val="0"/>
        <w:spacing w:after="0" w:line="240" w:lineRule="auto"/>
        <w:ind w:left="349"/>
        <w:jc w:val="both"/>
        <w:rPr>
          <w:rFonts w:ascii="Arial" w:hAnsi="Arial" w:cs="Arial"/>
          <w:sz w:val="20"/>
        </w:rPr>
      </w:pPr>
    </w:p>
    <w:p w14:paraId="62674DC5" w14:textId="77777777" w:rsidR="000346FA" w:rsidRDefault="00E33E1D" w:rsidP="007D7D15">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0346FA" w:rsidRPr="007C04AB">
        <w:rPr>
          <w:rFonts w:ascii="Arial" w:hAnsi="Arial" w:cs="Arial"/>
          <w:b/>
          <w:sz w:val="20"/>
          <w:u w:val="single"/>
        </w:rPr>
        <w:t xml:space="preserve"> SEXTA:</w:t>
      </w:r>
      <w:r w:rsidR="000346FA">
        <w:rPr>
          <w:rFonts w:ascii="Arial" w:hAnsi="Arial" w:cs="Arial"/>
          <w:b/>
          <w:sz w:val="20"/>
          <w:u w:val="single"/>
        </w:rPr>
        <w:t xml:space="preserve"> ANTICORRUPCIÓN</w:t>
      </w:r>
      <w:r w:rsidR="000346FA" w:rsidRPr="007C04AB">
        <w:rPr>
          <w:rFonts w:ascii="Arial" w:hAnsi="Arial" w:cs="Arial"/>
          <w:b/>
          <w:sz w:val="20"/>
          <w:u w:val="single"/>
        </w:rPr>
        <w:t xml:space="preserve"> </w:t>
      </w:r>
    </w:p>
    <w:p w14:paraId="301F5DF4" w14:textId="77777777"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3E6415E2" w14:textId="77777777" w:rsidR="00954F21" w:rsidRDefault="00954F21" w:rsidP="00954F21">
      <w:pPr>
        <w:autoSpaceDE w:val="0"/>
        <w:autoSpaceDN w:val="0"/>
        <w:adjustRightInd w:val="0"/>
        <w:spacing w:after="0" w:line="240" w:lineRule="auto"/>
        <w:ind w:left="712"/>
        <w:jc w:val="both"/>
        <w:rPr>
          <w:rFonts w:ascii="Arial" w:hAnsi="Arial" w:cs="Arial"/>
          <w:sz w:val="20"/>
        </w:rPr>
      </w:pPr>
    </w:p>
    <w:p w14:paraId="20A85A71" w14:textId="77777777"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xml:space="preserve">,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75A264A2" w14:textId="77777777" w:rsidR="00954F21" w:rsidRDefault="00954F21" w:rsidP="00954F21">
      <w:pPr>
        <w:widowControl w:val="0"/>
        <w:spacing w:after="0" w:line="240" w:lineRule="auto"/>
        <w:ind w:left="352"/>
        <w:jc w:val="both"/>
        <w:rPr>
          <w:rFonts w:ascii="Arial" w:hAnsi="Arial" w:cs="Arial"/>
          <w:sz w:val="20"/>
        </w:rPr>
      </w:pPr>
    </w:p>
    <w:p w14:paraId="71FB94E8" w14:textId="77777777" w:rsidR="00954F21" w:rsidRPr="001D7001" w:rsidRDefault="00954F21" w:rsidP="00954F21">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5B8C8470" w14:textId="77777777" w:rsidR="005B0E5D" w:rsidRPr="007D7D15" w:rsidRDefault="005B0E5D" w:rsidP="00B31DF0">
      <w:pPr>
        <w:widowControl w:val="0"/>
        <w:spacing w:after="0" w:line="240" w:lineRule="auto"/>
        <w:ind w:left="352"/>
        <w:jc w:val="both"/>
        <w:rPr>
          <w:rFonts w:ascii="Arial" w:hAnsi="Arial" w:cs="Arial"/>
          <w:b/>
          <w:sz w:val="20"/>
          <w:u w:val="single"/>
        </w:rPr>
      </w:pPr>
    </w:p>
    <w:p w14:paraId="38C195C7"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S</w:t>
      </w:r>
      <w:r w:rsidR="00D921A2">
        <w:rPr>
          <w:rFonts w:ascii="Arial" w:hAnsi="Arial" w:cs="Arial"/>
          <w:b/>
          <w:sz w:val="20"/>
          <w:u w:val="single"/>
        </w:rPr>
        <w:t>ÉTIMA</w:t>
      </w:r>
      <w:r w:rsidR="00F17D49" w:rsidRPr="00B31DF0">
        <w:rPr>
          <w:rFonts w:ascii="Arial" w:hAnsi="Arial" w:cs="Arial"/>
          <w:b/>
          <w:sz w:val="20"/>
          <w:u w:val="single"/>
        </w:rPr>
        <w:t>: MARCO LEGAL DEL CONTRATO</w:t>
      </w:r>
    </w:p>
    <w:p w14:paraId="759BCC01" w14:textId="77777777" w:rsidR="005046CF" w:rsidRDefault="005046CF" w:rsidP="00B31DF0">
      <w:pPr>
        <w:widowControl w:val="0"/>
        <w:spacing w:after="0" w:line="240" w:lineRule="auto"/>
        <w:ind w:left="349"/>
        <w:jc w:val="both"/>
        <w:rPr>
          <w:rFonts w:ascii="Arial" w:hAnsi="Arial" w:cs="Arial"/>
          <w:sz w:val="20"/>
        </w:rPr>
      </w:pPr>
    </w:p>
    <w:p w14:paraId="74EE44F6" w14:textId="77777777"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3D88248" w14:textId="77777777" w:rsidR="005046CF" w:rsidRPr="00B31DF0" w:rsidRDefault="005046CF" w:rsidP="00B31DF0">
      <w:pPr>
        <w:widowControl w:val="0"/>
        <w:spacing w:after="0" w:line="240" w:lineRule="auto"/>
        <w:ind w:left="349"/>
        <w:jc w:val="both"/>
        <w:rPr>
          <w:rFonts w:ascii="Arial" w:hAnsi="Arial" w:cs="Arial"/>
          <w:sz w:val="20"/>
        </w:rPr>
      </w:pPr>
    </w:p>
    <w:p w14:paraId="540AFA2B" w14:textId="77777777" w:rsidR="00954F21" w:rsidRPr="00927DE5" w:rsidRDefault="00954F21" w:rsidP="00954F21">
      <w:pPr>
        <w:pStyle w:val="Ttulo8"/>
        <w:widowControl w:val="0"/>
        <w:spacing w:before="0" w:line="240" w:lineRule="auto"/>
        <w:ind w:left="349"/>
        <w:jc w:val="both"/>
        <w:rPr>
          <w:rFonts w:ascii="Arial" w:hAnsi="Arial" w:cs="Arial"/>
          <w:i/>
          <w:color w:val="auto"/>
          <w:spacing w:val="0"/>
          <w:sz w:val="20"/>
        </w:rPr>
      </w:pPr>
      <w:r w:rsidRPr="00927DE5">
        <w:rPr>
          <w:rFonts w:ascii="Arial" w:hAnsi="Arial" w:cs="Arial"/>
          <w:b/>
          <w:color w:val="000000"/>
          <w:spacing w:val="0"/>
          <w:sz w:val="20"/>
          <w:u w:val="single"/>
        </w:rPr>
        <w:t>CLÁUSULA DÉCIMA OCTAVA: SOLUCIÓN DE CONTROVERSIAS</w:t>
      </w:r>
      <w:r w:rsidRPr="00927DE5">
        <w:rPr>
          <w:rFonts w:ascii="Arial" w:hAnsi="Arial" w:cs="Arial"/>
          <w:b/>
          <w:color w:val="auto"/>
          <w:sz w:val="20"/>
          <w:vertAlign w:val="superscript"/>
        </w:rPr>
        <w:footnoteReference w:id="52"/>
      </w:r>
      <w:r w:rsidRPr="00927DE5">
        <w:rPr>
          <w:rFonts w:ascii="Arial" w:hAnsi="Arial" w:cs="Arial"/>
          <w:i/>
          <w:color w:val="auto"/>
          <w:spacing w:val="0"/>
          <w:sz w:val="20"/>
        </w:rPr>
        <w:t xml:space="preserve"> </w:t>
      </w:r>
    </w:p>
    <w:p w14:paraId="442C20C2" w14:textId="77777777" w:rsidR="00954F21" w:rsidRPr="00927DE5" w:rsidRDefault="00954F21" w:rsidP="00954F21">
      <w:pPr>
        <w:widowControl w:val="0"/>
        <w:spacing w:after="0" w:line="240" w:lineRule="auto"/>
        <w:ind w:left="352"/>
        <w:jc w:val="both"/>
        <w:rPr>
          <w:rFonts w:ascii="Arial" w:hAnsi="Arial" w:cs="Arial"/>
          <w:sz w:val="20"/>
        </w:rPr>
      </w:pPr>
    </w:p>
    <w:p w14:paraId="6BF183D9" w14:textId="77777777" w:rsidR="00954F21" w:rsidRPr="00927DE5" w:rsidRDefault="00954F21" w:rsidP="00954F21">
      <w:pPr>
        <w:widowControl w:val="0"/>
        <w:spacing w:after="0" w:line="240" w:lineRule="auto"/>
        <w:ind w:left="352"/>
        <w:jc w:val="both"/>
        <w:rPr>
          <w:rFonts w:ascii="Arial" w:hAnsi="Arial" w:cs="Arial"/>
          <w:sz w:val="20"/>
        </w:rPr>
      </w:pPr>
      <w:r w:rsidRPr="00927DE5">
        <w:rPr>
          <w:rFonts w:ascii="Arial" w:hAnsi="Arial" w:cs="Arial"/>
          <w:sz w:val="20"/>
        </w:rPr>
        <w:t>Las controversias que surjan entre las partes durante la ejecución del contrato se resuelven mediante conciliación o arbitraje, según el acuerdo de las partes.</w:t>
      </w:r>
    </w:p>
    <w:p w14:paraId="2B5BFFB7" w14:textId="77777777" w:rsidR="00954F21" w:rsidRPr="00927DE5" w:rsidRDefault="00954F21" w:rsidP="00954F21">
      <w:pPr>
        <w:widowControl w:val="0"/>
        <w:spacing w:after="0" w:line="240" w:lineRule="auto"/>
        <w:ind w:left="352"/>
        <w:jc w:val="both"/>
        <w:rPr>
          <w:rFonts w:ascii="Arial" w:hAnsi="Arial" w:cs="Arial"/>
          <w:sz w:val="20"/>
        </w:rPr>
      </w:pPr>
    </w:p>
    <w:p w14:paraId="036DC7E8" w14:textId="77777777" w:rsidR="00954F21" w:rsidRPr="00927DE5" w:rsidRDefault="00954F21" w:rsidP="00954F21">
      <w:pPr>
        <w:widowControl w:val="0"/>
        <w:spacing w:after="0" w:line="240" w:lineRule="auto"/>
        <w:ind w:left="352"/>
        <w:jc w:val="both"/>
        <w:rPr>
          <w:rFonts w:ascii="Arial" w:hAnsi="Arial" w:cs="Arial"/>
          <w:sz w:val="20"/>
        </w:rPr>
      </w:pPr>
      <w:r w:rsidRPr="00927DE5">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259ABA24" w14:textId="77777777" w:rsidR="00954F21" w:rsidRPr="00927DE5" w:rsidRDefault="00954F21" w:rsidP="00954F21">
      <w:pPr>
        <w:widowControl w:val="0"/>
        <w:spacing w:after="0" w:line="240" w:lineRule="auto"/>
        <w:ind w:left="352"/>
        <w:jc w:val="both"/>
        <w:rPr>
          <w:rFonts w:ascii="Arial" w:hAnsi="Arial" w:cs="Arial"/>
          <w:sz w:val="20"/>
        </w:rPr>
      </w:pPr>
    </w:p>
    <w:p w14:paraId="3BE3CD05" w14:textId="77777777" w:rsidR="00954F21" w:rsidRPr="00927DE5" w:rsidRDefault="00954F21" w:rsidP="00954F21">
      <w:pPr>
        <w:widowControl w:val="0"/>
        <w:spacing w:after="0" w:line="240" w:lineRule="auto"/>
        <w:ind w:left="352"/>
        <w:jc w:val="both"/>
        <w:rPr>
          <w:rFonts w:ascii="Arial" w:hAnsi="Arial" w:cs="Arial"/>
          <w:sz w:val="20"/>
        </w:rPr>
      </w:pPr>
      <w:r w:rsidRPr="00927DE5">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2D3D1FC5" w14:textId="77777777" w:rsidR="00954F21" w:rsidRPr="00927DE5" w:rsidRDefault="00954F21" w:rsidP="00954F21">
      <w:pPr>
        <w:widowControl w:val="0"/>
        <w:spacing w:after="0" w:line="240" w:lineRule="auto"/>
        <w:ind w:left="352"/>
        <w:jc w:val="both"/>
        <w:rPr>
          <w:rFonts w:ascii="Arial" w:hAnsi="Arial" w:cs="Arial"/>
          <w:sz w:val="20"/>
        </w:rPr>
      </w:pPr>
    </w:p>
    <w:p w14:paraId="1CF89213" w14:textId="77777777" w:rsidR="00954F21" w:rsidRPr="00C57F33" w:rsidRDefault="00954F21" w:rsidP="00954F21">
      <w:pPr>
        <w:widowControl w:val="0"/>
        <w:spacing w:after="0" w:line="240" w:lineRule="auto"/>
        <w:ind w:left="352"/>
        <w:jc w:val="both"/>
        <w:rPr>
          <w:rFonts w:ascii="Arial" w:hAnsi="Arial" w:cs="Arial"/>
          <w:sz w:val="20"/>
        </w:rPr>
      </w:pPr>
      <w:r w:rsidRPr="00927DE5">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07089DA6" w14:textId="77777777" w:rsidR="008A137C" w:rsidRPr="00B31DF0" w:rsidRDefault="008A137C" w:rsidP="00B31DF0">
      <w:pPr>
        <w:widowControl w:val="0"/>
        <w:spacing w:after="0" w:line="240" w:lineRule="auto"/>
        <w:ind w:left="349"/>
        <w:jc w:val="both"/>
        <w:rPr>
          <w:rFonts w:ascii="Arial" w:hAnsi="Arial" w:cs="Arial"/>
          <w:sz w:val="20"/>
        </w:rPr>
      </w:pPr>
    </w:p>
    <w:p w14:paraId="7094AC5D"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D921A2">
        <w:rPr>
          <w:rFonts w:ascii="Arial" w:hAnsi="Arial" w:cs="Arial"/>
          <w:b/>
          <w:sz w:val="20"/>
          <w:u w:val="single"/>
        </w:rPr>
        <w:t>NOVENA</w:t>
      </w:r>
      <w:r w:rsidR="00F17D49" w:rsidRPr="00B31DF0">
        <w:rPr>
          <w:rFonts w:ascii="Arial" w:hAnsi="Arial" w:cs="Arial"/>
          <w:b/>
          <w:sz w:val="20"/>
          <w:u w:val="single"/>
        </w:rPr>
        <w:t>: FACULTAD DE ELEVAR A ESCRITURA PÚBLICA</w:t>
      </w:r>
    </w:p>
    <w:p w14:paraId="12A55B6E"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14:paraId="6CB1574F" w14:textId="77777777" w:rsidR="00F17D49" w:rsidRPr="00B31DF0" w:rsidRDefault="00F17D49" w:rsidP="00B31DF0">
      <w:pPr>
        <w:widowControl w:val="0"/>
        <w:spacing w:after="0" w:line="240" w:lineRule="auto"/>
        <w:ind w:left="349"/>
        <w:jc w:val="both"/>
        <w:rPr>
          <w:rFonts w:ascii="Arial" w:hAnsi="Arial" w:cs="Arial"/>
          <w:sz w:val="20"/>
        </w:rPr>
      </w:pPr>
    </w:p>
    <w:p w14:paraId="6A6F756C"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14:paraId="50F896A9"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14:paraId="6BB8B6D8" w14:textId="77777777" w:rsidR="00F17D49" w:rsidRPr="00B31DF0" w:rsidRDefault="00F17D49" w:rsidP="00B31DF0">
      <w:pPr>
        <w:widowControl w:val="0"/>
        <w:spacing w:after="0" w:line="240" w:lineRule="auto"/>
        <w:ind w:left="349"/>
        <w:jc w:val="both"/>
        <w:rPr>
          <w:rFonts w:ascii="Arial" w:hAnsi="Arial" w:cs="Arial"/>
          <w:sz w:val="20"/>
        </w:rPr>
      </w:pPr>
    </w:p>
    <w:p w14:paraId="284B7A6D" w14:textId="77777777"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14:paraId="72A4681C" w14:textId="77777777" w:rsidR="00F17D49" w:rsidRPr="00B31DF0" w:rsidRDefault="00F17D49" w:rsidP="00B31DF0">
      <w:pPr>
        <w:widowControl w:val="0"/>
        <w:spacing w:after="0" w:line="240" w:lineRule="auto"/>
        <w:ind w:left="349"/>
        <w:jc w:val="both"/>
        <w:rPr>
          <w:rFonts w:ascii="Arial" w:hAnsi="Arial" w:cs="Arial"/>
          <w:sz w:val="20"/>
        </w:rPr>
      </w:pPr>
    </w:p>
    <w:p w14:paraId="283AE313" w14:textId="77777777"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 xml:space="preserve">EL </w:t>
      </w:r>
      <w:r w:rsidR="002C1F42" w:rsidRPr="00B31DF0">
        <w:rPr>
          <w:rFonts w:ascii="Arial" w:hAnsi="Arial" w:cs="Arial"/>
          <w:sz w:val="20"/>
        </w:rPr>
        <w:lastRenderedPageBreak/>
        <w:t>PERFECCIONAMIENTO</w:t>
      </w:r>
      <w:r w:rsidRPr="00B31DF0">
        <w:rPr>
          <w:rFonts w:ascii="Arial" w:hAnsi="Arial" w:cs="Arial"/>
          <w:sz w:val="20"/>
        </w:rPr>
        <w:t xml:space="preserve"> DEL CONTRATO]</w:t>
      </w:r>
    </w:p>
    <w:p w14:paraId="76260EC4" w14:textId="77777777" w:rsidR="00F17D49" w:rsidRPr="00B31DF0" w:rsidRDefault="00F17D49" w:rsidP="00B31DF0">
      <w:pPr>
        <w:widowControl w:val="0"/>
        <w:spacing w:after="0" w:line="240" w:lineRule="auto"/>
        <w:ind w:left="349"/>
        <w:jc w:val="both"/>
        <w:rPr>
          <w:rFonts w:ascii="Arial" w:hAnsi="Arial" w:cs="Arial"/>
          <w:sz w:val="20"/>
        </w:rPr>
      </w:pPr>
    </w:p>
    <w:p w14:paraId="2D115E41"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14:paraId="0E59B091" w14:textId="77777777" w:rsidR="005046CF" w:rsidRDefault="005046CF" w:rsidP="00B31DF0">
      <w:pPr>
        <w:widowControl w:val="0"/>
        <w:spacing w:after="0" w:line="240" w:lineRule="auto"/>
        <w:ind w:left="349"/>
        <w:jc w:val="both"/>
        <w:rPr>
          <w:rFonts w:ascii="Arial" w:hAnsi="Arial" w:cs="Arial"/>
          <w:sz w:val="20"/>
        </w:rPr>
      </w:pPr>
    </w:p>
    <w:p w14:paraId="21D7730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14:paraId="6165CBC2" w14:textId="77777777" w:rsidR="00F17D49" w:rsidRPr="00B31DF0" w:rsidRDefault="00F17D49" w:rsidP="00B31DF0">
      <w:pPr>
        <w:widowControl w:val="0"/>
        <w:spacing w:after="0" w:line="240" w:lineRule="auto"/>
        <w:ind w:left="349"/>
        <w:jc w:val="both"/>
        <w:rPr>
          <w:rFonts w:ascii="Arial" w:hAnsi="Arial" w:cs="Arial"/>
          <w:sz w:val="20"/>
        </w:rPr>
      </w:pPr>
    </w:p>
    <w:p w14:paraId="1946ABFE" w14:textId="77777777" w:rsidR="00F17D49" w:rsidRPr="00B31DF0" w:rsidRDefault="00F17D49" w:rsidP="00B31DF0">
      <w:pPr>
        <w:widowControl w:val="0"/>
        <w:spacing w:after="0" w:line="240" w:lineRule="auto"/>
        <w:ind w:left="349"/>
        <w:jc w:val="both"/>
        <w:rPr>
          <w:rFonts w:ascii="Arial" w:hAnsi="Arial" w:cs="Arial"/>
          <w:sz w:val="20"/>
        </w:rPr>
      </w:pPr>
    </w:p>
    <w:p w14:paraId="4740F2EF" w14:textId="77777777" w:rsidR="00F17D49" w:rsidRPr="00B31DF0" w:rsidRDefault="00F17D49" w:rsidP="00B31DF0">
      <w:pPr>
        <w:widowControl w:val="0"/>
        <w:spacing w:after="0" w:line="240" w:lineRule="auto"/>
        <w:ind w:left="349"/>
        <w:jc w:val="both"/>
        <w:rPr>
          <w:rFonts w:ascii="Arial" w:hAnsi="Arial" w:cs="Arial"/>
          <w:sz w:val="20"/>
        </w:rPr>
      </w:pPr>
    </w:p>
    <w:p w14:paraId="21B4957D" w14:textId="77777777" w:rsidR="00F17D49" w:rsidRPr="00B31DF0" w:rsidRDefault="00F17D49" w:rsidP="00B31DF0">
      <w:pPr>
        <w:widowControl w:val="0"/>
        <w:spacing w:after="0" w:line="240" w:lineRule="auto"/>
        <w:ind w:left="349"/>
        <w:jc w:val="both"/>
        <w:rPr>
          <w:rFonts w:ascii="Arial" w:hAnsi="Arial" w:cs="Arial"/>
          <w:sz w:val="20"/>
        </w:rPr>
      </w:pPr>
    </w:p>
    <w:p w14:paraId="27D7AE02" w14:textId="77777777"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14:paraId="00A74E5D" w14:textId="77777777" w:rsidTr="00E43B1B">
        <w:trPr>
          <w:cantSplit/>
        </w:trPr>
        <w:tc>
          <w:tcPr>
            <w:tcW w:w="2882" w:type="dxa"/>
            <w:tcBorders>
              <w:top w:val="single" w:sz="6" w:space="0" w:color="auto"/>
            </w:tcBorders>
          </w:tcPr>
          <w:p w14:paraId="183B5527" w14:textId="77777777"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14:paraId="373E6527" w14:textId="77777777"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14:paraId="6FBB548B" w14:textId="77777777"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14:paraId="2D75EE9F" w14:textId="77777777" w:rsidR="00836F0A" w:rsidRDefault="00836F0A">
      <w:pPr>
        <w:spacing w:after="0" w:line="240" w:lineRule="auto"/>
        <w:rPr>
          <w:rFonts w:ascii="Arial" w:hAnsi="Arial" w:cs="Arial"/>
          <w:sz w:val="20"/>
        </w:rPr>
      </w:pPr>
    </w:p>
    <w:p w14:paraId="20502361" w14:textId="77777777" w:rsidR="006039CF" w:rsidRDefault="006039CF">
      <w:pPr>
        <w:spacing w:after="0" w:line="240" w:lineRule="auto"/>
        <w:rPr>
          <w:rFonts w:ascii="Arial" w:hAnsi="Arial" w:cs="Arial"/>
          <w:sz w:val="20"/>
        </w:rPr>
      </w:pPr>
      <w:r>
        <w:rPr>
          <w:rFonts w:ascii="Arial" w:hAnsi="Arial" w:cs="Arial"/>
          <w:sz w:val="20"/>
        </w:rPr>
        <w:br w:type="page"/>
      </w:r>
    </w:p>
    <w:p w14:paraId="3D6A0882" w14:textId="77777777"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C576CB" w:rsidRPr="00CD5328" w14:paraId="5E0257DB" w14:textId="77777777" w:rsidTr="00DB7B61">
        <w:tc>
          <w:tcPr>
            <w:tcW w:w="10206" w:type="dxa"/>
          </w:tcPr>
          <w:p w14:paraId="27D53144" w14:textId="77777777" w:rsidR="00C576CB" w:rsidRPr="00B43C63" w:rsidRDefault="00C576CB" w:rsidP="00DB7B61">
            <w:pPr>
              <w:pStyle w:val="Prrafodelista"/>
              <w:widowControl w:val="0"/>
              <w:spacing w:after="0" w:line="240" w:lineRule="auto"/>
              <w:ind w:left="66"/>
              <w:jc w:val="center"/>
              <w:rPr>
                <w:rFonts w:ascii="Arial" w:hAnsi="Arial" w:cs="Arial"/>
                <w:b/>
                <w:sz w:val="16"/>
              </w:rPr>
            </w:pPr>
          </w:p>
          <w:p w14:paraId="38CFCB2E" w14:textId="77777777" w:rsidR="00C576CB" w:rsidRPr="00654138" w:rsidRDefault="00C576CB" w:rsidP="00DB7B61">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16B27682" w14:textId="77777777" w:rsidR="00C576CB" w:rsidRPr="00CD5328" w:rsidRDefault="00C576CB" w:rsidP="00DB7B61">
            <w:pPr>
              <w:widowControl w:val="0"/>
              <w:spacing w:after="0" w:line="240" w:lineRule="auto"/>
              <w:jc w:val="center"/>
              <w:rPr>
                <w:rFonts w:ascii="Arial" w:hAnsi="Arial" w:cs="Arial"/>
                <w:b/>
              </w:rPr>
            </w:pPr>
            <w:r>
              <w:rPr>
                <w:rFonts w:ascii="Arial" w:hAnsi="Arial" w:cs="Arial"/>
                <w:b/>
              </w:rPr>
              <w:t>CONSTANCIA DE PRESTACIÓN DE CONSULTORÍA DE OBRA</w:t>
            </w:r>
          </w:p>
          <w:p w14:paraId="5779280D" w14:textId="77777777" w:rsidR="00C576CB" w:rsidRPr="00CD5328" w:rsidRDefault="00C576CB" w:rsidP="00DB7B61">
            <w:pPr>
              <w:widowControl w:val="0"/>
              <w:spacing w:after="0" w:line="240" w:lineRule="auto"/>
              <w:jc w:val="center"/>
              <w:rPr>
                <w:rFonts w:ascii="Arial" w:hAnsi="Arial" w:cs="Arial"/>
                <w:sz w:val="6"/>
              </w:rPr>
            </w:pPr>
          </w:p>
        </w:tc>
      </w:tr>
    </w:tbl>
    <w:p w14:paraId="1AF1644C" w14:textId="77777777" w:rsidR="00C576CB" w:rsidRPr="00CD5328" w:rsidRDefault="00C576CB" w:rsidP="00C576CB">
      <w:pPr>
        <w:widowControl w:val="0"/>
        <w:spacing w:after="0" w:line="240" w:lineRule="auto"/>
        <w:ind w:left="350"/>
        <w:jc w:val="both"/>
        <w:rPr>
          <w:rFonts w:ascii="Arial" w:hAnsi="Arial" w:cs="Arial"/>
          <w:sz w:val="20"/>
        </w:rPr>
      </w:pPr>
    </w:p>
    <w:tbl>
      <w:tblPr>
        <w:tblW w:w="10260" w:type="dxa"/>
        <w:jc w:val="center"/>
        <w:tblLayout w:type="fixed"/>
        <w:tblCellMar>
          <w:left w:w="70" w:type="dxa"/>
          <w:right w:w="70" w:type="dxa"/>
        </w:tblCellMar>
        <w:tblLook w:val="04A0" w:firstRow="1" w:lastRow="0" w:firstColumn="1" w:lastColumn="0" w:noHBand="0" w:noVBand="1"/>
      </w:tblPr>
      <w:tblGrid>
        <w:gridCol w:w="520"/>
        <w:gridCol w:w="1960"/>
        <w:gridCol w:w="2760"/>
        <w:gridCol w:w="1559"/>
        <w:gridCol w:w="284"/>
        <w:gridCol w:w="1276"/>
        <w:gridCol w:w="380"/>
        <w:gridCol w:w="1081"/>
        <w:gridCol w:w="440"/>
      </w:tblGrid>
      <w:tr w:rsidR="00C576CB" w:rsidRPr="00963F3F" w14:paraId="02172B57" w14:textId="77777777" w:rsidTr="00DB7B61">
        <w:trPr>
          <w:trHeight w:val="585"/>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A17520"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w:t>
            </w:r>
            <w:r>
              <w:rPr>
                <w:rFonts w:ascii="Arial" w:eastAsia="Times New Roman" w:hAnsi="Arial" w:cs="Arial"/>
                <w:color w:val="auto"/>
                <w:sz w:val="18"/>
                <w:szCs w:val="18"/>
              </w:rPr>
              <w:t>69</w:t>
            </w:r>
            <w:r w:rsidRPr="00963F3F">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C576CB" w:rsidRPr="00963F3F" w14:paraId="17117E35" w14:textId="77777777" w:rsidTr="00DB7B61">
        <w:trPr>
          <w:trHeight w:val="165"/>
          <w:jc w:val="center"/>
        </w:trPr>
        <w:tc>
          <w:tcPr>
            <w:tcW w:w="10260" w:type="dxa"/>
            <w:gridSpan w:val="9"/>
            <w:tcBorders>
              <w:top w:val="nil"/>
              <w:left w:val="nil"/>
              <w:bottom w:val="nil"/>
              <w:right w:val="nil"/>
            </w:tcBorders>
            <w:shd w:val="clear" w:color="auto" w:fill="auto"/>
            <w:noWrap/>
            <w:vAlign w:val="center"/>
            <w:hideMark/>
          </w:tcPr>
          <w:p w14:paraId="4DE64C7F" w14:textId="77777777" w:rsidR="00C576CB" w:rsidRPr="00963F3F" w:rsidRDefault="00C576CB" w:rsidP="00DB7B61">
            <w:pPr>
              <w:spacing w:after="0" w:line="240" w:lineRule="auto"/>
              <w:rPr>
                <w:rFonts w:ascii="Times New Roman" w:eastAsia="Times New Roman" w:hAnsi="Times New Roman"/>
                <w:color w:val="auto"/>
                <w:sz w:val="20"/>
              </w:rPr>
            </w:pPr>
          </w:p>
        </w:tc>
      </w:tr>
      <w:tr w:rsidR="00C576CB" w:rsidRPr="00963F3F" w14:paraId="77123C73" w14:textId="77777777" w:rsidTr="00DB7B61">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523681C"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A5DBE23"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953EE86"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33F27228"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950D58C"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1A5F267"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6511F2E"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125DF50"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74F4AAFE"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45FAD62E" w14:textId="77777777" w:rsidTr="00DB7B61">
        <w:trPr>
          <w:trHeight w:val="135"/>
          <w:jc w:val="center"/>
        </w:trPr>
        <w:tc>
          <w:tcPr>
            <w:tcW w:w="10260" w:type="dxa"/>
            <w:gridSpan w:val="9"/>
            <w:tcBorders>
              <w:top w:val="nil"/>
              <w:left w:val="nil"/>
              <w:bottom w:val="nil"/>
              <w:right w:val="nil"/>
            </w:tcBorders>
            <w:shd w:val="clear" w:color="auto" w:fill="auto"/>
            <w:noWrap/>
            <w:vAlign w:val="center"/>
            <w:hideMark/>
          </w:tcPr>
          <w:p w14:paraId="5D1D3EB0" w14:textId="77777777" w:rsidR="00C576CB" w:rsidRPr="00963F3F" w:rsidRDefault="00C576CB" w:rsidP="00DB7B61">
            <w:pPr>
              <w:spacing w:after="0" w:line="240" w:lineRule="auto"/>
              <w:rPr>
                <w:rFonts w:ascii="Times New Roman" w:eastAsia="Times New Roman" w:hAnsi="Times New Roman"/>
                <w:color w:val="auto"/>
                <w:sz w:val="20"/>
              </w:rPr>
            </w:pPr>
          </w:p>
        </w:tc>
      </w:tr>
      <w:tr w:rsidR="00C576CB" w:rsidRPr="00963F3F" w14:paraId="3B07C943" w14:textId="77777777" w:rsidTr="00DB7B61">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42F7804C"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C01B86E"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90D1F1D"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676F7C7E"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7CA6CD4A"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4C0E0DD"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7F49B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C3CAE21"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7EF0F2F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11900D5" w14:textId="77777777" w:rsidTr="00DB7B61">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261E99FA"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F05DCAA"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14:paraId="1EEF6596"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C576CB" w:rsidRPr="00963F3F" w14:paraId="397650FE" w14:textId="77777777" w:rsidTr="00DB7B6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741E750"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653AC2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300F218"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559" w:type="dxa"/>
            <w:tcBorders>
              <w:top w:val="nil"/>
              <w:left w:val="nil"/>
              <w:bottom w:val="single" w:sz="4" w:space="0" w:color="auto"/>
              <w:right w:val="single" w:sz="4" w:space="0" w:color="auto"/>
            </w:tcBorders>
            <w:shd w:val="clear" w:color="auto" w:fill="auto"/>
            <w:vAlign w:val="center"/>
            <w:hideMark/>
          </w:tcPr>
          <w:p w14:paraId="365461F4"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1560" w:type="dxa"/>
            <w:gridSpan w:val="2"/>
            <w:tcBorders>
              <w:top w:val="nil"/>
              <w:left w:val="nil"/>
              <w:bottom w:val="single" w:sz="4" w:space="0" w:color="auto"/>
              <w:right w:val="single" w:sz="4" w:space="0" w:color="auto"/>
            </w:tcBorders>
            <w:shd w:val="clear" w:color="auto" w:fill="auto"/>
            <w:vAlign w:val="center"/>
            <w:hideMark/>
          </w:tcPr>
          <w:p w14:paraId="5E3EA24F"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23E59448"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C576CB" w:rsidRPr="00963F3F" w14:paraId="6D7206EE" w14:textId="77777777" w:rsidTr="00DB7B6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B0DFB04"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2637AA8"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D654D55"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2254889A"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00943CE"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1E7AF0BB" w14:textId="77777777" w:rsidR="00C576CB" w:rsidRPr="00963F3F" w:rsidRDefault="00C576CB" w:rsidP="00DB7B61">
            <w:pPr>
              <w:spacing w:after="0" w:line="240" w:lineRule="auto"/>
              <w:jc w:val="center"/>
              <w:rPr>
                <w:rFonts w:ascii="Arial" w:eastAsia="Times New Roman" w:hAnsi="Arial" w:cs="Arial"/>
                <w:color w:val="auto"/>
                <w:sz w:val="18"/>
                <w:szCs w:val="18"/>
              </w:rPr>
            </w:pPr>
          </w:p>
        </w:tc>
      </w:tr>
      <w:tr w:rsidR="00C576CB" w:rsidRPr="00963F3F" w14:paraId="06EFDDBA" w14:textId="77777777" w:rsidTr="00DB7B6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4A80BFDD"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84D4E3D"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8BF428A"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3C6893CE"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2FB205A"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4714E05B" w14:textId="77777777" w:rsidR="00C576CB" w:rsidRPr="00963F3F" w:rsidRDefault="00C576CB" w:rsidP="00DB7B61">
            <w:pPr>
              <w:spacing w:after="0" w:line="240" w:lineRule="auto"/>
              <w:jc w:val="center"/>
              <w:rPr>
                <w:rFonts w:ascii="Arial" w:eastAsia="Times New Roman" w:hAnsi="Arial" w:cs="Arial"/>
                <w:color w:val="auto"/>
                <w:sz w:val="18"/>
                <w:szCs w:val="18"/>
              </w:rPr>
            </w:pPr>
          </w:p>
        </w:tc>
      </w:tr>
      <w:tr w:rsidR="00C576CB" w:rsidRPr="00963F3F" w14:paraId="68DF5841" w14:textId="77777777" w:rsidTr="00DB7B61">
        <w:trPr>
          <w:trHeight w:val="165"/>
          <w:jc w:val="center"/>
        </w:trPr>
        <w:tc>
          <w:tcPr>
            <w:tcW w:w="10260" w:type="dxa"/>
            <w:gridSpan w:val="9"/>
            <w:tcBorders>
              <w:top w:val="nil"/>
              <w:left w:val="nil"/>
              <w:bottom w:val="nil"/>
              <w:right w:val="nil"/>
            </w:tcBorders>
            <w:shd w:val="clear" w:color="auto" w:fill="auto"/>
            <w:noWrap/>
            <w:vAlign w:val="center"/>
            <w:hideMark/>
          </w:tcPr>
          <w:p w14:paraId="3B19D3CE" w14:textId="77777777" w:rsidR="00C576CB" w:rsidRPr="00963F3F" w:rsidRDefault="00C576CB" w:rsidP="00DB7B61">
            <w:pPr>
              <w:spacing w:after="0" w:line="240" w:lineRule="auto"/>
              <w:rPr>
                <w:rFonts w:ascii="Times New Roman" w:eastAsia="Times New Roman" w:hAnsi="Times New Roman"/>
                <w:color w:val="auto"/>
                <w:sz w:val="20"/>
              </w:rPr>
            </w:pPr>
          </w:p>
        </w:tc>
      </w:tr>
      <w:tr w:rsidR="00C576CB" w:rsidRPr="00963F3F" w14:paraId="7374B46D" w14:textId="77777777" w:rsidTr="00DB7B61">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B49AE52"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4B17188" w14:textId="77777777" w:rsidR="00C576CB" w:rsidRPr="00963F3F" w:rsidRDefault="00C576CB" w:rsidP="00DB7B61">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65D3DE8"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21CBC69"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3F87F497" w14:textId="77777777" w:rsidTr="00DB7B6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5F3AA0D9"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7398A5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57DC9FC"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65BA84D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512FCDA8" w14:textId="77777777" w:rsidTr="00DB7B6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5DBF2AAE"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9D54FA6"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75D3F23"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559" w:type="dxa"/>
            <w:tcBorders>
              <w:top w:val="nil"/>
              <w:left w:val="nil"/>
              <w:bottom w:val="single" w:sz="4" w:space="0" w:color="auto"/>
              <w:right w:val="single" w:sz="4" w:space="0" w:color="auto"/>
            </w:tcBorders>
            <w:shd w:val="clear" w:color="auto" w:fill="auto"/>
            <w:vAlign w:val="center"/>
            <w:hideMark/>
          </w:tcPr>
          <w:p w14:paraId="2F4C0585"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284" w:type="dxa"/>
            <w:tcBorders>
              <w:top w:val="nil"/>
              <w:left w:val="nil"/>
              <w:bottom w:val="single" w:sz="4" w:space="0" w:color="auto"/>
              <w:right w:val="single" w:sz="4" w:space="0" w:color="auto"/>
            </w:tcBorders>
            <w:shd w:val="clear" w:color="auto" w:fill="auto"/>
            <w:vAlign w:val="center"/>
            <w:hideMark/>
          </w:tcPr>
          <w:p w14:paraId="127C970F"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0BBE8D3" w14:textId="77777777" w:rsidR="00C576CB" w:rsidRPr="00963F3F" w:rsidRDefault="00C576CB" w:rsidP="00DB7B61">
            <w:pPr>
              <w:spacing w:after="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Supervisión de la elaboración del Expediente Técnico</w:t>
            </w:r>
            <w:r w:rsidRPr="00963F3F">
              <w:rPr>
                <w:rFonts w:ascii="Arial" w:eastAsia="Times New Roman" w:hAnsi="Arial" w:cs="Arial"/>
                <w:color w:val="auto"/>
                <w:sz w:val="18"/>
                <w:szCs w:val="18"/>
              </w:rPr>
              <w:t> </w:t>
            </w:r>
          </w:p>
        </w:tc>
        <w:tc>
          <w:tcPr>
            <w:tcW w:w="380" w:type="dxa"/>
            <w:tcBorders>
              <w:top w:val="nil"/>
              <w:left w:val="nil"/>
              <w:bottom w:val="single" w:sz="4" w:space="0" w:color="auto"/>
              <w:right w:val="single" w:sz="4" w:space="0" w:color="auto"/>
            </w:tcBorders>
            <w:shd w:val="clear" w:color="auto" w:fill="auto"/>
            <w:vAlign w:val="center"/>
            <w:hideMark/>
          </w:tcPr>
          <w:p w14:paraId="53DFC057" w14:textId="77777777" w:rsidR="00C576CB" w:rsidRPr="00963F3F" w:rsidRDefault="00C576CB" w:rsidP="00DB7B61">
            <w:pPr>
              <w:spacing w:after="0" w:line="240" w:lineRule="auto"/>
              <w:jc w:val="center"/>
              <w:rPr>
                <w:rFonts w:ascii="Arial" w:eastAsia="Times New Roman" w:hAnsi="Arial" w:cs="Arial"/>
                <w:color w:val="auto"/>
                <w:sz w:val="18"/>
                <w:szCs w:val="18"/>
              </w:rPr>
            </w:pPr>
          </w:p>
        </w:tc>
        <w:tc>
          <w:tcPr>
            <w:tcW w:w="1081" w:type="dxa"/>
            <w:tcBorders>
              <w:top w:val="nil"/>
              <w:left w:val="nil"/>
              <w:bottom w:val="single" w:sz="4" w:space="0" w:color="auto"/>
              <w:right w:val="single" w:sz="4" w:space="0" w:color="auto"/>
            </w:tcBorders>
            <w:shd w:val="clear" w:color="auto" w:fill="auto"/>
            <w:vAlign w:val="center"/>
            <w:hideMark/>
          </w:tcPr>
          <w:p w14:paraId="49E2B3B4"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440" w:type="dxa"/>
            <w:tcBorders>
              <w:top w:val="nil"/>
              <w:left w:val="nil"/>
              <w:bottom w:val="single" w:sz="4" w:space="0" w:color="auto"/>
              <w:right w:val="single" w:sz="4" w:space="0" w:color="auto"/>
            </w:tcBorders>
            <w:shd w:val="clear" w:color="auto" w:fill="auto"/>
            <w:vAlign w:val="center"/>
          </w:tcPr>
          <w:p w14:paraId="1914E206"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75415811" w14:textId="77777777" w:rsidTr="00DB7B6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31F178D4"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7B52BD8"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5FB43E"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E927FE6"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571617DF" w14:textId="77777777" w:rsidTr="00DB7B61">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66DC893F"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8A2681"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FF3FCEE"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E3AF6A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031E7AF2" w14:textId="77777777" w:rsidTr="00DB7B6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059EBBBA"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948FC2"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F5BE05E"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22BB364A"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7004DC8" w14:textId="77777777" w:rsidTr="00DB7B61">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435F4305"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89AFDFF"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0EEEB0"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14:paraId="30E7A19E"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412FEF68" w14:textId="77777777" w:rsidR="00C576CB" w:rsidRPr="00963F3F" w:rsidRDefault="00C576CB" w:rsidP="00DB7B61">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C576CB" w:rsidRPr="00963F3F" w14:paraId="64A990C9"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1B4EC2B"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4D4E06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55B26EEB" w14:textId="77777777" w:rsidR="00C576CB" w:rsidRPr="00963F3F" w:rsidRDefault="00C576CB" w:rsidP="00DB7B61">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56057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341D5744" w14:textId="77777777" w:rsidR="00C576CB" w:rsidRPr="00963F3F" w:rsidRDefault="00C576CB" w:rsidP="00DB7B61">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C576CB" w:rsidRPr="00963F3F" w14:paraId="6EA83808"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58245AFD"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5C3924D"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AD04726" w14:textId="77777777" w:rsidR="00C576CB" w:rsidRPr="00963F3F" w:rsidRDefault="00C576CB" w:rsidP="00DB7B61">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14:paraId="634658F7"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14:paraId="1CCFE59B" w14:textId="77777777" w:rsidR="00C576CB" w:rsidRPr="00963F3F" w:rsidRDefault="00C576CB" w:rsidP="00DB7B61">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C576CB" w:rsidRPr="00963F3F" w14:paraId="4AA3052A"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67A8B1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3782EB"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AA651BA" w14:textId="77777777" w:rsidR="00C576CB" w:rsidRPr="00963F3F" w:rsidRDefault="00C576CB" w:rsidP="00DB7B61">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9A3D09"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1901" w:type="dxa"/>
            <w:gridSpan w:val="3"/>
            <w:tcBorders>
              <w:top w:val="single" w:sz="4" w:space="0" w:color="auto"/>
              <w:left w:val="nil"/>
              <w:bottom w:val="single" w:sz="4" w:space="0" w:color="auto"/>
              <w:right w:val="single" w:sz="4" w:space="0" w:color="auto"/>
            </w:tcBorders>
            <w:shd w:val="clear" w:color="auto" w:fill="auto"/>
            <w:vAlign w:val="center"/>
            <w:hideMark/>
          </w:tcPr>
          <w:p w14:paraId="0D2474D7"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76C529F" w14:textId="77777777" w:rsidTr="00DB7B6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B0A0AC6"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B4C4B0F"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8E8657A" w14:textId="77777777" w:rsidR="00C576CB" w:rsidRPr="00963F3F" w:rsidRDefault="00C576CB" w:rsidP="00DB7B61">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89C9DE"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1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122D9B"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576CB" w:rsidRPr="00963F3F" w14:paraId="4686E06A" w14:textId="77777777" w:rsidTr="00DB7B61">
        <w:trPr>
          <w:trHeight w:val="180"/>
          <w:jc w:val="center"/>
        </w:trPr>
        <w:tc>
          <w:tcPr>
            <w:tcW w:w="10260" w:type="dxa"/>
            <w:gridSpan w:val="9"/>
            <w:tcBorders>
              <w:top w:val="nil"/>
              <w:left w:val="nil"/>
              <w:bottom w:val="nil"/>
              <w:right w:val="nil"/>
            </w:tcBorders>
            <w:shd w:val="clear" w:color="auto" w:fill="auto"/>
            <w:vAlign w:val="center"/>
            <w:hideMark/>
          </w:tcPr>
          <w:p w14:paraId="41AA8A42" w14:textId="77777777" w:rsidR="00C576CB" w:rsidRPr="00963F3F" w:rsidRDefault="00C576CB" w:rsidP="00DB7B61">
            <w:pPr>
              <w:spacing w:after="0" w:line="240" w:lineRule="auto"/>
              <w:jc w:val="center"/>
              <w:rPr>
                <w:rFonts w:ascii="Times New Roman" w:eastAsia="Times New Roman" w:hAnsi="Times New Roman"/>
                <w:color w:val="auto"/>
                <w:sz w:val="20"/>
              </w:rPr>
            </w:pPr>
          </w:p>
        </w:tc>
      </w:tr>
      <w:tr w:rsidR="00C576CB" w:rsidRPr="00963F3F" w14:paraId="4D19E419" w14:textId="77777777" w:rsidTr="00DB7B61">
        <w:trPr>
          <w:trHeight w:val="270"/>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5C2590"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C576CB" w:rsidRPr="00963F3F" w14:paraId="6A55D9D3" w14:textId="77777777" w:rsidTr="00DB7B61">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7550644D"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824DA48"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8D6BCD2"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511694C3"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3FCCE00D" w14:textId="77777777" w:rsidTr="00DB7B61">
        <w:trPr>
          <w:trHeight w:val="285"/>
          <w:jc w:val="center"/>
        </w:trPr>
        <w:tc>
          <w:tcPr>
            <w:tcW w:w="520" w:type="dxa"/>
            <w:vMerge/>
            <w:tcBorders>
              <w:top w:val="nil"/>
              <w:left w:val="single" w:sz="4" w:space="0" w:color="auto"/>
              <w:bottom w:val="single" w:sz="4" w:space="0" w:color="000000"/>
              <w:right w:val="nil"/>
            </w:tcBorders>
            <w:vAlign w:val="center"/>
            <w:hideMark/>
          </w:tcPr>
          <w:p w14:paraId="7A925D73"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C17F0E6"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D818598"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0CEECA20"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076BC963" w14:textId="77777777" w:rsidTr="00DB7B61">
        <w:trPr>
          <w:trHeight w:val="285"/>
          <w:jc w:val="center"/>
        </w:trPr>
        <w:tc>
          <w:tcPr>
            <w:tcW w:w="520" w:type="dxa"/>
            <w:vMerge/>
            <w:tcBorders>
              <w:top w:val="nil"/>
              <w:left w:val="single" w:sz="4" w:space="0" w:color="auto"/>
              <w:bottom w:val="single" w:sz="4" w:space="0" w:color="000000"/>
              <w:right w:val="nil"/>
            </w:tcBorders>
            <w:vAlign w:val="center"/>
            <w:hideMark/>
          </w:tcPr>
          <w:p w14:paraId="31BC35EE"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C6DB1D2"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74B8E45"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689DC3C2"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B5A359D" w14:textId="77777777" w:rsidTr="00DB7B61">
        <w:trPr>
          <w:trHeight w:val="120"/>
          <w:jc w:val="center"/>
        </w:trPr>
        <w:tc>
          <w:tcPr>
            <w:tcW w:w="10260" w:type="dxa"/>
            <w:gridSpan w:val="9"/>
            <w:tcBorders>
              <w:top w:val="nil"/>
              <w:left w:val="nil"/>
              <w:bottom w:val="nil"/>
              <w:right w:val="nil"/>
            </w:tcBorders>
            <w:shd w:val="clear" w:color="auto" w:fill="auto"/>
            <w:vAlign w:val="center"/>
            <w:hideMark/>
          </w:tcPr>
          <w:p w14:paraId="4D19A19F" w14:textId="77777777" w:rsidR="00C576CB" w:rsidRPr="00963F3F" w:rsidRDefault="00C576CB" w:rsidP="00DB7B61">
            <w:pPr>
              <w:spacing w:after="0" w:line="240" w:lineRule="auto"/>
              <w:jc w:val="center"/>
              <w:rPr>
                <w:rFonts w:ascii="Times New Roman" w:eastAsia="Times New Roman" w:hAnsi="Times New Roman"/>
                <w:color w:val="auto"/>
                <w:sz w:val="20"/>
              </w:rPr>
            </w:pPr>
          </w:p>
        </w:tc>
      </w:tr>
      <w:tr w:rsidR="00C576CB" w:rsidRPr="00963F3F" w14:paraId="4E687FCA" w14:textId="77777777" w:rsidTr="00DB7B61">
        <w:trPr>
          <w:trHeight w:val="270"/>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C7B49A"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C576CB" w:rsidRPr="00963F3F" w14:paraId="5B829802" w14:textId="77777777" w:rsidTr="00DB7B61">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14:paraId="19FB4E5D"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58FA016D"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A15A2EB"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7B17CF8F"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790ABEE4"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3C0E76B1"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1EC48B5"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0AE0A84"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FD63DBA"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9BACA8E"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2C4A251E"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37EC624"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1842F8B"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6720A084"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3F4905FE"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3DF9AB4A"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E2CF978"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E6B444B"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4427A09A"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06768FB6"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6F77B724"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EB9C00F"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709F384"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73CFD04A"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CDC18EE"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0D73F118"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3F4CD22"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16E59A8"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17266B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76D7A7E6" w14:textId="77777777" w:rsidTr="00DB7B61">
        <w:trPr>
          <w:trHeight w:val="240"/>
          <w:jc w:val="center"/>
        </w:trPr>
        <w:tc>
          <w:tcPr>
            <w:tcW w:w="520" w:type="dxa"/>
            <w:vMerge/>
            <w:tcBorders>
              <w:top w:val="nil"/>
              <w:left w:val="single" w:sz="4" w:space="0" w:color="auto"/>
              <w:bottom w:val="single" w:sz="4" w:space="0" w:color="000000"/>
              <w:right w:val="nil"/>
            </w:tcBorders>
            <w:vAlign w:val="center"/>
            <w:hideMark/>
          </w:tcPr>
          <w:p w14:paraId="52B54C1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035AC83"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627C500"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6EBD7FAB"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21B5AC02" w14:textId="77777777" w:rsidTr="00DB7B61">
        <w:trPr>
          <w:trHeight w:val="180"/>
          <w:jc w:val="center"/>
        </w:trPr>
        <w:tc>
          <w:tcPr>
            <w:tcW w:w="10260" w:type="dxa"/>
            <w:gridSpan w:val="9"/>
            <w:tcBorders>
              <w:top w:val="nil"/>
              <w:left w:val="nil"/>
              <w:bottom w:val="nil"/>
              <w:right w:val="nil"/>
            </w:tcBorders>
            <w:shd w:val="clear" w:color="auto" w:fill="auto"/>
            <w:vAlign w:val="center"/>
            <w:hideMark/>
          </w:tcPr>
          <w:p w14:paraId="4A51083B" w14:textId="77777777" w:rsidR="00C576CB" w:rsidRPr="00963F3F" w:rsidRDefault="00C576CB" w:rsidP="00DB7B61">
            <w:pPr>
              <w:spacing w:after="0" w:line="240" w:lineRule="auto"/>
              <w:jc w:val="center"/>
              <w:rPr>
                <w:rFonts w:ascii="Times New Roman" w:eastAsia="Times New Roman" w:hAnsi="Times New Roman"/>
                <w:color w:val="auto"/>
                <w:sz w:val="20"/>
              </w:rPr>
            </w:pPr>
          </w:p>
        </w:tc>
      </w:tr>
      <w:tr w:rsidR="00C576CB" w:rsidRPr="00963F3F" w14:paraId="167B996C" w14:textId="77777777" w:rsidTr="00DB7B61">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19483C5"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98FFB80"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3B03CA9" w14:textId="77777777" w:rsidR="00C576CB" w:rsidRPr="00963F3F" w:rsidRDefault="00C576CB" w:rsidP="00DB7B61">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B13ED19"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576CB" w:rsidRPr="00963F3F" w14:paraId="64518615" w14:textId="77777777" w:rsidTr="00DB7B6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1EB986B3"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E7138E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8A1A2E7" w14:textId="77777777" w:rsidR="00C576CB" w:rsidRPr="00963F3F" w:rsidRDefault="00C576CB" w:rsidP="00DB7B61">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BF36AB6"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576CB" w:rsidRPr="00963F3F" w14:paraId="44CB97A0" w14:textId="77777777" w:rsidTr="00DB7B61">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2691B5C9"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F7B7E9"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05741F5" w14:textId="77777777" w:rsidR="00C576CB" w:rsidRPr="00963F3F" w:rsidRDefault="00C576CB" w:rsidP="00DB7B61">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E8A2573" w14:textId="77777777" w:rsidR="00C576CB" w:rsidRPr="00963F3F" w:rsidRDefault="00C576CB" w:rsidP="00DB7B61">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576CB" w:rsidRPr="00963F3F" w14:paraId="6A5B89D9" w14:textId="77777777" w:rsidTr="00DB7B61">
        <w:trPr>
          <w:trHeight w:val="210"/>
          <w:jc w:val="center"/>
        </w:trPr>
        <w:tc>
          <w:tcPr>
            <w:tcW w:w="10260" w:type="dxa"/>
            <w:gridSpan w:val="9"/>
            <w:tcBorders>
              <w:top w:val="nil"/>
              <w:left w:val="nil"/>
              <w:bottom w:val="nil"/>
            </w:tcBorders>
            <w:shd w:val="clear" w:color="auto" w:fill="auto"/>
            <w:vAlign w:val="center"/>
            <w:hideMark/>
          </w:tcPr>
          <w:p w14:paraId="5184AFDD" w14:textId="77777777" w:rsidR="00C576CB" w:rsidRPr="00963F3F" w:rsidRDefault="00C576CB" w:rsidP="00DB7B61">
            <w:pPr>
              <w:spacing w:after="0" w:line="240" w:lineRule="auto"/>
              <w:jc w:val="center"/>
              <w:rPr>
                <w:rFonts w:ascii="Times New Roman" w:eastAsia="Times New Roman" w:hAnsi="Times New Roman"/>
                <w:color w:val="auto"/>
                <w:sz w:val="20"/>
              </w:rPr>
            </w:pPr>
          </w:p>
        </w:tc>
      </w:tr>
      <w:tr w:rsidR="00C576CB" w:rsidRPr="00963F3F" w14:paraId="6F3CD038" w14:textId="77777777" w:rsidTr="00DB7B6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4C43E7F"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79E60DC" w14:textId="77777777" w:rsidR="00C576CB" w:rsidRPr="00963F3F" w:rsidRDefault="00C576CB" w:rsidP="00DB7B6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1F69FC7"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4D5C768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41D5D1DB" w14:textId="77777777" w:rsidTr="00DB7B6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0B0CDBC0"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756FB58"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EF500FD"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0833AF39"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7E777BAC" w14:textId="77777777" w:rsidTr="00DB7B6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42E0A895"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FB036CB"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632DB57"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48159164"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073A3552" w14:textId="77777777" w:rsidTr="00DB7B6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8D0673A"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E14EBB7"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3A3CEE9"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3E4564D6"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22866FC4" w14:textId="77777777" w:rsidTr="00DB7B61">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5F1C3A84"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8FDCED7"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BF4F5BC" w14:textId="77777777" w:rsidR="00C576CB" w:rsidRPr="00963F3F" w:rsidRDefault="00C576CB" w:rsidP="00DB7B61">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14:paraId="1F83E8CB"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6772D529" w14:textId="77777777" w:rsidTr="00DB7B61">
        <w:trPr>
          <w:trHeight w:val="240"/>
          <w:jc w:val="center"/>
        </w:trPr>
        <w:tc>
          <w:tcPr>
            <w:tcW w:w="10260" w:type="dxa"/>
            <w:gridSpan w:val="9"/>
            <w:tcBorders>
              <w:top w:val="nil"/>
              <w:left w:val="nil"/>
              <w:bottom w:val="nil"/>
              <w:right w:val="nil"/>
            </w:tcBorders>
            <w:shd w:val="clear" w:color="auto" w:fill="auto"/>
            <w:noWrap/>
            <w:vAlign w:val="center"/>
            <w:hideMark/>
          </w:tcPr>
          <w:p w14:paraId="1A7A78A3" w14:textId="77777777" w:rsidR="00C576CB" w:rsidRPr="00963F3F" w:rsidRDefault="00C576CB" w:rsidP="00DB7B61">
            <w:pPr>
              <w:spacing w:after="0" w:line="240" w:lineRule="auto"/>
              <w:rPr>
                <w:rFonts w:ascii="Times New Roman" w:eastAsia="Times New Roman" w:hAnsi="Times New Roman"/>
                <w:color w:val="auto"/>
                <w:sz w:val="20"/>
              </w:rPr>
            </w:pPr>
          </w:p>
        </w:tc>
      </w:tr>
      <w:tr w:rsidR="00C576CB" w:rsidRPr="00963F3F" w14:paraId="66DF2C1B" w14:textId="77777777" w:rsidTr="00DB7B61">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687ED4"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8"/>
            <w:tcBorders>
              <w:top w:val="single" w:sz="4" w:space="0" w:color="auto"/>
              <w:left w:val="nil"/>
              <w:bottom w:val="single" w:sz="4" w:space="0" w:color="auto"/>
              <w:right w:val="single" w:sz="4" w:space="0" w:color="auto"/>
            </w:tcBorders>
            <w:shd w:val="clear" w:color="auto" w:fill="auto"/>
            <w:vAlign w:val="center"/>
            <w:hideMark/>
          </w:tcPr>
          <w:p w14:paraId="32D66B4D" w14:textId="77777777" w:rsidR="00C576CB" w:rsidRPr="00963F3F" w:rsidRDefault="00C576CB" w:rsidP="00DB7B61">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576CB" w:rsidRPr="00963F3F" w14:paraId="2ED91C3A" w14:textId="77777777" w:rsidTr="00DB7B61">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1AABFE6C" w14:textId="77777777" w:rsidR="00C576CB" w:rsidRPr="00963F3F" w:rsidRDefault="00C576CB" w:rsidP="00DB7B61">
            <w:pPr>
              <w:spacing w:after="0" w:line="240" w:lineRule="auto"/>
              <w:rPr>
                <w:rFonts w:ascii="Arial" w:eastAsia="Times New Roman" w:hAnsi="Arial" w:cs="Arial"/>
                <w:b/>
                <w:bCs/>
                <w:color w:val="auto"/>
                <w:sz w:val="18"/>
                <w:szCs w:val="18"/>
              </w:rPr>
            </w:pPr>
          </w:p>
        </w:tc>
        <w:tc>
          <w:tcPr>
            <w:tcW w:w="9740" w:type="dxa"/>
            <w:gridSpan w:val="8"/>
            <w:tcBorders>
              <w:top w:val="single" w:sz="4" w:space="0" w:color="auto"/>
              <w:left w:val="nil"/>
              <w:bottom w:val="single" w:sz="4" w:space="0" w:color="auto"/>
              <w:right w:val="single" w:sz="4" w:space="0" w:color="auto"/>
            </w:tcBorders>
            <w:shd w:val="clear" w:color="auto" w:fill="auto"/>
            <w:vAlign w:val="center"/>
            <w:hideMark/>
          </w:tcPr>
          <w:p w14:paraId="534C3D51" w14:textId="77777777" w:rsidR="00C576CB" w:rsidRPr="00963F3F" w:rsidRDefault="00C576CB" w:rsidP="00DB7B61">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5A1CA1B4" w14:textId="77777777" w:rsidR="00C576CB" w:rsidRDefault="00C576CB" w:rsidP="00C576CB">
      <w:pPr>
        <w:widowControl w:val="0"/>
        <w:spacing w:after="0" w:line="240" w:lineRule="auto"/>
        <w:ind w:left="350"/>
        <w:jc w:val="both"/>
        <w:rPr>
          <w:rFonts w:ascii="Arial" w:hAnsi="Arial" w:cs="Arial"/>
          <w:sz w:val="20"/>
        </w:rPr>
      </w:pPr>
    </w:p>
    <w:p w14:paraId="17745EEB" w14:textId="77777777" w:rsidR="00804F37" w:rsidRDefault="00804F37" w:rsidP="00CD5328">
      <w:pPr>
        <w:widowControl w:val="0"/>
        <w:spacing w:after="0" w:line="240" w:lineRule="auto"/>
        <w:ind w:left="360"/>
        <w:jc w:val="both"/>
        <w:rPr>
          <w:rFonts w:ascii="Arial" w:hAnsi="Arial" w:cs="Arial"/>
          <w:sz w:val="20"/>
        </w:rPr>
      </w:pPr>
    </w:p>
    <w:p w14:paraId="666A1FC1" w14:textId="77777777" w:rsidR="00804F37" w:rsidRDefault="00804F37" w:rsidP="00CD5328">
      <w:pPr>
        <w:widowControl w:val="0"/>
        <w:spacing w:after="0" w:line="240" w:lineRule="auto"/>
        <w:ind w:left="360"/>
        <w:jc w:val="both"/>
        <w:rPr>
          <w:rFonts w:ascii="Arial" w:hAnsi="Arial" w:cs="Arial"/>
          <w:sz w:val="20"/>
        </w:rPr>
      </w:pPr>
    </w:p>
    <w:p w14:paraId="10512CC5" w14:textId="77777777" w:rsidR="00804F37" w:rsidRDefault="00804F37" w:rsidP="00CD5328">
      <w:pPr>
        <w:widowControl w:val="0"/>
        <w:spacing w:after="0" w:line="240" w:lineRule="auto"/>
        <w:ind w:left="360"/>
        <w:jc w:val="both"/>
        <w:rPr>
          <w:rFonts w:ascii="Arial" w:hAnsi="Arial" w:cs="Arial"/>
          <w:sz w:val="20"/>
        </w:rPr>
      </w:pPr>
    </w:p>
    <w:p w14:paraId="152F4C7F" w14:textId="77777777" w:rsidR="00804F37" w:rsidRDefault="00804F37" w:rsidP="00CD5328">
      <w:pPr>
        <w:widowControl w:val="0"/>
        <w:spacing w:after="0" w:line="240" w:lineRule="auto"/>
        <w:ind w:left="360"/>
        <w:jc w:val="both"/>
        <w:rPr>
          <w:rFonts w:ascii="Arial" w:hAnsi="Arial" w:cs="Arial"/>
          <w:sz w:val="20"/>
        </w:rPr>
      </w:pPr>
    </w:p>
    <w:p w14:paraId="52967030" w14:textId="77777777" w:rsidR="00804F37" w:rsidRDefault="00804F37" w:rsidP="00CD5328">
      <w:pPr>
        <w:widowControl w:val="0"/>
        <w:spacing w:after="0" w:line="240" w:lineRule="auto"/>
        <w:ind w:left="360"/>
        <w:jc w:val="both"/>
        <w:rPr>
          <w:rFonts w:ascii="Arial" w:hAnsi="Arial" w:cs="Arial"/>
          <w:sz w:val="20"/>
        </w:rPr>
      </w:pPr>
    </w:p>
    <w:p w14:paraId="705AC949" w14:textId="77777777" w:rsidR="00804F37" w:rsidRDefault="00804F37" w:rsidP="00CD5328">
      <w:pPr>
        <w:widowControl w:val="0"/>
        <w:spacing w:after="0" w:line="240" w:lineRule="auto"/>
        <w:ind w:left="360"/>
        <w:jc w:val="both"/>
        <w:rPr>
          <w:rFonts w:ascii="Arial" w:hAnsi="Arial" w:cs="Arial"/>
          <w:sz w:val="20"/>
        </w:rPr>
      </w:pPr>
    </w:p>
    <w:p w14:paraId="65E8EC47" w14:textId="77777777" w:rsidR="00804F37" w:rsidRDefault="00804F37" w:rsidP="00CD5328">
      <w:pPr>
        <w:widowControl w:val="0"/>
        <w:spacing w:after="0" w:line="240" w:lineRule="auto"/>
        <w:ind w:left="360"/>
        <w:jc w:val="both"/>
        <w:rPr>
          <w:rFonts w:ascii="Arial" w:hAnsi="Arial" w:cs="Arial"/>
          <w:sz w:val="20"/>
        </w:rPr>
      </w:pPr>
    </w:p>
    <w:p w14:paraId="33BD5C40" w14:textId="77777777" w:rsidR="00804F37" w:rsidRDefault="00804F37" w:rsidP="00CD5328">
      <w:pPr>
        <w:widowControl w:val="0"/>
        <w:spacing w:after="0" w:line="240" w:lineRule="auto"/>
        <w:ind w:left="360"/>
        <w:jc w:val="both"/>
        <w:rPr>
          <w:rFonts w:ascii="Arial" w:hAnsi="Arial" w:cs="Arial"/>
          <w:sz w:val="20"/>
        </w:rPr>
      </w:pPr>
    </w:p>
    <w:p w14:paraId="0288D1C7" w14:textId="77777777" w:rsidR="00804F37" w:rsidRDefault="00804F37" w:rsidP="00CD5328">
      <w:pPr>
        <w:widowControl w:val="0"/>
        <w:spacing w:after="0" w:line="240" w:lineRule="auto"/>
        <w:ind w:left="360"/>
        <w:jc w:val="both"/>
        <w:rPr>
          <w:rFonts w:ascii="Arial" w:hAnsi="Arial" w:cs="Arial"/>
          <w:sz w:val="20"/>
        </w:rPr>
      </w:pPr>
    </w:p>
    <w:p w14:paraId="55E4808E" w14:textId="77777777" w:rsidR="00275B4F" w:rsidRDefault="00275B4F">
      <w:pPr>
        <w:spacing w:after="0" w:line="240" w:lineRule="auto"/>
        <w:rPr>
          <w:rFonts w:ascii="Arial" w:hAnsi="Arial" w:cs="Arial"/>
          <w:sz w:val="20"/>
        </w:rPr>
      </w:pPr>
      <w:r>
        <w:rPr>
          <w:rFonts w:ascii="Arial" w:hAnsi="Arial" w:cs="Arial"/>
          <w:sz w:val="20"/>
        </w:rPr>
        <w:br w:type="page"/>
      </w:r>
    </w:p>
    <w:p w14:paraId="3A24A972" w14:textId="77777777" w:rsidR="00804F37" w:rsidRDefault="00804F37" w:rsidP="00CD5328">
      <w:pPr>
        <w:widowControl w:val="0"/>
        <w:spacing w:after="0" w:line="240" w:lineRule="auto"/>
        <w:ind w:left="360"/>
        <w:jc w:val="both"/>
        <w:rPr>
          <w:rFonts w:ascii="Arial" w:hAnsi="Arial" w:cs="Arial"/>
          <w:sz w:val="20"/>
        </w:rPr>
      </w:pPr>
    </w:p>
    <w:p w14:paraId="2B854D70" w14:textId="77777777" w:rsidR="002270A0" w:rsidRDefault="002270A0" w:rsidP="00CD5328">
      <w:pPr>
        <w:widowControl w:val="0"/>
        <w:spacing w:after="0" w:line="240" w:lineRule="auto"/>
        <w:ind w:left="360"/>
        <w:jc w:val="both"/>
        <w:rPr>
          <w:rFonts w:ascii="Arial" w:hAnsi="Arial" w:cs="Arial"/>
          <w:sz w:val="20"/>
        </w:rPr>
      </w:pPr>
    </w:p>
    <w:p w14:paraId="33F87F0E" w14:textId="77777777" w:rsidR="00275B4F" w:rsidRDefault="00275B4F" w:rsidP="00CD5328">
      <w:pPr>
        <w:widowControl w:val="0"/>
        <w:spacing w:after="0" w:line="240" w:lineRule="auto"/>
        <w:ind w:left="360"/>
        <w:jc w:val="both"/>
        <w:rPr>
          <w:rFonts w:ascii="Arial" w:hAnsi="Arial" w:cs="Arial"/>
          <w:sz w:val="20"/>
        </w:rPr>
      </w:pPr>
    </w:p>
    <w:p w14:paraId="5F2F0CDB" w14:textId="77777777" w:rsidR="00275B4F" w:rsidRDefault="00275B4F" w:rsidP="00CD5328">
      <w:pPr>
        <w:widowControl w:val="0"/>
        <w:spacing w:after="0" w:line="240" w:lineRule="auto"/>
        <w:ind w:left="360"/>
        <w:jc w:val="both"/>
        <w:rPr>
          <w:rFonts w:ascii="Arial" w:hAnsi="Arial" w:cs="Arial"/>
          <w:sz w:val="20"/>
        </w:rPr>
      </w:pPr>
    </w:p>
    <w:p w14:paraId="2B0D266B" w14:textId="77777777" w:rsidR="00275B4F" w:rsidRDefault="00275B4F" w:rsidP="00CD5328">
      <w:pPr>
        <w:widowControl w:val="0"/>
        <w:spacing w:after="0" w:line="240" w:lineRule="auto"/>
        <w:ind w:left="360"/>
        <w:jc w:val="both"/>
        <w:rPr>
          <w:rFonts w:ascii="Arial" w:hAnsi="Arial" w:cs="Arial"/>
          <w:sz w:val="20"/>
        </w:rPr>
      </w:pPr>
    </w:p>
    <w:p w14:paraId="3287B030" w14:textId="77777777" w:rsidR="00275B4F" w:rsidRDefault="00275B4F" w:rsidP="00CD5328">
      <w:pPr>
        <w:widowControl w:val="0"/>
        <w:spacing w:after="0" w:line="240" w:lineRule="auto"/>
        <w:ind w:left="360"/>
        <w:jc w:val="both"/>
        <w:rPr>
          <w:rFonts w:ascii="Arial" w:hAnsi="Arial" w:cs="Arial"/>
          <w:sz w:val="20"/>
        </w:rPr>
      </w:pPr>
    </w:p>
    <w:p w14:paraId="1A7EE8B2" w14:textId="77777777" w:rsidR="00275B4F" w:rsidRDefault="00275B4F" w:rsidP="00CD5328">
      <w:pPr>
        <w:widowControl w:val="0"/>
        <w:spacing w:after="0" w:line="240" w:lineRule="auto"/>
        <w:ind w:left="360"/>
        <w:jc w:val="both"/>
        <w:rPr>
          <w:rFonts w:ascii="Arial" w:hAnsi="Arial" w:cs="Arial"/>
          <w:sz w:val="20"/>
        </w:rPr>
      </w:pPr>
    </w:p>
    <w:p w14:paraId="11B1C48A" w14:textId="77777777" w:rsidR="00275B4F" w:rsidRDefault="00275B4F" w:rsidP="00CD5328">
      <w:pPr>
        <w:widowControl w:val="0"/>
        <w:spacing w:after="0" w:line="240" w:lineRule="auto"/>
        <w:ind w:left="360"/>
        <w:jc w:val="both"/>
        <w:rPr>
          <w:rFonts w:ascii="Arial" w:hAnsi="Arial" w:cs="Arial"/>
          <w:sz w:val="20"/>
        </w:rPr>
      </w:pPr>
    </w:p>
    <w:p w14:paraId="6BCDADBC" w14:textId="77777777" w:rsidR="00275B4F" w:rsidRDefault="00275B4F" w:rsidP="00CD5328">
      <w:pPr>
        <w:widowControl w:val="0"/>
        <w:spacing w:after="0" w:line="240" w:lineRule="auto"/>
        <w:ind w:left="360"/>
        <w:jc w:val="both"/>
        <w:rPr>
          <w:rFonts w:ascii="Arial" w:hAnsi="Arial" w:cs="Arial"/>
          <w:sz w:val="20"/>
        </w:rPr>
      </w:pPr>
    </w:p>
    <w:p w14:paraId="4C8EE9B3" w14:textId="77777777" w:rsidR="00275B4F" w:rsidRDefault="00275B4F" w:rsidP="00CD5328">
      <w:pPr>
        <w:widowControl w:val="0"/>
        <w:spacing w:after="0" w:line="240" w:lineRule="auto"/>
        <w:ind w:left="360"/>
        <w:jc w:val="both"/>
        <w:rPr>
          <w:rFonts w:ascii="Arial" w:hAnsi="Arial" w:cs="Arial"/>
          <w:sz w:val="20"/>
        </w:rPr>
      </w:pPr>
    </w:p>
    <w:p w14:paraId="21A86127" w14:textId="77777777" w:rsidR="00275B4F" w:rsidRDefault="00275B4F" w:rsidP="00CD5328">
      <w:pPr>
        <w:widowControl w:val="0"/>
        <w:spacing w:after="0" w:line="240" w:lineRule="auto"/>
        <w:ind w:left="360"/>
        <w:jc w:val="both"/>
        <w:rPr>
          <w:rFonts w:ascii="Arial" w:hAnsi="Arial" w:cs="Arial"/>
          <w:sz w:val="20"/>
        </w:rPr>
      </w:pPr>
    </w:p>
    <w:p w14:paraId="53A3E8F0" w14:textId="77777777" w:rsidR="00275B4F" w:rsidRDefault="00275B4F" w:rsidP="00CD5328">
      <w:pPr>
        <w:widowControl w:val="0"/>
        <w:spacing w:after="0" w:line="240" w:lineRule="auto"/>
        <w:ind w:left="360"/>
        <w:jc w:val="both"/>
        <w:rPr>
          <w:rFonts w:ascii="Arial" w:hAnsi="Arial" w:cs="Arial"/>
          <w:sz w:val="20"/>
        </w:rPr>
      </w:pPr>
    </w:p>
    <w:p w14:paraId="522C1BDF" w14:textId="77777777" w:rsidR="00275B4F" w:rsidRDefault="00275B4F" w:rsidP="00CD5328">
      <w:pPr>
        <w:widowControl w:val="0"/>
        <w:spacing w:after="0" w:line="240" w:lineRule="auto"/>
        <w:ind w:left="360"/>
        <w:jc w:val="both"/>
        <w:rPr>
          <w:rFonts w:ascii="Arial" w:hAnsi="Arial" w:cs="Arial"/>
          <w:sz w:val="20"/>
        </w:rPr>
      </w:pPr>
    </w:p>
    <w:p w14:paraId="01362E4E" w14:textId="77777777" w:rsidR="00275B4F" w:rsidRDefault="00275B4F" w:rsidP="00CD5328">
      <w:pPr>
        <w:widowControl w:val="0"/>
        <w:spacing w:after="0" w:line="240" w:lineRule="auto"/>
        <w:ind w:left="360"/>
        <w:jc w:val="both"/>
        <w:rPr>
          <w:rFonts w:ascii="Arial" w:hAnsi="Arial" w:cs="Arial"/>
          <w:sz w:val="20"/>
        </w:rPr>
      </w:pPr>
    </w:p>
    <w:p w14:paraId="169B1638" w14:textId="77777777" w:rsidR="00275B4F" w:rsidRDefault="00275B4F" w:rsidP="00CD5328">
      <w:pPr>
        <w:widowControl w:val="0"/>
        <w:spacing w:after="0" w:line="240" w:lineRule="auto"/>
        <w:ind w:left="360"/>
        <w:jc w:val="both"/>
        <w:rPr>
          <w:rFonts w:ascii="Arial" w:hAnsi="Arial" w:cs="Arial"/>
          <w:sz w:val="20"/>
        </w:rPr>
      </w:pPr>
    </w:p>
    <w:p w14:paraId="56B01871" w14:textId="77777777" w:rsidR="00275B4F" w:rsidRDefault="00275B4F" w:rsidP="00CD5328">
      <w:pPr>
        <w:widowControl w:val="0"/>
        <w:spacing w:after="0" w:line="240" w:lineRule="auto"/>
        <w:ind w:left="360"/>
        <w:jc w:val="both"/>
        <w:rPr>
          <w:rFonts w:ascii="Arial" w:hAnsi="Arial" w:cs="Arial"/>
          <w:sz w:val="20"/>
        </w:rPr>
      </w:pPr>
    </w:p>
    <w:p w14:paraId="3CA691F0" w14:textId="77777777" w:rsidR="00275B4F" w:rsidRDefault="00275B4F" w:rsidP="00CD5328">
      <w:pPr>
        <w:widowControl w:val="0"/>
        <w:spacing w:after="0" w:line="240" w:lineRule="auto"/>
        <w:ind w:left="360"/>
        <w:jc w:val="both"/>
        <w:rPr>
          <w:rFonts w:ascii="Arial" w:hAnsi="Arial" w:cs="Arial"/>
          <w:sz w:val="20"/>
        </w:rPr>
      </w:pPr>
    </w:p>
    <w:p w14:paraId="5D396F1D" w14:textId="77777777" w:rsidR="00275B4F" w:rsidRDefault="00275B4F" w:rsidP="00CD5328">
      <w:pPr>
        <w:widowControl w:val="0"/>
        <w:spacing w:after="0" w:line="240" w:lineRule="auto"/>
        <w:ind w:left="360"/>
        <w:jc w:val="both"/>
        <w:rPr>
          <w:rFonts w:ascii="Arial" w:hAnsi="Arial" w:cs="Arial"/>
          <w:sz w:val="20"/>
        </w:rPr>
      </w:pPr>
    </w:p>
    <w:p w14:paraId="7F689DF2" w14:textId="77777777" w:rsidR="00275B4F" w:rsidRDefault="00275B4F" w:rsidP="00CD5328">
      <w:pPr>
        <w:widowControl w:val="0"/>
        <w:spacing w:after="0" w:line="240" w:lineRule="auto"/>
        <w:ind w:left="360"/>
        <w:jc w:val="both"/>
        <w:rPr>
          <w:rFonts w:ascii="Arial" w:hAnsi="Arial" w:cs="Arial"/>
          <w:sz w:val="20"/>
        </w:rPr>
      </w:pPr>
    </w:p>
    <w:p w14:paraId="6B805B20" w14:textId="77777777" w:rsidR="00275B4F" w:rsidRDefault="00275B4F" w:rsidP="00CD5328">
      <w:pPr>
        <w:widowControl w:val="0"/>
        <w:spacing w:after="0" w:line="240" w:lineRule="auto"/>
        <w:ind w:left="360"/>
        <w:jc w:val="both"/>
        <w:rPr>
          <w:rFonts w:ascii="Arial" w:hAnsi="Arial" w:cs="Arial"/>
          <w:sz w:val="20"/>
        </w:rPr>
      </w:pPr>
    </w:p>
    <w:p w14:paraId="3634D18A" w14:textId="77777777" w:rsidR="00275B4F" w:rsidRDefault="00275B4F" w:rsidP="00CD5328">
      <w:pPr>
        <w:widowControl w:val="0"/>
        <w:spacing w:after="0" w:line="240" w:lineRule="auto"/>
        <w:ind w:left="360"/>
        <w:jc w:val="both"/>
        <w:rPr>
          <w:rFonts w:ascii="Arial" w:hAnsi="Arial" w:cs="Arial"/>
          <w:sz w:val="20"/>
        </w:rPr>
      </w:pPr>
    </w:p>
    <w:p w14:paraId="235758CD" w14:textId="77777777" w:rsidR="002270A0" w:rsidRDefault="002270A0" w:rsidP="00CD5328">
      <w:pPr>
        <w:widowControl w:val="0"/>
        <w:spacing w:after="0" w:line="240" w:lineRule="auto"/>
        <w:ind w:left="360"/>
        <w:jc w:val="both"/>
        <w:rPr>
          <w:rFonts w:ascii="Arial" w:hAnsi="Arial" w:cs="Arial"/>
          <w:sz w:val="20"/>
        </w:rPr>
      </w:pPr>
    </w:p>
    <w:p w14:paraId="68F676C1" w14:textId="77777777" w:rsidR="002270A0" w:rsidRDefault="002270A0" w:rsidP="00CD5328">
      <w:pPr>
        <w:widowControl w:val="0"/>
        <w:spacing w:after="0" w:line="240" w:lineRule="auto"/>
        <w:ind w:left="360"/>
        <w:jc w:val="both"/>
        <w:rPr>
          <w:rFonts w:ascii="Arial" w:hAnsi="Arial" w:cs="Arial"/>
          <w:sz w:val="20"/>
        </w:rPr>
      </w:pPr>
    </w:p>
    <w:p w14:paraId="5236B27D" w14:textId="77777777" w:rsidR="002270A0" w:rsidRPr="00CD5328" w:rsidRDefault="002270A0" w:rsidP="00CD5328">
      <w:pPr>
        <w:widowControl w:val="0"/>
        <w:spacing w:after="0" w:line="240" w:lineRule="auto"/>
        <w:ind w:left="360"/>
        <w:jc w:val="both"/>
        <w:rPr>
          <w:rFonts w:ascii="Arial" w:hAnsi="Arial" w:cs="Arial"/>
          <w:sz w:val="20"/>
        </w:rPr>
      </w:pPr>
    </w:p>
    <w:p w14:paraId="176A403A"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622EAA3D" w14:textId="77777777" w:rsidR="00F17D49" w:rsidRPr="00CD5328" w:rsidRDefault="00F17D49" w:rsidP="00CD5328">
      <w:pPr>
        <w:widowControl w:val="0"/>
        <w:spacing w:after="0" w:line="240" w:lineRule="auto"/>
        <w:ind w:left="360"/>
        <w:jc w:val="both"/>
        <w:rPr>
          <w:rFonts w:ascii="Arial" w:hAnsi="Arial" w:cs="Arial"/>
          <w:sz w:val="20"/>
        </w:rPr>
      </w:pPr>
    </w:p>
    <w:p w14:paraId="3345D6B4" w14:textId="77777777" w:rsidR="00F17D49" w:rsidRPr="00CD5328" w:rsidRDefault="00F17D49" w:rsidP="00CD5328">
      <w:pPr>
        <w:widowControl w:val="0"/>
        <w:spacing w:after="0" w:line="240" w:lineRule="auto"/>
        <w:ind w:left="360"/>
        <w:jc w:val="both"/>
        <w:rPr>
          <w:rFonts w:ascii="Arial" w:hAnsi="Arial" w:cs="Arial"/>
          <w:sz w:val="20"/>
        </w:rPr>
      </w:pPr>
    </w:p>
    <w:p w14:paraId="194A8A7D"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5BAFA1BE" w14:textId="77777777" w:rsidR="00BA58F9" w:rsidRPr="000F1C09" w:rsidRDefault="00BA58F9" w:rsidP="000F1C09">
      <w:pPr>
        <w:widowControl w:val="0"/>
        <w:spacing w:after="0" w:line="240" w:lineRule="auto"/>
        <w:jc w:val="both"/>
        <w:rPr>
          <w:rFonts w:ascii="Arial" w:hAnsi="Arial" w:cs="Arial"/>
          <w:sz w:val="20"/>
        </w:rPr>
      </w:pPr>
    </w:p>
    <w:p w14:paraId="7BDCE909"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64E4F780"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4737F6CA" w14:textId="77777777" w:rsidTr="00854137">
        <w:tc>
          <w:tcPr>
            <w:tcW w:w="8644" w:type="dxa"/>
            <w:shd w:val="clear" w:color="000000" w:fill="FFFFFF"/>
          </w:tcPr>
          <w:p w14:paraId="3EF7E5CE"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9036CE3" w14:textId="77777777" w:rsidR="00286F1B" w:rsidRPr="00CD5328" w:rsidRDefault="00286F1B" w:rsidP="00286F1B">
      <w:pPr>
        <w:widowControl w:val="0"/>
        <w:spacing w:after="0" w:line="240" w:lineRule="auto"/>
        <w:jc w:val="both"/>
        <w:rPr>
          <w:rFonts w:ascii="Arial" w:hAnsi="Arial" w:cs="Arial"/>
          <w:sz w:val="20"/>
        </w:rPr>
      </w:pPr>
    </w:p>
    <w:p w14:paraId="23752193"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5F95C776" w14:textId="77777777"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14:paraId="1011E983" w14:textId="77777777"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A3812C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435C52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4DD9F124"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3D04C8EC"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B9CCD36" w14:textId="77777777" w:rsidR="00286F1B" w:rsidRPr="00CD5328" w:rsidRDefault="00286F1B" w:rsidP="00286F1B">
      <w:pPr>
        <w:widowControl w:val="0"/>
        <w:spacing w:after="0" w:line="240" w:lineRule="auto"/>
        <w:ind w:right="-1"/>
        <w:jc w:val="both"/>
        <w:rPr>
          <w:rFonts w:ascii="Arial" w:hAnsi="Arial" w:cs="Arial"/>
          <w:sz w:val="20"/>
        </w:rPr>
      </w:pPr>
    </w:p>
    <w:p w14:paraId="49799BC2"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43934732" w14:textId="77777777" w:rsidTr="00854137">
        <w:tc>
          <w:tcPr>
            <w:tcW w:w="2977" w:type="dxa"/>
            <w:tcBorders>
              <w:right w:val="nil"/>
            </w:tcBorders>
          </w:tcPr>
          <w:p w14:paraId="5959472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510B8FAA"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DB2A636" w14:textId="77777777" w:rsidTr="00854137">
        <w:tc>
          <w:tcPr>
            <w:tcW w:w="2977" w:type="dxa"/>
            <w:tcBorders>
              <w:bottom w:val="single" w:sz="4" w:space="0" w:color="auto"/>
              <w:right w:val="nil"/>
            </w:tcBorders>
          </w:tcPr>
          <w:p w14:paraId="041F2C39"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14:paraId="3AF03F2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06537109" w14:textId="77777777" w:rsidTr="00854137">
        <w:tc>
          <w:tcPr>
            <w:tcW w:w="4111" w:type="dxa"/>
            <w:gridSpan w:val="2"/>
            <w:tcBorders>
              <w:right w:val="single" w:sz="4" w:space="0" w:color="auto"/>
            </w:tcBorders>
          </w:tcPr>
          <w:p w14:paraId="399F3B90"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2CBCC3E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60B43E6C"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7DCB9657"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4AA08F69" w14:textId="77777777" w:rsidTr="00854137">
        <w:tc>
          <w:tcPr>
            <w:tcW w:w="5812" w:type="dxa"/>
            <w:gridSpan w:val="3"/>
          </w:tcPr>
          <w:p w14:paraId="4A24094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3"/>
            </w:r>
          </w:p>
        </w:tc>
        <w:tc>
          <w:tcPr>
            <w:tcW w:w="709" w:type="dxa"/>
          </w:tcPr>
          <w:p w14:paraId="6384228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5F2CC6E4"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53D707B9"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7B501773"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07E55FBC" w14:textId="77777777" w:rsidTr="00854137">
        <w:tc>
          <w:tcPr>
            <w:tcW w:w="8789" w:type="dxa"/>
            <w:gridSpan w:val="7"/>
          </w:tcPr>
          <w:p w14:paraId="0CAA9A1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Correo electrónico :</w:t>
            </w:r>
          </w:p>
        </w:tc>
      </w:tr>
    </w:tbl>
    <w:p w14:paraId="059675C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83236C0"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396B5890"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66316D0B" w14:textId="77777777" w:rsidR="00CE3596" w:rsidRPr="008358CE" w:rsidRDefault="00286F1B" w:rsidP="00286F1B">
      <w:pPr>
        <w:widowControl w:val="0"/>
        <w:spacing w:after="0" w:line="240" w:lineRule="auto"/>
        <w:ind w:right="-1"/>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actuaciones: </w:t>
      </w:r>
    </w:p>
    <w:p w14:paraId="11312BF2"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22848505" w14:textId="77777777"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14:paraId="50EFCB7C" w14:textId="77777777"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14:paraId="1A5E3681" w14:textId="77777777"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2B5DC044"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46A5BC88"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5F3E805A"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7BCED974"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9793266" w14:textId="77777777" w:rsidR="00286F1B" w:rsidRPr="00A41C04" w:rsidRDefault="00286F1B" w:rsidP="00286F1B">
      <w:pPr>
        <w:widowControl w:val="0"/>
        <w:spacing w:after="0" w:line="240" w:lineRule="auto"/>
        <w:ind w:right="-1"/>
        <w:jc w:val="both"/>
        <w:rPr>
          <w:rFonts w:ascii="Arial" w:hAnsi="Arial" w:cs="Arial"/>
          <w:color w:val="auto"/>
          <w:sz w:val="20"/>
        </w:rPr>
      </w:pPr>
    </w:p>
    <w:p w14:paraId="498F4540"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2E000ADB" w14:textId="77777777" w:rsidTr="00854137">
        <w:trPr>
          <w:jc w:val="center"/>
        </w:trPr>
        <w:tc>
          <w:tcPr>
            <w:tcW w:w="4606" w:type="dxa"/>
          </w:tcPr>
          <w:p w14:paraId="18608C0F"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4AE9CCD4"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663AF6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394C690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4365A88D"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52AD4109" w14:textId="77777777" w:rsidR="00286F1B" w:rsidRDefault="00286F1B" w:rsidP="00286F1B">
      <w:pPr>
        <w:widowControl w:val="0"/>
        <w:spacing w:after="0" w:line="240" w:lineRule="auto"/>
        <w:ind w:right="-1"/>
        <w:jc w:val="both"/>
        <w:rPr>
          <w:rFonts w:ascii="Arial" w:hAnsi="Arial" w:cs="Arial"/>
          <w:color w:val="auto"/>
          <w:sz w:val="20"/>
        </w:rPr>
      </w:pPr>
    </w:p>
    <w:p w14:paraId="5BA4C910"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14:paraId="4AE9BD23"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BC26000"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14:paraId="040E64E0"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09B917" w14:textId="77777777"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7409DB9" w14:textId="77777777" w:rsidR="006039CF" w:rsidRDefault="006039CF">
      <w:pPr>
        <w:spacing w:after="0" w:line="240" w:lineRule="auto"/>
        <w:rPr>
          <w:rFonts w:ascii="Arial" w:hAnsi="Arial" w:cs="Arial"/>
          <w:color w:val="auto"/>
          <w:sz w:val="20"/>
        </w:rPr>
      </w:pPr>
      <w:r>
        <w:rPr>
          <w:rFonts w:ascii="Arial" w:hAnsi="Arial" w:cs="Arial"/>
          <w:color w:val="auto"/>
          <w:sz w:val="20"/>
        </w:rPr>
        <w:br w:type="page"/>
      </w:r>
    </w:p>
    <w:p w14:paraId="44EF8C76"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6BE8E50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C64EF"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8358CE" w14:paraId="148C8BBF"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A77DA8"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14:paraId="6ED9DF9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762E54B"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68032E75"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50F8ED8A" w14:textId="77777777" w:rsidTr="00854137">
        <w:tc>
          <w:tcPr>
            <w:tcW w:w="8644" w:type="dxa"/>
            <w:shd w:val="clear" w:color="000000" w:fill="FFFFFF"/>
          </w:tcPr>
          <w:p w14:paraId="5D1A31E4"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78BDAEAE" w14:textId="77777777" w:rsidR="00286F1B" w:rsidRPr="008358CE" w:rsidRDefault="00286F1B" w:rsidP="00286F1B">
      <w:pPr>
        <w:widowControl w:val="0"/>
        <w:spacing w:after="0" w:line="240" w:lineRule="auto"/>
        <w:jc w:val="both"/>
        <w:rPr>
          <w:rFonts w:ascii="Arial" w:hAnsi="Arial" w:cs="Arial"/>
          <w:sz w:val="20"/>
        </w:rPr>
      </w:pPr>
    </w:p>
    <w:p w14:paraId="1FE34A77" w14:textId="77777777"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14:paraId="6DAC7771"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bCs/>
          <w:sz w:val="20"/>
        </w:rPr>
        <w:t>COMITÉ DE SELECCIÓN</w:t>
      </w:r>
    </w:p>
    <w:p w14:paraId="0C6F1D72"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 xml:space="preserve">CONCURSO PÚBLICO Nº </w:t>
      </w:r>
      <w:r w:rsidRPr="009C34FF">
        <w:rPr>
          <w:rFonts w:ascii="Arial" w:hAnsi="Arial" w:cs="Arial"/>
          <w:bCs/>
          <w:sz w:val="20"/>
          <w:highlight w:val="lightGray"/>
        </w:rPr>
        <w:t>[CONSIGNAR NOMENCLATURA  DEL PROCEDIMIENTO]</w:t>
      </w:r>
    </w:p>
    <w:p w14:paraId="1DC9476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w:t>
      </w:r>
    </w:p>
    <w:p w14:paraId="4DC4FB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8F5443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44618A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602D1E2D"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5526AFE0" w14:textId="77777777" w:rsidTr="00854137">
        <w:tc>
          <w:tcPr>
            <w:tcW w:w="2960" w:type="dxa"/>
            <w:tcBorders>
              <w:right w:val="nil"/>
            </w:tcBorders>
          </w:tcPr>
          <w:p w14:paraId="3DEB9E2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132031E4" w14:textId="77777777" w:rsidR="00286F1B" w:rsidRPr="008358CE" w:rsidRDefault="00286F1B" w:rsidP="00286F1B">
            <w:pPr>
              <w:widowControl w:val="0"/>
              <w:spacing w:after="0" w:line="240" w:lineRule="auto"/>
              <w:rPr>
                <w:rFonts w:ascii="Arial" w:hAnsi="Arial" w:cs="Arial"/>
                <w:sz w:val="20"/>
              </w:rPr>
            </w:pPr>
          </w:p>
        </w:tc>
      </w:tr>
      <w:tr w:rsidR="00286F1B" w:rsidRPr="008358CE" w14:paraId="583CA07E" w14:textId="77777777" w:rsidTr="00854137">
        <w:tc>
          <w:tcPr>
            <w:tcW w:w="2960" w:type="dxa"/>
            <w:tcBorders>
              <w:right w:val="nil"/>
            </w:tcBorders>
          </w:tcPr>
          <w:p w14:paraId="4835F91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14:paraId="59A2DE72" w14:textId="77777777" w:rsidR="00286F1B" w:rsidRPr="008358CE" w:rsidRDefault="00286F1B" w:rsidP="00286F1B">
            <w:pPr>
              <w:widowControl w:val="0"/>
              <w:spacing w:after="0" w:line="240" w:lineRule="auto"/>
              <w:rPr>
                <w:rFonts w:ascii="Arial" w:hAnsi="Arial" w:cs="Arial"/>
                <w:sz w:val="20"/>
              </w:rPr>
            </w:pPr>
          </w:p>
        </w:tc>
      </w:tr>
      <w:tr w:rsidR="00286F1B" w:rsidRPr="008358CE" w14:paraId="6340EC48" w14:textId="77777777" w:rsidTr="00854137">
        <w:tc>
          <w:tcPr>
            <w:tcW w:w="2960" w:type="dxa"/>
            <w:tcBorders>
              <w:bottom w:val="single" w:sz="4" w:space="0" w:color="auto"/>
              <w:right w:val="nil"/>
            </w:tcBorders>
          </w:tcPr>
          <w:p w14:paraId="28E5DCE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14:paraId="1557C583" w14:textId="77777777" w:rsidR="00286F1B" w:rsidRPr="008358CE" w:rsidRDefault="00286F1B" w:rsidP="00286F1B">
            <w:pPr>
              <w:widowControl w:val="0"/>
              <w:spacing w:after="0" w:line="240" w:lineRule="auto"/>
              <w:rPr>
                <w:rFonts w:ascii="Arial" w:hAnsi="Arial" w:cs="Arial"/>
                <w:sz w:val="20"/>
              </w:rPr>
            </w:pPr>
          </w:p>
        </w:tc>
      </w:tr>
      <w:tr w:rsidR="00286F1B" w:rsidRPr="008358CE" w14:paraId="131B2021" w14:textId="77777777" w:rsidTr="00854137">
        <w:tc>
          <w:tcPr>
            <w:tcW w:w="4094" w:type="dxa"/>
            <w:gridSpan w:val="2"/>
            <w:tcBorders>
              <w:right w:val="single" w:sz="4" w:space="0" w:color="auto"/>
            </w:tcBorders>
          </w:tcPr>
          <w:p w14:paraId="4CB5811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14:paraId="6A271225"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14:paraId="77F002C2"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DA6CD34"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6A5FE473" w14:textId="77777777" w:rsidTr="00854137">
        <w:tc>
          <w:tcPr>
            <w:tcW w:w="5670" w:type="dxa"/>
            <w:gridSpan w:val="3"/>
          </w:tcPr>
          <w:p w14:paraId="12AC5C7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4"/>
            </w:r>
          </w:p>
        </w:tc>
        <w:tc>
          <w:tcPr>
            <w:tcW w:w="803" w:type="dxa"/>
          </w:tcPr>
          <w:p w14:paraId="7964303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1399EEBE" w14:textId="77777777" w:rsidR="00286F1B" w:rsidRPr="008358CE" w:rsidRDefault="00286F1B" w:rsidP="00286F1B">
            <w:pPr>
              <w:widowControl w:val="0"/>
              <w:spacing w:after="0" w:line="240" w:lineRule="auto"/>
              <w:rPr>
                <w:rFonts w:ascii="Arial" w:hAnsi="Arial" w:cs="Arial"/>
                <w:sz w:val="20"/>
              </w:rPr>
            </w:pPr>
          </w:p>
        </w:tc>
        <w:tc>
          <w:tcPr>
            <w:tcW w:w="744" w:type="dxa"/>
          </w:tcPr>
          <w:p w14:paraId="1368BD2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342E2C22" w14:textId="77777777" w:rsidR="00286F1B" w:rsidRPr="008358CE" w:rsidRDefault="00286F1B" w:rsidP="00286F1B">
            <w:pPr>
              <w:widowControl w:val="0"/>
              <w:spacing w:after="0" w:line="240" w:lineRule="auto"/>
              <w:rPr>
                <w:rFonts w:ascii="Arial" w:hAnsi="Arial" w:cs="Arial"/>
                <w:sz w:val="20"/>
              </w:rPr>
            </w:pPr>
          </w:p>
        </w:tc>
      </w:tr>
      <w:tr w:rsidR="00286F1B" w:rsidRPr="008358CE" w14:paraId="59CDF88F" w14:textId="77777777" w:rsidTr="00854137">
        <w:tc>
          <w:tcPr>
            <w:tcW w:w="8930" w:type="dxa"/>
            <w:gridSpan w:val="7"/>
            <w:tcBorders>
              <w:bottom w:val="single" w:sz="4" w:space="0" w:color="auto"/>
            </w:tcBorders>
          </w:tcPr>
          <w:p w14:paraId="7BCBF04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4DC5704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4EF0D727" w14:textId="77777777" w:rsidTr="00854137">
        <w:tc>
          <w:tcPr>
            <w:tcW w:w="2958" w:type="dxa"/>
            <w:tcBorders>
              <w:top w:val="single" w:sz="4" w:space="0" w:color="auto"/>
              <w:left w:val="single" w:sz="4" w:space="0" w:color="auto"/>
              <w:bottom w:val="single" w:sz="4" w:space="0" w:color="auto"/>
              <w:right w:val="nil"/>
            </w:tcBorders>
          </w:tcPr>
          <w:p w14:paraId="2A70FD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BBDE46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3B4A4F4" w14:textId="77777777" w:rsidTr="00854137">
        <w:tc>
          <w:tcPr>
            <w:tcW w:w="2958" w:type="dxa"/>
            <w:tcBorders>
              <w:top w:val="single" w:sz="4" w:space="0" w:color="auto"/>
              <w:left w:val="single" w:sz="4" w:space="0" w:color="auto"/>
              <w:bottom w:val="single" w:sz="4" w:space="0" w:color="auto"/>
              <w:right w:val="nil"/>
            </w:tcBorders>
          </w:tcPr>
          <w:p w14:paraId="087ADD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6C9B7A6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B62CCB" w14:textId="77777777" w:rsidTr="00854137">
        <w:tc>
          <w:tcPr>
            <w:tcW w:w="2958" w:type="dxa"/>
            <w:tcBorders>
              <w:top w:val="single" w:sz="4" w:space="0" w:color="auto"/>
              <w:left w:val="single" w:sz="4" w:space="0" w:color="auto"/>
              <w:bottom w:val="single" w:sz="4" w:space="0" w:color="auto"/>
              <w:right w:val="nil"/>
            </w:tcBorders>
          </w:tcPr>
          <w:p w14:paraId="6428FA2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310CDD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6C7D508" w14:textId="77777777" w:rsidTr="00854137">
        <w:tc>
          <w:tcPr>
            <w:tcW w:w="4092" w:type="dxa"/>
            <w:gridSpan w:val="2"/>
            <w:tcBorders>
              <w:right w:val="single" w:sz="4" w:space="0" w:color="auto"/>
            </w:tcBorders>
          </w:tcPr>
          <w:p w14:paraId="15E1203F"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789EC2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7DA0B84C"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9CB494D"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292BB2C9" w14:textId="77777777" w:rsidTr="00854137">
        <w:tc>
          <w:tcPr>
            <w:tcW w:w="5660" w:type="dxa"/>
            <w:gridSpan w:val="3"/>
          </w:tcPr>
          <w:p w14:paraId="5B4467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5"/>
            </w:r>
          </w:p>
        </w:tc>
        <w:tc>
          <w:tcPr>
            <w:tcW w:w="799" w:type="dxa"/>
          </w:tcPr>
          <w:p w14:paraId="6A3EB50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02B49223" w14:textId="77777777" w:rsidR="00286F1B" w:rsidRPr="008358CE" w:rsidRDefault="00286F1B" w:rsidP="00286F1B">
            <w:pPr>
              <w:widowControl w:val="0"/>
              <w:spacing w:after="0" w:line="240" w:lineRule="auto"/>
              <w:rPr>
                <w:rFonts w:ascii="Arial" w:hAnsi="Arial" w:cs="Arial"/>
                <w:sz w:val="20"/>
              </w:rPr>
            </w:pPr>
          </w:p>
        </w:tc>
        <w:tc>
          <w:tcPr>
            <w:tcW w:w="741" w:type="dxa"/>
          </w:tcPr>
          <w:p w14:paraId="6456F7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7523E44" w14:textId="77777777" w:rsidR="00286F1B" w:rsidRPr="008358CE" w:rsidRDefault="00286F1B" w:rsidP="00286F1B">
            <w:pPr>
              <w:widowControl w:val="0"/>
              <w:spacing w:after="0" w:line="240" w:lineRule="auto"/>
              <w:rPr>
                <w:rFonts w:ascii="Arial" w:hAnsi="Arial" w:cs="Arial"/>
                <w:sz w:val="20"/>
              </w:rPr>
            </w:pPr>
          </w:p>
        </w:tc>
      </w:tr>
      <w:tr w:rsidR="00286F1B" w:rsidRPr="008358CE" w14:paraId="3D27B10B" w14:textId="77777777" w:rsidTr="00854137">
        <w:tc>
          <w:tcPr>
            <w:tcW w:w="8930" w:type="dxa"/>
            <w:gridSpan w:val="7"/>
            <w:tcBorders>
              <w:bottom w:val="single" w:sz="4" w:space="0" w:color="auto"/>
            </w:tcBorders>
          </w:tcPr>
          <w:p w14:paraId="0C769B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36BFD2F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2AC71C7C" w14:textId="77777777" w:rsidTr="00854137">
        <w:tc>
          <w:tcPr>
            <w:tcW w:w="2958" w:type="dxa"/>
            <w:tcBorders>
              <w:top w:val="single" w:sz="4" w:space="0" w:color="auto"/>
              <w:left w:val="single" w:sz="4" w:space="0" w:color="auto"/>
              <w:bottom w:val="single" w:sz="4" w:space="0" w:color="auto"/>
              <w:right w:val="nil"/>
            </w:tcBorders>
          </w:tcPr>
          <w:p w14:paraId="780DB4C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0DE49E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3E1BC603" w14:textId="77777777" w:rsidTr="00854137">
        <w:tc>
          <w:tcPr>
            <w:tcW w:w="2958" w:type="dxa"/>
            <w:tcBorders>
              <w:top w:val="single" w:sz="4" w:space="0" w:color="auto"/>
              <w:left w:val="single" w:sz="4" w:space="0" w:color="auto"/>
              <w:bottom w:val="single" w:sz="4" w:space="0" w:color="auto"/>
              <w:right w:val="nil"/>
            </w:tcBorders>
          </w:tcPr>
          <w:p w14:paraId="339C7F8A"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15D5975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5692A84E" w14:textId="77777777" w:rsidTr="00854137">
        <w:tc>
          <w:tcPr>
            <w:tcW w:w="2958" w:type="dxa"/>
            <w:tcBorders>
              <w:top w:val="single" w:sz="4" w:space="0" w:color="auto"/>
              <w:left w:val="single" w:sz="4" w:space="0" w:color="auto"/>
              <w:bottom w:val="single" w:sz="4" w:space="0" w:color="auto"/>
              <w:right w:val="nil"/>
            </w:tcBorders>
          </w:tcPr>
          <w:p w14:paraId="4A88400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80D055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7663B4" w14:textId="77777777" w:rsidTr="00854137">
        <w:tc>
          <w:tcPr>
            <w:tcW w:w="4092" w:type="dxa"/>
            <w:gridSpan w:val="2"/>
            <w:tcBorders>
              <w:right w:val="single" w:sz="4" w:space="0" w:color="auto"/>
            </w:tcBorders>
          </w:tcPr>
          <w:p w14:paraId="534FA00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30BB62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1FAF10FB"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A2B33FE"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59DA486E" w14:textId="77777777" w:rsidTr="00854137">
        <w:tc>
          <w:tcPr>
            <w:tcW w:w="5660" w:type="dxa"/>
            <w:gridSpan w:val="3"/>
          </w:tcPr>
          <w:p w14:paraId="06DBAE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6"/>
            </w:r>
          </w:p>
        </w:tc>
        <w:tc>
          <w:tcPr>
            <w:tcW w:w="799" w:type="dxa"/>
          </w:tcPr>
          <w:p w14:paraId="34BCBB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76704DF" w14:textId="77777777" w:rsidR="00286F1B" w:rsidRPr="008358CE" w:rsidRDefault="00286F1B" w:rsidP="00286F1B">
            <w:pPr>
              <w:widowControl w:val="0"/>
              <w:spacing w:after="0" w:line="240" w:lineRule="auto"/>
              <w:rPr>
                <w:rFonts w:ascii="Arial" w:hAnsi="Arial" w:cs="Arial"/>
                <w:sz w:val="20"/>
              </w:rPr>
            </w:pPr>
          </w:p>
        </w:tc>
        <w:tc>
          <w:tcPr>
            <w:tcW w:w="741" w:type="dxa"/>
          </w:tcPr>
          <w:p w14:paraId="5632BB5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3493099" w14:textId="77777777" w:rsidR="00286F1B" w:rsidRPr="008358CE" w:rsidRDefault="00286F1B" w:rsidP="00286F1B">
            <w:pPr>
              <w:widowControl w:val="0"/>
              <w:spacing w:after="0" w:line="240" w:lineRule="auto"/>
              <w:rPr>
                <w:rFonts w:ascii="Arial" w:hAnsi="Arial" w:cs="Arial"/>
                <w:sz w:val="20"/>
              </w:rPr>
            </w:pPr>
          </w:p>
        </w:tc>
      </w:tr>
      <w:tr w:rsidR="00286F1B" w:rsidRPr="008358CE" w14:paraId="3B1E7198" w14:textId="77777777" w:rsidTr="00854137">
        <w:tc>
          <w:tcPr>
            <w:tcW w:w="8930" w:type="dxa"/>
            <w:gridSpan w:val="7"/>
            <w:tcBorders>
              <w:bottom w:val="single" w:sz="4" w:space="0" w:color="auto"/>
            </w:tcBorders>
          </w:tcPr>
          <w:p w14:paraId="26197EB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19F8A285" w14:textId="77777777" w:rsidR="00286F1B" w:rsidRPr="008358CE" w:rsidRDefault="00286F1B" w:rsidP="00286F1B">
      <w:pPr>
        <w:widowControl w:val="0"/>
        <w:spacing w:after="0" w:line="240" w:lineRule="auto"/>
        <w:jc w:val="both"/>
        <w:rPr>
          <w:rFonts w:ascii="Arial" w:hAnsi="Arial" w:cs="Arial"/>
          <w:sz w:val="20"/>
        </w:rPr>
      </w:pPr>
    </w:p>
    <w:p w14:paraId="727F9B0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246B96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1703C2FE" w14:textId="77777777" w:rsidTr="00854137">
        <w:tc>
          <w:tcPr>
            <w:tcW w:w="8953" w:type="dxa"/>
          </w:tcPr>
          <w:p w14:paraId="4E791AB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065C473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D23F021"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w:t>
      </w:r>
      <w:r w:rsidRPr="008358CE">
        <w:rPr>
          <w:rFonts w:ascii="Arial" w:eastAsia="Times New Roman" w:hAnsi="Arial" w:cs="Arial"/>
          <w:sz w:val="20"/>
        </w:rPr>
        <w:lastRenderedPageBreak/>
        <w:t>actuaciones:</w:t>
      </w:r>
    </w:p>
    <w:p w14:paraId="06BFE6DA"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49A4F8F1" w14:textId="77777777"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14:paraId="58EF0DF7" w14:textId="77777777"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14:paraId="65F7A375" w14:textId="77777777"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68469A7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7A0B4B3"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B411F5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C5BAD5C"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24168627" w14:textId="77777777" w:rsidR="00286F1B" w:rsidRPr="008358CE" w:rsidRDefault="00286F1B" w:rsidP="00286F1B">
      <w:pPr>
        <w:widowControl w:val="0"/>
        <w:spacing w:after="0" w:line="240" w:lineRule="auto"/>
        <w:ind w:right="-1"/>
        <w:jc w:val="both"/>
        <w:rPr>
          <w:rFonts w:ascii="Arial" w:hAnsi="Arial" w:cs="Arial"/>
          <w:sz w:val="20"/>
        </w:rPr>
      </w:pPr>
    </w:p>
    <w:p w14:paraId="0F2556F2"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607DAF53" w14:textId="77777777" w:rsidTr="00854137">
        <w:trPr>
          <w:jc w:val="center"/>
        </w:trPr>
        <w:tc>
          <w:tcPr>
            <w:tcW w:w="4606" w:type="dxa"/>
          </w:tcPr>
          <w:p w14:paraId="26852E0C" w14:textId="77777777" w:rsidR="00286F1B" w:rsidRPr="008358CE" w:rsidRDefault="00286F1B" w:rsidP="00286F1B">
            <w:pPr>
              <w:widowControl w:val="0"/>
              <w:spacing w:after="0" w:line="240" w:lineRule="auto"/>
              <w:ind w:right="-1"/>
              <w:jc w:val="center"/>
              <w:rPr>
                <w:rFonts w:ascii="Arial" w:hAnsi="Arial" w:cs="Arial"/>
                <w:b/>
                <w:sz w:val="20"/>
              </w:rPr>
            </w:pPr>
          </w:p>
          <w:p w14:paraId="5E445BAC"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F7DC31A"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w:t>
            </w:r>
            <w:r w:rsidR="002E19A5">
              <w:rPr>
                <w:rFonts w:ascii="Arial" w:hAnsi="Arial" w:cs="Arial"/>
                <w:b/>
                <w:sz w:val="20"/>
              </w:rPr>
              <w:t>resentante común del consorcio</w:t>
            </w:r>
          </w:p>
          <w:p w14:paraId="16B2B2AF" w14:textId="77777777" w:rsidR="00286F1B" w:rsidRPr="008358CE" w:rsidRDefault="00286F1B" w:rsidP="00286F1B">
            <w:pPr>
              <w:widowControl w:val="0"/>
              <w:spacing w:after="0" w:line="240" w:lineRule="auto"/>
              <w:ind w:right="-1"/>
              <w:jc w:val="center"/>
              <w:rPr>
                <w:rFonts w:ascii="Arial" w:hAnsi="Arial" w:cs="Arial"/>
                <w:b/>
                <w:sz w:val="20"/>
              </w:rPr>
            </w:pPr>
          </w:p>
        </w:tc>
      </w:tr>
    </w:tbl>
    <w:p w14:paraId="50BBF5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14:paraId="1EEFD88D"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C5C3A8"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14:paraId="05D105BB"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536EDD"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ED58AB6" w14:textId="77777777" w:rsidR="00286F1B" w:rsidRPr="006F33AC" w:rsidRDefault="00286F1B" w:rsidP="00286F1B">
      <w:pPr>
        <w:widowControl w:val="0"/>
        <w:tabs>
          <w:tab w:val="left" w:pos="3544"/>
        </w:tabs>
        <w:spacing w:after="0" w:line="240" w:lineRule="auto"/>
        <w:rPr>
          <w:rFonts w:ascii="Arial" w:hAnsi="Arial" w:cs="Arial"/>
          <w:sz w:val="20"/>
        </w:rPr>
      </w:pPr>
    </w:p>
    <w:p w14:paraId="21372F4D"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D1E65E0" w14:textId="77777777" w:rsidR="00BA58F9" w:rsidRPr="00274371" w:rsidRDefault="00BA58F9" w:rsidP="00274371">
      <w:pPr>
        <w:widowControl w:val="0"/>
        <w:spacing w:after="0" w:line="240" w:lineRule="auto"/>
        <w:jc w:val="both"/>
        <w:rPr>
          <w:rFonts w:ascii="Arial" w:hAnsi="Arial" w:cs="Arial"/>
          <w:sz w:val="20"/>
        </w:rPr>
      </w:pPr>
    </w:p>
    <w:p w14:paraId="7237387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4B7DEAE5" w14:textId="77777777" w:rsidR="001435FE" w:rsidRPr="00CD5328" w:rsidRDefault="001435FE" w:rsidP="001435FE">
      <w:pPr>
        <w:widowControl w:val="0"/>
        <w:spacing w:after="0" w:line="240" w:lineRule="auto"/>
        <w:jc w:val="center"/>
        <w:rPr>
          <w:rFonts w:ascii="Arial" w:hAnsi="Arial" w:cs="Arial"/>
          <w:b/>
          <w:sz w:val="20"/>
        </w:rPr>
      </w:pPr>
    </w:p>
    <w:p w14:paraId="38A93FE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005BCF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07300C9B" w14:textId="77777777" w:rsidR="001435FE" w:rsidRPr="00CD5328" w:rsidRDefault="001435FE" w:rsidP="00274371">
      <w:pPr>
        <w:widowControl w:val="0"/>
        <w:spacing w:after="0" w:line="240" w:lineRule="auto"/>
        <w:jc w:val="both"/>
        <w:rPr>
          <w:rFonts w:ascii="Arial" w:hAnsi="Arial" w:cs="Arial"/>
          <w:sz w:val="20"/>
        </w:rPr>
      </w:pPr>
    </w:p>
    <w:p w14:paraId="59604FDA" w14:textId="77777777" w:rsidR="001435FE" w:rsidRPr="00CD5328" w:rsidRDefault="001435FE" w:rsidP="001435FE">
      <w:pPr>
        <w:widowControl w:val="0"/>
        <w:spacing w:after="0" w:line="240" w:lineRule="auto"/>
        <w:rPr>
          <w:rFonts w:ascii="Arial" w:hAnsi="Arial" w:cs="Arial"/>
          <w:sz w:val="20"/>
        </w:rPr>
      </w:pPr>
    </w:p>
    <w:p w14:paraId="5EE44B37" w14:textId="77777777" w:rsidR="001435FE" w:rsidRPr="00CD5328" w:rsidRDefault="001435FE" w:rsidP="001435FE">
      <w:pPr>
        <w:widowControl w:val="0"/>
        <w:spacing w:after="0" w:line="240" w:lineRule="auto"/>
        <w:rPr>
          <w:rFonts w:ascii="Arial" w:hAnsi="Arial" w:cs="Arial"/>
          <w:sz w:val="20"/>
        </w:rPr>
      </w:pPr>
    </w:p>
    <w:p w14:paraId="772661D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168414F4"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4248FC2" w14:textId="77777777" w:rsidR="001435FE" w:rsidRPr="00CD5328" w:rsidRDefault="00890132"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69ABEB6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371C348" w14:textId="77777777" w:rsidR="001435FE" w:rsidRPr="00CD5328" w:rsidRDefault="001435FE" w:rsidP="001435FE">
      <w:pPr>
        <w:widowControl w:val="0"/>
        <w:spacing w:after="0" w:line="240" w:lineRule="auto"/>
        <w:ind w:left="708"/>
        <w:rPr>
          <w:rFonts w:ascii="Arial" w:hAnsi="Arial" w:cs="Arial"/>
          <w:sz w:val="20"/>
        </w:rPr>
      </w:pPr>
    </w:p>
    <w:p w14:paraId="3E5D48DE" w14:textId="77777777" w:rsidR="001435FE" w:rsidRPr="00CD5328" w:rsidRDefault="001435FE" w:rsidP="001435FE">
      <w:pPr>
        <w:widowControl w:val="0"/>
        <w:spacing w:after="0" w:line="240" w:lineRule="auto"/>
        <w:ind w:left="708"/>
        <w:rPr>
          <w:rFonts w:ascii="Arial" w:hAnsi="Arial" w:cs="Arial"/>
          <w:sz w:val="20"/>
        </w:rPr>
      </w:pPr>
    </w:p>
    <w:p w14:paraId="1BC150D5" w14:textId="77777777" w:rsidR="001435FE" w:rsidRPr="00CD5328" w:rsidRDefault="001435FE" w:rsidP="001435FE">
      <w:pPr>
        <w:widowControl w:val="0"/>
        <w:spacing w:after="0" w:line="240" w:lineRule="auto"/>
        <w:ind w:left="708"/>
        <w:rPr>
          <w:rFonts w:ascii="Arial" w:hAnsi="Arial" w:cs="Arial"/>
          <w:sz w:val="20"/>
        </w:rPr>
      </w:pPr>
    </w:p>
    <w:p w14:paraId="6246A93C"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BD742E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C2F8007" w14:textId="77777777" w:rsidR="00954F2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54F3EAB"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2C2413D1" w14:textId="77777777" w:rsidR="00954F21" w:rsidRPr="001D700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7F190FC4"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7F7EC00B" w14:textId="77777777" w:rsidR="00954F21" w:rsidRDefault="00E614FD" w:rsidP="00283C27">
      <w:pPr>
        <w:pStyle w:val="Textoindependiente"/>
        <w:widowControl w:val="0"/>
        <w:numPr>
          <w:ilvl w:val="0"/>
          <w:numId w:val="62"/>
        </w:numPr>
        <w:spacing w:after="0"/>
        <w:ind w:left="567" w:hanging="283"/>
        <w:jc w:val="both"/>
        <w:rPr>
          <w:rFonts w:ascii="Arial" w:hAnsi="Arial" w:cs="Arial"/>
          <w:sz w:val="20"/>
          <w:szCs w:val="20"/>
        </w:rPr>
      </w:pPr>
      <w:r>
        <w:rPr>
          <w:rFonts w:ascii="Arial" w:hAnsi="Arial" w:cs="Arial"/>
          <w:sz w:val="20"/>
          <w:szCs w:val="20"/>
        </w:rPr>
        <w:t>Que m</w:t>
      </w:r>
      <w:r w:rsidR="00954F21" w:rsidRPr="007D5BED">
        <w:rPr>
          <w:rFonts w:ascii="Arial" w:hAnsi="Arial" w:cs="Arial"/>
          <w:sz w:val="20"/>
          <w:szCs w:val="20"/>
        </w:rPr>
        <w:t>i información (en caso que el postor sea persona natural) o la información de la persona jurídica que represento, registrada en el RNP se encuentra actualizada.</w:t>
      </w:r>
      <w:r w:rsidR="00954F21">
        <w:rPr>
          <w:rFonts w:ascii="Arial" w:hAnsi="Arial" w:cs="Arial"/>
          <w:sz w:val="20"/>
          <w:szCs w:val="20"/>
        </w:rPr>
        <w:t xml:space="preserve"> </w:t>
      </w:r>
    </w:p>
    <w:p w14:paraId="3C9A714A"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0BF8F123" w14:textId="77777777" w:rsidR="00954F21" w:rsidRPr="001D700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6847899A"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1B76DA80" w14:textId="77777777" w:rsidR="00954F21" w:rsidRPr="00AF2CC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9A91626" w14:textId="77777777" w:rsidR="00954F21" w:rsidRPr="00AF488F" w:rsidRDefault="00954F21" w:rsidP="00283C27">
      <w:pPr>
        <w:pStyle w:val="Textoindependiente"/>
        <w:widowControl w:val="0"/>
        <w:spacing w:after="0" w:line="240" w:lineRule="auto"/>
        <w:ind w:left="567" w:hanging="283"/>
        <w:jc w:val="both"/>
        <w:rPr>
          <w:rFonts w:ascii="Arial" w:hAnsi="Arial" w:cs="Arial"/>
          <w:sz w:val="20"/>
          <w:szCs w:val="20"/>
          <w:lang w:val="es-PE"/>
        </w:rPr>
      </w:pPr>
    </w:p>
    <w:p w14:paraId="26C38BBE" w14:textId="77777777" w:rsidR="00954F21" w:rsidRPr="001D700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6D4CCFE"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1CC9055E" w14:textId="77777777" w:rsidR="00954F21" w:rsidRPr="001D700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6DF9980"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2B109FBD" w14:textId="77777777" w:rsidR="00954F21" w:rsidRPr="001D7001" w:rsidRDefault="00954F21" w:rsidP="00283C27">
      <w:pPr>
        <w:pStyle w:val="Textoindependiente"/>
        <w:widowControl w:val="0"/>
        <w:numPr>
          <w:ilvl w:val="0"/>
          <w:numId w:val="62"/>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7CCE024" w14:textId="77777777" w:rsidR="001435FE" w:rsidRPr="00CD5328" w:rsidRDefault="001435FE" w:rsidP="00283C27">
      <w:pPr>
        <w:pStyle w:val="Textoindependiente"/>
        <w:widowControl w:val="0"/>
        <w:spacing w:after="0" w:line="240" w:lineRule="auto"/>
        <w:ind w:left="567" w:hanging="283"/>
        <w:jc w:val="both"/>
        <w:rPr>
          <w:rFonts w:ascii="Arial" w:hAnsi="Arial" w:cs="Arial"/>
          <w:sz w:val="20"/>
          <w:szCs w:val="20"/>
        </w:rPr>
      </w:pPr>
      <w:r w:rsidRPr="00CD5328">
        <w:rPr>
          <w:rFonts w:ascii="Arial" w:hAnsi="Arial" w:cs="Arial"/>
          <w:sz w:val="20"/>
          <w:szCs w:val="20"/>
        </w:rPr>
        <w:t xml:space="preserve"> </w:t>
      </w:r>
    </w:p>
    <w:p w14:paraId="49BF8D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AB4CC9"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4AADAF8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0433DF8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55141AA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F508C14"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01AD9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11D5F72"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EE36896" w14:textId="77777777" w:rsidR="00274371" w:rsidRPr="00F313A2" w:rsidRDefault="00274371" w:rsidP="00274371">
      <w:pPr>
        <w:widowControl w:val="0"/>
        <w:spacing w:after="0" w:line="240" w:lineRule="auto"/>
        <w:jc w:val="both"/>
        <w:rPr>
          <w:rFonts w:ascii="Arial" w:hAnsi="Arial" w:cs="Arial"/>
          <w:color w:val="auto"/>
          <w:sz w:val="20"/>
        </w:rPr>
      </w:pPr>
    </w:p>
    <w:p w14:paraId="053029F9"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1FFFD4B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6E304"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1B7AC041"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90362A"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2E2CAB"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397478A9" w14:textId="77777777" w:rsidR="006039CF" w:rsidRDefault="006039CF">
      <w:pPr>
        <w:spacing w:after="0" w:line="240" w:lineRule="auto"/>
        <w:rPr>
          <w:rFonts w:ascii="Arial" w:eastAsia="Times New Roman" w:hAnsi="Arial" w:cs="Arial"/>
          <w:b/>
          <w:color w:val="auto"/>
          <w:szCs w:val="22"/>
          <w:lang w:val="es-ES" w:eastAsia="en-US"/>
        </w:rPr>
      </w:pPr>
      <w:r>
        <w:rPr>
          <w:rFonts w:ascii="Arial" w:hAnsi="Arial" w:cs="Arial"/>
          <w:b/>
        </w:rPr>
        <w:br w:type="page"/>
      </w:r>
    </w:p>
    <w:p w14:paraId="4445AB62"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3FCCAD1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A1900B5" w14:textId="77777777" w:rsidR="00F17D49" w:rsidRPr="00CD5328" w:rsidRDefault="00F17D49" w:rsidP="00CD5328">
      <w:pPr>
        <w:widowControl w:val="0"/>
        <w:spacing w:after="0" w:line="240" w:lineRule="auto"/>
        <w:ind w:right="-4"/>
        <w:jc w:val="center"/>
        <w:rPr>
          <w:rFonts w:ascii="Arial" w:hAnsi="Arial" w:cs="Arial"/>
          <w:b/>
          <w:sz w:val="20"/>
        </w:rPr>
      </w:pPr>
    </w:p>
    <w:p w14:paraId="1C3CDFD2"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6633A60"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7C372D5"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701915D1"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D66D4D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D00BEFC"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60AB92D3"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12C9B3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74B82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E487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379AF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18412956"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9C5057">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16DB8AC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F67D984"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E10AC5E"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70B15F1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F9A30D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94FFA7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C48DC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23C639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C466B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6A5B81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E957333"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4671589F"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0561B796"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10CCB795" w14:textId="77777777" w:rsidR="00F17D49" w:rsidRPr="00CD5328" w:rsidRDefault="00F17D49" w:rsidP="00CD5328">
      <w:pPr>
        <w:widowControl w:val="0"/>
        <w:spacing w:after="0" w:line="240" w:lineRule="auto"/>
        <w:jc w:val="center"/>
        <w:rPr>
          <w:rFonts w:ascii="Arial" w:hAnsi="Arial" w:cs="Arial"/>
          <w:b/>
          <w:sz w:val="20"/>
        </w:rPr>
      </w:pPr>
    </w:p>
    <w:p w14:paraId="18AB8A8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EEF84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5B75F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A162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D5F7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2C5265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5C1D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E5F36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B685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5269588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215292"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7D21F42"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75C9F9"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30623F5"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2D9E46F2"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C147CB2" w14:textId="77777777" w:rsidR="00BA58F9" w:rsidRPr="00274371" w:rsidRDefault="00BA58F9" w:rsidP="00274371">
      <w:pPr>
        <w:widowControl w:val="0"/>
        <w:spacing w:after="0" w:line="240" w:lineRule="auto"/>
        <w:jc w:val="both"/>
        <w:rPr>
          <w:rFonts w:ascii="Arial" w:hAnsi="Arial" w:cs="Arial"/>
          <w:sz w:val="20"/>
        </w:rPr>
      </w:pPr>
    </w:p>
    <w:p w14:paraId="290076C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1D9A064" w14:textId="77777777" w:rsidR="001435FE" w:rsidRPr="00CD5328" w:rsidRDefault="001435FE" w:rsidP="001435FE">
      <w:pPr>
        <w:widowControl w:val="0"/>
        <w:spacing w:after="0" w:line="240" w:lineRule="auto"/>
        <w:jc w:val="center"/>
        <w:rPr>
          <w:rFonts w:ascii="Arial" w:hAnsi="Arial" w:cs="Arial"/>
          <w:b/>
          <w:sz w:val="20"/>
        </w:rPr>
      </w:pPr>
    </w:p>
    <w:p w14:paraId="64EAC59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1DABF519" w14:textId="77777777" w:rsidR="001435FE" w:rsidRPr="00CD5328" w:rsidRDefault="001435FE" w:rsidP="001435FE">
      <w:pPr>
        <w:widowControl w:val="0"/>
        <w:spacing w:after="0" w:line="240" w:lineRule="auto"/>
        <w:jc w:val="both"/>
        <w:rPr>
          <w:rFonts w:ascii="Arial" w:hAnsi="Arial" w:cs="Arial"/>
          <w:sz w:val="20"/>
        </w:rPr>
      </w:pPr>
    </w:p>
    <w:p w14:paraId="68E68A7C" w14:textId="77777777" w:rsidR="001435FE" w:rsidRPr="00CD5328" w:rsidRDefault="001435FE" w:rsidP="001435FE">
      <w:pPr>
        <w:widowControl w:val="0"/>
        <w:spacing w:after="0" w:line="240" w:lineRule="auto"/>
        <w:jc w:val="both"/>
        <w:rPr>
          <w:rFonts w:ascii="Arial" w:hAnsi="Arial" w:cs="Arial"/>
          <w:sz w:val="20"/>
        </w:rPr>
      </w:pPr>
    </w:p>
    <w:p w14:paraId="6F5B9F0B" w14:textId="77777777" w:rsidR="001435FE" w:rsidRPr="00CD5328" w:rsidRDefault="001435FE" w:rsidP="001435FE">
      <w:pPr>
        <w:widowControl w:val="0"/>
        <w:spacing w:after="0" w:line="240" w:lineRule="auto"/>
        <w:jc w:val="both"/>
        <w:rPr>
          <w:rFonts w:ascii="Arial" w:hAnsi="Arial" w:cs="Arial"/>
          <w:sz w:val="20"/>
        </w:rPr>
      </w:pPr>
    </w:p>
    <w:p w14:paraId="28F16DB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10A1384"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0A9B7E3B" w14:textId="77777777" w:rsidR="001435FE" w:rsidRPr="00CD5328" w:rsidRDefault="003166CB"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0A4657A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479D80AD" w14:textId="77777777" w:rsidR="001435FE" w:rsidRPr="00274371" w:rsidRDefault="001435FE" w:rsidP="001435FE">
      <w:pPr>
        <w:widowControl w:val="0"/>
        <w:spacing w:after="0" w:line="240" w:lineRule="auto"/>
        <w:jc w:val="both"/>
        <w:rPr>
          <w:rFonts w:ascii="Arial" w:hAnsi="Arial" w:cs="Arial"/>
          <w:sz w:val="20"/>
        </w:rPr>
      </w:pPr>
    </w:p>
    <w:p w14:paraId="005E52FB" w14:textId="77777777" w:rsidR="001435FE" w:rsidRPr="00274371" w:rsidRDefault="001435FE" w:rsidP="001435FE">
      <w:pPr>
        <w:widowControl w:val="0"/>
        <w:spacing w:after="0" w:line="240" w:lineRule="auto"/>
        <w:jc w:val="both"/>
        <w:rPr>
          <w:rFonts w:ascii="Arial" w:hAnsi="Arial" w:cs="Arial"/>
          <w:sz w:val="20"/>
        </w:rPr>
      </w:pPr>
    </w:p>
    <w:p w14:paraId="3DA20A66" w14:textId="77777777" w:rsidR="001435FE" w:rsidRPr="00274371" w:rsidRDefault="001435FE" w:rsidP="001435FE">
      <w:pPr>
        <w:widowControl w:val="0"/>
        <w:spacing w:after="0" w:line="240" w:lineRule="auto"/>
        <w:jc w:val="both"/>
        <w:rPr>
          <w:rFonts w:ascii="Arial" w:hAnsi="Arial" w:cs="Arial"/>
          <w:sz w:val="20"/>
        </w:rPr>
      </w:pPr>
    </w:p>
    <w:p w14:paraId="0C75D323"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1F318CAE" w14:textId="77777777" w:rsidR="001435FE" w:rsidRPr="00274371" w:rsidRDefault="001435FE" w:rsidP="001435FE">
      <w:pPr>
        <w:widowControl w:val="0"/>
        <w:spacing w:after="0" w:line="240" w:lineRule="auto"/>
        <w:jc w:val="both"/>
        <w:rPr>
          <w:rFonts w:ascii="Arial" w:hAnsi="Arial" w:cs="Arial"/>
          <w:color w:val="auto"/>
          <w:sz w:val="20"/>
        </w:rPr>
      </w:pPr>
    </w:p>
    <w:p w14:paraId="4AEEB41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27EED9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A6E2FB3"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1028981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005F1DFF"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C0E74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8E0F4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EC9A64"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CEBBD60"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CCFDE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0535E56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FAD9F3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2C2E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58365C" w14:textId="77777777" w:rsidR="001435FE" w:rsidRDefault="001435FE" w:rsidP="00CD5328">
      <w:pPr>
        <w:pStyle w:val="Textoindependiente"/>
        <w:widowControl w:val="0"/>
        <w:spacing w:after="0" w:line="240" w:lineRule="auto"/>
        <w:jc w:val="center"/>
        <w:rPr>
          <w:rFonts w:ascii="Arial" w:hAnsi="Arial" w:cs="Arial"/>
          <w:b/>
          <w:lang w:val="es-PE"/>
        </w:rPr>
      </w:pPr>
    </w:p>
    <w:p w14:paraId="582A4E13" w14:textId="77777777"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14:paraId="6A0202E5"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lastRenderedPageBreak/>
        <w:t xml:space="preserve">ANEXO Nº </w:t>
      </w:r>
      <w:r>
        <w:rPr>
          <w:rFonts w:ascii="Arial" w:hAnsi="Arial" w:cs="Arial"/>
          <w:b/>
        </w:rPr>
        <w:t>5</w:t>
      </w:r>
    </w:p>
    <w:p w14:paraId="6A35FCC8" w14:textId="77777777" w:rsidR="00F869DE" w:rsidRPr="007C32E7" w:rsidRDefault="00F869DE" w:rsidP="00F869DE">
      <w:pPr>
        <w:widowControl w:val="0"/>
        <w:spacing w:after="0" w:line="240" w:lineRule="auto"/>
        <w:jc w:val="center"/>
        <w:rPr>
          <w:rFonts w:ascii="Arial" w:hAnsi="Arial" w:cs="Arial"/>
          <w:b/>
        </w:rPr>
      </w:pPr>
    </w:p>
    <w:p w14:paraId="342F6C95"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677F"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3F404509"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A53234"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83B6C1"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B06D6FE"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14:paraId="70728FAF" w14:textId="77777777" w:rsidR="00954F21" w:rsidRPr="00CD5328" w:rsidRDefault="00954F21" w:rsidP="00954F21">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5FF1C5D" w14:textId="77777777" w:rsidR="00954F21" w:rsidRPr="00CD5328" w:rsidRDefault="00954F21" w:rsidP="00954F21">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6F01C49"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Presente.-</w:t>
      </w:r>
    </w:p>
    <w:p w14:paraId="547A0A24" w14:textId="77777777" w:rsidR="00954F21" w:rsidRPr="00CD5328" w:rsidRDefault="00954F21" w:rsidP="00954F21">
      <w:pPr>
        <w:widowControl w:val="0"/>
        <w:spacing w:after="0" w:line="240" w:lineRule="auto"/>
        <w:jc w:val="both"/>
        <w:rPr>
          <w:rFonts w:ascii="Arial" w:hAnsi="Arial" w:cs="Arial"/>
          <w:sz w:val="20"/>
        </w:rPr>
      </w:pPr>
    </w:p>
    <w:p w14:paraId="68E3D6F3" w14:textId="77777777"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Pr>
          <w:rFonts w:ascii="Arial" w:hAnsi="Arial" w:cs="Arial"/>
          <w:b/>
          <w:sz w:val="20"/>
        </w:rPr>
        <w:t>CONCURSO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7BA1A3F" w14:textId="77777777" w:rsidR="00954F21" w:rsidRPr="00CD5328" w:rsidRDefault="00954F21" w:rsidP="00954F21">
      <w:pPr>
        <w:widowControl w:val="0"/>
        <w:spacing w:after="0" w:line="240" w:lineRule="auto"/>
        <w:jc w:val="both"/>
        <w:rPr>
          <w:rFonts w:ascii="Arial" w:hAnsi="Arial" w:cs="Arial"/>
          <w:sz w:val="20"/>
        </w:rPr>
      </w:pPr>
    </w:p>
    <w:p w14:paraId="098DA0EE"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19638D3A" w14:textId="77777777" w:rsidR="00954F21" w:rsidRPr="007B2B81" w:rsidRDefault="00954F21" w:rsidP="00954F21">
      <w:pPr>
        <w:widowControl w:val="0"/>
        <w:spacing w:after="0" w:line="240" w:lineRule="auto"/>
        <w:jc w:val="both"/>
        <w:rPr>
          <w:rFonts w:ascii="Arial" w:hAnsi="Arial" w:cs="Arial"/>
          <w:color w:val="auto"/>
          <w:sz w:val="20"/>
        </w:rPr>
      </w:pPr>
    </w:p>
    <w:p w14:paraId="1B2D977B" w14:textId="77777777" w:rsidR="00954F21" w:rsidRDefault="00954F21" w:rsidP="00954F21">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3F190002"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3D221AA7" w14:textId="77777777" w:rsidR="00954F21" w:rsidRPr="007B2B81" w:rsidRDefault="00954F21" w:rsidP="00954F21">
      <w:pPr>
        <w:pStyle w:val="Prrafodelista"/>
        <w:numPr>
          <w:ilvl w:val="0"/>
          <w:numId w:val="33"/>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654EE9" w14:textId="77777777" w:rsidR="00954F21" w:rsidRPr="007B2B81" w:rsidRDefault="00954F21" w:rsidP="00954F21">
      <w:pPr>
        <w:pStyle w:val="Prrafodelista"/>
        <w:numPr>
          <w:ilvl w:val="0"/>
          <w:numId w:val="33"/>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9911D1C" w14:textId="77777777" w:rsidR="00954F21" w:rsidRPr="007B2B81" w:rsidRDefault="00954F21" w:rsidP="00954F21">
      <w:pPr>
        <w:pStyle w:val="Prrafodelista"/>
        <w:spacing w:after="0" w:line="240" w:lineRule="auto"/>
        <w:ind w:left="360"/>
        <w:jc w:val="both"/>
        <w:rPr>
          <w:rFonts w:ascii="Arial" w:hAnsi="Arial" w:cs="Arial"/>
          <w:sz w:val="20"/>
        </w:rPr>
      </w:pPr>
    </w:p>
    <w:p w14:paraId="3F167431" w14:textId="77777777" w:rsidR="00954F21" w:rsidRPr="007B2B81" w:rsidRDefault="00954F21" w:rsidP="00954F21">
      <w:pPr>
        <w:pStyle w:val="Prrafodelista"/>
        <w:numPr>
          <w:ilvl w:val="0"/>
          <w:numId w:val="32"/>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B745E68" w14:textId="77777777" w:rsidR="00954F21" w:rsidRPr="007B2B81" w:rsidRDefault="00954F21" w:rsidP="00954F21">
      <w:pPr>
        <w:pStyle w:val="Prrafodelista"/>
        <w:spacing w:after="0" w:line="240" w:lineRule="auto"/>
        <w:rPr>
          <w:rFonts w:ascii="Arial" w:hAnsi="Arial" w:cs="Arial"/>
          <w:sz w:val="20"/>
        </w:rPr>
      </w:pPr>
    </w:p>
    <w:p w14:paraId="1A56971F"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06F043DA" w14:textId="77777777" w:rsidR="00954F21" w:rsidRPr="007B2B81" w:rsidRDefault="00954F21" w:rsidP="00954F21">
      <w:pPr>
        <w:pStyle w:val="Prrafodelista"/>
        <w:spacing w:after="0" w:line="240" w:lineRule="auto"/>
        <w:ind w:left="360"/>
        <w:jc w:val="both"/>
        <w:rPr>
          <w:rFonts w:ascii="Arial" w:hAnsi="Arial" w:cs="Arial"/>
          <w:sz w:val="20"/>
        </w:rPr>
      </w:pPr>
    </w:p>
    <w:p w14:paraId="4A67AF87" w14:textId="77777777" w:rsidR="00954F21" w:rsidRPr="007B2B81" w:rsidRDefault="00954F21" w:rsidP="00954F21">
      <w:pPr>
        <w:pStyle w:val="Prrafodelista"/>
        <w:numPr>
          <w:ilvl w:val="0"/>
          <w:numId w:val="32"/>
        </w:numPr>
        <w:spacing w:after="0" w:line="240" w:lineRule="auto"/>
        <w:jc w:val="both"/>
        <w:rPr>
          <w:rFonts w:ascii="Arial" w:hAnsi="Arial" w:cs="Arial"/>
          <w:sz w:val="20"/>
        </w:rPr>
      </w:pPr>
      <w:r w:rsidRPr="007B2B81">
        <w:rPr>
          <w:rFonts w:ascii="Arial" w:hAnsi="Arial" w:cs="Arial"/>
          <w:sz w:val="20"/>
        </w:rPr>
        <w:t>Fijamos nuestro domicilio legal común en [.............................].</w:t>
      </w:r>
    </w:p>
    <w:p w14:paraId="06C5A3C4" w14:textId="77777777" w:rsidR="00954F21" w:rsidRPr="007B2B81" w:rsidRDefault="00954F21" w:rsidP="00954F21">
      <w:pPr>
        <w:pStyle w:val="Prrafodelista"/>
        <w:spacing w:after="0" w:line="240" w:lineRule="auto"/>
        <w:ind w:left="360"/>
        <w:jc w:val="both"/>
        <w:rPr>
          <w:rFonts w:ascii="Arial" w:hAnsi="Arial" w:cs="Arial"/>
          <w:sz w:val="20"/>
        </w:rPr>
      </w:pPr>
    </w:p>
    <w:p w14:paraId="672841E2" w14:textId="77777777" w:rsidR="00954F21" w:rsidRPr="007B2B81" w:rsidRDefault="00954F21" w:rsidP="00954F21">
      <w:pPr>
        <w:pStyle w:val="Prrafodelista"/>
        <w:numPr>
          <w:ilvl w:val="0"/>
          <w:numId w:val="32"/>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E747756"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4C7CC4D2" w14:textId="77777777" w:rsidTr="00954F21">
        <w:trPr>
          <w:trHeight w:val="646"/>
        </w:trPr>
        <w:tc>
          <w:tcPr>
            <w:tcW w:w="563" w:type="dxa"/>
            <w:vAlign w:val="center"/>
          </w:tcPr>
          <w:p w14:paraId="2512D7DD"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F006E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945F961"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7"/>
            </w:r>
          </w:p>
        </w:tc>
      </w:tr>
    </w:tbl>
    <w:p w14:paraId="69978A2C"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164C8FE2" w14:textId="77777777" w:rsidTr="00954F21">
        <w:trPr>
          <w:trHeight w:val="476"/>
        </w:trPr>
        <w:tc>
          <w:tcPr>
            <w:tcW w:w="8114" w:type="dxa"/>
            <w:vAlign w:val="center"/>
          </w:tcPr>
          <w:p w14:paraId="759CAAA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2388D46"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954F21" w:rsidRPr="00215FE2" w14:paraId="7B31AE53" w14:textId="77777777" w:rsidTr="00954F21">
        <w:trPr>
          <w:trHeight w:val="646"/>
        </w:trPr>
        <w:tc>
          <w:tcPr>
            <w:tcW w:w="567" w:type="dxa"/>
            <w:vAlign w:val="center"/>
          </w:tcPr>
          <w:p w14:paraId="1E906470"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469E465"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D6BCA04"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8"/>
            </w:r>
          </w:p>
        </w:tc>
      </w:tr>
    </w:tbl>
    <w:p w14:paraId="3BF9B32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4A9CD45E" w14:textId="77777777" w:rsidTr="00954F21">
        <w:trPr>
          <w:trHeight w:val="476"/>
        </w:trPr>
        <w:tc>
          <w:tcPr>
            <w:tcW w:w="8114" w:type="dxa"/>
            <w:vAlign w:val="center"/>
          </w:tcPr>
          <w:p w14:paraId="755B4CC3"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7D8BF9FA"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1DEC7795" w14:textId="77777777" w:rsidTr="00954F21">
        <w:trPr>
          <w:trHeight w:val="476"/>
        </w:trPr>
        <w:tc>
          <w:tcPr>
            <w:tcW w:w="7122" w:type="dxa"/>
            <w:vAlign w:val="center"/>
          </w:tcPr>
          <w:p w14:paraId="7E01F83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2C9CFEEC"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9"/>
            </w:r>
          </w:p>
        </w:tc>
      </w:tr>
    </w:tbl>
    <w:p w14:paraId="13B44C6C"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6E4950B"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A367741"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6689AB30"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A79419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051417AD" w14:textId="77777777" w:rsidTr="00954F21">
        <w:trPr>
          <w:jc w:val="center"/>
        </w:trPr>
        <w:tc>
          <w:tcPr>
            <w:tcW w:w="3867" w:type="dxa"/>
          </w:tcPr>
          <w:p w14:paraId="28D5AF3F" w14:textId="77777777" w:rsidR="00954F21" w:rsidRDefault="00954F21" w:rsidP="00954F21">
            <w:pPr>
              <w:widowControl w:val="0"/>
              <w:spacing w:after="0" w:line="240" w:lineRule="auto"/>
              <w:rPr>
                <w:rFonts w:ascii="Arial" w:hAnsi="Arial" w:cs="Arial"/>
                <w:color w:val="auto"/>
                <w:sz w:val="20"/>
              </w:rPr>
            </w:pPr>
          </w:p>
          <w:p w14:paraId="28B0CD9E" w14:textId="77777777" w:rsidR="00954F21" w:rsidRDefault="00954F21" w:rsidP="00954F21">
            <w:pPr>
              <w:widowControl w:val="0"/>
              <w:spacing w:after="0" w:line="240" w:lineRule="auto"/>
              <w:rPr>
                <w:rFonts w:ascii="Arial" w:hAnsi="Arial" w:cs="Arial"/>
                <w:color w:val="auto"/>
                <w:sz w:val="20"/>
              </w:rPr>
            </w:pPr>
          </w:p>
          <w:p w14:paraId="21CCF60D" w14:textId="77777777" w:rsidR="00954F21" w:rsidRPr="00BF625C" w:rsidRDefault="00954F21" w:rsidP="00954F21">
            <w:pPr>
              <w:widowControl w:val="0"/>
              <w:spacing w:after="0" w:line="240" w:lineRule="auto"/>
              <w:rPr>
                <w:rFonts w:ascii="Arial" w:hAnsi="Arial" w:cs="Arial"/>
                <w:color w:val="auto"/>
                <w:sz w:val="20"/>
              </w:rPr>
            </w:pPr>
          </w:p>
          <w:p w14:paraId="4F08076B"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21184A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1A4936"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77A152"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64748534"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6527017E" w14:textId="77777777" w:rsidR="00954F21" w:rsidRDefault="00954F21" w:rsidP="00954F21">
            <w:pPr>
              <w:widowControl w:val="0"/>
              <w:spacing w:after="0" w:line="240" w:lineRule="auto"/>
              <w:rPr>
                <w:rFonts w:ascii="Arial" w:hAnsi="Arial" w:cs="Arial"/>
                <w:color w:val="auto"/>
                <w:sz w:val="20"/>
              </w:rPr>
            </w:pPr>
          </w:p>
          <w:p w14:paraId="2471244E" w14:textId="77777777" w:rsidR="00954F21" w:rsidRDefault="00954F21" w:rsidP="00954F21">
            <w:pPr>
              <w:widowControl w:val="0"/>
              <w:spacing w:after="0" w:line="240" w:lineRule="auto"/>
              <w:rPr>
                <w:rFonts w:ascii="Arial" w:hAnsi="Arial" w:cs="Arial"/>
                <w:color w:val="auto"/>
                <w:sz w:val="20"/>
              </w:rPr>
            </w:pPr>
          </w:p>
          <w:p w14:paraId="238A7C89" w14:textId="77777777" w:rsidR="00954F21" w:rsidRPr="00BF625C" w:rsidRDefault="00954F21" w:rsidP="00954F21">
            <w:pPr>
              <w:widowControl w:val="0"/>
              <w:spacing w:after="0" w:line="240" w:lineRule="auto"/>
              <w:rPr>
                <w:rFonts w:ascii="Arial" w:hAnsi="Arial" w:cs="Arial"/>
                <w:color w:val="auto"/>
                <w:sz w:val="20"/>
              </w:rPr>
            </w:pPr>
          </w:p>
          <w:p w14:paraId="12D85017"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F853E4D"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5B3CF71"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5E29CFC1"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EDD0549"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3020BFA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73642B92"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4E8870F"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4E5E6758"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923094"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6643224C"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AF830C"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887ADA1"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81CC22B"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1251CCC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672AC4DD" w14:textId="77777777" w:rsidR="004849EA" w:rsidRPr="005E6DB0" w:rsidRDefault="004849EA" w:rsidP="00DF3919">
      <w:pPr>
        <w:widowControl w:val="0"/>
        <w:spacing w:after="0" w:line="240" w:lineRule="auto"/>
        <w:jc w:val="both"/>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14:paraId="1F82FAC7"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ECF3DCE" w14:textId="77777777"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t>Importante para la Entidad</w:t>
            </w:r>
          </w:p>
        </w:tc>
      </w:tr>
      <w:tr w:rsidR="00DF3919" w:rsidRPr="00CC72EE" w14:paraId="4371C7D2" w14:textId="77777777"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DB7057" w14:textId="77777777"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suma alzada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14:paraId="7F0B93D5" w14:textId="77777777"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14:paraId="7A335CB1" w14:textId="77777777" w:rsidR="00DF3919" w:rsidRPr="00CC72EE" w:rsidRDefault="00DF3919" w:rsidP="00DF3919">
      <w:pPr>
        <w:widowControl w:val="0"/>
        <w:spacing w:after="0" w:line="240" w:lineRule="auto"/>
        <w:jc w:val="center"/>
        <w:rPr>
          <w:rFonts w:ascii="Arial" w:hAnsi="Arial" w:cs="Arial"/>
          <w:b/>
        </w:rPr>
      </w:pPr>
    </w:p>
    <w:p w14:paraId="1F77FE7E" w14:textId="77777777"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14:paraId="596AFBEB"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784F3F88"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14:paraId="13454A75"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64461C54"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14:paraId="70B9BAB3"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03C4C5B"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44A051E" w14:textId="77777777"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6B3235E" w14:textId="77777777"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0160B454" w14:textId="77777777"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75F2B28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7AB9130E"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91CF640" w14:textId="77777777"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14:paraId="571FB9F5" w14:textId="77777777"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F3919" w:rsidRPr="00C86FD9" w14:paraId="057AE5F3" w14:textId="77777777" w:rsidTr="00E20E98">
        <w:trPr>
          <w:jc w:val="center"/>
        </w:trPr>
        <w:tc>
          <w:tcPr>
            <w:tcW w:w="6219" w:type="dxa"/>
            <w:shd w:val="clear" w:color="auto" w:fill="D9D9D9"/>
            <w:vAlign w:val="center"/>
          </w:tcPr>
          <w:p w14:paraId="772DDB7F" w14:textId="77777777"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14:paraId="354A7BC4" w14:textId="77777777"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14:paraId="5F949623" w14:textId="77777777" w:rsidTr="00E20E98">
        <w:trPr>
          <w:trHeight w:val="386"/>
          <w:jc w:val="center"/>
        </w:trPr>
        <w:tc>
          <w:tcPr>
            <w:tcW w:w="6219" w:type="dxa"/>
            <w:vAlign w:val="center"/>
          </w:tcPr>
          <w:p w14:paraId="56D4434A" w14:textId="77777777" w:rsidR="00DF3919" w:rsidRPr="00C86FD9" w:rsidRDefault="00DF3919" w:rsidP="00E20E98">
            <w:pPr>
              <w:widowControl w:val="0"/>
              <w:spacing w:after="0" w:line="240" w:lineRule="auto"/>
              <w:jc w:val="both"/>
              <w:rPr>
                <w:rFonts w:ascii="Arial" w:hAnsi="Arial" w:cs="Arial"/>
                <w:sz w:val="20"/>
              </w:rPr>
            </w:pPr>
          </w:p>
        </w:tc>
        <w:tc>
          <w:tcPr>
            <w:tcW w:w="2324" w:type="dxa"/>
            <w:vAlign w:val="center"/>
          </w:tcPr>
          <w:p w14:paraId="28264793"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14:paraId="6CCE9CFE" w14:textId="77777777" w:rsidTr="00E20E98">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14:paraId="62509E58" w14:textId="77777777"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9D789CF"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bl>
    <w:p w14:paraId="4D69B176"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6AC9D900" w14:textId="66D40C13" w:rsidR="00DF3919" w:rsidRPr="00AC641F"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w:t>
      </w:r>
      <w:r w:rsidR="000823F8">
        <w:rPr>
          <w:rFonts w:ascii="Arial" w:hAnsi="Arial" w:cs="Arial"/>
          <w:sz w:val="20"/>
        </w:rPr>
        <w:t xml:space="preserve">, </w:t>
      </w:r>
      <w:r w:rsidRPr="008713CA">
        <w:rPr>
          <w:rFonts w:ascii="Arial" w:hAnsi="Arial" w:cs="Arial"/>
          <w:sz w:val="20"/>
        </w:rPr>
        <w:t>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 xml:space="preserve">servicio de consultoría a </w:t>
      </w:r>
      <w:r w:rsidRPr="00AC641F">
        <w:rPr>
          <w:rFonts w:ascii="Arial" w:hAnsi="Arial" w:cs="Arial"/>
          <w:color w:val="auto"/>
          <w:sz w:val="20"/>
        </w:rPr>
        <w:t>contratar; excepto la de aquellos postores que gocen de alguna exoneración legal, no incluirán en su oferta económica los tributos respectivos.</w:t>
      </w:r>
    </w:p>
    <w:p w14:paraId="5C96CCB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20392C54"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4C6658CC"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0D69727D" w14:textId="77777777"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14:paraId="2159D9DD"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0F07AC75"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46FCEAF"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058E2AC"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CFCA4D2"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F3919" w:rsidRPr="00EE0359" w14:paraId="3FCE686C"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34BD8F0" w14:textId="77777777" w:rsidR="00DF3919" w:rsidRPr="007F6B11" w:rsidRDefault="00DF3919" w:rsidP="00E20E98">
            <w:pPr>
              <w:jc w:val="both"/>
              <w:rPr>
                <w:rFonts w:ascii="Arial" w:hAnsi="Arial" w:cs="Arial"/>
                <w:bCs w:val="0"/>
                <w:color w:val="0000FF"/>
                <w:sz w:val="20"/>
                <w:lang w:val="es-ES"/>
              </w:rPr>
            </w:pPr>
            <w:r w:rsidRPr="007F6B11">
              <w:rPr>
                <w:rFonts w:ascii="Arial" w:hAnsi="Arial" w:cs="Arial"/>
                <w:bCs w:val="0"/>
                <w:color w:val="0000FF"/>
                <w:sz w:val="20"/>
                <w:lang w:val="es-ES"/>
              </w:rPr>
              <w:t>Importante</w:t>
            </w:r>
          </w:p>
        </w:tc>
      </w:tr>
      <w:tr w:rsidR="00DF3919" w:rsidRPr="00EE0359" w14:paraId="114C80DE" w14:textId="77777777" w:rsidTr="00E20E9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88CD2D" w14:textId="77777777" w:rsidR="00DF3919" w:rsidRPr="007F6B11" w:rsidRDefault="00DF3919" w:rsidP="00AC641F">
            <w:pPr>
              <w:pStyle w:val="Prrafodelista"/>
              <w:widowControl w:val="0"/>
              <w:numPr>
                <w:ilvl w:val="0"/>
                <w:numId w:val="56"/>
              </w:numPr>
              <w:spacing w:after="60" w:line="240" w:lineRule="auto"/>
              <w:jc w:val="both"/>
              <w:rPr>
                <w:rFonts w:ascii="Arial" w:hAnsi="Arial" w:cs="Arial"/>
                <w:b w:val="0"/>
                <w:i/>
                <w:color w:val="0000FF"/>
                <w:sz w:val="20"/>
                <w:lang w:val="es-ES"/>
              </w:rPr>
            </w:pPr>
            <w:r w:rsidRPr="007F6B11">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14:paraId="57341E4C" w14:textId="77777777" w:rsidR="00AC641F" w:rsidRPr="007F6B11" w:rsidRDefault="00AC641F" w:rsidP="00AC641F">
            <w:pPr>
              <w:pStyle w:val="Prrafodelista"/>
              <w:widowControl w:val="0"/>
              <w:spacing w:after="60" w:line="240" w:lineRule="auto"/>
              <w:ind w:left="360"/>
              <w:jc w:val="both"/>
              <w:rPr>
                <w:rFonts w:ascii="Arial" w:hAnsi="Arial" w:cs="Arial"/>
                <w:b w:val="0"/>
                <w:i/>
                <w:color w:val="0000FF"/>
                <w:sz w:val="20"/>
                <w:lang w:val="es-ES"/>
              </w:rPr>
            </w:pPr>
          </w:p>
          <w:p w14:paraId="057B39A2" w14:textId="77777777" w:rsidR="006624A6" w:rsidRPr="00927DE5" w:rsidRDefault="00AC641F" w:rsidP="006624A6">
            <w:pPr>
              <w:pStyle w:val="Prrafodelista"/>
              <w:widowControl w:val="0"/>
              <w:numPr>
                <w:ilvl w:val="0"/>
                <w:numId w:val="56"/>
              </w:numPr>
              <w:spacing w:after="0" w:line="240" w:lineRule="auto"/>
              <w:jc w:val="both"/>
              <w:rPr>
                <w:rFonts w:ascii="Arial" w:hAnsi="Arial" w:cs="Arial"/>
                <w:b w:val="0"/>
                <w:i/>
                <w:color w:val="0000FF"/>
                <w:sz w:val="20"/>
              </w:rPr>
            </w:pPr>
            <w:r w:rsidRPr="00927DE5">
              <w:rPr>
                <w:rFonts w:ascii="Arial" w:hAnsi="Arial" w:cs="Arial"/>
                <w:b w:val="0"/>
                <w:i/>
                <w:color w:val="0000FF"/>
                <w:sz w:val="20"/>
              </w:rPr>
              <w:t xml:space="preserve">El postor que goce de alguna exoneración legal, debe indicar que su oferta no incluye el </w:t>
            </w:r>
            <w:r w:rsidR="00E869EA" w:rsidRPr="00927DE5">
              <w:rPr>
                <w:rFonts w:ascii="Arial" w:hAnsi="Arial" w:cs="Arial"/>
                <w:b w:val="0"/>
                <w:i/>
                <w:color w:val="0000FF"/>
                <w:sz w:val="20"/>
              </w:rPr>
              <w:t>tributo materia de la exoneración</w:t>
            </w:r>
            <w:r w:rsidR="006624A6" w:rsidRPr="00927DE5">
              <w:rPr>
                <w:rFonts w:ascii="Arial" w:hAnsi="Arial" w:cs="Arial"/>
                <w:b w:val="0"/>
                <w:i/>
                <w:color w:val="0000FF"/>
                <w:sz w:val="20"/>
              </w:rPr>
              <w:t>, debiendo incluir el siguiente texto:</w:t>
            </w:r>
          </w:p>
          <w:p w14:paraId="635E9E2B" w14:textId="77777777" w:rsidR="006624A6" w:rsidRPr="00927DE5" w:rsidRDefault="006624A6" w:rsidP="006624A6">
            <w:pPr>
              <w:widowControl w:val="0"/>
              <w:spacing w:after="0" w:line="240" w:lineRule="auto"/>
              <w:jc w:val="both"/>
              <w:rPr>
                <w:rFonts w:ascii="Arial" w:hAnsi="Arial" w:cs="Arial"/>
                <w:b w:val="0"/>
                <w:i/>
                <w:color w:val="0000FF"/>
                <w:sz w:val="20"/>
              </w:rPr>
            </w:pPr>
          </w:p>
          <w:p w14:paraId="3FE6B8CE" w14:textId="77777777" w:rsidR="00AC641F" w:rsidRPr="007F6B11" w:rsidRDefault="006624A6" w:rsidP="006624A6">
            <w:pPr>
              <w:pStyle w:val="Prrafodelista"/>
              <w:widowControl w:val="0"/>
              <w:spacing w:after="60" w:line="240" w:lineRule="auto"/>
              <w:ind w:left="360"/>
              <w:jc w:val="both"/>
              <w:rPr>
                <w:rFonts w:ascii="Arial" w:hAnsi="Arial" w:cs="Arial"/>
                <w:b w:val="0"/>
                <w:i/>
                <w:color w:val="0000FF"/>
                <w:sz w:val="20"/>
                <w:lang w:val="es-ES"/>
              </w:rPr>
            </w:pPr>
            <w:r w:rsidRPr="00927DE5">
              <w:rPr>
                <w:rFonts w:ascii="Arial" w:hAnsi="Arial" w:cs="Arial"/>
                <w:b w:val="0"/>
                <w:i/>
                <w:color w:val="0000FF"/>
                <w:sz w:val="20"/>
              </w:rPr>
              <w:t>“Mi oferta no incluye [CONSIGNAR EL TRIBUTO MATERIA DE LA EXONERACIÓN]”.</w:t>
            </w:r>
            <w:r w:rsidR="00AC641F" w:rsidRPr="007F6B11">
              <w:rPr>
                <w:rFonts w:ascii="Arial" w:hAnsi="Arial" w:cs="Arial"/>
                <w:b w:val="0"/>
                <w:i/>
                <w:color w:val="0000FF"/>
                <w:sz w:val="20"/>
                <w:lang w:val="es-ES"/>
              </w:rPr>
              <w:t xml:space="preserve">  </w:t>
            </w:r>
          </w:p>
        </w:tc>
      </w:tr>
    </w:tbl>
    <w:p w14:paraId="3EF889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14:paraId="20641C33"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FCB96C6"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14:paraId="60E8FD69" w14:textId="77777777" w:rsidTr="00E20E98">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B9A8414"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31C9CBE8"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25A0588D"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1371E7D3"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lastRenderedPageBreak/>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14:paraId="13D751E3" w14:textId="77777777"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66D28D6"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14:paraId="64C47C7F"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654E86D9"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10982DA5"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391BBB41" w14:textId="77777777" w:rsidR="00DF3919" w:rsidRPr="00250DB3" w:rsidRDefault="00DF3919" w:rsidP="00DF3919">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14:paraId="1FF9B42E"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7EB7BCF" w14:textId="77777777"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lastRenderedPageBreak/>
              <w:t>Importante para la Entidad</w:t>
            </w:r>
          </w:p>
        </w:tc>
      </w:tr>
      <w:tr w:rsidR="00DF3919" w:rsidRPr="00CC72EE" w14:paraId="1C18FF13" w14:textId="77777777"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982057A" w14:textId="77777777"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precios unitarios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14:paraId="05FE4902" w14:textId="77777777"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14:paraId="074381AF" w14:textId="77777777" w:rsidR="00DF3919" w:rsidRPr="00CC72EE" w:rsidRDefault="00DF3919" w:rsidP="00DF3919">
      <w:pPr>
        <w:widowControl w:val="0"/>
        <w:spacing w:after="0" w:line="240" w:lineRule="auto"/>
        <w:jc w:val="center"/>
        <w:rPr>
          <w:rFonts w:ascii="Arial" w:hAnsi="Arial" w:cs="Arial"/>
          <w:b/>
        </w:rPr>
      </w:pPr>
    </w:p>
    <w:p w14:paraId="43D2D3A4" w14:textId="77777777" w:rsidR="00DF3919" w:rsidRPr="00CC72EE" w:rsidRDefault="00DF3919" w:rsidP="00DF3919">
      <w:pPr>
        <w:widowControl w:val="0"/>
        <w:spacing w:after="0" w:line="240" w:lineRule="auto"/>
        <w:jc w:val="center"/>
        <w:rPr>
          <w:rFonts w:ascii="Arial" w:hAnsi="Arial" w:cs="Arial"/>
          <w:b/>
        </w:rPr>
      </w:pPr>
    </w:p>
    <w:p w14:paraId="0A0E15D8" w14:textId="77777777"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14:paraId="5968BC16"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22046FCF"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14:paraId="1F422D8B"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48DA0310"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14:paraId="6EB46748"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19EB39A2"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700EB4B8" w14:textId="77777777"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F37F1DF" w14:textId="77777777"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2047021B" w14:textId="77777777"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5F2896A8"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328847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46FD155" w14:textId="77777777"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14:paraId="40BE7183" w14:textId="77777777"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F3919" w:rsidRPr="00C86FD9" w14:paraId="03590D8C" w14:textId="77777777" w:rsidTr="00E20E98">
        <w:trPr>
          <w:jc w:val="center"/>
        </w:trPr>
        <w:tc>
          <w:tcPr>
            <w:tcW w:w="4507" w:type="dxa"/>
            <w:shd w:val="clear" w:color="auto" w:fill="D9D9D9"/>
            <w:vAlign w:val="center"/>
          </w:tcPr>
          <w:p w14:paraId="65157AF1" w14:textId="77777777"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41A4CEA" w14:textId="77777777" w:rsidR="00DF3919" w:rsidRDefault="00DF3919" w:rsidP="00E20E98">
            <w:pPr>
              <w:pStyle w:val="Textoindependiente"/>
              <w:widowControl w:val="0"/>
              <w:spacing w:after="0" w:line="240" w:lineRule="auto"/>
              <w:jc w:val="center"/>
              <w:rPr>
                <w:rFonts w:ascii="Arial" w:hAnsi="Arial" w:cs="Arial"/>
                <w:b/>
                <w:sz w:val="18"/>
              </w:rPr>
            </w:pPr>
          </w:p>
          <w:p w14:paraId="00056CED" w14:textId="77777777" w:rsidR="00DF3919" w:rsidRPr="00D31C39" w:rsidRDefault="00DF3919" w:rsidP="00E20E98">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14:paraId="6B307140" w14:textId="77777777" w:rsidR="00DF3919" w:rsidRDefault="00DF3919" w:rsidP="00E20E98">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3C758416" w14:textId="77777777"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14:paraId="138D2015" w14:textId="77777777" w:rsidTr="00E20E98">
        <w:trPr>
          <w:trHeight w:val="386"/>
          <w:jc w:val="center"/>
        </w:trPr>
        <w:tc>
          <w:tcPr>
            <w:tcW w:w="4507" w:type="dxa"/>
            <w:vAlign w:val="center"/>
          </w:tcPr>
          <w:p w14:paraId="0A696744" w14:textId="77777777" w:rsidR="00DF3919" w:rsidRPr="00C86FD9" w:rsidRDefault="00DF3919" w:rsidP="00E20E98">
            <w:pPr>
              <w:widowControl w:val="0"/>
              <w:spacing w:after="0" w:line="240" w:lineRule="auto"/>
              <w:jc w:val="both"/>
              <w:rPr>
                <w:rFonts w:ascii="Arial" w:hAnsi="Arial" w:cs="Arial"/>
                <w:sz w:val="20"/>
              </w:rPr>
            </w:pPr>
          </w:p>
        </w:tc>
        <w:tc>
          <w:tcPr>
            <w:tcW w:w="2155" w:type="dxa"/>
          </w:tcPr>
          <w:p w14:paraId="08AB400C" w14:textId="77777777" w:rsidR="00DF3919" w:rsidRPr="00C86FD9" w:rsidRDefault="00DF3919" w:rsidP="00E20E98">
            <w:pPr>
              <w:pStyle w:val="Textoindependiente"/>
              <w:widowControl w:val="0"/>
              <w:spacing w:after="0" w:line="240" w:lineRule="auto"/>
              <w:jc w:val="right"/>
              <w:rPr>
                <w:rFonts w:ascii="Arial" w:hAnsi="Arial" w:cs="Arial"/>
                <w:b/>
                <w:sz w:val="20"/>
              </w:rPr>
            </w:pPr>
          </w:p>
        </w:tc>
        <w:tc>
          <w:tcPr>
            <w:tcW w:w="2324" w:type="dxa"/>
            <w:vAlign w:val="center"/>
          </w:tcPr>
          <w:p w14:paraId="2CC4C382"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14:paraId="10AD3F7E" w14:textId="77777777" w:rsidTr="00E20E98">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28146E8B" w14:textId="77777777"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14:paraId="32E184B7"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bl>
    <w:p w14:paraId="61698489"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280E6BB7" w14:textId="6FE01ABA"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4C470D31"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5CD1F61A"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7DDB3376"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5D5224E9" w14:textId="77777777"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14:paraId="335EDFFA"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59C351C9"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5256F4D"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82BAA4C"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7B5F9284"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E3110D5"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45D4C3E4"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84DBAC" w14:textId="77777777" w:rsidR="0088338A" w:rsidRPr="007F6B11" w:rsidRDefault="0088338A" w:rsidP="0088338A">
            <w:pPr>
              <w:pStyle w:val="Prrafodelista"/>
              <w:widowControl w:val="0"/>
              <w:numPr>
                <w:ilvl w:val="0"/>
                <w:numId w:val="57"/>
              </w:numPr>
              <w:spacing w:after="60" w:line="240" w:lineRule="auto"/>
              <w:ind w:left="284" w:hanging="284"/>
              <w:jc w:val="both"/>
              <w:rPr>
                <w:rFonts w:ascii="Arial" w:hAnsi="Arial" w:cs="Arial"/>
                <w:b w:val="0"/>
                <w:i/>
                <w:color w:val="0000FF"/>
                <w:sz w:val="20"/>
              </w:rPr>
            </w:pPr>
            <w:r w:rsidRPr="007F6B11">
              <w:rPr>
                <w:rFonts w:ascii="Arial" w:hAnsi="Arial" w:cs="Arial"/>
                <w:b w:val="0"/>
                <w:i/>
                <w:color w:val="0000FF"/>
                <w:sz w:val="20"/>
              </w:rPr>
              <w:t>El postor debe consignar los precios unitarios y subtotales de su oferta económica.</w:t>
            </w:r>
          </w:p>
          <w:p w14:paraId="2FEC29EE" w14:textId="77777777" w:rsidR="0088338A" w:rsidRPr="007F6B11" w:rsidRDefault="0088338A" w:rsidP="00EF5DCB">
            <w:pPr>
              <w:pStyle w:val="Prrafodelista"/>
              <w:widowControl w:val="0"/>
              <w:spacing w:after="60" w:line="240" w:lineRule="auto"/>
              <w:ind w:left="284" w:hanging="284"/>
              <w:jc w:val="both"/>
              <w:rPr>
                <w:rFonts w:ascii="Arial" w:hAnsi="Arial" w:cs="Arial"/>
                <w:b w:val="0"/>
                <w:i/>
                <w:color w:val="0000FF"/>
                <w:sz w:val="20"/>
              </w:rPr>
            </w:pPr>
          </w:p>
          <w:p w14:paraId="12115E24" w14:textId="77777777" w:rsidR="00B20920" w:rsidRPr="00927DE5" w:rsidRDefault="0088338A" w:rsidP="00B20920">
            <w:pPr>
              <w:pStyle w:val="Prrafodelista"/>
              <w:widowControl w:val="0"/>
              <w:numPr>
                <w:ilvl w:val="0"/>
                <w:numId w:val="56"/>
              </w:numPr>
              <w:spacing w:after="0" w:line="240" w:lineRule="auto"/>
              <w:jc w:val="both"/>
              <w:rPr>
                <w:rFonts w:ascii="Arial" w:hAnsi="Arial" w:cs="Arial"/>
                <w:b w:val="0"/>
                <w:i/>
                <w:color w:val="0000FF"/>
                <w:sz w:val="20"/>
              </w:rPr>
            </w:pPr>
            <w:r w:rsidRPr="007F6B11">
              <w:rPr>
                <w:rFonts w:ascii="Arial" w:hAnsi="Arial" w:cs="Arial"/>
                <w:b w:val="0"/>
                <w:i/>
                <w:color w:val="0000FF"/>
                <w:sz w:val="20"/>
              </w:rPr>
              <w:t>El postor que goce de alguna exoneración legal, debe indicar que su oferta no incluye el tributo materia de la exoneración</w:t>
            </w:r>
            <w:r w:rsidR="00B20920">
              <w:rPr>
                <w:rFonts w:ascii="Arial" w:hAnsi="Arial" w:cs="Arial"/>
                <w:b w:val="0"/>
                <w:i/>
                <w:color w:val="0000FF"/>
                <w:sz w:val="20"/>
              </w:rPr>
              <w:t xml:space="preserve">, </w:t>
            </w:r>
            <w:r w:rsidR="00B20920" w:rsidRPr="00927DE5">
              <w:rPr>
                <w:rFonts w:ascii="Arial" w:hAnsi="Arial" w:cs="Arial"/>
                <w:b w:val="0"/>
                <w:i/>
                <w:color w:val="0000FF"/>
                <w:sz w:val="20"/>
              </w:rPr>
              <w:t>debiendo incluir el siguiente texto:</w:t>
            </w:r>
          </w:p>
          <w:p w14:paraId="3F5533EA" w14:textId="77777777" w:rsidR="00B20920" w:rsidRPr="00927DE5" w:rsidRDefault="00B20920" w:rsidP="00B20920">
            <w:pPr>
              <w:widowControl w:val="0"/>
              <w:spacing w:after="0" w:line="240" w:lineRule="auto"/>
              <w:jc w:val="both"/>
              <w:rPr>
                <w:rFonts w:ascii="Arial" w:hAnsi="Arial" w:cs="Arial"/>
                <w:b w:val="0"/>
                <w:i/>
                <w:color w:val="0000FF"/>
                <w:sz w:val="20"/>
              </w:rPr>
            </w:pPr>
          </w:p>
          <w:p w14:paraId="42B5719F" w14:textId="77777777" w:rsidR="0088338A" w:rsidRPr="007F6B11" w:rsidRDefault="00B20920" w:rsidP="00B20920">
            <w:pPr>
              <w:pStyle w:val="Prrafodelista"/>
              <w:widowControl w:val="0"/>
              <w:spacing w:after="60" w:line="240" w:lineRule="auto"/>
              <w:ind w:left="284"/>
              <w:jc w:val="both"/>
              <w:rPr>
                <w:rFonts w:ascii="Arial" w:hAnsi="Arial" w:cs="Arial"/>
                <w:i/>
                <w:color w:val="0000FF"/>
                <w:sz w:val="20"/>
                <w:lang w:val="es-ES"/>
              </w:rPr>
            </w:pPr>
            <w:r w:rsidRPr="00927DE5">
              <w:rPr>
                <w:rFonts w:ascii="Arial" w:hAnsi="Arial" w:cs="Arial"/>
                <w:b w:val="0"/>
                <w:i/>
                <w:color w:val="0000FF"/>
                <w:sz w:val="20"/>
              </w:rPr>
              <w:t>“Mi oferta no incluye [CONSIGNAR EL TRIBUTO MATERIA DE LA EXONERACIÓN]”.</w:t>
            </w:r>
          </w:p>
        </w:tc>
      </w:tr>
    </w:tbl>
    <w:p w14:paraId="0E6BE796"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14:paraId="030209C1"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A00C3B"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14:paraId="1E6CED3B" w14:textId="77777777" w:rsidTr="00E20E98">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3CEE2F"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3C8A35FA"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1D458B70"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1003062E"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w:t>
            </w:r>
            <w:r w:rsidRPr="00250DB3">
              <w:rPr>
                <w:rFonts w:ascii="Arial" w:hAnsi="Arial" w:cs="Arial"/>
                <w:b w:val="0"/>
                <w:i/>
                <w:color w:val="000099"/>
                <w:sz w:val="20"/>
                <w:lang w:val="es-ES"/>
              </w:rPr>
              <w:lastRenderedPageBreak/>
              <w:t xml:space="preserve">principal y las prestaciones accesorias”. </w:t>
            </w:r>
          </w:p>
          <w:p w14:paraId="5F10D8EB" w14:textId="77777777"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245E90C8"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14:paraId="5AE5013A"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53D5BE22"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49EC060D"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14:paraId="7EB1098B" w14:textId="77777777" w:rsidR="00DF3919" w:rsidRDefault="00DF3919" w:rsidP="00DF3919">
      <w:pPr>
        <w:widowControl w:val="0"/>
        <w:spacing w:after="0" w:line="240" w:lineRule="auto"/>
        <w:jc w:val="center"/>
        <w:rPr>
          <w:rFonts w:ascii="Arial" w:hAnsi="Arial" w:cs="Arial"/>
          <w:b/>
          <w:lang w:val="es-ES"/>
        </w:rPr>
      </w:pPr>
    </w:p>
    <w:p w14:paraId="68C81E1E" w14:textId="77777777" w:rsidR="00DF3919" w:rsidRDefault="00DF3919" w:rsidP="00DF3919">
      <w:pPr>
        <w:widowControl w:val="0"/>
        <w:spacing w:after="0" w:line="240" w:lineRule="auto"/>
        <w:jc w:val="center"/>
        <w:rPr>
          <w:rFonts w:ascii="Arial" w:hAnsi="Arial" w:cs="Arial"/>
          <w:b/>
          <w:lang w:val="es-ES"/>
        </w:rPr>
      </w:pPr>
    </w:p>
    <w:p w14:paraId="60385238" w14:textId="77777777" w:rsidR="00DF3919" w:rsidRDefault="00DF3919" w:rsidP="00DF3919">
      <w:pPr>
        <w:widowControl w:val="0"/>
        <w:spacing w:after="0" w:line="240" w:lineRule="auto"/>
        <w:jc w:val="center"/>
        <w:rPr>
          <w:rFonts w:ascii="Arial" w:hAnsi="Arial" w:cs="Arial"/>
          <w:b/>
          <w:lang w:val="es-ES"/>
        </w:rPr>
      </w:pPr>
    </w:p>
    <w:p w14:paraId="6BB708B4" w14:textId="77777777" w:rsidR="00DF3919" w:rsidRDefault="00DF3919" w:rsidP="00DF3919">
      <w:pPr>
        <w:widowControl w:val="0"/>
        <w:spacing w:after="0" w:line="240" w:lineRule="auto"/>
        <w:jc w:val="center"/>
        <w:rPr>
          <w:rFonts w:ascii="Arial" w:hAnsi="Arial" w:cs="Arial"/>
          <w:b/>
          <w:lang w:val="es-ES"/>
        </w:rPr>
      </w:pPr>
    </w:p>
    <w:p w14:paraId="67D5E3D7" w14:textId="77777777" w:rsidR="00DF3919" w:rsidRDefault="00DF3919" w:rsidP="00DF3919">
      <w:pPr>
        <w:widowControl w:val="0"/>
        <w:spacing w:after="0" w:line="240" w:lineRule="auto"/>
        <w:jc w:val="center"/>
        <w:rPr>
          <w:rFonts w:ascii="Arial" w:hAnsi="Arial" w:cs="Arial"/>
          <w:b/>
          <w:lang w:val="es-ES"/>
        </w:rPr>
      </w:pPr>
    </w:p>
    <w:p w14:paraId="13929217" w14:textId="77777777" w:rsidR="00DF3919" w:rsidRDefault="00DF3919" w:rsidP="00DF3919">
      <w:pPr>
        <w:widowControl w:val="0"/>
        <w:spacing w:after="0" w:line="240" w:lineRule="auto"/>
        <w:jc w:val="center"/>
        <w:rPr>
          <w:rFonts w:ascii="Arial" w:hAnsi="Arial" w:cs="Arial"/>
          <w:b/>
          <w:lang w:val="es-ES"/>
        </w:rPr>
      </w:pPr>
    </w:p>
    <w:p w14:paraId="78FB2DCE" w14:textId="77777777" w:rsidR="006039CF" w:rsidRDefault="006039CF">
      <w:pPr>
        <w:spacing w:after="0" w:line="240" w:lineRule="auto"/>
        <w:rPr>
          <w:rFonts w:ascii="Arial" w:hAnsi="Arial" w:cs="Arial"/>
          <w:b/>
          <w:lang w:val="es-ES"/>
        </w:rPr>
      </w:pPr>
      <w:r>
        <w:rPr>
          <w:rFonts w:ascii="Arial" w:hAnsi="Arial" w:cs="Arial"/>
          <w:b/>
          <w:lang w:val="es-ES"/>
        </w:rPr>
        <w:br w:type="page"/>
      </w:r>
    </w:p>
    <w:p w14:paraId="5719338B" w14:textId="77777777" w:rsidR="00DF3919" w:rsidRPr="006039CF" w:rsidRDefault="00DF3919" w:rsidP="00DF3919">
      <w:pPr>
        <w:widowControl w:val="0"/>
        <w:spacing w:after="0" w:line="240" w:lineRule="auto"/>
        <w:jc w:val="center"/>
        <w:rPr>
          <w:rFonts w:ascii="Arial" w:hAnsi="Arial" w:cs="Arial"/>
          <w:b/>
          <w:sz w:val="18"/>
          <w:lang w:val="es-ES"/>
        </w:rPr>
      </w:pPr>
    </w:p>
    <w:tbl>
      <w:tblPr>
        <w:tblStyle w:val="Tabladecuadrcula1clara-nfasis32"/>
        <w:tblpPr w:leftFromText="141" w:rightFromText="141" w:vertAnchor="text" w:horzAnchor="margin" w:tblpY="124"/>
        <w:tblW w:w="9072" w:type="dxa"/>
        <w:tblLook w:val="04A0" w:firstRow="1" w:lastRow="0" w:firstColumn="1" w:lastColumn="0" w:noHBand="0" w:noVBand="1"/>
      </w:tblPr>
      <w:tblGrid>
        <w:gridCol w:w="9072"/>
      </w:tblGrid>
      <w:tr w:rsidR="00E6405D" w:rsidRPr="00C97C12" w14:paraId="7FF8FD27" w14:textId="77777777" w:rsidTr="00E640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DB3123" w14:textId="77777777" w:rsidR="00E6405D" w:rsidRPr="00C97C12" w:rsidRDefault="00E6405D" w:rsidP="00E6405D">
            <w:pPr>
              <w:spacing w:after="0" w:line="240" w:lineRule="auto"/>
              <w:jc w:val="both"/>
              <w:rPr>
                <w:rFonts w:ascii="Arial" w:hAnsi="Arial" w:cs="Arial"/>
                <w:color w:val="000099"/>
                <w:sz w:val="19"/>
                <w:szCs w:val="19"/>
                <w:lang w:val="es-ES"/>
              </w:rPr>
            </w:pPr>
            <w:r w:rsidRPr="00C97C12">
              <w:rPr>
                <w:rFonts w:ascii="Arial" w:hAnsi="Arial" w:cs="Arial"/>
                <w:color w:val="000099"/>
                <w:sz w:val="19"/>
                <w:szCs w:val="19"/>
                <w:lang w:val="es-ES"/>
              </w:rPr>
              <w:t>Importante para la Entidad</w:t>
            </w:r>
          </w:p>
        </w:tc>
      </w:tr>
      <w:tr w:rsidR="00E6405D" w:rsidRPr="00C97C12" w14:paraId="4D56AABE" w14:textId="77777777" w:rsidTr="00E6405D">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14C1AC" w14:textId="77777777" w:rsidR="00E6405D" w:rsidRPr="00C97C12" w:rsidRDefault="00E6405D" w:rsidP="00E6405D">
            <w:pPr>
              <w:widowControl w:val="0"/>
              <w:spacing w:after="0" w:line="240" w:lineRule="auto"/>
              <w:jc w:val="both"/>
              <w:rPr>
                <w:rFonts w:ascii="Arial" w:hAnsi="Arial" w:cs="Arial"/>
                <w:b w:val="0"/>
                <w:bCs w:val="0"/>
                <w:i/>
                <w:color w:val="000099"/>
                <w:sz w:val="19"/>
                <w:szCs w:val="19"/>
                <w:lang w:val="es-ES"/>
              </w:rPr>
            </w:pPr>
            <w:r w:rsidRPr="00C97C12">
              <w:rPr>
                <w:rFonts w:ascii="Arial" w:hAnsi="Arial" w:cs="Arial"/>
                <w:b w:val="0"/>
                <w:i/>
                <w:color w:val="000099"/>
                <w:sz w:val="20"/>
              </w:rPr>
              <w:t xml:space="preserve">En caso de procedimientos bajo el sistema de tarifas </w:t>
            </w:r>
            <w:r w:rsidRPr="00C97C12">
              <w:rPr>
                <w:rFonts w:ascii="Arial" w:hAnsi="Arial" w:cs="Arial"/>
                <w:b w:val="0"/>
                <w:i/>
                <w:color w:val="000099"/>
                <w:sz w:val="19"/>
                <w:szCs w:val="19"/>
                <w:lang w:val="es-ES"/>
              </w:rPr>
              <w:t xml:space="preserve">incluir </w:t>
            </w:r>
            <w:r w:rsidRPr="00C97C12">
              <w:rPr>
                <w:rFonts w:ascii="Arial" w:hAnsi="Arial" w:cs="Arial"/>
                <w:b w:val="0"/>
                <w:i/>
                <w:color w:val="000099"/>
                <w:sz w:val="19"/>
                <w:szCs w:val="19"/>
              </w:rPr>
              <w:t>el siguiente anexo:</w:t>
            </w:r>
          </w:p>
        </w:tc>
      </w:tr>
    </w:tbl>
    <w:p w14:paraId="10E10AE6" w14:textId="77777777" w:rsidR="00DF3919" w:rsidRPr="00C97C12" w:rsidRDefault="00DF3919" w:rsidP="00DF3919">
      <w:pPr>
        <w:widowControl w:val="0"/>
        <w:spacing w:after="0" w:line="240" w:lineRule="auto"/>
        <w:jc w:val="both"/>
        <w:rPr>
          <w:rFonts w:ascii="Arial" w:hAnsi="Arial" w:cs="Arial"/>
          <w:strike/>
          <w:sz w:val="20"/>
        </w:rPr>
      </w:pPr>
      <w:r w:rsidRPr="00C97C12">
        <w:rPr>
          <w:rFonts w:ascii="Arial" w:hAnsi="Arial" w:cs="Arial"/>
          <w:b/>
          <w:i/>
          <w:color w:val="000099"/>
          <w:sz w:val="16"/>
          <w:lang w:val="es-ES"/>
        </w:rPr>
        <w:t>Esta nota deberá ser eliminada una vez culminada la elaboración de las bases</w:t>
      </w:r>
    </w:p>
    <w:p w14:paraId="246BE529" w14:textId="77777777" w:rsidR="00DF3919" w:rsidRPr="00C97C12" w:rsidRDefault="00DF3919" w:rsidP="00DF3919">
      <w:pPr>
        <w:widowControl w:val="0"/>
        <w:spacing w:after="0" w:line="240" w:lineRule="auto"/>
        <w:jc w:val="center"/>
        <w:rPr>
          <w:rFonts w:ascii="Arial" w:hAnsi="Arial" w:cs="Arial"/>
          <w:b/>
        </w:rPr>
      </w:pPr>
    </w:p>
    <w:p w14:paraId="5A4313EF" w14:textId="77777777" w:rsidR="00DF3919" w:rsidRPr="00C97C12" w:rsidRDefault="00DF3919" w:rsidP="00DF3919">
      <w:pPr>
        <w:widowControl w:val="0"/>
        <w:spacing w:after="0" w:line="240" w:lineRule="auto"/>
        <w:jc w:val="center"/>
        <w:rPr>
          <w:rFonts w:ascii="Arial" w:hAnsi="Arial" w:cs="Arial"/>
          <w:b/>
        </w:rPr>
      </w:pPr>
    </w:p>
    <w:p w14:paraId="5A60A0F3" w14:textId="77777777" w:rsidR="00DF3919" w:rsidRPr="00C97C12" w:rsidRDefault="00DF3919" w:rsidP="00DF3919">
      <w:pPr>
        <w:widowControl w:val="0"/>
        <w:spacing w:after="0" w:line="240" w:lineRule="auto"/>
        <w:jc w:val="center"/>
        <w:rPr>
          <w:rFonts w:ascii="Arial" w:hAnsi="Arial" w:cs="Arial"/>
          <w:b/>
        </w:rPr>
      </w:pPr>
      <w:r w:rsidRPr="00C97C12">
        <w:rPr>
          <w:rFonts w:ascii="Arial" w:hAnsi="Arial" w:cs="Arial"/>
          <w:b/>
        </w:rPr>
        <w:t xml:space="preserve">ANEXO Nº </w:t>
      </w:r>
      <w:r w:rsidR="00954F21">
        <w:rPr>
          <w:rFonts w:ascii="Arial" w:hAnsi="Arial" w:cs="Arial"/>
          <w:b/>
        </w:rPr>
        <w:t>6</w:t>
      </w:r>
    </w:p>
    <w:p w14:paraId="480B5E0C"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7723CF0B"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OFERTA ECONÓMICA</w:t>
      </w:r>
    </w:p>
    <w:p w14:paraId="33CACD49"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06323FC4"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ÍTEM N° [INDICAR NÚMERO]</w:t>
      </w:r>
    </w:p>
    <w:p w14:paraId="50C4F84D"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F76815C"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704D62A9" w14:textId="77777777"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3CEEF18" w14:textId="77777777"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14B755BF" w14:textId="77777777"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586134A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42F1589"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D59FB31" w14:textId="77777777" w:rsidR="00DF3919" w:rsidRPr="00C97C12" w:rsidRDefault="00DF3919" w:rsidP="00DF3919">
      <w:pPr>
        <w:widowControl w:val="0"/>
        <w:spacing w:after="0" w:line="240" w:lineRule="auto"/>
        <w:jc w:val="both"/>
        <w:rPr>
          <w:rFonts w:ascii="Arial" w:hAnsi="Arial" w:cs="Arial"/>
          <w:sz w:val="20"/>
        </w:rPr>
      </w:pPr>
      <w:r w:rsidRPr="00C97C12">
        <w:rPr>
          <w:rFonts w:ascii="Arial" w:hAnsi="Arial" w:cs="Arial"/>
          <w:sz w:val="20"/>
        </w:rPr>
        <w:t>Es grato dirigirme a usted, para hacer de su conocimiento que, de acuerdo con las bases, mi oferta económica es la siguiente:</w:t>
      </w:r>
    </w:p>
    <w:p w14:paraId="40065926" w14:textId="77777777" w:rsidR="00DF3919" w:rsidRPr="001F1134" w:rsidRDefault="00DF3919" w:rsidP="00DF3919">
      <w:pPr>
        <w:pStyle w:val="Textoindependiente"/>
        <w:widowControl w:val="0"/>
        <w:spacing w:after="0" w:line="240" w:lineRule="auto"/>
        <w:rPr>
          <w:rFonts w:ascii="Arial" w:hAnsi="Arial" w:cs="Arial"/>
          <w:sz w:val="16"/>
          <w:szCs w:val="20"/>
          <w:highlight w:val="yellow"/>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DF3919" w:rsidRPr="001F1134" w14:paraId="56292A8C" w14:textId="77777777" w:rsidTr="009B09F2">
        <w:trPr>
          <w:jc w:val="center"/>
        </w:trPr>
        <w:tc>
          <w:tcPr>
            <w:tcW w:w="2754" w:type="dxa"/>
            <w:shd w:val="clear" w:color="auto" w:fill="D9D9D9"/>
            <w:vAlign w:val="center"/>
          </w:tcPr>
          <w:p w14:paraId="4E96D22F" w14:textId="77777777" w:rsidR="00DF3919" w:rsidRPr="00C97C12" w:rsidRDefault="009B09F2" w:rsidP="00E20E98">
            <w:pPr>
              <w:widowControl w:val="0"/>
              <w:spacing w:after="0" w:line="240" w:lineRule="auto"/>
              <w:jc w:val="center"/>
              <w:rPr>
                <w:rFonts w:ascii="Arial" w:hAnsi="Arial" w:cs="Arial"/>
                <w:b/>
                <w:sz w:val="18"/>
              </w:rPr>
            </w:pPr>
            <w:r w:rsidRPr="00C97C12">
              <w:rPr>
                <w:rFonts w:ascii="Arial" w:hAnsi="Arial" w:cs="Arial"/>
                <w:b/>
                <w:color w:val="auto"/>
                <w:sz w:val="18"/>
              </w:rPr>
              <w:t>DESCRIPCIÓN DEL OBJETO</w:t>
            </w:r>
          </w:p>
        </w:tc>
        <w:tc>
          <w:tcPr>
            <w:tcW w:w="1073" w:type="dxa"/>
            <w:shd w:val="clear" w:color="auto" w:fill="D9D9D9"/>
            <w:vAlign w:val="center"/>
          </w:tcPr>
          <w:p w14:paraId="0B0A2494" w14:textId="77777777" w:rsidR="00DF3919" w:rsidRPr="00C97C12" w:rsidRDefault="006B3E56"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N° DE PERIODOS DE TIEMPO</w:t>
            </w:r>
            <w:r w:rsidRPr="00C97C12">
              <w:rPr>
                <w:rStyle w:val="Refdenotaalpie"/>
                <w:rFonts w:ascii="Arial" w:hAnsi="Arial" w:cs="Arial"/>
                <w:sz w:val="18"/>
                <w:szCs w:val="18"/>
              </w:rPr>
              <w:footnoteReference w:id="60"/>
            </w:r>
          </w:p>
        </w:tc>
        <w:tc>
          <w:tcPr>
            <w:tcW w:w="1701" w:type="dxa"/>
            <w:shd w:val="clear" w:color="auto" w:fill="D9D9D9"/>
            <w:vAlign w:val="center"/>
          </w:tcPr>
          <w:p w14:paraId="1F29EA87" w14:textId="77777777" w:rsidR="00DF3919" w:rsidRPr="00C97C12" w:rsidRDefault="00DF3919" w:rsidP="005A36BE">
            <w:pPr>
              <w:pStyle w:val="Textoindependiente"/>
              <w:widowControl w:val="0"/>
              <w:spacing w:after="0" w:line="240" w:lineRule="auto"/>
              <w:jc w:val="center"/>
              <w:rPr>
                <w:rFonts w:ascii="Arial" w:hAnsi="Arial" w:cs="Arial"/>
                <w:b/>
                <w:sz w:val="18"/>
              </w:rPr>
            </w:pPr>
            <w:r w:rsidRPr="00C97C12">
              <w:rPr>
                <w:rFonts w:ascii="Arial" w:hAnsi="Arial" w:cs="Arial"/>
                <w:b/>
                <w:sz w:val="18"/>
              </w:rPr>
              <w:t xml:space="preserve">PERIODO </w:t>
            </w:r>
            <w:r w:rsidR="00631E1E" w:rsidRPr="00C97C12">
              <w:rPr>
                <w:rFonts w:ascii="Arial" w:hAnsi="Arial" w:cs="Arial"/>
                <w:b/>
                <w:sz w:val="18"/>
              </w:rPr>
              <w:t xml:space="preserve">O UNIDAD DE TIEMPO </w:t>
            </w:r>
            <w:r w:rsidRPr="00C97C12">
              <w:rPr>
                <w:rFonts w:ascii="Arial" w:hAnsi="Arial" w:cs="Arial"/>
                <w:b/>
                <w:sz w:val="18"/>
              </w:rPr>
              <w:t>DE LA TARIFA</w:t>
            </w:r>
            <w:r w:rsidR="005A36BE" w:rsidRPr="00C97C12">
              <w:rPr>
                <w:rStyle w:val="Refdenotaalpie"/>
                <w:rFonts w:ascii="Arial" w:hAnsi="Arial" w:cs="Arial"/>
                <w:sz w:val="18"/>
                <w:szCs w:val="18"/>
              </w:rPr>
              <w:footnoteReference w:id="61"/>
            </w:r>
          </w:p>
        </w:tc>
        <w:tc>
          <w:tcPr>
            <w:tcW w:w="1701" w:type="dxa"/>
            <w:shd w:val="clear" w:color="auto" w:fill="D9D9D9"/>
            <w:vAlign w:val="center"/>
          </w:tcPr>
          <w:p w14:paraId="26170FB1" w14:textId="77777777" w:rsidR="00AE7F6F" w:rsidRPr="00C97C12" w:rsidRDefault="00DF3919"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TARIFA</w:t>
            </w:r>
          </w:p>
          <w:p w14:paraId="5DC1BA30" w14:textId="77777777" w:rsidR="00DF3919" w:rsidRPr="00C97C12" w:rsidRDefault="00AE7F6F"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UNITARIA OFERTADA</w:t>
            </w:r>
            <w:r w:rsidR="005A36BE" w:rsidRPr="00C97C12">
              <w:rPr>
                <w:rStyle w:val="Refdenotaalpie"/>
                <w:rFonts w:ascii="Arial" w:hAnsi="Arial" w:cs="Arial"/>
                <w:b/>
                <w:sz w:val="18"/>
              </w:rPr>
              <w:footnoteReference w:id="62"/>
            </w:r>
          </w:p>
        </w:tc>
        <w:tc>
          <w:tcPr>
            <w:tcW w:w="1838" w:type="dxa"/>
            <w:shd w:val="clear" w:color="auto" w:fill="D9D9D9"/>
            <w:vAlign w:val="center"/>
          </w:tcPr>
          <w:p w14:paraId="6C10A8D0" w14:textId="77777777" w:rsidR="00DF3919" w:rsidRPr="00C97C12" w:rsidRDefault="00963C5A"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 xml:space="preserve">TOTAL </w:t>
            </w:r>
            <w:r w:rsidR="00DF3919" w:rsidRPr="00C97C12">
              <w:rPr>
                <w:rFonts w:ascii="Arial" w:hAnsi="Arial" w:cs="Arial"/>
                <w:b/>
                <w:sz w:val="18"/>
              </w:rPr>
              <w:t xml:space="preserve">OFERTA ECONÓMICA </w:t>
            </w:r>
          </w:p>
        </w:tc>
      </w:tr>
      <w:tr w:rsidR="00DF3919" w:rsidRPr="001F1134" w14:paraId="01C40364" w14:textId="77777777" w:rsidTr="009B09F2">
        <w:trPr>
          <w:trHeight w:val="386"/>
          <w:jc w:val="center"/>
        </w:trPr>
        <w:tc>
          <w:tcPr>
            <w:tcW w:w="2754" w:type="dxa"/>
            <w:vAlign w:val="center"/>
          </w:tcPr>
          <w:p w14:paraId="045227C9" w14:textId="77777777" w:rsidR="00DF3919" w:rsidRPr="001F1134" w:rsidRDefault="00DF3919" w:rsidP="00E20E98">
            <w:pPr>
              <w:widowControl w:val="0"/>
              <w:spacing w:after="0" w:line="240" w:lineRule="auto"/>
              <w:jc w:val="both"/>
              <w:rPr>
                <w:rFonts w:ascii="Arial" w:hAnsi="Arial" w:cs="Arial"/>
                <w:sz w:val="20"/>
                <w:highlight w:val="yellow"/>
              </w:rPr>
            </w:pPr>
          </w:p>
        </w:tc>
        <w:tc>
          <w:tcPr>
            <w:tcW w:w="1073" w:type="dxa"/>
          </w:tcPr>
          <w:p w14:paraId="5ECD0536" w14:textId="77777777"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701" w:type="dxa"/>
          </w:tcPr>
          <w:p w14:paraId="7A4DD57C" w14:textId="77777777"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701" w:type="dxa"/>
          </w:tcPr>
          <w:p w14:paraId="1703F354" w14:textId="77777777"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838" w:type="dxa"/>
            <w:vAlign w:val="center"/>
          </w:tcPr>
          <w:p w14:paraId="0D9AABF8" w14:textId="77777777"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r>
    </w:tbl>
    <w:p w14:paraId="57C2D2F1"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6823498F" w14:textId="77777777" w:rsidR="00FC0168" w:rsidRDefault="00FC0168" w:rsidP="00DF3919">
      <w:pPr>
        <w:pStyle w:val="Textoindependiente"/>
        <w:widowControl w:val="0"/>
        <w:spacing w:after="0" w:line="240" w:lineRule="auto"/>
        <w:jc w:val="both"/>
        <w:rPr>
          <w:rFonts w:ascii="Arial" w:hAnsi="Arial" w:cs="Arial"/>
          <w:color w:val="000000"/>
          <w:sz w:val="20"/>
          <w:szCs w:val="20"/>
        </w:rPr>
      </w:pPr>
    </w:p>
    <w:tbl>
      <w:tblPr>
        <w:tblStyle w:val="Tabladecuadrcula1clara-nfasis510"/>
        <w:tblW w:w="9043" w:type="dxa"/>
        <w:tblInd w:w="24" w:type="dxa"/>
        <w:tblLook w:val="04A0" w:firstRow="1" w:lastRow="0" w:firstColumn="1" w:lastColumn="0" w:noHBand="0" w:noVBand="1"/>
      </w:tblPr>
      <w:tblGrid>
        <w:gridCol w:w="9043"/>
      </w:tblGrid>
      <w:tr w:rsidR="00055357" w:rsidRPr="00055357" w14:paraId="55D346C5" w14:textId="77777777" w:rsidTr="00274E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2CC9D3E8" w14:textId="77777777" w:rsidR="00FC0168" w:rsidRPr="00055357" w:rsidRDefault="00FC0168" w:rsidP="00274EFB">
            <w:pPr>
              <w:spacing w:after="0" w:line="240" w:lineRule="auto"/>
              <w:jc w:val="both"/>
              <w:rPr>
                <w:rFonts w:ascii="Arial" w:hAnsi="Arial" w:cs="Arial"/>
                <w:bCs w:val="0"/>
                <w:color w:val="000099"/>
                <w:sz w:val="20"/>
                <w:lang w:val="es-ES"/>
              </w:rPr>
            </w:pPr>
            <w:r w:rsidRPr="00055357">
              <w:rPr>
                <w:rFonts w:ascii="Arial" w:hAnsi="Arial" w:cs="Arial"/>
                <w:bCs w:val="0"/>
                <w:color w:val="000099"/>
                <w:sz w:val="20"/>
                <w:lang w:val="es-ES"/>
              </w:rPr>
              <w:t xml:space="preserve">Importante para </w:t>
            </w:r>
            <w:r w:rsidR="00274EFB" w:rsidRPr="00055357">
              <w:rPr>
                <w:rFonts w:ascii="Arial" w:hAnsi="Arial" w:cs="Arial"/>
                <w:bCs w:val="0"/>
                <w:color w:val="000099"/>
                <w:sz w:val="20"/>
                <w:lang w:val="es-ES"/>
              </w:rPr>
              <w:t>la Entidad</w:t>
            </w:r>
          </w:p>
        </w:tc>
      </w:tr>
      <w:tr w:rsidR="00055357" w:rsidRPr="00055357" w14:paraId="727AF94B" w14:textId="77777777" w:rsidTr="008A784A">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254EC517" w14:textId="77777777" w:rsidR="00FC0168" w:rsidRPr="00055357" w:rsidRDefault="00FC0168" w:rsidP="00FC0168">
            <w:pPr>
              <w:widowControl w:val="0"/>
              <w:spacing w:after="0" w:line="240" w:lineRule="auto"/>
              <w:jc w:val="both"/>
              <w:rPr>
                <w:rFonts w:ascii="Arial" w:hAnsi="Arial" w:cs="Arial"/>
                <w:b w:val="0"/>
                <w:i/>
                <w:color w:val="000099"/>
                <w:sz w:val="20"/>
                <w:szCs w:val="19"/>
              </w:rPr>
            </w:pPr>
            <w:r w:rsidRPr="00055357">
              <w:rPr>
                <w:rFonts w:ascii="Arial" w:hAnsi="Arial" w:cs="Arial"/>
                <w:b w:val="0"/>
                <w:i/>
                <w:color w:val="000099"/>
                <w:sz w:val="20"/>
                <w:szCs w:val="19"/>
              </w:rPr>
              <w:t>En el caso de supervisión de obras, cuando se haya previsto que las actividades comprenden además la liquidación del contrato de obra, se debe</w:t>
            </w:r>
            <w:r w:rsidR="00274EFB" w:rsidRPr="00055357">
              <w:rPr>
                <w:rFonts w:ascii="Arial" w:hAnsi="Arial" w:cs="Arial"/>
                <w:b w:val="0"/>
                <w:i/>
                <w:color w:val="000099"/>
                <w:sz w:val="20"/>
                <w:szCs w:val="19"/>
              </w:rPr>
              <w:t xml:space="preserve"> reemplazar</w:t>
            </w:r>
            <w:r w:rsidR="001A0101" w:rsidRPr="00055357">
              <w:rPr>
                <w:rFonts w:ascii="Arial" w:hAnsi="Arial" w:cs="Arial"/>
                <w:b w:val="0"/>
                <w:i/>
                <w:color w:val="000099"/>
                <w:sz w:val="20"/>
                <w:szCs w:val="19"/>
              </w:rPr>
              <w:t xml:space="preserve"> por la tabla siguiente</w:t>
            </w:r>
            <w:r w:rsidR="00274EFB" w:rsidRPr="00055357">
              <w:rPr>
                <w:rFonts w:ascii="Arial" w:hAnsi="Arial" w:cs="Arial"/>
                <w:b w:val="0"/>
                <w:i/>
                <w:color w:val="000099"/>
                <w:sz w:val="20"/>
                <w:szCs w:val="19"/>
              </w:rPr>
              <w:t xml:space="preserve"> </w:t>
            </w:r>
            <w:r w:rsidRPr="00055357">
              <w:rPr>
                <w:rFonts w:ascii="Arial" w:hAnsi="Arial" w:cs="Arial"/>
                <w:b w:val="0"/>
                <w:i/>
                <w:color w:val="000099"/>
                <w:sz w:val="20"/>
                <w:szCs w:val="19"/>
              </w:rPr>
              <w:t>:</w:t>
            </w:r>
          </w:p>
          <w:p w14:paraId="59EBCECF" w14:textId="77777777" w:rsidR="00FC0168" w:rsidRPr="00055357" w:rsidRDefault="00FC0168" w:rsidP="00FC0168">
            <w:pPr>
              <w:widowControl w:val="0"/>
              <w:spacing w:after="0" w:line="240" w:lineRule="auto"/>
              <w:jc w:val="both"/>
              <w:rPr>
                <w:rFonts w:ascii="Arial" w:hAnsi="Arial" w:cs="Arial"/>
                <w:b w:val="0"/>
                <w:i/>
                <w:color w:val="000099"/>
                <w:sz w:val="20"/>
                <w:szCs w:val="19"/>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055357" w:rsidRPr="00055357" w14:paraId="2CB8B7B0" w14:textId="77777777" w:rsidTr="00274EFB">
              <w:trPr>
                <w:trHeight w:val="908"/>
              </w:trPr>
              <w:tc>
                <w:tcPr>
                  <w:tcW w:w="2495" w:type="dxa"/>
                  <w:shd w:val="clear" w:color="auto" w:fill="D9D9D9" w:themeFill="background1" w:themeFillShade="D9"/>
                  <w:vAlign w:val="center"/>
                </w:tcPr>
                <w:p w14:paraId="4669B1AB" w14:textId="77777777" w:rsidR="00FC0168" w:rsidRPr="00055357" w:rsidRDefault="00FC0168" w:rsidP="00FC0168">
                  <w:pPr>
                    <w:pStyle w:val="Prrafodelista"/>
                    <w:spacing w:after="0" w:line="240" w:lineRule="auto"/>
                    <w:ind w:left="0"/>
                    <w:jc w:val="center"/>
                    <w:rPr>
                      <w:rFonts w:ascii="Arial" w:hAnsi="Arial" w:cs="Arial"/>
                      <w:b/>
                      <w:color w:val="000099"/>
                      <w:sz w:val="18"/>
                    </w:rPr>
                  </w:pPr>
                </w:p>
                <w:p w14:paraId="5FD1B81F" w14:textId="77777777"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DESCRIPCIÓN DEL OBJETO</w:t>
                  </w:r>
                </w:p>
              </w:tc>
              <w:tc>
                <w:tcPr>
                  <w:tcW w:w="1167" w:type="dxa"/>
                  <w:shd w:val="clear" w:color="auto" w:fill="D9D9D9" w:themeFill="background1" w:themeFillShade="D9"/>
                  <w:vAlign w:val="center"/>
                </w:tcPr>
                <w:p w14:paraId="0B9176A6" w14:textId="77777777" w:rsidR="00FC0168" w:rsidRPr="00055357" w:rsidRDefault="00FC0168" w:rsidP="00FC0168">
                  <w:pPr>
                    <w:pStyle w:val="Textoindependiente"/>
                    <w:widowControl w:val="0"/>
                    <w:spacing w:after="0" w:line="240" w:lineRule="auto"/>
                    <w:jc w:val="center"/>
                    <w:rPr>
                      <w:rFonts w:ascii="Arial" w:hAnsi="Arial" w:cs="Arial"/>
                      <w:b/>
                      <w:color w:val="000099"/>
                      <w:sz w:val="18"/>
                    </w:rPr>
                  </w:pPr>
                </w:p>
                <w:p w14:paraId="66817BAB" w14:textId="77777777"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N° DE PERIODOS DE TIEMPO</w:t>
                  </w:r>
                  <w:r w:rsidRPr="00055357">
                    <w:rPr>
                      <w:rStyle w:val="Refdenotaalpie"/>
                      <w:rFonts w:ascii="Arial" w:hAnsi="Arial" w:cs="Arial"/>
                      <w:color w:val="000099"/>
                      <w:sz w:val="18"/>
                      <w:szCs w:val="18"/>
                    </w:rPr>
                    <w:footnoteReference w:id="63"/>
                  </w:r>
                </w:p>
              </w:tc>
              <w:tc>
                <w:tcPr>
                  <w:tcW w:w="1198" w:type="dxa"/>
                  <w:shd w:val="clear" w:color="auto" w:fill="D9D9D9" w:themeFill="background1" w:themeFillShade="D9"/>
                  <w:vAlign w:val="center"/>
                </w:tcPr>
                <w:p w14:paraId="10724643" w14:textId="77777777" w:rsidR="00FC0168" w:rsidRPr="00055357" w:rsidRDefault="00FC0168" w:rsidP="00FC0168">
                  <w:pPr>
                    <w:pStyle w:val="Textoindependiente"/>
                    <w:widowControl w:val="0"/>
                    <w:spacing w:after="0" w:line="240" w:lineRule="auto"/>
                    <w:jc w:val="center"/>
                    <w:rPr>
                      <w:rFonts w:ascii="Arial" w:hAnsi="Arial" w:cs="Arial"/>
                      <w:i/>
                      <w:color w:val="000099"/>
                      <w:sz w:val="19"/>
                      <w:szCs w:val="19"/>
                    </w:rPr>
                  </w:pPr>
                  <w:r w:rsidRPr="00055357">
                    <w:rPr>
                      <w:rFonts w:ascii="Arial" w:hAnsi="Arial" w:cs="Arial"/>
                      <w:b/>
                      <w:color w:val="000099"/>
                      <w:sz w:val="18"/>
                    </w:rPr>
                    <w:t>PERIODO O UNIDAD DE TIEMPO</w:t>
                  </w:r>
                  <w:r w:rsidRPr="00055357">
                    <w:rPr>
                      <w:rStyle w:val="Refdenotaalpie"/>
                      <w:rFonts w:ascii="Arial" w:hAnsi="Arial" w:cs="Arial"/>
                      <w:color w:val="000099"/>
                      <w:sz w:val="18"/>
                      <w:szCs w:val="18"/>
                    </w:rPr>
                    <w:footnoteReference w:id="64"/>
                  </w:r>
                </w:p>
              </w:tc>
              <w:tc>
                <w:tcPr>
                  <w:tcW w:w="1497" w:type="dxa"/>
                  <w:shd w:val="clear" w:color="auto" w:fill="D9D9D9" w:themeFill="background1" w:themeFillShade="D9"/>
                  <w:vAlign w:val="center"/>
                </w:tcPr>
                <w:p w14:paraId="0AFE247A" w14:textId="77777777" w:rsidR="00FC0168" w:rsidRPr="00055357" w:rsidRDefault="00FC0168" w:rsidP="00FC0168">
                  <w:pPr>
                    <w:pStyle w:val="Prrafodelista"/>
                    <w:spacing w:after="0" w:line="240" w:lineRule="auto"/>
                    <w:ind w:left="0"/>
                    <w:jc w:val="center"/>
                    <w:rPr>
                      <w:rFonts w:ascii="Arial" w:hAnsi="Arial" w:cs="Arial"/>
                      <w:b/>
                      <w:color w:val="000099"/>
                      <w:sz w:val="18"/>
                    </w:rPr>
                  </w:pPr>
                  <w:r w:rsidRPr="00055357">
                    <w:rPr>
                      <w:rFonts w:ascii="Arial" w:hAnsi="Arial" w:cs="Arial"/>
                      <w:b/>
                      <w:color w:val="000099"/>
                      <w:sz w:val="18"/>
                    </w:rPr>
                    <w:t>TARIFA   UNITARIA OFERTADA</w:t>
                  </w:r>
                  <w:r w:rsidRPr="00055357">
                    <w:rPr>
                      <w:rStyle w:val="Refdenotaalpie"/>
                      <w:rFonts w:ascii="Arial" w:hAnsi="Arial" w:cs="Arial"/>
                      <w:b/>
                      <w:color w:val="000099"/>
                      <w:sz w:val="18"/>
                    </w:rPr>
                    <w:footnoteReference w:id="65"/>
                  </w:r>
                </w:p>
              </w:tc>
              <w:tc>
                <w:tcPr>
                  <w:tcW w:w="1668" w:type="dxa"/>
                  <w:shd w:val="clear" w:color="auto" w:fill="D9D9D9" w:themeFill="background1" w:themeFillShade="D9"/>
                  <w:vAlign w:val="center"/>
                </w:tcPr>
                <w:p w14:paraId="52CA0F45" w14:textId="77777777"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TOTAL OFERTA ECONÓMICA</w:t>
                  </w:r>
                </w:p>
              </w:tc>
            </w:tr>
            <w:tr w:rsidR="00055357" w:rsidRPr="00055357" w14:paraId="03F5B2D5" w14:textId="77777777" w:rsidTr="00274EFB">
              <w:tc>
                <w:tcPr>
                  <w:tcW w:w="2495" w:type="dxa"/>
                  <w:tcBorders>
                    <w:bottom w:val="single" w:sz="4" w:space="0" w:color="auto"/>
                  </w:tcBorders>
                  <w:vAlign w:val="center"/>
                </w:tcPr>
                <w:p w14:paraId="456BAAD0" w14:textId="77777777" w:rsidR="00FC0168" w:rsidRPr="00055357" w:rsidRDefault="00FC0168" w:rsidP="00FC0168">
                  <w:pPr>
                    <w:pStyle w:val="Prrafodelista"/>
                    <w:ind w:left="0"/>
                    <w:rPr>
                      <w:rFonts w:ascii="Arial" w:hAnsi="Arial" w:cs="Arial"/>
                      <w:i/>
                      <w:color w:val="000099"/>
                      <w:sz w:val="19"/>
                      <w:szCs w:val="19"/>
                      <w:lang w:val="es-ES"/>
                    </w:rPr>
                  </w:pPr>
                  <w:r w:rsidRPr="00055357">
                    <w:rPr>
                      <w:rFonts w:ascii="Arial" w:hAnsi="Arial" w:cs="Arial"/>
                      <w:i/>
                      <w:color w:val="000099"/>
                      <w:sz w:val="19"/>
                      <w:szCs w:val="19"/>
                      <w:lang w:val="es-ES"/>
                    </w:rPr>
                    <w:t>Supervisión de obra</w:t>
                  </w:r>
                </w:p>
              </w:tc>
              <w:tc>
                <w:tcPr>
                  <w:tcW w:w="1167" w:type="dxa"/>
                  <w:tcBorders>
                    <w:bottom w:val="single" w:sz="4" w:space="0" w:color="auto"/>
                  </w:tcBorders>
                  <w:vAlign w:val="center"/>
                </w:tcPr>
                <w:p w14:paraId="4E84B92A" w14:textId="77777777" w:rsidR="00FC0168" w:rsidRPr="00055357" w:rsidRDefault="00FC0168" w:rsidP="00FC0168">
                  <w:pPr>
                    <w:pStyle w:val="Prrafodelista"/>
                    <w:ind w:left="0"/>
                    <w:jc w:val="center"/>
                    <w:rPr>
                      <w:rFonts w:ascii="Arial" w:hAnsi="Arial" w:cs="Arial"/>
                      <w:i/>
                      <w:color w:val="000099"/>
                      <w:sz w:val="19"/>
                      <w:szCs w:val="19"/>
                      <w:lang w:val="es-ES"/>
                    </w:rPr>
                  </w:pPr>
                </w:p>
              </w:tc>
              <w:tc>
                <w:tcPr>
                  <w:tcW w:w="1198" w:type="dxa"/>
                  <w:tcBorders>
                    <w:bottom w:val="single" w:sz="4" w:space="0" w:color="auto"/>
                  </w:tcBorders>
                  <w:vAlign w:val="center"/>
                </w:tcPr>
                <w:p w14:paraId="54C064A9" w14:textId="77777777" w:rsidR="00FC0168" w:rsidRPr="00055357" w:rsidRDefault="00FC0168" w:rsidP="00FC0168">
                  <w:pPr>
                    <w:pStyle w:val="Prrafodelista"/>
                    <w:ind w:left="0"/>
                    <w:jc w:val="center"/>
                    <w:rPr>
                      <w:rFonts w:ascii="Arial" w:hAnsi="Arial" w:cs="Arial"/>
                      <w:i/>
                      <w:color w:val="000099"/>
                      <w:sz w:val="19"/>
                      <w:szCs w:val="19"/>
                      <w:lang w:val="es-ES"/>
                    </w:rPr>
                  </w:pPr>
                </w:p>
              </w:tc>
              <w:tc>
                <w:tcPr>
                  <w:tcW w:w="1497" w:type="dxa"/>
                  <w:tcBorders>
                    <w:bottom w:val="single" w:sz="4" w:space="0" w:color="auto"/>
                  </w:tcBorders>
                </w:tcPr>
                <w:p w14:paraId="73E29084" w14:textId="77777777" w:rsidR="00FC0168" w:rsidRPr="00055357" w:rsidRDefault="00FC0168" w:rsidP="00FC0168">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14:paraId="55CF1216" w14:textId="77777777" w:rsidR="00FC0168" w:rsidRPr="00055357" w:rsidRDefault="00FC0168" w:rsidP="00FC0168">
                  <w:pPr>
                    <w:pStyle w:val="Prrafodelista"/>
                    <w:ind w:left="0"/>
                    <w:jc w:val="center"/>
                    <w:rPr>
                      <w:rFonts w:ascii="Arial" w:hAnsi="Arial" w:cs="Arial"/>
                      <w:i/>
                      <w:color w:val="000099"/>
                      <w:sz w:val="19"/>
                      <w:szCs w:val="19"/>
                      <w:lang w:val="es-ES"/>
                    </w:rPr>
                  </w:pPr>
                </w:p>
              </w:tc>
            </w:tr>
            <w:tr w:rsidR="00055357" w:rsidRPr="00055357" w14:paraId="47D39ADF" w14:textId="77777777" w:rsidTr="00274EFB">
              <w:tc>
                <w:tcPr>
                  <w:tcW w:w="6357" w:type="dxa"/>
                  <w:gridSpan w:val="4"/>
                  <w:tcBorders>
                    <w:top w:val="single" w:sz="4" w:space="0" w:color="auto"/>
                    <w:left w:val="single" w:sz="4" w:space="0" w:color="auto"/>
                    <w:bottom w:val="single" w:sz="4" w:space="0" w:color="auto"/>
                    <w:right w:val="single" w:sz="4" w:space="0" w:color="auto"/>
                  </w:tcBorders>
                  <w:vAlign w:val="center"/>
                </w:tcPr>
                <w:p w14:paraId="03DA4AE2" w14:textId="77777777" w:rsidR="00FC0168" w:rsidRPr="00055357" w:rsidRDefault="00FC0168" w:rsidP="00FC0168">
                  <w:pPr>
                    <w:pStyle w:val="Prrafodelista"/>
                    <w:ind w:left="0"/>
                    <w:rPr>
                      <w:rFonts w:ascii="Arial" w:hAnsi="Arial" w:cs="Arial"/>
                      <w:i/>
                      <w:color w:val="000099"/>
                      <w:sz w:val="19"/>
                      <w:szCs w:val="19"/>
                      <w:lang w:val="es-ES"/>
                    </w:rPr>
                  </w:pPr>
                  <w:r w:rsidRPr="00055357">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687767BD" w14:textId="77777777" w:rsidR="00FC0168" w:rsidRPr="00055357" w:rsidRDefault="00FC0168" w:rsidP="00FC0168">
                  <w:pPr>
                    <w:pStyle w:val="Prrafodelista"/>
                    <w:ind w:left="0"/>
                    <w:jc w:val="center"/>
                    <w:rPr>
                      <w:rFonts w:ascii="Arial" w:hAnsi="Arial" w:cs="Arial"/>
                      <w:i/>
                      <w:color w:val="000099"/>
                      <w:sz w:val="19"/>
                      <w:szCs w:val="19"/>
                      <w:lang w:val="es-ES"/>
                    </w:rPr>
                  </w:pPr>
                </w:p>
              </w:tc>
            </w:tr>
            <w:tr w:rsidR="00055357" w:rsidRPr="00055357" w14:paraId="7E954A39" w14:textId="77777777" w:rsidTr="00274EFB">
              <w:tc>
                <w:tcPr>
                  <w:tcW w:w="6357" w:type="dxa"/>
                  <w:gridSpan w:val="4"/>
                  <w:tcBorders>
                    <w:top w:val="single" w:sz="4" w:space="0" w:color="auto"/>
                    <w:left w:val="nil"/>
                    <w:bottom w:val="nil"/>
                    <w:right w:val="single" w:sz="4" w:space="0" w:color="auto"/>
                  </w:tcBorders>
                  <w:vAlign w:val="center"/>
                </w:tcPr>
                <w:p w14:paraId="1BE9355B" w14:textId="77777777" w:rsidR="00FC0168" w:rsidRPr="00055357" w:rsidRDefault="00FC0168" w:rsidP="00FC0168">
                  <w:pPr>
                    <w:pStyle w:val="Prrafodelista"/>
                    <w:ind w:left="0"/>
                    <w:rPr>
                      <w:rFonts w:ascii="Arial" w:hAnsi="Arial" w:cs="Arial"/>
                      <w:i/>
                      <w:color w:val="000099"/>
                      <w:sz w:val="19"/>
                      <w:szCs w:val="19"/>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14:paraId="5CB09D74" w14:textId="77777777" w:rsidR="00FC0168" w:rsidRPr="00055357" w:rsidRDefault="00FC0168" w:rsidP="00FC0168">
                  <w:pPr>
                    <w:pStyle w:val="Prrafodelista"/>
                    <w:ind w:left="0"/>
                    <w:jc w:val="center"/>
                    <w:rPr>
                      <w:rFonts w:ascii="Arial" w:hAnsi="Arial" w:cs="Arial"/>
                      <w:i/>
                      <w:color w:val="000099"/>
                      <w:sz w:val="19"/>
                      <w:szCs w:val="19"/>
                      <w:lang w:val="es-ES"/>
                    </w:rPr>
                  </w:pPr>
                </w:p>
              </w:tc>
            </w:tr>
          </w:tbl>
          <w:p w14:paraId="404D59CE" w14:textId="77777777" w:rsidR="00FC0168" w:rsidRPr="00055357" w:rsidRDefault="00FC0168" w:rsidP="00FC0168">
            <w:pPr>
              <w:widowControl w:val="0"/>
              <w:spacing w:after="0" w:line="240" w:lineRule="auto"/>
              <w:jc w:val="both"/>
              <w:rPr>
                <w:rFonts w:ascii="Arial" w:hAnsi="Arial" w:cs="Arial"/>
                <w:b w:val="0"/>
                <w:i/>
                <w:color w:val="000099"/>
                <w:sz w:val="20"/>
                <w:szCs w:val="19"/>
              </w:rPr>
            </w:pPr>
          </w:p>
        </w:tc>
      </w:tr>
    </w:tbl>
    <w:p w14:paraId="72BA9AB2" w14:textId="77777777" w:rsidR="00FC0168" w:rsidRPr="00055357" w:rsidRDefault="00FC0168" w:rsidP="00FC0168">
      <w:pPr>
        <w:widowControl w:val="0"/>
        <w:spacing w:after="0" w:line="240" w:lineRule="auto"/>
        <w:jc w:val="both"/>
        <w:rPr>
          <w:rFonts w:ascii="Arial" w:hAnsi="Arial" w:cs="Arial"/>
          <w:b/>
          <w:i/>
          <w:color w:val="000099"/>
          <w:sz w:val="18"/>
          <w:szCs w:val="18"/>
          <w:lang w:val="es-ES"/>
        </w:rPr>
      </w:pPr>
      <w:r w:rsidRPr="00055357">
        <w:rPr>
          <w:rFonts w:ascii="Arial" w:hAnsi="Arial" w:cs="Arial"/>
          <w:b/>
          <w:i/>
          <w:color w:val="000099"/>
          <w:sz w:val="18"/>
          <w:szCs w:val="18"/>
          <w:lang w:val="es-ES"/>
        </w:rPr>
        <w:t>Incluir o eliminar, según corresponda</w:t>
      </w:r>
    </w:p>
    <w:p w14:paraId="7BCD8098" w14:textId="77777777" w:rsidR="00EF7893" w:rsidRDefault="00EF7893" w:rsidP="00DF3919">
      <w:pPr>
        <w:pStyle w:val="Prrafodelista"/>
        <w:spacing w:after="0" w:line="240" w:lineRule="auto"/>
        <w:ind w:left="0"/>
        <w:jc w:val="both"/>
        <w:rPr>
          <w:rFonts w:ascii="Arial" w:hAnsi="Arial" w:cs="Arial"/>
          <w:sz w:val="20"/>
        </w:rPr>
      </w:pPr>
    </w:p>
    <w:p w14:paraId="15CB30A5" w14:textId="036E4C02"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lastRenderedPageBreak/>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2F15F34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78237DC7"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049D2CF7"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1CD2A1FA"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579CA7AB" w14:textId="77777777" w:rsidR="006039CF" w:rsidRDefault="006039CF" w:rsidP="00DF3919">
      <w:pPr>
        <w:widowControl w:val="0"/>
        <w:autoSpaceDE w:val="0"/>
        <w:autoSpaceDN w:val="0"/>
        <w:adjustRightInd w:val="0"/>
        <w:spacing w:after="0" w:line="240" w:lineRule="auto"/>
        <w:jc w:val="both"/>
        <w:rPr>
          <w:rFonts w:ascii="Arial" w:hAnsi="Arial" w:cs="Arial"/>
          <w:sz w:val="20"/>
        </w:rPr>
      </w:pPr>
    </w:p>
    <w:p w14:paraId="2FD93FA3" w14:textId="77777777" w:rsidR="006039CF" w:rsidRPr="00CD5328" w:rsidRDefault="006039CF" w:rsidP="00DF3919">
      <w:pPr>
        <w:widowControl w:val="0"/>
        <w:autoSpaceDE w:val="0"/>
        <w:autoSpaceDN w:val="0"/>
        <w:adjustRightInd w:val="0"/>
        <w:spacing w:after="0" w:line="240" w:lineRule="auto"/>
        <w:jc w:val="both"/>
        <w:rPr>
          <w:rFonts w:ascii="Arial" w:hAnsi="Arial" w:cs="Arial"/>
          <w:sz w:val="20"/>
        </w:rPr>
      </w:pPr>
    </w:p>
    <w:p w14:paraId="3C6B1500"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73117118"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F2CAC96"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FE5F4E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2ABB9B34"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F0DF83"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394AB611"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A3DE1F8" w14:textId="77777777" w:rsidR="00B20920" w:rsidRPr="00927DE5" w:rsidRDefault="00D53AE0" w:rsidP="00B20920">
            <w:pPr>
              <w:widowControl w:val="0"/>
              <w:spacing w:after="0" w:line="240" w:lineRule="auto"/>
              <w:jc w:val="both"/>
              <w:rPr>
                <w:rFonts w:ascii="Arial" w:hAnsi="Arial" w:cs="Arial"/>
                <w:b w:val="0"/>
                <w:i/>
                <w:color w:val="0000FF"/>
                <w:sz w:val="20"/>
                <w:szCs w:val="19"/>
                <w:lang w:val="es-ES_tradnl"/>
              </w:rPr>
            </w:pPr>
            <w:r w:rsidRPr="00B20920">
              <w:rPr>
                <w:rFonts w:ascii="Arial" w:hAnsi="Arial" w:cs="Arial"/>
                <w:b w:val="0"/>
                <w:i/>
                <w:color w:val="0000FF"/>
                <w:sz w:val="20"/>
                <w:szCs w:val="19"/>
                <w:lang w:val="es-ES_tradnl"/>
              </w:rPr>
              <w:t>El postor que goce de alguna exoneración legal, debe indicar que su oferta no incluye el tributo materia de la exoneración</w:t>
            </w:r>
            <w:r w:rsidR="00B20920" w:rsidRPr="00B20920">
              <w:rPr>
                <w:rFonts w:ascii="Arial" w:hAnsi="Arial" w:cs="Arial"/>
                <w:b w:val="0"/>
                <w:i/>
                <w:color w:val="0000FF"/>
                <w:sz w:val="20"/>
                <w:szCs w:val="19"/>
                <w:lang w:val="es-ES_tradnl"/>
              </w:rPr>
              <w:t xml:space="preserve">, </w:t>
            </w:r>
            <w:r w:rsidR="00B20920" w:rsidRPr="00927DE5">
              <w:rPr>
                <w:rFonts w:ascii="Arial" w:hAnsi="Arial" w:cs="Arial"/>
                <w:b w:val="0"/>
                <w:i/>
                <w:color w:val="0000FF"/>
                <w:sz w:val="20"/>
                <w:szCs w:val="19"/>
                <w:lang w:val="es-ES_tradnl"/>
              </w:rPr>
              <w:t>debiendo incluir el siguiente texto:</w:t>
            </w:r>
          </w:p>
          <w:p w14:paraId="3312DD42" w14:textId="77777777" w:rsidR="00B20920" w:rsidRPr="00927DE5" w:rsidRDefault="00B20920" w:rsidP="00B20920">
            <w:pPr>
              <w:widowControl w:val="0"/>
              <w:spacing w:after="0" w:line="240" w:lineRule="auto"/>
              <w:jc w:val="both"/>
              <w:rPr>
                <w:rFonts w:ascii="Arial" w:hAnsi="Arial" w:cs="Arial"/>
                <w:b w:val="0"/>
                <w:i/>
                <w:color w:val="0000FF"/>
                <w:sz w:val="20"/>
                <w:szCs w:val="19"/>
                <w:lang w:val="es-ES_tradnl"/>
              </w:rPr>
            </w:pPr>
          </w:p>
          <w:p w14:paraId="75BEF1AF" w14:textId="77777777" w:rsidR="0088338A" w:rsidRPr="007F6B11" w:rsidRDefault="00B20920" w:rsidP="00B20920">
            <w:pPr>
              <w:pStyle w:val="Prrafodelista"/>
              <w:widowControl w:val="0"/>
              <w:spacing w:after="60" w:line="240" w:lineRule="auto"/>
              <w:ind w:left="0"/>
              <w:jc w:val="both"/>
              <w:rPr>
                <w:rFonts w:ascii="Arial" w:hAnsi="Arial" w:cs="Arial"/>
                <w:i/>
                <w:color w:val="0000FF"/>
                <w:sz w:val="20"/>
                <w:lang w:val="es-ES"/>
              </w:rPr>
            </w:pPr>
            <w:r w:rsidRPr="00927DE5">
              <w:rPr>
                <w:rFonts w:ascii="Arial" w:hAnsi="Arial" w:cs="Arial"/>
                <w:b w:val="0"/>
                <w:i/>
                <w:color w:val="0000FF"/>
                <w:sz w:val="20"/>
                <w:szCs w:val="19"/>
                <w:lang w:val="es-ES_tradnl"/>
              </w:rPr>
              <w:t>“Mi oferta no incluye [CONSIGNAR EL TRIBUTO MATERIA DE LA EXONERACIÓN]”.</w:t>
            </w:r>
            <w:r w:rsidR="00D53AE0" w:rsidRPr="00A156A0">
              <w:rPr>
                <w:rFonts w:ascii="Arial" w:hAnsi="Arial" w:cs="Arial"/>
                <w:b w:val="0"/>
                <w:i/>
                <w:color w:val="0000FF"/>
                <w:sz w:val="20"/>
                <w:szCs w:val="19"/>
                <w:lang w:val="es-ES_tradnl"/>
              </w:rPr>
              <w:t xml:space="preserve"> </w:t>
            </w:r>
          </w:p>
        </w:tc>
      </w:tr>
    </w:tbl>
    <w:p w14:paraId="02378E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86E4C81" w14:textId="77777777" w:rsidR="0088338A" w:rsidRDefault="0088338A"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14:paraId="1A9F23E2"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79B846"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14:paraId="4070FFA5" w14:textId="77777777" w:rsidTr="00E20E98">
        <w:trPr>
          <w:trHeight w:val="24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304F65"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6662BBAB"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74C67120" w14:textId="77777777"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7BEEC8F0"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14:paraId="129FAA2F" w14:textId="77777777"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12507E75"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14:paraId="350FF684"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4A0C20AD"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4E4E6E7B"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14:paraId="31F13229" w14:textId="77777777" w:rsidR="00DF3919" w:rsidRDefault="00DF3919" w:rsidP="00DF3919">
      <w:pPr>
        <w:widowControl w:val="0"/>
        <w:spacing w:after="0" w:line="240" w:lineRule="auto"/>
        <w:jc w:val="center"/>
        <w:rPr>
          <w:rFonts w:ascii="Arial" w:hAnsi="Arial" w:cs="Arial"/>
          <w:b/>
          <w:lang w:val="es-ES"/>
        </w:rPr>
      </w:pPr>
    </w:p>
    <w:p w14:paraId="0D1E21B2" w14:textId="77777777" w:rsidR="006039CF" w:rsidRDefault="006039CF">
      <w:pPr>
        <w:spacing w:after="0" w:line="240" w:lineRule="auto"/>
        <w:rPr>
          <w:rFonts w:ascii="Arial" w:hAnsi="Arial" w:cs="Arial"/>
          <w:b/>
          <w:lang w:val="es-ES"/>
        </w:rPr>
      </w:pPr>
      <w:r>
        <w:rPr>
          <w:rFonts w:ascii="Arial" w:hAnsi="Arial" w:cs="Arial"/>
          <w:b/>
          <w:lang w:val="es-ES"/>
        </w:rPr>
        <w:br w:type="page"/>
      </w:r>
    </w:p>
    <w:p w14:paraId="57FF5220" w14:textId="77777777" w:rsidR="00E6405D" w:rsidRPr="00B22CBB" w:rsidRDefault="00E6405D" w:rsidP="00BF0A54">
      <w:pPr>
        <w:spacing w:after="0" w:line="240" w:lineRule="auto"/>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BF0A54" w:rsidRPr="00A62260" w14:paraId="54857436"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8FE72C2" w14:textId="77777777" w:rsidR="00BF0A54" w:rsidRPr="00A62260" w:rsidRDefault="00BF0A54" w:rsidP="00E20E9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F0A54" w:rsidRPr="00A62260" w14:paraId="7E72E995" w14:textId="77777777" w:rsidTr="00E20E9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C81FA6" w14:textId="77777777" w:rsidR="00BF0A54" w:rsidRPr="004353A4" w:rsidRDefault="00BF0A54" w:rsidP="00E20E9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197807DF" w14:textId="77777777" w:rsidR="00BF0A54" w:rsidRDefault="00BF0A54" w:rsidP="00BF0A5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2CD2AA8A" w14:textId="77777777" w:rsidR="00BF0A54" w:rsidRPr="005F6B10" w:rsidRDefault="00BF0A54" w:rsidP="00BF0A54">
      <w:pPr>
        <w:widowControl w:val="0"/>
        <w:spacing w:after="0" w:line="240" w:lineRule="auto"/>
        <w:jc w:val="both"/>
        <w:rPr>
          <w:rFonts w:ascii="Arial" w:hAnsi="Arial" w:cs="Arial"/>
          <w:sz w:val="20"/>
        </w:rPr>
      </w:pPr>
    </w:p>
    <w:p w14:paraId="28E53046" w14:textId="77777777" w:rsidR="00BF0A54" w:rsidRPr="005F6B10" w:rsidRDefault="00BF0A54" w:rsidP="00BF0A54">
      <w:pPr>
        <w:widowControl w:val="0"/>
        <w:spacing w:after="0" w:line="240" w:lineRule="auto"/>
        <w:jc w:val="both"/>
        <w:rPr>
          <w:rFonts w:ascii="Arial" w:hAnsi="Arial" w:cs="Arial"/>
          <w:sz w:val="20"/>
        </w:rPr>
      </w:pPr>
    </w:p>
    <w:p w14:paraId="7B79B37C" w14:textId="77777777" w:rsidR="00BF0A54" w:rsidRPr="00CD5328" w:rsidRDefault="00BF0A54" w:rsidP="00BF0A54">
      <w:pPr>
        <w:widowControl w:val="0"/>
        <w:spacing w:after="0" w:line="240" w:lineRule="auto"/>
        <w:jc w:val="center"/>
        <w:rPr>
          <w:rFonts w:ascii="Arial" w:hAnsi="Arial" w:cs="Arial"/>
          <w:b/>
        </w:rPr>
      </w:pPr>
      <w:r w:rsidRPr="00CD5328">
        <w:rPr>
          <w:rFonts w:ascii="Arial" w:hAnsi="Arial" w:cs="Arial"/>
          <w:b/>
        </w:rPr>
        <w:t xml:space="preserve">ANEXO Nº </w:t>
      </w:r>
      <w:r w:rsidR="00954F21">
        <w:rPr>
          <w:rFonts w:ascii="Arial" w:hAnsi="Arial" w:cs="Arial"/>
          <w:b/>
        </w:rPr>
        <w:t>7</w:t>
      </w:r>
    </w:p>
    <w:p w14:paraId="06E795E2" w14:textId="77777777" w:rsidR="00BF0A54" w:rsidRPr="00CD5328" w:rsidRDefault="00BF0A54" w:rsidP="00BF0A54">
      <w:pPr>
        <w:widowControl w:val="0"/>
        <w:spacing w:after="0" w:line="240" w:lineRule="auto"/>
        <w:jc w:val="center"/>
        <w:rPr>
          <w:rFonts w:ascii="Arial" w:hAnsi="Arial" w:cs="Arial"/>
          <w:b/>
          <w:sz w:val="20"/>
        </w:rPr>
      </w:pPr>
    </w:p>
    <w:p w14:paraId="7D6DC010" w14:textId="77777777" w:rsidR="00BF0A54" w:rsidRPr="00CD5328" w:rsidRDefault="00BF0A54" w:rsidP="00BF0A54">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14:paraId="766E1228" w14:textId="77777777" w:rsidR="00BF0A54" w:rsidRPr="00CD5328" w:rsidRDefault="00BF0A54" w:rsidP="00BF0A54">
      <w:pPr>
        <w:widowControl w:val="0"/>
        <w:spacing w:after="0" w:line="240" w:lineRule="auto"/>
        <w:jc w:val="both"/>
        <w:rPr>
          <w:rFonts w:ascii="Arial" w:hAnsi="Arial" w:cs="Arial"/>
          <w:sz w:val="20"/>
        </w:rPr>
      </w:pPr>
    </w:p>
    <w:p w14:paraId="77BB7B8B" w14:textId="77777777" w:rsidR="00BF0A54" w:rsidRPr="00CD5328" w:rsidRDefault="00BF0A54" w:rsidP="00BF0A54">
      <w:pPr>
        <w:widowControl w:val="0"/>
        <w:spacing w:after="0" w:line="240" w:lineRule="auto"/>
        <w:jc w:val="both"/>
        <w:rPr>
          <w:rFonts w:ascii="Arial" w:hAnsi="Arial" w:cs="Arial"/>
          <w:sz w:val="20"/>
        </w:rPr>
      </w:pPr>
    </w:p>
    <w:p w14:paraId="6E7F7CCD" w14:textId="77777777" w:rsidR="00293EA6" w:rsidRPr="00CD5328" w:rsidRDefault="00293EA6" w:rsidP="00293EA6">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2BE3C7AC" w14:textId="77777777" w:rsidR="00293EA6" w:rsidRDefault="00293EA6" w:rsidP="00293EA6">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C6FED6C" w14:textId="77777777" w:rsidR="00293EA6" w:rsidRPr="00CD5328" w:rsidRDefault="00293EA6" w:rsidP="00293EA6">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4CF41D34" w14:textId="77777777" w:rsidR="00293EA6" w:rsidRPr="00CD5328" w:rsidRDefault="00293EA6" w:rsidP="00293EA6">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4C112CFB" w14:textId="77777777" w:rsidR="00BF0A54" w:rsidRPr="00CD5328" w:rsidRDefault="00BF0A54" w:rsidP="00BF0A54">
      <w:pPr>
        <w:widowControl w:val="0"/>
        <w:spacing w:after="0" w:line="240" w:lineRule="auto"/>
        <w:jc w:val="both"/>
        <w:rPr>
          <w:rFonts w:ascii="Arial" w:hAnsi="Arial" w:cs="Arial"/>
          <w:b/>
          <w:sz w:val="20"/>
        </w:rPr>
      </w:pPr>
    </w:p>
    <w:p w14:paraId="49F771E6" w14:textId="77777777" w:rsidR="00BF0A54" w:rsidRPr="00CD5328" w:rsidRDefault="00BF0A54" w:rsidP="00BF0A54">
      <w:pPr>
        <w:widowControl w:val="0"/>
        <w:spacing w:after="0" w:line="240" w:lineRule="auto"/>
        <w:jc w:val="both"/>
        <w:rPr>
          <w:rFonts w:ascii="Arial" w:hAnsi="Arial" w:cs="Arial"/>
          <w:sz w:val="20"/>
        </w:rPr>
      </w:pPr>
    </w:p>
    <w:p w14:paraId="34D960CB" w14:textId="77777777" w:rsidR="00BF0A54" w:rsidRPr="00CD5328" w:rsidRDefault="00BF0A54" w:rsidP="00BF0A54">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1263163A" w14:textId="77777777" w:rsidR="00BF0A54" w:rsidRPr="00CD5328" w:rsidRDefault="00BF0A54" w:rsidP="00BF0A54">
      <w:pPr>
        <w:pStyle w:val="Textoindependiente"/>
        <w:widowControl w:val="0"/>
        <w:spacing w:after="0" w:line="240" w:lineRule="auto"/>
        <w:ind w:left="705" w:hanging="705"/>
        <w:jc w:val="both"/>
        <w:rPr>
          <w:rFonts w:ascii="Arial" w:hAnsi="Arial" w:cs="Arial"/>
          <w:sz w:val="20"/>
          <w:szCs w:val="20"/>
        </w:rPr>
      </w:pPr>
    </w:p>
    <w:p w14:paraId="7E5877AC"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6"/>
      </w:r>
      <w:r w:rsidRPr="00CD5328">
        <w:rPr>
          <w:rFonts w:ascii="Arial" w:hAnsi="Arial" w:cs="Arial"/>
          <w:sz w:val="20"/>
        </w:rPr>
        <w:t xml:space="preserve"> se encuentra ubicada en la Amazonía y coincide con el lugar establecido como sede central (donde tiene su administración y lleva su contabilidad);</w:t>
      </w:r>
    </w:p>
    <w:p w14:paraId="22F40210"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05FFEDF7"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4658E184"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5AD0550D"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055BB43C"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2A1E137A"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14:paraId="5EDDF334"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03C80176"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lang w:val="es-ES"/>
        </w:rPr>
      </w:pPr>
    </w:p>
    <w:p w14:paraId="2AECD11A"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5A1EA5FD" w14:textId="77777777" w:rsidR="00BF0A54" w:rsidRPr="00C00215" w:rsidRDefault="00BF0A54" w:rsidP="00BF0A54">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64D2C90E"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0577F861"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66804FFE"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6389AA4C" w14:textId="77777777" w:rsidR="00BF0A54" w:rsidRPr="00C00215" w:rsidRDefault="00BF0A54" w:rsidP="00BF0A54">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33571C72" w14:textId="77777777"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FEB1E67" w14:textId="77777777"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69FA18DA" w14:textId="77777777" w:rsidR="00BF0A54" w:rsidRDefault="00BF0A54" w:rsidP="00BF0A54">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BF0A54" w:rsidRPr="00BD4007" w14:paraId="0027B464"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984F51" w14:textId="77777777" w:rsidR="00BF0A54" w:rsidRPr="00BD4007" w:rsidRDefault="00BF0A54" w:rsidP="00E20E9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F0A54" w:rsidRPr="006B7489" w14:paraId="49FCE641" w14:textId="77777777" w:rsidTr="00E20E9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400B44" w14:textId="77777777" w:rsidR="00BF0A54" w:rsidRPr="00B2084E" w:rsidRDefault="000A2E67" w:rsidP="00E20E98">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14:paraId="061A1674" w14:textId="77777777" w:rsidR="00BF0A54" w:rsidRPr="007F245C" w:rsidRDefault="00BF0A54" w:rsidP="00BF0A54">
      <w:pPr>
        <w:widowControl w:val="0"/>
        <w:spacing w:after="0" w:line="240" w:lineRule="auto"/>
        <w:jc w:val="both"/>
        <w:rPr>
          <w:rFonts w:ascii="Arial" w:hAnsi="Arial" w:cs="Arial"/>
          <w:strike/>
          <w:sz w:val="20"/>
          <w:lang w:val="es-ES"/>
        </w:rPr>
      </w:pPr>
    </w:p>
    <w:p w14:paraId="31DC06BB" w14:textId="77777777" w:rsidR="00202ED8" w:rsidRPr="00F36519" w:rsidRDefault="00202ED8" w:rsidP="00F36519">
      <w:pPr>
        <w:widowControl w:val="0"/>
        <w:spacing w:after="0" w:line="240" w:lineRule="auto"/>
        <w:jc w:val="both"/>
        <w:rPr>
          <w:rFonts w:ascii="Arial" w:hAnsi="Arial" w:cs="Arial"/>
          <w:sz w:val="20"/>
        </w:rPr>
      </w:pPr>
    </w:p>
    <w:p w14:paraId="60FAFC50"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24"/>
          <w:headerReference w:type="default" r:id="rId25"/>
          <w:footerReference w:type="even" r:id="rId26"/>
          <w:footerReference w:type="default" r:id="rId27"/>
          <w:pgSz w:w="11907" w:h="16839" w:code="9"/>
          <w:pgMar w:top="1418" w:right="1418" w:bottom="249" w:left="1418" w:header="567" w:footer="567" w:gutter="0"/>
          <w:pgNumType w:start="1"/>
          <w:cols w:space="720"/>
          <w:docGrid w:linePitch="360"/>
        </w:sectPr>
      </w:pPr>
    </w:p>
    <w:p w14:paraId="17AE74BD"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1AC12AD0"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F943138"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7331325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166384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09891C6A" w14:textId="77777777" w:rsidR="00F17D49" w:rsidRPr="008A4251" w:rsidRDefault="00F17D49" w:rsidP="00CD5328">
      <w:pPr>
        <w:pStyle w:val="Sangradetindependiente"/>
        <w:widowControl w:val="0"/>
        <w:jc w:val="both"/>
        <w:rPr>
          <w:rFonts w:cs="Arial"/>
          <w:i w:val="0"/>
          <w:color w:val="000000"/>
        </w:rPr>
      </w:pPr>
    </w:p>
    <w:p w14:paraId="6C13B93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BB56159"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864829B" w14:textId="77777777" w:rsidR="00F17D49" w:rsidRPr="00CD5328" w:rsidRDefault="00327541"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2F31DA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3C60D27" w14:textId="77777777" w:rsidR="00F17D49" w:rsidRPr="00CD5328" w:rsidRDefault="00F17D49" w:rsidP="00CD5328">
      <w:pPr>
        <w:widowControl w:val="0"/>
        <w:spacing w:after="0" w:line="240" w:lineRule="auto"/>
        <w:rPr>
          <w:rFonts w:ascii="Arial" w:hAnsi="Arial" w:cs="Arial"/>
          <w:sz w:val="20"/>
        </w:rPr>
      </w:pPr>
    </w:p>
    <w:p w14:paraId="2FF35774" w14:textId="77777777" w:rsidR="00F17D49" w:rsidRPr="00CD5328" w:rsidRDefault="00F17D49" w:rsidP="00CD5328">
      <w:pPr>
        <w:widowControl w:val="0"/>
        <w:spacing w:after="0" w:line="240" w:lineRule="auto"/>
        <w:rPr>
          <w:rFonts w:ascii="Arial" w:hAnsi="Arial" w:cs="Arial"/>
          <w:sz w:val="20"/>
        </w:rPr>
      </w:pPr>
    </w:p>
    <w:p w14:paraId="256EBF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24A815FC"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97"/>
        <w:gridCol w:w="1287"/>
        <w:gridCol w:w="934"/>
        <w:gridCol w:w="1402"/>
        <w:gridCol w:w="1486"/>
        <w:gridCol w:w="2126"/>
      </w:tblGrid>
      <w:tr w:rsidR="00E15A27" w:rsidRPr="00CD5328" w14:paraId="12998255" w14:textId="77777777" w:rsidTr="00EF162E">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01DB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0560E60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1654746"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556C3320"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2F245A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67"/>
            </w:r>
          </w:p>
        </w:tc>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67774"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EF162E">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68"/>
            </w:r>
          </w:p>
        </w:tc>
        <w:tc>
          <w:tcPr>
            <w:tcW w:w="1287" w:type="dxa"/>
            <w:tcBorders>
              <w:top w:val="single" w:sz="4" w:space="0" w:color="000000"/>
              <w:left w:val="nil"/>
              <w:bottom w:val="single" w:sz="4" w:space="0" w:color="000000"/>
              <w:right w:val="single" w:sz="4" w:space="0" w:color="auto"/>
            </w:tcBorders>
            <w:shd w:val="clear" w:color="auto" w:fill="D9D9D9"/>
          </w:tcPr>
          <w:p w14:paraId="5D014C92"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69"/>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5E3560F"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928D5"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70"/>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053B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71"/>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943C3"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72"/>
            </w:r>
            <w:r w:rsidRPr="00CD5328">
              <w:rPr>
                <w:rFonts w:ascii="Arial" w:hAnsi="Arial" w:cs="Arial"/>
                <w:b/>
                <w:sz w:val="18"/>
              </w:rPr>
              <w:t xml:space="preserve"> </w:t>
            </w:r>
          </w:p>
        </w:tc>
      </w:tr>
      <w:tr w:rsidR="00E15A27" w:rsidRPr="00CD5328" w14:paraId="4822341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629BF5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2A9E128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394EB6"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A8D6026"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CAE8F4F"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FBCAD0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6447C66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30925E57"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3A070B"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F2D303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9FE50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A6F7F61"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334CABD"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52AEF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E0E3E2D"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740A1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5B48BC5"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A62D604"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CB91BE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471A0C6"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BCFE"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2C602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15FA7"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925FE18"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27693CA"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0A108746"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224892"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946CF19"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83C58D"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3E9967"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A8FBC89"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740D5D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58A5E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CE127B9"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BD9C6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11F476"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191E76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1566A6CC"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198DD1"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5625D1F"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99B5211"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A82DEB"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CF65EB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9D9F1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EC860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3DD8FA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DC0755"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F9AEC2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CDC2FA2"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761C086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A69B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F36BB0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1B270DC"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5A07612"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7DE7BB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D3BDF0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CE83CC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470765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978853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CDB501F"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561E929"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083A99B2"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B27064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3297A23"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93F531A"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63E3BC"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C249497"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26530E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121C22"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4CE14C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FEDFC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F437C1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9DA11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2E398B2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C3FEA"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54CF1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DFD1C2"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C7EF8D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E1DF3A7"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E191E70"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4B1A78C"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E757F40"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F887A"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55BFED67"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AFBB0E1"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54BD889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2F105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6934FAB"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644070"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D09096A"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EBB03BF"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78B80DE"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DB8D4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AC6D0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46232B"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7C8D83B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F037EE1"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04275E4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5576EED"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7645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BE173AF"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31FFA1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CCACFA0"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B8C0398"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72A93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AD2C2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2853D4C"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BC2613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5C040908"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1DB5F3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E146C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65332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D6870E6"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AC032E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A6E5BE1"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6C79FE7"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4E409B"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C112C10"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D42CA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B8B4E7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B17F403"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70F8F50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9DDC506"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BDC2DC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8D5FB45"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4157230"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5CA797A"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3A2EF39"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C0367F"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4F78957"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CBB54"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9D02DF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A4F34D5"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3BAA890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5692A1"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C43E4DB"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AF9281"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1943CBF"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EEB5C1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6384C4B"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3E210"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39473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1288056"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C537B98" w14:textId="77777777" w:rsidTr="00B36D40">
        <w:trPr>
          <w:cantSplit/>
          <w:trHeight w:val="278"/>
          <w:jc w:val="center"/>
        </w:trPr>
        <w:tc>
          <w:tcPr>
            <w:tcW w:w="367" w:type="dxa"/>
            <w:tcBorders>
              <w:top w:val="nil"/>
              <w:left w:val="single" w:sz="4" w:space="0" w:color="000000"/>
              <w:bottom w:val="single" w:sz="4" w:space="0" w:color="000000"/>
              <w:right w:val="nil"/>
            </w:tcBorders>
          </w:tcPr>
          <w:p w14:paraId="227F7A6D"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0F887574"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010E8C0E"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261FAF4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28952259" w14:textId="77777777" w:rsidR="0083161A" w:rsidRPr="00CD5328" w:rsidRDefault="0083161A" w:rsidP="0083161A">
            <w:pPr>
              <w:widowControl w:val="0"/>
              <w:spacing w:after="0" w:line="240" w:lineRule="auto"/>
              <w:jc w:val="right"/>
              <w:rPr>
                <w:rFonts w:ascii="Arial" w:hAnsi="Arial" w:cs="Arial"/>
                <w:b/>
              </w:rPr>
            </w:pPr>
          </w:p>
        </w:tc>
      </w:tr>
    </w:tbl>
    <w:p w14:paraId="29B974D0" w14:textId="77777777" w:rsidR="00E15A27" w:rsidRPr="00CD5328" w:rsidRDefault="00E15A27" w:rsidP="00E15A27">
      <w:pPr>
        <w:widowControl w:val="0"/>
        <w:spacing w:after="0" w:line="240" w:lineRule="auto"/>
        <w:jc w:val="both"/>
        <w:rPr>
          <w:rFonts w:ascii="Arial" w:hAnsi="Arial" w:cs="Arial"/>
          <w:i/>
          <w:sz w:val="20"/>
        </w:rPr>
      </w:pPr>
    </w:p>
    <w:p w14:paraId="4AC311B9"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388BCEF5"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668F644B" w14:textId="77777777" w:rsidR="00E15A27" w:rsidRDefault="00E15A27" w:rsidP="00CD5328">
      <w:pPr>
        <w:widowControl w:val="0"/>
        <w:spacing w:after="0" w:line="240" w:lineRule="auto"/>
        <w:jc w:val="both"/>
        <w:rPr>
          <w:rFonts w:ascii="Arial" w:hAnsi="Arial" w:cs="Arial"/>
          <w:i/>
          <w:sz w:val="20"/>
        </w:rPr>
      </w:pPr>
    </w:p>
    <w:p w14:paraId="2607828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927B43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33856E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36B927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0DFE82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DA0E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5B4DB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22D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4AA3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81AF39"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D2BE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013BD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8"/>
          <w:headerReference w:type="default" r:id="rId29"/>
          <w:footerReference w:type="even" r:id="rId30"/>
          <w:footerReference w:type="default" r:id="rId31"/>
          <w:pgSz w:w="16839" w:h="11907" w:orient="landscape" w:code="9"/>
          <w:pgMar w:top="1418" w:right="1418" w:bottom="1418" w:left="1134" w:header="567" w:footer="567" w:gutter="0"/>
          <w:cols w:space="720"/>
          <w:docGrid w:linePitch="360"/>
        </w:sectPr>
      </w:pPr>
    </w:p>
    <w:p w14:paraId="1F6154F7" w14:textId="77777777" w:rsidR="00064524" w:rsidRDefault="00064524" w:rsidP="00954F21">
      <w:pPr>
        <w:widowControl w:val="0"/>
        <w:spacing w:after="0" w:line="240" w:lineRule="auto"/>
        <w:jc w:val="center"/>
        <w:rPr>
          <w:rFonts w:ascii="Arial" w:hAnsi="Arial" w:cs="Arial"/>
          <w:b/>
        </w:rPr>
      </w:pPr>
    </w:p>
    <w:p w14:paraId="7405417F"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t xml:space="preserve">ANEXO Nº </w:t>
      </w:r>
      <w:r w:rsidR="00121150">
        <w:rPr>
          <w:rFonts w:ascii="Arial" w:hAnsi="Arial" w:cs="Arial"/>
          <w:b/>
        </w:rPr>
        <w:t>9</w:t>
      </w:r>
    </w:p>
    <w:p w14:paraId="08AEA711" w14:textId="77777777" w:rsidR="00954F21" w:rsidRPr="001D7001" w:rsidRDefault="00954F21" w:rsidP="00954F21">
      <w:pPr>
        <w:widowControl w:val="0"/>
        <w:spacing w:after="0" w:line="240" w:lineRule="auto"/>
        <w:jc w:val="center"/>
        <w:rPr>
          <w:rFonts w:ascii="Arial" w:hAnsi="Arial" w:cs="Arial"/>
          <w:b/>
          <w:sz w:val="20"/>
        </w:rPr>
      </w:pPr>
    </w:p>
    <w:p w14:paraId="2F4BE974"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0E47DC6A"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5DF76BE" w14:textId="77777777" w:rsidR="00954F21" w:rsidRPr="001D7001" w:rsidRDefault="00954F21" w:rsidP="00954F21">
      <w:pPr>
        <w:widowControl w:val="0"/>
        <w:spacing w:after="0" w:line="240" w:lineRule="auto"/>
        <w:rPr>
          <w:rFonts w:ascii="Arial" w:hAnsi="Arial" w:cs="Arial"/>
          <w:sz w:val="20"/>
        </w:rPr>
      </w:pPr>
    </w:p>
    <w:p w14:paraId="18DB459F" w14:textId="77777777" w:rsidR="00954F21" w:rsidRPr="001D7001" w:rsidRDefault="00954F21" w:rsidP="00954F21">
      <w:pPr>
        <w:widowControl w:val="0"/>
        <w:spacing w:after="0" w:line="240" w:lineRule="auto"/>
        <w:rPr>
          <w:rFonts w:ascii="Arial" w:hAnsi="Arial" w:cs="Arial"/>
          <w:sz w:val="20"/>
        </w:rPr>
      </w:pPr>
    </w:p>
    <w:p w14:paraId="2F0A9C23" w14:textId="77777777" w:rsidR="00954F21" w:rsidRPr="001D7001" w:rsidRDefault="00954F21" w:rsidP="00954F21">
      <w:pPr>
        <w:widowControl w:val="0"/>
        <w:spacing w:after="0" w:line="240" w:lineRule="auto"/>
        <w:rPr>
          <w:rFonts w:ascii="Arial" w:hAnsi="Arial" w:cs="Arial"/>
          <w:sz w:val="20"/>
        </w:rPr>
      </w:pPr>
    </w:p>
    <w:p w14:paraId="4514A71B" w14:textId="77777777"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14:paraId="445BA015" w14:textId="77777777" w:rsidR="00FE492A" w:rsidRDefault="00FE492A" w:rsidP="00FE492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A192757" w14:textId="77777777" w:rsidR="00FE492A" w:rsidRDefault="00FE492A" w:rsidP="00FE492A">
      <w:pPr>
        <w:widowControl w:val="0"/>
        <w:spacing w:after="0" w:line="240" w:lineRule="auto"/>
        <w:rPr>
          <w:rFonts w:ascii="Arial" w:hAnsi="Arial" w:cs="Arial"/>
          <w:bCs/>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206E2B1" w14:textId="77777777" w:rsidR="00954F21" w:rsidRPr="001D7001" w:rsidRDefault="00954F21"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5D33489C" w14:textId="77777777" w:rsidR="00954F21" w:rsidRPr="001D7001" w:rsidRDefault="00954F21" w:rsidP="00954F21">
      <w:pPr>
        <w:widowControl w:val="0"/>
        <w:spacing w:after="0" w:line="240" w:lineRule="auto"/>
        <w:rPr>
          <w:rFonts w:ascii="Arial" w:hAnsi="Arial" w:cs="Arial"/>
          <w:sz w:val="20"/>
        </w:rPr>
      </w:pPr>
    </w:p>
    <w:p w14:paraId="13757E3D" w14:textId="77777777" w:rsidR="00954F21" w:rsidRPr="001D7001" w:rsidRDefault="00954F21" w:rsidP="00954F21">
      <w:pPr>
        <w:widowControl w:val="0"/>
        <w:spacing w:after="0" w:line="240" w:lineRule="auto"/>
        <w:rPr>
          <w:rFonts w:ascii="Arial" w:hAnsi="Arial" w:cs="Arial"/>
          <w:sz w:val="20"/>
        </w:rPr>
      </w:pPr>
    </w:p>
    <w:p w14:paraId="1D78B46B" w14:textId="77777777" w:rsidR="00954F21" w:rsidRPr="001D7001" w:rsidRDefault="00954F21" w:rsidP="00954F21">
      <w:pPr>
        <w:widowControl w:val="0"/>
        <w:spacing w:after="0" w:line="240" w:lineRule="auto"/>
        <w:rPr>
          <w:rFonts w:ascii="Arial" w:hAnsi="Arial" w:cs="Arial"/>
          <w:sz w:val="20"/>
        </w:rPr>
      </w:pPr>
    </w:p>
    <w:p w14:paraId="3AAE2093" w14:textId="77777777"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absorbida como consecuencia de una reorganización societaria, no se encuentra en el supuesto establecido en el numeral 49.4 del artículo 49 del Reglamento.   </w:t>
      </w:r>
    </w:p>
    <w:p w14:paraId="4524679E"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0A7E56D"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641955F2"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B030C7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F020C1D"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0C97C16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4E3527A"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DFE5CB"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B7F5D90"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035155D"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813F2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C6118CE"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4018A4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A22CA58" w14:textId="77777777" w:rsidR="00954F21" w:rsidRPr="001D7001" w:rsidRDefault="00954F21" w:rsidP="00954F21">
      <w:pPr>
        <w:widowControl w:val="0"/>
        <w:spacing w:after="0" w:line="240" w:lineRule="auto"/>
        <w:jc w:val="both"/>
        <w:rPr>
          <w:rFonts w:ascii="Arial" w:hAnsi="Arial" w:cs="Arial"/>
          <w:sz w:val="20"/>
        </w:rPr>
      </w:pPr>
    </w:p>
    <w:p w14:paraId="13B951D0" w14:textId="77777777" w:rsidR="00954F21" w:rsidRPr="001D7001" w:rsidRDefault="00954F21" w:rsidP="00954F21">
      <w:pPr>
        <w:widowControl w:val="0"/>
        <w:spacing w:after="0" w:line="240" w:lineRule="auto"/>
        <w:jc w:val="both"/>
        <w:rPr>
          <w:rFonts w:ascii="Arial" w:hAnsi="Arial" w:cs="Arial"/>
          <w:sz w:val="20"/>
        </w:rPr>
      </w:pPr>
    </w:p>
    <w:p w14:paraId="478442BF" w14:textId="77777777" w:rsidR="00954F21" w:rsidRPr="001D7001" w:rsidRDefault="00954F21" w:rsidP="00954F21">
      <w:pPr>
        <w:widowControl w:val="0"/>
        <w:spacing w:after="0" w:line="240" w:lineRule="auto"/>
        <w:jc w:val="both"/>
        <w:rPr>
          <w:rFonts w:ascii="Arial" w:hAnsi="Arial" w:cs="Arial"/>
          <w:sz w:val="20"/>
        </w:rPr>
      </w:pPr>
    </w:p>
    <w:p w14:paraId="38017D58" w14:textId="77777777" w:rsidR="00954F21" w:rsidRPr="001D7001" w:rsidRDefault="00954F21" w:rsidP="00954F21">
      <w:pPr>
        <w:widowControl w:val="0"/>
        <w:spacing w:after="0" w:line="240" w:lineRule="auto"/>
        <w:jc w:val="both"/>
        <w:rPr>
          <w:rFonts w:ascii="Arial" w:hAnsi="Arial" w:cs="Arial"/>
          <w:sz w:val="20"/>
        </w:rPr>
      </w:pPr>
    </w:p>
    <w:p w14:paraId="2C325849"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14:paraId="7E46171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1AEA8"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3D6E8B91"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F149DD" w14:textId="57F4CC6D" w:rsidR="003D7469" w:rsidRPr="00967D21" w:rsidRDefault="003D7469" w:rsidP="003D7469">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0AB8239"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4EAF7D81"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54ED067A" w14:textId="77777777" w:rsidR="00954F21" w:rsidRPr="001D7001" w:rsidRDefault="00954F21" w:rsidP="00954F21">
      <w:pPr>
        <w:widowControl w:val="0"/>
        <w:spacing w:after="0" w:line="240" w:lineRule="auto"/>
        <w:jc w:val="both"/>
        <w:rPr>
          <w:rFonts w:ascii="Arial" w:hAnsi="Arial" w:cs="Arial"/>
          <w:sz w:val="20"/>
        </w:rPr>
      </w:pPr>
    </w:p>
    <w:p w14:paraId="241E5721" w14:textId="77777777" w:rsidR="003204B7" w:rsidRDefault="003204B7" w:rsidP="002D0F14">
      <w:pPr>
        <w:widowControl w:val="0"/>
        <w:spacing w:after="0" w:line="240" w:lineRule="auto"/>
        <w:jc w:val="center"/>
        <w:rPr>
          <w:rFonts w:ascii="Arial" w:hAnsi="Arial" w:cs="Arial"/>
          <w:b/>
        </w:rPr>
      </w:pPr>
    </w:p>
    <w:p w14:paraId="3B015A8A" w14:textId="77777777" w:rsidR="006039CF" w:rsidRDefault="006039CF">
      <w:pPr>
        <w:spacing w:after="0" w:line="240" w:lineRule="auto"/>
        <w:rPr>
          <w:rFonts w:ascii="Arial" w:hAnsi="Arial" w:cs="Arial"/>
          <w:b/>
        </w:rPr>
      </w:pPr>
      <w:r>
        <w:rPr>
          <w:rFonts w:ascii="Arial" w:hAnsi="Arial" w:cs="Arial"/>
          <w:b/>
        </w:rPr>
        <w:br w:type="page"/>
      </w:r>
    </w:p>
    <w:p w14:paraId="3DFB39E6" w14:textId="77777777" w:rsidR="00954F21" w:rsidRPr="00954F21" w:rsidRDefault="00954F21" w:rsidP="002D0F14">
      <w:pPr>
        <w:widowControl w:val="0"/>
        <w:spacing w:after="0" w:line="240" w:lineRule="auto"/>
        <w:jc w:val="center"/>
        <w:rPr>
          <w:rFonts w:ascii="Arial" w:hAnsi="Arial" w:cs="Arial"/>
          <w:b/>
        </w:rPr>
      </w:pPr>
    </w:p>
    <w:tbl>
      <w:tblPr>
        <w:tblStyle w:val="Tabladecuadrcula1clara-nfasis32"/>
        <w:tblW w:w="9072" w:type="dxa"/>
        <w:tblInd w:w="-5" w:type="dxa"/>
        <w:tblLook w:val="04A0" w:firstRow="1" w:lastRow="0" w:firstColumn="1" w:lastColumn="0" w:noHBand="0" w:noVBand="1"/>
      </w:tblPr>
      <w:tblGrid>
        <w:gridCol w:w="9072"/>
      </w:tblGrid>
      <w:tr w:rsidR="00F47E9B" w:rsidRPr="00A61510" w14:paraId="29627C7D"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9E8F742" w14:textId="77777777" w:rsidR="00F47E9B" w:rsidRPr="00663F68" w:rsidRDefault="009B0043" w:rsidP="00EE7736">
            <w:pPr>
              <w:spacing w:after="0" w:line="240" w:lineRule="auto"/>
              <w:ind w:left="34"/>
              <w:jc w:val="both"/>
              <w:rPr>
                <w:rFonts w:ascii="Arial" w:hAnsi="Arial" w:cs="Arial"/>
                <w:color w:val="000099"/>
                <w:sz w:val="19"/>
                <w:szCs w:val="19"/>
                <w:lang w:val="es-ES"/>
              </w:rPr>
            </w:pPr>
            <w:r>
              <w:rPr>
                <w:rFonts w:ascii="Arial" w:hAnsi="Arial" w:cs="Arial"/>
                <w:strike/>
                <w:sz w:val="20"/>
              </w:rPr>
              <w:br w:type="page"/>
            </w:r>
            <w:r w:rsidR="00F47E9B" w:rsidRPr="00663F68">
              <w:rPr>
                <w:rFonts w:ascii="Arial" w:hAnsi="Arial" w:cs="Arial"/>
                <w:color w:val="000099"/>
                <w:sz w:val="19"/>
                <w:szCs w:val="19"/>
                <w:lang w:val="es-ES"/>
              </w:rPr>
              <w:t>Importante para la Entidad</w:t>
            </w:r>
          </w:p>
        </w:tc>
      </w:tr>
      <w:tr w:rsidR="00F47E9B" w:rsidRPr="00A61510" w14:paraId="5BC0FA9D" w14:textId="77777777"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24E9543" w14:textId="77777777"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14:paraId="155B399F" w14:textId="77777777" w:rsidR="00F47E9B" w:rsidRPr="00614E01" w:rsidRDefault="00F47E9B" w:rsidP="00F47E9B">
      <w:pPr>
        <w:spacing w:after="0" w:line="240" w:lineRule="auto"/>
        <w:jc w:val="both"/>
        <w:rPr>
          <w:rFonts w:ascii="Arial" w:hAnsi="Arial" w:cs="Arial"/>
          <w:i/>
          <w:color w:val="000099"/>
          <w:sz w:val="10"/>
          <w:lang w:val="es-ES"/>
        </w:rPr>
      </w:pPr>
    </w:p>
    <w:p w14:paraId="67BE4168" w14:textId="77777777"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8E018EA" w14:textId="77777777" w:rsidR="00F47E9B" w:rsidRDefault="00F47E9B" w:rsidP="00F47E9B">
      <w:pPr>
        <w:widowControl w:val="0"/>
        <w:spacing w:after="0" w:line="240" w:lineRule="auto"/>
        <w:jc w:val="both"/>
        <w:rPr>
          <w:rFonts w:ascii="Arial" w:hAnsi="Arial" w:cs="Arial"/>
          <w:color w:val="auto"/>
          <w:sz w:val="20"/>
          <w:lang w:val="es-ES"/>
        </w:rPr>
      </w:pPr>
    </w:p>
    <w:p w14:paraId="18286C3A" w14:textId="77777777" w:rsidR="00935796" w:rsidRPr="00D811A6" w:rsidRDefault="00935796" w:rsidP="00F47E9B">
      <w:pPr>
        <w:widowControl w:val="0"/>
        <w:spacing w:after="0" w:line="240" w:lineRule="auto"/>
        <w:jc w:val="both"/>
        <w:rPr>
          <w:rFonts w:ascii="Arial" w:hAnsi="Arial" w:cs="Arial"/>
          <w:color w:val="auto"/>
          <w:sz w:val="20"/>
          <w:lang w:val="es-ES"/>
        </w:rPr>
      </w:pPr>
    </w:p>
    <w:p w14:paraId="61CCAEC8" w14:textId="77777777"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 xml:space="preserve">ANEXO Nº </w:t>
      </w:r>
      <w:r w:rsidR="00B2786C">
        <w:rPr>
          <w:rFonts w:ascii="Arial" w:hAnsi="Arial" w:cs="Arial"/>
          <w:b/>
          <w:color w:val="auto"/>
        </w:rPr>
        <w:t>10</w:t>
      </w:r>
    </w:p>
    <w:p w14:paraId="045A13F7" w14:textId="77777777" w:rsidR="007C32E7" w:rsidRPr="007C32E7" w:rsidRDefault="007C32E7" w:rsidP="007C32E7">
      <w:pPr>
        <w:widowControl w:val="0"/>
        <w:spacing w:after="0" w:line="240" w:lineRule="auto"/>
        <w:jc w:val="center"/>
        <w:rPr>
          <w:rFonts w:ascii="Arial" w:hAnsi="Arial" w:cs="Arial"/>
          <w:b/>
          <w:color w:val="auto"/>
          <w:sz w:val="20"/>
        </w:rPr>
      </w:pPr>
    </w:p>
    <w:p w14:paraId="0EBC8E06" w14:textId="77777777"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14:paraId="72A144DB" w14:textId="77777777"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2FDB8D1B" w14:textId="77777777" w:rsidR="007C32E7" w:rsidRPr="00202551" w:rsidRDefault="007C32E7" w:rsidP="007C32E7">
      <w:pPr>
        <w:widowControl w:val="0"/>
        <w:spacing w:after="0" w:line="240" w:lineRule="auto"/>
        <w:jc w:val="center"/>
        <w:rPr>
          <w:rFonts w:ascii="Arial" w:hAnsi="Arial" w:cs="Arial"/>
          <w:b/>
          <w:color w:val="auto"/>
          <w:sz w:val="20"/>
        </w:rPr>
      </w:pPr>
    </w:p>
    <w:p w14:paraId="14C10EEA" w14:textId="77777777" w:rsidR="007C32E7" w:rsidRPr="00202551" w:rsidRDefault="007C32E7" w:rsidP="007C32E7">
      <w:pPr>
        <w:widowControl w:val="0"/>
        <w:spacing w:after="0" w:line="240" w:lineRule="auto"/>
        <w:jc w:val="both"/>
        <w:rPr>
          <w:rFonts w:ascii="Arial" w:hAnsi="Arial" w:cs="Arial"/>
          <w:color w:val="auto"/>
          <w:sz w:val="20"/>
        </w:rPr>
      </w:pPr>
    </w:p>
    <w:p w14:paraId="4D65F322" w14:textId="77777777" w:rsidR="007C32E7" w:rsidRPr="00202551" w:rsidRDefault="007C32E7" w:rsidP="007C32E7">
      <w:pPr>
        <w:widowControl w:val="0"/>
        <w:spacing w:after="0" w:line="240" w:lineRule="auto"/>
        <w:jc w:val="both"/>
        <w:rPr>
          <w:rFonts w:ascii="Arial" w:hAnsi="Arial" w:cs="Arial"/>
          <w:color w:val="auto"/>
          <w:sz w:val="20"/>
        </w:rPr>
      </w:pPr>
    </w:p>
    <w:p w14:paraId="5B2D4E2B" w14:textId="77777777" w:rsidR="007C32E7" w:rsidRPr="00202551" w:rsidRDefault="007C32E7" w:rsidP="007C32E7">
      <w:pPr>
        <w:widowControl w:val="0"/>
        <w:spacing w:after="0" w:line="240" w:lineRule="auto"/>
        <w:jc w:val="both"/>
        <w:rPr>
          <w:rFonts w:ascii="Arial" w:hAnsi="Arial" w:cs="Arial"/>
          <w:color w:val="auto"/>
          <w:sz w:val="20"/>
        </w:rPr>
      </w:pPr>
    </w:p>
    <w:p w14:paraId="741CBA42"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14:paraId="0D2272BC" w14:textId="77777777"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7D985A67" w14:textId="77777777" w:rsidR="007C32E7" w:rsidRPr="00CD5328" w:rsidRDefault="007C32E7"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8D125E4"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6AA77B0F" w14:textId="77777777" w:rsidR="007C32E7" w:rsidRPr="00A41AD2" w:rsidRDefault="007C32E7" w:rsidP="007C32E7">
      <w:pPr>
        <w:widowControl w:val="0"/>
        <w:spacing w:after="0" w:line="240" w:lineRule="auto"/>
        <w:jc w:val="both"/>
        <w:rPr>
          <w:rFonts w:ascii="Arial" w:hAnsi="Arial" w:cs="Arial"/>
          <w:b/>
          <w:sz w:val="20"/>
        </w:rPr>
      </w:pPr>
    </w:p>
    <w:p w14:paraId="3628E97B" w14:textId="77777777" w:rsidR="007C32E7" w:rsidRPr="00A41AD2" w:rsidRDefault="007C32E7" w:rsidP="007C32E7">
      <w:pPr>
        <w:widowControl w:val="0"/>
        <w:spacing w:after="0" w:line="240" w:lineRule="auto"/>
        <w:jc w:val="both"/>
        <w:rPr>
          <w:rFonts w:ascii="Arial" w:hAnsi="Arial" w:cs="Arial"/>
          <w:sz w:val="20"/>
        </w:rPr>
      </w:pPr>
    </w:p>
    <w:p w14:paraId="5A91F743" w14:textId="77777777" w:rsidR="007C32E7" w:rsidRPr="001E6889" w:rsidRDefault="007C32E7" w:rsidP="007C32E7">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 xml:space="preserve">en [CONSIGNAR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sidR="000F3318">
        <w:rPr>
          <w:rFonts w:ascii="Arial" w:hAnsi="Arial" w:cs="Arial"/>
          <w:bCs/>
          <w:sz w:val="20"/>
        </w:rPr>
        <w:t>.</w:t>
      </w:r>
    </w:p>
    <w:p w14:paraId="2CC7AE8A" w14:textId="77777777" w:rsidR="007C32E7" w:rsidRPr="00202551" w:rsidRDefault="007C32E7" w:rsidP="007C32E7">
      <w:pPr>
        <w:pStyle w:val="Textoindependiente"/>
        <w:widowControl w:val="0"/>
        <w:spacing w:after="0" w:line="240" w:lineRule="auto"/>
        <w:ind w:left="284" w:hanging="284"/>
        <w:jc w:val="both"/>
        <w:rPr>
          <w:rFonts w:ascii="Arial" w:hAnsi="Arial" w:cs="Arial"/>
          <w:sz w:val="20"/>
          <w:szCs w:val="20"/>
        </w:rPr>
      </w:pPr>
    </w:p>
    <w:p w14:paraId="037FBEE0" w14:textId="77777777" w:rsidR="007C32E7" w:rsidRPr="00416778" w:rsidRDefault="007C32E7" w:rsidP="007C32E7">
      <w:pPr>
        <w:widowControl w:val="0"/>
        <w:autoSpaceDE w:val="0"/>
        <w:autoSpaceDN w:val="0"/>
        <w:adjustRightInd w:val="0"/>
        <w:spacing w:after="0" w:line="240" w:lineRule="auto"/>
        <w:jc w:val="both"/>
        <w:rPr>
          <w:rFonts w:ascii="Arial" w:hAnsi="Arial" w:cs="Arial"/>
          <w:color w:val="auto"/>
          <w:sz w:val="20"/>
          <w:lang w:val="es-ES"/>
        </w:rPr>
      </w:pPr>
    </w:p>
    <w:p w14:paraId="56CA4993"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29758111" w14:textId="77777777" w:rsidR="007C32E7" w:rsidRPr="00202551" w:rsidRDefault="007C32E7" w:rsidP="007C32E7">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1BE53BE6"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4437AE69"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272AD367"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30FCE76B"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146B4E8"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40971B99" w14:textId="77777777"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14:paraId="000A850B" w14:textId="77777777" w:rsidR="002E19A5" w:rsidRPr="001D7001" w:rsidRDefault="002E19A5" w:rsidP="002E19A5">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2E9E9CE9" w14:textId="77777777" w:rsidR="002E19A5" w:rsidRPr="001D7001" w:rsidRDefault="002E19A5" w:rsidP="002E19A5">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15F66D0B" w14:textId="77777777" w:rsidR="007C32E7" w:rsidRPr="00170B79" w:rsidRDefault="007C32E7" w:rsidP="00170B79">
      <w:pPr>
        <w:widowControl w:val="0"/>
        <w:spacing w:after="0" w:line="240" w:lineRule="auto"/>
        <w:jc w:val="both"/>
        <w:rPr>
          <w:rFonts w:ascii="Arial" w:hAnsi="Arial" w:cs="Arial"/>
          <w:sz w:val="20"/>
        </w:rPr>
      </w:pPr>
    </w:p>
    <w:p w14:paraId="29C1EA4E" w14:textId="77777777" w:rsidR="007C32E7" w:rsidRDefault="007C32E7" w:rsidP="00170B79">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70B79" w:rsidRPr="00BD4007" w14:paraId="206B2CCC"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468BBB" w14:textId="77777777"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14:paraId="51CD353A" w14:textId="7777777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AA259DD" w14:textId="77777777" w:rsidR="00170B79" w:rsidRPr="00D811A6" w:rsidRDefault="00170B79" w:rsidP="00A2480A">
            <w:pPr>
              <w:pStyle w:val="Prrafodelista"/>
              <w:widowControl w:val="0"/>
              <w:numPr>
                <w:ilvl w:val="0"/>
                <w:numId w:val="37"/>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515E3F43" w14:textId="77777777" w:rsidR="00170B79" w:rsidRPr="00CC7877" w:rsidRDefault="00170B79" w:rsidP="00170B79">
            <w:pPr>
              <w:pStyle w:val="Prrafodelista"/>
              <w:widowControl w:val="0"/>
              <w:tabs>
                <w:tab w:val="left" w:pos="0"/>
                <w:tab w:val="left" w:pos="284"/>
              </w:tabs>
              <w:spacing w:after="0" w:line="240" w:lineRule="auto"/>
              <w:ind w:left="317"/>
              <w:jc w:val="both"/>
              <w:rPr>
                <w:rFonts w:ascii="Arial" w:hAnsi="Arial" w:cs="Arial"/>
                <w:b w:val="0"/>
                <w:sz w:val="12"/>
              </w:rPr>
            </w:pPr>
          </w:p>
          <w:p w14:paraId="27ADCE39" w14:textId="77777777" w:rsidR="00170B79" w:rsidRPr="004A4B14" w:rsidRDefault="00734F5E" w:rsidP="00FE492A">
            <w:pPr>
              <w:pStyle w:val="Prrafodelista"/>
              <w:widowControl w:val="0"/>
              <w:numPr>
                <w:ilvl w:val="0"/>
                <w:numId w:val="37"/>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sidR="00FE492A">
              <w:rPr>
                <w:rFonts w:ascii="Arial" w:hAnsi="Arial" w:cs="Arial"/>
                <w:b w:val="0"/>
                <w:i/>
                <w:color w:val="0000FF"/>
                <w:sz w:val="20"/>
              </w:rPr>
              <w:t>50</w:t>
            </w:r>
            <w:r w:rsidRPr="006C14DC">
              <w:rPr>
                <w:rFonts w:ascii="Arial" w:hAnsi="Arial" w:cs="Arial"/>
                <w:b w:val="0"/>
                <w:i/>
                <w:color w:val="0000FF"/>
                <w:sz w:val="20"/>
              </w:rPr>
              <w:t xml:space="preserve"> del Reglamento y presentar esta solicitud.</w:t>
            </w:r>
          </w:p>
        </w:tc>
      </w:tr>
    </w:tbl>
    <w:p w14:paraId="487FC7B7" w14:textId="77777777" w:rsidR="00170B79" w:rsidRPr="00170B79" w:rsidRDefault="00170B79" w:rsidP="00170B79">
      <w:pPr>
        <w:widowControl w:val="0"/>
        <w:spacing w:after="0" w:line="240" w:lineRule="auto"/>
        <w:jc w:val="both"/>
        <w:rPr>
          <w:rFonts w:ascii="Arial" w:hAnsi="Arial" w:cs="Arial"/>
          <w:sz w:val="20"/>
        </w:rPr>
      </w:pPr>
    </w:p>
    <w:sectPr w:rsidR="00170B79" w:rsidRPr="00170B79" w:rsidSect="000048BE">
      <w:headerReference w:type="even" r:id="rId32"/>
      <w:headerReference w:type="default" r:id="rId33"/>
      <w:footerReference w:type="even" r:id="rId34"/>
      <w:footerReference w:type="default" r:id="rId3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67597" w14:textId="77777777" w:rsidR="001F38AE" w:rsidRDefault="001F38AE">
      <w:pPr>
        <w:spacing w:after="0" w:line="240" w:lineRule="auto"/>
      </w:pPr>
      <w:r>
        <w:separator/>
      </w:r>
    </w:p>
  </w:endnote>
  <w:endnote w:type="continuationSeparator" w:id="0">
    <w:p w14:paraId="311863B6" w14:textId="77777777" w:rsidR="001F38AE" w:rsidRDefault="001F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BF2E8" w14:textId="77777777" w:rsidR="006039CF" w:rsidRDefault="006039CF">
    <w:pPr>
      <w:pStyle w:val="Piedepgina"/>
    </w:pPr>
    <w:r>
      <w:rPr>
        <w:noProof/>
      </w:rPr>
      <mc:AlternateContent>
        <mc:Choice Requires="wps">
          <w:drawing>
            <wp:anchor distT="0" distB="0" distL="114300" distR="114300" simplePos="0" relativeHeight="251674112" behindDoc="0" locked="0" layoutInCell="0" allowOverlap="1" wp14:anchorId="3FB843F6" wp14:editId="1B1412EE">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EC127E9"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4EC127E9"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B773" w14:textId="77777777" w:rsidR="006039CF" w:rsidRDefault="006039CF">
    <w:pPr>
      <w:rPr>
        <w:sz w:val="20"/>
      </w:rPr>
    </w:pPr>
    <w:r>
      <w:rPr>
        <w:noProof/>
        <w:sz w:val="20"/>
      </w:rPr>
      <mc:AlternateContent>
        <mc:Choice Requires="wps">
          <w:drawing>
            <wp:anchor distT="0" distB="0" distL="114300" distR="114300" simplePos="0" relativeHeight="251664384" behindDoc="0" locked="0" layoutInCell="0" allowOverlap="1" wp14:anchorId="6C26F0C7" wp14:editId="2CEFE49A">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7174CF"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1B7174CF"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7C2E9974" w14:textId="77777777" w:rsidR="006039CF" w:rsidRDefault="006039CF">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F3EF" w14:textId="77777777" w:rsidR="001F38AE" w:rsidRDefault="001F38AE">
    <w:pPr>
      <w:pStyle w:val="Piedepgina"/>
    </w:pPr>
    <w:r>
      <w:rPr>
        <w:noProof/>
      </w:rPr>
      <mc:AlternateContent>
        <mc:Choice Requires="wps">
          <w:drawing>
            <wp:anchor distT="0" distB="0" distL="114300" distR="114300" simplePos="0" relativeHeight="251660800" behindDoc="0" locked="0" layoutInCell="0" allowOverlap="1" wp14:anchorId="535340E8" wp14:editId="3BEDF90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86B0BA"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5186B0BA"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3770E82" wp14:editId="797454F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E2A93F"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47E2A93F"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9C5D" w14:textId="77777777" w:rsidR="001F38AE" w:rsidRDefault="001F38AE">
    <w:pPr>
      <w:rPr>
        <w:sz w:val="20"/>
      </w:rPr>
    </w:pPr>
    <w:r>
      <w:rPr>
        <w:noProof/>
        <w:sz w:val="20"/>
      </w:rPr>
      <mc:AlternateContent>
        <mc:Choice Requires="wps">
          <w:drawing>
            <wp:anchor distT="0" distB="0" distL="114300" distR="114300" simplePos="0" relativeHeight="251659776" behindDoc="0" locked="0" layoutInCell="0" allowOverlap="1" wp14:anchorId="7EEC42FF" wp14:editId="48D3248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32C1A8"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32C1A8"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672E0F0F" wp14:editId="6D04AA7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B4D3E49"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B4D3E49"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4DE48FA0" w14:textId="77777777" w:rsidR="001F38AE" w:rsidRDefault="001F38AE">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339E5" w14:textId="77777777" w:rsidR="001F38AE" w:rsidRDefault="001F38AE">
    <w:pPr>
      <w:pStyle w:val="Piedepgina"/>
    </w:pPr>
    <w:r>
      <w:rPr>
        <w:noProof/>
      </w:rPr>
      <mc:AlternateContent>
        <mc:Choice Requires="wps">
          <w:drawing>
            <wp:anchor distT="0" distB="0" distL="114300" distR="114300" simplePos="0" relativeHeight="251663872" behindDoc="0" locked="0" layoutInCell="0" allowOverlap="1" wp14:anchorId="422BDEA6" wp14:editId="2809598D">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BB7653"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7BB7653"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16DB1" w:rsidRPr="00B16DB1">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CE6A" w14:textId="77777777" w:rsidR="001F38AE" w:rsidRDefault="001F38AE">
    <w:pPr>
      <w:rPr>
        <w:sz w:val="20"/>
      </w:rPr>
    </w:pPr>
    <w:r>
      <w:rPr>
        <w:noProof/>
        <w:sz w:val="20"/>
      </w:rPr>
      <mc:AlternateContent>
        <mc:Choice Requires="wps">
          <w:drawing>
            <wp:anchor distT="0" distB="0" distL="114300" distR="114300" simplePos="0" relativeHeight="251662848" behindDoc="0" locked="0" layoutInCell="0" allowOverlap="1" wp14:anchorId="09BD487F" wp14:editId="3D92F48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18034" w14:textId="77777777" w:rsidR="001F38AE" w:rsidRPr="001802FF" w:rsidRDefault="001F38A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16DB1" w:rsidRPr="00B16DB1">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D318034" w14:textId="77777777" w:rsidR="001F38AE" w:rsidRPr="001802FF" w:rsidRDefault="001F38A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16DB1" w:rsidRPr="00B16DB1">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mc:Fallback>
      </mc:AlternateContent>
    </w:r>
  </w:p>
  <w:p w14:paraId="35046039" w14:textId="77777777" w:rsidR="001F38AE" w:rsidRDefault="001F38A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B88A8" w14:textId="77777777" w:rsidR="001F38AE" w:rsidRDefault="001F38AE">
      <w:pPr>
        <w:spacing w:after="0" w:line="240" w:lineRule="auto"/>
      </w:pPr>
      <w:r>
        <w:separator/>
      </w:r>
    </w:p>
  </w:footnote>
  <w:footnote w:type="continuationSeparator" w:id="0">
    <w:p w14:paraId="75FBCF3F" w14:textId="77777777" w:rsidR="001F38AE" w:rsidRDefault="001F38AE">
      <w:pPr>
        <w:spacing w:after="0" w:line="240" w:lineRule="auto"/>
      </w:pPr>
      <w:r>
        <w:continuationSeparator/>
      </w:r>
    </w:p>
  </w:footnote>
  <w:footnote w:id="1">
    <w:p w14:paraId="49BC727B" w14:textId="77777777" w:rsidR="001F38AE" w:rsidRPr="007A6D48" w:rsidRDefault="001F38AE"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5D80A76F" w14:textId="77777777" w:rsidR="001F38AE" w:rsidRPr="007A6D48" w:rsidRDefault="001F38AE" w:rsidP="00F14387">
      <w:pPr>
        <w:pStyle w:val="Textonotapie"/>
        <w:ind w:left="301" w:hanging="300"/>
        <w:jc w:val="both"/>
        <w:rPr>
          <w:rFonts w:ascii="Arial" w:hAnsi="Arial" w:cs="Arial"/>
          <w:sz w:val="16"/>
          <w:szCs w:val="16"/>
          <w:lang w:val="es-ES"/>
        </w:rPr>
      </w:pPr>
    </w:p>
    <w:p w14:paraId="2BA4237E" w14:textId="77777777" w:rsidR="001F38AE" w:rsidRPr="007A6D48" w:rsidRDefault="001F38AE"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w:t>
      </w:r>
      <w:r w:rsidRPr="00BD717A">
        <w:rPr>
          <w:rFonts w:ascii="Arial" w:hAnsi="Arial" w:cs="Arial"/>
          <w:sz w:val="16"/>
          <w:szCs w:val="16"/>
          <w:lang w:val="es-ES"/>
        </w:rPr>
        <w:t>Servicios profesionales altamente calificados consistente en la elaboración del expediente técnico de obras, en la supervisión de la elaboración de expediente técnico de obra o en la supervisión de obras.</w:t>
      </w:r>
    </w:p>
  </w:footnote>
  <w:footnote w:id="2">
    <w:p w14:paraId="52F26E44" w14:textId="77777777" w:rsidR="001F38AE" w:rsidRPr="00B04ED7" w:rsidRDefault="001F38AE"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14:paraId="397D0A35" w14:textId="77777777" w:rsidR="001F38AE" w:rsidRDefault="001F38AE"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0CFD757D" w14:textId="77777777" w:rsidR="001F38AE" w:rsidRPr="00BC1F05" w:rsidRDefault="001F38AE"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14:paraId="7290F4E7" w14:textId="77777777" w:rsidR="001F38AE" w:rsidRPr="00FF39E5" w:rsidRDefault="001F38AE" w:rsidP="00093A56">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e</w:t>
      </w:r>
      <w:proofErr w:type="spellStart"/>
      <w:r w:rsidRPr="00494FB6">
        <w:rPr>
          <w:rFonts w:ascii="Arial" w:hAnsi="Arial" w:cs="Arial"/>
          <w:color w:val="auto"/>
          <w:sz w:val="16"/>
          <w:szCs w:val="16"/>
          <w:lang w:val="es-ES"/>
        </w:rPr>
        <w:t>stos</w:t>
      </w:r>
      <w:proofErr w:type="spellEnd"/>
      <w:r w:rsidRPr="00494FB6">
        <w:rPr>
          <w:rFonts w:ascii="Arial" w:hAnsi="Arial" w:cs="Arial"/>
          <w:color w:val="auto"/>
          <w:sz w:val="16"/>
          <w:szCs w:val="16"/>
          <w:lang w:val="es-ES"/>
        </w:rPr>
        <w:t xml:space="preserve">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Para ello, si el límite inferior tiene más de dos decimales, se aumenta en un dígito el valor del segundo decimal; en el caso del límite superior, se considera el valor del segundo decimal sin efectuar el redondeo.</w:t>
      </w:r>
    </w:p>
  </w:footnote>
  <w:footnote w:id="5">
    <w:p w14:paraId="3E104079" w14:textId="77777777" w:rsidR="001F38AE" w:rsidRPr="0096787A" w:rsidRDefault="001F38AE" w:rsidP="00DE4F4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Número estimado de días, meses, entre otros de la ejecución de la prestación.</w:t>
      </w:r>
    </w:p>
    <w:p w14:paraId="108633DB" w14:textId="77777777" w:rsidR="001F38AE" w:rsidRPr="0096787A" w:rsidRDefault="001F38AE" w:rsidP="00DE4F47">
      <w:pPr>
        <w:widowControl w:val="0"/>
        <w:spacing w:after="0" w:line="240" w:lineRule="auto"/>
        <w:ind w:left="284" w:hanging="284"/>
        <w:jc w:val="both"/>
      </w:pPr>
    </w:p>
  </w:footnote>
  <w:footnote w:id="6">
    <w:p w14:paraId="0780207E" w14:textId="77777777" w:rsidR="001F38AE" w:rsidRPr="0096787A" w:rsidRDefault="001F38AE" w:rsidP="003D13C6">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Día, mes, entre otros.</w:t>
      </w:r>
    </w:p>
    <w:p w14:paraId="596B43A2" w14:textId="77777777" w:rsidR="001F38AE" w:rsidRPr="0096787A" w:rsidRDefault="001F38AE" w:rsidP="003D13C6">
      <w:pPr>
        <w:widowControl w:val="0"/>
        <w:spacing w:after="0" w:line="240" w:lineRule="auto"/>
        <w:ind w:left="284" w:hanging="284"/>
        <w:jc w:val="both"/>
      </w:pPr>
    </w:p>
  </w:footnote>
  <w:footnote w:id="7">
    <w:p w14:paraId="030E9118" w14:textId="77777777" w:rsidR="001F38AE" w:rsidRPr="0096787A" w:rsidRDefault="001F38AE" w:rsidP="00C62C9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Número estimado de días, meses, entre otros de la ejecución de la prestación.</w:t>
      </w:r>
    </w:p>
    <w:p w14:paraId="60E10721" w14:textId="77777777" w:rsidR="001F38AE" w:rsidRPr="0096787A" w:rsidRDefault="001F38AE" w:rsidP="00C62C97">
      <w:pPr>
        <w:widowControl w:val="0"/>
        <w:spacing w:after="0" w:line="240" w:lineRule="auto"/>
        <w:ind w:left="284" w:hanging="284"/>
        <w:jc w:val="both"/>
      </w:pPr>
    </w:p>
  </w:footnote>
  <w:footnote w:id="8">
    <w:p w14:paraId="33DB6CC9" w14:textId="77777777" w:rsidR="001F38AE" w:rsidRPr="0096787A" w:rsidRDefault="001F38AE" w:rsidP="00C62C9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Día, mes, entre otros.</w:t>
      </w:r>
    </w:p>
    <w:p w14:paraId="03E925CD" w14:textId="77777777" w:rsidR="001F38AE" w:rsidRPr="003D13C6" w:rsidRDefault="001F38AE" w:rsidP="00C62C97">
      <w:pPr>
        <w:widowControl w:val="0"/>
        <w:spacing w:after="0" w:line="240" w:lineRule="auto"/>
        <w:ind w:left="284" w:hanging="284"/>
        <w:jc w:val="both"/>
      </w:pPr>
    </w:p>
  </w:footnote>
  <w:footnote w:id="9">
    <w:p w14:paraId="225BE797" w14:textId="77777777" w:rsidR="001F38AE" w:rsidRPr="00510E7A" w:rsidRDefault="001F38AE" w:rsidP="000A4213">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3AD05596" w14:textId="77777777" w:rsidR="001F38AE" w:rsidRPr="00510E7A" w:rsidRDefault="001F38AE" w:rsidP="000A4213">
      <w:pPr>
        <w:pStyle w:val="Textonotapie"/>
        <w:tabs>
          <w:tab w:val="left" w:pos="300"/>
        </w:tabs>
        <w:ind w:left="300" w:hanging="300"/>
        <w:jc w:val="both"/>
        <w:rPr>
          <w:rFonts w:ascii="Arial" w:hAnsi="Arial" w:cs="Arial"/>
          <w:sz w:val="16"/>
          <w:szCs w:val="16"/>
        </w:rPr>
      </w:pPr>
    </w:p>
  </w:footnote>
  <w:footnote w:id="10">
    <w:p w14:paraId="65702B24" w14:textId="34486E36" w:rsidR="001F38AE" w:rsidRPr="00013A51" w:rsidRDefault="001F38AE"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EC5526" w:rsidRPr="00EC5526">
        <w:rPr>
          <w:rStyle w:val="Hipervnculo"/>
          <w:rFonts w:ascii="Arial" w:eastAsia="MS Mincho" w:hAnsi="Arial" w:cs="Arial"/>
          <w:color w:val="0000FF"/>
          <w:sz w:val="16"/>
          <w:szCs w:val="16"/>
        </w:rPr>
        <w:t>https://www.gobiernodigital.gob.pe/interoperabilidad/</w:t>
      </w:r>
    </w:p>
    <w:p w14:paraId="1B33E124" w14:textId="77777777" w:rsidR="001F38AE" w:rsidRPr="00D82CA2" w:rsidRDefault="001F38AE" w:rsidP="00B83F93">
      <w:pPr>
        <w:pStyle w:val="Textonotapie"/>
        <w:tabs>
          <w:tab w:val="left" w:pos="284"/>
        </w:tabs>
        <w:ind w:left="284" w:hanging="284"/>
        <w:jc w:val="both"/>
        <w:rPr>
          <w:rFonts w:ascii="Arial" w:eastAsia="MS Mincho" w:hAnsi="Arial" w:cs="Arial"/>
          <w:color w:val="auto"/>
          <w:sz w:val="16"/>
          <w:szCs w:val="16"/>
        </w:rPr>
      </w:pPr>
    </w:p>
  </w:footnote>
  <w:footnote w:id="11">
    <w:p w14:paraId="3050EC7C" w14:textId="6E0BC663" w:rsidR="001F38AE" w:rsidRPr="00013A51" w:rsidRDefault="001F38AE"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EC5526" w:rsidRPr="00EC5526">
        <w:rPr>
          <w:rStyle w:val="Hipervnculo"/>
          <w:rFonts w:ascii="Arial" w:eastAsia="MS Mincho" w:hAnsi="Arial" w:cs="Arial"/>
          <w:color w:val="0000FF"/>
          <w:sz w:val="16"/>
          <w:szCs w:val="16"/>
        </w:rPr>
        <w:t>https://www.gobiernodigital.gob.pe/interoperabilidad/</w:t>
      </w:r>
    </w:p>
    <w:p w14:paraId="2B8D12B0" w14:textId="77777777" w:rsidR="001F38AE" w:rsidRPr="00D82CA2" w:rsidRDefault="001F38AE" w:rsidP="00B83F93">
      <w:pPr>
        <w:pStyle w:val="Textonotapie"/>
        <w:tabs>
          <w:tab w:val="left" w:pos="284"/>
        </w:tabs>
        <w:ind w:left="284" w:hanging="284"/>
        <w:jc w:val="both"/>
        <w:rPr>
          <w:rFonts w:ascii="Arial" w:eastAsia="MS Mincho" w:hAnsi="Arial" w:cs="Arial"/>
          <w:color w:val="auto"/>
          <w:sz w:val="16"/>
          <w:szCs w:val="16"/>
        </w:rPr>
      </w:pPr>
    </w:p>
  </w:footnote>
  <w:footnote w:id="12">
    <w:p w14:paraId="5E12A1E8" w14:textId="77777777" w:rsidR="001F38AE" w:rsidRPr="0052229B" w:rsidRDefault="001F38AE"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52229B">
        <w:rPr>
          <w:rFonts w:ascii="Arial" w:hAnsi="Arial" w:cs="Arial"/>
          <w:sz w:val="16"/>
          <w:szCs w:val="16"/>
        </w:rPr>
        <w:t xml:space="preserve">Incluir solo en caso </w:t>
      </w:r>
      <w:r>
        <w:rPr>
          <w:rFonts w:ascii="Arial" w:hAnsi="Arial" w:cs="Arial"/>
          <w:sz w:val="16"/>
          <w:szCs w:val="16"/>
        </w:rPr>
        <w:t>de la contratación</w:t>
      </w:r>
      <w:r w:rsidRPr="0052229B">
        <w:rPr>
          <w:rFonts w:ascii="Arial" w:hAnsi="Arial" w:cs="Arial"/>
          <w:sz w:val="16"/>
          <w:szCs w:val="16"/>
        </w:rPr>
        <w:t xml:space="preserve"> bajo el sistema a suma alzada.</w:t>
      </w:r>
    </w:p>
    <w:p w14:paraId="0BDA356C" w14:textId="77777777" w:rsidR="001F38AE" w:rsidRPr="00A33D4A" w:rsidRDefault="001F38AE" w:rsidP="0047616B">
      <w:pPr>
        <w:pStyle w:val="Textonotapie"/>
        <w:rPr>
          <w:rFonts w:ascii="Arial" w:hAnsi="Arial" w:cs="Arial"/>
          <w:sz w:val="16"/>
          <w:lang w:val="es-ES"/>
        </w:rPr>
      </w:pPr>
    </w:p>
  </w:footnote>
  <w:footnote w:id="13">
    <w:p w14:paraId="4D40388A" w14:textId="77777777" w:rsidR="001F38AE" w:rsidRDefault="001F38AE" w:rsidP="008828EE">
      <w:pPr>
        <w:widowControl w:val="0"/>
        <w:tabs>
          <w:tab w:val="left" w:pos="426"/>
        </w:tabs>
        <w:spacing w:after="0" w:line="240" w:lineRule="auto"/>
        <w:ind w:left="142" w:hanging="142"/>
        <w:jc w:val="both"/>
        <w:rPr>
          <w:rFonts w:ascii="Arial" w:hAnsi="Arial" w:cs="Arial"/>
          <w:sz w:val="16"/>
          <w:szCs w:val="16"/>
        </w:rPr>
      </w:pPr>
      <w:r w:rsidRPr="00850F63">
        <w:rPr>
          <w:rStyle w:val="Refdenotaalpie"/>
        </w:rPr>
        <w:footnoteRef/>
      </w:r>
      <w:r w:rsidRPr="00850F63">
        <w:t xml:space="preserve">    </w:t>
      </w:r>
      <w:r w:rsidRPr="00850F63">
        <w:rPr>
          <w:rFonts w:ascii="Arial" w:hAnsi="Arial" w:cs="Arial"/>
          <w:sz w:val="16"/>
          <w:szCs w:val="16"/>
        </w:rPr>
        <w:t xml:space="preserve">Incluir solo en caso </w:t>
      </w:r>
      <w:r>
        <w:rPr>
          <w:rFonts w:ascii="Arial" w:hAnsi="Arial" w:cs="Arial"/>
          <w:sz w:val="16"/>
          <w:szCs w:val="16"/>
        </w:rPr>
        <w:t xml:space="preserve">de contrataciones </w:t>
      </w:r>
      <w:r w:rsidRPr="00850F63">
        <w:rPr>
          <w:rFonts w:ascii="Arial" w:hAnsi="Arial" w:cs="Arial"/>
          <w:sz w:val="16"/>
          <w:szCs w:val="16"/>
        </w:rPr>
        <w:t>por paquete.</w:t>
      </w:r>
    </w:p>
    <w:p w14:paraId="33C5EAD6" w14:textId="77777777" w:rsidR="001F38AE" w:rsidRPr="00850F63" w:rsidRDefault="001F38AE" w:rsidP="008828EE">
      <w:pPr>
        <w:widowControl w:val="0"/>
        <w:tabs>
          <w:tab w:val="left" w:pos="426"/>
        </w:tabs>
        <w:spacing w:after="0" w:line="240" w:lineRule="auto"/>
        <w:ind w:left="142" w:hanging="142"/>
        <w:jc w:val="both"/>
        <w:rPr>
          <w:lang w:val="es-ES"/>
        </w:rPr>
      </w:pPr>
    </w:p>
  </w:footnote>
  <w:footnote w:id="14">
    <w:p w14:paraId="4ACEF260" w14:textId="77777777" w:rsidR="001F38AE" w:rsidRPr="0009578A" w:rsidRDefault="001F38AE"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r>
      <w:r w:rsidRPr="0009578A">
        <w:rPr>
          <w:rFonts w:ascii="Arial" w:eastAsia="Times New Roman" w:hAnsi="Arial" w:cs="Arial"/>
          <w:color w:val="auto"/>
          <w:sz w:val="16"/>
          <w:szCs w:val="16"/>
          <w:lang w:eastAsia="es-ES"/>
        </w:rPr>
        <w:t>https://enlinea.sunedu.gob.pe/</w:t>
      </w:r>
    </w:p>
    <w:p w14:paraId="00353687" w14:textId="77777777" w:rsidR="001F38AE" w:rsidRPr="006E2BD3" w:rsidRDefault="001F38AE" w:rsidP="00916A88">
      <w:pPr>
        <w:pStyle w:val="Textonotapie"/>
        <w:ind w:left="720"/>
        <w:jc w:val="both"/>
        <w:rPr>
          <w:rFonts w:ascii="Arial" w:hAnsi="Arial" w:cs="Arial"/>
          <w:i/>
          <w:sz w:val="16"/>
          <w:szCs w:val="16"/>
        </w:rPr>
      </w:pPr>
    </w:p>
  </w:footnote>
  <w:footnote w:id="15">
    <w:p w14:paraId="147990DE" w14:textId="77777777" w:rsidR="001F38AE" w:rsidRPr="0009578A" w:rsidRDefault="001F38AE"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t>Incluir solo en caso se haya incluido el equipamiento estratégico como requisito de calificación.</w:t>
      </w:r>
    </w:p>
    <w:p w14:paraId="16B7547E" w14:textId="77777777" w:rsidR="001F38AE" w:rsidRPr="006E2BD3" w:rsidRDefault="001F38AE" w:rsidP="00916A88">
      <w:pPr>
        <w:pStyle w:val="Textonotapie"/>
        <w:ind w:left="720"/>
        <w:jc w:val="both"/>
        <w:rPr>
          <w:rFonts w:ascii="Arial" w:hAnsi="Arial" w:cs="Arial"/>
          <w:i/>
          <w:sz w:val="16"/>
          <w:szCs w:val="16"/>
        </w:rPr>
      </w:pPr>
    </w:p>
  </w:footnote>
  <w:footnote w:id="16">
    <w:p w14:paraId="12311E54" w14:textId="77777777" w:rsidR="001F38AE" w:rsidRDefault="001F38AE" w:rsidP="00E65BD9">
      <w:pPr>
        <w:pStyle w:val="Textonotapie"/>
        <w:ind w:left="284" w:hanging="284"/>
        <w:jc w:val="both"/>
        <w:rPr>
          <w:rFonts w:ascii="Arial" w:hAnsi="Arial" w:cs="Arial"/>
          <w:sz w:val="16"/>
          <w:szCs w:val="16"/>
        </w:rPr>
      </w:pPr>
      <w:r w:rsidRPr="00850F63">
        <w:rPr>
          <w:rStyle w:val="Refdenotaalpie"/>
          <w:rFonts w:ascii="Arial" w:hAnsi="Arial" w:cs="Arial"/>
          <w:sz w:val="16"/>
          <w:szCs w:val="16"/>
        </w:rPr>
        <w:footnoteRef/>
      </w:r>
      <w:r w:rsidRPr="00850F63">
        <w:rPr>
          <w:rFonts w:ascii="Arial" w:hAnsi="Arial" w:cs="Arial"/>
          <w:sz w:val="16"/>
          <w:szCs w:val="16"/>
        </w:rPr>
        <w:t xml:space="preserve"> </w:t>
      </w:r>
      <w:r w:rsidRPr="00850F63">
        <w:rPr>
          <w:rFonts w:ascii="Arial" w:hAnsi="Arial" w:cs="Arial"/>
          <w:sz w:val="16"/>
          <w:szCs w:val="16"/>
        </w:rPr>
        <w:tab/>
        <w:t>Según lo previsto en la Opinión N° 009-2016/DTN.</w:t>
      </w:r>
    </w:p>
    <w:p w14:paraId="01653D2A" w14:textId="77777777" w:rsidR="001F38AE" w:rsidRPr="00510E7A" w:rsidRDefault="001F38AE" w:rsidP="00E65BD9">
      <w:pPr>
        <w:pStyle w:val="Textonotapie"/>
        <w:ind w:left="284" w:hanging="284"/>
        <w:jc w:val="both"/>
        <w:rPr>
          <w:rFonts w:ascii="Arial" w:hAnsi="Arial" w:cs="Arial"/>
          <w:sz w:val="16"/>
          <w:szCs w:val="16"/>
        </w:rPr>
      </w:pPr>
    </w:p>
  </w:footnote>
  <w:footnote w:id="17">
    <w:p w14:paraId="23E82638" w14:textId="77777777" w:rsidR="001F38AE" w:rsidRPr="0002376A" w:rsidRDefault="001F38AE"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 xml:space="preserve">debe prever el plazo en el cual el contratista debe solicitar el adelanto, así como el plazo de entrega del mismo, conforme a lo previsto en el artículo </w:t>
      </w:r>
      <w:r>
        <w:rPr>
          <w:rFonts w:ascii="Arial" w:hAnsi="Arial" w:cs="Arial"/>
          <w:color w:val="auto"/>
          <w:sz w:val="16"/>
          <w:szCs w:val="16"/>
        </w:rPr>
        <w:t>156</w:t>
      </w:r>
      <w:r w:rsidRPr="0002376A">
        <w:rPr>
          <w:rFonts w:ascii="Arial" w:hAnsi="Arial" w:cs="Arial"/>
          <w:color w:val="auto"/>
          <w:sz w:val="16"/>
          <w:szCs w:val="16"/>
        </w:rPr>
        <w:t xml:space="preserve"> del Reglamento.</w:t>
      </w:r>
    </w:p>
    <w:p w14:paraId="1C0EF397" w14:textId="77777777" w:rsidR="001F38AE" w:rsidRPr="0002376A" w:rsidRDefault="001F38AE" w:rsidP="00141BBD">
      <w:pPr>
        <w:pStyle w:val="Textonotapie"/>
        <w:widowControl w:val="0"/>
        <w:tabs>
          <w:tab w:val="left" w:pos="284"/>
        </w:tabs>
        <w:ind w:left="300" w:hanging="300"/>
        <w:jc w:val="both"/>
        <w:rPr>
          <w:rFonts w:ascii="Arial" w:hAnsi="Arial" w:cs="Arial"/>
          <w:color w:val="auto"/>
          <w:sz w:val="16"/>
          <w:szCs w:val="16"/>
        </w:rPr>
      </w:pPr>
    </w:p>
  </w:footnote>
  <w:footnote w:id="18">
    <w:p w14:paraId="04A3B6AF" w14:textId="77777777" w:rsidR="001F38AE" w:rsidRPr="00510E7A" w:rsidRDefault="001F38AE"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w:t>
      </w:r>
      <w:r>
        <w:rPr>
          <w:rFonts w:ascii="Arial" w:hAnsi="Arial" w:cs="Arial"/>
          <w:color w:val="auto"/>
          <w:sz w:val="16"/>
          <w:szCs w:val="16"/>
        </w:rPr>
        <w:t>153</w:t>
      </w:r>
      <w:r w:rsidRPr="0002376A">
        <w:rPr>
          <w:rFonts w:ascii="Arial" w:hAnsi="Arial" w:cs="Arial"/>
          <w:color w:val="auto"/>
          <w:sz w:val="16"/>
          <w:szCs w:val="16"/>
        </w:rPr>
        <w:t xml:space="preserve">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9">
    <w:p w14:paraId="4E7199AA" w14:textId="4A82A50B" w:rsidR="006A0572" w:rsidRDefault="006A0572">
      <w:pPr>
        <w:pStyle w:val="Textonotapie"/>
      </w:pPr>
      <w:r>
        <w:rPr>
          <w:rStyle w:val="Refdenotaalpie"/>
        </w:rPr>
        <w:footnoteRef/>
      </w:r>
      <w:r>
        <w:t xml:space="preserve"> </w:t>
      </w:r>
      <w:r w:rsidRPr="006A0572">
        <w:rPr>
          <w:rFonts w:ascii="Arial" w:hAnsi="Arial" w:cs="Arial"/>
          <w:sz w:val="16"/>
          <w:szCs w:val="16"/>
        </w:rPr>
        <w:t>En caso que el objeto de la contratación sea la elaboración de expediente técnico, no incluir esta penalidad.</w:t>
      </w:r>
    </w:p>
  </w:footnote>
  <w:footnote w:id="20">
    <w:p w14:paraId="17A40E59" w14:textId="77777777" w:rsidR="001F38AE" w:rsidRPr="00CC199C" w:rsidRDefault="001F38AE"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0BC73DB5" w14:textId="77777777" w:rsidR="001F38AE" w:rsidRPr="00CC199C" w:rsidRDefault="001F38AE" w:rsidP="001F7DC8">
      <w:pPr>
        <w:pStyle w:val="Textonotapie"/>
        <w:ind w:left="720"/>
        <w:jc w:val="both"/>
        <w:rPr>
          <w:rFonts w:ascii="Arial" w:hAnsi="Arial" w:cs="Arial"/>
          <w:i/>
          <w:sz w:val="16"/>
          <w:szCs w:val="16"/>
        </w:rPr>
      </w:pPr>
    </w:p>
    <w:p w14:paraId="75970644" w14:textId="77777777" w:rsidR="001F38AE" w:rsidRPr="00CC199C" w:rsidRDefault="001F38AE" w:rsidP="001F7DC8">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14:paraId="3DD863C7" w14:textId="77777777" w:rsidR="001F38AE" w:rsidRPr="00CC199C" w:rsidRDefault="001F38AE" w:rsidP="001F7DC8">
      <w:pPr>
        <w:pStyle w:val="Textonotapie"/>
        <w:ind w:left="720"/>
        <w:jc w:val="both"/>
        <w:rPr>
          <w:rFonts w:ascii="Arial" w:hAnsi="Arial" w:cs="Arial"/>
          <w:i/>
          <w:sz w:val="16"/>
          <w:szCs w:val="16"/>
        </w:rPr>
      </w:pPr>
      <w:r w:rsidRPr="00CC199C">
        <w:rPr>
          <w:rFonts w:ascii="Arial" w:hAnsi="Arial" w:cs="Arial"/>
          <w:i/>
          <w:sz w:val="16"/>
          <w:szCs w:val="16"/>
        </w:rPr>
        <w:t>(…)</w:t>
      </w:r>
    </w:p>
    <w:p w14:paraId="3178938C" w14:textId="77777777" w:rsidR="001F38AE" w:rsidRPr="00077915" w:rsidRDefault="001F38AE"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79C13BEC" w14:textId="77777777" w:rsidR="001F38AE" w:rsidRDefault="001F38AE" w:rsidP="001F7DC8">
      <w:pPr>
        <w:pStyle w:val="Textonotapie"/>
        <w:tabs>
          <w:tab w:val="left" w:pos="284"/>
        </w:tabs>
      </w:pPr>
    </w:p>
  </w:footnote>
  <w:footnote w:id="21">
    <w:p w14:paraId="0524B351" w14:textId="77777777" w:rsidR="001F38AE" w:rsidRPr="00CC199C" w:rsidRDefault="001F38AE"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6BFFD129" w14:textId="77777777" w:rsidR="001F38AE" w:rsidRPr="00CC199C" w:rsidRDefault="001F38AE" w:rsidP="001F7DC8">
      <w:pPr>
        <w:pStyle w:val="Textonotapie"/>
        <w:ind w:left="720"/>
        <w:jc w:val="both"/>
        <w:rPr>
          <w:rFonts w:ascii="Arial" w:hAnsi="Arial" w:cs="Arial"/>
          <w:i/>
          <w:sz w:val="16"/>
          <w:szCs w:val="16"/>
        </w:rPr>
      </w:pPr>
    </w:p>
    <w:p w14:paraId="50080E93" w14:textId="77777777" w:rsidR="001F38AE" w:rsidRPr="00CC199C" w:rsidRDefault="001F38AE" w:rsidP="001F7DC8">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14:paraId="602400D5" w14:textId="77777777" w:rsidR="001F38AE" w:rsidRPr="00CC199C" w:rsidRDefault="001F38AE" w:rsidP="001F7DC8">
      <w:pPr>
        <w:pStyle w:val="Textonotapie"/>
        <w:ind w:left="720"/>
        <w:jc w:val="both"/>
        <w:rPr>
          <w:rFonts w:ascii="Arial" w:hAnsi="Arial" w:cs="Arial"/>
          <w:i/>
          <w:sz w:val="16"/>
          <w:szCs w:val="16"/>
        </w:rPr>
      </w:pPr>
      <w:r w:rsidRPr="00CC199C">
        <w:rPr>
          <w:rFonts w:ascii="Arial" w:hAnsi="Arial" w:cs="Arial"/>
          <w:i/>
          <w:sz w:val="16"/>
          <w:szCs w:val="16"/>
        </w:rPr>
        <w:t>(…)</w:t>
      </w:r>
    </w:p>
    <w:p w14:paraId="6040C6A4" w14:textId="77777777" w:rsidR="001F38AE" w:rsidRPr="00077915" w:rsidRDefault="001F38AE"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3011648F" w14:textId="77777777" w:rsidR="001F38AE" w:rsidRPr="00482296" w:rsidRDefault="001F38AE" w:rsidP="001F7DC8">
      <w:pPr>
        <w:pStyle w:val="Textonotapie"/>
        <w:tabs>
          <w:tab w:val="left" w:pos="284"/>
        </w:tabs>
        <w:rPr>
          <w:rFonts w:ascii="Arial" w:hAnsi="Arial" w:cs="Arial"/>
          <w:sz w:val="16"/>
          <w:szCs w:val="16"/>
        </w:rPr>
      </w:pPr>
    </w:p>
  </w:footnote>
  <w:footnote w:id="22">
    <w:p w14:paraId="264B99C4" w14:textId="77777777" w:rsidR="001F38AE" w:rsidRPr="00927DE5" w:rsidRDefault="001F38AE" w:rsidP="007A0F9F">
      <w:pPr>
        <w:pStyle w:val="Textonotapie"/>
        <w:tabs>
          <w:tab w:val="left" w:pos="284"/>
        </w:tabs>
        <w:ind w:left="284" w:hanging="284"/>
        <w:jc w:val="both"/>
        <w:rPr>
          <w:rFonts w:ascii="Arial" w:eastAsia="MS Mincho" w:hAnsi="Arial" w:cs="Arial"/>
          <w:color w:val="auto"/>
          <w:sz w:val="16"/>
          <w:szCs w:val="16"/>
          <w:lang w:val="es-ES"/>
        </w:rPr>
      </w:pPr>
      <w:r w:rsidRPr="00927DE5">
        <w:rPr>
          <w:rStyle w:val="Refdenotaalpie"/>
          <w:rFonts w:ascii="Arial" w:hAnsi="Arial" w:cs="Arial"/>
          <w:color w:val="auto"/>
          <w:sz w:val="16"/>
          <w:szCs w:val="16"/>
        </w:rPr>
        <w:footnoteRef/>
      </w:r>
      <w:r w:rsidRPr="00927DE5">
        <w:rPr>
          <w:rStyle w:val="Refdenotaalpie"/>
          <w:rFonts w:ascii="Arial" w:hAnsi="Arial" w:cs="Arial"/>
          <w:color w:val="auto"/>
          <w:sz w:val="16"/>
          <w:szCs w:val="16"/>
        </w:rPr>
        <w:t xml:space="preserve"> </w:t>
      </w:r>
      <w:r w:rsidRPr="00927DE5">
        <w:rPr>
          <w:rFonts w:ascii="Arial" w:hAnsi="Arial" w:cs="Arial"/>
          <w:color w:val="auto"/>
          <w:sz w:val="16"/>
          <w:szCs w:val="16"/>
        </w:rPr>
        <w:tab/>
        <w:t>El monto n</w:t>
      </w:r>
      <w:r w:rsidRPr="00927DE5">
        <w:rPr>
          <w:rFonts w:ascii="Arial" w:eastAsia="MS Mincho" w:hAnsi="Arial" w:cs="Arial"/>
          <w:color w:val="auto"/>
          <w:sz w:val="16"/>
          <w:szCs w:val="16"/>
          <w:lang w:val="es-ES"/>
        </w:rPr>
        <w:t>o puede ser mayor a tres (3) veces el valor referencial.</w:t>
      </w:r>
    </w:p>
    <w:p w14:paraId="3D56C98C" w14:textId="77777777" w:rsidR="001F38AE" w:rsidRPr="00927DE5" w:rsidRDefault="001F38AE" w:rsidP="007A0F9F">
      <w:pPr>
        <w:pStyle w:val="Textonotapie"/>
        <w:tabs>
          <w:tab w:val="left" w:pos="284"/>
        </w:tabs>
        <w:ind w:left="284" w:hanging="284"/>
        <w:jc w:val="both"/>
        <w:rPr>
          <w:rFonts w:ascii="Arial" w:eastAsia="MS Mincho" w:hAnsi="Arial" w:cs="Arial"/>
          <w:color w:val="auto"/>
          <w:sz w:val="16"/>
          <w:szCs w:val="16"/>
          <w:lang w:val="es-ES"/>
        </w:rPr>
      </w:pPr>
    </w:p>
  </w:footnote>
  <w:footnote w:id="23">
    <w:p w14:paraId="457ED56D" w14:textId="77777777" w:rsidR="001F38AE" w:rsidRDefault="001F38AE" w:rsidP="00AB2A8D">
      <w:pPr>
        <w:pStyle w:val="Textonotapie"/>
        <w:tabs>
          <w:tab w:val="left" w:pos="284"/>
        </w:tabs>
        <w:ind w:left="284" w:hanging="284"/>
        <w:jc w:val="both"/>
        <w:rPr>
          <w:rFonts w:ascii="Arial" w:hAnsi="Arial" w:cs="Arial"/>
          <w:color w:val="auto"/>
          <w:sz w:val="16"/>
          <w:szCs w:val="16"/>
        </w:rPr>
      </w:pPr>
      <w:r w:rsidRPr="00927DE5">
        <w:rPr>
          <w:rStyle w:val="Refdenotaalpie"/>
          <w:rFonts w:ascii="Arial" w:hAnsi="Arial" w:cs="Arial"/>
          <w:color w:val="auto"/>
          <w:sz w:val="16"/>
          <w:szCs w:val="16"/>
        </w:rPr>
        <w:footnoteRef/>
      </w:r>
      <w:r w:rsidRPr="00927DE5">
        <w:rPr>
          <w:rStyle w:val="Refdenotaalpie"/>
          <w:rFonts w:ascii="Arial" w:hAnsi="Arial" w:cs="Arial"/>
          <w:color w:val="auto"/>
          <w:sz w:val="16"/>
          <w:szCs w:val="16"/>
        </w:rPr>
        <w:t xml:space="preserve"> </w:t>
      </w:r>
      <w:r w:rsidRPr="00927DE5">
        <w:rPr>
          <w:color w:val="auto"/>
        </w:rPr>
        <w:tab/>
      </w:r>
      <w:r w:rsidRPr="00927DE5">
        <w:rPr>
          <w:rFonts w:ascii="Arial" w:hAnsi="Arial" w:cs="Arial"/>
          <w:color w:val="auto"/>
          <w:sz w:val="16"/>
          <w:szCs w:val="16"/>
        </w:rPr>
        <w:t>El monto debe ser mayor al requerido como requisito de calificación. En ese sentido, si por ejemplo se solicitó como requisito de calificación una (1) vez el valor referencial la metodología del factor de evaluación podría ser la siguiente:</w:t>
      </w:r>
    </w:p>
    <w:p w14:paraId="2DCEA112" w14:textId="77777777" w:rsidR="001F38AE" w:rsidRDefault="001F38AE" w:rsidP="00AB2A8D">
      <w:pPr>
        <w:pStyle w:val="Textonotapie"/>
        <w:tabs>
          <w:tab w:val="left" w:pos="284"/>
        </w:tabs>
        <w:ind w:left="284" w:hanging="284"/>
        <w:jc w:val="both"/>
        <w:rPr>
          <w:rFonts w:ascii="Arial" w:hAnsi="Arial" w:cs="Arial"/>
          <w:color w:val="auto"/>
          <w:sz w:val="16"/>
          <w:szCs w:val="16"/>
        </w:rPr>
      </w:pPr>
    </w:p>
    <w:p w14:paraId="6B060DA6" w14:textId="77777777" w:rsidR="001F38AE" w:rsidRDefault="001F38AE" w:rsidP="007A0F9F">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 xml:space="preserve"> </w:t>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r w:rsidRPr="007A0F9F">
        <w:rPr>
          <w:rFonts w:ascii="Arial" w:hAnsi="Arial" w:cs="Arial"/>
          <w:sz w:val="16"/>
          <w:szCs w:val="16"/>
          <w:lang w:eastAsia="es-ES"/>
        </w:rPr>
        <w:t xml:space="preserve"> </w:t>
      </w:r>
    </w:p>
    <w:p w14:paraId="62467889" w14:textId="77777777" w:rsidR="001F38AE" w:rsidRPr="00B0301C" w:rsidRDefault="001F38AE" w:rsidP="007A0F9F">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1.5</w:t>
      </w:r>
      <w:r w:rsidRPr="00B0301C">
        <w:rPr>
          <w:rFonts w:ascii="Arial" w:hAnsi="Arial" w:cs="Arial"/>
          <w:sz w:val="16"/>
          <w:szCs w:val="16"/>
          <w:lang w:eastAsia="es-ES"/>
        </w:rPr>
        <w:t xml:space="preserve"> veces el valor referencial y &lt;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14:paraId="448B1AE0" w14:textId="77777777" w:rsidR="001F38AE" w:rsidRPr="00471597" w:rsidRDefault="001F38AE" w:rsidP="007A0F9F">
      <w:pPr>
        <w:widowControl w:val="0"/>
        <w:spacing w:after="0" w:line="240" w:lineRule="auto"/>
        <w:ind w:firstLine="284"/>
        <w:rPr>
          <w:rFonts w:ascii="Arial" w:hAnsi="Arial" w:cs="Arial"/>
          <w:b/>
          <w:sz w:val="18"/>
          <w:szCs w:val="18"/>
          <w:lang w:eastAsia="es-ES"/>
        </w:rPr>
      </w:pPr>
      <w:r w:rsidRPr="00B0301C">
        <w:rPr>
          <w:rFonts w:ascii="Arial" w:hAnsi="Arial" w:cs="Arial"/>
          <w:sz w:val="16"/>
          <w:szCs w:val="16"/>
          <w:lang w:eastAsia="es-ES"/>
        </w:rPr>
        <w:t xml:space="preserve">M &gt; 1 vez el valor referencial y &lt; 1.5 veces el valor referencial  </w:t>
      </w:r>
      <w:r w:rsidRPr="00B0301C">
        <w:rPr>
          <w:rFonts w:ascii="Arial" w:hAnsi="Arial" w:cs="Arial"/>
          <w:color w:val="auto"/>
          <w:sz w:val="16"/>
          <w:szCs w:val="16"/>
        </w:rPr>
        <w:t xml:space="preserve">  </w:t>
      </w:r>
      <w:r w:rsidRPr="00B0301C">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14:paraId="2792EDED" w14:textId="77777777" w:rsidR="001F38AE" w:rsidRPr="00B0301C" w:rsidRDefault="001F38AE" w:rsidP="00B0301C">
      <w:pPr>
        <w:widowControl w:val="0"/>
        <w:spacing w:after="0" w:line="240" w:lineRule="auto"/>
        <w:ind w:firstLine="284"/>
        <w:rPr>
          <w:rFonts w:ascii="Arial" w:hAnsi="Arial" w:cs="Arial"/>
          <w:sz w:val="16"/>
          <w:szCs w:val="16"/>
          <w:lang w:eastAsia="es-ES"/>
        </w:rPr>
      </w:pPr>
    </w:p>
    <w:p w14:paraId="4ABE5BD0" w14:textId="77777777" w:rsidR="001F38AE" w:rsidRPr="00B0301C" w:rsidRDefault="001F38AE" w:rsidP="00AB2A8D">
      <w:pPr>
        <w:pStyle w:val="Textonotapie"/>
        <w:tabs>
          <w:tab w:val="left" w:pos="284"/>
        </w:tabs>
        <w:ind w:left="284" w:hanging="284"/>
        <w:jc w:val="both"/>
        <w:rPr>
          <w:rFonts w:ascii="Arial" w:eastAsia="MS Mincho" w:hAnsi="Arial" w:cs="Arial"/>
          <w:color w:val="auto"/>
          <w:sz w:val="16"/>
          <w:szCs w:val="16"/>
        </w:rPr>
      </w:pPr>
    </w:p>
  </w:footnote>
  <w:footnote w:id="24">
    <w:p w14:paraId="03D515AE" w14:textId="77777777" w:rsidR="001F38AE" w:rsidRDefault="001F38AE"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14:paraId="20AD62E5" w14:textId="77777777" w:rsidR="001F38AE" w:rsidRPr="00EA54AC" w:rsidRDefault="001F38AE" w:rsidP="009525B8">
      <w:pPr>
        <w:pStyle w:val="Textonotapie"/>
        <w:ind w:left="284" w:hanging="284"/>
        <w:jc w:val="both"/>
        <w:rPr>
          <w:rFonts w:ascii="Arial" w:hAnsi="Arial" w:cs="Arial"/>
          <w:sz w:val="16"/>
          <w:szCs w:val="16"/>
          <w:lang w:val="es-ES"/>
        </w:rPr>
      </w:pPr>
    </w:p>
  </w:footnote>
  <w:footnote w:id="25">
    <w:p w14:paraId="36B7A4E3" w14:textId="77777777" w:rsidR="001F38AE" w:rsidRDefault="001F38AE"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14:paraId="3E3D6D0F" w14:textId="77777777" w:rsidR="001F38AE" w:rsidRPr="00EA54AC" w:rsidRDefault="001F38AE" w:rsidP="009525B8">
      <w:pPr>
        <w:pStyle w:val="Textonotapie"/>
        <w:jc w:val="both"/>
        <w:rPr>
          <w:rFonts w:ascii="Arial" w:hAnsi="Arial" w:cs="Arial"/>
          <w:sz w:val="16"/>
          <w:szCs w:val="16"/>
          <w:lang w:val="es-ES"/>
        </w:rPr>
      </w:pPr>
    </w:p>
  </w:footnote>
  <w:footnote w:id="26">
    <w:p w14:paraId="558DB50F" w14:textId="77777777" w:rsidR="001F38AE" w:rsidRDefault="001F38AE"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3867EDC5" w14:textId="77777777" w:rsidR="001F38AE" w:rsidRPr="00EA54AC" w:rsidRDefault="001F38AE" w:rsidP="009525B8">
      <w:pPr>
        <w:pStyle w:val="Textonotapie"/>
        <w:ind w:left="284" w:hanging="284"/>
        <w:jc w:val="both"/>
        <w:rPr>
          <w:rFonts w:ascii="Arial" w:hAnsi="Arial" w:cs="Arial"/>
          <w:sz w:val="16"/>
          <w:szCs w:val="16"/>
          <w:lang w:val="es-ES"/>
        </w:rPr>
      </w:pPr>
    </w:p>
  </w:footnote>
  <w:footnote w:id="27">
    <w:p w14:paraId="061978EF" w14:textId="77777777" w:rsidR="001F38AE" w:rsidRDefault="001F38AE"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14:paraId="1A411E8D" w14:textId="77777777" w:rsidR="001F38AE" w:rsidRPr="00B121BC" w:rsidRDefault="001F38AE" w:rsidP="009525B8">
      <w:pPr>
        <w:pStyle w:val="Textonotapie"/>
        <w:tabs>
          <w:tab w:val="left" w:pos="284"/>
        </w:tabs>
        <w:ind w:left="284" w:hanging="284"/>
        <w:jc w:val="both"/>
        <w:rPr>
          <w:rFonts w:ascii="Arial" w:eastAsia="MS Mincho" w:hAnsi="Arial" w:cs="Arial"/>
          <w:sz w:val="16"/>
          <w:szCs w:val="16"/>
          <w:lang w:val="es-ES"/>
        </w:rPr>
      </w:pPr>
    </w:p>
  </w:footnote>
  <w:footnote w:id="28">
    <w:p w14:paraId="4F3DC3C4" w14:textId="77777777" w:rsidR="001F38AE" w:rsidRPr="00A46064" w:rsidRDefault="001F38AE"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0F8C070E" w14:textId="77777777" w:rsidR="001F38AE" w:rsidRPr="00A46064" w:rsidRDefault="001F38AE" w:rsidP="009525B8">
      <w:pPr>
        <w:pStyle w:val="Textonotapie"/>
        <w:ind w:left="284" w:hanging="284"/>
      </w:pPr>
    </w:p>
  </w:footnote>
  <w:footnote w:id="29">
    <w:p w14:paraId="09F75731" w14:textId="77777777" w:rsidR="001F38AE" w:rsidRPr="00A46064" w:rsidRDefault="001F38AE"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70D8A1A1" w14:textId="77777777" w:rsidR="001F38AE" w:rsidRPr="00A46064" w:rsidRDefault="001F38AE" w:rsidP="009525B8">
      <w:pPr>
        <w:pStyle w:val="Textonotapie"/>
        <w:tabs>
          <w:tab w:val="left" w:pos="284"/>
        </w:tabs>
        <w:rPr>
          <w:rFonts w:ascii="Arial" w:hAnsi="Arial" w:cs="Arial"/>
          <w:sz w:val="16"/>
          <w:szCs w:val="16"/>
          <w:lang w:val="es-ES"/>
        </w:rPr>
      </w:pPr>
    </w:p>
  </w:footnote>
  <w:footnote w:id="30">
    <w:p w14:paraId="41BD8B7C" w14:textId="77777777" w:rsidR="001F38AE" w:rsidRDefault="001F38AE" w:rsidP="009525B8">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14:paraId="1F9CE067" w14:textId="77777777" w:rsidR="001F38AE" w:rsidRPr="00DF3752" w:rsidRDefault="001F38AE" w:rsidP="009525B8">
      <w:pPr>
        <w:pStyle w:val="Default"/>
        <w:tabs>
          <w:tab w:val="left" w:pos="284"/>
        </w:tabs>
        <w:ind w:left="284" w:hanging="284"/>
        <w:jc w:val="both"/>
        <w:rPr>
          <w:rFonts w:eastAsia="MS Mincho"/>
          <w:sz w:val="16"/>
          <w:szCs w:val="16"/>
        </w:rPr>
      </w:pPr>
    </w:p>
  </w:footnote>
  <w:footnote w:id="31">
    <w:p w14:paraId="6059866A" w14:textId="77777777" w:rsidR="001F38AE" w:rsidRDefault="001F38AE"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658676C8" w14:textId="77777777" w:rsidR="001F38AE" w:rsidRPr="00F12330" w:rsidRDefault="001F38AE" w:rsidP="009525B8">
      <w:pPr>
        <w:pStyle w:val="Textonotapie"/>
        <w:ind w:left="284" w:hanging="284"/>
        <w:rPr>
          <w:rFonts w:ascii="Arial" w:eastAsia="MS Mincho" w:hAnsi="Arial" w:cs="Arial"/>
          <w:sz w:val="16"/>
          <w:szCs w:val="16"/>
          <w:lang w:val="es-ES"/>
        </w:rPr>
      </w:pPr>
    </w:p>
  </w:footnote>
  <w:footnote w:id="32">
    <w:p w14:paraId="7287D488" w14:textId="77777777" w:rsidR="001F38AE" w:rsidRDefault="001F38AE"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5FF16B9A" w14:textId="77777777" w:rsidR="001F38AE" w:rsidRPr="00F12330" w:rsidRDefault="001F38AE" w:rsidP="009525B8">
      <w:pPr>
        <w:pStyle w:val="Textonotapie"/>
        <w:tabs>
          <w:tab w:val="left" w:pos="284"/>
        </w:tabs>
        <w:rPr>
          <w:rFonts w:ascii="Arial" w:hAnsi="Arial" w:cs="Arial"/>
          <w:sz w:val="16"/>
          <w:szCs w:val="16"/>
        </w:rPr>
      </w:pPr>
    </w:p>
  </w:footnote>
  <w:footnote w:id="33">
    <w:p w14:paraId="4BB9D912" w14:textId="77777777" w:rsidR="001F38AE" w:rsidRDefault="001F38AE"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33C9777C" w14:textId="77777777" w:rsidR="001F38AE" w:rsidRPr="00EA54AC" w:rsidRDefault="001F38AE"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4">
    <w:p w14:paraId="52F991C2" w14:textId="77777777" w:rsidR="001F38AE" w:rsidRDefault="001F38AE"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4B59A4C7" w14:textId="77777777" w:rsidR="001F38AE" w:rsidRPr="00EA54AC" w:rsidRDefault="001F38AE" w:rsidP="009525B8">
      <w:pPr>
        <w:pStyle w:val="Textonotapie"/>
        <w:ind w:left="284" w:hanging="284"/>
        <w:jc w:val="both"/>
        <w:rPr>
          <w:rFonts w:ascii="Arial" w:hAnsi="Arial" w:cs="Arial"/>
          <w:sz w:val="16"/>
          <w:szCs w:val="16"/>
          <w:lang w:val="es-ES"/>
        </w:rPr>
      </w:pPr>
    </w:p>
  </w:footnote>
  <w:footnote w:id="35">
    <w:p w14:paraId="4913564F" w14:textId="77777777" w:rsidR="001F38AE" w:rsidRPr="00E10EDC" w:rsidRDefault="001F38AE" w:rsidP="009525B8">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6">
    <w:p w14:paraId="05E303BF" w14:textId="77777777" w:rsidR="001F38AE" w:rsidRDefault="001F38AE"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71137134" w14:textId="77777777" w:rsidR="001F38AE" w:rsidRPr="0004136D" w:rsidRDefault="001F38AE" w:rsidP="009525B8">
      <w:pPr>
        <w:pStyle w:val="Textonotapie"/>
        <w:ind w:left="284" w:hanging="284"/>
        <w:rPr>
          <w:rFonts w:ascii="Arial" w:eastAsia="MS Mincho" w:hAnsi="Arial" w:cs="Arial"/>
          <w:sz w:val="16"/>
          <w:szCs w:val="16"/>
          <w:lang w:val="es-ES"/>
        </w:rPr>
      </w:pPr>
    </w:p>
  </w:footnote>
  <w:footnote w:id="37">
    <w:p w14:paraId="11EAC849" w14:textId="77777777" w:rsidR="001F38AE" w:rsidRDefault="001F38AE"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77125DAD" w14:textId="77777777" w:rsidR="001F38AE" w:rsidRPr="00462D44" w:rsidRDefault="001F38AE" w:rsidP="009525B8">
      <w:pPr>
        <w:pStyle w:val="Textonotapie"/>
        <w:tabs>
          <w:tab w:val="left" w:pos="284"/>
        </w:tabs>
        <w:rPr>
          <w:rFonts w:ascii="Arial" w:hAnsi="Arial" w:cs="Arial"/>
          <w:sz w:val="16"/>
          <w:szCs w:val="16"/>
        </w:rPr>
      </w:pPr>
    </w:p>
  </w:footnote>
  <w:footnote w:id="38">
    <w:p w14:paraId="16A0A8CA" w14:textId="77777777" w:rsidR="001F38AE" w:rsidRDefault="001F38AE" w:rsidP="009329B4">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14:paraId="2C781970" w14:textId="77777777" w:rsidR="001F38AE" w:rsidRPr="00EA54AC" w:rsidRDefault="001F38AE" w:rsidP="009329B4">
      <w:pPr>
        <w:pStyle w:val="Textonotapie"/>
        <w:ind w:left="284" w:hanging="284"/>
        <w:jc w:val="both"/>
        <w:rPr>
          <w:rFonts w:ascii="Arial" w:hAnsi="Arial" w:cs="Arial"/>
          <w:sz w:val="16"/>
          <w:szCs w:val="16"/>
          <w:lang w:val="es-ES"/>
        </w:rPr>
      </w:pPr>
    </w:p>
  </w:footnote>
  <w:footnote w:id="39">
    <w:p w14:paraId="16749F2D" w14:textId="77777777" w:rsidR="001F38AE" w:rsidRDefault="001F38AE"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130B51C0" w14:textId="77777777" w:rsidR="001F38AE" w:rsidRPr="00EA54AC" w:rsidRDefault="001F38AE"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0">
    <w:p w14:paraId="344BE268" w14:textId="77777777" w:rsidR="001F38AE" w:rsidRDefault="001F38AE"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5E397756" w14:textId="77777777" w:rsidR="001F38AE" w:rsidRPr="00EA54AC" w:rsidRDefault="001F38AE" w:rsidP="009525B8">
      <w:pPr>
        <w:pStyle w:val="Textonotapie"/>
        <w:ind w:left="284" w:hanging="284"/>
        <w:jc w:val="both"/>
        <w:rPr>
          <w:rFonts w:ascii="Arial" w:hAnsi="Arial" w:cs="Arial"/>
          <w:sz w:val="16"/>
          <w:szCs w:val="16"/>
          <w:lang w:val="es-ES"/>
        </w:rPr>
      </w:pPr>
    </w:p>
  </w:footnote>
  <w:footnote w:id="41">
    <w:p w14:paraId="5DA409FD" w14:textId="77777777" w:rsidR="001F38AE" w:rsidRPr="00B121BC" w:rsidRDefault="001F38AE"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2">
    <w:p w14:paraId="79201064" w14:textId="77777777" w:rsidR="001F38AE" w:rsidRDefault="001F38AE"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5E21B23B" w14:textId="77777777" w:rsidR="001F38AE" w:rsidRPr="00521F82" w:rsidRDefault="001F38AE" w:rsidP="009525B8">
      <w:pPr>
        <w:pStyle w:val="Textonotapie"/>
        <w:ind w:left="284" w:hanging="284"/>
        <w:rPr>
          <w:rFonts w:ascii="Arial" w:eastAsia="MS Mincho" w:hAnsi="Arial" w:cs="Arial"/>
          <w:sz w:val="16"/>
          <w:szCs w:val="16"/>
          <w:lang w:val="es-ES"/>
        </w:rPr>
      </w:pPr>
    </w:p>
  </w:footnote>
  <w:footnote w:id="43">
    <w:p w14:paraId="4DBF5C79" w14:textId="77777777" w:rsidR="001F38AE" w:rsidRPr="00A46064" w:rsidRDefault="001F38AE"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414B5C08" w14:textId="77777777" w:rsidR="001F38AE" w:rsidRPr="00A46064" w:rsidRDefault="001F38AE" w:rsidP="009525B8">
      <w:pPr>
        <w:pStyle w:val="Textonotapie"/>
        <w:tabs>
          <w:tab w:val="left" w:pos="284"/>
        </w:tabs>
        <w:rPr>
          <w:rFonts w:ascii="Arial" w:hAnsi="Arial" w:cs="Arial"/>
          <w:sz w:val="16"/>
          <w:szCs w:val="16"/>
          <w:lang w:val="es-ES"/>
        </w:rPr>
      </w:pPr>
    </w:p>
  </w:footnote>
  <w:footnote w:id="44">
    <w:p w14:paraId="03168317" w14:textId="77777777" w:rsidR="001F38AE" w:rsidRDefault="001F38AE" w:rsidP="009525B8">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11AFB737" w14:textId="77777777" w:rsidR="001F38AE" w:rsidRPr="002D5D9D" w:rsidRDefault="001F38AE" w:rsidP="009525B8">
      <w:pPr>
        <w:pStyle w:val="Textonotapie"/>
        <w:tabs>
          <w:tab w:val="left" w:pos="284"/>
        </w:tabs>
        <w:ind w:left="284" w:hanging="284"/>
        <w:jc w:val="both"/>
        <w:rPr>
          <w:rFonts w:ascii="Arial" w:hAnsi="Arial" w:cs="Arial"/>
          <w:sz w:val="16"/>
          <w:szCs w:val="16"/>
          <w:lang w:val="es-ES"/>
        </w:rPr>
      </w:pPr>
    </w:p>
  </w:footnote>
  <w:footnote w:id="45">
    <w:p w14:paraId="1D1472C1" w14:textId="77777777" w:rsidR="001F38AE" w:rsidRPr="00F42C3D" w:rsidRDefault="001F38AE" w:rsidP="009525B8">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 xml:space="preserve">del International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Forum</w:t>
      </w:r>
      <w:proofErr w:type="spellEnd"/>
      <w:r w:rsidRPr="00F66398">
        <w:rPr>
          <w:rFonts w:ascii="Arial" w:hAnsi="Arial" w:cs="Arial"/>
          <w:color w:val="auto"/>
          <w:sz w:val="16"/>
          <w:szCs w:val="16"/>
          <w:lang w:val="es-ES"/>
        </w:rPr>
        <w:t>-IAF (</w:t>
      </w:r>
      <w:hyperlink r:id="rId14"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InterAmerican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-IAAC (</w:t>
      </w:r>
      <w:hyperlink r:id="rId15"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European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-EA (</w:t>
      </w:r>
      <w:hyperlink r:id="rId16"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Pacific</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-PAC (</w:t>
      </w:r>
      <w:hyperlink r:id="rId17"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14:paraId="34832251" w14:textId="77777777" w:rsidR="001F38AE" w:rsidRPr="00F42C3D" w:rsidRDefault="001F38AE" w:rsidP="009525B8">
      <w:pPr>
        <w:pStyle w:val="Textonotapie"/>
        <w:tabs>
          <w:tab w:val="left" w:pos="284"/>
        </w:tabs>
        <w:ind w:left="284" w:hanging="284"/>
        <w:jc w:val="both"/>
        <w:rPr>
          <w:rFonts w:ascii="Arial" w:eastAsia="MS Mincho" w:hAnsi="Arial" w:cs="Arial"/>
          <w:color w:val="auto"/>
          <w:sz w:val="16"/>
          <w:szCs w:val="16"/>
          <w:lang w:val="es-ES"/>
        </w:rPr>
      </w:pPr>
    </w:p>
  </w:footnote>
  <w:footnote w:id="46">
    <w:p w14:paraId="25C84CDA" w14:textId="77777777" w:rsidR="001F38AE" w:rsidRPr="00A46064" w:rsidRDefault="001F38AE"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10390F5B" w14:textId="77777777" w:rsidR="001F38AE" w:rsidRPr="00A46064" w:rsidRDefault="001F38AE" w:rsidP="009525B8">
      <w:pPr>
        <w:pStyle w:val="Textonotapie"/>
        <w:ind w:left="284" w:hanging="284"/>
      </w:pPr>
    </w:p>
  </w:footnote>
  <w:footnote w:id="47">
    <w:p w14:paraId="780EC676" w14:textId="77777777" w:rsidR="001F38AE" w:rsidRPr="00A46064" w:rsidRDefault="001F38AE"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69E083BE" w14:textId="77777777" w:rsidR="001F38AE" w:rsidRPr="00A46064" w:rsidRDefault="001F38AE" w:rsidP="009525B8">
      <w:pPr>
        <w:pStyle w:val="Textonotapie"/>
        <w:tabs>
          <w:tab w:val="left" w:pos="284"/>
        </w:tabs>
        <w:rPr>
          <w:rFonts w:ascii="Arial" w:hAnsi="Arial" w:cs="Arial"/>
          <w:sz w:val="16"/>
          <w:szCs w:val="16"/>
          <w:lang w:val="es-ES"/>
        </w:rPr>
      </w:pPr>
    </w:p>
  </w:footnote>
  <w:footnote w:id="48">
    <w:p w14:paraId="652AF8FF" w14:textId="77777777" w:rsidR="001F38AE" w:rsidRPr="007A6D48" w:rsidRDefault="001F38AE" w:rsidP="009525B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49">
    <w:p w14:paraId="3C9F3AD5" w14:textId="77777777" w:rsidR="001F38AE" w:rsidRPr="00510E7A" w:rsidRDefault="001F38A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0">
    <w:p w14:paraId="43A0E24F" w14:textId="77777777" w:rsidR="001F38AE" w:rsidRPr="00673968" w:rsidRDefault="001F38AE" w:rsidP="000A122A">
      <w:pPr>
        <w:pStyle w:val="Textonotapie"/>
        <w:widowControl w:val="0"/>
        <w:tabs>
          <w:tab w:val="left" w:pos="284"/>
        </w:tabs>
        <w:ind w:left="300" w:hanging="300"/>
        <w:jc w:val="both"/>
        <w:rPr>
          <w:rFonts w:ascii="Arial" w:hAnsi="Arial" w:cs="Arial"/>
          <w:sz w:val="16"/>
          <w:szCs w:val="16"/>
        </w:rPr>
      </w:pPr>
      <w:r w:rsidRPr="00322DC4">
        <w:rPr>
          <w:rStyle w:val="Refdenotaalpie"/>
          <w:rFonts w:ascii="Arial" w:hAnsi="Arial" w:cs="Arial"/>
          <w:color w:val="auto"/>
          <w:sz w:val="16"/>
          <w:szCs w:val="16"/>
        </w:rPr>
        <w:footnoteRef/>
      </w:r>
      <w:r w:rsidRPr="00322DC4">
        <w:rPr>
          <w:rFonts w:ascii="Arial" w:hAnsi="Arial" w:cs="Arial"/>
          <w:color w:val="auto"/>
          <w:sz w:val="16"/>
          <w:szCs w:val="16"/>
        </w:rPr>
        <w:t xml:space="preserve"> </w:t>
      </w:r>
      <w:r w:rsidRPr="00322DC4">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322DC4">
        <w:rPr>
          <w:rFonts w:ascii="Arial" w:hAnsi="Arial" w:cs="Arial"/>
          <w:color w:val="auto"/>
          <w:sz w:val="16"/>
          <w:szCs w:val="16"/>
        </w:rPr>
        <w:t>, l</w:t>
      </w:r>
      <w:r w:rsidRPr="00322DC4">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0E16BDE1" w14:textId="77777777" w:rsidR="001F38AE" w:rsidRPr="00E0416D" w:rsidRDefault="001F38AE" w:rsidP="000A122A">
      <w:pPr>
        <w:pStyle w:val="Textonotapie"/>
        <w:widowControl w:val="0"/>
        <w:tabs>
          <w:tab w:val="left" w:pos="284"/>
        </w:tabs>
        <w:ind w:left="300" w:hanging="300"/>
        <w:jc w:val="both"/>
        <w:rPr>
          <w:rFonts w:ascii="Arial" w:hAnsi="Arial" w:cs="Arial"/>
          <w:color w:val="auto"/>
          <w:sz w:val="16"/>
          <w:szCs w:val="16"/>
        </w:rPr>
      </w:pPr>
    </w:p>
  </w:footnote>
  <w:footnote w:id="51">
    <w:p w14:paraId="197F17AA" w14:textId="77777777" w:rsidR="001F38AE" w:rsidRPr="007A6D48" w:rsidRDefault="001F38AE"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3BBB8DB4" w14:textId="77777777" w:rsidR="001F38AE" w:rsidRPr="005D37D7" w:rsidRDefault="001F38AE" w:rsidP="002642ED">
      <w:pPr>
        <w:pStyle w:val="Textonotapie"/>
        <w:jc w:val="both"/>
        <w:rPr>
          <w:rFonts w:ascii="Arial" w:hAnsi="Arial" w:cs="Arial"/>
          <w:color w:val="auto"/>
          <w:sz w:val="16"/>
          <w:szCs w:val="16"/>
          <w:lang w:val="es-ES"/>
        </w:rPr>
      </w:pPr>
    </w:p>
  </w:footnote>
  <w:footnote w:id="52">
    <w:p w14:paraId="25380E08" w14:textId="6C2C5DAF" w:rsidR="001F38AE" w:rsidRPr="00BC1F05" w:rsidRDefault="001F38AE" w:rsidP="00954F21">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96418B" w:rsidRPr="0096418B">
        <w:rPr>
          <w:rFonts w:ascii="Arial" w:hAnsi="Arial" w:cs="Arial"/>
          <w:sz w:val="16"/>
          <w:szCs w:val="16"/>
        </w:rPr>
        <w:t>De acuerdo con el numeral 225.3 del artículo 225 del Reglamento, las partes pueden recurrir al arbitraje ad hoc cuando las controversias deriven de procedimientos de selección cuyo valor referencial sea menor o igual a cinco millones con 00/100 soles (S/ 5 000 000,00).</w:t>
      </w:r>
    </w:p>
  </w:footnote>
  <w:footnote w:id="53">
    <w:p w14:paraId="727F0200" w14:textId="77777777" w:rsidR="001F38AE" w:rsidRPr="00BD4D58" w:rsidRDefault="001F38AE"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original, en calidad de garantía de fiel cumplimiento, según lo señalado en el artículo </w:t>
      </w:r>
      <w:r>
        <w:rPr>
          <w:rFonts w:ascii="Arial" w:hAnsi="Arial" w:cs="Arial"/>
          <w:sz w:val="16"/>
          <w:szCs w:val="16"/>
        </w:rPr>
        <w:t>149</w:t>
      </w:r>
      <w:r w:rsidRPr="0060113F">
        <w:rPr>
          <w:rFonts w:ascii="Arial" w:hAnsi="Arial" w:cs="Arial"/>
          <w:sz w:val="16"/>
          <w:szCs w:val="16"/>
        </w:rPr>
        <w:t xml:space="preserve"> del Reglamento. </w:t>
      </w:r>
    </w:p>
    <w:p w14:paraId="0D7CA394" w14:textId="77777777" w:rsidR="001F38AE" w:rsidRPr="00C8537A" w:rsidRDefault="001F38AE" w:rsidP="00286F1B">
      <w:pPr>
        <w:pStyle w:val="Textonotapie"/>
        <w:tabs>
          <w:tab w:val="left" w:pos="284"/>
        </w:tabs>
        <w:ind w:left="284" w:hanging="284"/>
        <w:jc w:val="both"/>
        <w:rPr>
          <w:rFonts w:ascii="Arial" w:hAnsi="Arial" w:cs="Arial"/>
          <w:sz w:val="16"/>
          <w:szCs w:val="16"/>
        </w:rPr>
      </w:pPr>
    </w:p>
  </w:footnote>
  <w:footnote w:id="54">
    <w:p w14:paraId="019C15B3" w14:textId="77777777"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w:t>
      </w:r>
      <w:r>
        <w:rPr>
          <w:rFonts w:ascii="Arial" w:hAnsi="Arial" w:cs="Arial"/>
          <w:sz w:val="16"/>
          <w:szCs w:val="16"/>
        </w:rPr>
        <w:t>149</w:t>
      </w:r>
      <w:r w:rsidRPr="00C27DD2">
        <w:rPr>
          <w:rFonts w:ascii="Arial" w:hAnsi="Arial" w:cs="Arial"/>
          <w:sz w:val="16"/>
          <w:szCs w:val="16"/>
        </w:rPr>
        <w:t xml:space="preserve"> del Reglamento. Para dicho efecto, todos los integrantes del consorcio deben acreditar la condición de micro o pequeña empresa.</w:t>
      </w:r>
    </w:p>
    <w:p w14:paraId="5BF91897" w14:textId="77777777" w:rsidR="001F38AE" w:rsidRPr="00C27DD2" w:rsidRDefault="001F38AE" w:rsidP="00286F1B">
      <w:pPr>
        <w:pStyle w:val="Textonotapie"/>
        <w:tabs>
          <w:tab w:val="left" w:pos="284"/>
        </w:tabs>
        <w:ind w:left="284" w:hanging="284"/>
        <w:jc w:val="both"/>
        <w:rPr>
          <w:rFonts w:ascii="Arial" w:hAnsi="Arial" w:cs="Arial"/>
          <w:sz w:val="16"/>
          <w:szCs w:val="16"/>
        </w:rPr>
      </w:pPr>
    </w:p>
  </w:footnote>
  <w:footnote w:id="55">
    <w:p w14:paraId="7E314B45" w14:textId="77777777"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44218962" w14:textId="77777777" w:rsidR="001F38AE" w:rsidRPr="00C27DD2" w:rsidRDefault="001F38AE" w:rsidP="00286F1B">
      <w:pPr>
        <w:pStyle w:val="Textonotapie"/>
        <w:tabs>
          <w:tab w:val="left" w:pos="284"/>
        </w:tabs>
        <w:ind w:left="284" w:hanging="284"/>
        <w:jc w:val="both"/>
        <w:rPr>
          <w:rFonts w:ascii="Arial" w:hAnsi="Arial" w:cs="Arial"/>
          <w:sz w:val="16"/>
          <w:szCs w:val="16"/>
        </w:rPr>
      </w:pPr>
    </w:p>
  </w:footnote>
  <w:footnote w:id="56">
    <w:p w14:paraId="55A03D0E" w14:textId="77777777"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7F5334B9" w14:textId="77777777" w:rsidR="001F38AE" w:rsidRPr="00C8537A" w:rsidRDefault="001F38AE" w:rsidP="00286F1B">
      <w:pPr>
        <w:pStyle w:val="Textonotapie"/>
        <w:tabs>
          <w:tab w:val="left" w:pos="284"/>
        </w:tabs>
        <w:ind w:left="284" w:hanging="284"/>
        <w:jc w:val="both"/>
        <w:rPr>
          <w:rFonts w:ascii="Arial" w:hAnsi="Arial" w:cs="Arial"/>
          <w:sz w:val="16"/>
          <w:szCs w:val="16"/>
        </w:rPr>
      </w:pPr>
    </w:p>
  </w:footnote>
  <w:footnote w:id="57">
    <w:p w14:paraId="361A99F7" w14:textId="77777777" w:rsidR="001F38AE" w:rsidRDefault="001F38AE"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915CD7" w14:textId="77777777" w:rsidR="001F38AE" w:rsidRPr="00B06C98" w:rsidRDefault="001F38AE" w:rsidP="00954F21">
      <w:pPr>
        <w:pStyle w:val="Textonotapie"/>
        <w:rPr>
          <w:rFonts w:ascii="Arial" w:hAnsi="Arial" w:cs="Arial"/>
          <w:sz w:val="16"/>
          <w:szCs w:val="16"/>
        </w:rPr>
      </w:pPr>
    </w:p>
  </w:footnote>
  <w:footnote w:id="58">
    <w:p w14:paraId="24A38238" w14:textId="77777777" w:rsidR="001F38AE" w:rsidRDefault="001F38AE"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C75737" w14:textId="77777777" w:rsidR="001F38AE" w:rsidRPr="00B06C98" w:rsidRDefault="001F38AE" w:rsidP="00954F21">
      <w:pPr>
        <w:pStyle w:val="Textonotapie"/>
        <w:rPr>
          <w:rFonts w:ascii="Arial" w:hAnsi="Arial" w:cs="Arial"/>
          <w:sz w:val="16"/>
          <w:szCs w:val="16"/>
        </w:rPr>
      </w:pPr>
    </w:p>
  </w:footnote>
  <w:footnote w:id="59">
    <w:p w14:paraId="0D69ADA7" w14:textId="77777777" w:rsidR="001F38AE" w:rsidRPr="00254560" w:rsidRDefault="001F38AE"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A379CE3" w14:textId="77777777" w:rsidR="001F38AE" w:rsidRPr="00B06C98" w:rsidRDefault="001F38AE" w:rsidP="00954F21">
      <w:pPr>
        <w:pStyle w:val="Textonotapie"/>
        <w:rPr>
          <w:rFonts w:ascii="Arial" w:hAnsi="Arial" w:cs="Arial"/>
          <w:sz w:val="16"/>
          <w:szCs w:val="16"/>
        </w:rPr>
      </w:pPr>
    </w:p>
  </w:footnote>
  <w:footnote w:id="60">
    <w:p w14:paraId="328A734D" w14:textId="77777777" w:rsidR="001F38AE" w:rsidRPr="00C97C12" w:rsidRDefault="001F38AE" w:rsidP="006B3E56">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Número estimado de días, meses, entre otros de la ejecución de la prestación, según lo establecido en las bases.</w:t>
      </w:r>
    </w:p>
    <w:p w14:paraId="04762BB7" w14:textId="77777777" w:rsidR="001F38AE" w:rsidRPr="00C97C12" w:rsidRDefault="001F38AE" w:rsidP="006B3E56">
      <w:pPr>
        <w:widowControl w:val="0"/>
        <w:spacing w:after="0" w:line="240" w:lineRule="auto"/>
        <w:ind w:left="284" w:hanging="284"/>
        <w:jc w:val="both"/>
      </w:pPr>
    </w:p>
  </w:footnote>
  <w:footnote w:id="61">
    <w:p w14:paraId="4477BDAF" w14:textId="77777777" w:rsidR="001F38AE" w:rsidRPr="00C97C12" w:rsidRDefault="001F38AE" w:rsidP="005A36BE">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Día, mes, entre otros, según lo establecido en las bases.</w:t>
      </w:r>
    </w:p>
    <w:p w14:paraId="40B4B0E0" w14:textId="77777777" w:rsidR="001F38AE" w:rsidRPr="00C97C12" w:rsidRDefault="001F38AE" w:rsidP="005A36BE">
      <w:pPr>
        <w:widowControl w:val="0"/>
        <w:spacing w:after="0" w:line="240" w:lineRule="auto"/>
        <w:ind w:left="284" w:hanging="284"/>
        <w:jc w:val="both"/>
      </w:pPr>
    </w:p>
  </w:footnote>
  <w:footnote w:id="62">
    <w:p w14:paraId="6EF25418" w14:textId="77777777" w:rsidR="001F38AE" w:rsidRPr="00C97C12" w:rsidRDefault="001F38AE" w:rsidP="005A36BE">
      <w:pPr>
        <w:pStyle w:val="Textonotapie"/>
        <w:tabs>
          <w:tab w:val="left" w:pos="300"/>
        </w:tabs>
        <w:ind w:left="301" w:hanging="301"/>
        <w:jc w:val="both"/>
        <w:rPr>
          <w:rFonts w:ascii="Arial" w:hAnsi="Arial" w:cs="Arial"/>
          <w:sz w:val="16"/>
          <w:szCs w:val="16"/>
        </w:rPr>
      </w:pPr>
      <w:r w:rsidRPr="00C97C12">
        <w:rPr>
          <w:rStyle w:val="Refdenotaalpie"/>
          <w:rFonts w:ascii="Arial" w:hAnsi="Arial" w:cs="Arial"/>
          <w:sz w:val="16"/>
          <w:szCs w:val="16"/>
        </w:rPr>
        <w:footnoteRef/>
      </w:r>
      <w:r w:rsidRPr="00C97C12">
        <w:rPr>
          <w:rFonts w:ascii="Arial" w:hAnsi="Arial" w:cs="Arial"/>
          <w:sz w:val="16"/>
          <w:szCs w:val="16"/>
        </w:rPr>
        <w:t xml:space="preserve"> </w:t>
      </w:r>
      <w:r w:rsidRPr="00C97C12">
        <w:rPr>
          <w:rFonts w:ascii="Arial" w:hAnsi="Arial" w:cs="Arial"/>
          <w:sz w:val="16"/>
          <w:szCs w:val="16"/>
        </w:rPr>
        <w:tab/>
        <w:t>El postor formula su oferta proponiendo una tarifa fija en base al periodo o unidad de tiempo establecida en las bases.</w:t>
      </w:r>
    </w:p>
    <w:p w14:paraId="61910AF0" w14:textId="77777777" w:rsidR="001F38AE" w:rsidRPr="00C97C12" w:rsidRDefault="001F38AE" w:rsidP="005A36BE">
      <w:pPr>
        <w:pStyle w:val="Textonotapie"/>
        <w:tabs>
          <w:tab w:val="left" w:pos="300"/>
        </w:tabs>
        <w:ind w:left="301" w:hanging="301"/>
        <w:jc w:val="both"/>
        <w:rPr>
          <w:rFonts w:ascii="Arial" w:hAnsi="Arial" w:cs="Arial"/>
          <w:sz w:val="16"/>
          <w:szCs w:val="16"/>
        </w:rPr>
      </w:pPr>
    </w:p>
  </w:footnote>
  <w:footnote w:id="63">
    <w:p w14:paraId="145D7A86" w14:textId="77777777" w:rsidR="001F38AE" w:rsidRPr="00C97C12" w:rsidRDefault="001F38AE" w:rsidP="00FC0168">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Número estimado de días, meses, entre otros de la ejecución de la prestación, según lo establecido en las bases.</w:t>
      </w:r>
    </w:p>
    <w:p w14:paraId="61321848" w14:textId="77777777" w:rsidR="001F38AE" w:rsidRPr="00C97C12" w:rsidRDefault="001F38AE" w:rsidP="00FC0168">
      <w:pPr>
        <w:widowControl w:val="0"/>
        <w:spacing w:after="0" w:line="240" w:lineRule="auto"/>
        <w:ind w:left="284" w:hanging="284"/>
        <w:jc w:val="both"/>
      </w:pPr>
    </w:p>
  </w:footnote>
  <w:footnote w:id="64">
    <w:p w14:paraId="59DA656F" w14:textId="77777777" w:rsidR="001F38AE" w:rsidRPr="00C97C12" w:rsidRDefault="001F38AE" w:rsidP="00FC0168">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Día, mes, entre otros, según lo establecido en las bases.</w:t>
      </w:r>
    </w:p>
    <w:p w14:paraId="2A724704" w14:textId="77777777" w:rsidR="001F38AE" w:rsidRPr="00C97C12" w:rsidRDefault="001F38AE" w:rsidP="00FC0168">
      <w:pPr>
        <w:widowControl w:val="0"/>
        <w:spacing w:after="0" w:line="240" w:lineRule="auto"/>
        <w:ind w:left="284" w:hanging="284"/>
        <w:jc w:val="both"/>
      </w:pPr>
    </w:p>
  </w:footnote>
  <w:footnote w:id="65">
    <w:p w14:paraId="7D1B294F" w14:textId="77777777" w:rsidR="001F38AE" w:rsidRPr="00510E7A" w:rsidRDefault="001F38AE" w:rsidP="00FC0168">
      <w:pPr>
        <w:pStyle w:val="Textonotapie"/>
        <w:tabs>
          <w:tab w:val="left" w:pos="300"/>
        </w:tabs>
        <w:ind w:left="301" w:hanging="301"/>
        <w:jc w:val="both"/>
        <w:rPr>
          <w:rFonts w:ascii="Arial" w:hAnsi="Arial" w:cs="Arial"/>
          <w:sz w:val="16"/>
          <w:szCs w:val="16"/>
        </w:rPr>
      </w:pPr>
      <w:r w:rsidRPr="00C97C12">
        <w:rPr>
          <w:rStyle w:val="Refdenotaalpie"/>
          <w:rFonts w:ascii="Arial" w:hAnsi="Arial" w:cs="Arial"/>
          <w:sz w:val="16"/>
          <w:szCs w:val="16"/>
        </w:rPr>
        <w:footnoteRef/>
      </w:r>
      <w:r w:rsidRPr="00C97C12">
        <w:rPr>
          <w:rFonts w:ascii="Arial" w:hAnsi="Arial" w:cs="Arial"/>
          <w:sz w:val="16"/>
          <w:szCs w:val="16"/>
        </w:rPr>
        <w:t xml:space="preserve"> </w:t>
      </w:r>
      <w:r w:rsidRPr="00C97C12">
        <w:rPr>
          <w:rFonts w:ascii="Arial" w:hAnsi="Arial" w:cs="Arial"/>
          <w:sz w:val="16"/>
          <w:szCs w:val="16"/>
        </w:rPr>
        <w:tab/>
        <w:t>El postor formula su oferta proponiendo una tarifa fija en base al periodo o unidad de tiempo establecida en las bases.</w:t>
      </w:r>
    </w:p>
    <w:p w14:paraId="160CB922" w14:textId="77777777" w:rsidR="001F38AE" w:rsidRPr="00510E7A" w:rsidRDefault="001F38AE" w:rsidP="00FC0168">
      <w:pPr>
        <w:pStyle w:val="Textonotapie"/>
        <w:tabs>
          <w:tab w:val="left" w:pos="300"/>
        </w:tabs>
        <w:ind w:left="301" w:hanging="301"/>
        <w:jc w:val="both"/>
        <w:rPr>
          <w:rFonts w:ascii="Arial" w:hAnsi="Arial" w:cs="Arial"/>
          <w:sz w:val="16"/>
          <w:szCs w:val="16"/>
        </w:rPr>
      </w:pPr>
    </w:p>
  </w:footnote>
  <w:footnote w:id="66">
    <w:p w14:paraId="01270387" w14:textId="77777777" w:rsidR="001F38AE" w:rsidRPr="00510E7A" w:rsidRDefault="001F38AE" w:rsidP="00BF0A5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7">
    <w:p w14:paraId="50BF1208" w14:textId="77777777" w:rsidR="001F38AE" w:rsidRPr="00927DE5" w:rsidRDefault="001F38AE"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927DE5">
        <w:rPr>
          <w:rFonts w:ascii="Arial" w:hAnsi="Arial" w:cs="Arial"/>
          <w:sz w:val="16"/>
          <w:szCs w:val="16"/>
        </w:rPr>
        <w:t>Se refiere a la fecha de suscripción del contrato, de la emisión de la Orden de Servicios o de  cancelación del comprobante de pago, según corresponda.</w:t>
      </w:r>
    </w:p>
    <w:p w14:paraId="4D239B64" w14:textId="77777777" w:rsidR="001F38AE" w:rsidRPr="00927DE5" w:rsidRDefault="001F38AE" w:rsidP="00E15A27">
      <w:pPr>
        <w:pStyle w:val="Textonotapie"/>
        <w:tabs>
          <w:tab w:val="left" w:pos="300"/>
        </w:tabs>
        <w:ind w:left="301" w:hanging="301"/>
        <w:jc w:val="both"/>
        <w:rPr>
          <w:rFonts w:ascii="Arial" w:hAnsi="Arial" w:cs="Arial"/>
          <w:sz w:val="16"/>
          <w:szCs w:val="16"/>
        </w:rPr>
      </w:pPr>
    </w:p>
  </w:footnote>
  <w:footnote w:id="68">
    <w:p w14:paraId="6A0D3281" w14:textId="77777777" w:rsidR="001F38AE" w:rsidRPr="007D5BED" w:rsidRDefault="001F38AE" w:rsidP="00954F21">
      <w:pPr>
        <w:pStyle w:val="Textonotapie"/>
        <w:tabs>
          <w:tab w:val="left" w:pos="300"/>
        </w:tabs>
        <w:ind w:left="301" w:hanging="301"/>
        <w:jc w:val="both"/>
        <w:rPr>
          <w:rFonts w:ascii="Arial" w:hAnsi="Arial" w:cs="Arial"/>
          <w:color w:val="auto"/>
          <w:sz w:val="16"/>
          <w:szCs w:val="16"/>
        </w:rPr>
      </w:pPr>
      <w:r w:rsidRPr="00927DE5">
        <w:rPr>
          <w:rStyle w:val="Refdenotaalpie"/>
          <w:rFonts w:ascii="Arial" w:hAnsi="Arial" w:cs="Arial"/>
          <w:sz w:val="16"/>
          <w:szCs w:val="16"/>
        </w:rPr>
        <w:footnoteRef/>
      </w:r>
      <w:r w:rsidRPr="00927DE5">
        <w:rPr>
          <w:rFonts w:ascii="Arial" w:hAnsi="Arial" w:cs="Arial"/>
          <w:sz w:val="16"/>
          <w:szCs w:val="16"/>
        </w:rPr>
        <w:t xml:space="preserve"> </w:t>
      </w:r>
      <w:r w:rsidRPr="00927DE5">
        <w:rPr>
          <w:rFonts w:ascii="Arial" w:hAnsi="Arial" w:cs="Arial"/>
          <w:sz w:val="16"/>
          <w:szCs w:val="16"/>
        </w:rPr>
        <w:tab/>
      </w:r>
      <w:r w:rsidRPr="00927DE5">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927DE5">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17575D47" w14:textId="77777777" w:rsidR="001F38AE" w:rsidRPr="007D5BED" w:rsidRDefault="001F38AE" w:rsidP="00954F21">
      <w:pPr>
        <w:pStyle w:val="Textonotapie"/>
        <w:tabs>
          <w:tab w:val="left" w:pos="300"/>
        </w:tabs>
        <w:ind w:left="301" w:hanging="301"/>
        <w:jc w:val="both"/>
        <w:rPr>
          <w:rFonts w:ascii="Arial" w:hAnsi="Arial" w:cs="Arial"/>
          <w:color w:val="auto"/>
          <w:sz w:val="16"/>
          <w:szCs w:val="16"/>
        </w:rPr>
      </w:pPr>
    </w:p>
  </w:footnote>
  <w:footnote w:id="69">
    <w:p w14:paraId="0DA21B2D" w14:textId="77777777" w:rsidR="001F38AE" w:rsidRPr="00CC6E34" w:rsidRDefault="001F38AE"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4"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4"/>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1EF95189" w14:textId="77777777" w:rsidR="001F38AE" w:rsidRPr="00CC6E34" w:rsidRDefault="001F38AE" w:rsidP="00E15A27">
      <w:pPr>
        <w:pStyle w:val="Textonotapie"/>
        <w:tabs>
          <w:tab w:val="left" w:pos="300"/>
        </w:tabs>
        <w:ind w:left="301" w:hanging="301"/>
        <w:jc w:val="both"/>
        <w:rPr>
          <w:rFonts w:ascii="Arial" w:hAnsi="Arial" w:cs="Arial"/>
          <w:sz w:val="16"/>
          <w:szCs w:val="16"/>
        </w:rPr>
      </w:pPr>
    </w:p>
  </w:footnote>
  <w:footnote w:id="70">
    <w:p w14:paraId="5DB9B37C" w14:textId="77777777" w:rsidR="001F38AE" w:rsidRPr="00510E7A" w:rsidRDefault="001F38AE"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 xml:space="preserve">Se refiere al monto </w:t>
      </w:r>
      <w:proofErr w:type="gramStart"/>
      <w:r w:rsidRPr="00CC6E34">
        <w:rPr>
          <w:rFonts w:ascii="Arial" w:hAnsi="Arial" w:cs="Arial"/>
          <w:sz w:val="16"/>
          <w:szCs w:val="16"/>
        </w:rPr>
        <w:t>del contrato ejecutado incluido adicionales</w:t>
      </w:r>
      <w:proofErr w:type="gramEnd"/>
      <w:r w:rsidRPr="00CC6E34">
        <w:rPr>
          <w:rFonts w:ascii="Arial" w:hAnsi="Arial" w:cs="Arial"/>
          <w:sz w:val="16"/>
          <w:szCs w:val="16"/>
        </w:rPr>
        <w:t xml:space="preserve"> y reducciones, de ser el caso.</w:t>
      </w:r>
      <w:r w:rsidRPr="00A5478B">
        <w:rPr>
          <w:rFonts w:ascii="Arial" w:hAnsi="Arial" w:cs="Arial"/>
          <w:color w:val="FF0000"/>
          <w:sz w:val="16"/>
          <w:szCs w:val="16"/>
        </w:rPr>
        <w:t xml:space="preserve"> </w:t>
      </w:r>
    </w:p>
    <w:p w14:paraId="38277729" w14:textId="77777777" w:rsidR="001F38AE" w:rsidRPr="00510E7A" w:rsidRDefault="001F38AE" w:rsidP="00E15A27">
      <w:pPr>
        <w:pStyle w:val="Textonotapie"/>
        <w:tabs>
          <w:tab w:val="left" w:pos="300"/>
        </w:tabs>
        <w:ind w:left="301" w:hanging="301"/>
        <w:jc w:val="both"/>
        <w:rPr>
          <w:rFonts w:ascii="Arial" w:hAnsi="Arial" w:cs="Arial"/>
          <w:sz w:val="16"/>
          <w:szCs w:val="16"/>
        </w:rPr>
      </w:pPr>
    </w:p>
  </w:footnote>
  <w:footnote w:id="71">
    <w:p w14:paraId="5D1334F0" w14:textId="77777777" w:rsidR="001F38AE" w:rsidRPr="00510E7A" w:rsidRDefault="001F38AE"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44E2BB3F" w14:textId="77777777" w:rsidR="001F38AE" w:rsidRPr="00510E7A" w:rsidRDefault="001F38AE" w:rsidP="00E15A27">
      <w:pPr>
        <w:pStyle w:val="Textonotapie"/>
        <w:tabs>
          <w:tab w:val="left" w:pos="300"/>
        </w:tabs>
        <w:ind w:left="301" w:hanging="301"/>
        <w:jc w:val="both"/>
        <w:rPr>
          <w:rFonts w:ascii="Arial" w:hAnsi="Arial" w:cs="Arial"/>
          <w:sz w:val="16"/>
          <w:szCs w:val="16"/>
        </w:rPr>
      </w:pPr>
    </w:p>
  </w:footnote>
  <w:footnote w:id="72">
    <w:p w14:paraId="4936347B" w14:textId="77777777" w:rsidR="001F38AE" w:rsidRPr="00510E7A" w:rsidRDefault="001F38AE"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E2DE" w14:textId="77777777" w:rsidR="001F38AE" w:rsidRDefault="001F38AE" w:rsidP="006039CF">
    <w:pPr>
      <w:spacing w:after="0"/>
      <w:jc w:val="both"/>
    </w:pPr>
    <w:r>
      <w:rPr>
        <w:noProof/>
      </w:rPr>
      <mc:AlternateContent>
        <mc:Choice Requires="wps">
          <w:drawing>
            <wp:anchor distT="0" distB="0" distL="114300" distR="114300" simplePos="0" relativeHeight="251656192" behindDoc="0" locked="0" layoutInCell="0" allowOverlap="1" wp14:anchorId="1E8707B1" wp14:editId="3D3EC680">
              <wp:simplePos x="0" y="0"/>
              <wp:positionH relativeFrom="page">
                <wp:posOffset>321310</wp:posOffset>
              </wp:positionH>
              <wp:positionV relativeFrom="page">
                <wp:posOffset>294005</wp:posOffset>
              </wp:positionV>
              <wp:extent cx="693610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BF002EB" id="AutoShape 47" o:spid="_x0000_s1026" style="position:absolute;margin-left:25.3pt;margin-top:23.15pt;width:546.15pt;height:800.1pt;z-index:25165619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CA2E" w14:textId="77777777" w:rsidR="001F38AE" w:rsidRDefault="001F38AE" w:rsidP="006039CF">
    <w:pPr>
      <w:spacing w:after="0"/>
      <w:jc w:val="both"/>
    </w:pPr>
    <w:r>
      <w:rPr>
        <w:noProof/>
        <w:sz w:val="20"/>
      </w:rPr>
      <mc:AlternateContent>
        <mc:Choice Requires="wps">
          <w:drawing>
            <wp:anchor distT="0" distB="0" distL="114300" distR="114300" simplePos="0" relativeHeight="251652096" behindDoc="0" locked="0" layoutInCell="0" allowOverlap="1" wp14:anchorId="2C51F4FE" wp14:editId="5F307B9B">
              <wp:simplePos x="0" y="0"/>
              <wp:positionH relativeFrom="page">
                <wp:posOffset>308610</wp:posOffset>
              </wp:positionH>
              <wp:positionV relativeFrom="page">
                <wp:posOffset>291465</wp:posOffset>
              </wp:positionV>
              <wp:extent cx="692658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D96E02B" id="AutoShape 45" o:spid="_x0000_s1026" style="position:absolute;margin-left:24.3pt;margin-top:22.95pt;width:545.4pt;height:801.15pt;z-index:25165209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84B" w14:textId="77777777" w:rsidR="006039CF" w:rsidRPr="00116925" w:rsidRDefault="006039C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61312" behindDoc="0" locked="0" layoutInCell="0" allowOverlap="1" wp14:anchorId="6202C026" wp14:editId="1E925FA7">
              <wp:simplePos x="0" y="0"/>
              <wp:positionH relativeFrom="page">
                <wp:posOffset>321310</wp:posOffset>
              </wp:positionH>
              <wp:positionV relativeFrom="page">
                <wp:posOffset>294005</wp:posOffset>
              </wp:positionV>
              <wp:extent cx="693610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EC543F4" id="AutoShape 47" o:spid="_x0000_s1026" style="position:absolute;margin-left:25.3pt;margin-top:23.15pt;width:546.15pt;height:800.1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0E29460" w14:textId="77777777" w:rsidR="006039CF" w:rsidRDefault="006039C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B8CC8" w14:textId="77777777" w:rsidR="006039CF" w:rsidRPr="00116925" w:rsidRDefault="006039C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3360" behindDoc="0" locked="0" layoutInCell="0" allowOverlap="1" wp14:anchorId="706C4815" wp14:editId="0516333C">
              <wp:simplePos x="0" y="0"/>
              <wp:positionH relativeFrom="page">
                <wp:posOffset>308610</wp:posOffset>
              </wp:positionH>
              <wp:positionV relativeFrom="page">
                <wp:posOffset>291465</wp:posOffset>
              </wp:positionV>
              <wp:extent cx="692658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7FC2C78" id="AutoShape 45" o:spid="_x0000_s1026" style="position:absolute;margin-left:24.3pt;margin-top:22.95pt;width:545.4pt;height:801.15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&#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664C589" w14:textId="77777777" w:rsidR="006039CF" w:rsidRDefault="006039C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8E08" w14:textId="77777777" w:rsidR="001F38AE" w:rsidRPr="00116925" w:rsidRDefault="001F38A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A21A76A" wp14:editId="48203B37">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D6A17ED"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378769D" w14:textId="77777777" w:rsidR="001F38AE" w:rsidRDefault="001F38A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2B63D" w14:textId="77777777" w:rsidR="001F38AE" w:rsidRPr="00116925" w:rsidRDefault="001F38A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78C7F2E" wp14:editId="03F7C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A2AFB62"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&#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78619E6" w14:textId="77777777" w:rsidR="001F38AE" w:rsidRDefault="001F38A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D8F90" w14:textId="77777777" w:rsidR="001F38AE" w:rsidRPr="00116925" w:rsidRDefault="001F38A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670D306F" wp14:editId="000806FE">
              <wp:simplePos x="0" y="0"/>
              <wp:positionH relativeFrom="page">
                <wp:posOffset>325755</wp:posOffset>
              </wp:positionH>
              <wp:positionV relativeFrom="page">
                <wp:posOffset>312420</wp:posOffset>
              </wp:positionV>
              <wp:extent cx="693674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4C089DB" id="AutoShape 70" o:spid="_x0000_s1026" style="position:absolute;margin-left:25.65pt;margin-top:24.6pt;width:546.2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&#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2D93E16" w14:textId="77777777" w:rsidR="001F38AE" w:rsidRDefault="001F38AE"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0AA9" w14:textId="77777777" w:rsidR="001F38AE" w:rsidRPr="00116925" w:rsidRDefault="001F38A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4F00EAA1" wp14:editId="713610B5">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B6817EC"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F4FA77" w14:textId="77777777" w:rsidR="001F38AE" w:rsidRDefault="001F38A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0E780B"/>
    <w:multiLevelType w:val="hybridMultilevel"/>
    <w:tmpl w:val="FC3C24A4"/>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2">
    <w:nsid w:val="09052388"/>
    <w:multiLevelType w:val="hybridMultilevel"/>
    <w:tmpl w:val="5818217C"/>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3">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BE8128E"/>
    <w:multiLevelType w:val="hybridMultilevel"/>
    <w:tmpl w:val="D234B99C"/>
    <w:lvl w:ilvl="0" w:tplc="187807FC">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304B79E7"/>
    <w:multiLevelType w:val="hybridMultilevel"/>
    <w:tmpl w:val="D068D4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26D490A"/>
    <w:multiLevelType w:val="hybridMultilevel"/>
    <w:tmpl w:val="C31EFE12"/>
    <w:lvl w:ilvl="0" w:tplc="3962CC2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9">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3">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3FDC2019"/>
    <w:multiLevelType w:val="hybridMultilevel"/>
    <w:tmpl w:val="26E463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8">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4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59F66D2D"/>
    <w:multiLevelType w:val="hybridMultilevel"/>
    <w:tmpl w:val="50729CA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9">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5">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nsid w:val="722A03BF"/>
    <w:multiLevelType w:val="hybridMultilevel"/>
    <w:tmpl w:val="AE880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nsid w:val="767A05A4"/>
    <w:multiLevelType w:val="hybridMultilevel"/>
    <w:tmpl w:val="77B49B9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6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63">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64">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42"/>
  </w:num>
  <w:num w:numId="8">
    <w:abstractNumId w:val="62"/>
  </w:num>
  <w:num w:numId="9">
    <w:abstractNumId w:val="63"/>
  </w:num>
  <w:num w:numId="10">
    <w:abstractNumId w:val="43"/>
  </w:num>
  <w:num w:numId="11">
    <w:abstractNumId w:val="22"/>
  </w:num>
  <w:num w:numId="12">
    <w:abstractNumId w:val="20"/>
  </w:num>
  <w:num w:numId="13">
    <w:abstractNumId w:val="21"/>
  </w:num>
  <w:num w:numId="14">
    <w:abstractNumId w:val="48"/>
  </w:num>
  <w:num w:numId="15">
    <w:abstractNumId w:val="34"/>
  </w:num>
  <w:num w:numId="16">
    <w:abstractNumId w:val="51"/>
  </w:num>
  <w:num w:numId="17">
    <w:abstractNumId w:val="24"/>
  </w:num>
  <w:num w:numId="18">
    <w:abstractNumId w:val="40"/>
  </w:num>
  <w:num w:numId="19">
    <w:abstractNumId w:val="7"/>
  </w:num>
  <w:num w:numId="20">
    <w:abstractNumId w:val="10"/>
  </w:num>
  <w:num w:numId="21">
    <w:abstractNumId w:val="16"/>
  </w:num>
  <w:num w:numId="22">
    <w:abstractNumId w:val="9"/>
  </w:num>
  <w:num w:numId="23">
    <w:abstractNumId w:val="61"/>
  </w:num>
  <w:num w:numId="24">
    <w:abstractNumId w:val="57"/>
  </w:num>
  <w:num w:numId="25">
    <w:abstractNumId w:val="26"/>
  </w:num>
  <w:num w:numId="26">
    <w:abstractNumId w:val="19"/>
  </w:num>
  <w:num w:numId="27">
    <w:abstractNumId w:val="17"/>
  </w:num>
  <w:num w:numId="28">
    <w:abstractNumId w:val="49"/>
  </w:num>
  <w:num w:numId="29">
    <w:abstractNumId w:val="64"/>
  </w:num>
  <w:num w:numId="30">
    <w:abstractNumId w:val="32"/>
  </w:num>
  <w:num w:numId="31">
    <w:abstractNumId w:val="55"/>
  </w:num>
  <w:num w:numId="32">
    <w:abstractNumId w:val="15"/>
  </w:num>
  <w:num w:numId="33">
    <w:abstractNumId w:val="53"/>
  </w:num>
  <w:num w:numId="34">
    <w:abstractNumId w:val="31"/>
  </w:num>
  <w:num w:numId="35">
    <w:abstractNumId w:val="38"/>
  </w:num>
  <w:num w:numId="36">
    <w:abstractNumId w:val="5"/>
  </w:num>
  <w:num w:numId="37">
    <w:abstractNumId w:val="35"/>
  </w:num>
  <w:num w:numId="38">
    <w:abstractNumId w:val="59"/>
  </w:num>
  <w:num w:numId="39">
    <w:abstractNumId w:val="56"/>
  </w:num>
  <w:num w:numId="40">
    <w:abstractNumId w:val="39"/>
  </w:num>
  <w:num w:numId="41">
    <w:abstractNumId w:val="60"/>
  </w:num>
  <w:num w:numId="42">
    <w:abstractNumId w:val="54"/>
  </w:num>
  <w:num w:numId="43">
    <w:abstractNumId w:val="12"/>
  </w:num>
  <w:num w:numId="44">
    <w:abstractNumId w:val="11"/>
  </w:num>
  <w:num w:numId="45">
    <w:abstractNumId w:val="41"/>
  </w:num>
  <w:num w:numId="46">
    <w:abstractNumId w:val="6"/>
  </w:num>
  <w:num w:numId="47">
    <w:abstractNumId w:val="13"/>
  </w:num>
  <w:num w:numId="48">
    <w:abstractNumId w:val="52"/>
  </w:num>
  <w:num w:numId="49">
    <w:abstractNumId w:val="37"/>
  </w:num>
  <w:num w:numId="50">
    <w:abstractNumId w:val="18"/>
  </w:num>
  <w:num w:numId="51">
    <w:abstractNumId w:val="27"/>
  </w:num>
  <w:num w:numId="52">
    <w:abstractNumId w:val="23"/>
  </w:num>
  <w:num w:numId="53">
    <w:abstractNumId w:val="47"/>
  </w:num>
  <w:num w:numId="54">
    <w:abstractNumId w:val="36"/>
  </w:num>
  <w:num w:numId="55">
    <w:abstractNumId w:val="33"/>
  </w:num>
  <w:num w:numId="56">
    <w:abstractNumId w:val="30"/>
  </w:num>
  <w:num w:numId="57">
    <w:abstractNumId w:val="50"/>
  </w:num>
  <w:num w:numId="58">
    <w:abstractNumId w:val="58"/>
  </w:num>
  <w:num w:numId="59">
    <w:abstractNumId w:val="44"/>
  </w:num>
  <w:num w:numId="60">
    <w:abstractNumId w:val="25"/>
  </w:num>
  <w:num w:numId="61">
    <w:abstractNumId w:val="45"/>
  </w:num>
  <w:num w:numId="62">
    <w:abstractNumId w:val="46"/>
  </w:num>
  <w:num w:numId="63">
    <w:abstractNumId w:val="29"/>
  </w:num>
  <w:num w:numId="64">
    <w:abstractNumId w:val="8"/>
  </w:num>
  <w:num w:numId="6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45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09C5"/>
    <w:rsid w:val="000010F1"/>
    <w:rsid w:val="000014A0"/>
    <w:rsid w:val="0000169F"/>
    <w:rsid w:val="00001BC8"/>
    <w:rsid w:val="00001FEF"/>
    <w:rsid w:val="0000245F"/>
    <w:rsid w:val="0000275B"/>
    <w:rsid w:val="00002CE6"/>
    <w:rsid w:val="00002D26"/>
    <w:rsid w:val="00003BCE"/>
    <w:rsid w:val="000041D3"/>
    <w:rsid w:val="0000449B"/>
    <w:rsid w:val="000044C2"/>
    <w:rsid w:val="00004589"/>
    <w:rsid w:val="0000459B"/>
    <w:rsid w:val="000048BE"/>
    <w:rsid w:val="000050B7"/>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AAD"/>
    <w:rsid w:val="00011DC8"/>
    <w:rsid w:val="000120A1"/>
    <w:rsid w:val="0001217F"/>
    <w:rsid w:val="0001227A"/>
    <w:rsid w:val="000124A4"/>
    <w:rsid w:val="000125B6"/>
    <w:rsid w:val="00013616"/>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C00"/>
    <w:rsid w:val="00021ED1"/>
    <w:rsid w:val="0002237D"/>
    <w:rsid w:val="00022EA7"/>
    <w:rsid w:val="000235C2"/>
    <w:rsid w:val="00023740"/>
    <w:rsid w:val="0002376A"/>
    <w:rsid w:val="000238E4"/>
    <w:rsid w:val="00023F08"/>
    <w:rsid w:val="0002440C"/>
    <w:rsid w:val="000244FB"/>
    <w:rsid w:val="000245F2"/>
    <w:rsid w:val="00025D41"/>
    <w:rsid w:val="000266D2"/>
    <w:rsid w:val="00026764"/>
    <w:rsid w:val="000267AA"/>
    <w:rsid w:val="00026AEE"/>
    <w:rsid w:val="00026D67"/>
    <w:rsid w:val="00026EB1"/>
    <w:rsid w:val="00027191"/>
    <w:rsid w:val="00027213"/>
    <w:rsid w:val="00030BDA"/>
    <w:rsid w:val="00030FFB"/>
    <w:rsid w:val="00031233"/>
    <w:rsid w:val="00031254"/>
    <w:rsid w:val="0003125A"/>
    <w:rsid w:val="0003191F"/>
    <w:rsid w:val="00031A30"/>
    <w:rsid w:val="00031CE2"/>
    <w:rsid w:val="00031ED4"/>
    <w:rsid w:val="000324BE"/>
    <w:rsid w:val="0003259B"/>
    <w:rsid w:val="00032756"/>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70F"/>
    <w:rsid w:val="000428A0"/>
    <w:rsid w:val="00042DA0"/>
    <w:rsid w:val="00043B09"/>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524"/>
    <w:rsid w:val="00064685"/>
    <w:rsid w:val="000649A4"/>
    <w:rsid w:val="000651DD"/>
    <w:rsid w:val="00065E8D"/>
    <w:rsid w:val="0006604C"/>
    <w:rsid w:val="0006654A"/>
    <w:rsid w:val="0006667D"/>
    <w:rsid w:val="00067283"/>
    <w:rsid w:val="00067FC3"/>
    <w:rsid w:val="000701FD"/>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208"/>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37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6B9"/>
    <w:rsid w:val="00086E46"/>
    <w:rsid w:val="00086ED1"/>
    <w:rsid w:val="0008714D"/>
    <w:rsid w:val="000871DE"/>
    <w:rsid w:val="000879F9"/>
    <w:rsid w:val="00090199"/>
    <w:rsid w:val="00090717"/>
    <w:rsid w:val="00090D76"/>
    <w:rsid w:val="00091836"/>
    <w:rsid w:val="00091A69"/>
    <w:rsid w:val="00091BEA"/>
    <w:rsid w:val="00092D42"/>
    <w:rsid w:val="00093443"/>
    <w:rsid w:val="000938E3"/>
    <w:rsid w:val="00093A56"/>
    <w:rsid w:val="00093CA5"/>
    <w:rsid w:val="00094F54"/>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2E67"/>
    <w:rsid w:val="000A37ED"/>
    <w:rsid w:val="000A3D00"/>
    <w:rsid w:val="000A3E41"/>
    <w:rsid w:val="000A3F9A"/>
    <w:rsid w:val="000A4213"/>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3D32"/>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157F"/>
    <w:rsid w:val="000D1F41"/>
    <w:rsid w:val="000D2370"/>
    <w:rsid w:val="000D2F8F"/>
    <w:rsid w:val="000D3C0A"/>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1E"/>
    <w:rsid w:val="000E304A"/>
    <w:rsid w:val="000E340B"/>
    <w:rsid w:val="000E38A3"/>
    <w:rsid w:val="000E4B2C"/>
    <w:rsid w:val="000E5523"/>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385"/>
    <w:rsid w:val="001005F6"/>
    <w:rsid w:val="0010079E"/>
    <w:rsid w:val="00100BB3"/>
    <w:rsid w:val="00101682"/>
    <w:rsid w:val="00101CFB"/>
    <w:rsid w:val="00101E8C"/>
    <w:rsid w:val="0010299E"/>
    <w:rsid w:val="00103216"/>
    <w:rsid w:val="0010329E"/>
    <w:rsid w:val="001032D3"/>
    <w:rsid w:val="0010366A"/>
    <w:rsid w:val="001036E2"/>
    <w:rsid w:val="00103C4C"/>
    <w:rsid w:val="00103DB3"/>
    <w:rsid w:val="00103E3E"/>
    <w:rsid w:val="00103F98"/>
    <w:rsid w:val="00105002"/>
    <w:rsid w:val="00105631"/>
    <w:rsid w:val="00105A9A"/>
    <w:rsid w:val="00105B25"/>
    <w:rsid w:val="00106032"/>
    <w:rsid w:val="00106940"/>
    <w:rsid w:val="00106E1A"/>
    <w:rsid w:val="00107F56"/>
    <w:rsid w:val="0011019B"/>
    <w:rsid w:val="001103D2"/>
    <w:rsid w:val="00110CC8"/>
    <w:rsid w:val="001117CB"/>
    <w:rsid w:val="00111918"/>
    <w:rsid w:val="00111CB4"/>
    <w:rsid w:val="00111E09"/>
    <w:rsid w:val="001125CC"/>
    <w:rsid w:val="001128D2"/>
    <w:rsid w:val="0011386A"/>
    <w:rsid w:val="00113A54"/>
    <w:rsid w:val="001141A8"/>
    <w:rsid w:val="001154ED"/>
    <w:rsid w:val="0011557C"/>
    <w:rsid w:val="00115FD0"/>
    <w:rsid w:val="00116381"/>
    <w:rsid w:val="00116443"/>
    <w:rsid w:val="0011649E"/>
    <w:rsid w:val="00116925"/>
    <w:rsid w:val="00116F4F"/>
    <w:rsid w:val="00120A0B"/>
    <w:rsid w:val="00120F0A"/>
    <w:rsid w:val="00120F83"/>
    <w:rsid w:val="00121150"/>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36"/>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2F21"/>
    <w:rsid w:val="001435FE"/>
    <w:rsid w:val="00144974"/>
    <w:rsid w:val="0014498F"/>
    <w:rsid w:val="0014564A"/>
    <w:rsid w:val="0014595E"/>
    <w:rsid w:val="00145AC9"/>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893"/>
    <w:rsid w:val="001568C0"/>
    <w:rsid w:val="00156946"/>
    <w:rsid w:val="00156CB8"/>
    <w:rsid w:val="00157158"/>
    <w:rsid w:val="001574EC"/>
    <w:rsid w:val="0015751C"/>
    <w:rsid w:val="001576EA"/>
    <w:rsid w:val="0015778F"/>
    <w:rsid w:val="00157CE0"/>
    <w:rsid w:val="00157DDA"/>
    <w:rsid w:val="00157FC7"/>
    <w:rsid w:val="001602F5"/>
    <w:rsid w:val="001603AA"/>
    <w:rsid w:val="001604D4"/>
    <w:rsid w:val="00160D14"/>
    <w:rsid w:val="00160F5B"/>
    <w:rsid w:val="001615FC"/>
    <w:rsid w:val="00161EF2"/>
    <w:rsid w:val="00161FDC"/>
    <w:rsid w:val="00162910"/>
    <w:rsid w:val="001631DC"/>
    <w:rsid w:val="00163256"/>
    <w:rsid w:val="001635F4"/>
    <w:rsid w:val="00163664"/>
    <w:rsid w:val="001636AA"/>
    <w:rsid w:val="00163A14"/>
    <w:rsid w:val="00164054"/>
    <w:rsid w:val="00164DEB"/>
    <w:rsid w:val="00164E65"/>
    <w:rsid w:val="00164E6B"/>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6DE"/>
    <w:rsid w:val="00177CD8"/>
    <w:rsid w:val="001802C1"/>
    <w:rsid w:val="001802FF"/>
    <w:rsid w:val="00180411"/>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0D9"/>
    <w:rsid w:val="00186315"/>
    <w:rsid w:val="00186372"/>
    <w:rsid w:val="001867AB"/>
    <w:rsid w:val="0018727C"/>
    <w:rsid w:val="00187A24"/>
    <w:rsid w:val="00187C64"/>
    <w:rsid w:val="00187E9E"/>
    <w:rsid w:val="00187EC0"/>
    <w:rsid w:val="001901C6"/>
    <w:rsid w:val="0019028D"/>
    <w:rsid w:val="00190D45"/>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706"/>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1EF4"/>
    <w:rsid w:val="001C3089"/>
    <w:rsid w:val="001C34ED"/>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0D03"/>
    <w:rsid w:val="001E1420"/>
    <w:rsid w:val="001E1A70"/>
    <w:rsid w:val="001E21DC"/>
    <w:rsid w:val="001E2D51"/>
    <w:rsid w:val="001E39A5"/>
    <w:rsid w:val="001E4006"/>
    <w:rsid w:val="001E4414"/>
    <w:rsid w:val="001E460A"/>
    <w:rsid w:val="001E4F3D"/>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28F"/>
    <w:rsid w:val="001F23D4"/>
    <w:rsid w:val="001F27A7"/>
    <w:rsid w:val="001F2B22"/>
    <w:rsid w:val="001F3298"/>
    <w:rsid w:val="001F3582"/>
    <w:rsid w:val="001F380F"/>
    <w:rsid w:val="001F38AE"/>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0CCB"/>
    <w:rsid w:val="00201289"/>
    <w:rsid w:val="002021A8"/>
    <w:rsid w:val="002025A3"/>
    <w:rsid w:val="002025EF"/>
    <w:rsid w:val="00202795"/>
    <w:rsid w:val="00202A23"/>
    <w:rsid w:val="00202BAF"/>
    <w:rsid w:val="00202E7A"/>
    <w:rsid w:val="00202ED8"/>
    <w:rsid w:val="00202F22"/>
    <w:rsid w:val="00203497"/>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95B"/>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D46"/>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6043"/>
    <w:rsid w:val="002264D0"/>
    <w:rsid w:val="00226951"/>
    <w:rsid w:val="00226983"/>
    <w:rsid w:val="00226DA1"/>
    <w:rsid w:val="002270A0"/>
    <w:rsid w:val="00227791"/>
    <w:rsid w:val="00227A2D"/>
    <w:rsid w:val="00230636"/>
    <w:rsid w:val="00230A1F"/>
    <w:rsid w:val="00230C4B"/>
    <w:rsid w:val="00230DC1"/>
    <w:rsid w:val="00231316"/>
    <w:rsid w:val="00231FAB"/>
    <w:rsid w:val="00231FB3"/>
    <w:rsid w:val="00232D3E"/>
    <w:rsid w:val="00233131"/>
    <w:rsid w:val="00233AF3"/>
    <w:rsid w:val="00233CB1"/>
    <w:rsid w:val="00233EBB"/>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6DA6"/>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3C27"/>
    <w:rsid w:val="002841A5"/>
    <w:rsid w:val="00284320"/>
    <w:rsid w:val="00284A1D"/>
    <w:rsid w:val="00284A2F"/>
    <w:rsid w:val="00284C4A"/>
    <w:rsid w:val="0028583D"/>
    <w:rsid w:val="002862DA"/>
    <w:rsid w:val="00286347"/>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3EA6"/>
    <w:rsid w:val="002943C4"/>
    <w:rsid w:val="002953AB"/>
    <w:rsid w:val="002959C7"/>
    <w:rsid w:val="00295AF5"/>
    <w:rsid w:val="00296F94"/>
    <w:rsid w:val="002972AB"/>
    <w:rsid w:val="002974EF"/>
    <w:rsid w:val="002A008B"/>
    <w:rsid w:val="002A06D5"/>
    <w:rsid w:val="002A0C21"/>
    <w:rsid w:val="002A0EEE"/>
    <w:rsid w:val="002A11B8"/>
    <w:rsid w:val="002A160A"/>
    <w:rsid w:val="002A1FDD"/>
    <w:rsid w:val="002A2F98"/>
    <w:rsid w:val="002A2F99"/>
    <w:rsid w:val="002A3C05"/>
    <w:rsid w:val="002A43AA"/>
    <w:rsid w:val="002A4BE8"/>
    <w:rsid w:val="002A5410"/>
    <w:rsid w:val="002A5485"/>
    <w:rsid w:val="002A59B9"/>
    <w:rsid w:val="002A5C37"/>
    <w:rsid w:val="002A5D51"/>
    <w:rsid w:val="002A6F98"/>
    <w:rsid w:val="002A7A37"/>
    <w:rsid w:val="002A7D6D"/>
    <w:rsid w:val="002A7DAB"/>
    <w:rsid w:val="002B065E"/>
    <w:rsid w:val="002B11A1"/>
    <w:rsid w:val="002B11A6"/>
    <w:rsid w:val="002B14C1"/>
    <w:rsid w:val="002B165C"/>
    <w:rsid w:val="002B1E75"/>
    <w:rsid w:val="002B2141"/>
    <w:rsid w:val="002B28FD"/>
    <w:rsid w:val="002B2A20"/>
    <w:rsid w:val="002B2A9A"/>
    <w:rsid w:val="002B2D0C"/>
    <w:rsid w:val="002B3205"/>
    <w:rsid w:val="002B323F"/>
    <w:rsid w:val="002B347C"/>
    <w:rsid w:val="002B3F2D"/>
    <w:rsid w:val="002B4A71"/>
    <w:rsid w:val="002B5344"/>
    <w:rsid w:val="002B5CA9"/>
    <w:rsid w:val="002B5EE2"/>
    <w:rsid w:val="002B671F"/>
    <w:rsid w:val="002B679F"/>
    <w:rsid w:val="002B6D8F"/>
    <w:rsid w:val="002B7569"/>
    <w:rsid w:val="002B763D"/>
    <w:rsid w:val="002B7C31"/>
    <w:rsid w:val="002C08AA"/>
    <w:rsid w:val="002C0E44"/>
    <w:rsid w:val="002C16B4"/>
    <w:rsid w:val="002C182F"/>
    <w:rsid w:val="002C1F42"/>
    <w:rsid w:val="002C2953"/>
    <w:rsid w:val="002C35C6"/>
    <w:rsid w:val="002C3DB1"/>
    <w:rsid w:val="002C4352"/>
    <w:rsid w:val="002C439F"/>
    <w:rsid w:val="002C4738"/>
    <w:rsid w:val="002C4862"/>
    <w:rsid w:val="002C5926"/>
    <w:rsid w:val="002C5B4D"/>
    <w:rsid w:val="002C61A4"/>
    <w:rsid w:val="002C6484"/>
    <w:rsid w:val="002C677F"/>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19A5"/>
    <w:rsid w:val="002E2CCC"/>
    <w:rsid w:val="002E39B9"/>
    <w:rsid w:val="002E3B10"/>
    <w:rsid w:val="002E459B"/>
    <w:rsid w:val="002E5146"/>
    <w:rsid w:val="002E56A4"/>
    <w:rsid w:val="002E5845"/>
    <w:rsid w:val="002E6138"/>
    <w:rsid w:val="002E661F"/>
    <w:rsid w:val="002E6642"/>
    <w:rsid w:val="002E6986"/>
    <w:rsid w:val="002E6DC0"/>
    <w:rsid w:val="002E7237"/>
    <w:rsid w:val="002E7A52"/>
    <w:rsid w:val="002E7E18"/>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D2"/>
    <w:rsid w:val="0030002F"/>
    <w:rsid w:val="00300478"/>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19"/>
    <w:rsid w:val="00310666"/>
    <w:rsid w:val="00310B31"/>
    <w:rsid w:val="00310D7F"/>
    <w:rsid w:val="00311AF4"/>
    <w:rsid w:val="003120DC"/>
    <w:rsid w:val="003122B6"/>
    <w:rsid w:val="00312333"/>
    <w:rsid w:val="00312AD4"/>
    <w:rsid w:val="00312C1E"/>
    <w:rsid w:val="00313246"/>
    <w:rsid w:val="00313281"/>
    <w:rsid w:val="003134C2"/>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AE"/>
    <w:rsid w:val="0033152D"/>
    <w:rsid w:val="00331A46"/>
    <w:rsid w:val="00331B42"/>
    <w:rsid w:val="00332B83"/>
    <w:rsid w:val="00332B8D"/>
    <w:rsid w:val="00332DC1"/>
    <w:rsid w:val="0033367E"/>
    <w:rsid w:val="00333F8F"/>
    <w:rsid w:val="00334159"/>
    <w:rsid w:val="0033421D"/>
    <w:rsid w:val="003347B1"/>
    <w:rsid w:val="00334E9B"/>
    <w:rsid w:val="00335197"/>
    <w:rsid w:val="003357B3"/>
    <w:rsid w:val="00335BB7"/>
    <w:rsid w:val="00335D4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3C4"/>
    <w:rsid w:val="0035567F"/>
    <w:rsid w:val="00355AC8"/>
    <w:rsid w:val="003562A4"/>
    <w:rsid w:val="00356758"/>
    <w:rsid w:val="00356988"/>
    <w:rsid w:val="00357D93"/>
    <w:rsid w:val="00360132"/>
    <w:rsid w:val="00360519"/>
    <w:rsid w:val="00360A2B"/>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17"/>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57A"/>
    <w:rsid w:val="00382713"/>
    <w:rsid w:val="00382D94"/>
    <w:rsid w:val="00383258"/>
    <w:rsid w:val="003832AC"/>
    <w:rsid w:val="00383518"/>
    <w:rsid w:val="00383DCA"/>
    <w:rsid w:val="00383E97"/>
    <w:rsid w:val="00384E79"/>
    <w:rsid w:val="003852A2"/>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6CC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6F09"/>
    <w:rsid w:val="003A7357"/>
    <w:rsid w:val="003A74E0"/>
    <w:rsid w:val="003A7542"/>
    <w:rsid w:val="003A759B"/>
    <w:rsid w:val="003A760A"/>
    <w:rsid w:val="003A76C3"/>
    <w:rsid w:val="003A7C86"/>
    <w:rsid w:val="003B0415"/>
    <w:rsid w:val="003B0560"/>
    <w:rsid w:val="003B0CB0"/>
    <w:rsid w:val="003B0D28"/>
    <w:rsid w:val="003B0EFF"/>
    <w:rsid w:val="003B110C"/>
    <w:rsid w:val="003B139A"/>
    <w:rsid w:val="003B161E"/>
    <w:rsid w:val="003B1C8F"/>
    <w:rsid w:val="003B27D7"/>
    <w:rsid w:val="003B2EA3"/>
    <w:rsid w:val="003B3408"/>
    <w:rsid w:val="003B343E"/>
    <w:rsid w:val="003B3AE5"/>
    <w:rsid w:val="003B3B94"/>
    <w:rsid w:val="003B3BDF"/>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543"/>
    <w:rsid w:val="003C6688"/>
    <w:rsid w:val="003C6CF9"/>
    <w:rsid w:val="003C6E39"/>
    <w:rsid w:val="003C6E65"/>
    <w:rsid w:val="003C7530"/>
    <w:rsid w:val="003C7C0A"/>
    <w:rsid w:val="003C7DA6"/>
    <w:rsid w:val="003C7F73"/>
    <w:rsid w:val="003D0280"/>
    <w:rsid w:val="003D0782"/>
    <w:rsid w:val="003D13C6"/>
    <w:rsid w:val="003D18ED"/>
    <w:rsid w:val="003D1ED1"/>
    <w:rsid w:val="003D22AD"/>
    <w:rsid w:val="003D25EB"/>
    <w:rsid w:val="003D26AE"/>
    <w:rsid w:val="003D2CBF"/>
    <w:rsid w:val="003D2CE1"/>
    <w:rsid w:val="003D2DED"/>
    <w:rsid w:val="003D2FA0"/>
    <w:rsid w:val="003D31E3"/>
    <w:rsid w:val="003D3F7D"/>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17D"/>
    <w:rsid w:val="003D7469"/>
    <w:rsid w:val="003D7552"/>
    <w:rsid w:val="003D772F"/>
    <w:rsid w:val="003D7F08"/>
    <w:rsid w:val="003E00DC"/>
    <w:rsid w:val="003E054C"/>
    <w:rsid w:val="003E09EE"/>
    <w:rsid w:val="003E1010"/>
    <w:rsid w:val="003E120F"/>
    <w:rsid w:val="003E1C02"/>
    <w:rsid w:val="003E22F1"/>
    <w:rsid w:val="003E2312"/>
    <w:rsid w:val="003E27E6"/>
    <w:rsid w:val="003E2C3E"/>
    <w:rsid w:val="003E30E1"/>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4CE"/>
    <w:rsid w:val="003E799A"/>
    <w:rsid w:val="003E7F46"/>
    <w:rsid w:val="003F0026"/>
    <w:rsid w:val="003F03A6"/>
    <w:rsid w:val="003F03CF"/>
    <w:rsid w:val="003F04CD"/>
    <w:rsid w:val="003F08EB"/>
    <w:rsid w:val="003F0A0E"/>
    <w:rsid w:val="003F0F83"/>
    <w:rsid w:val="003F1DAF"/>
    <w:rsid w:val="003F1E6E"/>
    <w:rsid w:val="003F1FB7"/>
    <w:rsid w:val="003F214E"/>
    <w:rsid w:val="003F23EB"/>
    <w:rsid w:val="003F251B"/>
    <w:rsid w:val="003F26B7"/>
    <w:rsid w:val="003F275E"/>
    <w:rsid w:val="003F2BF3"/>
    <w:rsid w:val="003F2EDF"/>
    <w:rsid w:val="003F3A25"/>
    <w:rsid w:val="003F3BBE"/>
    <w:rsid w:val="003F3FD4"/>
    <w:rsid w:val="003F4119"/>
    <w:rsid w:val="003F427A"/>
    <w:rsid w:val="003F464B"/>
    <w:rsid w:val="003F46C8"/>
    <w:rsid w:val="003F4C57"/>
    <w:rsid w:val="003F4DD2"/>
    <w:rsid w:val="003F52B1"/>
    <w:rsid w:val="003F58B4"/>
    <w:rsid w:val="003F5E86"/>
    <w:rsid w:val="003F6779"/>
    <w:rsid w:val="003F74A4"/>
    <w:rsid w:val="003F7F06"/>
    <w:rsid w:val="003F7F11"/>
    <w:rsid w:val="0040024A"/>
    <w:rsid w:val="0040030D"/>
    <w:rsid w:val="00400825"/>
    <w:rsid w:val="00400BE2"/>
    <w:rsid w:val="00401145"/>
    <w:rsid w:val="004011F8"/>
    <w:rsid w:val="0040208C"/>
    <w:rsid w:val="00402205"/>
    <w:rsid w:val="0040449F"/>
    <w:rsid w:val="00404619"/>
    <w:rsid w:val="00405285"/>
    <w:rsid w:val="00405402"/>
    <w:rsid w:val="00405928"/>
    <w:rsid w:val="0040648E"/>
    <w:rsid w:val="004067D3"/>
    <w:rsid w:val="004069B2"/>
    <w:rsid w:val="00406F9E"/>
    <w:rsid w:val="00407B40"/>
    <w:rsid w:val="004102CF"/>
    <w:rsid w:val="00410776"/>
    <w:rsid w:val="00410B7A"/>
    <w:rsid w:val="004110DB"/>
    <w:rsid w:val="004113F4"/>
    <w:rsid w:val="00412024"/>
    <w:rsid w:val="00412227"/>
    <w:rsid w:val="0041232E"/>
    <w:rsid w:val="00412490"/>
    <w:rsid w:val="00413040"/>
    <w:rsid w:val="004131AA"/>
    <w:rsid w:val="00413B96"/>
    <w:rsid w:val="00413E7C"/>
    <w:rsid w:val="004144BB"/>
    <w:rsid w:val="00414A64"/>
    <w:rsid w:val="00414AE6"/>
    <w:rsid w:val="00414C52"/>
    <w:rsid w:val="004157AE"/>
    <w:rsid w:val="0041603C"/>
    <w:rsid w:val="0041711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3C"/>
    <w:rsid w:val="00431063"/>
    <w:rsid w:val="0043150F"/>
    <w:rsid w:val="00431A5B"/>
    <w:rsid w:val="0043240D"/>
    <w:rsid w:val="00433009"/>
    <w:rsid w:val="004331B4"/>
    <w:rsid w:val="00433D53"/>
    <w:rsid w:val="00433ECE"/>
    <w:rsid w:val="00433F91"/>
    <w:rsid w:val="00434344"/>
    <w:rsid w:val="0043478C"/>
    <w:rsid w:val="00435502"/>
    <w:rsid w:val="00435656"/>
    <w:rsid w:val="00435FC9"/>
    <w:rsid w:val="00436265"/>
    <w:rsid w:val="0043689F"/>
    <w:rsid w:val="00436A7E"/>
    <w:rsid w:val="0043708B"/>
    <w:rsid w:val="00440268"/>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F20"/>
    <w:rsid w:val="00447FF1"/>
    <w:rsid w:val="00450AB9"/>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7038"/>
    <w:rsid w:val="00457059"/>
    <w:rsid w:val="00457BCC"/>
    <w:rsid w:val="0046026D"/>
    <w:rsid w:val="00460329"/>
    <w:rsid w:val="00460995"/>
    <w:rsid w:val="004611EF"/>
    <w:rsid w:val="0046197F"/>
    <w:rsid w:val="00461B63"/>
    <w:rsid w:val="00461B90"/>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7D"/>
    <w:rsid w:val="00471A8E"/>
    <w:rsid w:val="00471BCF"/>
    <w:rsid w:val="00471D5D"/>
    <w:rsid w:val="00472526"/>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800AB"/>
    <w:rsid w:val="0048116B"/>
    <w:rsid w:val="00481418"/>
    <w:rsid w:val="004815A6"/>
    <w:rsid w:val="004819EA"/>
    <w:rsid w:val="00481C63"/>
    <w:rsid w:val="00481D99"/>
    <w:rsid w:val="00481F76"/>
    <w:rsid w:val="00482296"/>
    <w:rsid w:val="0048266C"/>
    <w:rsid w:val="00482B1D"/>
    <w:rsid w:val="00483145"/>
    <w:rsid w:val="004834A0"/>
    <w:rsid w:val="0048377A"/>
    <w:rsid w:val="0048481C"/>
    <w:rsid w:val="004849EA"/>
    <w:rsid w:val="00484CA8"/>
    <w:rsid w:val="00484CB7"/>
    <w:rsid w:val="00484DC7"/>
    <w:rsid w:val="00484F3A"/>
    <w:rsid w:val="0048568F"/>
    <w:rsid w:val="00485C24"/>
    <w:rsid w:val="00485F90"/>
    <w:rsid w:val="004860CF"/>
    <w:rsid w:val="0048615B"/>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6E2"/>
    <w:rsid w:val="00494B87"/>
    <w:rsid w:val="00494CF8"/>
    <w:rsid w:val="00494F8B"/>
    <w:rsid w:val="00495310"/>
    <w:rsid w:val="004962F3"/>
    <w:rsid w:val="00496BDD"/>
    <w:rsid w:val="00496FF2"/>
    <w:rsid w:val="00497199"/>
    <w:rsid w:val="00497432"/>
    <w:rsid w:val="004974A7"/>
    <w:rsid w:val="00497CFC"/>
    <w:rsid w:val="004A0069"/>
    <w:rsid w:val="004A0171"/>
    <w:rsid w:val="004A01F8"/>
    <w:rsid w:val="004A03EE"/>
    <w:rsid w:val="004A06CC"/>
    <w:rsid w:val="004A3035"/>
    <w:rsid w:val="004A4D15"/>
    <w:rsid w:val="004A5E78"/>
    <w:rsid w:val="004A62CF"/>
    <w:rsid w:val="004A6620"/>
    <w:rsid w:val="004A6881"/>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71"/>
    <w:rsid w:val="004B645F"/>
    <w:rsid w:val="004B661D"/>
    <w:rsid w:val="004B6BB2"/>
    <w:rsid w:val="004B72FC"/>
    <w:rsid w:val="004B7A04"/>
    <w:rsid w:val="004C1235"/>
    <w:rsid w:val="004C2013"/>
    <w:rsid w:val="004C2C6C"/>
    <w:rsid w:val="004C2FDB"/>
    <w:rsid w:val="004C3CC7"/>
    <w:rsid w:val="004C3D57"/>
    <w:rsid w:val="004C3D5F"/>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252"/>
    <w:rsid w:val="004C6A35"/>
    <w:rsid w:val="004C6E4F"/>
    <w:rsid w:val="004D0264"/>
    <w:rsid w:val="004D066C"/>
    <w:rsid w:val="004D0BD7"/>
    <w:rsid w:val="004D0DCA"/>
    <w:rsid w:val="004D0EFC"/>
    <w:rsid w:val="004D1240"/>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602"/>
    <w:rsid w:val="004E5E84"/>
    <w:rsid w:val="004E5EEC"/>
    <w:rsid w:val="004E5EF2"/>
    <w:rsid w:val="004E613E"/>
    <w:rsid w:val="004E640C"/>
    <w:rsid w:val="004E6D4F"/>
    <w:rsid w:val="004E78C2"/>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BBC"/>
    <w:rsid w:val="004F4DC5"/>
    <w:rsid w:val="004F5203"/>
    <w:rsid w:val="004F5C3F"/>
    <w:rsid w:val="004F764E"/>
    <w:rsid w:val="004F77CB"/>
    <w:rsid w:val="004F7856"/>
    <w:rsid w:val="004F79D8"/>
    <w:rsid w:val="004F7DD8"/>
    <w:rsid w:val="00500B8A"/>
    <w:rsid w:val="00501491"/>
    <w:rsid w:val="005023BF"/>
    <w:rsid w:val="0050246C"/>
    <w:rsid w:val="005026DB"/>
    <w:rsid w:val="00502D63"/>
    <w:rsid w:val="00502E02"/>
    <w:rsid w:val="0050367B"/>
    <w:rsid w:val="00503787"/>
    <w:rsid w:val="00503D70"/>
    <w:rsid w:val="00503DAD"/>
    <w:rsid w:val="00503DB7"/>
    <w:rsid w:val="00503E1E"/>
    <w:rsid w:val="00503EF9"/>
    <w:rsid w:val="0050431F"/>
    <w:rsid w:val="005046CF"/>
    <w:rsid w:val="00504A53"/>
    <w:rsid w:val="00504D8D"/>
    <w:rsid w:val="00504EE6"/>
    <w:rsid w:val="00506000"/>
    <w:rsid w:val="00506182"/>
    <w:rsid w:val="00506253"/>
    <w:rsid w:val="0050679C"/>
    <w:rsid w:val="0050691A"/>
    <w:rsid w:val="005071DD"/>
    <w:rsid w:val="00507812"/>
    <w:rsid w:val="0050794E"/>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0B2"/>
    <w:rsid w:val="0052229B"/>
    <w:rsid w:val="005222C6"/>
    <w:rsid w:val="005224A9"/>
    <w:rsid w:val="00522757"/>
    <w:rsid w:val="00522BCD"/>
    <w:rsid w:val="00522C65"/>
    <w:rsid w:val="00522E33"/>
    <w:rsid w:val="00522E51"/>
    <w:rsid w:val="00523674"/>
    <w:rsid w:val="00523827"/>
    <w:rsid w:val="005239A9"/>
    <w:rsid w:val="00524111"/>
    <w:rsid w:val="00524273"/>
    <w:rsid w:val="005244A3"/>
    <w:rsid w:val="00524580"/>
    <w:rsid w:val="005249E9"/>
    <w:rsid w:val="005254FE"/>
    <w:rsid w:val="00525926"/>
    <w:rsid w:val="00525A4E"/>
    <w:rsid w:val="00525E00"/>
    <w:rsid w:val="00525F07"/>
    <w:rsid w:val="0052605D"/>
    <w:rsid w:val="0052639E"/>
    <w:rsid w:val="00526BAE"/>
    <w:rsid w:val="005271AD"/>
    <w:rsid w:val="00527A8B"/>
    <w:rsid w:val="0053046E"/>
    <w:rsid w:val="00530D6C"/>
    <w:rsid w:val="005315E5"/>
    <w:rsid w:val="00532288"/>
    <w:rsid w:val="0053253B"/>
    <w:rsid w:val="00532745"/>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DD0"/>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B59"/>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D16"/>
    <w:rsid w:val="005753A2"/>
    <w:rsid w:val="00575649"/>
    <w:rsid w:val="0057629B"/>
    <w:rsid w:val="0057650A"/>
    <w:rsid w:val="005766F8"/>
    <w:rsid w:val="0057683B"/>
    <w:rsid w:val="00576C92"/>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285"/>
    <w:rsid w:val="005954C8"/>
    <w:rsid w:val="00595D9E"/>
    <w:rsid w:val="00595FA0"/>
    <w:rsid w:val="00596099"/>
    <w:rsid w:val="005961B3"/>
    <w:rsid w:val="00596A7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A30"/>
    <w:rsid w:val="005B2CBF"/>
    <w:rsid w:val="005B3631"/>
    <w:rsid w:val="005B3C35"/>
    <w:rsid w:val="005B3CA5"/>
    <w:rsid w:val="005B3E30"/>
    <w:rsid w:val="005B4133"/>
    <w:rsid w:val="005B414B"/>
    <w:rsid w:val="005B4428"/>
    <w:rsid w:val="005B4806"/>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B94"/>
    <w:rsid w:val="005C7F01"/>
    <w:rsid w:val="005D004E"/>
    <w:rsid w:val="005D00C3"/>
    <w:rsid w:val="005D0401"/>
    <w:rsid w:val="005D0431"/>
    <w:rsid w:val="005D0635"/>
    <w:rsid w:val="005D08C4"/>
    <w:rsid w:val="005D0927"/>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15C"/>
    <w:rsid w:val="005D6453"/>
    <w:rsid w:val="005D6AF5"/>
    <w:rsid w:val="005D735A"/>
    <w:rsid w:val="005D75FF"/>
    <w:rsid w:val="005D7C2A"/>
    <w:rsid w:val="005D7E1E"/>
    <w:rsid w:val="005D7FFE"/>
    <w:rsid w:val="005E0119"/>
    <w:rsid w:val="005E03EA"/>
    <w:rsid w:val="005E0915"/>
    <w:rsid w:val="005E1065"/>
    <w:rsid w:val="005E13A0"/>
    <w:rsid w:val="005E1465"/>
    <w:rsid w:val="005E1814"/>
    <w:rsid w:val="005E19F2"/>
    <w:rsid w:val="005E1E07"/>
    <w:rsid w:val="005E21FB"/>
    <w:rsid w:val="005E271F"/>
    <w:rsid w:val="005E2C43"/>
    <w:rsid w:val="005E377B"/>
    <w:rsid w:val="005E3926"/>
    <w:rsid w:val="005E4181"/>
    <w:rsid w:val="005E433A"/>
    <w:rsid w:val="005E4493"/>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D8B"/>
    <w:rsid w:val="005F1ED9"/>
    <w:rsid w:val="005F1F27"/>
    <w:rsid w:val="005F261D"/>
    <w:rsid w:val="005F286E"/>
    <w:rsid w:val="005F29B0"/>
    <w:rsid w:val="005F2D4F"/>
    <w:rsid w:val="005F3A1D"/>
    <w:rsid w:val="005F3B78"/>
    <w:rsid w:val="005F43E6"/>
    <w:rsid w:val="005F4B20"/>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78A"/>
    <w:rsid w:val="00600AC1"/>
    <w:rsid w:val="006010B0"/>
    <w:rsid w:val="006010E6"/>
    <w:rsid w:val="00601A6B"/>
    <w:rsid w:val="00602AF4"/>
    <w:rsid w:val="006031C5"/>
    <w:rsid w:val="00603230"/>
    <w:rsid w:val="00603940"/>
    <w:rsid w:val="006039CF"/>
    <w:rsid w:val="006040D9"/>
    <w:rsid w:val="0060499A"/>
    <w:rsid w:val="00604DDB"/>
    <w:rsid w:val="0060556C"/>
    <w:rsid w:val="00605C83"/>
    <w:rsid w:val="00605FA7"/>
    <w:rsid w:val="0060618D"/>
    <w:rsid w:val="00606D05"/>
    <w:rsid w:val="00606F2F"/>
    <w:rsid w:val="0060764B"/>
    <w:rsid w:val="00607825"/>
    <w:rsid w:val="0060798B"/>
    <w:rsid w:val="00607E57"/>
    <w:rsid w:val="0061012A"/>
    <w:rsid w:val="00610985"/>
    <w:rsid w:val="00610A6B"/>
    <w:rsid w:val="00610C17"/>
    <w:rsid w:val="00612AF3"/>
    <w:rsid w:val="00612D42"/>
    <w:rsid w:val="0061304D"/>
    <w:rsid w:val="00613231"/>
    <w:rsid w:val="006134D0"/>
    <w:rsid w:val="00614A9F"/>
    <w:rsid w:val="00614DA3"/>
    <w:rsid w:val="006150C9"/>
    <w:rsid w:val="00615352"/>
    <w:rsid w:val="00616077"/>
    <w:rsid w:val="0061684B"/>
    <w:rsid w:val="00617B94"/>
    <w:rsid w:val="00617B98"/>
    <w:rsid w:val="00617CBC"/>
    <w:rsid w:val="00617E7A"/>
    <w:rsid w:val="00620173"/>
    <w:rsid w:val="00620907"/>
    <w:rsid w:val="006212FB"/>
    <w:rsid w:val="00621D8A"/>
    <w:rsid w:val="00622822"/>
    <w:rsid w:val="00623174"/>
    <w:rsid w:val="0062349D"/>
    <w:rsid w:val="006239B4"/>
    <w:rsid w:val="006246CF"/>
    <w:rsid w:val="006247BE"/>
    <w:rsid w:val="00624C1D"/>
    <w:rsid w:val="0062506D"/>
    <w:rsid w:val="00625143"/>
    <w:rsid w:val="00625AF0"/>
    <w:rsid w:val="00625E7B"/>
    <w:rsid w:val="00625F52"/>
    <w:rsid w:val="00626366"/>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774"/>
    <w:rsid w:val="00641B0D"/>
    <w:rsid w:val="00641B72"/>
    <w:rsid w:val="00642082"/>
    <w:rsid w:val="00642282"/>
    <w:rsid w:val="00642550"/>
    <w:rsid w:val="00642566"/>
    <w:rsid w:val="00642658"/>
    <w:rsid w:val="00642A57"/>
    <w:rsid w:val="00643268"/>
    <w:rsid w:val="0064391C"/>
    <w:rsid w:val="00643BC2"/>
    <w:rsid w:val="00643F19"/>
    <w:rsid w:val="00643F1D"/>
    <w:rsid w:val="00643F32"/>
    <w:rsid w:val="0064462E"/>
    <w:rsid w:val="00645764"/>
    <w:rsid w:val="00645D90"/>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3DCE"/>
    <w:rsid w:val="006540DC"/>
    <w:rsid w:val="00654138"/>
    <w:rsid w:val="006549A0"/>
    <w:rsid w:val="00654A8C"/>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4A6"/>
    <w:rsid w:val="00662628"/>
    <w:rsid w:val="00664066"/>
    <w:rsid w:val="006647EF"/>
    <w:rsid w:val="00664C13"/>
    <w:rsid w:val="00664EF0"/>
    <w:rsid w:val="006658C8"/>
    <w:rsid w:val="00665B2A"/>
    <w:rsid w:val="00665D9C"/>
    <w:rsid w:val="00665FF9"/>
    <w:rsid w:val="0066620F"/>
    <w:rsid w:val="00666247"/>
    <w:rsid w:val="006664F9"/>
    <w:rsid w:val="006674E3"/>
    <w:rsid w:val="006701D7"/>
    <w:rsid w:val="00670B22"/>
    <w:rsid w:val="00670D7B"/>
    <w:rsid w:val="00671B9D"/>
    <w:rsid w:val="00672198"/>
    <w:rsid w:val="006723EC"/>
    <w:rsid w:val="00673122"/>
    <w:rsid w:val="00673517"/>
    <w:rsid w:val="00673CBD"/>
    <w:rsid w:val="00673DBE"/>
    <w:rsid w:val="006743C9"/>
    <w:rsid w:val="00674C07"/>
    <w:rsid w:val="00674D21"/>
    <w:rsid w:val="00674DF7"/>
    <w:rsid w:val="00674DFA"/>
    <w:rsid w:val="00675ED0"/>
    <w:rsid w:val="006762DC"/>
    <w:rsid w:val="006769B0"/>
    <w:rsid w:val="00676A7C"/>
    <w:rsid w:val="00677176"/>
    <w:rsid w:val="006777A0"/>
    <w:rsid w:val="00680A70"/>
    <w:rsid w:val="00680D72"/>
    <w:rsid w:val="00681884"/>
    <w:rsid w:val="00681BB5"/>
    <w:rsid w:val="006825ED"/>
    <w:rsid w:val="00682783"/>
    <w:rsid w:val="006830E5"/>
    <w:rsid w:val="006831EF"/>
    <w:rsid w:val="006831F3"/>
    <w:rsid w:val="0068396F"/>
    <w:rsid w:val="00683B0D"/>
    <w:rsid w:val="00683C72"/>
    <w:rsid w:val="006844BF"/>
    <w:rsid w:val="006844D5"/>
    <w:rsid w:val="00684A70"/>
    <w:rsid w:val="00684ADB"/>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52FA"/>
    <w:rsid w:val="0069531F"/>
    <w:rsid w:val="00695507"/>
    <w:rsid w:val="006957BE"/>
    <w:rsid w:val="00695936"/>
    <w:rsid w:val="00695A17"/>
    <w:rsid w:val="00695C8D"/>
    <w:rsid w:val="0069744A"/>
    <w:rsid w:val="0069760B"/>
    <w:rsid w:val="00697810"/>
    <w:rsid w:val="00697CB0"/>
    <w:rsid w:val="006A0572"/>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A7F97"/>
    <w:rsid w:val="006B031B"/>
    <w:rsid w:val="006B0C76"/>
    <w:rsid w:val="006B1294"/>
    <w:rsid w:val="006B1B2D"/>
    <w:rsid w:val="006B233C"/>
    <w:rsid w:val="006B2383"/>
    <w:rsid w:val="006B2F51"/>
    <w:rsid w:val="006B308D"/>
    <w:rsid w:val="006B3243"/>
    <w:rsid w:val="006B3294"/>
    <w:rsid w:val="006B32A2"/>
    <w:rsid w:val="006B39DC"/>
    <w:rsid w:val="006B3CC0"/>
    <w:rsid w:val="006B3D7F"/>
    <w:rsid w:val="006B3E56"/>
    <w:rsid w:val="006B411F"/>
    <w:rsid w:val="006B46F3"/>
    <w:rsid w:val="006B46FC"/>
    <w:rsid w:val="006B49AD"/>
    <w:rsid w:val="006B4A2E"/>
    <w:rsid w:val="006B4FF2"/>
    <w:rsid w:val="006B55F2"/>
    <w:rsid w:val="006B5759"/>
    <w:rsid w:val="006B5E97"/>
    <w:rsid w:val="006B5EBA"/>
    <w:rsid w:val="006B7310"/>
    <w:rsid w:val="006C113C"/>
    <w:rsid w:val="006C1524"/>
    <w:rsid w:val="006C1C69"/>
    <w:rsid w:val="006C2AD9"/>
    <w:rsid w:val="006C3062"/>
    <w:rsid w:val="006C307F"/>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4C09"/>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D8"/>
    <w:rsid w:val="006E2EC4"/>
    <w:rsid w:val="006E34F7"/>
    <w:rsid w:val="006E4529"/>
    <w:rsid w:val="006E508E"/>
    <w:rsid w:val="006E5680"/>
    <w:rsid w:val="006E577A"/>
    <w:rsid w:val="006E5BBF"/>
    <w:rsid w:val="006E60FC"/>
    <w:rsid w:val="006E62C0"/>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578"/>
    <w:rsid w:val="006F46F9"/>
    <w:rsid w:val="006F4CA9"/>
    <w:rsid w:val="006F51EF"/>
    <w:rsid w:val="006F528C"/>
    <w:rsid w:val="006F5A85"/>
    <w:rsid w:val="006F6345"/>
    <w:rsid w:val="006F66C6"/>
    <w:rsid w:val="006F763D"/>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57F3"/>
    <w:rsid w:val="00705964"/>
    <w:rsid w:val="00705BA7"/>
    <w:rsid w:val="00705C6B"/>
    <w:rsid w:val="00705E89"/>
    <w:rsid w:val="00706E4B"/>
    <w:rsid w:val="00707067"/>
    <w:rsid w:val="0070715B"/>
    <w:rsid w:val="00707163"/>
    <w:rsid w:val="00707912"/>
    <w:rsid w:val="00707ACF"/>
    <w:rsid w:val="00707ADE"/>
    <w:rsid w:val="00707C46"/>
    <w:rsid w:val="00707EF9"/>
    <w:rsid w:val="0071022E"/>
    <w:rsid w:val="00710373"/>
    <w:rsid w:val="007105F7"/>
    <w:rsid w:val="007105FD"/>
    <w:rsid w:val="00710C3F"/>
    <w:rsid w:val="00711EBF"/>
    <w:rsid w:val="0071217B"/>
    <w:rsid w:val="007121B8"/>
    <w:rsid w:val="0071225A"/>
    <w:rsid w:val="00712716"/>
    <w:rsid w:val="00712817"/>
    <w:rsid w:val="0071285B"/>
    <w:rsid w:val="007130B9"/>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67A"/>
    <w:rsid w:val="00736134"/>
    <w:rsid w:val="00736238"/>
    <w:rsid w:val="00736242"/>
    <w:rsid w:val="0073695D"/>
    <w:rsid w:val="00736D88"/>
    <w:rsid w:val="007371BF"/>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E9E"/>
    <w:rsid w:val="00743FBA"/>
    <w:rsid w:val="00744211"/>
    <w:rsid w:val="007448A8"/>
    <w:rsid w:val="00744DB5"/>
    <w:rsid w:val="0074516F"/>
    <w:rsid w:val="0074529B"/>
    <w:rsid w:val="00745A92"/>
    <w:rsid w:val="00745E14"/>
    <w:rsid w:val="0074631D"/>
    <w:rsid w:val="007467CD"/>
    <w:rsid w:val="00746A14"/>
    <w:rsid w:val="00746A1F"/>
    <w:rsid w:val="007479C8"/>
    <w:rsid w:val="00747D9A"/>
    <w:rsid w:val="007508D0"/>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519"/>
    <w:rsid w:val="0075785C"/>
    <w:rsid w:val="007578ED"/>
    <w:rsid w:val="00760127"/>
    <w:rsid w:val="0076030D"/>
    <w:rsid w:val="00760BED"/>
    <w:rsid w:val="00760C41"/>
    <w:rsid w:val="00761C1F"/>
    <w:rsid w:val="0076213E"/>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5983"/>
    <w:rsid w:val="00766024"/>
    <w:rsid w:val="00766AC7"/>
    <w:rsid w:val="00766DDF"/>
    <w:rsid w:val="00767184"/>
    <w:rsid w:val="0076779A"/>
    <w:rsid w:val="0076792F"/>
    <w:rsid w:val="00767A72"/>
    <w:rsid w:val="00767BC5"/>
    <w:rsid w:val="00767C3C"/>
    <w:rsid w:val="00767EC0"/>
    <w:rsid w:val="007700D0"/>
    <w:rsid w:val="007704C1"/>
    <w:rsid w:val="00770672"/>
    <w:rsid w:val="007707ED"/>
    <w:rsid w:val="00770929"/>
    <w:rsid w:val="00771474"/>
    <w:rsid w:val="0077173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6AC"/>
    <w:rsid w:val="00790B34"/>
    <w:rsid w:val="00790CFE"/>
    <w:rsid w:val="007911A0"/>
    <w:rsid w:val="007912D4"/>
    <w:rsid w:val="00791827"/>
    <w:rsid w:val="00791CCC"/>
    <w:rsid w:val="0079226C"/>
    <w:rsid w:val="00792A56"/>
    <w:rsid w:val="00792C43"/>
    <w:rsid w:val="007930FF"/>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DB5"/>
    <w:rsid w:val="00796F68"/>
    <w:rsid w:val="00797490"/>
    <w:rsid w:val="0079795E"/>
    <w:rsid w:val="007979E6"/>
    <w:rsid w:val="007A002C"/>
    <w:rsid w:val="007A0669"/>
    <w:rsid w:val="007A095E"/>
    <w:rsid w:val="007A0AF7"/>
    <w:rsid w:val="007A0F9F"/>
    <w:rsid w:val="007A1265"/>
    <w:rsid w:val="007A1A98"/>
    <w:rsid w:val="007A1B28"/>
    <w:rsid w:val="007A21DF"/>
    <w:rsid w:val="007A262B"/>
    <w:rsid w:val="007A2698"/>
    <w:rsid w:val="007A3101"/>
    <w:rsid w:val="007A3114"/>
    <w:rsid w:val="007A3660"/>
    <w:rsid w:val="007A367C"/>
    <w:rsid w:val="007A3B94"/>
    <w:rsid w:val="007A4193"/>
    <w:rsid w:val="007A41A8"/>
    <w:rsid w:val="007A434E"/>
    <w:rsid w:val="007A4EA4"/>
    <w:rsid w:val="007A5DAA"/>
    <w:rsid w:val="007A60B5"/>
    <w:rsid w:val="007A6F5B"/>
    <w:rsid w:val="007A706B"/>
    <w:rsid w:val="007A7250"/>
    <w:rsid w:val="007A7537"/>
    <w:rsid w:val="007A7D9F"/>
    <w:rsid w:val="007A7E00"/>
    <w:rsid w:val="007A7E74"/>
    <w:rsid w:val="007B0296"/>
    <w:rsid w:val="007B03FB"/>
    <w:rsid w:val="007B03FD"/>
    <w:rsid w:val="007B053C"/>
    <w:rsid w:val="007B088D"/>
    <w:rsid w:val="007B0A4C"/>
    <w:rsid w:val="007B0D90"/>
    <w:rsid w:val="007B0DD0"/>
    <w:rsid w:val="007B0DE9"/>
    <w:rsid w:val="007B0FAE"/>
    <w:rsid w:val="007B157B"/>
    <w:rsid w:val="007B18C1"/>
    <w:rsid w:val="007B1BEB"/>
    <w:rsid w:val="007B2782"/>
    <w:rsid w:val="007B28CA"/>
    <w:rsid w:val="007B2B64"/>
    <w:rsid w:val="007B2BDE"/>
    <w:rsid w:val="007B2DD2"/>
    <w:rsid w:val="007B3A55"/>
    <w:rsid w:val="007B3ED3"/>
    <w:rsid w:val="007B4522"/>
    <w:rsid w:val="007B489B"/>
    <w:rsid w:val="007B4AFA"/>
    <w:rsid w:val="007B4DEF"/>
    <w:rsid w:val="007B503A"/>
    <w:rsid w:val="007B50D4"/>
    <w:rsid w:val="007B5A07"/>
    <w:rsid w:val="007B6003"/>
    <w:rsid w:val="007B609B"/>
    <w:rsid w:val="007B65F7"/>
    <w:rsid w:val="007B6B01"/>
    <w:rsid w:val="007B6D36"/>
    <w:rsid w:val="007B6D5D"/>
    <w:rsid w:val="007B74D7"/>
    <w:rsid w:val="007B7843"/>
    <w:rsid w:val="007C0359"/>
    <w:rsid w:val="007C07A0"/>
    <w:rsid w:val="007C09E5"/>
    <w:rsid w:val="007C11C7"/>
    <w:rsid w:val="007C143B"/>
    <w:rsid w:val="007C15F1"/>
    <w:rsid w:val="007C1C61"/>
    <w:rsid w:val="007C209B"/>
    <w:rsid w:val="007C2A0A"/>
    <w:rsid w:val="007C32E7"/>
    <w:rsid w:val="007C3434"/>
    <w:rsid w:val="007C361A"/>
    <w:rsid w:val="007C421F"/>
    <w:rsid w:val="007C4325"/>
    <w:rsid w:val="007C47C8"/>
    <w:rsid w:val="007C4D25"/>
    <w:rsid w:val="007C5005"/>
    <w:rsid w:val="007C5B65"/>
    <w:rsid w:val="007C5E2A"/>
    <w:rsid w:val="007C6680"/>
    <w:rsid w:val="007C6FF9"/>
    <w:rsid w:val="007C710A"/>
    <w:rsid w:val="007C76DF"/>
    <w:rsid w:val="007C7754"/>
    <w:rsid w:val="007C7873"/>
    <w:rsid w:val="007C7A73"/>
    <w:rsid w:val="007C7B7F"/>
    <w:rsid w:val="007D0614"/>
    <w:rsid w:val="007D0DEC"/>
    <w:rsid w:val="007D0E9F"/>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D5C"/>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99D"/>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39DE"/>
    <w:rsid w:val="008142F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2D14"/>
    <w:rsid w:val="0083312D"/>
    <w:rsid w:val="00833422"/>
    <w:rsid w:val="008336F8"/>
    <w:rsid w:val="00833A94"/>
    <w:rsid w:val="00833DD1"/>
    <w:rsid w:val="008344F2"/>
    <w:rsid w:val="0083450C"/>
    <w:rsid w:val="0083531E"/>
    <w:rsid w:val="00835888"/>
    <w:rsid w:val="008358CE"/>
    <w:rsid w:val="00835D76"/>
    <w:rsid w:val="00836380"/>
    <w:rsid w:val="008368EB"/>
    <w:rsid w:val="00836F0A"/>
    <w:rsid w:val="00837DB0"/>
    <w:rsid w:val="00837F28"/>
    <w:rsid w:val="008400F6"/>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ABD"/>
    <w:rsid w:val="00843B05"/>
    <w:rsid w:val="00843BF8"/>
    <w:rsid w:val="0084422A"/>
    <w:rsid w:val="008445D0"/>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4B9"/>
    <w:rsid w:val="008526BB"/>
    <w:rsid w:val="00852A24"/>
    <w:rsid w:val="00852D23"/>
    <w:rsid w:val="00852E1A"/>
    <w:rsid w:val="00852F7F"/>
    <w:rsid w:val="008534BA"/>
    <w:rsid w:val="008537B1"/>
    <w:rsid w:val="00853950"/>
    <w:rsid w:val="00854137"/>
    <w:rsid w:val="008541A6"/>
    <w:rsid w:val="00854231"/>
    <w:rsid w:val="008544A6"/>
    <w:rsid w:val="008549EA"/>
    <w:rsid w:val="00854CDD"/>
    <w:rsid w:val="00855C23"/>
    <w:rsid w:val="008560D6"/>
    <w:rsid w:val="00856D10"/>
    <w:rsid w:val="0086004D"/>
    <w:rsid w:val="008605D1"/>
    <w:rsid w:val="00860A80"/>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6C8"/>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12CB"/>
    <w:rsid w:val="008B2736"/>
    <w:rsid w:val="008B2784"/>
    <w:rsid w:val="008B27A4"/>
    <w:rsid w:val="008B2EFA"/>
    <w:rsid w:val="008B2F45"/>
    <w:rsid w:val="008B3B56"/>
    <w:rsid w:val="008B3FB1"/>
    <w:rsid w:val="008B4769"/>
    <w:rsid w:val="008B513C"/>
    <w:rsid w:val="008B52A5"/>
    <w:rsid w:val="008B5380"/>
    <w:rsid w:val="008B5381"/>
    <w:rsid w:val="008B58A9"/>
    <w:rsid w:val="008B60FB"/>
    <w:rsid w:val="008B7301"/>
    <w:rsid w:val="008B76F5"/>
    <w:rsid w:val="008B7B56"/>
    <w:rsid w:val="008C0231"/>
    <w:rsid w:val="008C0283"/>
    <w:rsid w:val="008C02D2"/>
    <w:rsid w:val="008C0DF0"/>
    <w:rsid w:val="008C1165"/>
    <w:rsid w:val="008C1560"/>
    <w:rsid w:val="008C1595"/>
    <w:rsid w:val="008C1B18"/>
    <w:rsid w:val="008C24D9"/>
    <w:rsid w:val="008C252A"/>
    <w:rsid w:val="008C2B60"/>
    <w:rsid w:val="008C34A4"/>
    <w:rsid w:val="008C389E"/>
    <w:rsid w:val="008C3B41"/>
    <w:rsid w:val="008C3C10"/>
    <w:rsid w:val="008C3C83"/>
    <w:rsid w:val="008C3E97"/>
    <w:rsid w:val="008C4322"/>
    <w:rsid w:val="008C470E"/>
    <w:rsid w:val="008C4986"/>
    <w:rsid w:val="008C4BF0"/>
    <w:rsid w:val="008C4D3D"/>
    <w:rsid w:val="008C4F37"/>
    <w:rsid w:val="008C505D"/>
    <w:rsid w:val="008C5448"/>
    <w:rsid w:val="008C5859"/>
    <w:rsid w:val="008C5A61"/>
    <w:rsid w:val="008C62C5"/>
    <w:rsid w:val="008C67A4"/>
    <w:rsid w:val="008C71E6"/>
    <w:rsid w:val="008C7A9F"/>
    <w:rsid w:val="008D00D6"/>
    <w:rsid w:val="008D08AE"/>
    <w:rsid w:val="008D0DA3"/>
    <w:rsid w:val="008D0E28"/>
    <w:rsid w:val="008D1013"/>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1C32"/>
    <w:rsid w:val="008E223D"/>
    <w:rsid w:val="008E262E"/>
    <w:rsid w:val="008E2685"/>
    <w:rsid w:val="008E2BC5"/>
    <w:rsid w:val="008E31B1"/>
    <w:rsid w:val="008E31FF"/>
    <w:rsid w:val="008E3873"/>
    <w:rsid w:val="008E3A88"/>
    <w:rsid w:val="008E462C"/>
    <w:rsid w:val="008E48CD"/>
    <w:rsid w:val="008E4DA7"/>
    <w:rsid w:val="008E4EAF"/>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6556"/>
    <w:rsid w:val="008F6700"/>
    <w:rsid w:val="008F689A"/>
    <w:rsid w:val="009007D3"/>
    <w:rsid w:val="00900FD4"/>
    <w:rsid w:val="009010EA"/>
    <w:rsid w:val="009016EC"/>
    <w:rsid w:val="00903962"/>
    <w:rsid w:val="00903B33"/>
    <w:rsid w:val="00903D57"/>
    <w:rsid w:val="00903FE7"/>
    <w:rsid w:val="0090472E"/>
    <w:rsid w:val="00904AED"/>
    <w:rsid w:val="009054AA"/>
    <w:rsid w:val="00905925"/>
    <w:rsid w:val="00905BE5"/>
    <w:rsid w:val="0090727F"/>
    <w:rsid w:val="00907432"/>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1C4"/>
    <w:rsid w:val="0092784E"/>
    <w:rsid w:val="00927995"/>
    <w:rsid w:val="00927DE5"/>
    <w:rsid w:val="00927E8C"/>
    <w:rsid w:val="0093000B"/>
    <w:rsid w:val="00930044"/>
    <w:rsid w:val="00930324"/>
    <w:rsid w:val="009305CC"/>
    <w:rsid w:val="009308F2"/>
    <w:rsid w:val="00930A67"/>
    <w:rsid w:val="00930AF2"/>
    <w:rsid w:val="00930D59"/>
    <w:rsid w:val="009314F1"/>
    <w:rsid w:val="00931C65"/>
    <w:rsid w:val="009322A5"/>
    <w:rsid w:val="009327CB"/>
    <w:rsid w:val="009329B4"/>
    <w:rsid w:val="00932BBF"/>
    <w:rsid w:val="00932D38"/>
    <w:rsid w:val="00933134"/>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3B60"/>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41B7"/>
    <w:rsid w:val="0095478B"/>
    <w:rsid w:val="0095482C"/>
    <w:rsid w:val="00954E8B"/>
    <w:rsid w:val="00954E93"/>
    <w:rsid w:val="00954F21"/>
    <w:rsid w:val="00954FEB"/>
    <w:rsid w:val="00955098"/>
    <w:rsid w:val="0095536C"/>
    <w:rsid w:val="00956309"/>
    <w:rsid w:val="00956B15"/>
    <w:rsid w:val="00956C2A"/>
    <w:rsid w:val="0095762B"/>
    <w:rsid w:val="00957634"/>
    <w:rsid w:val="00957984"/>
    <w:rsid w:val="00957A75"/>
    <w:rsid w:val="0096022C"/>
    <w:rsid w:val="00960BB8"/>
    <w:rsid w:val="0096101D"/>
    <w:rsid w:val="009612CE"/>
    <w:rsid w:val="009616BE"/>
    <w:rsid w:val="00961996"/>
    <w:rsid w:val="00961B8B"/>
    <w:rsid w:val="00961C30"/>
    <w:rsid w:val="00961C56"/>
    <w:rsid w:val="00961D9A"/>
    <w:rsid w:val="009623ED"/>
    <w:rsid w:val="00962E63"/>
    <w:rsid w:val="0096325A"/>
    <w:rsid w:val="00963656"/>
    <w:rsid w:val="0096376A"/>
    <w:rsid w:val="00963C5A"/>
    <w:rsid w:val="00963F3F"/>
    <w:rsid w:val="0096418B"/>
    <w:rsid w:val="00964564"/>
    <w:rsid w:val="009646A6"/>
    <w:rsid w:val="00964B76"/>
    <w:rsid w:val="00965410"/>
    <w:rsid w:val="00965851"/>
    <w:rsid w:val="00965C6D"/>
    <w:rsid w:val="009661C0"/>
    <w:rsid w:val="00966AB7"/>
    <w:rsid w:val="00967114"/>
    <w:rsid w:val="009677B2"/>
    <w:rsid w:val="0096787A"/>
    <w:rsid w:val="00967AF8"/>
    <w:rsid w:val="0097005C"/>
    <w:rsid w:val="00970B49"/>
    <w:rsid w:val="009716D0"/>
    <w:rsid w:val="00971711"/>
    <w:rsid w:val="00971951"/>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70E3"/>
    <w:rsid w:val="00977215"/>
    <w:rsid w:val="00977696"/>
    <w:rsid w:val="009801E8"/>
    <w:rsid w:val="00980622"/>
    <w:rsid w:val="00980685"/>
    <w:rsid w:val="00980CFD"/>
    <w:rsid w:val="00981091"/>
    <w:rsid w:val="00981669"/>
    <w:rsid w:val="00981B1E"/>
    <w:rsid w:val="009822CA"/>
    <w:rsid w:val="00982445"/>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8762E"/>
    <w:rsid w:val="00987C22"/>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5600"/>
    <w:rsid w:val="00996D62"/>
    <w:rsid w:val="00997649"/>
    <w:rsid w:val="00997983"/>
    <w:rsid w:val="009A015F"/>
    <w:rsid w:val="009A095E"/>
    <w:rsid w:val="009A0A62"/>
    <w:rsid w:val="009A186E"/>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2C"/>
    <w:rsid w:val="009B68DF"/>
    <w:rsid w:val="009B6A5A"/>
    <w:rsid w:val="009B7482"/>
    <w:rsid w:val="009B770E"/>
    <w:rsid w:val="009B7914"/>
    <w:rsid w:val="009B7DC9"/>
    <w:rsid w:val="009C0E35"/>
    <w:rsid w:val="009C1632"/>
    <w:rsid w:val="009C207D"/>
    <w:rsid w:val="009C257F"/>
    <w:rsid w:val="009C27A6"/>
    <w:rsid w:val="009C2D21"/>
    <w:rsid w:val="009C305B"/>
    <w:rsid w:val="009C34FF"/>
    <w:rsid w:val="009C43DE"/>
    <w:rsid w:val="009C45C1"/>
    <w:rsid w:val="009C466D"/>
    <w:rsid w:val="009C4B60"/>
    <w:rsid w:val="009C5057"/>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9AC"/>
    <w:rsid w:val="009D7CAF"/>
    <w:rsid w:val="009D7FE2"/>
    <w:rsid w:val="009E0476"/>
    <w:rsid w:val="009E254D"/>
    <w:rsid w:val="009E2A8C"/>
    <w:rsid w:val="009E2E20"/>
    <w:rsid w:val="009E308B"/>
    <w:rsid w:val="009E32C8"/>
    <w:rsid w:val="009E38A8"/>
    <w:rsid w:val="009E429F"/>
    <w:rsid w:val="009E44F9"/>
    <w:rsid w:val="009E4549"/>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D1F"/>
    <w:rsid w:val="009F7145"/>
    <w:rsid w:val="009F7C78"/>
    <w:rsid w:val="009F7F24"/>
    <w:rsid w:val="00A00140"/>
    <w:rsid w:val="00A01144"/>
    <w:rsid w:val="00A013B3"/>
    <w:rsid w:val="00A01624"/>
    <w:rsid w:val="00A01675"/>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642"/>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237"/>
    <w:rsid w:val="00A25A64"/>
    <w:rsid w:val="00A261D7"/>
    <w:rsid w:val="00A266B6"/>
    <w:rsid w:val="00A270B2"/>
    <w:rsid w:val="00A2712C"/>
    <w:rsid w:val="00A30130"/>
    <w:rsid w:val="00A305DC"/>
    <w:rsid w:val="00A305F6"/>
    <w:rsid w:val="00A30D1E"/>
    <w:rsid w:val="00A31236"/>
    <w:rsid w:val="00A312AC"/>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4E5"/>
    <w:rsid w:val="00A43683"/>
    <w:rsid w:val="00A438C0"/>
    <w:rsid w:val="00A43D1A"/>
    <w:rsid w:val="00A44447"/>
    <w:rsid w:val="00A44531"/>
    <w:rsid w:val="00A45636"/>
    <w:rsid w:val="00A4563D"/>
    <w:rsid w:val="00A466AB"/>
    <w:rsid w:val="00A46C3A"/>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942"/>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CB"/>
    <w:rsid w:val="00A7664F"/>
    <w:rsid w:val="00A76887"/>
    <w:rsid w:val="00A76C37"/>
    <w:rsid w:val="00A777D4"/>
    <w:rsid w:val="00A77D94"/>
    <w:rsid w:val="00A80660"/>
    <w:rsid w:val="00A80882"/>
    <w:rsid w:val="00A80BF9"/>
    <w:rsid w:val="00A80F71"/>
    <w:rsid w:val="00A81096"/>
    <w:rsid w:val="00A8215D"/>
    <w:rsid w:val="00A824CE"/>
    <w:rsid w:val="00A83685"/>
    <w:rsid w:val="00A844DC"/>
    <w:rsid w:val="00A8467E"/>
    <w:rsid w:val="00A84808"/>
    <w:rsid w:val="00A84F9E"/>
    <w:rsid w:val="00A84FB1"/>
    <w:rsid w:val="00A8697D"/>
    <w:rsid w:val="00A86AA5"/>
    <w:rsid w:val="00A86DC7"/>
    <w:rsid w:val="00A86EAC"/>
    <w:rsid w:val="00A87041"/>
    <w:rsid w:val="00A87172"/>
    <w:rsid w:val="00A905EF"/>
    <w:rsid w:val="00A90AB3"/>
    <w:rsid w:val="00A90B92"/>
    <w:rsid w:val="00A90E55"/>
    <w:rsid w:val="00A90EE9"/>
    <w:rsid w:val="00A91A7F"/>
    <w:rsid w:val="00A91C94"/>
    <w:rsid w:val="00A91FFD"/>
    <w:rsid w:val="00A92F43"/>
    <w:rsid w:val="00A93128"/>
    <w:rsid w:val="00A932B2"/>
    <w:rsid w:val="00A935E1"/>
    <w:rsid w:val="00A93B0E"/>
    <w:rsid w:val="00A9418A"/>
    <w:rsid w:val="00A941A9"/>
    <w:rsid w:val="00A9505D"/>
    <w:rsid w:val="00A950E0"/>
    <w:rsid w:val="00A95291"/>
    <w:rsid w:val="00A9660E"/>
    <w:rsid w:val="00A973AA"/>
    <w:rsid w:val="00A977B5"/>
    <w:rsid w:val="00A977E6"/>
    <w:rsid w:val="00A97848"/>
    <w:rsid w:val="00A97C74"/>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33DF"/>
    <w:rsid w:val="00AA3CFD"/>
    <w:rsid w:val="00AA4089"/>
    <w:rsid w:val="00AA4554"/>
    <w:rsid w:val="00AA53AE"/>
    <w:rsid w:val="00AA5684"/>
    <w:rsid w:val="00AA56E3"/>
    <w:rsid w:val="00AA5773"/>
    <w:rsid w:val="00AA5A45"/>
    <w:rsid w:val="00AA5C8D"/>
    <w:rsid w:val="00AA5FF2"/>
    <w:rsid w:val="00AA6BD5"/>
    <w:rsid w:val="00AA7619"/>
    <w:rsid w:val="00AA7B5A"/>
    <w:rsid w:val="00AA7C80"/>
    <w:rsid w:val="00AA7D62"/>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44B8"/>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5138"/>
    <w:rsid w:val="00AE5E80"/>
    <w:rsid w:val="00AE659C"/>
    <w:rsid w:val="00AE7CB8"/>
    <w:rsid w:val="00AE7F6F"/>
    <w:rsid w:val="00AE7FA8"/>
    <w:rsid w:val="00AF005C"/>
    <w:rsid w:val="00AF0A9B"/>
    <w:rsid w:val="00AF116E"/>
    <w:rsid w:val="00AF11B2"/>
    <w:rsid w:val="00AF1FD2"/>
    <w:rsid w:val="00AF2258"/>
    <w:rsid w:val="00AF277B"/>
    <w:rsid w:val="00AF3064"/>
    <w:rsid w:val="00AF30CA"/>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01C"/>
    <w:rsid w:val="00B030A5"/>
    <w:rsid w:val="00B03301"/>
    <w:rsid w:val="00B03449"/>
    <w:rsid w:val="00B03E04"/>
    <w:rsid w:val="00B04211"/>
    <w:rsid w:val="00B045B9"/>
    <w:rsid w:val="00B046B2"/>
    <w:rsid w:val="00B04A9D"/>
    <w:rsid w:val="00B04B05"/>
    <w:rsid w:val="00B04F53"/>
    <w:rsid w:val="00B05E1B"/>
    <w:rsid w:val="00B06C27"/>
    <w:rsid w:val="00B06C74"/>
    <w:rsid w:val="00B06C98"/>
    <w:rsid w:val="00B06F28"/>
    <w:rsid w:val="00B0741C"/>
    <w:rsid w:val="00B0776C"/>
    <w:rsid w:val="00B078ED"/>
    <w:rsid w:val="00B1027E"/>
    <w:rsid w:val="00B10BF6"/>
    <w:rsid w:val="00B10FB1"/>
    <w:rsid w:val="00B11117"/>
    <w:rsid w:val="00B120F7"/>
    <w:rsid w:val="00B126F5"/>
    <w:rsid w:val="00B129AB"/>
    <w:rsid w:val="00B12AD2"/>
    <w:rsid w:val="00B12C61"/>
    <w:rsid w:val="00B13129"/>
    <w:rsid w:val="00B1401D"/>
    <w:rsid w:val="00B14946"/>
    <w:rsid w:val="00B14A8F"/>
    <w:rsid w:val="00B14BC1"/>
    <w:rsid w:val="00B14DD3"/>
    <w:rsid w:val="00B15815"/>
    <w:rsid w:val="00B1639F"/>
    <w:rsid w:val="00B16AB6"/>
    <w:rsid w:val="00B16AC2"/>
    <w:rsid w:val="00B16DB1"/>
    <w:rsid w:val="00B17112"/>
    <w:rsid w:val="00B1764B"/>
    <w:rsid w:val="00B1783A"/>
    <w:rsid w:val="00B204E6"/>
    <w:rsid w:val="00B2084E"/>
    <w:rsid w:val="00B20920"/>
    <w:rsid w:val="00B20979"/>
    <w:rsid w:val="00B209CE"/>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85C"/>
    <w:rsid w:val="00B24920"/>
    <w:rsid w:val="00B24A2C"/>
    <w:rsid w:val="00B24BAD"/>
    <w:rsid w:val="00B25C33"/>
    <w:rsid w:val="00B261B3"/>
    <w:rsid w:val="00B26595"/>
    <w:rsid w:val="00B265CD"/>
    <w:rsid w:val="00B2718E"/>
    <w:rsid w:val="00B2751C"/>
    <w:rsid w:val="00B2786C"/>
    <w:rsid w:val="00B27DB6"/>
    <w:rsid w:val="00B27E23"/>
    <w:rsid w:val="00B27EE7"/>
    <w:rsid w:val="00B3076E"/>
    <w:rsid w:val="00B307A7"/>
    <w:rsid w:val="00B31DF0"/>
    <w:rsid w:val="00B32968"/>
    <w:rsid w:val="00B3354E"/>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B33"/>
    <w:rsid w:val="00B36D40"/>
    <w:rsid w:val="00B3706C"/>
    <w:rsid w:val="00B37DFA"/>
    <w:rsid w:val="00B41F03"/>
    <w:rsid w:val="00B41FDA"/>
    <w:rsid w:val="00B424DA"/>
    <w:rsid w:val="00B428A3"/>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B4B"/>
    <w:rsid w:val="00B512C5"/>
    <w:rsid w:val="00B512D4"/>
    <w:rsid w:val="00B516EB"/>
    <w:rsid w:val="00B51795"/>
    <w:rsid w:val="00B51BEB"/>
    <w:rsid w:val="00B5200F"/>
    <w:rsid w:val="00B521AA"/>
    <w:rsid w:val="00B5284B"/>
    <w:rsid w:val="00B5354F"/>
    <w:rsid w:val="00B5356B"/>
    <w:rsid w:val="00B53773"/>
    <w:rsid w:val="00B53AF8"/>
    <w:rsid w:val="00B53E1C"/>
    <w:rsid w:val="00B54183"/>
    <w:rsid w:val="00B54661"/>
    <w:rsid w:val="00B55925"/>
    <w:rsid w:val="00B55E70"/>
    <w:rsid w:val="00B55FD7"/>
    <w:rsid w:val="00B56101"/>
    <w:rsid w:val="00B566A7"/>
    <w:rsid w:val="00B56A51"/>
    <w:rsid w:val="00B56C12"/>
    <w:rsid w:val="00B56E0A"/>
    <w:rsid w:val="00B57B57"/>
    <w:rsid w:val="00B57EAD"/>
    <w:rsid w:val="00B60391"/>
    <w:rsid w:val="00B603F1"/>
    <w:rsid w:val="00B6067A"/>
    <w:rsid w:val="00B608E3"/>
    <w:rsid w:val="00B61603"/>
    <w:rsid w:val="00B6280B"/>
    <w:rsid w:val="00B62B62"/>
    <w:rsid w:val="00B6301D"/>
    <w:rsid w:val="00B6329C"/>
    <w:rsid w:val="00B63537"/>
    <w:rsid w:val="00B639FC"/>
    <w:rsid w:val="00B63E22"/>
    <w:rsid w:val="00B640D1"/>
    <w:rsid w:val="00B64A54"/>
    <w:rsid w:val="00B6520A"/>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73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57F7"/>
    <w:rsid w:val="00B8666E"/>
    <w:rsid w:val="00B86B03"/>
    <w:rsid w:val="00B87081"/>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97DDB"/>
    <w:rsid w:val="00BA00DE"/>
    <w:rsid w:val="00BA0974"/>
    <w:rsid w:val="00BA0B42"/>
    <w:rsid w:val="00BA0F3B"/>
    <w:rsid w:val="00BA1B65"/>
    <w:rsid w:val="00BA20C8"/>
    <w:rsid w:val="00BA2732"/>
    <w:rsid w:val="00BA2E56"/>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B50"/>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3D1"/>
    <w:rsid w:val="00BC74B5"/>
    <w:rsid w:val="00BC7DD9"/>
    <w:rsid w:val="00BC7E74"/>
    <w:rsid w:val="00BC7F16"/>
    <w:rsid w:val="00BD0691"/>
    <w:rsid w:val="00BD1270"/>
    <w:rsid w:val="00BD14DE"/>
    <w:rsid w:val="00BD15D9"/>
    <w:rsid w:val="00BD1928"/>
    <w:rsid w:val="00BD1B4A"/>
    <w:rsid w:val="00BD1FE4"/>
    <w:rsid w:val="00BD212E"/>
    <w:rsid w:val="00BD25C0"/>
    <w:rsid w:val="00BD2931"/>
    <w:rsid w:val="00BD2991"/>
    <w:rsid w:val="00BD37C5"/>
    <w:rsid w:val="00BD43BA"/>
    <w:rsid w:val="00BD44D0"/>
    <w:rsid w:val="00BD4BBD"/>
    <w:rsid w:val="00BD4C8C"/>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6041"/>
    <w:rsid w:val="00BE6552"/>
    <w:rsid w:val="00BE6AFA"/>
    <w:rsid w:val="00BE6BF6"/>
    <w:rsid w:val="00BE6FFA"/>
    <w:rsid w:val="00BE7499"/>
    <w:rsid w:val="00BE7880"/>
    <w:rsid w:val="00BE7A17"/>
    <w:rsid w:val="00BE7C87"/>
    <w:rsid w:val="00BE7D61"/>
    <w:rsid w:val="00BE7F4E"/>
    <w:rsid w:val="00BF0064"/>
    <w:rsid w:val="00BF032B"/>
    <w:rsid w:val="00BF04E9"/>
    <w:rsid w:val="00BF0A54"/>
    <w:rsid w:val="00BF0B64"/>
    <w:rsid w:val="00BF0D26"/>
    <w:rsid w:val="00BF2202"/>
    <w:rsid w:val="00BF2E48"/>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5F6C"/>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B39"/>
    <w:rsid w:val="00C24DA6"/>
    <w:rsid w:val="00C24EFF"/>
    <w:rsid w:val="00C25A31"/>
    <w:rsid w:val="00C25A4D"/>
    <w:rsid w:val="00C26007"/>
    <w:rsid w:val="00C26647"/>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3B0"/>
    <w:rsid w:val="00C3754E"/>
    <w:rsid w:val="00C37AE2"/>
    <w:rsid w:val="00C37BD2"/>
    <w:rsid w:val="00C40A68"/>
    <w:rsid w:val="00C4166B"/>
    <w:rsid w:val="00C4176C"/>
    <w:rsid w:val="00C41E27"/>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E26"/>
    <w:rsid w:val="00C56533"/>
    <w:rsid w:val="00C56BDB"/>
    <w:rsid w:val="00C5728F"/>
    <w:rsid w:val="00C57671"/>
    <w:rsid w:val="00C576CB"/>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479"/>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6D9"/>
    <w:rsid w:val="00C94FDB"/>
    <w:rsid w:val="00C965C6"/>
    <w:rsid w:val="00C96BD9"/>
    <w:rsid w:val="00C97C12"/>
    <w:rsid w:val="00C97F1F"/>
    <w:rsid w:val="00CA0622"/>
    <w:rsid w:val="00CA0EDD"/>
    <w:rsid w:val="00CA2496"/>
    <w:rsid w:val="00CA253C"/>
    <w:rsid w:val="00CA315F"/>
    <w:rsid w:val="00CA318C"/>
    <w:rsid w:val="00CA3550"/>
    <w:rsid w:val="00CA38B7"/>
    <w:rsid w:val="00CA3CBF"/>
    <w:rsid w:val="00CA3D0A"/>
    <w:rsid w:val="00CA3F13"/>
    <w:rsid w:val="00CA40D2"/>
    <w:rsid w:val="00CA4100"/>
    <w:rsid w:val="00CA4DAB"/>
    <w:rsid w:val="00CA533B"/>
    <w:rsid w:val="00CA5349"/>
    <w:rsid w:val="00CA5594"/>
    <w:rsid w:val="00CA5BDE"/>
    <w:rsid w:val="00CA5CA4"/>
    <w:rsid w:val="00CA5FFD"/>
    <w:rsid w:val="00CA65FC"/>
    <w:rsid w:val="00CA6D56"/>
    <w:rsid w:val="00CA71B1"/>
    <w:rsid w:val="00CA744A"/>
    <w:rsid w:val="00CA76B1"/>
    <w:rsid w:val="00CB08E7"/>
    <w:rsid w:val="00CB1482"/>
    <w:rsid w:val="00CB16F9"/>
    <w:rsid w:val="00CB17FF"/>
    <w:rsid w:val="00CB18DF"/>
    <w:rsid w:val="00CB1C0A"/>
    <w:rsid w:val="00CB279D"/>
    <w:rsid w:val="00CB2AF5"/>
    <w:rsid w:val="00CB2D83"/>
    <w:rsid w:val="00CB2D90"/>
    <w:rsid w:val="00CB2F08"/>
    <w:rsid w:val="00CB35A1"/>
    <w:rsid w:val="00CB3BCF"/>
    <w:rsid w:val="00CB3F93"/>
    <w:rsid w:val="00CB4730"/>
    <w:rsid w:val="00CB4BC8"/>
    <w:rsid w:val="00CB4DA7"/>
    <w:rsid w:val="00CB5839"/>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2F2C"/>
    <w:rsid w:val="00CC416F"/>
    <w:rsid w:val="00CC48FC"/>
    <w:rsid w:val="00CC4B76"/>
    <w:rsid w:val="00CC56F7"/>
    <w:rsid w:val="00CC5B52"/>
    <w:rsid w:val="00CC5E6D"/>
    <w:rsid w:val="00CC6206"/>
    <w:rsid w:val="00CC6887"/>
    <w:rsid w:val="00CC6E22"/>
    <w:rsid w:val="00CC6E34"/>
    <w:rsid w:val="00CC72EE"/>
    <w:rsid w:val="00CC7321"/>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596"/>
    <w:rsid w:val="00CE3C22"/>
    <w:rsid w:val="00CE3DCD"/>
    <w:rsid w:val="00CE3E2A"/>
    <w:rsid w:val="00CE4223"/>
    <w:rsid w:val="00CE4748"/>
    <w:rsid w:val="00CE4CDF"/>
    <w:rsid w:val="00CE5255"/>
    <w:rsid w:val="00CE551C"/>
    <w:rsid w:val="00CE55A1"/>
    <w:rsid w:val="00CE5E79"/>
    <w:rsid w:val="00CE6149"/>
    <w:rsid w:val="00CE6793"/>
    <w:rsid w:val="00CE7A1D"/>
    <w:rsid w:val="00CE7B2C"/>
    <w:rsid w:val="00CF05A0"/>
    <w:rsid w:val="00CF0654"/>
    <w:rsid w:val="00CF1297"/>
    <w:rsid w:val="00CF147C"/>
    <w:rsid w:val="00CF1B03"/>
    <w:rsid w:val="00CF2FD2"/>
    <w:rsid w:val="00CF34DD"/>
    <w:rsid w:val="00CF3709"/>
    <w:rsid w:val="00CF3732"/>
    <w:rsid w:val="00CF3DD6"/>
    <w:rsid w:val="00CF44E0"/>
    <w:rsid w:val="00CF4EF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13C1"/>
    <w:rsid w:val="00D01B55"/>
    <w:rsid w:val="00D01E4D"/>
    <w:rsid w:val="00D02066"/>
    <w:rsid w:val="00D0234E"/>
    <w:rsid w:val="00D0265B"/>
    <w:rsid w:val="00D032FE"/>
    <w:rsid w:val="00D033EC"/>
    <w:rsid w:val="00D039F2"/>
    <w:rsid w:val="00D03C3D"/>
    <w:rsid w:val="00D03D4D"/>
    <w:rsid w:val="00D047F2"/>
    <w:rsid w:val="00D049DD"/>
    <w:rsid w:val="00D05CBE"/>
    <w:rsid w:val="00D060AD"/>
    <w:rsid w:val="00D06612"/>
    <w:rsid w:val="00D07465"/>
    <w:rsid w:val="00D076CA"/>
    <w:rsid w:val="00D07F20"/>
    <w:rsid w:val="00D10153"/>
    <w:rsid w:val="00D10385"/>
    <w:rsid w:val="00D10474"/>
    <w:rsid w:val="00D10523"/>
    <w:rsid w:val="00D1079B"/>
    <w:rsid w:val="00D10C85"/>
    <w:rsid w:val="00D10C91"/>
    <w:rsid w:val="00D10E2C"/>
    <w:rsid w:val="00D110CB"/>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A1E"/>
    <w:rsid w:val="00D20FD6"/>
    <w:rsid w:val="00D21852"/>
    <w:rsid w:val="00D21884"/>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5DA"/>
    <w:rsid w:val="00D34745"/>
    <w:rsid w:val="00D34DEC"/>
    <w:rsid w:val="00D34EC2"/>
    <w:rsid w:val="00D354B3"/>
    <w:rsid w:val="00D3565A"/>
    <w:rsid w:val="00D3658C"/>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624"/>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7F5"/>
    <w:rsid w:val="00D53AE0"/>
    <w:rsid w:val="00D53B02"/>
    <w:rsid w:val="00D53EC8"/>
    <w:rsid w:val="00D53F1E"/>
    <w:rsid w:val="00D54DC3"/>
    <w:rsid w:val="00D553AE"/>
    <w:rsid w:val="00D5597F"/>
    <w:rsid w:val="00D55A5A"/>
    <w:rsid w:val="00D55BB6"/>
    <w:rsid w:val="00D563E1"/>
    <w:rsid w:val="00D569FA"/>
    <w:rsid w:val="00D56B3C"/>
    <w:rsid w:val="00D56CDA"/>
    <w:rsid w:val="00D57215"/>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26FD"/>
    <w:rsid w:val="00D7435D"/>
    <w:rsid w:val="00D74901"/>
    <w:rsid w:val="00D74FE6"/>
    <w:rsid w:val="00D7518B"/>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A017A"/>
    <w:rsid w:val="00DA0181"/>
    <w:rsid w:val="00DA0371"/>
    <w:rsid w:val="00DA08A5"/>
    <w:rsid w:val="00DA08E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0D3"/>
    <w:rsid w:val="00DA6356"/>
    <w:rsid w:val="00DA6DE1"/>
    <w:rsid w:val="00DA6E2D"/>
    <w:rsid w:val="00DA72E7"/>
    <w:rsid w:val="00DA7B8F"/>
    <w:rsid w:val="00DB004B"/>
    <w:rsid w:val="00DB04F1"/>
    <w:rsid w:val="00DB0F23"/>
    <w:rsid w:val="00DB15C9"/>
    <w:rsid w:val="00DB1651"/>
    <w:rsid w:val="00DB1F54"/>
    <w:rsid w:val="00DB2300"/>
    <w:rsid w:val="00DB3055"/>
    <w:rsid w:val="00DB3292"/>
    <w:rsid w:val="00DB335E"/>
    <w:rsid w:val="00DB40C1"/>
    <w:rsid w:val="00DB4629"/>
    <w:rsid w:val="00DB4CF0"/>
    <w:rsid w:val="00DB5A9B"/>
    <w:rsid w:val="00DB5C0A"/>
    <w:rsid w:val="00DB6002"/>
    <w:rsid w:val="00DB6116"/>
    <w:rsid w:val="00DB6400"/>
    <w:rsid w:val="00DB6B42"/>
    <w:rsid w:val="00DB7807"/>
    <w:rsid w:val="00DB78FE"/>
    <w:rsid w:val="00DB7B61"/>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5F5A"/>
    <w:rsid w:val="00DC6291"/>
    <w:rsid w:val="00DC6483"/>
    <w:rsid w:val="00DC65BA"/>
    <w:rsid w:val="00DC712C"/>
    <w:rsid w:val="00DC79FD"/>
    <w:rsid w:val="00DC7E85"/>
    <w:rsid w:val="00DD0670"/>
    <w:rsid w:val="00DD096B"/>
    <w:rsid w:val="00DD0F68"/>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E06"/>
    <w:rsid w:val="00DE0F6C"/>
    <w:rsid w:val="00DE1283"/>
    <w:rsid w:val="00DE1BA0"/>
    <w:rsid w:val="00DE1F2F"/>
    <w:rsid w:val="00DE2C81"/>
    <w:rsid w:val="00DE3497"/>
    <w:rsid w:val="00DE35D8"/>
    <w:rsid w:val="00DE425E"/>
    <w:rsid w:val="00DE4EF2"/>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E00515"/>
    <w:rsid w:val="00E0056A"/>
    <w:rsid w:val="00E00AF7"/>
    <w:rsid w:val="00E0113B"/>
    <w:rsid w:val="00E0182D"/>
    <w:rsid w:val="00E01FB5"/>
    <w:rsid w:val="00E0231F"/>
    <w:rsid w:val="00E03703"/>
    <w:rsid w:val="00E0422A"/>
    <w:rsid w:val="00E0479D"/>
    <w:rsid w:val="00E04E70"/>
    <w:rsid w:val="00E04EE2"/>
    <w:rsid w:val="00E04F45"/>
    <w:rsid w:val="00E052EA"/>
    <w:rsid w:val="00E059B2"/>
    <w:rsid w:val="00E05EEB"/>
    <w:rsid w:val="00E06A5A"/>
    <w:rsid w:val="00E06C8C"/>
    <w:rsid w:val="00E0749E"/>
    <w:rsid w:val="00E079D0"/>
    <w:rsid w:val="00E10331"/>
    <w:rsid w:val="00E10B18"/>
    <w:rsid w:val="00E10CBD"/>
    <w:rsid w:val="00E10DF9"/>
    <w:rsid w:val="00E11512"/>
    <w:rsid w:val="00E1172B"/>
    <w:rsid w:val="00E11730"/>
    <w:rsid w:val="00E119EB"/>
    <w:rsid w:val="00E11BF0"/>
    <w:rsid w:val="00E11E74"/>
    <w:rsid w:val="00E12343"/>
    <w:rsid w:val="00E12A24"/>
    <w:rsid w:val="00E12C65"/>
    <w:rsid w:val="00E13A5B"/>
    <w:rsid w:val="00E13ACD"/>
    <w:rsid w:val="00E13B19"/>
    <w:rsid w:val="00E13C64"/>
    <w:rsid w:val="00E13EA9"/>
    <w:rsid w:val="00E13F7A"/>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020"/>
    <w:rsid w:val="00E23306"/>
    <w:rsid w:val="00E234AA"/>
    <w:rsid w:val="00E234DB"/>
    <w:rsid w:val="00E234E9"/>
    <w:rsid w:val="00E24724"/>
    <w:rsid w:val="00E248FB"/>
    <w:rsid w:val="00E24A9F"/>
    <w:rsid w:val="00E2509E"/>
    <w:rsid w:val="00E25928"/>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0D7"/>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24D"/>
    <w:rsid w:val="00E4178C"/>
    <w:rsid w:val="00E41D82"/>
    <w:rsid w:val="00E42288"/>
    <w:rsid w:val="00E42B76"/>
    <w:rsid w:val="00E4328F"/>
    <w:rsid w:val="00E43524"/>
    <w:rsid w:val="00E43B1B"/>
    <w:rsid w:val="00E4513C"/>
    <w:rsid w:val="00E45394"/>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47BAB"/>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995"/>
    <w:rsid w:val="00E56B88"/>
    <w:rsid w:val="00E56EB2"/>
    <w:rsid w:val="00E5737F"/>
    <w:rsid w:val="00E57F89"/>
    <w:rsid w:val="00E60A3A"/>
    <w:rsid w:val="00E60F46"/>
    <w:rsid w:val="00E61190"/>
    <w:rsid w:val="00E614FD"/>
    <w:rsid w:val="00E615A7"/>
    <w:rsid w:val="00E61A7E"/>
    <w:rsid w:val="00E63793"/>
    <w:rsid w:val="00E6398E"/>
    <w:rsid w:val="00E63D7F"/>
    <w:rsid w:val="00E6405D"/>
    <w:rsid w:val="00E647A7"/>
    <w:rsid w:val="00E64D98"/>
    <w:rsid w:val="00E65BD9"/>
    <w:rsid w:val="00E66426"/>
    <w:rsid w:val="00E666AF"/>
    <w:rsid w:val="00E6671F"/>
    <w:rsid w:val="00E67825"/>
    <w:rsid w:val="00E7082F"/>
    <w:rsid w:val="00E713C2"/>
    <w:rsid w:val="00E7163B"/>
    <w:rsid w:val="00E71AB5"/>
    <w:rsid w:val="00E71C7F"/>
    <w:rsid w:val="00E72171"/>
    <w:rsid w:val="00E7223C"/>
    <w:rsid w:val="00E72B40"/>
    <w:rsid w:val="00E72DB0"/>
    <w:rsid w:val="00E73278"/>
    <w:rsid w:val="00E732FC"/>
    <w:rsid w:val="00E735D3"/>
    <w:rsid w:val="00E73B95"/>
    <w:rsid w:val="00E741F7"/>
    <w:rsid w:val="00E7444F"/>
    <w:rsid w:val="00E74FD5"/>
    <w:rsid w:val="00E75090"/>
    <w:rsid w:val="00E7554F"/>
    <w:rsid w:val="00E75ADC"/>
    <w:rsid w:val="00E76857"/>
    <w:rsid w:val="00E76B92"/>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2DB8"/>
    <w:rsid w:val="00EA3012"/>
    <w:rsid w:val="00EA3D3E"/>
    <w:rsid w:val="00EA5231"/>
    <w:rsid w:val="00EA546F"/>
    <w:rsid w:val="00EA551C"/>
    <w:rsid w:val="00EA55B5"/>
    <w:rsid w:val="00EA5A54"/>
    <w:rsid w:val="00EA7733"/>
    <w:rsid w:val="00EA7745"/>
    <w:rsid w:val="00EA7B7C"/>
    <w:rsid w:val="00EB030C"/>
    <w:rsid w:val="00EB0447"/>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4C0"/>
    <w:rsid w:val="00EB6681"/>
    <w:rsid w:val="00EB6744"/>
    <w:rsid w:val="00EB6BC1"/>
    <w:rsid w:val="00EB6EEE"/>
    <w:rsid w:val="00EB736A"/>
    <w:rsid w:val="00EC0514"/>
    <w:rsid w:val="00EC0C27"/>
    <w:rsid w:val="00EC1784"/>
    <w:rsid w:val="00EC17F4"/>
    <w:rsid w:val="00EC1897"/>
    <w:rsid w:val="00EC1C93"/>
    <w:rsid w:val="00EC1DAF"/>
    <w:rsid w:val="00EC1E30"/>
    <w:rsid w:val="00EC228F"/>
    <w:rsid w:val="00EC355E"/>
    <w:rsid w:val="00EC3F25"/>
    <w:rsid w:val="00EC43D4"/>
    <w:rsid w:val="00EC4420"/>
    <w:rsid w:val="00EC46D7"/>
    <w:rsid w:val="00EC4964"/>
    <w:rsid w:val="00EC4A65"/>
    <w:rsid w:val="00EC4DFB"/>
    <w:rsid w:val="00EC5526"/>
    <w:rsid w:val="00EC57CE"/>
    <w:rsid w:val="00EC5876"/>
    <w:rsid w:val="00EC5C38"/>
    <w:rsid w:val="00EC64A5"/>
    <w:rsid w:val="00EC698E"/>
    <w:rsid w:val="00EC6E93"/>
    <w:rsid w:val="00ED009A"/>
    <w:rsid w:val="00ED0A2F"/>
    <w:rsid w:val="00ED0BD1"/>
    <w:rsid w:val="00ED1CD8"/>
    <w:rsid w:val="00ED1DFF"/>
    <w:rsid w:val="00ED1E5F"/>
    <w:rsid w:val="00ED1F49"/>
    <w:rsid w:val="00ED1F77"/>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401"/>
    <w:rsid w:val="00EE350A"/>
    <w:rsid w:val="00EE3DE3"/>
    <w:rsid w:val="00EE435D"/>
    <w:rsid w:val="00EE4561"/>
    <w:rsid w:val="00EE465D"/>
    <w:rsid w:val="00EE482A"/>
    <w:rsid w:val="00EE5652"/>
    <w:rsid w:val="00EE5922"/>
    <w:rsid w:val="00EE59AC"/>
    <w:rsid w:val="00EE5AED"/>
    <w:rsid w:val="00EE5DA8"/>
    <w:rsid w:val="00EE5E14"/>
    <w:rsid w:val="00EE5FEA"/>
    <w:rsid w:val="00EE6223"/>
    <w:rsid w:val="00EE6930"/>
    <w:rsid w:val="00EE6A3C"/>
    <w:rsid w:val="00EE6DD0"/>
    <w:rsid w:val="00EE7067"/>
    <w:rsid w:val="00EE756F"/>
    <w:rsid w:val="00EE7736"/>
    <w:rsid w:val="00EE78F7"/>
    <w:rsid w:val="00EE79F9"/>
    <w:rsid w:val="00EE7B5F"/>
    <w:rsid w:val="00EE7C6C"/>
    <w:rsid w:val="00EE7C6F"/>
    <w:rsid w:val="00EE7CEC"/>
    <w:rsid w:val="00EF043A"/>
    <w:rsid w:val="00EF0BFA"/>
    <w:rsid w:val="00EF0EAD"/>
    <w:rsid w:val="00EF13DB"/>
    <w:rsid w:val="00EF162E"/>
    <w:rsid w:val="00EF1A20"/>
    <w:rsid w:val="00EF1CCC"/>
    <w:rsid w:val="00EF2AA0"/>
    <w:rsid w:val="00EF2B6C"/>
    <w:rsid w:val="00EF3055"/>
    <w:rsid w:val="00EF329E"/>
    <w:rsid w:val="00EF3A23"/>
    <w:rsid w:val="00EF3EB3"/>
    <w:rsid w:val="00EF4AF0"/>
    <w:rsid w:val="00EF528E"/>
    <w:rsid w:val="00EF5747"/>
    <w:rsid w:val="00EF58A9"/>
    <w:rsid w:val="00EF5DCB"/>
    <w:rsid w:val="00EF6371"/>
    <w:rsid w:val="00EF65F6"/>
    <w:rsid w:val="00EF6639"/>
    <w:rsid w:val="00EF6802"/>
    <w:rsid w:val="00EF6817"/>
    <w:rsid w:val="00EF696E"/>
    <w:rsid w:val="00EF7893"/>
    <w:rsid w:val="00EF7F8D"/>
    <w:rsid w:val="00EF7F98"/>
    <w:rsid w:val="00F000A6"/>
    <w:rsid w:val="00F0051A"/>
    <w:rsid w:val="00F00835"/>
    <w:rsid w:val="00F00AA0"/>
    <w:rsid w:val="00F01207"/>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32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6E0"/>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48A"/>
    <w:rsid w:val="00F445E1"/>
    <w:rsid w:val="00F44891"/>
    <w:rsid w:val="00F450E3"/>
    <w:rsid w:val="00F45108"/>
    <w:rsid w:val="00F46672"/>
    <w:rsid w:val="00F46D4D"/>
    <w:rsid w:val="00F4708E"/>
    <w:rsid w:val="00F47D3B"/>
    <w:rsid w:val="00F47E9B"/>
    <w:rsid w:val="00F50255"/>
    <w:rsid w:val="00F503A7"/>
    <w:rsid w:val="00F504F7"/>
    <w:rsid w:val="00F50C1B"/>
    <w:rsid w:val="00F50CB2"/>
    <w:rsid w:val="00F510B7"/>
    <w:rsid w:val="00F51C07"/>
    <w:rsid w:val="00F525DD"/>
    <w:rsid w:val="00F53257"/>
    <w:rsid w:val="00F53B3E"/>
    <w:rsid w:val="00F53F1D"/>
    <w:rsid w:val="00F54092"/>
    <w:rsid w:val="00F54C47"/>
    <w:rsid w:val="00F54DDC"/>
    <w:rsid w:val="00F55128"/>
    <w:rsid w:val="00F55811"/>
    <w:rsid w:val="00F55CD0"/>
    <w:rsid w:val="00F55E47"/>
    <w:rsid w:val="00F55FF4"/>
    <w:rsid w:val="00F56026"/>
    <w:rsid w:val="00F56563"/>
    <w:rsid w:val="00F56A4C"/>
    <w:rsid w:val="00F57950"/>
    <w:rsid w:val="00F57C29"/>
    <w:rsid w:val="00F60406"/>
    <w:rsid w:val="00F606E6"/>
    <w:rsid w:val="00F609A2"/>
    <w:rsid w:val="00F61291"/>
    <w:rsid w:val="00F61954"/>
    <w:rsid w:val="00F61BFA"/>
    <w:rsid w:val="00F61DAF"/>
    <w:rsid w:val="00F62397"/>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2274"/>
    <w:rsid w:val="00F72F48"/>
    <w:rsid w:val="00F731AC"/>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1D5C"/>
    <w:rsid w:val="00F9202B"/>
    <w:rsid w:val="00F92196"/>
    <w:rsid w:val="00F92376"/>
    <w:rsid w:val="00F92AC0"/>
    <w:rsid w:val="00F92EE0"/>
    <w:rsid w:val="00F938CC"/>
    <w:rsid w:val="00F9400B"/>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2576"/>
    <w:rsid w:val="00FB292D"/>
    <w:rsid w:val="00FB31D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2E3C"/>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9B5"/>
    <w:rsid w:val="00FD3B93"/>
    <w:rsid w:val="00FD3D70"/>
    <w:rsid w:val="00FD4523"/>
    <w:rsid w:val="00FD55FE"/>
    <w:rsid w:val="00FD60D1"/>
    <w:rsid w:val="00FD6221"/>
    <w:rsid w:val="00FD626E"/>
    <w:rsid w:val="00FD6A0E"/>
    <w:rsid w:val="00FD6B68"/>
    <w:rsid w:val="00FD6B8F"/>
    <w:rsid w:val="00FD6F3D"/>
    <w:rsid w:val="00FD70C7"/>
    <w:rsid w:val="00FD7A2D"/>
    <w:rsid w:val="00FD7B02"/>
    <w:rsid w:val="00FD7B19"/>
    <w:rsid w:val="00FE0187"/>
    <w:rsid w:val="00FE0D83"/>
    <w:rsid w:val="00FE0EE8"/>
    <w:rsid w:val="00FE1409"/>
    <w:rsid w:val="00FE215B"/>
    <w:rsid w:val="00FE2501"/>
    <w:rsid w:val="00FE272E"/>
    <w:rsid w:val="00FE27D5"/>
    <w:rsid w:val="00FE2F97"/>
    <w:rsid w:val="00FE34DD"/>
    <w:rsid w:val="00FE404D"/>
    <w:rsid w:val="00FE464C"/>
    <w:rsid w:val="00FE492A"/>
    <w:rsid w:val="00FE539E"/>
    <w:rsid w:val="00FE5B47"/>
    <w:rsid w:val="00FE621B"/>
    <w:rsid w:val="00FE64AC"/>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6DF0"/>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45441"/>
    <o:shapelayout v:ext="edit">
      <o:idmap v:ext="edit" data="1"/>
    </o:shapelayout>
  </w:shapeDefaults>
  <w:decimalSymbol w:val="."/>
  <w:listSeparator w:val=","/>
  <w14:docId w14:val="2522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8290">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7519188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bs.gob.pe/sistema-financiero/clasificadoras-de-riesgo"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mimp.gob.pe/"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ana.gob.pe/certificado_azul"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D6DDB16-F82D-4C5C-92B2-9E56286F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86</TotalTime>
  <Pages>69</Pages>
  <Words>20164</Words>
  <Characters>110908</Characters>
  <Application>Microsoft Office Word</Application>
  <DocSecurity>0</DocSecurity>
  <Lines>924</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130811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lchuquiruna</cp:lastModifiedBy>
  <cp:revision>48</cp:revision>
  <cp:lastPrinted>2019-12-27T16:20:00Z</cp:lastPrinted>
  <dcterms:created xsi:type="dcterms:W3CDTF">2019-11-11T20:55:00Z</dcterms:created>
  <dcterms:modified xsi:type="dcterms:W3CDTF">2019-12-30T14:24:00Z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