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EF09E" w14:textId="77777777" w:rsidR="00496199" w:rsidRPr="0074771C" w:rsidRDefault="00496199" w:rsidP="0074771C">
      <w:pPr>
        <w:spacing w:line="276" w:lineRule="auto"/>
        <w:rPr>
          <w:rFonts w:asciiTheme="majorHAnsi" w:hAnsiTheme="majorHAnsi"/>
          <w:b/>
          <w:sz w:val="2"/>
          <w:szCs w:val="2"/>
        </w:rPr>
      </w:pPr>
    </w:p>
    <w:tbl>
      <w:tblPr>
        <w:tblStyle w:val="Tablaconcuadrcula"/>
        <w:tblW w:w="0" w:type="auto"/>
        <w:tblLook w:val="04A0" w:firstRow="1" w:lastRow="0" w:firstColumn="1" w:lastColumn="0" w:noHBand="0" w:noVBand="1"/>
      </w:tblPr>
      <w:tblGrid>
        <w:gridCol w:w="2831"/>
        <w:gridCol w:w="2831"/>
        <w:gridCol w:w="2832"/>
      </w:tblGrid>
      <w:tr w:rsidR="00E43575" w:rsidRPr="00233E66" w14:paraId="630D52C0" w14:textId="77777777" w:rsidTr="0024619A">
        <w:tc>
          <w:tcPr>
            <w:tcW w:w="2831" w:type="dxa"/>
            <w:vMerge w:val="restart"/>
            <w:vAlign w:val="center"/>
          </w:tcPr>
          <w:p w14:paraId="1A2E6788" w14:textId="77777777" w:rsidR="00E43575" w:rsidRPr="00233E66" w:rsidRDefault="00E43575" w:rsidP="0024619A">
            <w:pPr>
              <w:spacing w:line="360" w:lineRule="auto"/>
              <w:jc w:val="center"/>
              <w:rPr>
                <w:rFonts w:ascii="Arial Narrow" w:hAnsi="Arial Narrow" w:cs="Arial"/>
                <w:b/>
                <w:bCs/>
                <w:lang w:val="es-ES"/>
              </w:rPr>
            </w:pPr>
            <w:bookmarkStart w:id="0" w:name="_Toc495656202"/>
            <w:r w:rsidRPr="00233E66">
              <w:rPr>
                <w:rFonts w:ascii="Arial Narrow" w:hAnsi="Arial Narrow" w:cs="Arial"/>
                <w:b/>
                <w:bCs/>
                <w:noProof/>
                <w:lang w:val="es-ES"/>
              </w:rPr>
              <w:drawing>
                <wp:inline distT="0" distB="0" distL="0" distR="0" wp14:anchorId="2D45CDBF" wp14:editId="69F2DD52">
                  <wp:extent cx="1585012" cy="42530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etromont_transparen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5874" cy="438950"/>
                          </a:xfrm>
                          <a:prstGeom prst="rect">
                            <a:avLst/>
                          </a:prstGeom>
                        </pic:spPr>
                      </pic:pic>
                    </a:graphicData>
                  </a:graphic>
                </wp:inline>
              </w:drawing>
            </w:r>
          </w:p>
        </w:tc>
        <w:tc>
          <w:tcPr>
            <w:tcW w:w="2831" w:type="dxa"/>
            <w:vMerge w:val="restart"/>
            <w:vAlign w:val="center"/>
          </w:tcPr>
          <w:p w14:paraId="01469218" w14:textId="77777777" w:rsidR="00E43575" w:rsidRPr="00233E66" w:rsidRDefault="00E43575" w:rsidP="0024619A">
            <w:pPr>
              <w:spacing w:line="360" w:lineRule="auto"/>
              <w:jc w:val="center"/>
              <w:rPr>
                <w:rFonts w:ascii="Arial Narrow" w:hAnsi="Arial Narrow" w:cs="Arial"/>
                <w:b/>
                <w:bCs/>
                <w:lang w:val="es-ES"/>
              </w:rPr>
            </w:pPr>
            <w:r w:rsidRPr="003E1D54">
              <w:rPr>
                <w:rFonts w:ascii="Arial Narrow" w:hAnsi="Arial Narrow" w:cs="Arial"/>
                <w:b/>
                <w:bCs/>
                <w:lang w:val="es-ES"/>
              </w:rPr>
              <w:t>PROGRAMA DE ATENCIÓN DE QUEJAS Y RECLAMOS</w:t>
            </w:r>
          </w:p>
        </w:tc>
        <w:tc>
          <w:tcPr>
            <w:tcW w:w="2832" w:type="dxa"/>
            <w:vAlign w:val="center"/>
          </w:tcPr>
          <w:p w14:paraId="0B5F535A" w14:textId="77777777" w:rsidR="00E43575" w:rsidRPr="00233E66" w:rsidRDefault="00E43575" w:rsidP="0024619A">
            <w:pPr>
              <w:spacing w:line="360" w:lineRule="auto"/>
              <w:rPr>
                <w:rFonts w:ascii="Arial Narrow" w:hAnsi="Arial Narrow" w:cs="Arial"/>
                <w:b/>
                <w:bCs/>
                <w:lang w:val="es-ES"/>
              </w:rPr>
            </w:pPr>
            <w:r>
              <w:rPr>
                <w:rFonts w:ascii="Arial Narrow" w:hAnsi="Arial Narrow" w:cs="Arial"/>
                <w:b/>
                <w:bCs/>
                <w:lang w:val="es-ES"/>
              </w:rPr>
              <w:t>PAQR-PDR-01</w:t>
            </w:r>
          </w:p>
        </w:tc>
      </w:tr>
      <w:tr w:rsidR="00E43575" w:rsidRPr="00233E66" w14:paraId="621ED6FE" w14:textId="77777777" w:rsidTr="0024619A">
        <w:tc>
          <w:tcPr>
            <w:tcW w:w="2831" w:type="dxa"/>
            <w:vMerge/>
            <w:vAlign w:val="center"/>
          </w:tcPr>
          <w:p w14:paraId="112C77CB" w14:textId="77777777" w:rsidR="00E43575" w:rsidRPr="00233E66" w:rsidRDefault="00E43575" w:rsidP="0024619A">
            <w:pPr>
              <w:spacing w:line="360" w:lineRule="auto"/>
              <w:jc w:val="center"/>
              <w:rPr>
                <w:rFonts w:ascii="Arial Narrow" w:hAnsi="Arial Narrow" w:cs="Arial"/>
                <w:b/>
                <w:bCs/>
                <w:lang w:val="es-ES"/>
              </w:rPr>
            </w:pPr>
          </w:p>
        </w:tc>
        <w:tc>
          <w:tcPr>
            <w:tcW w:w="2831" w:type="dxa"/>
            <w:vMerge/>
            <w:vAlign w:val="center"/>
          </w:tcPr>
          <w:p w14:paraId="71FC4F0E" w14:textId="77777777" w:rsidR="00E43575" w:rsidRPr="00233E66" w:rsidRDefault="00E43575" w:rsidP="0024619A">
            <w:pPr>
              <w:spacing w:line="360" w:lineRule="auto"/>
              <w:jc w:val="center"/>
              <w:rPr>
                <w:rFonts w:ascii="Arial Narrow" w:hAnsi="Arial Narrow" w:cs="Arial"/>
                <w:b/>
                <w:bCs/>
                <w:lang w:val="es-ES"/>
              </w:rPr>
            </w:pPr>
          </w:p>
        </w:tc>
        <w:tc>
          <w:tcPr>
            <w:tcW w:w="2832" w:type="dxa"/>
            <w:vAlign w:val="center"/>
          </w:tcPr>
          <w:p w14:paraId="7771C1A5" w14:textId="77777777" w:rsidR="00E43575" w:rsidRPr="00233E66" w:rsidRDefault="00E43575" w:rsidP="0024619A">
            <w:pPr>
              <w:spacing w:line="360" w:lineRule="auto"/>
              <w:rPr>
                <w:rFonts w:ascii="Arial Narrow" w:hAnsi="Arial Narrow" w:cs="Arial"/>
                <w:b/>
                <w:bCs/>
                <w:lang w:val="es-ES"/>
              </w:rPr>
            </w:pPr>
            <w:r>
              <w:rPr>
                <w:rFonts w:ascii="Arial Narrow" w:hAnsi="Arial Narrow" w:cs="Arial"/>
                <w:b/>
                <w:bCs/>
                <w:lang w:val="es-ES"/>
              </w:rPr>
              <w:t>VERSIÓN/FECHA: 15/07/2023</w:t>
            </w:r>
          </w:p>
        </w:tc>
      </w:tr>
      <w:tr w:rsidR="00E43575" w:rsidRPr="00233E66" w14:paraId="093C7860" w14:textId="77777777" w:rsidTr="0024619A">
        <w:tc>
          <w:tcPr>
            <w:tcW w:w="2831" w:type="dxa"/>
            <w:vMerge/>
            <w:vAlign w:val="center"/>
          </w:tcPr>
          <w:p w14:paraId="542AB872" w14:textId="77777777" w:rsidR="00E43575" w:rsidRPr="00233E66" w:rsidRDefault="00E43575" w:rsidP="0024619A">
            <w:pPr>
              <w:spacing w:line="360" w:lineRule="auto"/>
              <w:jc w:val="center"/>
              <w:rPr>
                <w:rFonts w:ascii="Arial Narrow" w:hAnsi="Arial Narrow" w:cs="Arial"/>
                <w:b/>
                <w:bCs/>
                <w:lang w:val="es-ES"/>
              </w:rPr>
            </w:pPr>
          </w:p>
        </w:tc>
        <w:tc>
          <w:tcPr>
            <w:tcW w:w="2831" w:type="dxa"/>
            <w:vMerge/>
            <w:vAlign w:val="center"/>
          </w:tcPr>
          <w:p w14:paraId="05F2D605" w14:textId="77777777" w:rsidR="00E43575" w:rsidRPr="00233E66" w:rsidRDefault="00E43575" w:rsidP="0024619A">
            <w:pPr>
              <w:spacing w:line="360" w:lineRule="auto"/>
              <w:jc w:val="center"/>
              <w:rPr>
                <w:rFonts w:ascii="Arial Narrow" w:hAnsi="Arial Narrow" w:cs="Arial"/>
                <w:b/>
                <w:bCs/>
                <w:lang w:val="es-ES"/>
              </w:rPr>
            </w:pPr>
          </w:p>
        </w:tc>
        <w:tc>
          <w:tcPr>
            <w:tcW w:w="2832" w:type="dxa"/>
            <w:vAlign w:val="center"/>
          </w:tcPr>
          <w:p w14:paraId="500920CF" w14:textId="77777777" w:rsidR="00E43575" w:rsidRPr="00233E66" w:rsidRDefault="00E43575" w:rsidP="0024619A">
            <w:pPr>
              <w:spacing w:line="360" w:lineRule="auto"/>
              <w:rPr>
                <w:rFonts w:ascii="Arial Narrow" w:hAnsi="Arial Narrow" w:cs="Arial"/>
                <w:b/>
                <w:bCs/>
                <w:lang w:val="es-ES"/>
              </w:rPr>
            </w:pPr>
            <w:r>
              <w:rPr>
                <w:rFonts w:ascii="Arial Narrow" w:hAnsi="Arial Narrow" w:cs="Arial"/>
                <w:b/>
                <w:bCs/>
                <w:lang w:val="es-ES"/>
              </w:rPr>
              <w:t>REVISADO: SS</w:t>
            </w:r>
          </w:p>
        </w:tc>
      </w:tr>
      <w:tr w:rsidR="00E43575" w:rsidRPr="00233E66" w14:paraId="0A2A2C06" w14:textId="77777777" w:rsidTr="0024619A">
        <w:tc>
          <w:tcPr>
            <w:tcW w:w="2831" w:type="dxa"/>
            <w:vMerge/>
            <w:vAlign w:val="center"/>
          </w:tcPr>
          <w:p w14:paraId="6FE29FD0" w14:textId="77777777" w:rsidR="00E43575" w:rsidRPr="00233E66" w:rsidRDefault="00E43575" w:rsidP="0024619A">
            <w:pPr>
              <w:spacing w:line="360" w:lineRule="auto"/>
              <w:jc w:val="center"/>
              <w:rPr>
                <w:rFonts w:ascii="Arial Narrow" w:hAnsi="Arial Narrow" w:cs="Arial"/>
                <w:b/>
                <w:bCs/>
                <w:lang w:val="es-ES"/>
              </w:rPr>
            </w:pPr>
          </w:p>
        </w:tc>
        <w:tc>
          <w:tcPr>
            <w:tcW w:w="2831" w:type="dxa"/>
            <w:vMerge/>
            <w:vAlign w:val="center"/>
          </w:tcPr>
          <w:p w14:paraId="6419DD74" w14:textId="77777777" w:rsidR="00E43575" w:rsidRPr="00233E66" w:rsidRDefault="00E43575" w:rsidP="0024619A">
            <w:pPr>
              <w:spacing w:line="360" w:lineRule="auto"/>
              <w:jc w:val="center"/>
              <w:rPr>
                <w:rFonts w:ascii="Arial Narrow" w:hAnsi="Arial Narrow" w:cs="Arial"/>
                <w:b/>
                <w:bCs/>
                <w:lang w:val="es-ES"/>
              </w:rPr>
            </w:pPr>
          </w:p>
        </w:tc>
        <w:tc>
          <w:tcPr>
            <w:tcW w:w="2832" w:type="dxa"/>
            <w:vAlign w:val="center"/>
          </w:tcPr>
          <w:p w14:paraId="4F51A4C0" w14:textId="77777777" w:rsidR="00E43575" w:rsidRPr="00233E66" w:rsidRDefault="00E43575" w:rsidP="0024619A">
            <w:pPr>
              <w:spacing w:line="360" w:lineRule="auto"/>
              <w:rPr>
                <w:rFonts w:ascii="Arial Narrow" w:hAnsi="Arial Narrow" w:cs="Arial"/>
                <w:b/>
                <w:bCs/>
                <w:lang w:val="es-ES"/>
              </w:rPr>
            </w:pPr>
            <w:r>
              <w:rPr>
                <w:rFonts w:ascii="Arial Narrow" w:hAnsi="Arial Narrow" w:cs="Arial"/>
                <w:b/>
                <w:bCs/>
                <w:lang w:val="es-ES"/>
              </w:rPr>
              <w:t>APROBADO: PM</w:t>
            </w:r>
          </w:p>
        </w:tc>
      </w:tr>
    </w:tbl>
    <w:p w14:paraId="0EE7A698" w14:textId="77777777" w:rsidR="00E43575" w:rsidRDefault="00E43575" w:rsidP="00E43575">
      <w:pPr>
        <w:spacing w:line="360" w:lineRule="auto"/>
        <w:rPr>
          <w:rFonts w:ascii="Arial" w:hAnsi="Arial" w:cs="Arial"/>
          <w:b/>
          <w:bCs/>
          <w:lang w:val="es-ES"/>
        </w:rPr>
      </w:pPr>
    </w:p>
    <w:p w14:paraId="67EEC279" w14:textId="77777777" w:rsidR="00E43575" w:rsidRDefault="00E43575" w:rsidP="00E43575">
      <w:pPr>
        <w:spacing w:line="360" w:lineRule="auto"/>
        <w:rPr>
          <w:rFonts w:ascii="Arial" w:hAnsi="Arial" w:cs="Arial"/>
          <w:b/>
          <w:bCs/>
          <w:lang w:val="es-ES"/>
        </w:rPr>
      </w:pPr>
    </w:p>
    <w:p w14:paraId="4DA79112" w14:textId="77777777" w:rsidR="00E43575" w:rsidRDefault="00E43575" w:rsidP="00E43575">
      <w:pPr>
        <w:spacing w:line="360" w:lineRule="auto"/>
        <w:ind w:left="-709"/>
        <w:rPr>
          <w:rFonts w:ascii="Arial" w:hAnsi="Arial" w:cs="Arial"/>
          <w:b/>
          <w:bCs/>
          <w:lang w:val="es-ES"/>
        </w:rPr>
      </w:pPr>
      <w:r>
        <w:rPr>
          <w:rFonts w:ascii="Arial" w:hAnsi="Arial" w:cs="Arial"/>
          <w:b/>
          <w:bCs/>
          <w:noProof/>
          <w:lang w:val="es-ES"/>
        </w:rPr>
        <w:drawing>
          <wp:inline distT="0" distB="0" distL="0" distR="0" wp14:anchorId="252170D3" wp14:editId="0EF226EC">
            <wp:extent cx="6458929" cy="17331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etromont_transparente.png"/>
                    <pic:cNvPicPr/>
                  </pic:nvPicPr>
                  <pic:blipFill>
                    <a:blip r:embed="rId9">
                      <a:extLst>
                        <a:ext uri="{28A0092B-C50C-407E-A947-70E740481C1C}">
                          <a14:useLocalDpi xmlns:a14="http://schemas.microsoft.com/office/drawing/2010/main" val="0"/>
                        </a:ext>
                      </a:extLst>
                    </a:blip>
                    <a:stretch>
                      <a:fillRect/>
                    </a:stretch>
                  </pic:blipFill>
                  <pic:spPr>
                    <a:xfrm>
                      <a:off x="0" y="0"/>
                      <a:ext cx="6563160" cy="1761075"/>
                    </a:xfrm>
                    <a:prstGeom prst="rect">
                      <a:avLst/>
                    </a:prstGeom>
                  </pic:spPr>
                </pic:pic>
              </a:graphicData>
            </a:graphic>
          </wp:inline>
        </w:drawing>
      </w:r>
    </w:p>
    <w:p w14:paraId="307535B5" w14:textId="77777777" w:rsidR="00E43575" w:rsidRDefault="00E43575" w:rsidP="00E43575">
      <w:pPr>
        <w:spacing w:line="360" w:lineRule="auto"/>
        <w:jc w:val="center"/>
        <w:rPr>
          <w:rFonts w:ascii="Arial" w:hAnsi="Arial" w:cs="Arial"/>
          <w:b/>
          <w:bCs/>
          <w:lang w:val="es-ES"/>
        </w:rPr>
      </w:pPr>
    </w:p>
    <w:p w14:paraId="1B9A3640" w14:textId="77777777" w:rsidR="00E43575" w:rsidRDefault="00E43575" w:rsidP="00E43575">
      <w:pPr>
        <w:spacing w:line="360" w:lineRule="auto"/>
        <w:jc w:val="center"/>
        <w:rPr>
          <w:rFonts w:ascii="Arial" w:hAnsi="Arial" w:cs="Arial"/>
          <w:b/>
          <w:bCs/>
          <w:lang w:val="es-ES"/>
        </w:rPr>
      </w:pPr>
    </w:p>
    <w:p w14:paraId="061FF265" w14:textId="77777777" w:rsidR="00E43575" w:rsidRDefault="00E43575" w:rsidP="00E43575">
      <w:pPr>
        <w:spacing w:line="360" w:lineRule="auto"/>
        <w:jc w:val="center"/>
        <w:rPr>
          <w:rFonts w:ascii="Arial" w:hAnsi="Arial" w:cs="Arial"/>
          <w:b/>
          <w:bCs/>
          <w:lang w:val="es-ES"/>
        </w:rPr>
      </w:pPr>
      <w:r>
        <w:rPr>
          <w:rFonts w:ascii="Arial" w:hAnsi="Arial" w:cs="Arial"/>
          <w:b/>
          <w:bCs/>
          <w:noProof/>
          <w:lang w:val="es-ES"/>
        </w:rPr>
        <mc:AlternateContent>
          <mc:Choice Requires="wps">
            <w:drawing>
              <wp:anchor distT="0" distB="0" distL="114300" distR="114300" simplePos="0" relativeHeight="251659264" behindDoc="0" locked="0" layoutInCell="1" allowOverlap="1" wp14:anchorId="7ACBDE28" wp14:editId="7A16AE19">
                <wp:simplePos x="0" y="0"/>
                <wp:positionH relativeFrom="column">
                  <wp:posOffset>-59114</wp:posOffset>
                </wp:positionH>
                <wp:positionV relativeFrom="paragraph">
                  <wp:posOffset>95250</wp:posOffset>
                </wp:positionV>
                <wp:extent cx="5869172" cy="1329070"/>
                <wp:effectExtent l="19050" t="19050" r="17780" b="23495"/>
                <wp:wrapNone/>
                <wp:docPr id="5" name="Rectángulo: esquinas redondeadas 5"/>
                <wp:cNvGraphicFramePr/>
                <a:graphic xmlns:a="http://schemas.openxmlformats.org/drawingml/2006/main">
                  <a:graphicData uri="http://schemas.microsoft.com/office/word/2010/wordprocessingShape">
                    <wps:wsp>
                      <wps:cNvSpPr/>
                      <wps:spPr>
                        <a:xfrm>
                          <a:off x="0" y="0"/>
                          <a:ext cx="5869172" cy="1329070"/>
                        </a:xfrm>
                        <a:prstGeom prst="roundRect">
                          <a:avLst/>
                        </a:prstGeom>
                        <a:noFill/>
                        <a:ln w="3810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4B19E7" id="Rectángulo: esquinas redondeadas 5" o:spid="_x0000_s1026" style="position:absolute;margin-left:-4.65pt;margin-top:7.5pt;width:462.15pt;height:104.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" filled="f" strokecolor="#e36c0a [2409]" strokeweight="3pt"/>
            </w:pict>
          </mc:Fallback>
        </mc:AlternateContent>
      </w:r>
    </w:p>
    <w:p w14:paraId="12A2C890" w14:textId="77777777" w:rsidR="00E43575" w:rsidRPr="003E1D54" w:rsidRDefault="00E43575" w:rsidP="00E43575">
      <w:pPr>
        <w:spacing w:line="360" w:lineRule="auto"/>
        <w:jc w:val="center"/>
        <w:rPr>
          <w:rFonts w:ascii="Arial" w:hAnsi="Arial" w:cs="Arial"/>
          <w:b/>
          <w:bCs/>
          <w:lang w:val="es-ES"/>
        </w:rPr>
      </w:pPr>
      <w:r w:rsidRPr="003E1D54">
        <w:rPr>
          <w:rFonts w:ascii="BankGothic Lt BT" w:hAnsi="BankGothic Lt BT" w:cs="Arial"/>
          <w:b/>
          <w:bCs/>
          <w:color w:val="FABF8F" w:themeColor="accent6" w:themeTint="99"/>
          <w:sz w:val="48"/>
          <w:szCs w:val="48"/>
          <w:lang w:val="es-ES"/>
          <w14:textOutline w14:w="12700" w14:cap="flat" w14:cmpd="sng" w14:algn="ctr">
            <w14:solidFill>
              <w14:schemeClr w14:val="accent6">
                <w14:lumMod w14:val="50000"/>
              </w14:schemeClr>
            </w14:solidFill>
            <w14:prstDash w14:val="solid"/>
            <w14:round/>
          </w14:textOutline>
        </w:rPr>
        <w:t>PROGRAMA DE ATENCIÓN DE QUEJAS Y RECLAMOS</w:t>
      </w:r>
    </w:p>
    <w:p w14:paraId="09F4F4D0" w14:textId="77777777" w:rsidR="00E43575" w:rsidRDefault="00E43575" w:rsidP="00E43575">
      <w:pPr>
        <w:spacing w:line="360" w:lineRule="auto"/>
        <w:ind w:left="709" w:hanging="425"/>
        <w:jc w:val="center"/>
        <w:rPr>
          <w:rFonts w:ascii="Arial" w:hAnsi="Arial" w:cs="Arial"/>
          <w:b/>
          <w:bCs/>
        </w:rPr>
      </w:pPr>
    </w:p>
    <w:p w14:paraId="15608165" w14:textId="77777777" w:rsidR="00E43575" w:rsidRDefault="00E43575" w:rsidP="00E43575">
      <w:pPr>
        <w:spacing w:line="360" w:lineRule="auto"/>
        <w:ind w:left="709" w:hanging="425"/>
        <w:jc w:val="center"/>
        <w:rPr>
          <w:rFonts w:ascii="Arial" w:hAnsi="Arial" w:cs="Arial"/>
          <w:b/>
          <w:bCs/>
        </w:rPr>
      </w:pPr>
    </w:p>
    <w:p w14:paraId="3250AB27" w14:textId="77777777" w:rsidR="00E43575" w:rsidRDefault="00E43575" w:rsidP="00E43575">
      <w:pPr>
        <w:spacing w:line="360" w:lineRule="auto"/>
        <w:jc w:val="both"/>
        <w:rPr>
          <w:rFonts w:ascii="Arial" w:hAnsi="Arial" w:cs="Arial"/>
        </w:rPr>
      </w:pPr>
      <w:r w:rsidRPr="0077574E">
        <w:rPr>
          <w:rFonts w:ascii="Arial" w:hAnsi="Arial" w:cs="Arial"/>
        </w:rPr>
        <w:t>Los pobladores, autoridades y demás grupos de interés locales deben entender que el presente procedimiento es un proceso que busca generar confianza, y que la respuesta será totalmente objetiva y debidamente evaluada.</w:t>
      </w:r>
    </w:p>
    <w:p w14:paraId="5BC2B821" w14:textId="77777777" w:rsidR="00E43575" w:rsidRPr="0077574E" w:rsidRDefault="00E43575" w:rsidP="00E43575">
      <w:pPr>
        <w:spacing w:line="360" w:lineRule="auto"/>
        <w:jc w:val="both"/>
        <w:rPr>
          <w:rFonts w:ascii="Arial" w:hAnsi="Arial" w:cs="Arial"/>
        </w:rPr>
      </w:pPr>
      <w:r w:rsidRPr="0077574E">
        <w:rPr>
          <w:rFonts w:ascii="Arial" w:hAnsi="Arial" w:cs="Arial"/>
        </w:rPr>
        <w:t>El proceso deberá ser fluido y con la mayor proporción de información posible entre las partes. Es posible mantener la confidencialidad del reclamante, sin que ello signifique que se puede aceptar quejas anónimas.</w:t>
      </w:r>
    </w:p>
    <w:p w14:paraId="581EB655" w14:textId="77777777" w:rsidR="00E43575" w:rsidRPr="00D31D51" w:rsidRDefault="00E43575" w:rsidP="00E43575">
      <w:pPr>
        <w:spacing w:line="360" w:lineRule="auto"/>
        <w:jc w:val="both"/>
        <w:rPr>
          <w:rFonts w:ascii="Arial" w:hAnsi="Arial" w:cs="Arial"/>
        </w:rPr>
      </w:pPr>
      <w:r w:rsidRPr="00024E40">
        <w:rPr>
          <w:rFonts w:ascii="Arial" w:hAnsi="Arial" w:cs="Arial"/>
        </w:rPr>
        <w:t xml:space="preserve">Se presenta, en este documento, </w:t>
      </w:r>
      <w:r>
        <w:rPr>
          <w:rFonts w:ascii="Arial" w:hAnsi="Arial" w:cs="Arial"/>
        </w:rPr>
        <w:t>el</w:t>
      </w:r>
      <w:r w:rsidRPr="00024E40">
        <w:rPr>
          <w:rFonts w:ascii="Arial" w:hAnsi="Arial" w:cs="Arial"/>
        </w:rPr>
        <w:t xml:space="preserve"> programa con su correspondiente objetivo</w:t>
      </w:r>
      <w:r w:rsidRPr="00233E66">
        <w:rPr>
          <w:rFonts w:ascii="Arial" w:hAnsi="Arial" w:cs="Arial"/>
        </w:rPr>
        <w:t>, acciones a desarrollar, lugares de aplicación, frecuencia de ejecución, responsables del desarrollo, medios de verificación, cronograma y presupuesto estimado</w:t>
      </w:r>
      <w:r w:rsidRPr="00024E40">
        <w:rPr>
          <w:rFonts w:ascii="Arial" w:hAnsi="Arial" w:cs="Arial"/>
        </w:rPr>
        <w:t>.</w:t>
      </w:r>
    </w:p>
    <w:p w14:paraId="2CAD0CF3" w14:textId="1C8B5C7E" w:rsidR="00E43575" w:rsidRDefault="00E43575">
      <w:r>
        <w:br w:type="page"/>
      </w:r>
    </w:p>
    <w:p w14:paraId="505C7AE8" w14:textId="5E334318" w:rsidR="00D516A3" w:rsidRPr="000C412F" w:rsidRDefault="00C66DE7" w:rsidP="00D3360A">
      <w:pPr>
        <w:pStyle w:val="Prrafodelista"/>
        <w:numPr>
          <w:ilvl w:val="0"/>
          <w:numId w:val="7"/>
        </w:numPr>
        <w:spacing w:line="276" w:lineRule="auto"/>
        <w:jc w:val="both"/>
        <w:rPr>
          <w:rFonts w:ascii="Arial" w:hAnsi="Arial" w:cs="Arial"/>
          <w:b/>
          <w:sz w:val="20"/>
          <w:szCs w:val="20"/>
        </w:rPr>
      </w:pPr>
      <w:r w:rsidRPr="000C412F">
        <w:rPr>
          <w:rFonts w:ascii="Arial" w:hAnsi="Arial" w:cs="Arial"/>
          <w:b/>
          <w:sz w:val="20"/>
          <w:szCs w:val="20"/>
        </w:rPr>
        <w:lastRenderedPageBreak/>
        <w:t>Objetivo</w:t>
      </w:r>
      <w:r>
        <w:rPr>
          <w:rFonts w:ascii="Arial" w:hAnsi="Arial" w:cs="Arial"/>
          <w:b/>
          <w:sz w:val="20"/>
          <w:szCs w:val="20"/>
        </w:rPr>
        <w:t xml:space="preserve"> </w:t>
      </w:r>
    </w:p>
    <w:p w14:paraId="760C8322" w14:textId="4BECC052" w:rsidR="00D516A3" w:rsidRDefault="00E43575" w:rsidP="00E43575">
      <w:pPr>
        <w:pStyle w:val="Prrafodelista"/>
        <w:spacing w:line="276" w:lineRule="auto"/>
        <w:ind w:left="567"/>
        <w:jc w:val="both"/>
        <w:rPr>
          <w:rFonts w:ascii="Arial" w:hAnsi="Arial" w:cs="Arial"/>
          <w:sz w:val="20"/>
          <w:szCs w:val="20"/>
        </w:rPr>
      </w:pPr>
      <w:r w:rsidRPr="00E43575">
        <w:rPr>
          <w:rFonts w:ascii="Arial" w:hAnsi="Arial" w:cs="Arial"/>
          <w:sz w:val="20"/>
          <w:szCs w:val="20"/>
        </w:rPr>
        <w:t>Brindar a los pobladores la información pertinente de manera oportuna y veraz, referida a las peticiones, quejas, reclamos y sugerencias (PQRS), relacionados con los impactos negativos ocasionados en y por el desarrollo del PDR directamente sobre las personas, viviendas o barrio, así mismo dar trámite y solución adecuada y oportuna a dichos impactos negativos.</w:t>
      </w:r>
    </w:p>
    <w:p w14:paraId="549AF60F" w14:textId="77777777" w:rsidR="00E43575" w:rsidRPr="000C412F" w:rsidRDefault="00E43575" w:rsidP="00E43575">
      <w:pPr>
        <w:pStyle w:val="Prrafodelista"/>
        <w:spacing w:line="276" w:lineRule="auto"/>
        <w:ind w:left="567"/>
        <w:jc w:val="both"/>
        <w:rPr>
          <w:rFonts w:ascii="Arial" w:hAnsi="Arial" w:cs="Arial"/>
          <w:sz w:val="20"/>
          <w:szCs w:val="20"/>
        </w:rPr>
      </w:pPr>
    </w:p>
    <w:p w14:paraId="590F9BC6" w14:textId="5999BBED" w:rsidR="00D516A3" w:rsidRPr="000C412F" w:rsidRDefault="00C66DE7" w:rsidP="00D3360A">
      <w:pPr>
        <w:pStyle w:val="Prrafodelista"/>
        <w:numPr>
          <w:ilvl w:val="0"/>
          <w:numId w:val="7"/>
        </w:numPr>
        <w:spacing w:line="276" w:lineRule="auto"/>
        <w:jc w:val="both"/>
        <w:rPr>
          <w:rFonts w:ascii="Arial" w:hAnsi="Arial" w:cs="Arial"/>
          <w:b/>
          <w:sz w:val="20"/>
          <w:szCs w:val="20"/>
        </w:rPr>
      </w:pPr>
      <w:r w:rsidRPr="000C412F">
        <w:rPr>
          <w:rFonts w:ascii="Arial" w:hAnsi="Arial" w:cs="Arial"/>
          <w:b/>
          <w:sz w:val="20"/>
          <w:szCs w:val="20"/>
        </w:rPr>
        <w:t>Alcance</w:t>
      </w:r>
      <w:r>
        <w:rPr>
          <w:rFonts w:ascii="Arial" w:hAnsi="Arial" w:cs="Arial"/>
          <w:b/>
          <w:sz w:val="20"/>
          <w:szCs w:val="20"/>
        </w:rPr>
        <w:t xml:space="preserve"> </w:t>
      </w:r>
    </w:p>
    <w:p w14:paraId="5BF2FA6A" w14:textId="57541EBB" w:rsidR="00D516A3" w:rsidRPr="00E43575" w:rsidRDefault="00D516A3" w:rsidP="00E43575">
      <w:pPr>
        <w:spacing w:line="276" w:lineRule="auto"/>
        <w:ind w:left="567"/>
        <w:jc w:val="both"/>
        <w:rPr>
          <w:rFonts w:ascii="Arial" w:hAnsi="Arial" w:cs="Arial"/>
          <w:b/>
          <w:sz w:val="20"/>
          <w:szCs w:val="20"/>
        </w:rPr>
      </w:pPr>
      <w:r w:rsidRPr="000C412F">
        <w:rPr>
          <w:rFonts w:ascii="Arial" w:hAnsi="Arial" w:cs="Arial"/>
          <w:sz w:val="20"/>
          <w:szCs w:val="20"/>
        </w:rPr>
        <w:t>Aplicable a las quejas recibidas de l</w:t>
      </w:r>
      <w:r w:rsidR="00E43575">
        <w:rPr>
          <w:rFonts w:ascii="Arial" w:hAnsi="Arial" w:cs="Arial"/>
          <w:sz w:val="20"/>
          <w:szCs w:val="20"/>
        </w:rPr>
        <w:t xml:space="preserve">a población </w:t>
      </w:r>
      <w:r w:rsidRPr="000C412F">
        <w:rPr>
          <w:rFonts w:ascii="Arial" w:hAnsi="Arial" w:cs="Arial"/>
          <w:sz w:val="20"/>
          <w:szCs w:val="20"/>
        </w:rPr>
        <w:t xml:space="preserve">u otras partes interesadas relacionadas a los </w:t>
      </w:r>
      <w:r w:rsidR="00E43575">
        <w:rPr>
          <w:rFonts w:ascii="Arial" w:hAnsi="Arial" w:cs="Arial"/>
          <w:sz w:val="20"/>
          <w:szCs w:val="20"/>
        </w:rPr>
        <w:t>proyectos a ejecutarse</w:t>
      </w:r>
      <w:r w:rsidRPr="000C412F">
        <w:rPr>
          <w:rFonts w:ascii="Arial" w:hAnsi="Arial" w:cs="Arial"/>
          <w:sz w:val="20"/>
          <w:szCs w:val="20"/>
        </w:rPr>
        <w:t>.</w:t>
      </w:r>
    </w:p>
    <w:p w14:paraId="137D9B8A" w14:textId="77777777" w:rsidR="00D516A3" w:rsidRPr="000C412F" w:rsidRDefault="00D516A3" w:rsidP="00D3360A">
      <w:pPr>
        <w:spacing w:line="276" w:lineRule="auto"/>
        <w:ind w:left="567"/>
        <w:jc w:val="both"/>
        <w:rPr>
          <w:rFonts w:ascii="Arial" w:hAnsi="Arial" w:cs="Arial"/>
          <w:sz w:val="20"/>
          <w:szCs w:val="20"/>
        </w:rPr>
      </w:pPr>
    </w:p>
    <w:p w14:paraId="0F47E464" w14:textId="3D14F135" w:rsidR="00E43575" w:rsidRDefault="00E43575"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Lugar de aplicación </w:t>
      </w:r>
    </w:p>
    <w:p w14:paraId="391073AC" w14:textId="5A0A59F5" w:rsidR="00E43575" w:rsidRPr="00E43575" w:rsidRDefault="00E43575" w:rsidP="00E43575">
      <w:pPr>
        <w:spacing w:line="360" w:lineRule="auto"/>
        <w:ind w:left="567"/>
        <w:jc w:val="both"/>
        <w:rPr>
          <w:rFonts w:ascii="Arial" w:hAnsi="Arial" w:cs="Arial"/>
          <w:sz w:val="20"/>
          <w:szCs w:val="20"/>
        </w:rPr>
      </w:pPr>
      <w:r w:rsidRPr="00E43575">
        <w:rPr>
          <w:rFonts w:ascii="Arial" w:hAnsi="Arial" w:cs="Arial"/>
          <w:sz w:val="20"/>
          <w:szCs w:val="20"/>
        </w:rPr>
        <w:t>El alcance de la aplicación del PQRS actual incluye las relaciones con la población</w:t>
      </w:r>
      <w:r w:rsidR="00467190">
        <w:rPr>
          <w:rFonts w:ascii="Arial" w:hAnsi="Arial" w:cs="Arial"/>
          <w:sz w:val="20"/>
          <w:szCs w:val="20"/>
        </w:rPr>
        <w:t xml:space="preserve"> de lobitos.</w:t>
      </w:r>
    </w:p>
    <w:p w14:paraId="47326227" w14:textId="77777777" w:rsidR="00E43575" w:rsidRPr="00E43575" w:rsidRDefault="00E43575" w:rsidP="00E43575">
      <w:pPr>
        <w:pStyle w:val="Ttulo2"/>
        <w:spacing w:line="360" w:lineRule="auto"/>
        <w:ind w:left="567"/>
        <w:rPr>
          <w:rFonts w:ascii="Arial" w:hAnsi="Arial" w:cs="Arial"/>
          <w:b/>
          <w:bCs/>
          <w:color w:val="000000" w:themeColor="text1"/>
          <w:sz w:val="20"/>
          <w:szCs w:val="20"/>
        </w:rPr>
      </w:pPr>
      <w:bookmarkStart w:id="1" w:name="_Toc138837068"/>
      <w:r w:rsidRPr="00E43575">
        <w:rPr>
          <w:rFonts w:ascii="Arial" w:hAnsi="Arial" w:cs="Arial"/>
          <w:b/>
          <w:bCs/>
          <w:color w:val="000000" w:themeColor="text1"/>
          <w:sz w:val="20"/>
          <w:szCs w:val="20"/>
        </w:rPr>
        <w:t>Tabla 1</w:t>
      </w:r>
      <w:bookmarkEnd w:id="1"/>
    </w:p>
    <w:p w14:paraId="72EC55BF" w14:textId="3CDAA69A" w:rsidR="00E43575" w:rsidRPr="00E43575" w:rsidRDefault="00467190" w:rsidP="00E43575">
      <w:pPr>
        <w:pStyle w:val="Ttulo2"/>
        <w:spacing w:line="360" w:lineRule="auto"/>
        <w:ind w:left="567"/>
        <w:rPr>
          <w:rFonts w:ascii="Arial" w:hAnsi="Arial" w:cs="Arial"/>
          <w:b/>
          <w:i/>
          <w:color w:val="000000" w:themeColor="text1"/>
          <w:sz w:val="20"/>
          <w:szCs w:val="20"/>
        </w:rPr>
      </w:pPr>
      <w:r>
        <w:rPr>
          <w:rFonts w:ascii="Arial" w:hAnsi="Arial" w:cs="Arial"/>
          <w:i/>
          <w:color w:val="000000" w:themeColor="text1"/>
          <w:sz w:val="20"/>
          <w:szCs w:val="20"/>
        </w:rPr>
        <w:t xml:space="preserve">Grupo de interés </w:t>
      </w:r>
    </w:p>
    <w:tbl>
      <w:tblPr>
        <w:tblStyle w:val="Tablaconcuadrcula"/>
        <w:tblW w:w="0" w:type="auto"/>
        <w:tblInd w:w="704" w:type="dxa"/>
        <w:tblLook w:val="04A0" w:firstRow="1" w:lastRow="0" w:firstColumn="1" w:lastColumn="0" w:noHBand="0" w:noVBand="1"/>
      </w:tblPr>
      <w:tblGrid>
        <w:gridCol w:w="2083"/>
        <w:gridCol w:w="3863"/>
      </w:tblGrid>
      <w:tr w:rsidR="00467190" w:rsidRPr="00E43575" w14:paraId="14C3682C" w14:textId="77777777" w:rsidTr="00923CC9">
        <w:tc>
          <w:tcPr>
            <w:tcW w:w="2083" w:type="dxa"/>
            <w:vMerge w:val="restart"/>
            <w:shd w:val="clear" w:color="auto" w:fill="92D050"/>
            <w:vAlign w:val="center"/>
          </w:tcPr>
          <w:p w14:paraId="6FA26995" w14:textId="0D1439E1" w:rsidR="00467190" w:rsidRPr="00E43575" w:rsidRDefault="00467190" w:rsidP="00923CC9">
            <w:pPr>
              <w:spacing w:line="360" w:lineRule="auto"/>
              <w:jc w:val="center"/>
              <w:rPr>
                <w:rFonts w:ascii="Arial" w:hAnsi="Arial" w:cs="Arial"/>
                <w:b/>
                <w:sz w:val="20"/>
                <w:szCs w:val="20"/>
              </w:rPr>
            </w:pPr>
            <w:r>
              <w:rPr>
                <w:rFonts w:ascii="Arial" w:hAnsi="Arial" w:cs="Arial"/>
                <w:b/>
                <w:sz w:val="20"/>
                <w:szCs w:val="20"/>
              </w:rPr>
              <w:t xml:space="preserve">Grupos de interés </w:t>
            </w:r>
          </w:p>
        </w:tc>
        <w:tc>
          <w:tcPr>
            <w:tcW w:w="3863" w:type="dxa"/>
            <w:shd w:val="clear" w:color="auto" w:fill="auto"/>
            <w:vAlign w:val="center"/>
          </w:tcPr>
          <w:p w14:paraId="1A930214" w14:textId="7C3522FA" w:rsidR="00467190" w:rsidRPr="00923CC9" w:rsidRDefault="00467190" w:rsidP="00E43575">
            <w:pPr>
              <w:spacing w:line="360" w:lineRule="auto"/>
              <w:ind w:left="360"/>
              <w:jc w:val="center"/>
              <w:rPr>
                <w:rFonts w:ascii="Arial" w:hAnsi="Arial" w:cs="Arial"/>
                <w:bCs/>
                <w:sz w:val="20"/>
                <w:szCs w:val="20"/>
              </w:rPr>
            </w:pPr>
            <w:r w:rsidRPr="00923CC9">
              <w:rPr>
                <w:rFonts w:ascii="Arial" w:hAnsi="Arial" w:cs="Arial"/>
                <w:bCs/>
                <w:sz w:val="20"/>
                <w:szCs w:val="20"/>
              </w:rPr>
              <w:t>Población de Lobitos</w:t>
            </w:r>
          </w:p>
        </w:tc>
      </w:tr>
      <w:tr w:rsidR="00467190" w:rsidRPr="00E43575" w14:paraId="670D3661" w14:textId="77777777" w:rsidTr="00923CC9">
        <w:trPr>
          <w:trHeight w:val="362"/>
        </w:trPr>
        <w:tc>
          <w:tcPr>
            <w:tcW w:w="2083" w:type="dxa"/>
            <w:vMerge/>
            <w:vAlign w:val="center"/>
          </w:tcPr>
          <w:p w14:paraId="27802E96" w14:textId="169DA648" w:rsidR="00467190" w:rsidRPr="00E43575" w:rsidRDefault="00467190" w:rsidP="00E43575">
            <w:pPr>
              <w:spacing w:line="360" w:lineRule="auto"/>
              <w:ind w:left="360"/>
              <w:jc w:val="center"/>
              <w:rPr>
                <w:rFonts w:ascii="Arial" w:hAnsi="Arial" w:cs="Arial"/>
                <w:sz w:val="20"/>
                <w:szCs w:val="20"/>
              </w:rPr>
            </w:pPr>
          </w:p>
        </w:tc>
        <w:tc>
          <w:tcPr>
            <w:tcW w:w="3863" w:type="dxa"/>
            <w:shd w:val="clear" w:color="auto" w:fill="auto"/>
            <w:vAlign w:val="center"/>
          </w:tcPr>
          <w:p w14:paraId="2A5DAEF2" w14:textId="22A1D497" w:rsidR="00467190" w:rsidRPr="00923CC9" w:rsidRDefault="00923CC9" w:rsidP="00E43575">
            <w:pPr>
              <w:spacing w:line="360" w:lineRule="auto"/>
              <w:ind w:left="360"/>
              <w:jc w:val="center"/>
              <w:rPr>
                <w:rFonts w:ascii="Arial" w:hAnsi="Arial" w:cs="Arial"/>
                <w:bCs/>
                <w:sz w:val="20"/>
                <w:szCs w:val="20"/>
              </w:rPr>
            </w:pPr>
            <w:r w:rsidRPr="00923CC9">
              <w:rPr>
                <w:rFonts w:ascii="Arial" w:hAnsi="Arial" w:cs="Arial"/>
                <w:bCs/>
                <w:sz w:val="20"/>
                <w:szCs w:val="20"/>
              </w:rPr>
              <w:t xml:space="preserve">Municipalidad distrital de lobitos </w:t>
            </w:r>
          </w:p>
        </w:tc>
      </w:tr>
    </w:tbl>
    <w:p w14:paraId="7158F724" w14:textId="77777777" w:rsidR="00E43575" w:rsidRPr="00467190" w:rsidRDefault="00E43575" w:rsidP="00467190">
      <w:pPr>
        <w:spacing w:line="360" w:lineRule="auto"/>
        <w:ind w:left="709"/>
        <w:rPr>
          <w:rFonts w:ascii="Arial" w:hAnsi="Arial" w:cs="Arial"/>
          <w:iCs/>
          <w:sz w:val="18"/>
          <w:szCs w:val="18"/>
        </w:rPr>
      </w:pPr>
      <w:r w:rsidRPr="00467190">
        <w:rPr>
          <w:rFonts w:ascii="Arial" w:hAnsi="Arial" w:cs="Arial"/>
          <w:iCs/>
          <w:sz w:val="18"/>
          <w:szCs w:val="18"/>
        </w:rPr>
        <w:t xml:space="preserve">Fuente: Elaborado por </w:t>
      </w:r>
      <w:proofErr w:type="spellStart"/>
      <w:r w:rsidRPr="00467190">
        <w:rPr>
          <w:rFonts w:ascii="Arial" w:hAnsi="Arial" w:cs="Arial"/>
          <w:iCs/>
          <w:sz w:val="18"/>
          <w:szCs w:val="18"/>
        </w:rPr>
        <w:t>Petromont</w:t>
      </w:r>
      <w:proofErr w:type="spellEnd"/>
    </w:p>
    <w:p w14:paraId="452B5FBB" w14:textId="77777777" w:rsidR="00E43575" w:rsidRDefault="00E43575" w:rsidP="00E43575">
      <w:pPr>
        <w:pStyle w:val="Prrafodelista"/>
        <w:spacing w:line="276" w:lineRule="auto"/>
        <w:ind w:left="567"/>
        <w:jc w:val="both"/>
        <w:rPr>
          <w:rFonts w:ascii="Arial" w:hAnsi="Arial" w:cs="Arial"/>
          <w:b/>
          <w:sz w:val="20"/>
          <w:szCs w:val="20"/>
        </w:rPr>
      </w:pPr>
    </w:p>
    <w:p w14:paraId="54C4A73E" w14:textId="1350DD46" w:rsidR="00D516A3" w:rsidRPr="000C412F" w:rsidRDefault="00E43575" w:rsidP="00D3360A">
      <w:pPr>
        <w:pStyle w:val="Prrafodelista"/>
        <w:numPr>
          <w:ilvl w:val="0"/>
          <w:numId w:val="7"/>
        </w:numPr>
        <w:spacing w:line="276" w:lineRule="auto"/>
        <w:jc w:val="both"/>
        <w:rPr>
          <w:rFonts w:ascii="Arial" w:hAnsi="Arial" w:cs="Arial"/>
          <w:b/>
          <w:sz w:val="20"/>
          <w:szCs w:val="20"/>
        </w:rPr>
      </w:pPr>
      <w:r w:rsidRPr="000C412F">
        <w:rPr>
          <w:rFonts w:ascii="Arial" w:hAnsi="Arial" w:cs="Arial"/>
          <w:b/>
          <w:sz w:val="20"/>
          <w:szCs w:val="20"/>
        </w:rPr>
        <w:t>Política</w:t>
      </w:r>
      <w:r>
        <w:rPr>
          <w:rFonts w:ascii="Arial" w:hAnsi="Arial" w:cs="Arial"/>
          <w:b/>
          <w:sz w:val="20"/>
          <w:szCs w:val="20"/>
        </w:rPr>
        <w:t xml:space="preserve"> </w:t>
      </w:r>
    </w:p>
    <w:p w14:paraId="1750D283" w14:textId="2A72648C" w:rsidR="00D516A3" w:rsidRPr="000C412F" w:rsidRDefault="00D516A3" w:rsidP="00D3360A">
      <w:pPr>
        <w:pStyle w:val="Prrafodelista"/>
        <w:spacing w:line="276" w:lineRule="auto"/>
        <w:ind w:left="567"/>
        <w:jc w:val="both"/>
        <w:rPr>
          <w:rFonts w:ascii="Arial" w:hAnsi="Arial" w:cs="Arial"/>
          <w:sz w:val="20"/>
          <w:szCs w:val="20"/>
        </w:rPr>
      </w:pPr>
      <w:r w:rsidRPr="000C412F">
        <w:rPr>
          <w:rFonts w:ascii="Arial" w:hAnsi="Arial" w:cs="Arial"/>
          <w:sz w:val="20"/>
          <w:szCs w:val="20"/>
        </w:rPr>
        <w:t>QPP, recibir, atender y resolver las quejas relacionadas a los servicios que brinda de manera oportuna.</w:t>
      </w:r>
    </w:p>
    <w:p w14:paraId="6C4F654D" w14:textId="77777777" w:rsidR="00D516A3" w:rsidRPr="00E43575" w:rsidRDefault="00D516A3" w:rsidP="00E43575">
      <w:pPr>
        <w:spacing w:line="276" w:lineRule="auto"/>
        <w:jc w:val="both"/>
        <w:rPr>
          <w:rFonts w:ascii="Arial" w:hAnsi="Arial" w:cs="Arial"/>
          <w:b/>
          <w:sz w:val="20"/>
          <w:szCs w:val="20"/>
        </w:rPr>
      </w:pPr>
    </w:p>
    <w:p w14:paraId="36C0E32D" w14:textId="0456B8A0" w:rsidR="00E43575" w:rsidRDefault="00E43575"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Metodología </w:t>
      </w:r>
    </w:p>
    <w:p w14:paraId="32F8F5C8" w14:textId="637957D8" w:rsidR="00E43575" w:rsidRPr="00E43575" w:rsidRDefault="00E43575" w:rsidP="00E43575">
      <w:pPr>
        <w:pStyle w:val="Prrafodelista"/>
        <w:spacing w:line="276" w:lineRule="auto"/>
        <w:ind w:left="567"/>
        <w:jc w:val="both"/>
        <w:rPr>
          <w:rFonts w:ascii="Arial" w:hAnsi="Arial" w:cs="Arial"/>
          <w:bCs/>
          <w:sz w:val="20"/>
          <w:szCs w:val="20"/>
        </w:rPr>
      </w:pPr>
      <w:r w:rsidRPr="00E43575">
        <w:rPr>
          <w:rFonts w:ascii="Arial" w:hAnsi="Arial" w:cs="Arial"/>
          <w:bCs/>
          <w:sz w:val="20"/>
          <w:szCs w:val="20"/>
        </w:rPr>
        <w:t>La perspectiva de este programa debe estar centrada en una genuina intencionalidad de reconocimiento de los pobladores como sujetos de derechos, de igual manera se deberá actuar en el marco de una metodología adecuada de resolución de conflictos, y concertación con perspectiva de equidad.</w:t>
      </w:r>
    </w:p>
    <w:p w14:paraId="1C189DD3" w14:textId="77777777" w:rsidR="00D516A3" w:rsidRPr="000C412F" w:rsidRDefault="00D516A3" w:rsidP="00D3360A">
      <w:pPr>
        <w:spacing w:line="276" w:lineRule="auto"/>
        <w:jc w:val="both"/>
        <w:rPr>
          <w:rFonts w:ascii="Arial" w:hAnsi="Arial" w:cs="Arial"/>
          <w:b/>
          <w:bCs/>
          <w:sz w:val="20"/>
          <w:szCs w:val="20"/>
        </w:rPr>
      </w:pPr>
    </w:p>
    <w:p w14:paraId="776B56EE" w14:textId="77777777" w:rsidR="00D516A3" w:rsidRPr="000C412F" w:rsidRDefault="00D516A3" w:rsidP="00D3360A">
      <w:pPr>
        <w:spacing w:line="276" w:lineRule="auto"/>
        <w:jc w:val="both"/>
        <w:rPr>
          <w:rFonts w:ascii="Arial" w:hAnsi="Arial" w:cs="Arial"/>
          <w:sz w:val="20"/>
          <w:szCs w:val="20"/>
        </w:rPr>
      </w:pPr>
    </w:p>
    <w:p w14:paraId="6BF2D9E6" w14:textId="1D0DB8E3" w:rsidR="00D516A3" w:rsidRDefault="00E43575"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Responsabilidades del PQRS </w:t>
      </w:r>
    </w:p>
    <w:p w14:paraId="7DE639B5" w14:textId="77777777" w:rsidR="00706CF5" w:rsidRPr="000C412F" w:rsidRDefault="00706CF5" w:rsidP="00D3360A">
      <w:pPr>
        <w:pStyle w:val="Prrafodelista"/>
        <w:spacing w:line="276" w:lineRule="auto"/>
        <w:ind w:left="567"/>
        <w:jc w:val="both"/>
        <w:rPr>
          <w:rFonts w:ascii="Arial" w:hAnsi="Arial" w:cs="Arial"/>
          <w:b/>
          <w:sz w:val="20"/>
          <w:szCs w:val="20"/>
        </w:rPr>
      </w:pPr>
    </w:p>
    <w:p w14:paraId="5E9E4D0E" w14:textId="77777777" w:rsidR="00D516A3" w:rsidRPr="000C412F" w:rsidRDefault="00D516A3" w:rsidP="00C66DE7">
      <w:pPr>
        <w:pStyle w:val="Prrafodelista"/>
        <w:numPr>
          <w:ilvl w:val="1"/>
          <w:numId w:val="10"/>
        </w:numPr>
        <w:spacing w:line="276" w:lineRule="auto"/>
        <w:ind w:left="1068"/>
        <w:jc w:val="both"/>
        <w:rPr>
          <w:rFonts w:ascii="Arial" w:hAnsi="Arial" w:cs="Arial"/>
          <w:b/>
          <w:sz w:val="20"/>
          <w:szCs w:val="20"/>
        </w:rPr>
      </w:pPr>
      <w:r w:rsidRPr="000C412F">
        <w:rPr>
          <w:rFonts w:ascii="Arial" w:hAnsi="Arial" w:cs="Arial"/>
          <w:b/>
          <w:sz w:val="20"/>
          <w:szCs w:val="20"/>
        </w:rPr>
        <w:t>Gerente General</w:t>
      </w:r>
    </w:p>
    <w:p w14:paraId="7C1BF34C" w14:textId="76014C03" w:rsidR="00D516A3" w:rsidRPr="00C66DE7" w:rsidRDefault="00D516A3" w:rsidP="00C66DE7">
      <w:pPr>
        <w:pStyle w:val="Prrafodelista"/>
        <w:numPr>
          <w:ilvl w:val="2"/>
          <w:numId w:val="10"/>
        </w:numPr>
        <w:spacing w:line="276" w:lineRule="auto"/>
        <w:ind w:left="1788"/>
        <w:jc w:val="both"/>
        <w:rPr>
          <w:rFonts w:ascii="Arial" w:hAnsi="Arial" w:cs="Arial"/>
          <w:b/>
          <w:sz w:val="20"/>
          <w:szCs w:val="20"/>
        </w:rPr>
      </w:pPr>
      <w:r w:rsidRPr="000C412F">
        <w:rPr>
          <w:rFonts w:ascii="Arial" w:hAnsi="Arial" w:cs="Arial"/>
          <w:sz w:val="20"/>
          <w:szCs w:val="20"/>
        </w:rPr>
        <w:t xml:space="preserve">Brindar los recursos para el tratamiento eficaz y eficiente de las quejas de </w:t>
      </w:r>
      <w:r w:rsidR="00E43575">
        <w:rPr>
          <w:rFonts w:ascii="Arial" w:hAnsi="Arial" w:cs="Arial"/>
          <w:sz w:val="20"/>
          <w:szCs w:val="20"/>
        </w:rPr>
        <w:t xml:space="preserve">la población </w:t>
      </w:r>
      <w:r w:rsidR="00E43575" w:rsidRPr="000C412F">
        <w:rPr>
          <w:rFonts w:ascii="Arial" w:hAnsi="Arial" w:cs="Arial"/>
          <w:sz w:val="20"/>
          <w:szCs w:val="20"/>
        </w:rPr>
        <w:t>y</w:t>
      </w:r>
      <w:r w:rsidRPr="000C412F">
        <w:rPr>
          <w:rFonts w:ascii="Arial" w:hAnsi="Arial" w:cs="Arial"/>
          <w:sz w:val="20"/>
          <w:szCs w:val="20"/>
        </w:rPr>
        <w:t>/o partes interesadas</w:t>
      </w:r>
      <w:r w:rsidR="00F0684A">
        <w:rPr>
          <w:rFonts w:ascii="Arial" w:hAnsi="Arial" w:cs="Arial"/>
          <w:sz w:val="20"/>
          <w:szCs w:val="20"/>
        </w:rPr>
        <w:t>.</w:t>
      </w:r>
    </w:p>
    <w:p w14:paraId="5751A3C4" w14:textId="77777777" w:rsidR="00D516A3" w:rsidRPr="000C412F" w:rsidRDefault="00D516A3" w:rsidP="00C66DE7">
      <w:pPr>
        <w:pStyle w:val="Prrafodelista"/>
        <w:spacing w:line="276" w:lineRule="auto"/>
        <w:ind w:left="195"/>
        <w:jc w:val="both"/>
        <w:rPr>
          <w:rFonts w:ascii="Arial" w:hAnsi="Arial" w:cs="Arial"/>
          <w:b/>
          <w:sz w:val="20"/>
          <w:szCs w:val="20"/>
        </w:rPr>
      </w:pPr>
    </w:p>
    <w:p w14:paraId="72048B77" w14:textId="1F1CEA80" w:rsidR="00D516A3" w:rsidRPr="000C412F" w:rsidRDefault="00C66DE7" w:rsidP="00C66DE7">
      <w:pPr>
        <w:pStyle w:val="Prrafodelista"/>
        <w:numPr>
          <w:ilvl w:val="1"/>
          <w:numId w:val="10"/>
        </w:numPr>
        <w:spacing w:line="276" w:lineRule="auto"/>
        <w:ind w:left="1068"/>
        <w:jc w:val="both"/>
        <w:rPr>
          <w:rFonts w:ascii="Arial" w:hAnsi="Arial" w:cs="Arial"/>
          <w:b/>
          <w:sz w:val="20"/>
          <w:szCs w:val="20"/>
        </w:rPr>
      </w:pPr>
      <w:r>
        <w:rPr>
          <w:rFonts w:ascii="Arial" w:hAnsi="Arial" w:cs="Arial"/>
          <w:b/>
          <w:sz w:val="20"/>
          <w:szCs w:val="20"/>
        </w:rPr>
        <w:t>Recorredores</w:t>
      </w:r>
    </w:p>
    <w:p w14:paraId="2CC9287F" w14:textId="495517F5" w:rsidR="00F0684A" w:rsidRPr="00F0684A" w:rsidRDefault="00F0684A" w:rsidP="00F0684A">
      <w:pPr>
        <w:pStyle w:val="Prrafodelista"/>
        <w:numPr>
          <w:ilvl w:val="2"/>
          <w:numId w:val="10"/>
        </w:numPr>
        <w:spacing w:line="276" w:lineRule="auto"/>
        <w:ind w:left="1788"/>
        <w:jc w:val="both"/>
        <w:rPr>
          <w:rFonts w:ascii="Arial" w:hAnsi="Arial" w:cs="Arial"/>
          <w:sz w:val="20"/>
          <w:szCs w:val="20"/>
        </w:rPr>
      </w:pPr>
      <w:r w:rsidRPr="00F0684A">
        <w:rPr>
          <w:rFonts w:ascii="Arial" w:hAnsi="Arial" w:cs="Arial"/>
          <w:sz w:val="20"/>
          <w:szCs w:val="20"/>
        </w:rPr>
        <w:t xml:space="preserve">Por las actividades que realizan, tienen </w:t>
      </w:r>
      <w:r w:rsidR="00424F71" w:rsidRPr="00F0684A">
        <w:rPr>
          <w:rFonts w:ascii="Arial" w:hAnsi="Arial" w:cs="Arial"/>
          <w:sz w:val="20"/>
          <w:szCs w:val="20"/>
        </w:rPr>
        <w:t>más</w:t>
      </w:r>
      <w:r w:rsidRPr="00F0684A">
        <w:rPr>
          <w:rFonts w:ascii="Arial" w:hAnsi="Arial" w:cs="Arial"/>
          <w:sz w:val="20"/>
          <w:szCs w:val="20"/>
        </w:rPr>
        <w:t xml:space="preserve"> contacto con la población circundante, y su responsabilidad es comunicar al área de relaciones comunitarias.</w:t>
      </w:r>
    </w:p>
    <w:p w14:paraId="071CDEA3" w14:textId="77777777" w:rsidR="00306FC1" w:rsidRPr="000C412F" w:rsidRDefault="00306FC1" w:rsidP="00C66DE7">
      <w:pPr>
        <w:pStyle w:val="Prrafodelista"/>
        <w:spacing w:line="276" w:lineRule="auto"/>
        <w:ind w:left="762"/>
        <w:jc w:val="both"/>
        <w:rPr>
          <w:rFonts w:ascii="Arial" w:hAnsi="Arial" w:cs="Arial"/>
          <w:sz w:val="20"/>
          <w:szCs w:val="20"/>
        </w:rPr>
      </w:pPr>
    </w:p>
    <w:p w14:paraId="1BF7AE08" w14:textId="7A82B311" w:rsidR="00D516A3" w:rsidRPr="000C412F" w:rsidRDefault="00C66DE7" w:rsidP="00C66DE7">
      <w:pPr>
        <w:pStyle w:val="Prrafodelista"/>
        <w:numPr>
          <w:ilvl w:val="1"/>
          <w:numId w:val="10"/>
        </w:numPr>
        <w:spacing w:line="276" w:lineRule="auto"/>
        <w:ind w:left="1068"/>
        <w:jc w:val="both"/>
        <w:rPr>
          <w:rFonts w:ascii="Arial" w:hAnsi="Arial" w:cs="Arial"/>
          <w:b/>
          <w:sz w:val="20"/>
          <w:szCs w:val="20"/>
        </w:rPr>
      </w:pPr>
      <w:r w:rsidRPr="00C66DE7">
        <w:rPr>
          <w:rFonts w:ascii="Arial" w:hAnsi="Arial" w:cs="Arial"/>
          <w:b/>
          <w:sz w:val="20"/>
          <w:szCs w:val="20"/>
        </w:rPr>
        <w:t xml:space="preserve">El área de </w:t>
      </w:r>
      <w:r w:rsidR="00F0684A">
        <w:rPr>
          <w:rFonts w:ascii="Arial" w:hAnsi="Arial" w:cs="Arial"/>
          <w:b/>
          <w:sz w:val="20"/>
          <w:szCs w:val="20"/>
        </w:rPr>
        <w:t>Relaciones Comunitarias</w:t>
      </w:r>
    </w:p>
    <w:p w14:paraId="07DC1DBC" w14:textId="12FAE261" w:rsidR="00D516A3" w:rsidRPr="000C412F" w:rsidRDefault="00D516A3" w:rsidP="00C66DE7">
      <w:pPr>
        <w:pStyle w:val="Prrafodelista"/>
        <w:numPr>
          <w:ilvl w:val="2"/>
          <w:numId w:val="10"/>
        </w:numPr>
        <w:spacing w:line="276" w:lineRule="auto"/>
        <w:ind w:left="1788"/>
        <w:jc w:val="both"/>
        <w:rPr>
          <w:rFonts w:ascii="Arial" w:hAnsi="Arial" w:cs="Arial"/>
          <w:sz w:val="20"/>
          <w:szCs w:val="20"/>
        </w:rPr>
      </w:pPr>
      <w:r w:rsidRPr="000C412F">
        <w:rPr>
          <w:rFonts w:ascii="Arial" w:hAnsi="Arial" w:cs="Arial"/>
          <w:sz w:val="20"/>
          <w:szCs w:val="20"/>
        </w:rPr>
        <w:t xml:space="preserve">Evaluar queja y respuestas inmediatas </w:t>
      </w:r>
      <w:r w:rsidR="00F0684A">
        <w:rPr>
          <w:rFonts w:ascii="Arial" w:hAnsi="Arial" w:cs="Arial"/>
          <w:sz w:val="20"/>
          <w:szCs w:val="20"/>
        </w:rPr>
        <w:t xml:space="preserve">a </w:t>
      </w:r>
      <w:r w:rsidRPr="000C412F">
        <w:rPr>
          <w:rFonts w:ascii="Arial" w:hAnsi="Arial" w:cs="Arial"/>
          <w:sz w:val="20"/>
          <w:szCs w:val="20"/>
        </w:rPr>
        <w:t>brinda</w:t>
      </w:r>
      <w:r w:rsidR="00F0684A">
        <w:rPr>
          <w:rFonts w:ascii="Arial" w:hAnsi="Arial" w:cs="Arial"/>
          <w:sz w:val="20"/>
          <w:szCs w:val="20"/>
        </w:rPr>
        <w:t xml:space="preserve">r y </w:t>
      </w:r>
      <w:r w:rsidRPr="000C412F">
        <w:rPr>
          <w:rFonts w:ascii="Arial" w:hAnsi="Arial" w:cs="Arial"/>
          <w:sz w:val="20"/>
          <w:szCs w:val="20"/>
        </w:rPr>
        <w:t>definir, si fuera necesario, acciones adicionales.</w:t>
      </w:r>
    </w:p>
    <w:p w14:paraId="2EA83725" w14:textId="38A731F9" w:rsidR="00D516A3" w:rsidRPr="00F0684A" w:rsidRDefault="00D516A3" w:rsidP="00F0684A">
      <w:pPr>
        <w:pStyle w:val="Prrafodelista"/>
        <w:numPr>
          <w:ilvl w:val="2"/>
          <w:numId w:val="10"/>
        </w:numPr>
        <w:spacing w:line="276" w:lineRule="auto"/>
        <w:ind w:left="1788"/>
        <w:jc w:val="both"/>
        <w:rPr>
          <w:rFonts w:ascii="Arial" w:hAnsi="Arial" w:cs="Arial"/>
          <w:sz w:val="20"/>
          <w:szCs w:val="20"/>
        </w:rPr>
      </w:pPr>
      <w:r w:rsidRPr="000C412F">
        <w:rPr>
          <w:rFonts w:ascii="Arial" w:hAnsi="Arial" w:cs="Arial"/>
          <w:sz w:val="20"/>
          <w:szCs w:val="20"/>
        </w:rPr>
        <w:t>Designa a responsable para el tratamiento de la queja ingresada a</w:t>
      </w:r>
      <w:r w:rsidR="00F0684A">
        <w:rPr>
          <w:rFonts w:ascii="Arial" w:hAnsi="Arial" w:cs="Arial"/>
          <w:sz w:val="20"/>
          <w:szCs w:val="20"/>
        </w:rPr>
        <w:t>l área de relaciones comunitarias.</w:t>
      </w:r>
    </w:p>
    <w:p w14:paraId="06584B3B" w14:textId="32EAE390" w:rsidR="00D516A3" w:rsidRDefault="00D516A3" w:rsidP="00C66DE7">
      <w:pPr>
        <w:pStyle w:val="Prrafodelista"/>
        <w:numPr>
          <w:ilvl w:val="2"/>
          <w:numId w:val="10"/>
        </w:numPr>
        <w:spacing w:line="276" w:lineRule="auto"/>
        <w:ind w:left="1788"/>
        <w:jc w:val="both"/>
        <w:rPr>
          <w:rFonts w:ascii="Arial" w:hAnsi="Arial" w:cs="Arial"/>
          <w:sz w:val="20"/>
          <w:szCs w:val="20"/>
        </w:rPr>
      </w:pPr>
      <w:r w:rsidRPr="000C412F">
        <w:rPr>
          <w:rFonts w:ascii="Arial" w:hAnsi="Arial" w:cs="Arial"/>
          <w:sz w:val="20"/>
          <w:szCs w:val="20"/>
        </w:rPr>
        <w:t>Atiende, aplica y/o implementa acciones adicionales es y/o complementarias necesarias.</w:t>
      </w:r>
    </w:p>
    <w:p w14:paraId="538FDEFA" w14:textId="77777777" w:rsidR="00F0684A" w:rsidRPr="00C66DE7" w:rsidRDefault="00F0684A" w:rsidP="00F0684A">
      <w:pPr>
        <w:pStyle w:val="Prrafodelista"/>
        <w:numPr>
          <w:ilvl w:val="2"/>
          <w:numId w:val="10"/>
        </w:numPr>
        <w:spacing w:line="276" w:lineRule="auto"/>
        <w:ind w:left="1788"/>
        <w:jc w:val="both"/>
        <w:rPr>
          <w:rFonts w:ascii="Arial" w:hAnsi="Arial" w:cs="Arial"/>
          <w:sz w:val="20"/>
          <w:szCs w:val="20"/>
        </w:rPr>
      </w:pPr>
      <w:r w:rsidRPr="000C412F">
        <w:rPr>
          <w:rFonts w:ascii="Arial" w:hAnsi="Arial" w:cs="Arial"/>
          <w:sz w:val="20"/>
          <w:szCs w:val="20"/>
        </w:rPr>
        <w:t xml:space="preserve">Valida e investiga las quejas relacionadas al </w:t>
      </w:r>
      <w:r>
        <w:rPr>
          <w:rFonts w:ascii="Arial" w:hAnsi="Arial" w:cs="Arial"/>
          <w:sz w:val="20"/>
          <w:szCs w:val="20"/>
        </w:rPr>
        <w:t>proyecto</w:t>
      </w:r>
      <w:r w:rsidRPr="000C412F">
        <w:rPr>
          <w:rFonts w:ascii="Arial" w:hAnsi="Arial" w:cs="Arial"/>
          <w:sz w:val="20"/>
          <w:szCs w:val="20"/>
        </w:rPr>
        <w:t xml:space="preserve"> y según corresponda brindan respuesta a</w:t>
      </w:r>
      <w:r>
        <w:rPr>
          <w:rFonts w:ascii="Arial" w:hAnsi="Arial" w:cs="Arial"/>
          <w:sz w:val="20"/>
          <w:szCs w:val="20"/>
        </w:rPr>
        <w:t xml:space="preserve"> la población.</w:t>
      </w:r>
    </w:p>
    <w:p w14:paraId="044AC02C" w14:textId="77777777" w:rsidR="00D516A3" w:rsidRPr="00F0684A" w:rsidRDefault="00D516A3" w:rsidP="00F0684A">
      <w:pPr>
        <w:spacing w:line="276" w:lineRule="auto"/>
        <w:jc w:val="both"/>
        <w:rPr>
          <w:rFonts w:ascii="Arial" w:hAnsi="Arial" w:cs="Arial"/>
          <w:b/>
          <w:sz w:val="20"/>
          <w:szCs w:val="20"/>
        </w:rPr>
      </w:pPr>
    </w:p>
    <w:p w14:paraId="42BB1221" w14:textId="41449251" w:rsidR="00D516A3" w:rsidRPr="000C412F" w:rsidRDefault="00F0684A" w:rsidP="00C66DE7">
      <w:pPr>
        <w:pStyle w:val="Prrafodelista"/>
        <w:numPr>
          <w:ilvl w:val="1"/>
          <w:numId w:val="10"/>
        </w:numPr>
        <w:spacing w:line="276" w:lineRule="auto"/>
        <w:ind w:left="1068"/>
        <w:jc w:val="both"/>
        <w:rPr>
          <w:rFonts w:ascii="Arial" w:hAnsi="Arial" w:cs="Arial"/>
          <w:b/>
          <w:sz w:val="20"/>
          <w:szCs w:val="20"/>
        </w:rPr>
      </w:pPr>
      <w:r>
        <w:rPr>
          <w:rFonts w:ascii="Arial" w:hAnsi="Arial" w:cs="Arial"/>
          <w:b/>
          <w:sz w:val="20"/>
          <w:szCs w:val="20"/>
        </w:rPr>
        <w:t>Trabajadores</w:t>
      </w:r>
    </w:p>
    <w:p w14:paraId="1DB35408" w14:textId="128E05B9" w:rsidR="00D516A3" w:rsidRPr="000C412F" w:rsidRDefault="00D516A3" w:rsidP="00C66DE7">
      <w:pPr>
        <w:pStyle w:val="Prrafodelista"/>
        <w:numPr>
          <w:ilvl w:val="2"/>
          <w:numId w:val="10"/>
        </w:numPr>
        <w:spacing w:line="276" w:lineRule="auto"/>
        <w:ind w:left="1788"/>
        <w:jc w:val="both"/>
        <w:rPr>
          <w:rFonts w:ascii="Arial" w:hAnsi="Arial" w:cs="Arial"/>
          <w:sz w:val="20"/>
          <w:szCs w:val="20"/>
        </w:rPr>
      </w:pPr>
      <w:r w:rsidRPr="000C412F">
        <w:rPr>
          <w:rFonts w:ascii="Arial" w:hAnsi="Arial" w:cs="Arial"/>
          <w:sz w:val="20"/>
          <w:szCs w:val="20"/>
        </w:rPr>
        <w:lastRenderedPageBreak/>
        <w:t xml:space="preserve">Recibir, comunicar, </w:t>
      </w:r>
      <w:r w:rsidR="00E62D46" w:rsidRPr="000C412F">
        <w:rPr>
          <w:rFonts w:ascii="Arial" w:hAnsi="Arial" w:cs="Arial"/>
          <w:sz w:val="20"/>
          <w:szCs w:val="20"/>
        </w:rPr>
        <w:t xml:space="preserve">a </w:t>
      </w:r>
      <w:r w:rsidR="00F0684A">
        <w:rPr>
          <w:rFonts w:ascii="Arial" w:hAnsi="Arial" w:cs="Arial"/>
          <w:sz w:val="20"/>
          <w:szCs w:val="20"/>
        </w:rPr>
        <w:t xml:space="preserve">relaciones comunitarias </w:t>
      </w:r>
      <w:r w:rsidR="00F0684A" w:rsidRPr="000C412F">
        <w:rPr>
          <w:rFonts w:ascii="Arial" w:hAnsi="Arial" w:cs="Arial"/>
          <w:sz w:val="20"/>
          <w:szCs w:val="20"/>
        </w:rPr>
        <w:t>o</w:t>
      </w:r>
      <w:r w:rsidRPr="000C412F">
        <w:rPr>
          <w:rFonts w:ascii="Arial" w:hAnsi="Arial" w:cs="Arial"/>
          <w:sz w:val="20"/>
          <w:szCs w:val="20"/>
        </w:rPr>
        <w:t xml:space="preserve"> jefe inmediato superior, de manera oportuna las quejas o reclamos</w:t>
      </w:r>
      <w:r w:rsidR="00F0684A">
        <w:rPr>
          <w:rFonts w:ascii="Arial" w:hAnsi="Arial" w:cs="Arial"/>
          <w:sz w:val="20"/>
          <w:szCs w:val="20"/>
        </w:rPr>
        <w:t xml:space="preserve"> que reciban</w:t>
      </w:r>
      <w:r w:rsidRPr="000C412F">
        <w:rPr>
          <w:rFonts w:ascii="Arial" w:hAnsi="Arial" w:cs="Arial"/>
          <w:sz w:val="20"/>
          <w:szCs w:val="20"/>
        </w:rPr>
        <w:t xml:space="preserve">. </w:t>
      </w:r>
    </w:p>
    <w:p w14:paraId="649286F3" w14:textId="77777777" w:rsidR="00D516A3" w:rsidRPr="000C412F" w:rsidRDefault="00D516A3" w:rsidP="00D3360A">
      <w:pPr>
        <w:pStyle w:val="Prrafodelista"/>
        <w:spacing w:line="276" w:lineRule="auto"/>
        <w:ind w:left="567"/>
        <w:jc w:val="both"/>
        <w:rPr>
          <w:rFonts w:ascii="Arial" w:hAnsi="Arial" w:cs="Arial"/>
          <w:b/>
          <w:sz w:val="20"/>
          <w:szCs w:val="20"/>
        </w:rPr>
      </w:pPr>
    </w:p>
    <w:p w14:paraId="645003DF" w14:textId="262D0EED" w:rsidR="00D516A3" w:rsidRDefault="00C66DE7"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Procedimiento de tramites de quejas </w:t>
      </w:r>
    </w:p>
    <w:p w14:paraId="1DE27F83" w14:textId="154279A4" w:rsidR="00B901C7" w:rsidRDefault="00B901C7" w:rsidP="00B901C7">
      <w:pPr>
        <w:pStyle w:val="Prrafodelista"/>
        <w:spacing w:line="276" w:lineRule="auto"/>
        <w:ind w:left="567"/>
        <w:jc w:val="both"/>
        <w:rPr>
          <w:rFonts w:ascii="Arial" w:hAnsi="Arial" w:cs="Arial"/>
          <w:b/>
          <w:sz w:val="20"/>
          <w:szCs w:val="20"/>
        </w:rPr>
      </w:pPr>
    </w:p>
    <w:p w14:paraId="32415322" w14:textId="2A8CB489" w:rsidR="00B901C7" w:rsidRPr="00B901C7" w:rsidRDefault="00C66DE7" w:rsidP="00B901C7">
      <w:pPr>
        <w:pStyle w:val="Prrafodelista"/>
        <w:spacing w:line="276" w:lineRule="auto"/>
        <w:ind w:left="567"/>
        <w:jc w:val="both"/>
        <w:rPr>
          <w:rFonts w:ascii="Arial" w:hAnsi="Arial" w:cs="Arial"/>
          <w:b/>
          <w:i/>
          <w:iCs/>
          <w:sz w:val="20"/>
          <w:szCs w:val="20"/>
          <w:u w:val="single"/>
        </w:rPr>
      </w:pPr>
      <w:r>
        <w:rPr>
          <w:rFonts w:ascii="Arial" w:hAnsi="Arial" w:cs="Arial"/>
          <w:b/>
          <w:i/>
          <w:iCs/>
          <w:sz w:val="20"/>
          <w:szCs w:val="20"/>
          <w:u w:val="single"/>
        </w:rPr>
        <w:t xml:space="preserve">Proceso </w:t>
      </w:r>
      <w:r w:rsidR="00B901C7" w:rsidRPr="00B901C7">
        <w:rPr>
          <w:rFonts w:ascii="Arial" w:hAnsi="Arial" w:cs="Arial"/>
          <w:b/>
          <w:i/>
          <w:iCs/>
          <w:sz w:val="20"/>
          <w:szCs w:val="20"/>
          <w:u w:val="single"/>
        </w:rPr>
        <w:t xml:space="preserve">de Tratamiento de Quejas </w:t>
      </w:r>
    </w:p>
    <w:p w14:paraId="581886BB" w14:textId="77777777" w:rsidR="00146854" w:rsidRPr="000C412F" w:rsidRDefault="00146854" w:rsidP="00146854">
      <w:pPr>
        <w:pStyle w:val="Prrafodelista"/>
        <w:spacing w:line="276" w:lineRule="auto"/>
        <w:ind w:left="567"/>
        <w:jc w:val="both"/>
        <w:rPr>
          <w:rFonts w:ascii="Arial" w:hAnsi="Arial" w:cs="Arial"/>
          <w:b/>
          <w:sz w:val="20"/>
          <w:szCs w:val="20"/>
        </w:rPr>
      </w:pPr>
    </w:p>
    <w:p w14:paraId="6CB17BEB" w14:textId="7FD2B88D" w:rsidR="00D516A3" w:rsidRPr="00C66DE7" w:rsidRDefault="00D516A3" w:rsidP="00D3360A">
      <w:pPr>
        <w:pStyle w:val="Prrafodelista"/>
        <w:numPr>
          <w:ilvl w:val="1"/>
          <w:numId w:val="7"/>
        </w:numPr>
        <w:spacing w:line="276" w:lineRule="auto"/>
        <w:jc w:val="both"/>
        <w:rPr>
          <w:rFonts w:ascii="Arial" w:hAnsi="Arial" w:cs="Arial"/>
          <w:b/>
          <w:sz w:val="20"/>
          <w:szCs w:val="20"/>
        </w:rPr>
      </w:pPr>
      <w:r w:rsidRPr="00C66DE7">
        <w:rPr>
          <w:rFonts w:ascii="Arial" w:hAnsi="Arial" w:cs="Arial"/>
          <w:b/>
          <w:sz w:val="20"/>
          <w:szCs w:val="20"/>
        </w:rPr>
        <w:t>Atención</w:t>
      </w:r>
    </w:p>
    <w:p w14:paraId="6FEBD483" w14:textId="0366BC84" w:rsidR="00D516A3" w:rsidRPr="00C66DE7" w:rsidRDefault="0051006A" w:rsidP="00D3360A">
      <w:pPr>
        <w:pStyle w:val="Prrafodelista"/>
        <w:numPr>
          <w:ilvl w:val="2"/>
          <w:numId w:val="7"/>
        </w:numPr>
        <w:spacing w:line="276" w:lineRule="auto"/>
        <w:ind w:left="1843" w:hanging="709"/>
        <w:jc w:val="both"/>
        <w:rPr>
          <w:rFonts w:ascii="Arial" w:hAnsi="Arial" w:cs="Arial"/>
          <w:sz w:val="20"/>
          <w:szCs w:val="20"/>
        </w:rPr>
      </w:pPr>
      <w:r>
        <w:rPr>
          <w:rFonts w:ascii="Arial" w:hAnsi="Arial" w:cs="Arial"/>
          <w:sz w:val="20"/>
          <w:szCs w:val="20"/>
        </w:rPr>
        <w:t>PETROMONT</w:t>
      </w:r>
      <w:r w:rsidR="00D516A3" w:rsidRPr="00C66DE7">
        <w:rPr>
          <w:rFonts w:ascii="Arial" w:hAnsi="Arial" w:cs="Arial"/>
          <w:sz w:val="20"/>
          <w:szCs w:val="20"/>
        </w:rPr>
        <w:t xml:space="preserve">, establece para la atención y tratamiento de la queja un tiempo de </w:t>
      </w:r>
      <w:r w:rsidR="00D516A3" w:rsidRPr="00C66DE7">
        <w:rPr>
          <w:rFonts w:ascii="Arial" w:hAnsi="Arial" w:cs="Arial"/>
          <w:b/>
          <w:sz w:val="20"/>
          <w:szCs w:val="20"/>
        </w:rPr>
        <w:t>05 días hábiles</w:t>
      </w:r>
      <w:r w:rsidR="00D516A3" w:rsidRPr="00C66DE7">
        <w:rPr>
          <w:rFonts w:ascii="Arial" w:hAnsi="Arial" w:cs="Arial"/>
          <w:sz w:val="20"/>
          <w:szCs w:val="20"/>
        </w:rPr>
        <w:t xml:space="preserve"> desde su ingreso y registro, extenderse</w:t>
      </w:r>
      <w:r w:rsidR="00F0684A">
        <w:rPr>
          <w:rFonts w:ascii="Arial" w:hAnsi="Arial" w:cs="Arial"/>
          <w:sz w:val="20"/>
          <w:szCs w:val="20"/>
        </w:rPr>
        <w:t xml:space="preserve"> si es necesario</w:t>
      </w:r>
      <w:r w:rsidR="00D516A3" w:rsidRPr="00C66DE7">
        <w:rPr>
          <w:rFonts w:ascii="Arial" w:hAnsi="Arial" w:cs="Arial"/>
          <w:sz w:val="20"/>
          <w:szCs w:val="20"/>
        </w:rPr>
        <w:t>.</w:t>
      </w:r>
    </w:p>
    <w:p w14:paraId="4544A664" w14:textId="77777777" w:rsidR="00D516A3" w:rsidRPr="000C412F" w:rsidRDefault="00D516A3" w:rsidP="00D3360A">
      <w:pPr>
        <w:pStyle w:val="Prrafodelista"/>
        <w:spacing w:line="276" w:lineRule="auto"/>
        <w:ind w:left="1843"/>
        <w:jc w:val="both"/>
        <w:rPr>
          <w:rFonts w:ascii="Arial" w:hAnsi="Arial" w:cs="Arial"/>
          <w:sz w:val="20"/>
          <w:szCs w:val="20"/>
        </w:rPr>
      </w:pPr>
    </w:p>
    <w:p w14:paraId="027AC203" w14:textId="77777777" w:rsidR="00D516A3" w:rsidRPr="000C412F" w:rsidRDefault="00D516A3" w:rsidP="00D3360A">
      <w:pPr>
        <w:pStyle w:val="Prrafodelista"/>
        <w:numPr>
          <w:ilvl w:val="1"/>
          <w:numId w:val="7"/>
        </w:numPr>
        <w:spacing w:line="276" w:lineRule="auto"/>
        <w:jc w:val="both"/>
        <w:rPr>
          <w:rFonts w:ascii="Arial" w:hAnsi="Arial" w:cs="Arial"/>
          <w:b/>
          <w:sz w:val="20"/>
          <w:szCs w:val="20"/>
        </w:rPr>
      </w:pPr>
      <w:r w:rsidRPr="000C412F">
        <w:rPr>
          <w:rFonts w:ascii="Arial" w:hAnsi="Arial" w:cs="Arial"/>
          <w:b/>
          <w:sz w:val="20"/>
          <w:szCs w:val="20"/>
        </w:rPr>
        <w:t xml:space="preserve">Recepción, registro de queja </w:t>
      </w:r>
    </w:p>
    <w:p w14:paraId="3A71AB81" w14:textId="10AA383F" w:rsidR="00D516A3" w:rsidRPr="000C412F" w:rsidRDefault="00D516A3" w:rsidP="00D3360A">
      <w:pPr>
        <w:pStyle w:val="Prrafodelista"/>
        <w:numPr>
          <w:ilvl w:val="2"/>
          <w:numId w:val="7"/>
        </w:numPr>
        <w:spacing w:line="276" w:lineRule="auto"/>
        <w:ind w:left="1843" w:hanging="709"/>
        <w:jc w:val="both"/>
        <w:rPr>
          <w:rFonts w:ascii="Arial" w:hAnsi="Arial" w:cs="Arial"/>
          <w:sz w:val="20"/>
          <w:szCs w:val="20"/>
        </w:rPr>
      </w:pPr>
      <w:r w:rsidRPr="000C412F">
        <w:rPr>
          <w:rFonts w:ascii="Arial" w:hAnsi="Arial" w:cs="Arial"/>
          <w:sz w:val="20"/>
          <w:szCs w:val="20"/>
        </w:rPr>
        <w:t>Las quejas pueden recibirse por el personal en general por teléfono, verbal, correo electrónico o vía web de la empresa.</w:t>
      </w:r>
    </w:p>
    <w:p w14:paraId="35CD5978" w14:textId="77777777" w:rsidR="00D516A3" w:rsidRPr="000C412F" w:rsidRDefault="00D516A3" w:rsidP="00D3360A">
      <w:pPr>
        <w:pStyle w:val="Prrafodelista"/>
        <w:spacing w:line="276" w:lineRule="auto"/>
        <w:ind w:left="1843"/>
        <w:jc w:val="both"/>
        <w:rPr>
          <w:rFonts w:ascii="Arial" w:hAnsi="Arial" w:cs="Arial"/>
          <w:sz w:val="20"/>
          <w:szCs w:val="20"/>
        </w:rPr>
      </w:pPr>
    </w:p>
    <w:p w14:paraId="21EE26C3" w14:textId="05A100C3" w:rsidR="00D516A3" w:rsidRPr="000C412F" w:rsidRDefault="000718A6" w:rsidP="00D3360A">
      <w:pPr>
        <w:pStyle w:val="Prrafodelista"/>
        <w:spacing w:line="276" w:lineRule="auto"/>
        <w:ind w:left="1843"/>
        <w:jc w:val="both"/>
        <w:rPr>
          <w:rFonts w:ascii="Arial" w:hAnsi="Arial" w:cs="Arial"/>
          <w:sz w:val="20"/>
          <w:szCs w:val="20"/>
        </w:rPr>
      </w:pPr>
      <w:r>
        <w:rPr>
          <w:rFonts w:ascii="Arial" w:hAnsi="Arial" w:cs="Arial"/>
          <w:sz w:val="20"/>
          <w:szCs w:val="20"/>
        </w:rPr>
        <w:t xml:space="preserve">El </w:t>
      </w:r>
      <w:r w:rsidR="0059722E">
        <w:rPr>
          <w:rFonts w:ascii="Arial" w:hAnsi="Arial" w:cs="Arial"/>
          <w:sz w:val="20"/>
          <w:szCs w:val="20"/>
        </w:rPr>
        <w:t xml:space="preserve">personal </w:t>
      </w:r>
      <w:r w:rsidR="0059722E" w:rsidRPr="000C412F">
        <w:rPr>
          <w:rFonts w:ascii="Arial" w:hAnsi="Arial" w:cs="Arial"/>
          <w:sz w:val="20"/>
          <w:szCs w:val="20"/>
        </w:rPr>
        <w:t>designado</w:t>
      </w:r>
      <w:r w:rsidR="00D516A3" w:rsidRPr="000C412F">
        <w:rPr>
          <w:rFonts w:ascii="Arial" w:hAnsi="Arial" w:cs="Arial"/>
          <w:sz w:val="20"/>
          <w:szCs w:val="20"/>
        </w:rPr>
        <w:t>, según la naturaleza de la queja, utiliza el documento de Registro de Queja para su registro y/o ingreso dentro del Sistema de gestión para su codificación e identificación.</w:t>
      </w:r>
    </w:p>
    <w:p w14:paraId="4851DC55" w14:textId="77777777" w:rsidR="00D516A3" w:rsidRPr="000C412F" w:rsidRDefault="00D516A3" w:rsidP="00D3360A">
      <w:pPr>
        <w:pStyle w:val="Prrafodelista"/>
        <w:spacing w:line="276" w:lineRule="auto"/>
        <w:ind w:left="1701"/>
        <w:jc w:val="both"/>
        <w:rPr>
          <w:rFonts w:ascii="Arial" w:hAnsi="Arial" w:cs="Arial"/>
          <w:sz w:val="20"/>
          <w:szCs w:val="20"/>
        </w:rPr>
      </w:pPr>
    </w:p>
    <w:p w14:paraId="077E8C63" w14:textId="51DB500B" w:rsidR="00D516A3" w:rsidRPr="000C412F" w:rsidRDefault="00D516A3" w:rsidP="00D3360A">
      <w:pPr>
        <w:pStyle w:val="Prrafodelista"/>
        <w:numPr>
          <w:ilvl w:val="2"/>
          <w:numId w:val="7"/>
        </w:numPr>
        <w:spacing w:line="276" w:lineRule="auto"/>
        <w:ind w:left="1843" w:hanging="709"/>
        <w:jc w:val="both"/>
        <w:rPr>
          <w:rFonts w:ascii="Arial" w:hAnsi="Arial" w:cs="Arial"/>
          <w:b/>
          <w:sz w:val="20"/>
          <w:szCs w:val="20"/>
        </w:rPr>
      </w:pPr>
      <w:r w:rsidRPr="000C412F">
        <w:rPr>
          <w:rFonts w:ascii="Arial" w:hAnsi="Arial" w:cs="Arial"/>
          <w:sz w:val="20"/>
          <w:szCs w:val="20"/>
        </w:rPr>
        <w:t>Se asigna y se comunica al área(s) o proceso(s) que corresponda para su inmediato tratamiento. La queja se registra en el documento:</w:t>
      </w:r>
      <w:r w:rsidR="00B43C72">
        <w:rPr>
          <w:rFonts w:ascii="Arial" w:hAnsi="Arial" w:cs="Arial"/>
          <w:sz w:val="20"/>
          <w:szCs w:val="20"/>
        </w:rPr>
        <w:t xml:space="preserve"> registro de quejas</w:t>
      </w:r>
    </w:p>
    <w:p w14:paraId="1CDC6DD6" w14:textId="77777777" w:rsidR="00D516A3" w:rsidRPr="000C412F" w:rsidRDefault="00D516A3" w:rsidP="00D3360A">
      <w:pPr>
        <w:pStyle w:val="Prrafodelista"/>
        <w:spacing w:line="276" w:lineRule="auto"/>
        <w:ind w:left="1701"/>
        <w:jc w:val="both"/>
        <w:rPr>
          <w:rFonts w:ascii="Arial" w:hAnsi="Arial" w:cs="Arial"/>
          <w:b/>
          <w:sz w:val="20"/>
          <w:szCs w:val="20"/>
        </w:rPr>
      </w:pPr>
    </w:p>
    <w:p w14:paraId="4F6E633D" w14:textId="0D1EC645" w:rsidR="00D516A3" w:rsidRPr="0051006A" w:rsidRDefault="00D516A3" w:rsidP="0051006A">
      <w:pPr>
        <w:spacing w:line="276" w:lineRule="auto"/>
        <w:ind w:left="1134"/>
        <w:jc w:val="both"/>
        <w:rPr>
          <w:rFonts w:ascii="Arial" w:hAnsi="Arial" w:cs="Arial"/>
          <w:b/>
          <w:i/>
          <w:iCs/>
          <w:sz w:val="20"/>
          <w:szCs w:val="20"/>
          <w:u w:val="single"/>
        </w:rPr>
      </w:pPr>
      <w:r w:rsidRPr="0051006A">
        <w:rPr>
          <w:rFonts w:ascii="Arial" w:hAnsi="Arial" w:cs="Arial"/>
          <w:b/>
          <w:i/>
          <w:iCs/>
          <w:sz w:val="20"/>
          <w:szCs w:val="20"/>
          <w:u w:val="single"/>
        </w:rPr>
        <w:t>Registro de Queja</w:t>
      </w:r>
    </w:p>
    <w:p w14:paraId="6F419584" w14:textId="77777777" w:rsidR="00D516A3" w:rsidRPr="000C412F" w:rsidRDefault="00D516A3" w:rsidP="00D3360A">
      <w:pPr>
        <w:pStyle w:val="Prrafodelista"/>
        <w:numPr>
          <w:ilvl w:val="2"/>
          <w:numId w:val="7"/>
        </w:numPr>
        <w:spacing w:line="276" w:lineRule="auto"/>
        <w:ind w:left="1843" w:hanging="709"/>
        <w:jc w:val="both"/>
        <w:rPr>
          <w:rFonts w:ascii="Arial" w:hAnsi="Arial" w:cs="Arial"/>
          <w:b/>
          <w:sz w:val="20"/>
          <w:szCs w:val="20"/>
        </w:rPr>
      </w:pPr>
      <w:r w:rsidRPr="000C412F">
        <w:rPr>
          <w:rFonts w:ascii="Arial" w:hAnsi="Arial" w:cs="Arial"/>
          <w:sz w:val="20"/>
          <w:szCs w:val="20"/>
        </w:rPr>
        <w:t>Se registra todos los datos necesarios de la persona que presenta y que recibe la queja, se incluye toda la información obtenida del servicio motivo de la queja como el área (s) o proceso(s) involucrado(s), personal u otro</w:t>
      </w:r>
      <w:r w:rsidRPr="000C412F">
        <w:rPr>
          <w:rFonts w:ascii="Arial" w:hAnsi="Arial" w:cs="Arial"/>
          <w:b/>
          <w:sz w:val="20"/>
          <w:szCs w:val="20"/>
        </w:rPr>
        <w:t>.</w:t>
      </w:r>
    </w:p>
    <w:p w14:paraId="4211D048" w14:textId="77777777" w:rsidR="00D516A3" w:rsidRPr="000C412F" w:rsidRDefault="00D516A3" w:rsidP="00D3360A">
      <w:pPr>
        <w:pStyle w:val="Prrafodelista"/>
        <w:spacing w:line="276" w:lineRule="auto"/>
        <w:ind w:left="1843"/>
        <w:jc w:val="both"/>
        <w:rPr>
          <w:rFonts w:ascii="Arial" w:hAnsi="Arial" w:cs="Arial"/>
          <w:b/>
          <w:i/>
          <w:sz w:val="20"/>
          <w:szCs w:val="20"/>
          <w:u w:val="single"/>
        </w:rPr>
      </w:pPr>
    </w:p>
    <w:p w14:paraId="51F46FF4" w14:textId="7B8FB201" w:rsidR="00D516A3" w:rsidRPr="00B43C72" w:rsidRDefault="00B43C72" w:rsidP="00B43C72">
      <w:pPr>
        <w:pStyle w:val="Prrafodelista"/>
        <w:numPr>
          <w:ilvl w:val="2"/>
          <w:numId w:val="7"/>
        </w:numPr>
        <w:spacing w:line="276" w:lineRule="auto"/>
        <w:ind w:left="1843" w:hanging="709"/>
        <w:jc w:val="both"/>
        <w:rPr>
          <w:rFonts w:ascii="Arial" w:hAnsi="Arial" w:cs="Arial"/>
          <w:sz w:val="20"/>
          <w:szCs w:val="20"/>
        </w:rPr>
      </w:pPr>
      <w:r>
        <w:rPr>
          <w:rFonts w:ascii="Arial" w:hAnsi="Arial" w:cs="Arial"/>
          <w:sz w:val="20"/>
          <w:szCs w:val="20"/>
        </w:rPr>
        <w:t>Relaciones Comunitarias</w:t>
      </w:r>
      <w:r w:rsidR="00D516A3" w:rsidRPr="000C412F">
        <w:rPr>
          <w:rFonts w:ascii="Arial" w:hAnsi="Arial" w:cs="Arial"/>
          <w:sz w:val="20"/>
          <w:szCs w:val="20"/>
        </w:rPr>
        <w:t>, registrará, dará acuse de recibo y seguimiento hasta su atención, de las quejas relacionados con el proceso de Emisión de informes. Siempre que no esté directamente involucrado con la queja.</w:t>
      </w:r>
    </w:p>
    <w:p w14:paraId="45D74894" w14:textId="77777777" w:rsidR="00B545ED" w:rsidRPr="00B545ED" w:rsidRDefault="00B545ED" w:rsidP="00D3360A">
      <w:pPr>
        <w:pStyle w:val="Prrafodelista"/>
        <w:spacing w:line="276" w:lineRule="auto"/>
        <w:rPr>
          <w:rFonts w:ascii="Arial" w:hAnsi="Arial" w:cs="Arial"/>
          <w:sz w:val="20"/>
          <w:szCs w:val="20"/>
        </w:rPr>
      </w:pPr>
    </w:p>
    <w:p w14:paraId="33C6E40D" w14:textId="266CD18D" w:rsidR="00B545ED" w:rsidRPr="000C412F" w:rsidRDefault="00B43C72" w:rsidP="00D3360A">
      <w:pPr>
        <w:pStyle w:val="Prrafodelista"/>
        <w:numPr>
          <w:ilvl w:val="2"/>
          <w:numId w:val="7"/>
        </w:numPr>
        <w:spacing w:line="276" w:lineRule="auto"/>
        <w:ind w:left="1843" w:hanging="709"/>
        <w:jc w:val="both"/>
        <w:rPr>
          <w:rFonts w:ascii="Arial" w:hAnsi="Arial" w:cs="Arial"/>
          <w:sz w:val="20"/>
          <w:szCs w:val="20"/>
        </w:rPr>
      </w:pPr>
      <w:r>
        <w:rPr>
          <w:rFonts w:ascii="Arial" w:hAnsi="Arial" w:cs="Arial"/>
          <w:sz w:val="20"/>
          <w:szCs w:val="20"/>
        </w:rPr>
        <w:t>Relaciones comunitarias</w:t>
      </w:r>
      <w:r w:rsidR="00B545ED">
        <w:rPr>
          <w:rFonts w:ascii="Arial" w:hAnsi="Arial" w:cs="Arial"/>
          <w:sz w:val="20"/>
          <w:szCs w:val="20"/>
        </w:rPr>
        <w:t xml:space="preserve"> es responsable de todas las decisiones a todos los niveles del proceso de tratamiento de quejas.</w:t>
      </w:r>
    </w:p>
    <w:p w14:paraId="2977C20D" w14:textId="77777777" w:rsidR="00D516A3" w:rsidRPr="000C412F" w:rsidRDefault="00D516A3" w:rsidP="00D3360A">
      <w:pPr>
        <w:pStyle w:val="Prrafodelista"/>
        <w:spacing w:line="276" w:lineRule="auto"/>
        <w:ind w:left="1843"/>
        <w:jc w:val="both"/>
        <w:rPr>
          <w:rFonts w:ascii="Arial" w:hAnsi="Arial" w:cs="Arial"/>
          <w:sz w:val="20"/>
          <w:szCs w:val="20"/>
        </w:rPr>
      </w:pPr>
    </w:p>
    <w:p w14:paraId="58485CC7" w14:textId="04A23454" w:rsidR="00D516A3" w:rsidRDefault="00D516A3" w:rsidP="00D3360A">
      <w:pPr>
        <w:pStyle w:val="Prrafodelista"/>
        <w:numPr>
          <w:ilvl w:val="1"/>
          <w:numId w:val="7"/>
        </w:numPr>
        <w:spacing w:line="276" w:lineRule="auto"/>
        <w:jc w:val="both"/>
        <w:rPr>
          <w:rFonts w:ascii="Arial" w:hAnsi="Arial" w:cs="Arial"/>
          <w:b/>
          <w:sz w:val="20"/>
          <w:szCs w:val="20"/>
        </w:rPr>
      </w:pPr>
      <w:r w:rsidRPr="000C412F">
        <w:rPr>
          <w:rFonts w:ascii="Arial" w:hAnsi="Arial" w:cs="Arial"/>
          <w:b/>
          <w:sz w:val="20"/>
          <w:szCs w:val="20"/>
        </w:rPr>
        <w:t>Acuse de recibo</w:t>
      </w:r>
    </w:p>
    <w:p w14:paraId="5DBE3B8D" w14:textId="77777777" w:rsidR="00E90B8B" w:rsidRPr="000C412F" w:rsidRDefault="00E90B8B" w:rsidP="00D3360A">
      <w:pPr>
        <w:pStyle w:val="Prrafodelista"/>
        <w:spacing w:line="276" w:lineRule="auto"/>
        <w:ind w:left="1134"/>
        <w:jc w:val="both"/>
        <w:rPr>
          <w:rFonts w:ascii="Arial" w:hAnsi="Arial" w:cs="Arial"/>
          <w:b/>
          <w:sz w:val="20"/>
          <w:szCs w:val="20"/>
        </w:rPr>
      </w:pPr>
    </w:p>
    <w:p w14:paraId="6B1C2385" w14:textId="5FD4EF31" w:rsidR="00D516A3" w:rsidRPr="000C412F" w:rsidRDefault="00D516A3" w:rsidP="00D3360A">
      <w:pPr>
        <w:pStyle w:val="Prrafodelista"/>
        <w:numPr>
          <w:ilvl w:val="2"/>
          <w:numId w:val="7"/>
        </w:numPr>
        <w:spacing w:line="276" w:lineRule="auto"/>
        <w:ind w:left="1843" w:hanging="709"/>
        <w:jc w:val="both"/>
        <w:rPr>
          <w:rFonts w:ascii="Arial" w:hAnsi="Arial" w:cs="Arial"/>
          <w:sz w:val="20"/>
          <w:szCs w:val="20"/>
        </w:rPr>
      </w:pPr>
      <w:r w:rsidRPr="000C412F">
        <w:rPr>
          <w:rFonts w:ascii="Arial" w:hAnsi="Arial" w:cs="Arial"/>
          <w:sz w:val="20"/>
          <w:szCs w:val="20"/>
        </w:rPr>
        <w:t>Siempre que sea posible, dentro de las 24 horas de recibida la queja</w:t>
      </w:r>
      <w:r w:rsidR="0051006A">
        <w:rPr>
          <w:rFonts w:ascii="Arial" w:hAnsi="Arial" w:cs="Arial"/>
          <w:sz w:val="20"/>
          <w:szCs w:val="20"/>
        </w:rPr>
        <w:t xml:space="preserve">, </w:t>
      </w:r>
      <w:r w:rsidRPr="000C412F">
        <w:rPr>
          <w:rFonts w:ascii="Arial" w:hAnsi="Arial" w:cs="Arial"/>
          <w:sz w:val="20"/>
          <w:szCs w:val="20"/>
        </w:rPr>
        <w:t xml:space="preserve">el personal que registra la queja, realiza el acuse de recibo de la misma, se notificará </w:t>
      </w:r>
      <w:r w:rsidR="00B43C72">
        <w:rPr>
          <w:rFonts w:ascii="Arial" w:hAnsi="Arial" w:cs="Arial"/>
          <w:sz w:val="20"/>
          <w:szCs w:val="20"/>
        </w:rPr>
        <w:t>a la población</w:t>
      </w:r>
      <w:r w:rsidRPr="000C412F">
        <w:rPr>
          <w:rFonts w:ascii="Arial" w:hAnsi="Arial" w:cs="Arial"/>
          <w:sz w:val="20"/>
          <w:szCs w:val="20"/>
        </w:rPr>
        <w:t xml:space="preserve"> o parte interesada el acuse de recibo en el cual se indique que su requerimiento está siendo revisado, de ser posible comunicar el número de atención asignado (Número de Queja)</w:t>
      </w:r>
    </w:p>
    <w:p w14:paraId="318B8E5E" w14:textId="77777777" w:rsidR="00D516A3" w:rsidRPr="000C412F" w:rsidRDefault="00D516A3" w:rsidP="00D3360A">
      <w:pPr>
        <w:pStyle w:val="Prrafodelista"/>
        <w:spacing w:line="276" w:lineRule="auto"/>
        <w:ind w:left="1843"/>
        <w:jc w:val="both"/>
        <w:rPr>
          <w:rFonts w:ascii="Arial" w:hAnsi="Arial" w:cs="Arial"/>
          <w:sz w:val="20"/>
          <w:szCs w:val="20"/>
        </w:rPr>
      </w:pPr>
    </w:p>
    <w:p w14:paraId="51E17919" w14:textId="37A3E4E0" w:rsidR="00D516A3" w:rsidRDefault="00B43C72" w:rsidP="00D3360A">
      <w:pPr>
        <w:pStyle w:val="Prrafodelista"/>
        <w:numPr>
          <w:ilvl w:val="2"/>
          <w:numId w:val="7"/>
        </w:numPr>
        <w:spacing w:line="276" w:lineRule="auto"/>
        <w:ind w:left="1843" w:hanging="709"/>
        <w:jc w:val="both"/>
        <w:rPr>
          <w:rFonts w:ascii="Arial" w:hAnsi="Arial" w:cs="Arial"/>
          <w:sz w:val="20"/>
          <w:szCs w:val="20"/>
        </w:rPr>
      </w:pPr>
      <w:r>
        <w:rPr>
          <w:rFonts w:ascii="Arial" w:hAnsi="Arial" w:cs="Arial"/>
          <w:sz w:val="20"/>
          <w:szCs w:val="20"/>
        </w:rPr>
        <w:t>Relaciones Comunitarias</w:t>
      </w:r>
      <w:r w:rsidR="00D516A3" w:rsidRPr="000C412F">
        <w:rPr>
          <w:rFonts w:ascii="Arial" w:hAnsi="Arial" w:cs="Arial"/>
          <w:sz w:val="20"/>
          <w:szCs w:val="20"/>
        </w:rPr>
        <w:t>, designa y/o deriva al responsable de área o proceso para la atención de la queja (relacionada a administración o relacionada a las actividades propias d</w:t>
      </w:r>
      <w:r>
        <w:rPr>
          <w:rFonts w:ascii="Arial" w:hAnsi="Arial" w:cs="Arial"/>
          <w:sz w:val="20"/>
          <w:szCs w:val="20"/>
        </w:rPr>
        <w:t>e remediación</w:t>
      </w:r>
      <w:r w:rsidR="00D516A3" w:rsidRPr="000C412F">
        <w:rPr>
          <w:rFonts w:ascii="Arial" w:hAnsi="Arial" w:cs="Arial"/>
          <w:sz w:val="20"/>
          <w:szCs w:val="20"/>
        </w:rPr>
        <w:t>)</w:t>
      </w:r>
    </w:p>
    <w:p w14:paraId="4097DC2B" w14:textId="77777777" w:rsidR="00146854" w:rsidRPr="00146854" w:rsidRDefault="00146854" w:rsidP="00146854">
      <w:pPr>
        <w:pStyle w:val="Prrafodelista"/>
        <w:rPr>
          <w:rFonts w:ascii="Arial" w:hAnsi="Arial" w:cs="Arial"/>
          <w:sz w:val="20"/>
          <w:szCs w:val="20"/>
        </w:rPr>
      </w:pPr>
    </w:p>
    <w:p w14:paraId="0A4F09EB" w14:textId="25903733" w:rsidR="00D516A3" w:rsidRPr="000C412F" w:rsidRDefault="00D516A3" w:rsidP="00D3360A">
      <w:pPr>
        <w:pStyle w:val="Prrafodelista"/>
        <w:numPr>
          <w:ilvl w:val="2"/>
          <w:numId w:val="7"/>
        </w:numPr>
        <w:spacing w:line="276" w:lineRule="auto"/>
        <w:ind w:left="1843" w:hanging="709"/>
        <w:jc w:val="both"/>
        <w:rPr>
          <w:rFonts w:ascii="Arial" w:hAnsi="Arial" w:cs="Arial"/>
          <w:sz w:val="20"/>
          <w:szCs w:val="20"/>
        </w:rPr>
      </w:pPr>
      <w:r w:rsidRPr="000C412F">
        <w:rPr>
          <w:rFonts w:ascii="Arial" w:hAnsi="Arial" w:cs="Arial"/>
          <w:sz w:val="20"/>
          <w:szCs w:val="20"/>
        </w:rPr>
        <w:t>Se mantiene información en el documento</w:t>
      </w:r>
      <w:r w:rsidR="00B43C72">
        <w:rPr>
          <w:rFonts w:ascii="Arial" w:hAnsi="Arial" w:cs="Arial"/>
          <w:sz w:val="20"/>
          <w:szCs w:val="20"/>
        </w:rPr>
        <w:t>:</w:t>
      </w:r>
      <w:r w:rsidRPr="000C412F">
        <w:rPr>
          <w:rFonts w:ascii="Arial" w:hAnsi="Arial" w:cs="Arial"/>
          <w:sz w:val="20"/>
          <w:szCs w:val="20"/>
        </w:rPr>
        <w:t xml:space="preserve"> </w:t>
      </w:r>
      <w:r w:rsidR="0051006A" w:rsidRPr="00B43C72">
        <w:rPr>
          <w:rFonts w:ascii="Arial" w:hAnsi="Arial" w:cs="Arial"/>
          <w:sz w:val="20"/>
          <w:szCs w:val="20"/>
        </w:rPr>
        <w:t>Programa de quejas y reclamos</w:t>
      </w:r>
      <w:r w:rsidRPr="00693C2E">
        <w:rPr>
          <w:rFonts w:ascii="Arial" w:hAnsi="Arial" w:cs="Arial"/>
          <w:b/>
          <w:bCs/>
          <w:i/>
          <w:iCs/>
          <w:sz w:val="20"/>
          <w:szCs w:val="20"/>
          <w:u w:val="single"/>
        </w:rPr>
        <w:t>.</w:t>
      </w:r>
    </w:p>
    <w:p w14:paraId="153C43B5" w14:textId="77777777" w:rsidR="00D516A3" w:rsidRPr="000C412F" w:rsidRDefault="00D516A3" w:rsidP="00D3360A">
      <w:pPr>
        <w:spacing w:line="276" w:lineRule="auto"/>
        <w:ind w:left="1134"/>
        <w:jc w:val="both"/>
        <w:rPr>
          <w:rFonts w:ascii="Arial" w:hAnsi="Arial" w:cs="Arial"/>
          <w:sz w:val="20"/>
          <w:szCs w:val="20"/>
        </w:rPr>
      </w:pPr>
    </w:p>
    <w:p w14:paraId="43FE273C" w14:textId="16993632" w:rsidR="00D516A3" w:rsidRDefault="00D516A3" w:rsidP="00D3360A">
      <w:pPr>
        <w:pStyle w:val="Prrafodelista"/>
        <w:numPr>
          <w:ilvl w:val="1"/>
          <w:numId w:val="7"/>
        </w:numPr>
        <w:spacing w:line="276" w:lineRule="auto"/>
        <w:jc w:val="both"/>
        <w:rPr>
          <w:rFonts w:ascii="Arial" w:hAnsi="Arial" w:cs="Arial"/>
          <w:b/>
          <w:sz w:val="20"/>
          <w:szCs w:val="20"/>
        </w:rPr>
      </w:pPr>
      <w:r w:rsidRPr="000C412F">
        <w:rPr>
          <w:rFonts w:ascii="Arial" w:hAnsi="Arial" w:cs="Arial"/>
          <w:b/>
          <w:sz w:val="20"/>
          <w:szCs w:val="20"/>
        </w:rPr>
        <w:t>Validación e investigación y respuesta al cliente</w:t>
      </w:r>
    </w:p>
    <w:p w14:paraId="0EC0E645" w14:textId="77777777" w:rsidR="00E90B8B" w:rsidRPr="000C412F" w:rsidRDefault="00E90B8B" w:rsidP="00D3360A">
      <w:pPr>
        <w:pStyle w:val="Prrafodelista"/>
        <w:spacing w:line="276" w:lineRule="auto"/>
        <w:ind w:left="1134"/>
        <w:jc w:val="both"/>
        <w:rPr>
          <w:rFonts w:ascii="Arial" w:hAnsi="Arial" w:cs="Arial"/>
          <w:b/>
          <w:sz w:val="20"/>
          <w:szCs w:val="20"/>
        </w:rPr>
      </w:pPr>
    </w:p>
    <w:p w14:paraId="49D69EA4" w14:textId="0E9938B0" w:rsidR="00D516A3" w:rsidRPr="0051006A" w:rsidRDefault="00D516A3" w:rsidP="0051006A">
      <w:pPr>
        <w:pStyle w:val="Prrafodelista"/>
        <w:numPr>
          <w:ilvl w:val="2"/>
          <w:numId w:val="7"/>
        </w:numPr>
        <w:spacing w:line="276" w:lineRule="auto"/>
        <w:ind w:left="1843" w:hanging="709"/>
        <w:jc w:val="both"/>
        <w:rPr>
          <w:rFonts w:ascii="Arial" w:hAnsi="Arial" w:cs="Arial"/>
          <w:sz w:val="20"/>
          <w:szCs w:val="20"/>
        </w:rPr>
      </w:pPr>
      <w:r w:rsidRPr="000C412F">
        <w:rPr>
          <w:rFonts w:ascii="Arial" w:hAnsi="Arial" w:cs="Arial"/>
          <w:sz w:val="20"/>
          <w:szCs w:val="20"/>
        </w:rPr>
        <w:t xml:space="preserve">El responsable del área/proceso involucrado revisa la información motivo de la queja a fin de confirmar que dicha queja se relaciona con sus actividades, implicancia con la seguridad, confidencialidad o </w:t>
      </w:r>
      <w:r w:rsidR="00C60994" w:rsidRPr="000C412F">
        <w:rPr>
          <w:rFonts w:ascii="Arial" w:hAnsi="Arial" w:cs="Arial"/>
          <w:sz w:val="20"/>
          <w:szCs w:val="20"/>
        </w:rPr>
        <w:t>complejidad.</w:t>
      </w:r>
    </w:p>
    <w:p w14:paraId="4990DF1B" w14:textId="77777777" w:rsidR="00D516A3" w:rsidRPr="000C412F" w:rsidRDefault="00D516A3" w:rsidP="00D3360A">
      <w:pPr>
        <w:pStyle w:val="Prrafodelista"/>
        <w:spacing w:line="276" w:lineRule="auto"/>
        <w:ind w:left="1701"/>
        <w:jc w:val="both"/>
        <w:rPr>
          <w:rFonts w:ascii="Arial" w:hAnsi="Arial" w:cs="Arial"/>
          <w:sz w:val="20"/>
          <w:szCs w:val="20"/>
        </w:rPr>
      </w:pPr>
    </w:p>
    <w:p w14:paraId="55CBED5E" w14:textId="5E3765E0" w:rsidR="00D516A3" w:rsidRPr="000C412F" w:rsidRDefault="00B43C72" w:rsidP="00D3360A">
      <w:pPr>
        <w:pStyle w:val="Prrafodelista"/>
        <w:numPr>
          <w:ilvl w:val="2"/>
          <w:numId w:val="7"/>
        </w:numPr>
        <w:spacing w:line="276" w:lineRule="auto"/>
        <w:ind w:left="1843" w:hanging="709"/>
        <w:jc w:val="both"/>
        <w:rPr>
          <w:rFonts w:ascii="Arial" w:hAnsi="Arial" w:cs="Arial"/>
          <w:b/>
          <w:sz w:val="20"/>
          <w:szCs w:val="20"/>
        </w:rPr>
      </w:pPr>
      <w:r>
        <w:rPr>
          <w:rFonts w:ascii="Arial" w:hAnsi="Arial" w:cs="Arial"/>
          <w:sz w:val="20"/>
          <w:szCs w:val="20"/>
        </w:rPr>
        <w:t>Relaciones Comunitarias</w:t>
      </w:r>
      <w:r w:rsidR="00D516A3" w:rsidRPr="000C412F">
        <w:rPr>
          <w:rFonts w:ascii="Arial" w:hAnsi="Arial" w:cs="Arial"/>
          <w:sz w:val="20"/>
          <w:szCs w:val="20"/>
        </w:rPr>
        <w:t>, recopila y verifica toda la información como resultados, datos, unidades, aseguramiento de la validez de los resultados, emisión de</w:t>
      </w:r>
      <w:r w:rsidR="00E90B8B">
        <w:rPr>
          <w:rFonts w:ascii="Arial" w:hAnsi="Arial" w:cs="Arial"/>
          <w:sz w:val="20"/>
          <w:szCs w:val="20"/>
        </w:rPr>
        <w:t xml:space="preserve"> informe, trazabilidad u otros, para validar las quejas.</w:t>
      </w:r>
    </w:p>
    <w:p w14:paraId="0B5E11D5" w14:textId="77777777" w:rsidR="00D516A3" w:rsidRPr="000C412F" w:rsidRDefault="00D516A3" w:rsidP="00D3360A">
      <w:pPr>
        <w:pStyle w:val="Prrafodelista"/>
        <w:spacing w:line="276" w:lineRule="auto"/>
        <w:rPr>
          <w:rFonts w:ascii="Arial" w:hAnsi="Arial" w:cs="Arial"/>
          <w:b/>
          <w:sz w:val="20"/>
          <w:szCs w:val="20"/>
        </w:rPr>
      </w:pPr>
    </w:p>
    <w:p w14:paraId="32DED453" w14:textId="77777777" w:rsidR="00D516A3" w:rsidRPr="000C412F" w:rsidRDefault="00D516A3" w:rsidP="00D3360A">
      <w:pPr>
        <w:pStyle w:val="Prrafodelista"/>
        <w:numPr>
          <w:ilvl w:val="2"/>
          <w:numId w:val="7"/>
        </w:numPr>
        <w:spacing w:line="276" w:lineRule="auto"/>
        <w:ind w:left="1843" w:hanging="709"/>
        <w:jc w:val="both"/>
        <w:rPr>
          <w:rFonts w:ascii="Arial" w:hAnsi="Arial" w:cs="Arial"/>
          <w:sz w:val="20"/>
          <w:szCs w:val="20"/>
        </w:rPr>
      </w:pPr>
      <w:r w:rsidRPr="000C412F">
        <w:rPr>
          <w:rFonts w:ascii="Arial" w:hAnsi="Arial" w:cs="Arial"/>
          <w:sz w:val="20"/>
          <w:szCs w:val="20"/>
        </w:rPr>
        <w:t xml:space="preserve">De acuerdo a los resultados de la investigación: </w:t>
      </w:r>
    </w:p>
    <w:p w14:paraId="2984339E" w14:textId="77777777" w:rsidR="00D516A3" w:rsidRPr="000C412F" w:rsidRDefault="00D516A3" w:rsidP="00D3360A">
      <w:pPr>
        <w:pStyle w:val="Prrafodelista"/>
        <w:spacing w:line="276" w:lineRule="auto"/>
        <w:rPr>
          <w:rFonts w:ascii="Arial" w:hAnsi="Arial" w:cs="Arial"/>
          <w:sz w:val="20"/>
          <w:szCs w:val="20"/>
        </w:rPr>
      </w:pPr>
    </w:p>
    <w:p w14:paraId="4FBD0878" w14:textId="77777777" w:rsidR="00D516A3" w:rsidRPr="000C412F" w:rsidRDefault="00D516A3" w:rsidP="00D3360A">
      <w:pPr>
        <w:pStyle w:val="Prrafodelista"/>
        <w:numPr>
          <w:ilvl w:val="3"/>
          <w:numId w:val="7"/>
        </w:numPr>
        <w:spacing w:line="276" w:lineRule="auto"/>
        <w:ind w:left="1985" w:hanging="142"/>
        <w:jc w:val="both"/>
        <w:rPr>
          <w:rFonts w:ascii="Arial" w:hAnsi="Arial" w:cs="Arial"/>
          <w:sz w:val="20"/>
          <w:szCs w:val="20"/>
        </w:rPr>
      </w:pPr>
      <w:r w:rsidRPr="000C412F">
        <w:rPr>
          <w:rFonts w:ascii="Arial" w:hAnsi="Arial" w:cs="Arial"/>
          <w:b/>
          <w:sz w:val="20"/>
          <w:szCs w:val="20"/>
        </w:rPr>
        <w:t>Queja procedente</w:t>
      </w:r>
    </w:p>
    <w:p w14:paraId="21FAB5CB" w14:textId="5B98BC09" w:rsidR="00D516A3" w:rsidRDefault="00D516A3" w:rsidP="00D3360A">
      <w:pPr>
        <w:pStyle w:val="Prrafodelista"/>
        <w:spacing w:line="276" w:lineRule="auto"/>
        <w:ind w:left="1843" w:firstLine="142"/>
        <w:jc w:val="both"/>
        <w:rPr>
          <w:rFonts w:ascii="Arial" w:hAnsi="Arial" w:cs="Arial"/>
          <w:sz w:val="20"/>
          <w:szCs w:val="20"/>
        </w:rPr>
      </w:pPr>
      <w:r w:rsidRPr="000C412F">
        <w:rPr>
          <w:rFonts w:ascii="Arial" w:hAnsi="Arial" w:cs="Arial"/>
          <w:sz w:val="20"/>
          <w:szCs w:val="20"/>
        </w:rPr>
        <w:t>La queja procede o se acepta, cuando:</w:t>
      </w:r>
    </w:p>
    <w:p w14:paraId="0D729058" w14:textId="77777777" w:rsidR="00B545ED" w:rsidRPr="000C412F" w:rsidRDefault="00B545ED" w:rsidP="00D3360A">
      <w:pPr>
        <w:pStyle w:val="Prrafodelista"/>
        <w:spacing w:line="276" w:lineRule="auto"/>
        <w:ind w:left="1843" w:firstLine="142"/>
        <w:jc w:val="both"/>
        <w:rPr>
          <w:rFonts w:ascii="Arial" w:hAnsi="Arial" w:cs="Arial"/>
          <w:sz w:val="20"/>
          <w:szCs w:val="20"/>
        </w:rPr>
      </w:pPr>
    </w:p>
    <w:p w14:paraId="2A1CEA30" w14:textId="77777777" w:rsidR="00D516A3" w:rsidRPr="000C412F" w:rsidRDefault="00D516A3" w:rsidP="00D3360A">
      <w:pPr>
        <w:pStyle w:val="Prrafodelista"/>
        <w:numPr>
          <w:ilvl w:val="4"/>
          <w:numId w:val="7"/>
        </w:numPr>
        <w:spacing w:line="276" w:lineRule="auto"/>
        <w:ind w:left="2552" w:hanging="284"/>
        <w:jc w:val="both"/>
        <w:rPr>
          <w:rFonts w:ascii="Arial" w:hAnsi="Arial" w:cs="Arial"/>
          <w:sz w:val="20"/>
          <w:szCs w:val="20"/>
        </w:rPr>
      </w:pPr>
      <w:r w:rsidRPr="000C412F">
        <w:rPr>
          <w:rFonts w:ascii="Arial" w:hAnsi="Arial" w:cs="Arial"/>
          <w:sz w:val="20"/>
          <w:szCs w:val="20"/>
        </w:rPr>
        <w:t xml:space="preserve">Después de la investigación se determina que afectó el resultado final consignado en el informe emitido. </w:t>
      </w:r>
    </w:p>
    <w:p w14:paraId="32510B2E" w14:textId="77777777" w:rsidR="00D516A3" w:rsidRPr="000C412F" w:rsidRDefault="00D516A3" w:rsidP="00D3360A">
      <w:pPr>
        <w:pStyle w:val="Prrafodelista"/>
        <w:spacing w:line="276" w:lineRule="auto"/>
        <w:ind w:left="1985"/>
        <w:jc w:val="both"/>
        <w:rPr>
          <w:rFonts w:ascii="Arial" w:hAnsi="Arial" w:cs="Arial"/>
          <w:sz w:val="20"/>
          <w:szCs w:val="20"/>
        </w:rPr>
      </w:pPr>
    </w:p>
    <w:p w14:paraId="6A26B215" w14:textId="7A3FA02E" w:rsidR="00D516A3" w:rsidRPr="000C412F" w:rsidRDefault="00D516A3" w:rsidP="00D3360A">
      <w:pPr>
        <w:pStyle w:val="Prrafodelista"/>
        <w:spacing w:line="276" w:lineRule="auto"/>
        <w:ind w:left="2552"/>
        <w:jc w:val="both"/>
        <w:rPr>
          <w:rFonts w:ascii="Arial" w:hAnsi="Arial" w:cs="Arial"/>
          <w:sz w:val="20"/>
          <w:szCs w:val="20"/>
        </w:rPr>
      </w:pPr>
      <w:r w:rsidRPr="000C412F">
        <w:rPr>
          <w:rFonts w:ascii="Arial" w:hAnsi="Arial" w:cs="Arial"/>
          <w:sz w:val="20"/>
          <w:szCs w:val="20"/>
        </w:rPr>
        <w:t xml:space="preserve">Se procederá a </w:t>
      </w:r>
      <w:r w:rsidR="00C60994">
        <w:rPr>
          <w:rFonts w:ascii="Arial" w:hAnsi="Arial" w:cs="Arial"/>
          <w:sz w:val="20"/>
          <w:szCs w:val="20"/>
        </w:rPr>
        <w:t xml:space="preserve">realizar la indemnización u otro acto de </w:t>
      </w:r>
      <w:proofErr w:type="spellStart"/>
      <w:r w:rsidR="00C60994">
        <w:rPr>
          <w:rFonts w:ascii="Arial" w:hAnsi="Arial" w:cs="Arial"/>
          <w:sz w:val="20"/>
          <w:szCs w:val="20"/>
        </w:rPr>
        <w:t>solida</w:t>
      </w:r>
      <w:bookmarkStart w:id="2" w:name="_GoBack"/>
      <w:bookmarkEnd w:id="2"/>
      <w:r w:rsidR="00C60994">
        <w:rPr>
          <w:rFonts w:ascii="Arial" w:hAnsi="Arial" w:cs="Arial"/>
          <w:sz w:val="20"/>
          <w:szCs w:val="20"/>
        </w:rPr>
        <w:t>rizacion</w:t>
      </w:r>
      <w:proofErr w:type="spellEnd"/>
      <w:r w:rsidR="00C60994">
        <w:rPr>
          <w:rFonts w:ascii="Arial" w:hAnsi="Arial" w:cs="Arial"/>
          <w:sz w:val="20"/>
          <w:szCs w:val="20"/>
        </w:rPr>
        <w:t xml:space="preserve"> con la población</w:t>
      </w:r>
      <w:r w:rsidRPr="000C412F">
        <w:rPr>
          <w:rFonts w:ascii="Arial" w:hAnsi="Arial" w:cs="Arial"/>
          <w:sz w:val="20"/>
          <w:szCs w:val="20"/>
        </w:rPr>
        <w:t>:</w:t>
      </w:r>
    </w:p>
    <w:p w14:paraId="0BA02856" w14:textId="77777777" w:rsidR="00D516A3" w:rsidRPr="00C60994" w:rsidRDefault="00D516A3" w:rsidP="00C60994">
      <w:pPr>
        <w:spacing w:line="276" w:lineRule="auto"/>
        <w:jc w:val="both"/>
        <w:rPr>
          <w:rFonts w:ascii="Arial" w:hAnsi="Arial" w:cs="Arial"/>
          <w:sz w:val="20"/>
          <w:szCs w:val="20"/>
        </w:rPr>
      </w:pPr>
    </w:p>
    <w:p w14:paraId="1A38125B" w14:textId="4E75E64E" w:rsidR="00D516A3" w:rsidRPr="000C412F" w:rsidRDefault="00B43C72" w:rsidP="00D3360A">
      <w:pPr>
        <w:pStyle w:val="Prrafodelista"/>
        <w:numPr>
          <w:ilvl w:val="4"/>
          <w:numId w:val="7"/>
        </w:numPr>
        <w:spacing w:line="276" w:lineRule="auto"/>
        <w:ind w:left="2552" w:hanging="284"/>
        <w:jc w:val="both"/>
        <w:rPr>
          <w:rFonts w:ascii="Arial" w:hAnsi="Arial" w:cs="Arial"/>
          <w:sz w:val="20"/>
          <w:szCs w:val="20"/>
        </w:rPr>
      </w:pPr>
      <w:r>
        <w:rPr>
          <w:rFonts w:ascii="Arial" w:hAnsi="Arial" w:cs="Arial"/>
          <w:sz w:val="20"/>
          <w:szCs w:val="20"/>
        </w:rPr>
        <w:t>Relaciones Comunitarias</w:t>
      </w:r>
      <w:r w:rsidR="00D516A3" w:rsidRPr="000C412F">
        <w:rPr>
          <w:rFonts w:ascii="Arial" w:hAnsi="Arial" w:cs="Arial"/>
          <w:sz w:val="20"/>
          <w:szCs w:val="20"/>
        </w:rPr>
        <w:t>, valida la investigación y acciones tomadas (acción tomada para corregir la falta) para posterior respuesta a</w:t>
      </w:r>
      <w:r>
        <w:rPr>
          <w:rFonts w:ascii="Arial" w:hAnsi="Arial" w:cs="Arial"/>
          <w:sz w:val="20"/>
          <w:szCs w:val="20"/>
        </w:rPr>
        <w:t xml:space="preserve"> quien realizo la queja</w:t>
      </w:r>
      <w:r w:rsidR="00D516A3" w:rsidRPr="000C412F">
        <w:rPr>
          <w:rFonts w:ascii="Arial" w:hAnsi="Arial" w:cs="Arial"/>
          <w:sz w:val="20"/>
          <w:szCs w:val="20"/>
        </w:rPr>
        <w:t xml:space="preserve">; </w:t>
      </w:r>
      <w:r>
        <w:rPr>
          <w:rFonts w:ascii="Arial" w:hAnsi="Arial" w:cs="Arial"/>
          <w:sz w:val="20"/>
          <w:szCs w:val="20"/>
        </w:rPr>
        <w:t xml:space="preserve">comunicando a </w:t>
      </w:r>
      <w:r w:rsidR="00D516A3" w:rsidRPr="000C412F">
        <w:rPr>
          <w:rFonts w:ascii="Arial" w:hAnsi="Arial" w:cs="Arial"/>
          <w:sz w:val="20"/>
          <w:szCs w:val="20"/>
        </w:rPr>
        <w:t xml:space="preserve">gerencias relacionadas con la queja. </w:t>
      </w:r>
    </w:p>
    <w:p w14:paraId="02BDE3BE" w14:textId="77777777" w:rsidR="00D516A3" w:rsidRPr="00C60994" w:rsidRDefault="00D516A3" w:rsidP="00C60994">
      <w:pPr>
        <w:spacing w:line="276" w:lineRule="auto"/>
        <w:jc w:val="both"/>
        <w:rPr>
          <w:rFonts w:ascii="Arial" w:hAnsi="Arial" w:cs="Arial"/>
          <w:b/>
          <w:sz w:val="20"/>
          <w:szCs w:val="20"/>
        </w:rPr>
      </w:pPr>
    </w:p>
    <w:p w14:paraId="157BC5BC" w14:textId="6599869D" w:rsidR="00D516A3" w:rsidRPr="00C60994" w:rsidRDefault="00D516A3" w:rsidP="00C60994">
      <w:pPr>
        <w:pStyle w:val="Prrafodelista"/>
        <w:spacing w:line="276" w:lineRule="auto"/>
        <w:ind w:left="2552"/>
        <w:jc w:val="both"/>
        <w:rPr>
          <w:rFonts w:ascii="Arial" w:hAnsi="Arial" w:cs="Arial"/>
          <w:sz w:val="20"/>
          <w:szCs w:val="20"/>
        </w:rPr>
      </w:pPr>
      <w:r w:rsidRPr="000C412F">
        <w:rPr>
          <w:rFonts w:ascii="Arial" w:hAnsi="Arial" w:cs="Arial"/>
          <w:sz w:val="20"/>
          <w:szCs w:val="20"/>
        </w:rPr>
        <w:t>La fecha de respuesta es registrada en el documento:</w:t>
      </w:r>
      <w:r w:rsidR="00C60994">
        <w:rPr>
          <w:rFonts w:ascii="Arial" w:hAnsi="Arial" w:cs="Arial"/>
          <w:sz w:val="20"/>
          <w:szCs w:val="20"/>
        </w:rPr>
        <w:t xml:space="preserve"> </w:t>
      </w:r>
      <w:r w:rsidRPr="00C60994">
        <w:rPr>
          <w:rFonts w:ascii="Arial" w:hAnsi="Arial" w:cs="Arial"/>
          <w:b/>
          <w:i/>
          <w:iCs/>
          <w:sz w:val="20"/>
          <w:szCs w:val="20"/>
          <w:u w:val="single"/>
        </w:rPr>
        <w:t>Registro de Quejas</w:t>
      </w:r>
      <w:r w:rsidR="0028049B" w:rsidRPr="00C60994">
        <w:rPr>
          <w:rFonts w:ascii="Arial" w:hAnsi="Arial" w:cs="Arial"/>
          <w:b/>
          <w:i/>
          <w:iCs/>
          <w:sz w:val="20"/>
          <w:szCs w:val="20"/>
          <w:u w:val="single"/>
        </w:rPr>
        <w:t>.</w:t>
      </w:r>
    </w:p>
    <w:p w14:paraId="73B614AE" w14:textId="77777777" w:rsidR="0028049B" w:rsidRPr="000C412F" w:rsidRDefault="0028049B" w:rsidP="00D3360A">
      <w:pPr>
        <w:pStyle w:val="Prrafodelista"/>
        <w:spacing w:line="276" w:lineRule="auto"/>
        <w:ind w:left="2552"/>
        <w:jc w:val="both"/>
        <w:rPr>
          <w:rFonts w:ascii="Arial" w:hAnsi="Arial" w:cs="Arial"/>
          <w:b/>
          <w:sz w:val="20"/>
          <w:szCs w:val="20"/>
        </w:rPr>
      </w:pPr>
    </w:p>
    <w:p w14:paraId="6B9DEDFC" w14:textId="7B85AD14" w:rsidR="00D516A3" w:rsidRPr="00F527BF" w:rsidRDefault="00D516A3" w:rsidP="00D3360A">
      <w:pPr>
        <w:pStyle w:val="Prrafodelista"/>
        <w:numPr>
          <w:ilvl w:val="3"/>
          <w:numId w:val="7"/>
        </w:numPr>
        <w:spacing w:line="276" w:lineRule="auto"/>
        <w:ind w:left="1985" w:hanging="142"/>
        <w:jc w:val="both"/>
        <w:rPr>
          <w:rFonts w:ascii="Arial" w:hAnsi="Arial" w:cs="Arial"/>
          <w:sz w:val="20"/>
          <w:szCs w:val="20"/>
        </w:rPr>
      </w:pPr>
      <w:r w:rsidRPr="000C412F">
        <w:rPr>
          <w:rFonts w:ascii="Arial" w:hAnsi="Arial" w:cs="Arial"/>
          <w:b/>
          <w:sz w:val="20"/>
          <w:szCs w:val="20"/>
        </w:rPr>
        <w:t>Queja no procedente</w:t>
      </w:r>
    </w:p>
    <w:p w14:paraId="524DC4FC" w14:textId="77777777" w:rsidR="00F527BF" w:rsidRPr="000C412F" w:rsidRDefault="00F527BF" w:rsidP="00D3360A">
      <w:pPr>
        <w:pStyle w:val="Prrafodelista"/>
        <w:spacing w:line="276" w:lineRule="auto"/>
        <w:ind w:left="1985"/>
        <w:jc w:val="both"/>
        <w:rPr>
          <w:rFonts w:ascii="Arial" w:hAnsi="Arial" w:cs="Arial"/>
          <w:sz w:val="20"/>
          <w:szCs w:val="20"/>
        </w:rPr>
      </w:pPr>
    </w:p>
    <w:p w14:paraId="24BFBBEF" w14:textId="369983FE" w:rsidR="00D516A3" w:rsidRDefault="00D516A3" w:rsidP="00D3360A">
      <w:pPr>
        <w:pStyle w:val="Prrafodelista"/>
        <w:spacing w:line="276" w:lineRule="auto"/>
        <w:ind w:left="1843"/>
        <w:jc w:val="both"/>
        <w:rPr>
          <w:rFonts w:ascii="Arial" w:hAnsi="Arial" w:cs="Arial"/>
          <w:sz w:val="20"/>
          <w:szCs w:val="20"/>
        </w:rPr>
      </w:pPr>
      <w:r w:rsidRPr="000C412F">
        <w:rPr>
          <w:rFonts w:ascii="Arial" w:hAnsi="Arial" w:cs="Arial"/>
          <w:sz w:val="20"/>
          <w:szCs w:val="20"/>
        </w:rPr>
        <w:t xml:space="preserve">     Cuando la queja no procede o no se acepta:</w:t>
      </w:r>
    </w:p>
    <w:p w14:paraId="3A6984C9" w14:textId="77777777" w:rsidR="00F527BF" w:rsidRPr="000C412F" w:rsidRDefault="00F527BF" w:rsidP="00D3360A">
      <w:pPr>
        <w:pStyle w:val="Prrafodelista"/>
        <w:spacing w:line="276" w:lineRule="auto"/>
        <w:ind w:left="1843"/>
        <w:jc w:val="both"/>
        <w:rPr>
          <w:rFonts w:ascii="Arial" w:hAnsi="Arial" w:cs="Arial"/>
          <w:sz w:val="20"/>
          <w:szCs w:val="20"/>
        </w:rPr>
      </w:pPr>
    </w:p>
    <w:p w14:paraId="6A997C24" w14:textId="3CD47917" w:rsidR="00D516A3" w:rsidRPr="000C412F" w:rsidRDefault="00D516A3" w:rsidP="00D3360A">
      <w:pPr>
        <w:pStyle w:val="Prrafodelista"/>
        <w:numPr>
          <w:ilvl w:val="3"/>
          <w:numId w:val="8"/>
        </w:numPr>
        <w:tabs>
          <w:tab w:val="left" w:pos="2552"/>
        </w:tabs>
        <w:spacing w:line="276" w:lineRule="auto"/>
        <w:ind w:left="2410" w:hanging="283"/>
        <w:jc w:val="both"/>
        <w:rPr>
          <w:rFonts w:ascii="Arial" w:hAnsi="Arial" w:cs="Arial"/>
          <w:b/>
          <w:sz w:val="20"/>
          <w:szCs w:val="20"/>
        </w:rPr>
      </w:pPr>
      <w:r w:rsidRPr="000C412F">
        <w:rPr>
          <w:rFonts w:ascii="Arial" w:hAnsi="Arial" w:cs="Arial"/>
          <w:sz w:val="20"/>
          <w:szCs w:val="20"/>
        </w:rPr>
        <w:t>Se informa a</w:t>
      </w:r>
      <w:r w:rsidR="00C60994">
        <w:rPr>
          <w:rFonts w:ascii="Arial" w:hAnsi="Arial" w:cs="Arial"/>
          <w:sz w:val="20"/>
          <w:szCs w:val="20"/>
        </w:rPr>
        <w:t xml:space="preserve"> la población</w:t>
      </w:r>
      <w:r w:rsidRPr="000C412F">
        <w:rPr>
          <w:rFonts w:ascii="Arial" w:hAnsi="Arial" w:cs="Arial"/>
          <w:sz w:val="20"/>
          <w:szCs w:val="20"/>
        </w:rPr>
        <w:t>, explicando las razones que sustentan esta conclusión.</w:t>
      </w:r>
    </w:p>
    <w:p w14:paraId="1D3C5363" w14:textId="77777777" w:rsidR="00D516A3" w:rsidRPr="000C412F" w:rsidRDefault="00D516A3" w:rsidP="00D3360A">
      <w:pPr>
        <w:pStyle w:val="Prrafodelista"/>
        <w:spacing w:line="276" w:lineRule="auto"/>
        <w:rPr>
          <w:rFonts w:ascii="Arial" w:hAnsi="Arial" w:cs="Arial"/>
          <w:sz w:val="20"/>
          <w:szCs w:val="20"/>
        </w:rPr>
      </w:pPr>
    </w:p>
    <w:p w14:paraId="3B42B11A" w14:textId="1C6F9FF2" w:rsidR="00D516A3" w:rsidRPr="00417E27" w:rsidRDefault="00417E27" w:rsidP="00417E27">
      <w:pPr>
        <w:pStyle w:val="Prrafodelista"/>
        <w:numPr>
          <w:ilvl w:val="3"/>
          <w:numId w:val="8"/>
        </w:numPr>
        <w:tabs>
          <w:tab w:val="left" w:pos="2552"/>
        </w:tabs>
        <w:spacing w:line="276" w:lineRule="auto"/>
        <w:ind w:left="2410" w:hanging="283"/>
        <w:jc w:val="both"/>
        <w:rPr>
          <w:rFonts w:ascii="Arial" w:hAnsi="Arial" w:cs="Arial"/>
          <w:bCs/>
          <w:sz w:val="20"/>
          <w:szCs w:val="20"/>
        </w:rPr>
      </w:pPr>
      <w:r>
        <w:rPr>
          <w:rFonts w:ascii="Arial" w:hAnsi="Arial" w:cs="Arial"/>
          <w:sz w:val="20"/>
          <w:szCs w:val="20"/>
        </w:rPr>
        <w:t xml:space="preserve">Relaciones comunitarias </w:t>
      </w:r>
      <w:r w:rsidRPr="000C412F">
        <w:rPr>
          <w:rFonts w:ascii="Arial" w:hAnsi="Arial" w:cs="Arial"/>
          <w:sz w:val="20"/>
          <w:szCs w:val="20"/>
        </w:rPr>
        <w:t>mantiene</w:t>
      </w:r>
      <w:r>
        <w:rPr>
          <w:rFonts w:ascii="Arial" w:hAnsi="Arial" w:cs="Arial"/>
          <w:sz w:val="20"/>
          <w:szCs w:val="20"/>
        </w:rPr>
        <w:t xml:space="preserve"> informado a la</w:t>
      </w:r>
      <w:r w:rsidR="002068F0" w:rsidRPr="000C412F">
        <w:rPr>
          <w:rFonts w:ascii="Arial" w:hAnsi="Arial" w:cs="Arial"/>
          <w:sz w:val="20"/>
          <w:szCs w:val="20"/>
        </w:rPr>
        <w:t xml:space="preserve"> gerencia</w:t>
      </w:r>
      <w:r w:rsidR="00D516A3" w:rsidRPr="000C412F">
        <w:rPr>
          <w:rFonts w:ascii="Arial" w:hAnsi="Arial" w:cs="Arial"/>
          <w:sz w:val="20"/>
          <w:szCs w:val="20"/>
        </w:rPr>
        <w:t xml:space="preserve"> respecto a la respuesta (acción tomada que sustente la no aceptación) enviada a</w:t>
      </w:r>
      <w:r w:rsidR="00C60994">
        <w:rPr>
          <w:rFonts w:ascii="Arial" w:hAnsi="Arial" w:cs="Arial"/>
          <w:sz w:val="20"/>
          <w:szCs w:val="20"/>
        </w:rPr>
        <w:t xml:space="preserve"> la población</w:t>
      </w:r>
      <w:r w:rsidR="00D516A3" w:rsidRPr="000C412F">
        <w:rPr>
          <w:rFonts w:ascii="Arial" w:hAnsi="Arial" w:cs="Arial"/>
          <w:sz w:val="20"/>
          <w:szCs w:val="20"/>
        </w:rPr>
        <w:t>. La fecha de respuesta es registrada en el documento:</w:t>
      </w:r>
      <w:r>
        <w:rPr>
          <w:rFonts w:ascii="Arial" w:hAnsi="Arial" w:cs="Arial"/>
          <w:sz w:val="20"/>
          <w:szCs w:val="20"/>
        </w:rPr>
        <w:t xml:space="preserve"> </w:t>
      </w:r>
      <w:r w:rsidR="00D516A3" w:rsidRPr="00417E27">
        <w:rPr>
          <w:rFonts w:ascii="Arial" w:hAnsi="Arial" w:cs="Arial"/>
          <w:bCs/>
          <w:sz w:val="20"/>
          <w:szCs w:val="20"/>
        </w:rPr>
        <w:t xml:space="preserve"> Registro de Queja</w:t>
      </w:r>
      <w:r w:rsidRPr="00417E27">
        <w:rPr>
          <w:rFonts w:ascii="Arial" w:hAnsi="Arial" w:cs="Arial"/>
          <w:bCs/>
          <w:sz w:val="20"/>
          <w:szCs w:val="20"/>
        </w:rPr>
        <w:t>.</w:t>
      </w:r>
    </w:p>
    <w:p w14:paraId="08911654" w14:textId="77777777" w:rsidR="00D516A3" w:rsidRPr="000C412F" w:rsidRDefault="00D516A3" w:rsidP="00D3360A">
      <w:pPr>
        <w:pStyle w:val="Prrafodelista"/>
        <w:spacing w:line="276" w:lineRule="auto"/>
        <w:rPr>
          <w:rFonts w:ascii="Arial" w:hAnsi="Arial" w:cs="Arial"/>
          <w:sz w:val="20"/>
          <w:szCs w:val="20"/>
        </w:rPr>
      </w:pPr>
    </w:p>
    <w:p w14:paraId="41124CDD" w14:textId="2B51A49E" w:rsidR="00D516A3" w:rsidRPr="00544D74" w:rsidRDefault="00D516A3" w:rsidP="00D3360A">
      <w:pPr>
        <w:pStyle w:val="Prrafodelista"/>
        <w:numPr>
          <w:ilvl w:val="1"/>
          <w:numId w:val="7"/>
        </w:numPr>
        <w:spacing w:line="276" w:lineRule="auto"/>
        <w:jc w:val="both"/>
        <w:rPr>
          <w:rFonts w:ascii="Arial" w:hAnsi="Arial" w:cs="Arial"/>
          <w:sz w:val="20"/>
          <w:szCs w:val="20"/>
        </w:rPr>
      </w:pPr>
      <w:r w:rsidRPr="000C412F">
        <w:rPr>
          <w:rFonts w:ascii="Arial" w:hAnsi="Arial" w:cs="Arial"/>
          <w:b/>
          <w:sz w:val="20"/>
          <w:szCs w:val="20"/>
        </w:rPr>
        <w:t>Respuesta</w:t>
      </w:r>
      <w:r w:rsidRPr="000C412F">
        <w:rPr>
          <w:rFonts w:ascii="Arial" w:hAnsi="Arial" w:cs="Arial"/>
          <w:b/>
          <w:i/>
          <w:sz w:val="20"/>
          <w:szCs w:val="20"/>
        </w:rPr>
        <w:t xml:space="preserve"> </w:t>
      </w:r>
      <w:r w:rsidRPr="000C412F">
        <w:rPr>
          <w:rFonts w:ascii="Arial" w:hAnsi="Arial" w:cs="Arial"/>
          <w:b/>
          <w:sz w:val="20"/>
          <w:szCs w:val="20"/>
        </w:rPr>
        <w:t>respecto al tratamiento de la queja</w:t>
      </w:r>
    </w:p>
    <w:p w14:paraId="7624FD57" w14:textId="77777777" w:rsidR="00544D74" w:rsidRPr="000C412F" w:rsidRDefault="00544D74" w:rsidP="00D3360A">
      <w:pPr>
        <w:pStyle w:val="Prrafodelista"/>
        <w:spacing w:line="276" w:lineRule="auto"/>
        <w:ind w:left="1134"/>
        <w:jc w:val="both"/>
        <w:rPr>
          <w:rFonts w:ascii="Arial" w:hAnsi="Arial" w:cs="Arial"/>
          <w:sz w:val="20"/>
          <w:szCs w:val="20"/>
        </w:rPr>
      </w:pPr>
    </w:p>
    <w:p w14:paraId="761B8489" w14:textId="23F9B26D" w:rsidR="00D516A3" w:rsidRPr="000C412F"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 xml:space="preserve">Se conservan registros de que se ha informado a </w:t>
      </w:r>
      <w:r w:rsidR="002B601F">
        <w:rPr>
          <w:rFonts w:ascii="Arial" w:hAnsi="Arial" w:cs="Arial"/>
          <w:sz w:val="20"/>
          <w:szCs w:val="20"/>
        </w:rPr>
        <w:t>la población</w:t>
      </w:r>
      <w:r w:rsidRPr="000C412F">
        <w:rPr>
          <w:rFonts w:ascii="Arial" w:hAnsi="Arial" w:cs="Arial"/>
          <w:sz w:val="20"/>
          <w:szCs w:val="20"/>
        </w:rPr>
        <w:t xml:space="preserve"> sobre el proceso de tratamiento de quejas.</w:t>
      </w:r>
    </w:p>
    <w:p w14:paraId="18B87C33" w14:textId="77777777" w:rsidR="00D516A3" w:rsidRPr="000C412F" w:rsidRDefault="00D516A3" w:rsidP="00D3360A">
      <w:pPr>
        <w:pStyle w:val="Prrafodelista"/>
        <w:spacing w:line="276" w:lineRule="auto"/>
        <w:ind w:left="1701"/>
        <w:jc w:val="both"/>
        <w:rPr>
          <w:rFonts w:ascii="Arial" w:hAnsi="Arial" w:cs="Arial"/>
          <w:sz w:val="20"/>
          <w:szCs w:val="20"/>
        </w:rPr>
      </w:pPr>
    </w:p>
    <w:p w14:paraId="788170E3" w14:textId="77777777" w:rsidR="00D516A3" w:rsidRPr="000C412F"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Siempre que sea posible se debe facilitar a quien presenta la queja los informes del progreso y del resultado del tratamiento de la queja.</w:t>
      </w:r>
    </w:p>
    <w:p w14:paraId="18D4B5CB" w14:textId="77777777" w:rsidR="00D516A3" w:rsidRPr="000C412F" w:rsidRDefault="00D516A3" w:rsidP="00D3360A">
      <w:pPr>
        <w:pStyle w:val="Prrafodelista"/>
        <w:spacing w:line="276" w:lineRule="auto"/>
        <w:ind w:left="1134"/>
        <w:jc w:val="both"/>
        <w:rPr>
          <w:rFonts w:ascii="Arial" w:hAnsi="Arial" w:cs="Arial"/>
          <w:sz w:val="20"/>
          <w:szCs w:val="20"/>
        </w:rPr>
      </w:pPr>
    </w:p>
    <w:p w14:paraId="334EF401" w14:textId="0F086B79" w:rsidR="00D516A3"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La revisión y aprobación de los resultados de la investigación de la queja, así como la comunicación de los resultados que se comuniquen a quien presenta la queja deben ser realizadas por personas no involucradas en las actividades que originaron la queja.</w:t>
      </w:r>
    </w:p>
    <w:p w14:paraId="02E179F5" w14:textId="77777777" w:rsidR="009A754E" w:rsidRPr="002B601F" w:rsidRDefault="009A754E" w:rsidP="002B601F">
      <w:pPr>
        <w:spacing w:line="276" w:lineRule="auto"/>
        <w:jc w:val="both"/>
        <w:rPr>
          <w:rFonts w:ascii="Arial" w:hAnsi="Arial" w:cs="Arial"/>
          <w:sz w:val="20"/>
          <w:szCs w:val="20"/>
        </w:rPr>
      </w:pPr>
    </w:p>
    <w:p w14:paraId="76F39A3C" w14:textId="77777777" w:rsidR="00D516A3" w:rsidRPr="000C412F" w:rsidRDefault="00D516A3" w:rsidP="00D3360A">
      <w:pPr>
        <w:pStyle w:val="Prrafodelista"/>
        <w:spacing w:line="276" w:lineRule="auto"/>
        <w:ind w:left="1134"/>
        <w:jc w:val="both"/>
        <w:rPr>
          <w:rFonts w:ascii="Arial" w:hAnsi="Arial" w:cs="Arial"/>
          <w:sz w:val="20"/>
          <w:szCs w:val="20"/>
        </w:rPr>
      </w:pPr>
    </w:p>
    <w:p w14:paraId="7A70E1C2" w14:textId="29A478BA" w:rsidR="00D516A3"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La respuesta a la queja, será emitida por:</w:t>
      </w:r>
    </w:p>
    <w:p w14:paraId="25B8529C" w14:textId="77777777" w:rsidR="00804396" w:rsidRPr="000C412F" w:rsidRDefault="00804396" w:rsidP="00D3360A">
      <w:pPr>
        <w:pStyle w:val="Prrafodelista"/>
        <w:spacing w:line="276" w:lineRule="auto"/>
        <w:ind w:left="1701"/>
        <w:jc w:val="both"/>
        <w:rPr>
          <w:rFonts w:ascii="Arial" w:hAnsi="Arial" w:cs="Arial"/>
          <w:sz w:val="20"/>
          <w:szCs w:val="20"/>
        </w:rPr>
      </w:pPr>
    </w:p>
    <w:p w14:paraId="2056A051" w14:textId="5A7147AE" w:rsidR="00417E27" w:rsidRPr="00417E27" w:rsidRDefault="00417E27" w:rsidP="00D3360A">
      <w:pPr>
        <w:pStyle w:val="Prrafodelista"/>
        <w:numPr>
          <w:ilvl w:val="3"/>
          <w:numId w:val="7"/>
        </w:numPr>
        <w:spacing w:line="276" w:lineRule="auto"/>
        <w:jc w:val="both"/>
        <w:rPr>
          <w:rFonts w:ascii="Arial" w:hAnsi="Arial" w:cs="Arial"/>
          <w:sz w:val="20"/>
          <w:szCs w:val="20"/>
        </w:rPr>
      </w:pPr>
      <w:r w:rsidRPr="00417E27">
        <w:rPr>
          <w:rFonts w:ascii="Arial" w:hAnsi="Arial" w:cs="Arial"/>
          <w:b/>
          <w:bCs/>
          <w:sz w:val="20"/>
          <w:szCs w:val="20"/>
        </w:rPr>
        <w:t>Área de relaciones comunitarias</w:t>
      </w:r>
      <w:r w:rsidRPr="00417E27">
        <w:rPr>
          <w:rFonts w:ascii="Arial" w:hAnsi="Arial" w:cs="Arial"/>
          <w:sz w:val="20"/>
          <w:szCs w:val="20"/>
        </w:rPr>
        <w:t>: Sera la encargada de emitir la respuesta a la queja</w:t>
      </w:r>
    </w:p>
    <w:p w14:paraId="0D4B20AF" w14:textId="77777777" w:rsidR="00D516A3" w:rsidRPr="000C412F" w:rsidRDefault="00D516A3" w:rsidP="00D3360A">
      <w:pPr>
        <w:pStyle w:val="Prrafodelista"/>
        <w:spacing w:line="276" w:lineRule="auto"/>
        <w:ind w:left="1134"/>
        <w:jc w:val="both"/>
        <w:rPr>
          <w:rFonts w:ascii="Arial" w:hAnsi="Arial" w:cs="Arial"/>
          <w:sz w:val="20"/>
          <w:szCs w:val="20"/>
        </w:rPr>
      </w:pPr>
    </w:p>
    <w:p w14:paraId="1631A45B" w14:textId="4EE53149" w:rsidR="00D516A3" w:rsidRPr="000C412F" w:rsidRDefault="00D516A3" w:rsidP="00D3360A">
      <w:pPr>
        <w:pStyle w:val="Prrafodelista"/>
        <w:numPr>
          <w:ilvl w:val="2"/>
          <w:numId w:val="7"/>
        </w:numPr>
        <w:spacing w:line="276" w:lineRule="auto"/>
        <w:jc w:val="both"/>
        <w:rPr>
          <w:rFonts w:ascii="Arial" w:hAnsi="Arial" w:cs="Arial"/>
          <w:b/>
          <w:i/>
          <w:strike/>
          <w:sz w:val="20"/>
          <w:szCs w:val="20"/>
          <w:u w:val="single"/>
        </w:rPr>
      </w:pPr>
      <w:r w:rsidRPr="000C412F">
        <w:rPr>
          <w:rFonts w:ascii="Arial" w:hAnsi="Arial" w:cs="Arial"/>
          <w:sz w:val="20"/>
          <w:szCs w:val="20"/>
        </w:rPr>
        <w:t xml:space="preserve">Según corresponda, la respuesta será emitida por medio de una carta o correo electrónico. La respuesta deberá emitirse tan pronto como sea posible o según plazo establecido en el presente documento, excepto el tratamiento requiera más tiempo. Las respuestas brindadas </w:t>
      </w:r>
      <w:r w:rsidR="002B601F">
        <w:rPr>
          <w:rFonts w:ascii="Arial" w:hAnsi="Arial" w:cs="Arial"/>
          <w:sz w:val="20"/>
          <w:szCs w:val="20"/>
        </w:rPr>
        <w:t>a la población</w:t>
      </w:r>
      <w:r w:rsidRPr="000C412F">
        <w:rPr>
          <w:rFonts w:ascii="Arial" w:hAnsi="Arial" w:cs="Arial"/>
          <w:sz w:val="20"/>
          <w:szCs w:val="20"/>
        </w:rPr>
        <w:t>, se mantiene</w:t>
      </w:r>
      <w:r w:rsidR="002B601F">
        <w:rPr>
          <w:rFonts w:ascii="Arial" w:hAnsi="Arial" w:cs="Arial"/>
          <w:sz w:val="20"/>
          <w:szCs w:val="20"/>
        </w:rPr>
        <w:t xml:space="preserve">n </w:t>
      </w:r>
      <w:r w:rsidR="000C412F" w:rsidRPr="000C412F">
        <w:rPr>
          <w:rFonts w:ascii="Arial" w:hAnsi="Arial" w:cs="Arial"/>
          <w:sz w:val="20"/>
          <w:szCs w:val="20"/>
        </w:rPr>
        <w:t xml:space="preserve">en copia </w:t>
      </w:r>
      <w:r w:rsidR="00417E27">
        <w:rPr>
          <w:rFonts w:ascii="Arial" w:hAnsi="Arial" w:cs="Arial"/>
          <w:sz w:val="20"/>
          <w:szCs w:val="20"/>
        </w:rPr>
        <w:t>en el área de relaciones comunitarias</w:t>
      </w:r>
      <w:r w:rsidR="00E87593" w:rsidRPr="000C412F">
        <w:rPr>
          <w:rFonts w:ascii="Arial" w:hAnsi="Arial" w:cs="Arial"/>
          <w:sz w:val="20"/>
          <w:szCs w:val="20"/>
        </w:rPr>
        <w:t>.</w:t>
      </w:r>
    </w:p>
    <w:p w14:paraId="097AF52E" w14:textId="77777777" w:rsidR="00D516A3" w:rsidRPr="000C412F" w:rsidRDefault="00D516A3" w:rsidP="00D3360A">
      <w:pPr>
        <w:pStyle w:val="Prrafodelista"/>
        <w:spacing w:line="276" w:lineRule="auto"/>
        <w:ind w:left="1701"/>
        <w:jc w:val="both"/>
        <w:rPr>
          <w:rFonts w:ascii="Arial" w:hAnsi="Arial" w:cs="Arial"/>
          <w:sz w:val="20"/>
          <w:szCs w:val="20"/>
        </w:rPr>
      </w:pPr>
    </w:p>
    <w:p w14:paraId="4D1C8914" w14:textId="793E77C7" w:rsidR="00D516A3" w:rsidRDefault="00D516A3" w:rsidP="00D3360A">
      <w:pPr>
        <w:pStyle w:val="Prrafodelista"/>
        <w:numPr>
          <w:ilvl w:val="1"/>
          <w:numId w:val="7"/>
        </w:numPr>
        <w:spacing w:line="276" w:lineRule="auto"/>
        <w:jc w:val="both"/>
        <w:rPr>
          <w:rFonts w:ascii="Arial" w:hAnsi="Arial" w:cs="Arial"/>
          <w:b/>
          <w:sz w:val="20"/>
          <w:szCs w:val="20"/>
        </w:rPr>
      </w:pPr>
      <w:r w:rsidRPr="000C412F">
        <w:rPr>
          <w:rFonts w:ascii="Arial" w:hAnsi="Arial" w:cs="Arial"/>
          <w:b/>
          <w:sz w:val="20"/>
          <w:szCs w:val="20"/>
        </w:rPr>
        <w:t>Cierre de la queja y seguimiento</w:t>
      </w:r>
    </w:p>
    <w:p w14:paraId="6C860AF2" w14:textId="77777777" w:rsidR="00804396" w:rsidRPr="000C412F" w:rsidRDefault="00804396" w:rsidP="00D3360A">
      <w:pPr>
        <w:pStyle w:val="Prrafodelista"/>
        <w:spacing w:line="276" w:lineRule="auto"/>
        <w:ind w:left="1134"/>
        <w:jc w:val="both"/>
        <w:rPr>
          <w:rFonts w:ascii="Arial" w:hAnsi="Arial" w:cs="Arial"/>
          <w:b/>
          <w:sz w:val="20"/>
          <w:szCs w:val="20"/>
        </w:rPr>
      </w:pPr>
    </w:p>
    <w:p w14:paraId="47CB28DC" w14:textId="54B70A37" w:rsidR="00D516A3" w:rsidRDefault="00417E27" w:rsidP="002B601F">
      <w:pPr>
        <w:spacing w:line="276" w:lineRule="auto"/>
        <w:ind w:left="1134"/>
        <w:jc w:val="both"/>
        <w:rPr>
          <w:rFonts w:ascii="Arial" w:hAnsi="Arial" w:cs="Arial"/>
          <w:sz w:val="20"/>
          <w:szCs w:val="20"/>
        </w:rPr>
      </w:pPr>
      <w:r>
        <w:rPr>
          <w:rFonts w:ascii="Arial" w:hAnsi="Arial" w:cs="Arial"/>
          <w:sz w:val="20"/>
          <w:szCs w:val="20"/>
        </w:rPr>
        <w:t xml:space="preserve">El área de Relaciones comunitarias </w:t>
      </w:r>
      <w:r w:rsidR="00D516A3" w:rsidRPr="000C412F">
        <w:rPr>
          <w:rFonts w:ascii="Arial" w:hAnsi="Arial" w:cs="Arial"/>
          <w:sz w:val="20"/>
          <w:szCs w:val="20"/>
        </w:rPr>
        <w:t>revisa el estado de las quejas y respuestas presentadas, incluye tipificación o motivo de la queja para evaluación de riesgo de nueva ocurrencia o afectación en general sobre el sistema de gestión, de ser necesario se tomarán acciones adicionales, para ello antes</w:t>
      </w:r>
      <w:r w:rsidR="009A754E">
        <w:rPr>
          <w:rFonts w:ascii="Arial" w:hAnsi="Arial" w:cs="Arial"/>
          <w:sz w:val="20"/>
          <w:szCs w:val="20"/>
        </w:rPr>
        <w:t>:</w:t>
      </w:r>
    </w:p>
    <w:p w14:paraId="0C785570" w14:textId="77777777" w:rsidR="00804396" w:rsidRPr="000C412F" w:rsidRDefault="00804396" w:rsidP="00D3360A">
      <w:pPr>
        <w:spacing w:line="276" w:lineRule="auto"/>
        <w:ind w:left="1134"/>
        <w:rPr>
          <w:rFonts w:ascii="Arial" w:hAnsi="Arial" w:cs="Arial"/>
          <w:sz w:val="20"/>
          <w:szCs w:val="20"/>
        </w:rPr>
      </w:pPr>
    </w:p>
    <w:p w14:paraId="13FD3543" w14:textId="190E5F63" w:rsidR="00D516A3" w:rsidRPr="000C412F" w:rsidRDefault="00804396" w:rsidP="00D3360A">
      <w:pPr>
        <w:pStyle w:val="Prrafodelista"/>
        <w:numPr>
          <w:ilvl w:val="2"/>
          <w:numId w:val="7"/>
        </w:numPr>
        <w:spacing w:line="276" w:lineRule="auto"/>
        <w:jc w:val="both"/>
        <w:rPr>
          <w:rFonts w:ascii="Arial" w:hAnsi="Arial" w:cs="Arial"/>
          <w:sz w:val="20"/>
          <w:szCs w:val="20"/>
        </w:rPr>
      </w:pPr>
      <w:r>
        <w:rPr>
          <w:rFonts w:ascii="Arial" w:hAnsi="Arial" w:cs="Arial"/>
          <w:sz w:val="20"/>
          <w:szCs w:val="20"/>
        </w:rPr>
        <w:t>D</w:t>
      </w:r>
      <w:r w:rsidR="00D516A3" w:rsidRPr="000C412F">
        <w:rPr>
          <w:rFonts w:ascii="Arial" w:hAnsi="Arial" w:cs="Arial"/>
          <w:sz w:val="20"/>
          <w:szCs w:val="20"/>
        </w:rPr>
        <w:t xml:space="preserve">e su cierre </w:t>
      </w:r>
      <w:r w:rsidR="00417E27">
        <w:rPr>
          <w:rFonts w:ascii="Arial" w:hAnsi="Arial" w:cs="Arial"/>
          <w:b/>
          <w:bCs/>
          <w:sz w:val="20"/>
          <w:szCs w:val="20"/>
        </w:rPr>
        <w:t>relación comunitarias</w:t>
      </w:r>
      <w:r w:rsidR="00D516A3" w:rsidRPr="000C412F">
        <w:rPr>
          <w:rFonts w:ascii="Arial" w:hAnsi="Arial" w:cs="Arial"/>
          <w:sz w:val="20"/>
          <w:szCs w:val="20"/>
        </w:rPr>
        <w:t xml:space="preserve"> ingresará una Solicitud de Acción </w:t>
      </w:r>
      <w:r w:rsidR="00D516A3" w:rsidRPr="000C412F">
        <w:rPr>
          <w:rFonts w:ascii="Arial" w:hAnsi="Arial" w:cs="Arial"/>
          <w:i/>
          <w:sz w:val="20"/>
          <w:szCs w:val="20"/>
          <w:u w:val="single"/>
        </w:rPr>
        <w:t>o</w:t>
      </w:r>
      <w:r w:rsidR="00D516A3" w:rsidRPr="000C412F">
        <w:rPr>
          <w:rFonts w:ascii="Arial" w:hAnsi="Arial" w:cs="Arial"/>
          <w:sz w:val="20"/>
          <w:szCs w:val="20"/>
        </w:rPr>
        <w:t xml:space="preserve"> un control de Salida o Trabajo No Conforme (SNC o TNC) o Mejora a fin de asegurar de que se tomen las acciones apropiadas para subsanar la queja y evitar que esta se vuelva a presentar.</w:t>
      </w:r>
    </w:p>
    <w:p w14:paraId="73F10F26" w14:textId="77777777" w:rsidR="00D516A3" w:rsidRPr="000C412F" w:rsidRDefault="00D516A3" w:rsidP="00D3360A">
      <w:pPr>
        <w:pStyle w:val="Prrafodelista"/>
        <w:spacing w:line="276" w:lineRule="auto"/>
        <w:ind w:left="1701"/>
        <w:jc w:val="both"/>
        <w:rPr>
          <w:rFonts w:ascii="Arial" w:hAnsi="Arial" w:cs="Arial"/>
          <w:sz w:val="20"/>
          <w:szCs w:val="20"/>
        </w:rPr>
      </w:pPr>
    </w:p>
    <w:p w14:paraId="01DF0D69" w14:textId="44DEF16B" w:rsidR="00D516A3" w:rsidRPr="000C412F"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Siempre que sea posible el personal asignado del seguimiento o</w:t>
      </w:r>
      <w:r w:rsidR="000C412F" w:rsidRPr="000C412F">
        <w:rPr>
          <w:rFonts w:ascii="Arial" w:hAnsi="Arial" w:cs="Arial"/>
          <w:sz w:val="20"/>
          <w:szCs w:val="20"/>
        </w:rPr>
        <w:t xml:space="preserve"> </w:t>
      </w:r>
      <w:r w:rsidR="00417E27">
        <w:rPr>
          <w:rFonts w:ascii="Arial" w:hAnsi="Arial" w:cs="Arial"/>
          <w:b/>
          <w:bCs/>
          <w:sz w:val="20"/>
          <w:szCs w:val="20"/>
        </w:rPr>
        <w:t>relaciones comunitarias</w:t>
      </w:r>
      <w:r w:rsidR="000C412F" w:rsidRPr="000C412F">
        <w:rPr>
          <w:rFonts w:ascii="Arial" w:hAnsi="Arial" w:cs="Arial"/>
          <w:sz w:val="20"/>
          <w:szCs w:val="20"/>
        </w:rPr>
        <w:t xml:space="preserve"> </w:t>
      </w:r>
      <w:r w:rsidRPr="000C412F">
        <w:rPr>
          <w:rFonts w:ascii="Arial" w:hAnsi="Arial" w:cs="Arial"/>
          <w:sz w:val="20"/>
          <w:szCs w:val="20"/>
        </w:rPr>
        <w:t xml:space="preserve">notificará a quien presenta la queja y a los involucrados de la empresa, del cierre de la misma. </w:t>
      </w:r>
    </w:p>
    <w:p w14:paraId="65121822" w14:textId="77777777" w:rsidR="00D516A3" w:rsidRPr="000C412F" w:rsidRDefault="00D516A3" w:rsidP="00D3360A">
      <w:pPr>
        <w:pStyle w:val="Prrafodelista"/>
        <w:spacing w:line="276" w:lineRule="auto"/>
        <w:rPr>
          <w:rFonts w:ascii="Arial" w:hAnsi="Arial" w:cs="Arial"/>
          <w:sz w:val="20"/>
          <w:szCs w:val="20"/>
        </w:rPr>
      </w:pPr>
    </w:p>
    <w:p w14:paraId="1C2ECA66" w14:textId="160CC1C8" w:rsidR="00D516A3" w:rsidRPr="00417E27" w:rsidRDefault="00D516A3" w:rsidP="00417E27">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 xml:space="preserve"> El cierre de la queja se registra en el documento: </w:t>
      </w:r>
      <w:r w:rsidR="002B601F">
        <w:rPr>
          <w:rFonts w:ascii="Arial" w:hAnsi="Arial" w:cs="Arial"/>
          <w:sz w:val="20"/>
          <w:szCs w:val="20"/>
        </w:rPr>
        <w:t xml:space="preserve"> </w:t>
      </w:r>
      <w:r w:rsidRPr="00AD30F3">
        <w:rPr>
          <w:rFonts w:ascii="Arial" w:hAnsi="Arial" w:cs="Arial"/>
          <w:bCs/>
          <w:sz w:val="20"/>
          <w:szCs w:val="20"/>
        </w:rPr>
        <w:t>Registro de Queja</w:t>
      </w:r>
      <w:r w:rsidR="00AD30F3">
        <w:rPr>
          <w:rFonts w:ascii="Arial" w:hAnsi="Arial" w:cs="Arial"/>
          <w:bCs/>
          <w:sz w:val="20"/>
          <w:szCs w:val="20"/>
        </w:rPr>
        <w:t>.</w:t>
      </w:r>
    </w:p>
    <w:p w14:paraId="4A176FC3" w14:textId="77777777" w:rsidR="00D516A3" w:rsidRPr="000C412F" w:rsidRDefault="00D516A3" w:rsidP="00D3360A">
      <w:pPr>
        <w:pStyle w:val="Prrafodelista"/>
        <w:spacing w:line="276" w:lineRule="auto"/>
        <w:ind w:left="1701"/>
        <w:jc w:val="both"/>
        <w:rPr>
          <w:rFonts w:ascii="Arial" w:hAnsi="Arial" w:cs="Arial"/>
          <w:strike/>
          <w:sz w:val="20"/>
          <w:szCs w:val="20"/>
        </w:rPr>
      </w:pPr>
    </w:p>
    <w:p w14:paraId="00277B56" w14:textId="77777777" w:rsidR="00D516A3" w:rsidRPr="000C412F"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Cuando sea necesario Gerencia General brinda indicaciones específicas para la atención oportuna de la queja.</w:t>
      </w:r>
    </w:p>
    <w:p w14:paraId="05B35083" w14:textId="77777777" w:rsidR="00D516A3" w:rsidRPr="000C412F" w:rsidRDefault="00D516A3" w:rsidP="00D3360A">
      <w:pPr>
        <w:pStyle w:val="Prrafodelista"/>
        <w:spacing w:line="276" w:lineRule="auto"/>
        <w:rPr>
          <w:rFonts w:ascii="Arial" w:hAnsi="Arial" w:cs="Arial"/>
          <w:sz w:val="20"/>
          <w:szCs w:val="20"/>
        </w:rPr>
      </w:pPr>
    </w:p>
    <w:p w14:paraId="4B2462E5" w14:textId="77777777" w:rsidR="00D516A3" w:rsidRPr="000C412F"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Se mantienen registros del cierre y/o seguimiento de las quejas según aplique:</w:t>
      </w:r>
    </w:p>
    <w:p w14:paraId="4DF2C0F8" w14:textId="2622493F" w:rsidR="00D516A3" w:rsidRPr="000C412F" w:rsidRDefault="00D516A3" w:rsidP="00D3360A">
      <w:pPr>
        <w:pStyle w:val="Prrafodelista"/>
        <w:numPr>
          <w:ilvl w:val="5"/>
          <w:numId w:val="8"/>
        </w:numPr>
        <w:spacing w:line="276" w:lineRule="auto"/>
        <w:ind w:left="1985" w:hanging="284"/>
        <w:jc w:val="both"/>
        <w:rPr>
          <w:rFonts w:ascii="Arial" w:hAnsi="Arial" w:cs="Arial"/>
          <w:b/>
          <w:sz w:val="20"/>
          <w:szCs w:val="20"/>
        </w:rPr>
      </w:pPr>
      <w:r w:rsidRPr="000C412F">
        <w:rPr>
          <w:rFonts w:ascii="Arial" w:hAnsi="Arial" w:cs="Arial"/>
          <w:b/>
          <w:sz w:val="20"/>
          <w:szCs w:val="20"/>
        </w:rPr>
        <w:t>Registro de Queja</w:t>
      </w:r>
    </w:p>
    <w:p w14:paraId="3818EEC1" w14:textId="3975E8E4" w:rsidR="00D516A3" w:rsidRPr="000A4340" w:rsidRDefault="003934E4" w:rsidP="000A4340">
      <w:pPr>
        <w:pStyle w:val="Prrafodelista"/>
        <w:numPr>
          <w:ilvl w:val="5"/>
          <w:numId w:val="8"/>
        </w:numPr>
        <w:spacing w:line="276" w:lineRule="auto"/>
        <w:ind w:left="1985" w:hanging="284"/>
        <w:jc w:val="both"/>
        <w:rPr>
          <w:rFonts w:ascii="Arial" w:hAnsi="Arial" w:cs="Arial"/>
          <w:b/>
          <w:sz w:val="20"/>
          <w:szCs w:val="20"/>
        </w:rPr>
      </w:pPr>
      <w:r>
        <w:rPr>
          <w:rFonts w:ascii="Arial" w:hAnsi="Arial" w:cs="Arial"/>
          <w:b/>
          <w:sz w:val="20"/>
          <w:szCs w:val="20"/>
        </w:rPr>
        <w:t>Solicitud de acciones</w:t>
      </w:r>
    </w:p>
    <w:p w14:paraId="6338EBC0" w14:textId="77777777" w:rsidR="00D516A3" w:rsidRPr="00470C19" w:rsidRDefault="00D516A3" w:rsidP="00470C19">
      <w:pPr>
        <w:tabs>
          <w:tab w:val="left" w:pos="1843"/>
        </w:tabs>
        <w:spacing w:line="276" w:lineRule="auto"/>
        <w:jc w:val="both"/>
        <w:rPr>
          <w:rFonts w:ascii="Arial" w:hAnsi="Arial" w:cs="Arial"/>
          <w:color w:val="C00000"/>
          <w:sz w:val="20"/>
          <w:szCs w:val="20"/>
        </w:rPr>
      </w:pPr>
    </w:p>
    <w:p w14:paraId="19B9166B" w14:textId="5A7B19C5" w:rsidR="00D516A3" w:rsidRPr="00804396"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Se mantiene los registros relacionados al ingreso, tratamiento de la queja y de la respuesta final a</w:t>
      </w:r>
      <w:r w:rsidR="000A4340">
        <w:rPr>
          <w:rFonts w:ascii="Arial" w:hAnsi="Arial" w:cs="Arial"/>
          <w:sz w:val="20"/>
          <w:szCs w:val="20"/>
        </w:rPr>
        <w:t xml:space="preserve"> la población </w:t>
      </w:r>
      <w:r w:rsidRPr="000C412F">
        <w:rPr>
          <w:rFonts w:ascii="Arial" w:hAnsi="Arial" w:cs="Arial"/>
          <w:sz w:val="20"/>
          <w:szCs w:val="20"/>
        </w:rPr>
        <w:t xml:space="preserve">o parte interesada. El registro de Quejas final se mantiene en </w:t>
      </w:r>
      <w:r w:rsidR="00007FB0">
        <w:rPr>
          <w:rFonts w:ascii="Arial" w:hAnsi="Arial" w:cs="Arial"/>
          <w:sz w:val="20"/>
          <w:szCs w:val="20"/>
        </w:rPr>
        <w:t xml:space="preserve">el </w:t>
      </w:r>
      <w:r w:rsidR="000A4340">
        <w:rPr>
          <w:rFonts w:ascii="Arial" w:hAnsi="Arial" w:cs="Arial"/>
          <w:sz w:val="20"/>
          <w:szCs w:val="20"/>
        </w:rPr>
        <w:t>registro de quejas</w:t>
      </w:r>
      <w:r w:rsidR="00EC1C64">
        <w:rPr>
          <w:rFonts w:ascii="Arial" w:hAnsi="Arial" w:cs="Arial"/>
          <w:sz w:val="20"/>
          <w:szCs w:val="20"/>
        </w:rPr>
        <w:t>.</w:t>
      </w:r>
    </w:p>
    <w:p w14:paraId="6C9DCF66" w14:textId="77777777" w:rsidR="00D516A3" w:rsidRPr="000C412F" w:rsidRDefault="00D516A3" w:rsidP="00D3360A">
      <w:pPr>
        <w:pStyle w:val="Prrafodelista"/>
        <w:spacing w:line="276" w:lineRule="auto"/>
        <w:rPr>
          <w:rFonts w:ascii="Arial" w:hAnsi="Arial" w:cs="Arial"/>
          <w:sz w:val="20"/>
          <w:szCs w:val="20"/>
        </w:rPr>
      </w:pPr>
    </w:p>
    <w:p w14:paraId="7D2A75A9" w14:textId="48CDA46A" w:rsidR="00D516A3" w:rsidRDefault="00D516A3" w:rsidP="00D3360A">
      <w:pPr>
        <w:pStyle w:val="Prrafodelista"/>
        <w:numPr>
          <w:ilvl w:val="2"/>
          <w:numId w:val="7"/>
        </w:numPr>
        <w:spacing w:line="276" w:lineRule="auto"/>
        <w:jc w:val="both"/>
        <w:rPr>
          <w:rFonts w:ascii="Arial" w:hAnsi="Arial" w:cs="Arial"/>
          <w:sz w:val="20"/>
          <w:szCs w:val="20"/>
        </w:rPr>
      </w:pPr>
      <w:r w:rsidRPr="000C412F">
        <w:rPr>
          <w:rFonts w:ascii="Arial" w:hAnsi="Arial" w:cs="Arial"/>
          <w:sz w:val="20"/>
          <w:szCs w:val="20"/>
        </w:rPr>
        <w:t xml:space="preserve">Las quejas son examinadas como parte del seguimiento y </w:t>
      </w:r>
      <w:r w:rsidRPr="00804396">
        <w:rPr>
          <w:rFonts w:ascii="Arial" w:hAnsi="Arial" w:cs="Arial"/>
          <w:sz w:val="20"/>
          <w:szCs w:val="20"/>
        </w:rPr>
        <w:t xml:space="preserve">medición del desempeño del </w:t>
      </w:r>
      <w:r w:rsidR="000A4340">
        <w:rPr>
          <w:rFonts w:ascii="Arial" w:hAnsi="Arial" w:cs="Arial"/>
          <w:sz w:val="20"/>
          <w:szCs w:val="20"/>
        </w:rPr>
        <w:t>proyecto de remediación</w:t>
      </w:r>
      <w:r w:rsidRPr="00804396">
        <w:rPr>
          <w:rFonts w:ascii="Arial" w:hAnsi="Arial" w:cs="Arial"/>
          <w:sz w:val="20"/>
          <w:szCs w:val="20"/>
        </w:rPr>
        <w:t>, mínimo una vez al año en la revisión por la Dirección y determinar oportunidades de mejoras.</w:t>
      </w:r>
    </w:p>
    <w:p w14:paraId="09799584" w14:textId="28CE5F17" w:rsidR="0099781C" w:rsidRPr="00A57444" w:rsidRDefault="0099781C" w:rsidP="00D3360A">
      <w:pPr>
        <w:spacing w:line="276" w:lineRule="auto"/>
        <w:jc w:val="both"/>
        <w:rPr>
          <w:rFonts w:ascii="Arial" w:hAnsi="Arial" w:cs="Arial"/>
          <w:sz w:val="20"/>
          <w:szCs w:val="20"/>
        </w:rPr>
      </w:pPr>
    </w:p>
    <w:p w14:paraId="0E59D2EE" w14:textId="77777777" w:rsidR="00804396" w:rsidRPr="00804396" w:rsidRDefault="00804396" w:rsidP="00D3360A">
      <w:pPr>
        <w:pStyle w:val="Prrafodelista"/>
        <w:spacing w:line="276" w:lineRule="auto"/>
        <w:ind w:left="1701"/>
        <w:jc w:val="both"/>
        <w:rPr>
          <w:rFonts w:ascii="Arial" w:hAnsi="Arial" w:cs="Arial"/>
          <w:sz w:val="20"/>
          <w:szCs w:val="20"/>
        </w:rPr>
      </w:pPr>
    </w:p>
    <w:p w14:paraId="3B43DB6E" w14:textId="09FED6C1" w:rsidR="0099781C" w:rsidRPr="00470C19" w:rsidRDefault="00D516A3" w:rsidP="00470C19">
      <w:pPr>
        <w:pStyle w:val="Prrafodelista"/>
        <w:numPr>
          <w:ilvl w:val="0"/>
          <w:numId w:val="7"/>
        </w:numPr>
        <w:spacing w:line="276" w:lineRule="auto"/>
        <w:jc w:val="both"/>
        <w:rPr>
          <w:rFonts w:ascii="Arial" w:hAnsi="Arial" w:cs="Arial"/>
          <w:b/>
          <w:sz w:val="20"/>
          <w:szCs w:val="20"/>
        </w:rPr>
      </w:pPr>
      <w:r w:rsidRPr="000C412F">
        <w:rPr>
          <w:rFonts w:ascii="Arial" w:hAnsi="Arial" w:cs="Arial"/>
          <w:b/>
          <w:sz w:val="20"/>
          <w:szCs w:val="20"/>
        </w:rPr>
        <w:t>F</w:t>
      </w:r>
      <w:r w:rsidR="00470C19" w:rsidRPr="000C412F">
        <w:rPr>
          <w:rFonts w:ascii="Arial" w:hAnsi="Arial" w:cs="Arial"/>
          <w:b/>
          <w:sz w:val="20"/>
          <w:szCs w:val="20"/>
        </w:rPr>
        <w:t>ormatos</w:t>
      </w:r>
    </w:p>
    <w:p w14:paraId="17B23D90" w14:textId="04AD1902" w:rsidR="00D516A3" w:rsidRPr="000A4340" w:rsidRDefault="00AD30F3" w:rsidP="000A4340">
      <w:pPr>
        <w:pStyle w:val="Prrafodelista"/>
        <w:numPr>
          <w:ilvl w:val="0"/>
          <w:numId w:val="11"/>
        </w:numPr>
        <w:spacing w:line="276" w:lineRule="auto"/>
        <w:jc w:val="both"/>
        <w:rPr>
          <w:rFonts w:ascii="Arial" w:hAnsi="Arial" w:cs="Arial"/>
          <w:sz w:val="20"/>
          <w:szCs w:val="20"/>
        </w:rPr>
      </w:pPr>
      <w:r>
        <w:rPr>
          <w:rFonts w:ascii="Arial" w:hAnsi="Arial" w:cs="Arial"/>
          <w:sz w:val="20"/>
          <w:szCs w:val="20"/>
        </w:rPr>
        <w:t xml:space="preserve">Formato para </w:t>
      </w:r>
      <w:r w:rsidR="000A4340" w:rsidRPr="000A4340">
        <w:rPr>
          <w:rFonts w:ascii="Arial" w:hAnsi="Arial" w:cs="Arial"/>
          <w:sz w:val="20"/>
          <w:szCs w:val="20"/>
        </w:rPr>
        <w:t xml:space="preserve">quejas </w:t>
      </w:r>
    </w:p>
    <w:p w14:paraId="7F62E3C6" w14:textId="77777777" w:rsidR="00D516A3" w:rsidRPr="000C412F" w:rsidRDefault="00D516A3" w:rsidP="00D3360A">
      <w:pPr>
        <w:pStyle w:val="Prrafodelista"/>
        <w:spacing w:line="276" w:lineRule="auto"/>
        <w:ind w:left="1134"/>
        <w:jc w:val="both"/>
        <w:rPr>
          <w:rFonts w:ascii="Arial" w:hAnsi="Arial" w:cs="Arial"/>
          <w:sz w:val="20"/>
          <w:szCs w:val="20"/>
        </w:rPr>
      </w:pPr>
    </w:p>
    <w:p w14:paraId="0FC92648" w14:textId="5D3BFFA0" w:rsidR="00D516A3" w:rsidRDefault="000A4340"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Medios de verificación </w:t>
      </w:r>
    </w:p>
    <w:p w14:paraId="67CABE53" w14:textId="37A53A87" w:rsidR="000A4340" w:rsidRPr="000A4340" w:rsidRDefault="000A4340" w:rsidP="00470C19">
      <w:pPr>
        <w:ind w:left="567"/>
        <w:rPr>
          <w:rFonts w:ascii="Arial" w:hAnsi="Arial" w:cs="Arial"/>
          <w:b/>
          <w:bCs/>
          <w:color w:val="000000" w:themeColor="text1"/>
          <w:sz w:val="20"/>
          <w:szCs w:val="20"/>
        </w:rPr>
      </w:pPr>
      <w:bookmarkStart w:id="3" w:name="_Toc138837041"/>
      <w:r w:rsidRPr="000A4340">
        <w:rPr>
          <w:rFonts w:ascii="Arial" w:hAnsi="Arial" w:cs="Arial"/>
          <w:b/>
          <w:bCs/>
          <w:color w:val="000000" w:themeColor="text1"/>
          <w:sz w:val="20"/>
          <w:szCs w:val="20"/>
        </w:rPr>
        <w:t xml:space="preserve">Tabla </w:t>
      </w:r>
      <w:bookmarkEnd w:id="3"/>
      <w:r w:rsidRPr="000A4340">
        <w:rPr>
          <w:rFonts w:ascii="Arial" w:hAnsi="Arial" w:cs="Arial"/>
          <w:b/>
          <w:bCs/>
          <w:color w:val="000000" w:themeColor="text1"/>
          <w:sz w:val="20"/>
          <w:szCs w:val="20"/>
        </w:rPr>
        <w:t>3</w:t>
      </w:r>
    </w:p>
    <w:p w14:paraId="67F46BB6" w14:textId="77777777" w:rsidR="000A4340" w:rsidRPr="00470C19" w:rsidRDefault="000A4340" w:rsidP="00470C19">
      <w:pPr>
        <w:pStyle w:val="Ttulo2"/>
        <w:ind w:left="567"/>
        <w:rPr>
          <w:rFonts w:ascii="Arial" w:hAnsi="Arial" w:cs="Arial"/>
          <w:i/>
          <w:iCs/>
          <w:color w:val="000000" w:themeColor="text1"/>
          <w:sz w:val="20"/>
          <w:szCs w:val="20"/>
        </w:rPr>
      </w:pPr>
      <w:bookmarkStart w:id="4" w:name="_Toc138837042"/>
      <w:r w:rsidRPr="00470C19">
        <w:rPr>
          <w:rFonts w:ascii="Arial" w:hAnsi="Arial" w:cs="Arial"/>
          <w:i/>
          <w:iCs/>
          <w:color w:val="000000" w:themeColor="text1"/>
          <w:sz w:val="20"/>
          <w:szCs w:val="20"/>
        </w:rPr>
        <w:t xml:space="preserve">Indicador de desempeño </w:t>
      </w:r>
      <w:bookmarkEnd w:id="4"/>
    </w:p>
    <w:tbl>
      <w:tblPr>
        <w:tblStyle w:val="Tablaconcuadrcula"/>
        <w:tblW w:w="7552" w:type="dxa"/>
        <w:tblInd w:w="704" w:type="dxa"/>
        <w:tblLook w:val="04A0" w:firstRow="1" w:lastRow="0" w:firstColumn="1" w:lastColumn="0" w:noHBand="0" w:noVBand="1"/>
      </w:tblPr>
      <w:tblGrid>
        <w:gridCol w:w="1940"/>
        <w:gridCol w:w="1952"/>
        <w:gridCol w:w="1830"/>
        <w:gridCol w:w="1830"/>
      </w:tblGrid>
      <w:tr w:rsidR="000A4340" w:rsidRPr="000A4340" w14:paraId="05B93E8A" w14:textId="77777777" w:rsidTr="000A4340">
        <w:tc>
          <w:tcPr>
            <w:tcW w:w="1940" w:type="dxa"/>
            <w:shd w:val="clear" w:color="auto" w:fill="92D050"/>
            <w:vAlign w:val="center"/>
          </w:tcPr>
          <w:p w14:paraId="26D52519" w14:textId="77777777" w:rsidR="000A4340" w:rsidRPr="000A4340" w:rsidRDefault="000A4340" w:rsidP="000A4340">
            <w:pPr>
              <w:spacing w:line="360" w:lineRule="auto"/>
              <w:jc w:val="center"/>
              <w:rPr>
                <w:rFonts w:ascii="Arial" w:hAnsi="Arial" w:cs="Arial"/>
                <w:sz w:val="20"/>
                <w:szCs w:val="20"/>
              </w:rPr>
            </w:pPr>
            <w:r w:rsidRPr="000A4340">
              <w:rPr>
                <w:rFonts w:ascii="Arial" w:hAnsi="Arial" w:cs="Arial"/>
                <w:sz w:val="20"/>
                <w:szCs w:val="20"/>
              </w:rPr>
              <w:t>Programa</w:t>
            </w:r>
          </w:p>
        </w:tc>
        <w:tc>
          <w:tcPr>
            <w:tcW w:w="1952" w:type="dxa"/>
            <w:shd w:val="clear" w:color="auto" w:fill="92D050"/>
            <w:vAlign w:val="center"/>
          </w:tcPr>
          <w:p w14:paraId="59FCECD9" w14:textId="77777777" w:rsidR="000A4340" w:rsidRPr="000A4340" w:rsidRDefault="000A4340" w:rsidP="000A4340">
            <w:pPr>
              <w:spacing w:line="360" w:lineRule="auto"/>
              <w:jc w:val="center"/>
              <w:rPr>
                <w:rFonts w:ascii="Arial" w:hAnsi="Arial" w:cs="Arial"/>
                <w:sz w:val="20"/>
                <w:szCs w:val="20"/>
              </w:rPr>
            </w:pPr>
            <w:r w:rsidRPr="000A4340">
              <w:rPr>
                <w:rFonts w:ascii="Arial" w:hAnsi="Arial" w:cs="Arial"/>
                <w:sz w:val="20"/>
                <w:szCs w:val="20"/>
              </w:rPr>
              <w:t>Acciones</w:t>
            </w:r>
          </w:p>
        </w:tc>
        <w:tc>
          <w:tcPr>
            <w:tcW w:w="1830" w:type="dxa"/>
            <w:shd w:val="clear" w:color="auto" w:fill="92D050"/>
            <w:vAlign w:val="center"/>
          </w:tcPr>
          <w:p w14:paraId="57172695" w14:textId="77777777" w:rsidR="000A4340" w:rsidRPr="000A4340" w:rsidRDefault="000A4340" w:rsidP="000A4340">
            <w:pPr>
              <w:spacing w:line="360" w:lineRule="auto"/>
              <w:jc w:val="center"/>
              <w:rPr>
                <w:rFonts w:ascii="Arial" w:hAnsi="Arial" w:cs="Arial"/>
                <w:sz w:val="20"/>
                <w:szCs w:val="20"/>
              </w:rPr>
            </w:pPr>
            <w:r w:rsidRPr="000A4340">
              <w:rPr>
                <w:rFonts w:ascii="Arial" w:hAnsi="Arial" w:cs="Arial"/>
                <w:sz w:val="20"/>
                <w:szCs w:val="20"/>
              </w:rPr>
              <w:t>Indicador</w:t>
            </w:r>
          </w:p>
        </w:tc>
        <w:tc>
          <w:tcPr>
            <w:tcW w:w="1830" w:type="dxa"/>
            <w:shd w:val="clear" w:color="auto" w:fill="92D050"/>
            <w:vAlign w:val="center"/>
          </w:tcPr>
          <w:p w14:paraId="2E301598" w14:textId="77777777" w:rsidR="000A4340" w:rsidRPr="000A4340" w:rsidRDefault="000A4340" w:rsidP="000A4340">
            <w:pPr>
              <w:spacing w:line="360" w:lineRule="auto"/>
              <w:jc w:val="center"/>
              <w:rPr>
                <w:rFonts w:ascii="Arial" w:hAnsi="Arial" w:cs="Arial"/>
                <w:sz w:val="20"/>
                <w:szCs w:val="20"/>
              </w:rPr>
            </w:pPr>
            <w:r w:rsidRPr="000A4340">
              <w:rPr>
                <w:rFonts w:ascii="Arial" w:hAnsi="Arial" w:cs="Arial"/>
                <w:sz w:val="20"/>
                <w:szCs w:val="20"/>
              </w:rPr>
              <w:t>Verificador</w:t>
            </w:r>
          </w:p>
        </w:tc>
      </w:tr>
      <w:tr w:rsidR="000A4340" w:rsidRPr="000A4340" w14:paraId="20CFB829" w14:textId="77777777" w:rsidTr="000A4340">
        <w:tc>
          <w:tcPr>
            <w:tcW w:w="1940" w:type="dxa"/>
            <w:vAlign w:val="center"/>
          </w:tcPr>
          <w:p w14:paraId="2EA0F133" w14:textId="77777777" w:rsidR="000A4340" w:rsidRPr="000A4340" w:rsidRDefault="000A4340" w:rsidP="000A4340">
            <w:pPr>
              <w:jc w:val="center"/>
              <w:rPr>
                <w:rFonts w:ascii="Arial" w:hAnsi="Arial" w:cs="Arial"/>
                <w:sz w:val="20"/>
                <w:szCs w:val="20"/>
              </w:rPr>
            </w:pPr>
            <w:r w:rsidRPr="000A4340">
              <w:rPr>
                <w:rFonts w:ascii="Arial" w:hAnsi="Arial" w:cs="Arial"/>
                <w:sz w:val="20"/>
                <w:szCs w:val="20"/>
              </w:rPr>
              <w:t>Quejas, reclamos y sugerencias</w:t>
            </w:r>
          </w:p>
        </w:tc>
        <w:tc>
          <w:tcPr>
            <w:tcW w:w="1952" w:type="dxa"/>
            <w:vAlign w:val="center"/>
          </w:tcPr>
          <w:p w14:paraId="6F520CCA" w14:textId="77777777" w:rsidR="000A4340" w:rsidRPr="000A4340" w:rsidRDefault="000A4340" w:rsidP="000A4340">
            <w:pPr>
              <w:jc w:val="center"/>
              <w:rPr>
                <w:rFonts w:ascii="Arial" w:hAnsi="Arial" w:cs="Arial"/>
                <w:sz w:val="20"/>
                <w:szCs w:val="20"/>
              </w:rPr>
            </w:pPr>
            <w:r w:rsidRPr="000A4340">
              <w:rPr>
                <w:rFonts w:ascii="Arial" w:hAnsi="Arial" w:cs="Arial"/>
                <w:sz w:val="20"/>
                <w:szCs w:val="20"/>
              </w:rPr>
              <w:t>Diseñar los mecanismos y la logística para la recepción de quejas y reclamos</w:t>
            </w:r>
          </w:p>
        </w:tc>
        <w:tc>
          <w:tcPr>
            <w:tcW w:w="1830" w:type="dxa"/>
            <w:vAlign w:val="center"/>
          </w:tcPr>
          <w:p w14:paraId="39C1845D" w14:textId="1A93DEBE" w:rsidR="000A4340" w:rsidRPr="000A4340" w:rsidRDefault="00470C19" w:rsidP="000A4340">
            <w:pPr>
              <w:jc w:val="center"/>
              <w:rPr>
                <w:rFonts w:ascii="Arial" w:hAnsi="Arial" w:cs="Arial"/>
                <w:sz w:val="20"/>
                <w:szCs w:val="20"/>
              </w:rPr>
            </w:pPr>
            <w:r>
              <w:rPr>
                <w:rFonts w:ascii="Arial" w:hAnsi="Arial" w:cs="Arial"/>
                <w:sz w:val="20"/>
                <w:szCs w:val="20"/>
              </w:rPr>
              <w:t xml:space="preserve">Registro de quejas </w:t>
            </w:r>
          </w:p>
        </w:tc>
        <w:tc>
          <w:tcPr>
            <w:tcW w:w="1830" w:type="dxa"/>
            <w:vAlign w:val="center"/>
          </w:tcPr>
          <w:p w14:paraId="4FFFBBAD" w14:textId="7588661D" w:rsidR="000A4340" w:rsidRPr="000A4340" w:rsidRDefault="000A4340" w:rsidP="000A4340">
            <w:pPr>
              <w:jc w:val="center"/>
              <w:rPr>
                <w:rFonts w:ascii="Arial" w:hAnsi="Arial" w:cs="Arial"/>
                <w:sz w:val="20"/>
                <w:szCs w:val="20"/>
              </w:rPr>
            </w:pPr>
            <w:r w:rsidRPr="000A4340">
              <w:rPr>
                <w:rFonts w:ascii="Arial" w:hAnsi="Arial" w:cs="Arial"/>
                <w:sz w:val="20"/>
                <w:szCs w:val="20"/>
              </w:rPr>
              <w:t xml:space="preserve">Numero de </w:t>
            </w:r>
            <w:r w:rsidR="00470C19">
              <w:rPr>
                <w:rFonts w:ascii="Arial" w:hAnsi="Arial" w:cs="Arial"/>
                <w:sz w:val="20"/>
                <w:szCs w:val="20"/>
              </w:rPr>
              <w:t xml:space="preserve">registros </w:t>
            </w:r>
          </w:p>
        </w:tc>
      </w:tr>
    </w:tbl>
    <w:p w14:paraId="46C73AB7" w14:textId="32D98637" w:rsidR="000A4340" w:rsidRPr="00467190" w:rsidRDefault="000A4340" w:rsidP="00470C19">
      <w:pPr>
        <w:spacing w:line="360" w:lineRule="auto"/>
        <w:ind w:left="708"/>
        <w:rPr>
          <w:rFonts w:ascii="Arial" w:hAnsi="Arial" w:cs="Arial"/>
          <w:sz w:val="18"/>
          <w:szCs w:val="18"/>
        </w:rPr>
      </w:pPr>
      <w:r w:rsidRPr="00467190">
        <w:rPr>
          <w:rFonts w:ascii="Arial" w:hAnsi="Arial" w:cs="Arial"/>
          <w:sz w:val="18"/>
          <w:szCs w:val="18"/>
        </w:rPr>
        <w:lastRenderedPageBreak/>
        <w:t xml:space="preserve">Fuente: Elaborado por </w:t>
      </w:r>
      <w:proofErr w:type="spellStart"/>
      <w:r w:rsidRPr="00467190">
        <w:rPr>
          <w:rFonts w:ascii="Arial" w:hAnsi="Arial" w:cs="Arial"/>
          <w:sz w:val="18"/>
          <w:szCs w:val="18"/>
        </w:rPr>
        <w:t>Petromont</w:t>
      </w:r>
      <w:proofErr w:type="spellEnd"/>
      <w:r w:rsidRPr="00467190">
        <w:rPr>
          <w:rFonts w:ascii="Arial" w:hAnsi="Arial" w:cs="Arial"/>
          <w:sz w:val="18"/>
          <w:szCs w:val="18"/>
        </w:rPr>
        <w:t xml:space="preserve"> </w:t>
      </w:r>
    </w:p>
    <w:p w14:paraId="03F933EE" w14:textId="10830D6E" w:rsidR="000A4340" w:rsidRDefault="00470C19" w:rsidP="00D3360A">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Cronograma </w:t>
      </w:r>
    </w:p>
    <w:p w14:paraId="0462C061" w14:textId="77777777" w:rsidR="00470C19" w:rsidRPr="00470C19" w:rsidRDefault="00470C19" w:rsidP="00470C19">
      <w:pPr>
        <w:pStyle w:val="Ttulo2"/>
        <w:spacing w:before="0"/>
        <w:ind w:left="567"/>
        <w:rPr>
          <w:rFonts w:ascii="Arial" w:hAnsi="Arial" w:cs="Arial"/>
          <w:color w:val="000000" w:themeColor="text1"/>
          <w:sz w:val="20"/>
          <w:szCs w:val="20"/>
        </w:rPr>
      </w:pPr>
      <w:bookmarkStart w:id="5" w:name="_Toc138836997"/>
      <w:r w:rsidRPr="00470C19">
        <w:rPr>
          <w:rFonts w:ascii="Arial" w:hAnsi="Arial" w:cs="Arial"/>
          <w:color w:val="000000" w:themeColor="text1"/>
          <w:sz w:val="20"/>
          <w:szCs w:val="20"/>
        </w:rPr>
        <w:t xml:space="preserve">Tabla </w:t>
      </w:r>
      <w:bookmarkEnd w:id="5"/>
      <w:r w:rsidRPr="00470C19">
        <w:rPr>
          <w:rFonts w:ascii="Arial" w:hAnsi="Arial" w:cs="Arial"/>
          <w:color w:val="000000" w:themeColor="text1"/>
          <w:sz w:val="20"/>
          <w:szCs w:val="20"/>
        </w:rPr>
        <w:t>4</w:t>
      </w:r>
    </w:p>
    <w:p w14:paraId="5B7AF632" w14:textId="77777777" w:rsidR="00470C19" w:rsidRPr="00470C19" w:rsidRDefault="00470C19" w:rsidP="00470C19">
      <w:pPr>
        <w:pStyle w:val="Ttulo2"/>
        <w:spacing w:before="0"/>
        <w:ind w:left="567"/>
        <w:rPr>
          <w:rFonts w:ascii="Arial" w:hAnsi="Arial" w:cs="Arial"/>
          <w:b/>
          <w:i/>
          <w:color w:val="000000" w:themeColor="text1"/>
          <w:sz w:val="20"/>
          <w:szCs w:val="20"/>
        </w:rPr>
      </w:pPr>
      <w:bookmarkStart w:id="6" w:name="_Toc138836998"/>
      <w:r w:rsidRPr="00470C19">
        <w:rPr>
          <w:rFonts w:ascii="Arial" w:hAnsi="Arial" w:cs="Arial"/>
          <w:i/>
          <w:color w:val="000000" w:themeColor="text1"/>
          <w:sz w:val="20"/>
          <w:szCs w:val="20"/>
        </w:rPr>
        <w:t>Cronograma del plan de manejo de residuos sólidos</w:t>
      </w:r>
      <w:bookmarkEnd w:id="6"/>
    </w:p>
    <w:tbl>
      <w:tblPr>
        <w:tblStyle w:val="Tablaconcuadrcula"/>
        <w:tblW w:w="0" w:type="auto"/>
        <w:tblInd w:w="704" w:type="dxa"/>
        <w:tblLook w:val="04A0" w:firstRow="1" w:lastRow="0" w:firstColumn="1" w:lastColumn="0" w:noHBand="0" w:noVBand="1"/>
      </w:tblPr>
      <w:tblGrid>
        <w:gridCol w:w="2049"/>
        <w:gridCol w:w="2038"/>
        <w:gridCol w:w="1895"/>
        <w:gridCol w:w="1378"/>
      </w:tblGrid>
      <w:tr w:rsidR="00470C19" w:rsidRPr="00470C19" w14:paraId="74E8E188" w14:textId="77777777" w:rsidTr="00470C19">
        <w:tc>
          <w:tcPr>
            <w:tcW w:w="2049" w:type="dxa"/>
            <w:vMerge w:val="restart"/>
            <w:shd w:val="clear" w:color="auto" w:fill="92D050"/>
            <w:vAlign w:val="center"/>
          </w:tcPr>
          <w:p w14:paraId="1743B568"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bookmarkStart w:id="7" w:name="_Hlk150157582"/>
            <w:r w:rsidRPr="00470C19">
              <w:rPr>
                <w:rFonts w:ascii="Arial" w:hAnsi="Arial" w:cs="Arial"/>
                <w:color w:val="000000" w:themeColor="text1"/>
                <w:sz w:val="20"/>
                <w:szCs w:val="20"/>
              </w:rPr>
              <w:t>Programa</w:t>
            </w:r>
          </w:p>
        </w:tc>
        <w:tc>
          <w:tcPr>
            <w:tcW w:w="5311" w:type="dxa"/>
            <w:gridSpan w:val="3"/>
            <w:shd w:val="clear" w:color="auto" w:fill="92D050"/>
            <w:vAlign w:val="center"/>
          </w:tcPr>
          <w:p w14:paraId="1B931713"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r w:rsidRPr="00470C19">
              <w:rPr>
                <w:rFonts w:ascii="Arial" w:hAnsi="Arial" w:cs="Arial"/>
                <w:color w:val="000000" w:themeColor="text1"/>
                <w:sz w:val="20"/>
                <w:szCs w:val="20"/>
              </w:rPr>
              <w:t xml:space="preserve">Ejecución del proyecto </w:t>
            </w:r>
          </w:p>
        </w:tc>
      </w:tr>
      <w:tr w:rsidR="00470C19" w:rsidRPr="00470C19" w14:paraId="78AB0E90" w14:textId="77777777" w:rsidTr="00470C19">
        <w:tc>
          <w:tcPr>
            <w:tcW w:w="2049" w:type="dxa"/>
            <w:vMerge/>
            <w:vAlign w:val="center"/>
          </w:tcPr>
          <w:p w14:paraId="25211000"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p>
        </w:tc>
        <w:tc>
          <w:tcPr>
            <w:tcW w:w="2038" w:type="dxa"/>
            <w:shd w:val="clear" w:color="auto" w:fill="92D050"/>
            <w:vAlign w:val="center"/>
          </w:tcPr>
          <w:p w14:paraId="006F9191"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r w:rsidRPr="00470C19">
              <w:rPr>
                <w:rFonts w:ascii="Arial" w:hAnsi="Arial" w:cs="Arial"/>
                <w:color w:val="000000" w:themeColor="text1"/>
                <w:sz w:val="20"/>
                <w:szCs w:val="20"/>
              </w:rPr>
              <w:t xml:space="preserve">Antes </w:t>
            </w:r>
          </w:p>
        </w:tc>
        <w:tc>
          <w:tcPr>
            <w:tcW w:w="1895" w:type="dxa"/>
            <w:shd w:val="clear" w:color="auto" w:fill="92D050"/>
            <w:vAlign w:val="center"/>
          </w:tcPr>
          <w:p w14:paraId="533018AE"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r w:rsidRPr="00470C19">
              <w:rPr>
                <w:rFonts w:ascii="Arial" w:hAnsi="Arial" w:cs="Arial"/>
                <w:color w:val="000000" w:themeColor="text1"/>
                <w:sz w:val="20"/>
                <w:szCs w:val="20"/>
              </w:rPr>
              <w:t xml:space="preserve">Durante </w:t>
            </w:r>
          </w:p>
        </w:tc>
        <w:tc>
          <w:tcPr>
            <w:tcW w:w="1378" w:type="dxa"/>
            <w:shd w:val="clear" w:color="auto" w:fill="92D050"/>
          </w:tcPr>
          <w:p w14:paraId="772F9D1B"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r w:rsidRPr="00470C19">
              <w:rPr>
                <w:rFonts w:ascii="Arial" w:hAnsi="Arial" w:cs="Arial"/>
                <w:color w:val="000000" w:themeColor="text1"/>
                <w:sz w:val="20"/>
                <w:szCs w:val="20"/>
              </w:rPr>
              <w:t xml:space="preserve">Finalización </w:t>
            </w:r>
          </w:p>
        </w:tc>
      </w:tr>
      <w:tr w:rsidR="00470C19" w:rsidRPr="00470C19" w14:paraId="79C94A66" w14:textId="77777777" w:rsidTr="00470C19">
        <w:tc>
          <w:tcPr>
            <w:tcW w:w="2049" w:type="dxa"/>
            <w:vAlign w:val="center"/>
          </w:tcPr>
          <w:p w14:paraId="555AB0F5" w14:textId="77777777" w:rsidR="00470C19" w:rsidRPr="00470C19" w:rsidRDefault="00470C19" w:rsidP="00470C19">
            <w:pPr>
              <w:pStyle w:val="Prrafodelista"/>
              <w:spacing w:line="360" w:lineRule="auto"/>
              <w:ind w:left="0"/>
              <w:jc w:val="center"/>
              <w:rPr>
                <w:rFonts w:ascii="Arial" w:hAnsi="Arial" w:cs="Arial"/>
                <w:color w:val="000000" w:themeColor="text1"/>
                <w:sz w:val="20"/>
                <w:szCs w:val="20"/>
              </w:rPr>
            </w:pPr>
            <w:r w:rsidRPr="00470C19">
              <w:rPr>
                <w:rFonts w:ascii="Arial" w:hAnsi="Arial" w:cs="Arial"/>
                <w:color w:val="000000" w:themeColor="text1"/>
                <w:sz w:val="20"/>
                <w:szCs w:val="20"/>
              </w:rPr>
              <w:t>Quejas, reclamos y sugerencias</w:t>
            </w:r>
          </w:p>
        </w:tc>
        <w:tc>
          <w:tcPr>
            <w:tcW w:w="2038" w:type="dxa"/>
            <w:vAlign w:val="center"/>
          </w:tcPr>
          <w:p w14:paraId="13439095" w14:textId="77777777" w:rsidR="00470C19" w:rsidRPr="00470C19" w:rsidRDefault="00470C19" w:rsidP="00470C19">
            <w:pPr>
              <w:pStyle w:val="Prrafodelista"/>
              <w:numPr>
                <w:ilvl w:val="0"/>
                <w:numId w:val="14"/>
              </w:numPr>
              <w:spacing w:line="360" w:lineRule="auto"/>
              <w:jc w:val="center"/>
              <w:rPr>
                <w:rFonts w:ascii="Arial" w:hAnsi="Arial" w:cs="Arial"/>
                <w:color w:val="000000" w:themeColor="text1"/>
                <w:sz w:val="20"/>
                <w:szCs w:val="20"/>
              </w:rPr>
            </w:pPr>
          </w:p>
        </w:tc>
        <w:tc>
          <w:tcPr>
            <w:tcW w:w="1895" w:type="dxa"/>
            <w:vAlign w:val="center"/>
          </w:tcPr>
          <w:p w14:paraId="220E54FC" w14:textId="77777777" w:rsidR="00470C19" w:rsidRPr="00470C19" w:rsidRDefault="00470C19" w:rsidP="00470C19">
            <w:pPr>
              <w:pStyle w:val="Prrafodelista"/>
              <w:numPr>
                <w:ilvl w:val="0"/>
                <w:numId w:val="14"/>
              </w:numPr>
              <w:spacing w:line="360" w:lineRule="auto"/>
              <w:jc w:val="center"/>
              <w:rPr>
                <w:rFonts w:ascii="Arial" w:hAnsi="Arial" w:cs="Arial"/>
                <w:color w:val="000000" w:themeColor="text1"/>
                <w:sz w:val="20"/>
                <w:szCs w:val="20"/>
              </w:rPr>
            </w:pPr>
          </w:p>
        </w:tc>
        <w:tc>
          <w:tcPr>
            <w:tcW w:w="1378" w:type="dxa"/>
            <w:vAlign w:val="center"/>
          </w:tcPr>
          <w:p w14:paraId="1ADF0B82" w14:textId="77777777" w:rsidR="00470C19" w:rsidRPr="00470C19" w:rsidRDefault="00470C19" w:rsidP="00470C19">
            <w:pPr>
              <w:pStyle w:val="Prrafodelista"/>
              <w:numPr>
                <w:ilvl w:val="0"/>
                <w:numId w:val="14"/>
              </w:numPr>
              <w:spacing w:line="360" w:lineRule="auto"/>
              <w:jc w:val="center"/>
              <w:rPr>
                <w:rFonts w:ascii="Arial" w:hAnsi="Arial" w:cs="Arial"/>
                <w:color w:val="000000" w:themeColor="text1"/>
                <w:sz w:val="20"/>
                <w:szCs w:val="20"/>
              </w:rPr>
            </w:pPr>
          </w:p>
        </w:tc>
      </w:tr>
    </w:tbl>
    <w:bookmarkEnd w:id="7"/>
    <w:p w14:paraId="3033AD49" w14:textId="69860A8A" w:rsidR="00342169" w:rsidRPr="00467190" w:rsidRDefault="00470C19" w:rsidP="00470C19">
      <w:pPr>
        <w:ind w:left="567"/>
        <w:rPr>
          <w:rFonts w:ascii="Arial" w:hAnsi="Arial" w:cs="Arial"/>
          <w:color w:val="000000" w:themeColor="text1"/>
          <w:sz w:val="20"/>
          <w:szCs w:val="20"/>
        </w:rPr>
      </w:pPr>
      <w:r w:rsidRPr="00467190">
        <w:rPr>
          <w:rFonts w:ascii="Arial" w:hAnsi="Arial" w:cs="Arial"/>
          <w:color w:val="000000" w:themeColor="text1"/>
          <w:sz w:val="18"/>
          <w:szCs w:val="18"/>
        </w:rPr>
        <w:t xml:space="preserve">Fuente: Elaborado por </w:t>
      </w:r>
      <w:proofErr w:type="spellStart"/>
      <w:r w:rsidRPr="00467190">
        <w:rPr>
          <w:rFonts w:ascii="Arial" w:hAnsi="Arial" w:cs="Arial"/>
          <w:color w:val="000000" w:themeColor="text1"/>
          <w:sz w:val="18"/>
          <w:szCs w:val="18"/>
        </w:rPr>
        <w:t>Petromont</w:t>
      </w:r>
      <w:proofErr w:type="spellEnd"/>
      <w:r w:rsidRPr="00467190">
        <w:rPr>
          <w:rFonts w:ascii="Arial" w:hAnsi="Arial" w:cs="Arial"/>
          <w:color w:val="000000" w:themeColor="text1"/>
          <w:sz w:val="18"/>
          <w:szCs w:val="18"/>
        </w:rPr>
        <w:t xml:space="preserve"> </w:t>
      </w:r>
      <w:bookmarkEnd w:id="0"/>
    </w:p>
    <w:p w14:paraId="564F4086" w14:textId="396B4034" w:rsidR="00424F71" w:rsidRDefault="00424F71" w:rsidP="00470C19">
      <w:pPr>
        <w:ind w:left="567"/>
        <w:rPr>
          <w:rFonts w:ascii="Arial" w:hAnsi="Arial" w:cs="Arial"/>
          <w:i/>
          <w:iCs/>
          <w:color w:val="000000" w:themeColor="text1"/>
          <w:sz w:val="20"/>
          <w:szCs w:val="20"/>
        </w:rPr>
      </w:pPr>
    </w:p>
    <w:p w14:paraId="4F95FC0D" w14:textId="47F3575D" w:rsidR="00424F71" w:rsidRDefault="00424F71" w:rsidP="00470C19">
      <w:pPr>
        <w:ind w:left="567"/>
        <w:rPr>
          <w:rFonts w:ascii="Arial" w:hAnsi="Arial" w:cs="Arial"/>
          <w:i/>
          <w:iCs/>
          <w:color w:val="000000" w:themeColor="text1"/>
          <w:sz w:val="20"/>
          <w:szCs w:val="20"/>
        </w:rPr>
      </w:pPr>
    </w:p>
    <w:p w14:paraId="7B50C7AF" w14:textId="6029A349" w:rsidR="00424F71" w:rsidRDefault="00424F71" w:rsidP="00424F71">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 xml:space="preserve">Presupuesto estimado  </w:t>
      </w:r>
    </w:p>
    <w:p w14:paraId="61FDF044" w14:textId="77777777" w:rsidR="00424F71" w:rsidRPr="00424F71" w:rsidRDefault="00424F71" w:rsidP="00424F71">
      <w:pPr>
        <w:pStyle w:val="Ttulo2"/>
        <w:ind w:left="567"/>
        <w:rPr>
          <w:b/>
          <w:bCs/>
          <w:color w:val="000000" w:themeColor="text1"/>
          <w:sz w:val="22"/>
          <w:szCs w:val="22"/>
        </w:rPr>
      </w:pPr>
      <w:r w:rsidRPr="00424F71">
        <w:rPr>
          <w:b/>
          <w:bCs/>
          <w:color w:val="000000" w:themeColor="text1"/>
          <w:sz w:val="22"/>
          <w:szCs w:val="22"/>
        </w:rPr>
        <w:t>Tabla 5</w:t>
      </w:r>
    </w:p>
    <w:p w14:paraId="65F752D1" w14:textId="77777777" w:rsidR="00424F71" w:rsidRPr="00424F71" w:rsidRDefault="00424F71" w:rsidP="00424F71">
      <w:pPr>
        <w:pStyle w:val="Ttulo2"/>
        <w:ind w:left="567"/>
        <w:rPr>
          <w:i/>
          <w:iCs/>
          <w:color w:val="000000" w:themeColor="text1"/>
          <w:sz w:val="22"/>
          <w:szCs w:val="22"/>
        </w:rPr>
      </w:pPr>
      <w:r w:rsidRPr="00424F71">
        <w:rPr>
          <w:i/>
          <w:iCs/>
          <w:color w:val="000000" w:themeColor="text1"/>
          <w:sz w:val="22"/>
          <w:szCs w:val="22"/>
        </w:rPr>
        <w:t xml:space="preserve">Presupuesto estimado </w:t>
      </w:r>
    </w:p>
    <w:tbl>
      <w:tblPr>
        <w:tblStyle w:val="Tablaconcuadrcula"/>
        <w:tblW w:w="0" w:type="auto"/>
        <w:tblInd w:w="567" w:type="dxa"/>
        <w:tblLook w:val="04A0" w:firstRow="1" w:lastRow="0" w:firstColumn="1" w:lastColumn="0" w:noHBand="0" w:noVBand="1"/>
      </w:tblPr>
      <w:tblGrid>
        <w:gridCol w:w="3681"/>
        <w:gridCol w:w="2410"/>
      </w:tblGrid>
      <w:tr w:rsidR="00424F71" w:rsidRPr="00424F71" w14:paraId="5A299ABB" w14:textId="77777777" w:rsidTr="00424F71">
        <w:tc>
          <w:tcPr>
            <w:tcW w:w="3681" w:type="dxa"/>
            <w:shd w:val="clear" w:color="auto" w:fill="92D050"/>
            <w:vAlign w:val="center"/>
          </w:tcPr>
          <w:p w14:paraId="5C310E44" w14:textId="77777777" w:rsidR="00424F71" w:rsidRPr="00424F71" w:rsidRDefault="00424F71" w:rsidP="00B606CE">
            <w:pPr>
              <w:spacing w:line="360" w:lineRule="auto"/>
              <w:jc w:val="center"/>
              <w:rPr>
                <w:rFonts w:ascii="Arial" w:hAnsi="Arial" w:cs="Arial"/>
                <w:sz w:val="20"/>
                <w:szCs w:val="20"/>
              </w:rPr>
            </w:pPr>
            <w:bookmarkStart w:id="8" w:name="_Hlk140398763"/>
            <w:r w:rsidRPr="00424F71">
              <w:rPr>
                <w:rFonts w:ascii="Arial" w:hAnsi="Arial" w:cs="Arial"/>
                <w:sz w:val="20"/>
                <w:szCs w:val="20"/>
              </w:rPr>
              <w:t xml:space="preserve">Programa </w:t>
            </w:r>
          </w:p>
        </w:tc>
        <w:tc>
          <w:tcPr>
            <w:tcW w:w="2410" w:type="dxa"/>
            <w:shd w:val="clear" w:color="auto" w:fill="92D050"/>
            <w:vAlign w:val="center"/>
          </w:tcPr>
          <w:p w14:paraId="60FD2795" w14:textId="77777777" w:rsidR="00424F71" w:rsidRPr="00424F71" w:rsidRDefault="00424F71" w:rsidP="00B606CE">
            <w:pPr>
              <w:spacing w:line="360" w:lineRule="auto"/>
              <w:jc w:val="center"/>
              <w:rPr>
                <w:rFonts w:ascii="Arial" w:hAnsi="Arial" w:cs="Arial"/>
                <w:sz w:val="20"/>
                <w:szCs w:val="20"/>
              </w:rPr>
            </w:pPr>
            <w:r w:rsidRPr="00424F71">
              <w:rPr>
                <w:rFonts w:ascii="Arial" w:hAnsi="Arial" w:cs="Arial"/>
                <w:sz w:val="20"/>
                <w:szCs w:val="20"/>
              </w:rPr>
              <w:t>Sub total</w:t>
            </w:r>
          </w:p>
          <w:p w14:paraId="6AE47A02" w14:textId="77777777" w:rsidR="00424F71" w:rsidRPr="00424F71" w:rsidRDefault="00424F71" w:rsidP="00B606CE">
            <w:pPr>
              <w:spacing w:line="360" w:lineRule="auto"/>
              <w:jc w:val="center"/>
              <w:rPr>
                <w:rFonts w:ascii="Arial" w:hAnsi="Arial" w:cs="Arial"/>
                <w:sz w:val="20"/>
                <w:szCs w:val="20"/>
              </w:rPr>
            </w:pPr>
            <w:r w:rsidRPr="00424F71">
              <w:rPr>
                <w:rFonts w:ascii="Arial" w:hAnsi="Arial" w:cs="Arial"/>
                <w:sz w:val="20"/>
                <w:szCs w:val="20"/>
              </w:rPr>
              <w:t>US$</w:t>
            </w:r>
          </w:p>
        </w:tc>
      </w:tr>
      <w:tr w:rsidR="00424F71" w:rsidRPr="00424F71" w14:paraId="78E624C8" w14:textId="77777777" w:rsidTr="00424F71">
        <w:trPr>
          <w:trHeight w:val="1080"/>
        </w:trPr>
        <w:tc>
          <w:tcPr>
            <w:tcW w:w="3681" w:type="dxa"/>
            <w:vAlign w:val="center"/>
          </w:tcPr>
          <w:p w14:paraId="0921E974" w14:textId="77777777" w:rsidR="00424F71" w:rsidRPr="00424F71" w:rsidRDefault="00424F71" w:rsidP="00B606CE">
            <w:pPr>
              <w:spacing w:line="360" w:lineRule="auto"/>
              <w:rPr>
                <w:rFonts w:ascii="Arial" w:hAnsi="Arial" w:cs="Arial"/>
                <w:sz w:val="20"/>
                <w:szCs w:val="20"/>
              </w:rPr>
            </w:pPr>
            <w:r w:rsidRPr="00424F71">
              <w:rPr>
                <w:rFonts w:ascii="Arial" w:hAnsi="Arial" w:cs="Arial"/>
                <w:sz w:val="20"/>
                <w:szCs w:val="20"/>
              </w:rPr>
              <w:t>Comunicación e información ciudadana</w:t>
            </w:r>
          </w:p>
        </w:tc>
        <w:tc>
          <w:tcPr>
            <w:tcW w:w="2410" w:type="dxa"/>
            <w:vAlign w:val="center"/>
          </w:tcPr>
          <w:p w14:paraId="7505C1BB" w14:textId="34351B9D" w:rsidR="00424F71" w:rsidRPr="00424F71" w:rsidRDefault="00B97B06" w:rsidP="00B606CE">
            <w:pPr>
              <w:spacing w:line="360" w:lineRule="auto"/>
              <w:jc w:val="center"/>
              <w:rPr>
                <w:rFonts w:ascii="Arial" w:hAnsi="Arial" w:cs="Arial"/>
                <w:sz w:val="20"/>
                <w:szCs w:val="20"/>
              </w:rPr>
            </w:pPr>
            <w:r>
              <w:rPr>
                <w:rFonts w:ascii="Arial" w:hAnsi="Arial" w:cs="Arial"/>
                <w:sz w:val="20"/>
                <w:szCs w:val="20"/>
              </w:rPr>
              <w:t>8</w:t>
            </w:r>
            <w:r w:rsidR="00424F71" w:rsidRPr="00424F71">
              <w:rPr>
                <w:rFonts w:ascii="Arial" w:hAnsi="Arial" w:cs="Arial"/>
                <w:sz w:val="20"/>
                <w:szCs w:val="20"/>
              </w:rPr>
              <w:t>00.00</w:t>
            </w:r>
          </w:p>
        </w:tc>
      </w:tr>
      <w:tr w:rsidR="00424F71" w:rsidRPr="00424F71" w14:paraId="4ED07181" w14:textId="77777777" w:rsidTr="00424F71">
        <w:tc>
          <w:tcPr>
            <w:tcW w:w="3681" w:type="dxa"/>
            <w:vAlign w:val="center"/>
          </w:tcPr>
          <w:p w14:paraId="301E049E" w14:textId="77777777" w:rsidR="00424F71" w:rsidRPr="00424F71" w:rsidRDefault="00424F71" w:rsidP="00B606CE">
            <w:pPr>
              <w:spacing w:line="360" w:lineRule="auto"/>
              <w:jc w:val="center"/>
              <w:rPr>
                <w:rFonts w:ascii="Arial" w:hAnsi="Arial" w:cs="Arial"/>
                <w:b/>
                <w:bCs/>
                <w:sz w:val="20"/>
                <w:szCs w:val="20"/>
              </w:rPr>
            </w:pPr>
            <w:r w:rsidRPr="00424F71">
              <w:rPr>
                <w:rFonts w:ascii="Arial" w:hAnsi="Arial" w:cs="Arial"/>
                <w:b/>
                <w:bCs/>
                <w:sz w:val="20"/>
                <w:szCs w:val="20"/>
              </w:rPr>
              <w:t xml:space="preserve">Total </w:t>
            </w:r>
          </w:p>
        </w:tc>
        <w:tc>
          <w:tcPr>
            <w:tcW w:w="2410" w:type="dxa"/>
            <w:vAlign w:val="center"/>
          </w:tcPr>
          <w:p w14:paraId="0AA3F3E6" w14:textId="3FBF7007" w:rsidR="00424F71" w:rsidRPr="00424F71" w:rsidRDefault="00B97B06" w:rsidP="00B606CE">
            <w:pPr>
              <w:spacing w:line="360" w:lineRule="auto"/>
              <w:jc w:val="center"/>
              <w:rPr>
                <w:rFonts w:ascii="Arial" w:hAnsi="Arial" w:cs="Arial"/>
                <w:b/>
                <w:bCs/>
                <w:sz w:val="20"/>
                <w:szCs w:val="20"/>
              </w:rPr>
            </w:pPr>
            <w:r>
              <w:rPr>
                <w:rFonts w:ascii="Arial" w:hAnsi="Arial" w:cs="Arial"/>
                <w:b/>
                <w:bCs/>
                <w:sz w:val="20"/>
                <w:szCs w:val="20"/>
              </w:rPr>
              <w:t>8</w:t>
            </w:r>
            <w:r w:rsidR="00424F71" w:rsidRPr="00424F71">
              <w:rPr>
                <w:rFonts w:ascii="Arial" w:hAnsi="Arial" w:cs="Arial"/>
                <w:b/>
                <w:bCs/>
                <w:sz w:val="20"/>
                <w:szCs w:val="20"/>
              </w:rPr>
              <w:t>00.00</w:t>
            </w:r>
          </w:p>
        </w:tc>
      </w:tr>
      <w:bookmarkEnd w:id="8"/>
    </w:tbl>
    <w:p w14:paraId="2D9F4F7C" w14:textId="77777777" w:rsidR="00424F71" w:rsidRDefault="00424F71" w:rsidP="00424F71">
      <w:pPr>
        <w:ind w:left="567"/>
      </w:pPr>
    </w:p>
    <w:p w14:paraId="53B917EB" w14:textId="7D068F38" w:rsidR="00424F71" w:rsidRDefault="00424F71" w:rsidP="00424F71">
      <w:pPr>
        <w:spacing w:line="360" w:lineRule="auto"/>
        <w:ind w:left="567"/>
        <w:jc w:val="both"/>
        <w:rPr>
          <w:rFonts w:ascii="Arial" w:hAnsi="Arial" w:cs="Arial"/>
          <w:sz w:val="20"/>
          <w:szCs w:val="20"/>
        </w:rPr>
      </w:pPr>
      <w:r w:rsidRPr="00424F71">
        <w:rPr>
          <w:rFonts w:ascii="Arial" w:hAnsi="Arial" w:cs="Arial"/>
          <w:sz w:val="20"/>
          <w:szCs w:val="20"/>
        </w:rPr>
        <w:t xml:space="preserve">El presupuesto para la ejecución de este programa de </w:t>
      </w:r>
      <w:r>
        <w:rPr>
          <w:rFonts w:ascii="Arial" w:hAnsi="Arial" w:cs="Arial"/>
          <w:sz w:val="20"/>
          <w:szCs w:val="20"/>
        </w:rPr>
        <w:t>Atención de Quejas Y Reclamos</w:t>
      </w:r>
      <w:r w:rsidRPr="00424F71">
        <w:rPr>
          <w:rFonts w:ascii="Arial" w:hAnsi="Arial" w:cs="Arial"/>
          <w:sz w:val="20"/>
          <w:szCs w:val="20"/>
        </w:rPr>
        <w:t xml:space="preserve">; asciende a la suma de </w:t>
      </w:r>
      <w:r w:rsidR="00B97B06">
        <w:rPr>
          <w:rFonts w:ascii="Arial" w:hAnsi="Arial" w:cs="Arial"/>
          <w:sz w:val="20"/>
          <w:szCs w:val="20"/>
        </w:rPr>
        <w:t>OCHOCIENTOS</w:t>
      </w:r>
      <w:r w:rsidRPr="00424F71">
        <w:rPr>
          <w:rFonts w:ascii="Arial" w:hAnsi="Arial" w:cs="Arial"/>
          <w:sz w:val="20"/>
          <w:szCs w:val="20"/>
        </w:rPr>
        <w:t xml:space="preserve"> CON 00/100 DOLARES AMERICANOS (USA$ </w:t>
      </w:r>
      <w:r w:rsidR="00B97B06">
        <w:rPr>
          <w:rFonts w:ascii="Arial" w:hAnsi="Arial" w:cs="Arial"/>
          <w:sz w:val="20"/>
          <w:szCs w:val="20"/>
        </w:rPr>
        <w:t>8</w:t>
      </w:r>
      <w:r w:rsidRPr="00424F71">
        <w:rPr>
          <w:rFonts w:ascii="Arial" w:hAnsi="Arial" w:cs="Arial"/>
          <w:sz w:val="20"/>
          <w:szCs w:val="20"/>
        </w:rPr>
        <w:t xml:space="preserve">00.00), </w:t>
      </w:r>
      <w:r>
        <w:rPr>
          <w:rFonts w:ascii="Arial" w:hAnsi="Arial" w:cs="Arial"/>
          <w:sz w:val="20"/>
          <w:szCs w:val="20"/>
        </w:rPr>
        <w:t xml:space="preserve">sin </w:t>
      </w:r>
      <w:r w:rsidRPr="00424F71">
        <w:rPr>
          <w:rFonts w:ascii="Arial" w:hAnsi="Arial" w:cs="Arial"/>
          <w:sz w:val="20"/>
          <w:szCs w:val="20"/>
        </w:rPr>
        <w:t>Impuestos Generales a las Ventas (IGV).</w:t>
      </w:r>
    </w:p>
    <w:p w14:paraId="7FB1646E" w14:textId="77777777" w:rsidR="00727C90" w:rsidRDefault="00727C90" w:rsidP="00424F71">
      <w:pPr>
        <w:spacing w:line="360" w:lineRule="auto"/>
        <w:ind w:left="567"/>
        <w:jc w:val="both"/>
        <w:rPr>
          <w:rFonts w:ascii="Arial" w:hAnsi="Arial" w:cs="Arial"/>
          <w:sz w:val="20"/>
          <w:szCs w:val="20"/>
        </w:rPr>
      </w:pPr>
    </w:p>
    <w:p w14:paraId="1E0682DB" w14:textId="4BA7657C" w:rsidR="00B97B06" w:rsidRPr="00424F71" w:rsidRDefault="00B97B06" w:rsidP="00424F71">
      <w:pPr>
        <w:spacing w:line="360" w:lineRule="auto"/>
        <w:ind w:left="567"/>
        <w:jc w:val="both"/>
        <w:rPr>
          <w:rFonts w:ascii="Arial" w:hAnsi="Arial" w:cs="Arial"/>
          <w:sz w:val="20"/>
          <w:szCs w:val="20"/>
        </w:rPr>
      </w:pPr>
      <w:r>
        <w:rPr>
          <w:rFonts w:ascii="Arial" w:hAnsi="Arial" w:cs="Arial"/>
          <w:sz w:val="20"/>
          <w:szCs w:val="20"/>
        </w:rPr>
        <w:t xml:space="preserve">El presupuesto en soles; Asciende la suma de TRES MIL CON 05/100 NUEVOS SOLES (S./ </w:t>
      </w:r>
      <w:r w:rsidRPr="00B97B06">
        <w:rPr>
          <w:rFonts w:ascii="Arial" w:hAnsi="Arial" w:cs="Arial"/>
          <w:sz w:val="20"/>
          <w:szCs w:val="20"/>
        </w:rPr>
        <w:t>3</w:t>
      </w:r>
      <w:r>
        <w:rPr>
          <w:rFonts w:ascii="Arial" w:hAnsi="Arial" w:cs="Arial"/>
          <w:sz w:val="20"/>
          <w:szCs w:val="20"/>
        </w:rPr>
        <w:t xml:space="preserve"> </w:t>
      </w:r>
      <w:r w:rsidRPr="00B97B06">
        <w:rPr>
          <w:rFonts w:ascii="Arial" w:hAnsi="Arial" w:cs="Arial"/>
          <w:sz w:val="20"/>
          <w:szCs w:val="20"/>
        </w:rPr>
        <w:t>000.05</w:t>
      </w:r>
      <w:r>
        <w:rPr>
          <w:rFonts w:ascii="Arial" w:hAnsi="Arial" w:cs="Arial"/>
          <w:sz w:val="20"/>
          <w:szCs w:val="20"/>
        </w:rPr>
        <w:t>)</w:t>
      </w:r>
    </w:p>
    <w:p w14:paraId="5D6B600D" w14:textId="526C9011" w:rsidR="00424F71" w:rsidRDefault="00424F71" w:rsidP="00470C19">
      <w:pPr>
        <w:ind w:left="567"/>
        <w:rPr>
          <w:rFonts w:ascii="Arial" w:hAnsi="Arial" w:cs="Arial"/>
          <w:i/>
          <w:iCs/>
          <w:color w:val="000000" w:themeColor="text1"/>
          <w:sz w:val="20"/>
          <w:szCs w:val="20"/>
        </w:rPr>
      </w:pPr>
    </w:p>
    <w:p w14:paraId="06EEE246" w14:textId="46D90A53" w:rsidR="007B0E89" w:rsidRDefault="007B0E89" w:rsidP="007B0E89">
      <w:pPr>
        <w:pStyle w:val="Prrafodelista"/>
        <w:numPr>
          <w:ilvl w:val="0"/>
          <w:numId w:val="7"/>
        </w:numPr>
        <w:spacing w:line="276" w:lineRule="auto"/>
        <w:jc w:val="both"/>
        <w:rPr>
          <w:rFonts w:ascii="Arial" w:hAnsi="Arial" w:cs="Arial"/>
          <w:b/>
          <w:sz w:val="20"/>
          <w:szCs w:val="20"/>
        </w:rPr>
      </w:pPr>
      <w:r>
        <w:rPr>
          <w:rFonts w:ascii="Arial" w:hAnsi="Arial" w:cs="Arial"/>
          <w:b/>
          <w:sz w:val="20"/>
          <w:szCs w:val="20"/>
        </w:rPr>
        <w:t>ANEXO</w:t>
      </w:r>
    </w:p>
    <w:p w14:paraId="0F6DF210" w14:textId="5F7FA7B2" w:rsidR="007B0E89" w:rsidRDefault="007B0E89" w:rsidP="007B0E89">
      <w:pPr>
        <w:pStyle w:val="Prrafodelista"/>
        <w:spacing w:before="240" w:line="276" w:lineRule="auto"/>
        <w:ind w:left="567"/>
        <w:jc w:val="both"/>
        <w:rPr>
          <w:rFonts w:ascii="Arial" w:hAnsi="Arial" w:cs="Arial"/>
          <w:bCs/>
          <w:sz w:val="20"/>
          <w:szCs w:val="20"/>
        </w:rPr>
      </w:pPr>
      <w:r w:rsidRPr="007B0E89">
        <w:rPr>
          <w:rFonts w:ascii="Arial" w:hAnsi="Arial" w:cs="Arial"/>
          <w:bCs/>
          <w:sz w:val="20"/>
          <w:szCs w:val="20"/>
        </w:rPr>
        <w:t xml:space="preserve">Formato de quejas y reclamos </w:t>
      </w:r>
    </w:p>
    <w:p w14:paraId="3F515073" w14:textId="616039B7" w:rsidR="007B0E89" w:rsidRPr="007B0E89" w:rsidRDefault="007B0E89" w:rsidP="007B0E89">
      <w:pPr>
        <w:pStyle w:val="Prrafodelista"/>
        <w:spacing w:before="240" w:line="276" w:lineRule="auto"/>
        <w:ind w:left="567"/>
        <w:jc w:val="both"/>
        <w:rPr>
          <w:rFonts w:ascii="Arial" w:hAnsi="Arial" w:cs="Arial"/>
          <w:bCs/>
          <w:sz w:val="20"/>
          <w:szCs w:val="20"/>
        </w:rPr>
      </w:pPr>
    </w:p>
    <w:p w14:paraId="29DFB9FD" w14:textId="7978422E" w:rsidR="007B0E89" w:rsidRPr="00470C19" w:rsidRDefault="00D04A41" w:rsidP="00470C19">
      <w:pPr>
        <w:ind w:left="567"/>
        <w:rPr>
          <w:rFonts w:ascii="Arial" w:hAnsi="Arial" w:cs="Arial"/>
          <w:i/>
          <w:iCs/>
          <w:color w:val="000000" w:themeColor="text1"/>
          <w:sz w:val="20"/>
          <w:szCs w:val="20"/>
        </w:rPr>
      </w:pPr>
      <w:r>
        <w:rPr>
          <w:rFonts w:ascii="Arial" w:hAnsi="Arial" w:cs="Arial"/>
          <w:i/>
          <w:iCs/>
          <w:noProof/>
          <w:color w:val="000000" w:themeColor="text1"/>
          <w:sz w:val="20"/>
          <w:szCs w:val="20"/>
        </w:rPr>
        <w:lastRenderedPageBreak/>
        <w:drawing>
          <wp:inline distT="0" distB="0" distL="0" distR="0" wp14:anchorId="158FE343" wp14:editId="63768D57">
            <wp:extent cx="5755640" cy="7447915"/>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RMATO DE QUEJAS Y RECLAMOS_page-0001.jpg"/>
                    <pic:cNvPicPr/>
                  </pic:nvPicPr>
                  <pic:blipFill>
                    <a:blip r:embed="rId10"/>
                    <a:stretch>
                      <a:fillRect/>
                    </a:stretch>
                  </pic:blipFill>
                  <pic:spPr>
                    <a:xfrm>
                      <a:off x="0" y="0"/>
                      <a:ext cx="5755640" cy="7447915"/>
                    </a:xfrm>
                    <a:prstGeom prst="rect">
                      <a:avLst/>
                    </a:prstGeom>
                  </pic:spPr>
                </pic:pic>
              </a:graphicData>
            </a:graphic>
          </wp:inline>
        </w:drawing>
      </w:r>
    </w:p>
    <w:sectPr w:rsidR="007B0E89" w:rsidRPr="00470C19" w:rsidSect="00470C19">
      <w:footerReference w:type="default" r:id="rId11"/>
      <w:pgSz w:w="11900" w:h="16840"/>
      <w:pgMar w:top="1418" w:right="1418" w:bottom="1418" w:left="1418" w:header="567"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620DD" w14:textId="77777777" w:rsidR="003F6D97" w:rsidRDefault="003F6D97" w:rsidP="00933856">
      <w:r>
        <w:separator/>
      </w:r>
    </w:p>
  </w:endnote>
  <w:endnote w:type="continuationSeparator" w:id="0">
    <w:p w14:paraId="3F1A36C7" w14:textId="77777777" w:rsidR="003F6D97" w:rsidRDefault="003F6D97" w:rsidP="0093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egrit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BankGothic Lt BT">
    <w:altName w:val="Copperplate Gothic Bold"/>
    <w:panose1 w:val="020B060702020306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692647560"/>
      <w:docPartObj>
        <w:docPartGallery w:val="Page Numbers (Bottom of Page)"/>
        <w:docPartUnique/>
      </w:docPartObj>
    </w:sdtPr>
    <w:sdtEndPr>
      <w:rPr>
        <w:color w:val="000000" w:themeColor="text1"/>
      </w:rPr>
    </w:sdtEndPr>
    <w:sdtContent>
      <w:sdt>
        <w:sdtPr>
          <w:rPr>
            <w:rFonts w:ascii="Arial" w:hAnsi="Arial" w:cs="Arial"/>
            <w:color w:val="000000" w:themeColor="text1"/>
            <w:sz w:val="20"/>
            <w:szCs w:val="20"/>
          </w:rPr>
          <w:id w:val="2112462471"/>
          <w:docPartObj>
            <w:docPartGallery w:val="Page Numbers (Top of Page)"/>
            <w:docPartUnique/>
          </w:docPartObj>
        </w:sdtPr>
        <w:sdtEndPr/>
        <w:sdtContent>
          <w:p w14:paraId="4C987DD3" w14:textId="0919BE13" w:rsidR="00E43575" w:rsidRPr="00EB6D1B" w:rsidRDefault="00E43575" w:rsidP="00E43575">
            <w:pPr>
              <w:pStyle w:val="Piedepgina"/>
              <w:tabs>
                <w:tab w:val="right" w:pos="9071"/>
              </w:tabs>
              <w:rPr>
                <w:rFonts w:ascii="Arial" w:hAnsi="Arial" w:cs="Arial"/>
                <w:color w:val="000000" w:themeColor="text1"/>
                <w:sz w:val="20"/>
                <w:szCs w:val="20"/>
                <w:lang w:val="es-ES"/>
              </w:rPr>
            </w:pPr>
          </w:p>
          <w:p w14:paraId="48B8967B" w14:textId="0F0511F5" w:rsidR="000F481A" w:rsidRPr="00EB6D1B" w:rsidRDefault="000F481A" w:rsidP="00C56A78">
            <w:pPr>
              <w:pStyle w:val="Piedepgina"/>
              <w:jc w:val="right"/>
              <w:rPr>
                <w:rFonts w:ascii="Arial" w:hAnsi="Arial" w:cs="Arial"/>
                <w:color w:val="000000" w:themeColor="text1"/>
                <w:sz w:val="20"/>
                <w:szCs w:val="20"/>
              </w:rPr>
            </w:pPr>
            <w:r w:rsidRPr="00EB6D1B">
              <w:rPr>
                <w:rFonts w:ascii="Arial" w:hAnsi="Arial" w:cs="Arial"/>
                <w:color w:val="000000" w:themeColor="text1"/>
                <w:sz w:val="20"/>
                <w:szCs w:val="20"/>
                <w:lang w:val="es-ES"/>
              </w:rPr>
              <w:t xml:space="preserve">Página </w:t>
            </w:r>
            <w:r w:rsidRPr="00EB6D1B">
              <w:rPr>
                <w:rFonts w:ascii="Arial" w:hAnsi="Arial" w:cs="Arial"/>
                <w:bCs/>
                <w:color w:val="000000" w:themeColor="text1"/>
                <w:sz w:val="20"/>
                <w:szCs w:val="20"/>
              </w:rPr>
              <w:fldChar w:fldCharType="begin"/>
            </w:r>
            <w:r w:rsidRPr="00EB6D1B">
              <w:rPr>
                <w:rFonts w:ascii="Arial" w:hAnsi="Arial" w:cs="Arial"/>
                <w:bCs/>
                <w:color w:val="000000" w:themeColor="text1"/>
                <w:sz w:val="20"/>
                <w:szCs w:val="20"/>
              </w:rPr>
              <w:instrText>PAGE</w:instrText>
            </w:r>
            <w:r w:rsidRPr="00EB6D1B">
              <w:rPr>
                <w:rFonts w:ascii="Arial" w:hAnsi="Arial" w:cs="Arial"/>
                <w:bCs/>
                <w:color w:val="000000" w:themeColor="text1"/>
                <w:sz w:val="20"/>
                <w:szCs w:val="20"/>
              </w:rPr>
              <w:fldChar w:fldCharType="separate"/>
            </w:r>
            <w:r w:rsidR="000A6544">
              <w:rPr>
                <w:rFonts w:ascii="Arial" w:hAnsi="Arial" w:cs="Arial"/>
                <w:bCs/>
                <w:noProof/>
                <w:color w:val="000000" w:themeColor="text1"/>
                <w:sz w:val="20"/>
                <w:szCs w:val="20"/>
              </w:rPr>
              <w:t>7</w:t>
            </w:r>
            <w:r w:rsidRPr="00EB6D1B">
              <w:rPr>
                <w:rFonts w:ascii="Arial" w:hAnsi="Arial" w:cs="Arial"/>
                <w:bCs/>
                <w:color w:val="000000" w:themeColor="text1"/>
                <w:sz w:val="20"/>
                <w:szCs w:val="20"/>
              </w:rPr>
              <w:fldChar w:fldCharType="end"/>
            </w:r>
            <w:r w:rsidRPr="00EB6D1B">
              <w:rPr>
                <w:rFonts w:ascii="Arial" w:hAnsi="Arial" w:cs="Arial"/>
                <w:color w:val="000000" w:themeColor="text1"/>
                <w:sz w:val="20"/>
                <w:szCs w:val="20"/>
                <w:lang w:val="es-ES"/>
              </w:rPr>
              <w:t xml:space="preserve"> de </w:t>
            </w:r>
            <w:r w:rsidRPr="00EB6D1B">
              <w:rPr>
                <w:rFonts w:ascii="Arial" w:hAnsi="Arial" w:cs="Arial"/>
                <w:bCs/>
                <w:color w:val="000000" w:themeColor="text1"/>
                <w:sz w:val="20"/>
                <w:szCs w:val="20"/>
              </w:rPr>
              <w:fldChar w:fldCharType="begin"/>
            </w:r>
            <w:r w:rsidRPr="00EB6D1B">
              <w:rPr>
                <w:rFonts w:ascii="Arial" w:hAnsi="Arial" w:cs="Arial"/>
                <w:bCs/>
                <w:color w:val="000000" w:themeColor="text1"/>
                <w:sz w:val="20"/>
                <w:szCs w:val="20"/>
              </w:rPr>
              <w:instrText>NUMPAGES</w:instrText>
            </w:r>
            <w:r w:rsidRPr="00EB6D1B">
              <w:rPr>
                <w:rFonts w:ascii="Arial" w:hAnsi="Arial" w:cs="Arial"/>
                <w:bCs/>
                <w:color w:val="000000" w:themeColor="text1"/>
                <w:sz w:val="20"/>
                <w:szCs w:val="20"/>
              </w:rPr>
              <w:fldChar w:fldCharType="separate"/>
            </w:r>
            <w:r w:rsidR="000A6544">
              <w:rPr>
                <w:rFonts w:ascii="Arial" w:hAnsi="Arial" w:cs="Arial"/>
                <w:bCs/>
                <w:noProof/>
                <w:color w:val="000000" w:themeColor="text1"/>
                <w:sz w:val="20"/>
                <w:szCs w:val="20"/>
              </w:rPr>
              <w:t>8</w:t>
            </w:r>
            <w:r w:rsidRPr="00EB6D1B">
              <w:rPr>
                <w:rFonts w:ascii="Arial" w:hAnsi="Arial" w:cs="Arial"/>
                <w:bCs/>
                <w:color w:val="000000" w:themeColor="text1"/>
                <w:sz w:val="20"/>
                <w:szCs w:val="20"/>
              </w:rPr>
              <w:fldChar w:fldCharType="end"/>
            </w:r>
          </w:p>
        </w:sdtContent>
      </w:sdt>
    </w:sdtContent>
  </w:sdt>
  <w:p w14:paraId="08A81028" w14:textId="77777777" w:rsidR="00647458" w:rsidRPr="000F481A" w:rsidRDefault="00647458">
    <w:pPr>
      <w:pStyle w:val="Piedepgin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BBE4D" w14:textId="77777777" w:rsidR="003F6D97" w:rsidRDefault="003F6D97" w:rsidP="00933856">
      <w:r>
        <w:separator/>
      </w:r>
    </w:p>
  </w:footnote>
  <w:footnote w:type="continuationSeparator" w:id="0">
    <w:p w14:paraId="620B3E2B" w14:textId="77777777" w:rsidR="003F6D97" w:rsidRDefault="003F6D97" w:rsidP="00933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63A"/>
    <w:multiLevelType w:val="multilevel"/>
    <w:tmpl w:val="0F48A3A4"/>
    <w:lvl w:ilvl="0">
      <w:start w:val="1"/>
      <w:numFmt w:val="decimal"/>
      <w:lvlText w:val="%1."/>
      <w:lvlJc w:val="left"/>
      <w:pPr>
        <w:ind w:left="567" w:hanging="567"/>
      </w:pPr>
      <w:rPr>
        <w:rFonts w:ascii="Arial" w:hAnsi="Arial"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268" w:hanging="567"/>
      </w:pPr>
      <w:rPr>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268"/>
        </w:tabs>
        <w:ind w:left="2835" w:hanging="567"/>
      </w:pPr>
      <w:rPr>
        <w:rFonts w:hint="default"/>
        <w:b w:val="0"/>
        <w:i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2736" w:hanging="936"/>
      </w:pPr>
      <w:rPr>
        <w:rFonts w:ascii="Wingdings" w:hAnsi="Wingdings" w:hint="default"/>
      </w:rPr>
    </w:lvl>
    <w:lvl w:ilvl="6">
      <w:start w:val="1"/>
      <w:numFmt w:val="lowerRoman"/>
      <w:lvlText w:val="%7."/>
      <w:lvlJc w:val="left"/>
      <w:pPr>
        <w:ind w:left="3240" w:hanging="1080"/>
      </w:pPr>
      <w:rPr>
        <w:rFonts w:ascii="Arial" w:eastAsiaTheme="minorHAnsi" w:hAnsi="Arial" w:cs="Arial"/>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5322157"/>
    <w:multiLevelType w:val="hybridMultilevel"/>
    <w:tmpl w:val="5A5CFA8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84046C3"/>
    <w:multiLevelType w:val="multilevel"/>
    <w:tmpl w:val="98E65774"/>
    <w:lvl w:ilvl="0">
      <w:start w:val="1"/>
      <w:numFmt w:val="decimal"/>
      <w:lvlText w:val="%1."/>
      <w:lvlJc w:val="left"/>
      <w:pPr>
        <w:ind w:left="567" w:hanging="567"/>
      </w:pPr>
      <w:rPr>
        <w:rFonts w:ascii="Arial" w:hAnsi="Arial"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ind w:left="2268" w:hanging="567"/>
      </w:pPr>
      <w:rPr>
        <w:rFonts w:ascii="Arial" w:eastAsiaTheme="minorHAnsi" w:hAnsi="Arial" w:cs="Arial"/>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2268"/>
        </w:tabs>
        <w:ind w:left="2835" w:hanging="567"/>
      </w:pPr>
      <w:rPr>
        <w:rFonts w:ascii="Wingdings" w:hAnsi="Wingdings" w:hint="default"/>
        <w:b w:val="0"/>
        <w:i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2736" w:hanging="936"/>
      </w:pPr>
      <w:rPr>
        <w:rFonts w:ascii="Wingdings" w:hAnsi="Wingdings" w:hint="default"/>
      </w:rPr>
    </w:lvl>
    <w:lvl w:ilvl="6">
      <w:start w:val="1"/>
      <w:numFmt w:val="lowerRoman"/>
      <w:lvlText w:val="%7."/>
      <w:lvlJc w:val="left"/>
      <w:pPr>
        <w:ind w:left="3240" w:hanging="1080"/>
      </w:pPr>
      <w:rPr>
        <w:rFonts w:ascii="Arial" w:eastAsiaTheme="minorHAnsi" w:hAnsi="Arial" w:cs="Arial"/>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3F29D9"/>
    <w:multiLevelType w:val="hybridMultilevel"/>
    <w:tmpl w:val="E8EEB772"/>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4" w15:restartNumberingAfterBreak="0">
    <w:nsid w:val="31C9303C"/>
    <w:multiLevelType w:val="hybridMultilevel"/>
    <w:tmpl w:val="7CA67802"/>
    <w:lvl w:ilvl="0" w:tplc="280A0001">
      <w:start w:val="1"/>
      <w:numFmt w:val="bullet"/>
      <w:lvlText w:val=""/>
      <w:lvlJc w:val="left"/>
      <w:pPr>
        <w:ind w:left="1068" w:hanging="360"/>
      </w:pPr>
      <w:rPr>
        <w:rFonts w:ascii="Symbol" w:hAnsi="Symbol" w:hint="default"/>
      </w:rPr>
    </w:lvl>
    <w:lvl w:ilvl="1" w:tplc="280A0019">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5" w15:restartNumberingAfterBreak="0">
    <w:nsid w:val="354257B6"/>
    <w:multiLevelType w:val="hybridMultilevel"/>
    <w:tmpl w:val="6FD601A4"/>
    <w:lvl w:ilvl="0" w:tplc="8AE28660">
      <w:numFmt w:val="bullet"/>
      <w:lvlText w:val="-"/>
      <w:lvlJc w:val="left"/>
      <w:pPr>
        <w:ind w:left="720" w:hanging="360"/>
      </w:pPr>
      <w:rPr>
        <w:rFonts w:ascii="Arial" w:eastAsiaTheme="minorHAnsi"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417C7341"/>
    <w:multiLevelType w:val="hybridMultilevel"/>
    <w:tmpl w:val="A7E457C0"/>
    <w:lvl w:ilvl="0" w:tplc="280A0001">
      <w:start w:val="1"/>
      <w:numFmt w:val="bullet"/>
      <w:lvlText w:val=""/>
      <w:lvlJc w:val="left"/>
      <w:pPr>
        <w:ind w:left="1800" w:hanging="360"/>
      </w:pPr>
      <w:rPr>
        <w:rFonts w:ascii="Symbol" w:hAnsi="Symbo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7" w15:restartNumberingAfterBreak="0">
    <w:nsid w:val="490D3914"/>
    <w:multiLevelType w:val="hybridMultilevel"/>
    <w:tmpl w:val="D65ABE66"/>
    <w:lvl w:ilvl="0" w:tplc="280A0001">
      <w:start w:val="1"/>
      <w:numFmt w:val="bullet"/>
      <w:lvlText w:val=""/>
      <w:lvlJc w:val="left"/>
      <w:pPr>
        <w:ind w:left="1855" w:hanging="360"/>
      </w:pPr>
      <w:rPr>
        <w:rFonts w:ascii="Symbol" w:hAnsi="Symbol" w:hint="default"/>
      </w:rPr>
    </w:lvl>
    <w:lvl w:ilvl="1" w:tplc="D98C7B38">
      <w:start w:val="1"/>
      <w:numFmt w:val="lowerRoman"/>
      <w:lvlText w:val="%2."/>
      <w:lvlJc w:val="left"/>
      <w:pPr>
        <w:ind w:left="2935" w:hanging="720"/>
      </w:pPr>
      <w:rPr>
        <w:rFonts w:hint="default"/>
      </w:rPr>
    </w:lvl>
    <w:lvl w:ilvl="2" w:tplc="280A001B" w:tentative="1">
      <w:start w:val="1"/>
      <w:numFmt w:val="lowerRoman"/>
      <w:lvlText w:val="%3."/>
      <w:lvlJc w:val="right"/>
      <w:pPr>
        <w:ind w:left="3295" w:hanging="180"/>
      </w:pPr>
    </w:lvl>
    <w:lvl w:ilvl="3" w:tplc="280A000F" w:tentative="1">
      <w:start w:val="1"/>
      <w:numFmt w:val="decimal"/>
      <w:lvlText w:val="%4."/>
      <w:lvlJc w:val="left"/>
      <w:pPr>
        <w:ind w:left="4015" w:hanging="360"/>
      </w:pPr>
    </w:lvl>
    <w:lvl w:ilvl="4" w:tplc="280A0019" w:tentative="1">
      <w:start w:val="1"/>
      <w:numFmt w:val="lowerLetter"/>
      <w:lvlText w:val="%5."/>
      <w:lvlJc w:val="left"/>
      <w:pPr>
        <w:ind w:left="4735" w:hanging="360"/>
      </w:pPr>
    </w:lvl>
    <w:lvl w:ilvl="5" w:tplc="280A001B" w:tentative="1">
      <w:start w:val="1"/>
      <w:numFmt w:val="lowerRoman"/>
      <w:lvlText w:val="%6."/>
      <w:lvlJc w:val="right"/>
      <w:pPr>
        <w:ind w:left="5455" w:hanging="180"/>
      </w:pPr>
    </w:lvl>
    <w:lvl w:ilvl="6" w:tplc="280A000F" w:tentative="1">
      <w:start w:val="1"/>
      <w:numFmt w:val="decimal"/>
      <w:lvlText w:val="%7."/>
      <w:lvlJc w:val="left"/>
      <w:pPr>
        <w:ind w:left="6175" w:hanging="360"/>
      </w:pPr>
    </w:lvl>
    <w:lvl w:ilvl="7" w:tplc="280A0019" w:tentative="1">
      <w:start w:val="1"/>
      <w:numFmt w:val="lowerLetter"/>
      <w:lvlText w:val="%8."/>
      <w:lvlJc w:val="left"/>
      <w:pPr>
        <w:ind w:left="6895" w:hanging="360"/>
      </w:pPr>
    </w:lvl>
    <w:lvl w:ilvl="8" w:tplc="280A001B" w:tentative="1">
      <w:start w:val="1"/>
      <w:numFmt w:val="lowerRoman"/>
      <w:lvlText w:val="%9."/>
      <w:lvlJc w:val="right"/>
      <w:pPr>
        <w:ind w:left="7615" w:hanging="180"/>
      </w:pPr>
    </w:lvl>
  </w:abstractNum>
  <w:abstractNum w:abstractNumId="8" w15:restartNumberingAfterBreak="0">
    <w:nsid w:val="49377625"/>
    <w:multiLevelType w:val="multilevel"/>
    <w:tmpl w:val="7D5EEBE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54643DF9"/>
    <w:multiLevelType w:val="hybridMultilevel"/>
    <w:tmpl w:val="7FF0A60C"/>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5F2140AE"/>
    <w:multiLevelType w:val="multilevel"/>
    <w:tmpl w:val="24D8C8A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6154BDE"/>
    <w:multiLevelType w:val="multilevel"/>
    <w:tmpl w:val="EC02A83A"/>
    <w:lvl w:ilvl="0">
      <w:start w:val="1"/>
      <w:numFmt w:val="decimal"/>
      <w:lvlText w:val="%1."/>
      <w:lvlJc w:val="left"/>
      <w:pPr>
        <w:ind w:left="360" w:hanging="360"/>
      </w:pPr>
      <w:rPr>
        <w:rFonts w:hint="default"/>
      </w:rPr>
    </w:lvl>
    <w:lvl w:ilvl="1">
      <w:start w:val="1"/>
      <w:numFmt w:val="decimal"/>
      <w:lvlText w:val="%1.%2."/>
      <w:lvlJc w:val="left"/>
      <w:pPr>
        <w:ind w:left="792" w:hanging="432"/>
      </w:pPr>
      <w:rPr>
        <w:b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7567A25"/>
    <w:multiLevelType w:val="hybridMultilevel"/>
    <w:tmpl w:val="06C4017C"/>
    <w:lvl w:ilvl="0" w:tplc="AF76B976">
      <w:start w:val="1"/>
      <w:numFmt w:val="bullet"/>
      <w:lvlText w:val=""/>
      <w:lvlJc w:val="left"/>
      <w:pPr>
        <w:ind w:left="720" w:hanging="360"/>
      </w:pPr>
      <w:rPr>
        <w:rFonts w:ascii="Wingdings" w:hAnsi="Wingdings" w:hint="default"/>
        <w:b/>
        <w:bCs/>
        <w:sz w:val="24"/>
        <w:szCs w:val="24"/>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795D497A"/>
    <w:multiLevelType w:val="multilevel"/>
    <w:tmpl w:val="92CE784C"/>
    <w:lvl w:ilvl="0">
      <w:start w:val="1"/>
      <w:numFmt w:val="decimal"/>
      <w:lvlText w:val="%1."/>
      <w:lvlJc w:val="left"/>
      <w:pPr>
        <w:ind w:left="153"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807" w:hanging="720"/>
      </w:pPr>
      <w:rPr>
        <w:rFonts w:hint="default"/>
        <w:b w:val="0"/>
      </w:rPr>
    </w:lvl>
    <w:lvl w:ilvl="3">
      <w:start w:val="1"/>
      <w:numFmt w:val="decimal"/>
      <w:isLgl/>
      <w:lvlText w:val="%1.%2.%3.%4"/>
      <w:lvlJc w:val="left"/>
      <w:pPr>
        <w:ind w:left="5454" w:hanging="720"/>
      </w:pPr>
      <w:rPr>
        <w:rFonts w:hint="default"/>
        <w:b w:val="0"/>
      </w:rPr>
    </w:lvl>
    <w:lvl w:ilvl="4">
      <w:start w:val="1"/>
      <w:numFmt w:val="decimal"/>
      <w:isLgl/>
      <w:lvlText w:val="%1.%2.%3.%4.%5"/>
      <w:lvlJc w:val="left"/>
      <w:pPr>
        <w:ind w:left="7461" w:hanging="1080"/>
      </w:pPr>
      <w:rPr>
        <w:rFonts w:hint="default"/>
      </w:rPr>
    </w:lvl>
    <w:lvl w:ilvl="5">
      <w:start w:val="1"/>
      <w:numFmt w:val="decimal"/>
      <w:isLgl/>
      <w:lvlText w:val="%1.%2.%3.%4.%5.%6"/>
      <w:lvlJc w:val="left"/>
      <w:pPr>
        <w:ind w:left="9108" w:hanging="1080"/>
      </w:pPr>
      <w:rPr>
        <w:rFonts w:hint="default"/>
      </w:rPr>
    </w:lvl>
    <w:lvl w:ilvl="6">
      <w:start w:val="1"/>
      <w:numFmt w:val="decimal"/>
      <w:isLgl/>
      <w:lvlText w:val="%1.%2.%3.%4.%5.%6.%7"/>
      <w:lvlJc w:val="left"/>
      <w:pPr>
        <w:ind w:left="11115" w:hanging="1440"/>
      </w:pPr>
      <w:rPr>
        <w:rFonts w:hint="default"/>
      </w:rPr>
    </w:lvl>
    <w:lvl w:ilvl="7">
      <w:start w:val="1"/>
      <w:numFmt w:val="decimal"/>
      <w:isLgl/>
      <w:lvlText w:val="%1.%2.%3.%4.%5.%6.%7.%8"/>
      <w:lvlJc w:val="left"/>
      <w:pPr>
        <w:ind w:left="12762" w:hanging="1440"/>
      </w:pPr>
      <w:rPr>
        <w:rFonts w:hint="default"/>
      </w:rPr>
    </w:lvl>
    <w:lvl w:ilvl="8">
      <w:start w:val="1"/>
      <w:numFmt w:val="decimal"/>
      <w:isLgl/>
      <w:lvlText w:val="%1.%2.%3.%4.%5.%6.%7.%8.%9"/>
      <w:lvlJc w:val="left"/>
      <w:pPr>
        <w:ind w:left="14769" w:hanging="1800"/>
      </w:pPr>
      <w:rPr>
        <w:rFonts w:hint="default"/>
      </w:rPr>
    </w:lvl>
  </w:abstractNum>
  <w:num w:numId="1">
    <w:abstractNumId w:val="13"/>
  </w:num>
  <w:num w:numId="2">
    <w:abstractNumId w:val="11"/>
  </w:num>
  <w:num w:numId="3">
    <w:abstractNumId w:val="10"/>
  </w:num>
  <w:num w:numId="4">
    <w:abstractNumId w:val="4"/>
  </w:num>
  <w:num w:numId="5">
    <w:abstractNumId w:val="7"/>
  </w:num>
  <w:num w:numId="6">
    <w:abstractNumId w:val="6"/>
  </w:num>
  <w:num w:numId="7">
    <w:abstractNumId w:val="2"/>
  </w:num>
  <w:num w:numId="8">
    <w:abstractNumId w:val="0"/>
  </w:num>
  <w:num w:numId="9">
    <w:abstractNumId w:val="1"/>
  </w:num>
  <w:num w:numId="10">
    <w:abstractNumId w:val="5"/>
  </w:num>
  <w:num w:numId="11">
    <w:abstractNumId w:val="3"/>
  </w:num>
  <w:num w:numId="12">
    <w:abstractNumId w:val="8"/>
  </w:num>
  <w:num w:numId="13">
    <w:abstractNumId w:val="9"/>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856"/>
    <w:rsid w:val="00005442"/>
    <w:rsid w:val="00007020"/>
    <w:rsid w:val="00007780"/>
    <w:rsid w:val="00007FB0"/>
    <w:rsid w:val="00013B7B"/>
    <w:rsid w:val="000169FE"/>
    <w:rsid w:val="00041270"/>
    <w:rsid w:val="00043A0C"/>
    <w:rsid w:val="00050013"/>
    <w:rsid w:val="00053946"/>
    <w:rsid w:val="00054185"/>
    <w:rsid w:val="00056DDC"/>
    <w:rsid w:val="000718A6"/>
    <w:rsid w:val="000750EC"/>
    <w:rsid w:val="00095860"/>
    <w:rsid w:val="000A4340"/>
    <w:rsid w:val="000A6544"/>
    <w:rsid w:val="000B14A5"/>
    <w:rsid w:val="000B7D0C"/>
    <w:rsid w:val="000C412F"/>
    <w:rsid w:val="000D12E1"/>
    <w:rsid w:val="000D1E2B"/>
    <w:rsid w:val="000E4EAD"/>
    <w:rsid w:val="000F481A"/>
    <w:rsid w:val="0010632C"/>
    <w:rsid w:val="001107FF"/>
    <w:rsid w:val="0012101B"/>
    <w:rsid w:val="0014192C"/>
    <w:rsid w:val="00142AF1"/>
    <w:rsid w:val="00146854"/>
    <w:rsid w:val="00160EBC"/>
    <w:rsid w:val="00160FD4"/>
    <w:rsid w:val="001D2496"/>
    <w:rsid w:val="001D7757"/>
    <w:rsid w:val="001F6F5F"/>
    <w:rsid w:val="002068F0"/>
    <w:rsid w:val="00206FC3"/>
    <w:rsid w:val="002162AB"/>
    <w:rsid w:val="0022106D"/>
    <w:rsid w:val="00243EB2"/>
    <w:rsid w:val="00246A22"/>
    <w:rsid w:val="00246A23"/>
    <w:rsid w:val="002506F3"/>
    <w:rsid w:val="00252A74"/>
    <w:rsid w:val="0028049B"/>
    <w:rsid w:val="00286D9A"/>
    <w:rsid w:val="0029033A"/>
    <w:rsid w:val="002968F2"/>
    <w:rsid w:val="0029694E"/>
    <w:rsid w:val="002A055B"/>
    <w:rsid w:val="002B601F"/>
    <w:rsid w:val="002D2793"/>
    <w:rsid w:val="003036B7"/>
    <w:rsid w:val="00306FC1"/>
    <w:rsid w:val="003078B5"/>
    <w:rsid w:val="00321532"/>
    <w:rsid w:val="00342169"/>
    <w:rsid w:val="00347130"/>
    <w:rsid w:val="00352264"/>
    <w:rsid w:val="00363B5F"/>
    <w:rsid w:val="00383C93"/>
    <w:rsid w:val="003934E4"/>
    <w:rsid w:val="0039645F"/>
    <w:rsid w:val="003A29F8"/>
    <w:rsid w:val="003A3763"/>
    <w:rsid w:val="003A4424"/>
    <w:rsid w:val="003B11D0"/>
    <w:rsid w:val="003B536A"/>
    <w:rsid w:val="003C3BE8"/>
    <w:rsid w:val="003F5973"/>
    <w:rsid w:val="003F6D97"/>
    <w:rsid w:val="00410E81"/>
    <w:rsid w:val="00411EE8"/>
    <w:rsid w:val="00416570"/>
    <w:rsid w:val="00417E27"/>
    <w:rsid w:val="0042451A"/>
    <w:rsid w:val="00424F71"/>
    <w:rsid w:val="00434E14"/>
    <w:rsid w:val="0045003E"/>
    <w:rsid w:val="004644A6"/>
    <w:rsid w:val="00467190"/>
    <w:rsid w:val="00470C19"/>
    <w:rsid w:val="0047309B"/>
    <w:rsid w:val="00477C93"/>
    <w:rsid w:val="00480116"/>
    <w:rsid w:val="0048570C"/>
    <w:rsid w:val="00496199"/>
    <w:rsid w:val="004A1FE2"/>
    <w:rsid w:val="004A6D75"/>
    <w:rsid w:val="004C22E0"/>
    <w:rsid w:val="004D1553"/>
    <w:rsid w:val="004D3A36"/>
    <w:rsid w:val="004E4BA7"/>
    <w:rsid w:val="00501523"/>
    <w:rsid w:val="0051006A"/>
    <w:rsid w:val="00511278"/>
    <w:rsid w:val="00534B8E"/>
    <w:rsid w:val="00540190"/>
    <w:rsid w:val="00540C84"/>
    <w:rsid w:val="005436D9"/>
    <w:rsid w:val="00544D74"/>
    <w:rsid w:val="0059081E"/>
    <w:rsid w:val="0059722E"/>
    <w:rsid w:val="005D599B"/>
    <w:rsid w:val="00605FE9"/>
    <w:rsid w:val="00611224"/>
    <w:rsid w:val="00621359"/>
    <w:rsid w:val="00636C16"/>
    <w:rsid w:val="00641DBA"/>
    <w:rsid w:val="006468C5"/>
    <w:rsid w:val="00647458"/>
    <w:rsid w:val="00656A4D"/>
    <w:rsid w:val="00693C2E"/>
    <w:rsid w:val="00696D5D"/>
    <w:rsid w:val="006B3B78"/>
    <w:rsid w:val="006C2A01"/>
    <w:rsid w:val="006C56C4"/>
    <w:rsid w:val="006F4259"/>
    <w:rsid w:val="00706CF5"/>
    <w:rsid w:val="00727C90"/>
    <w:rsid w:val="00742E93"/>
    <w:rsid w:val="0074771C"/>
    <w:rsid w:val="0076256B"/>
    <w:rsid w:val="00763ED5"/>
    <w:rsid w:val="00781FC9"/>
    <w:rsid w:val="007919CA"/>
    <w:rsid w:val="007A48DD"/>
    <w:rsid w:val="007A547D"/>
    <w:rsid w:val="007B0E89"/>
    <w:rsid w:val="007B38BE"/>
    <w:rsid w:val="007B4C18"/>
    <w:rsid w:val="007C7698"/>
    <w:rsid w:val="007D2CD8"/>
    <w:rsid w:val="007D3DC1"/>
    <w:rsid w:val="007E7568"/>
    <w:rsid w:val="007F101D"/>
    <w:rsid w:val="007F1C1F"/>
    <w:rsid w:val="007F3E11"/>
    <w:rsid w:val="00800CBF"/>
    <w:rsid w:val="00804396"/>
    <w:rsid w:val="0081627C"/>
    <w:rsid w:val="00822043"/>
    <w:rsid w:val="0083047E"/>
    <w:rsid w:val="00830F1E"/>
    <w:rsid w:val="00846D99"/>
    <w:rsid w:val="00871F99"/>
    <w:rsid w:val="00890E85"/>
    <w:rsid w:val="008C5475"/>
    <w:rsid w:val="009103BE"/>
    <w:rsid w:val="00923CC9"/>
    <w:rsid w:val="00933856"/>
    <w:rsid w:val="009726CE"/>
    <w:rsid w:val="00987784"/>
    <w:rsid w:val="009901D5"/>
    <w:rsid w:val="0099781C"/>
    <w:rsid w:val="009A754E"/>
    <w:rsid w:val="009C22CC"/>
    <w:rsid w:val="009C402B"/>
    <w:rsid w:val="009D35AB"/>
    <w:rsid w:val="009E1AD4"/>
    <w:rsid w:val="009E3730"/>
    <w:rsid w:val="00A537E9"/>
    <w:rsid w:val="00A57444"/>
    <w:rsid w:val="00A604FE"/>
    <w:rsid w:val="00A91F70"/>
    <w:rsid w:val="00A950D2"/>
    <w:rsid w:val="00AB2548"/>
    <w:rsid w:val="00AB4AF3"/>
    <w:rsid w:val="00AC0D97"/>
    <w:rsid w:val="00AD30F3"/>
    <w:rsid w:val="00B201C4"/>
    <w:rsid w:val="00B27E03"/>
    <w:rsid w:val="00B3399A"/>
    <w:rsid w:val="00B40AD1"/>
    <w:rsid w:val="00B43C72"/>
    <w:rsid w:val="00B545ED"/>
    <w:rsid w:val="00B60E52"/>
    <w:rsid w:val="00B86EF4"/>
    <w:rsid w:val="00B901C7"/>
    <w:rsid w:val="00B94EBB"/>
    <w:rsid w:val="00B97B06"/>
    <w:rsid w:val="00BB15BA"/>
    <w:rsid w:val="00BB24BC"/>
    <w:rsid w:val="00BC32F9"/>
    <w:rsid w:val="00C00DBB"/>
    <w:rsid w:val="00C120B5"/>
    <w:rsid w:val="00C16AED"/>
    <w:rsid w:val="00C21A98"/>
    <w:rsid w:val="00C26FB7"/>
    <w:rsid w:val="00C56A78"/>
    <w:rsid w:val="00C60994"/>
    <w:rsid w:val="00C66DE7"/>
    <w:rsid w:val="00C676D6"/>
    <w:rsid w:val="00C740F4"/>
    <w:rsid w:val="00CA5EF9"/>
    <w:rsid w:val="00CC08BA"/>
    <w:rsid w:val="00CC2575"/>
    <w:rsid w:val="00CC700D"/>
    <w:rsid w:val="00CD229C"/>
    <w:rsid w:val="00D03A9C"/>
    <w:rsid w:val="00D04A41"/>
    <w:rsid w:val="00D126B7"/>
    <w:rsid w:val="00D3360A"/>
    <w:rsid w:val="00D349C3"/>
    <w:rsid w:val="00D516A3"/>
    <w:rsid w:val="00D77044"/>
    <w:rsid w:val="00D87747"/>
    <w:rsid w:val="00DD1071"/>
    <w:rsid w:val="00DD2611"/>
    <w:rsid w:val="00DE7115"/>
    <w:rsid w:val="00DF252A"/>
    <w:rsid w:val="00E008FA"/>
    <w:rsid w:val="00E07983"/>
    <w:rsid w:val="00E20C1D"/>
    <w:rsid w:val="00E252FB"/>
    <w:rsid w:val="00E3781E"/>
    <w:rsid w:val="00E43575"/>
    <w:rsid w:val="00E61D46"/>
    <w:rsid w:val="00E62D46"/>
    <w:rsid w:val="00E7012F"/>
    <w:rsid w:val="00E84BE8"/>
    <w:rsid w:val="00E87593"/>
    <w:rsid w:val="00E90B8B"/>
    <w:rsid w:val="00E9302F"/>
    <w:rsid w:val="00EA0B05"/>
    <w:rsid w:val="00EA2987"/>
    <w:rsid w:val="00EB524A"/>
    <w:rsid w:val="00EB6D1B"/>
    <w:rsid w:val="00EC1C64"/>
    <w:rsid w:val="00ED140B"/>
    <w:rsid w:val="00ED1DF3"/>
    <w:rsid w:val="00ED5DCD"/>
    <w:rsid w:val="00EE0CD5"/>
    <w:rsid w:val="00EE1917"/>
    <w:rsid w:val="00EE2E95"/>
    <w:rsid w:val="00EE79D0"/>
    <w:rsid w:val="00F0684A"/>
    <w:rsid w:val="00F36584"/>
    <w:rsid w:val="00F36C26"/>
    <w:rsid w:val="00F409EE"/>
    <w:rsid w:val="00F448DC"/>
    <w:rsid w:val="00F5122F"/>
    <w:rsid w:val="00F5250E"/>
    <w:rsid w:val="00F527BF"/>
    <w:rsid w:val="00F80FB0"/>
    <w:rsid w:val="00F81174"/>
    <w:rsid w:val="00F85123"/>
    <w:rsid w:val="00F94035"/>
    <w:rsid w:val="00FB2772"/>
    <w:rsid w:val="00FB50DC"/>
    <w:rsid w:val="00FC2812"/>
    <w:rsid w:val="00FC5041"/>
    <w:rsid w:val="00FC707E"/>
    <w:rsid w:val="00FF3A6C"/>
    <w:rsid w:val="00FF658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6B2092"/>
  <w14:defaultImageDpi w14:val="300"/>
  <w15:docId w15:val="{DBD776B0-55A1-4423-903D-10875050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856"/>
  </w:style>
  <w:style w:type="paragraph" w:styleId="Ttulo1">
    <w:name w:val="heading 1"/>
    <w:basedOn w:val="Normal"/>
    <w:next w:val="Normal"/>
    <w:link w:val="Ttulo1Car"/>
    <w:uiPriority w:val="9"/>
    <w:qFormat/>
    <w:rsid w:val="009901D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468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933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33856"/>
    <w:pPr>
      <w:tabs>
        <w:tab w:val="center" w:pos="4252"/>
        <w:tab w:val="right" w:pos="8504"/>
      </w:tabs>
    </w:pPr>
  </w:style>
  <w:style w:type="character" w:customStyle="1" w:styleId="EncabezadoCar">
    <w:name w:val="Encabezado Car"/>
    <w:basedOn w:val="Fuentedeprrafopredeter"/>
    <w:link w:val="Encabezado"/>
    <w:uiPriority w:val="99"/>
    <w:rsid w:val="00933856"/>
  </w:style>
  <w:style w:type="paragraph" w:styleId="Piedepgina">
    <w:name w:val="footer"/>
    <w:basedOn w:val="Normal"/>
    <w:link w:val="PiedepginaCar"/>
    <w:uiPriority w:val="99"/>
    <w:unhideWhenUsed/>
    <w:rsid w:val="00933856"/>
    <w:pPr>
      <w:tabs>
        <w:tab w:val="center" w:pos="4252"/>
        <w:tab w:val="right" w:pos="8504"/>
      </w:tabs>
    </w:pPr>
  </w:style>
  <w:style w:type="character" w:customStyle="1" w:styleId="PiedepginaCar">
    <w:name w:val="Pie de página Car"/>
    <w:basedOn w:val="Fuentedeprrafopredeter"/>
    <w:link w:val="Piedepgina"/>
    <w:uiPriority w:val="99"/>
    <w:rsid w:val="00933856"/>
  </w:style>
  <w:style w:type="character" w:styleId="Nmerodepgina">
    <w:name w:val="page number"/>
    <w:basedOn w:val="Fuentedeprrafopredeter"/>
    <w:uiPriority w:val="99"/>
    <w:semiHidden/>
    <w:unhideWhenUsed/>
    <w:rsid w:val="009E3730"/>
  </w:style>
  <w:style w:type="paragraph" w:styleId="Prrafodelista">
    <w:name w:val="List Paragraph"/>
    <w:basedOn w:val="Normal"/>
    <w:link w:val="PrrafodelistaCar"/>
    <w:uiPriority w:val="34"/>
    <w:qFormat/>
    <w:rsid w:val="0045003E"/>
    <w:pPr>
      <w:ind w:left="720"/>
      <w:contextualSpacing/>
    </w:pPr>
  </w:style>
  <w:style w:type="paragraph" w:styleId="Textoindependiente">
    <w:name w:val="Body Text"/>
    <w:basedOn w:val="Normal"/>
    <w:link w:val="TextoindependienteCar"/>
    <w:rsid w:val="00AC0D97"/>
    <w:rPr>
      <w:rFonts w:ascii="Times New Roman" w:eastAsia="MS Mincho" w:hAnsi="Times New Roman" w:cs="Times New Roman"/>
      <w:sz w:val="28"/>
      <w:szCs w:val="20"/>
      <w:lang w:val="es-PE"/>
    </w:rPr>
  </w:style>
  <w:style w:type="character" w:customStyle="1" w:styleId="TextoindependienteCar">
    <w:name w:val="Texto independiente Car"/>
    <w:basedOn w:val="Fuentedeprrafopredeter"/>
    <w:link w:val="Textoindependiente"/>
    <w:rsid w:val="00AC0D97"/>
    <w:rPr>
      <w:rFonts w:ascii="Times New Roman" w:eastAsia="MS Mincho" w:hAnsi="Times New Roman" w:cs="Times New Roman"/>
      <w:sz w:val="28"/>
      <w:szCs w:val="20"/>
      <w:lang w:val="es-PE"/>
    </w:rPr>
  </w:style>
  <w:style w:type="paragraph" w:styleId="NormalWeb">
    <w:name w:val="Normal (Web)"/>
    <w:basedOn w:val="Normal"/>
    <w:rsid w:val="00AC0D97"/>
    <w:pPr>
      <w:spacing w:before="100" w:beforeAutospacing="1" w:after="100" w:afterAutospacing="1"/>
    </w:pPr>
    <w:rPr>
      <w:rFonts w:ascii="Times New Roman" w:eastAsia="Times New Roman" w:hAnsi="Times New Roman" w:cs="Times New Roman"/>
      <w:lang w:val="es-ES"/>
    </w:rPr>
  </w:style>
  <w:style w:type="paragraph" w:customStyle="1" w:styleId="COEstiloCentradoAntes0pto">
    <w:name w:val="CO Estilo Centrado Antes:  0 pto"/>
    <w:basedOn w:val="Normal"/>
    <w:rsid w:val="000F481A"/>
    <w:pPr>
      <w:jc w:val="center"/>
    </w:pPr>
    <w:rPr>
      <w:rFonts w:ascii="Arial" w:eastAsia="Times New Roman" w:hAnsi="Arial" w:cs="Times New Roman"/>
      <w:sz w:val="22"/>
      <w:szCs w:val="20"/>
      <w:lang w:val="en-US" w:eastAsia="en-US"/>
    </w:rPr>
  </w:style>
  <w:style w:type="paragraph" w:customStyle="1" w:styleId="COEstiloIzquierda1cm">
    <w:name w:val="CO Estilo Izquierda:  1 cm"/>
    <w:basedOn w:val="Normal"/>
    <w:rsid w:val="000F481A"/>
    <w:pPr>
      <w:spacing w:before="120"/>
      <w:ind w:left="567"/>
      <w:jc w:val="both"/>
    </w:pPr>
    <w:rPr>
      <w:rFonts w:ascii="Arial" w:eastAsia="Times New Roman" w:hAnsi="Arial" w:cs="Times New Roman"/>
      <w:sz w:val="22"/>
      <w:szCs w:val="20"/>
      <w:lang w:val="en-US" w:eastAsia="en-US"/>
    </w:rPr>
  </w:style>
  <w:style w:type="paragraph" w:customStyle="1" w:styleId="COEstilo8ptNegritaCentradoAntes0pto">
    <w:name w:val="CO Estilo 8 pt Negrita Centrado Antes:  0 pto"/>
    <w:basedOn w:val="Normal"/>
    <w:rsid w:val="000F481A"/>
    <w:pPr>
      <w:jc w:val="center"/>
    </w:pPr>
    <w:rPr>
      <w:rFonts w:ascii="Arial" w:eastAsia="Times New Roman" w:hAnsi="Arial" w:cs="Times New Roman"/>
      <w:b/>
      <w:bCs/>
      <w:sz w:val="16"/>
      <w:szCs w:val="20"/>
      <w:lang w:val="en-US" w:eastAsia="en-US"/>
    </w:rPr>
  </w:style>
  <w:style w:type="character" w:customStyle="1" w:styleId="COEstilo18ptNegrita">
    <w:name w:val="CO Estilo 18 pt Negrita"/>
    <w:rsid w:val="000F481A"/>
    <w:rPr>
      <w:rFonts w:ascii="Arial Negrita" w:hAnsi="Arial Negrita"/>
      <w:b/>
      <w:bCs/>
      <w:caps/>
      <w:dstrike w:val="0"/>
      <w:sz w:val="36"/>
      <w:szCs w:val="36"/>
      <w:vertAlign w:val="baseline"/>
    </w:rPr>
  </w:style>
  <w:style w:type="paragraph" w:customStyle="1" w:styleId="COEstilo18ptNegritaCentradoIzquierda006cm">
    <w:name w:val="CO Estilo 18 pt Negrita Centrado Izquierda: 006 cm"/>
    <w:basedOn w:val="Normal"/>
    <w:rsid w:val="000F481A"/>
    <w:pPr>
      <w:ind w:left="34"/>
      <w:jc w:val="center"/>
    </w:pPr>
    <w:rPr>
      <w:rFonts w:ascii="Arial" w:eastAsia="Times New Roman" w:hAnsi="Arial" w:cs="Times New Roman"/>
      <w:b/>
      <w:bCs/>
      <w:sz w:val="36"/>
      <w:szCs w:val="20"/>
      <w:lang w:val="en-US" w:eastAsia="en-US"/>
    </w:rPr>
  </w:style>
  <w:style w:type="paragraph" w:customStyle="1" w:styleId="COEstilo8ptCentrado">
    <w:name w:val="CO Estilo 8 pt Centrado"/>
    <w:basedOn w:val="Normal"/>
    <w:rsid w:val="000F481A"/>
    <w:pPr>
      <w:spacing w:before="120"/>
      <w:jc w:val="center"/>
    </w:pPr>
    <w:rPr>
      <w:rFonts w:ascii="Arial" w:eastAsia="Times New Roman" w:hAnsi="Arial" w:cs="Times New Roman"/>
      <w:sz w:val="16"/>
      <w:szCs w:val="20"/>
      <w:lang w:val="en-US" w:eastAsia="en-US"/>
    </w:rPr>
  </w:style>
  <w:style w:type="character" w:customStyle="1" w:styleId="Ttulo1Car">
    <w:name w:val="Título 1 Car"/>
    <w:basedOn w:val="Fuentedeprrafopredeter"/>
    <w:link w:val="Ttulo1"/>
    <w:uiPriority w:val="9"/>
    <w:rsid w:val="009901D5"/>
    <w:rPr>
      <w:rFonts w:asciiTheme="majorHAnsi" w:eastAsiaTheme="majorEastAsia" w:hAnsiTheme="majorHAnsi" w:cstheme="majorBidi"/>
      <w:color w:val="365F91" w:themeColor="accent1" w:themeShade="BF"/>
      <w:sz w:val="32"/>
      <w:szCs w:val="32"/>
    </w:rPr>
  </w:style>
  <w:style w:type="paragraph" w:styleId="TtuloTDC">
    <w:name w:val="TOC Heading"/>
    <w:basedOn w:val="Ttulo1"/>
    <w:next w:val="Normal"/>
    <w:uiPriority w:val="39"/>
    <w:unhideWhenUsed/>
    <w:qFormat/>
    <w:rsid w:val="009901D5"/>
    <w:pPr>
      <w:spacing w:line="259" w:lineRule="auto"/>
      <w:outlineLvl w:val="9"/>
    </w:pPr>
    <w:rPr>
      <w:lang w:val="es-PE" w:eastAsia="es-PE"/>
    </w:rPr>
  </w:style>
  <w:style w:type="paragraph" w:styleId="TDC1">
    <w:name w:val="toc 1"/>
    <w:basedOn w:val="Normal"/>
    <w:next w:val="Normal"/>
    <w:autoRedefine/>
    <w:uiPriority w:val="39"/>
    <w:unhideWhenUsed/>
    <w:rsid w:val="009901D5"/>
    <w:pPr>
      <w:spacing w:after="100"/>
    </w:pPr>
  </w:style>
  <w:style w:type="character" w:styleId="Hipervnculo">
    <w:name w:val="Hyperlink"/>
    <w:basedOn w:val="Fuentedeprrafopredeter"/>
    <w:uiPriority w:val="99"/>
    <w:unhideWhenUsed/>
    <w:rsid w:val="009901D5"/>
    <w:rPr>
      <w:color w:val="0000FF" w:themeColor="hyperlink"/>
      <w:u w:val="single"/>
    </w:rPr>
  </w:style>
  <w:style w:type="paragraph" w:styleId="Textodeglobo">
    <w:name w:val="Balloon Text"/>
    <w:basedOn w:val="Normal"/>
    <w:link w:val="TextodegloboCar"/>
    <w:uiPriority w:val="99"/>
    <w:semiHidden/>
    <w:unhideWhenUsed/>
    <w:rsid w:val="00D03A9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03A9C"/>
    <w:rPr>
      <w:rFonts w:ascii="Segoe UI" w:hAnsi="Segoe UI" w:cs="Segoe UI"/>
      <w:sz w:val="18"/>
      <w:szCs w:val="18"/>
    </w:rPr>
  </w:style>
  <w:style w:type="character" w:customStyle="1" w:styleId="Ttulo2Car">
    <w:name w:val="Título 2 Car"/>
    <w:basedOn w:val="Fuentedeprrafopredeter"/>
    <w:link w:val="Ttulo2"/>
    <w:uiPriority w:val="9"/>
    <w:rsid w:val="006468C5"/>
    <w:rPr>
      <w:rFonts w:asciiTheme="majorHAnsi" w:eastAsiaTheme="majorEastAsia" w:hAnsiTheme="majorHAnsi" w:cstheme="majorBidi"/>
      <w:color w:val="365F91" w:themeColor="accent1" w:themeShade="BF"/>
      <w:sz w:val="26"/>
      <w:szCs w:val="26"/>
    </w:rPr>
  </w:style>
  <w:style w:type="character" w:customStyle="1" w:styleId="PrrafodelistaCar">
    <w:name w:val="Párrafo de lista Car"/>
    <w:link w:val="Prrafodelista"/>
    <w:uiPriority w:val="34"/>
    <w:rsid w:val="006468C5"/>
  </w:style>
  <w:style w:type="paragraph" w:customStyle="1" w:styleId="COBodyText4">
    <w:name w:val="CO Body Text 4"/>
    <w:basedOn w:val="Normal"/>
    <w:rsid w:val="00C56A78"/>
    <w:pPr>
      <w:ind w:left="1814"/>
      <w:jc w:val="both"/>
    </w:pPr>
    <w:rPr>
      <w:rFonts w:ascii="Arial" w:eastAsia="Times New Roman" w:hAnsi="Arial" w:cs="Arial"/>
      <w:sz w:val="22"/>
      <w:szCs w:val="22"/>
      <w:lang w:val="es-P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014074">
      <w:bodyDiv w:val="1"/>
      <w:marLeft w:val="0"/>
      <w:marRight w:val="0"/>
      <w:marTop w:val="0"/>
      <w:marBottom w:val="0"/>
      <w:divBdr>
        <w:top w:val="none" w:sz="0" w:space="0" w:color="auto"/>
        <w:left w:val="none" w:sz="0" w:space="0" w:color="auto"/>
        <w:bottom w:val="none" w:sz="0" w:space="0" w:color="auto"/>
        <w:right w:val="none" w:sz="0" w:space="0" w:color="auto"/>
      </w:divBdr>
    </w:div>
    <w:div w:id="1496996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2EE3F-64AD-41F0-B1F5-9ED58148E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1512</Words>
  <Characters>8320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Villalta</dc:creator>
  <cp:keywords/>
  <dc:description/>
  <cp:lastModifiedBy>Aldrin Alain Pando Cordova</cp:lastModifiedBy>
  <cp:revision>22</cp:revision>
  <cp:lastPrinted>2023-11-27T21:34:00Z</cp:lastPrinted>
  <dcterms:created xsi:type="dcterms:W3CDTF">2023-07-19T20:53:00Z</dcterms:created>
  <dcterms:modified xsi:type="dcterms:W3CDTF">2023-11-27T21:34:00Z</dcterms:modified>
</cp:coreProperties>
</file>