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367A6" w14:textId="2021C493" w:rsidR="00522E33" w:rsidRDefault="00522E33" w:rsidP="00617CBC">
      <w:pPr>
        <w:spacing w:after="0" w:line="240" w:lineRule="auto"/>
        <w:ind w:left="360"/>
        <w:jc w:val="both"/>
      </w:pPr>
    </w:p>
    <w:p w14:paraId="72FC18ED" w14:textId="01F457C7" w:rsidR="00721C38" w:rsidRPr="00617CBC" w:rsidRDefault="003016F8"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14:anchorId="1BA5754A" wp14:editId="1FBDE513">
            <wp:simplePos x="0" y="0"/>
            <wp:positionH relativeFrom="column">
              <wp:posOffset>1804670</wp:posOffset>
            </wp:positionH>
            <wp:positionV relativeFrom="paragraph">
              <wp:posOffset>5019675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8017FC">
        <w:rPr>
          <w:noProof/>
        </w:rPr>
        <mc:AlternateContent>
          <mc:Choice Requires="wps">
            <w:drawing>
              <wp:anchor distT="0" distB="0" distL="114300" distR="114300" simplePos="0" relativeHeight="251658240" behindDoc="0" locked="0" layoutInCell="0" allowOverlap="1" wp14:anchorId="15132CAC" wp14:editId="15D81528">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A53C3E" w:rsidRPr="009A7ECC" w14:paraId="1328D294" w14:textId="77777777" w:rsidTr="001802FF">
                              <w:trPr>
                                <w:trHeight w:val="144"/>
                                <w:jc w:val="center"/>
                              </w:trPr>
                              <w:tc>
                                <w:tcPr>
                                  <w:tcW w:w="0" w:type="auto"/>
                                  <w:shd w:val="clear" w:color="auto" w:fill="F4B29B"/>
                                  <w:tcMar>
                                    <w:top w:w="0" w:type="dxa"/>
                                    <w:bottom w:w="0" w:type="dxa"/>
                                  </w:tcMar>
                                  <w:vAlign w:val="center"/>
                                </w:tcPr>
                                <w:p w14:paraId="349354CB" w14:textId="77777777" w:rsidR="00A53C3E" w:rsidRPr="009A7ECC" w:rsidRDefault="00A53C3E">
                                  <w:pPr>
                                    <w:pStyle w:val="Sinespaciado"/>
                                    <w:rPr>
                                      <w:sz w:val="8"/>
                                      <w:szCs w:val="8"/>
                                    </w:rPr>
                                  </w:pPr>
                                </w:p>
                              </w:tc>
                            </w:tr>
                            <w:tr w:rsidR="00A53C3E" w:rsidRPr="009A7ECC" w14:paraId="039A3488" w14:textId="77777777" w:rsidTr="001802FF">
                              <w:trPr>
                                <w:trHeight w:val="1440"/>
                                <w:jc w:val="center"/>
                              </w:trPr>
                              <w:tc>
                                <w:tcPr>
                                  <w:tcW w:w="0" w:type="auto"/>
                                  <w:shd w:val="clear" w:color="auto" w:fill="D34817"/>
                                  <w:vAlign w:val="center"/>
                                </w:tcPr>
                                <w:p w14:paraId="202341A6" w14:textId="77777777" w:rsidR="00A53C3E" w:rsidRPr="001802FF" w:rsidRDefault="00A53C3E" w:rsidP="001D6C1B">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 xml:space="preserve">SERVICIO DE CONSULTORÍA EN GENERAL </w:t>
                                  </w:r>
                                </w:p>
                              </w:tc>
                            </w:tr>
                            <w:tr w:rsidR="00A53C3E" w:rsidRPr="009A7ECC" w14:paraId="56E13070" w14:textId="77777777" w:rsidTr="001802FF">
                              <w:trPr>
                                <w:trHeight w:val="144"/>
                                <w:jc w:val="center"/>
                              </w:trPr>
                              <w:tc>
                                <w:tcPr>
                                  <w:tcW w:w="0" w:type="auto"/>
                                  <w:shd w:val="clear" w:color="auto" w:fill="918485"/>
                                  <w:tcMar>
                                    <w:top w:w="0" w:type="dxa"/>
                                    <w:bottom w:w="0" w:type="dxa"/>
                                  </w:tcMar>
                                  <w:vAlign w:val="center"/>
                                </w:tcPr>
                                <w:p w14:paraId="4DDDF3DC" w14:textId="77777777" w:rsidR="00A53C3E" w:rsidRPr="009A7ECC" w:rsidRDefault="00A53C3E">
                                  <w:pPr>
                                    <w:pStyle w:val="Sinespaciado"/>
                                    <w:rPr>
                                      <w:sz w:val="56"/>
                                      <w:szCs w:val="8"/>
                                    </w:rPr>
                                  </w:pPr>
                                </w:p>
                              </w:tc>
                            </w:tr>
                            <w:tr w:rsidR="00A53C3E" w:rsidRPr="009A7ECC" w14:paraId="2340AA6E" w14:textId="77777777">
                              <w:trPr>
                                <w:trHeight w:val="720"/>
                                <w:jc w:val="center"/>
                              </w:trPr>
                              <w:tc>
                                <w:tcPr>
                                  <w:tcW w:w="0" w:type="auto"/>
                                  <w:vAlign w:val="bottom"/>
                                </w:tcPr>
                                <w:p w14:paraId="180C19A6" w14:textId="6A83F626" w:rsidR="00A53C3E" w:rsidRPr="009A7ECC" w:rsidRDefault="00A53C3E" w:rsidP="00085178">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2D70F7D" w14:textId="77777777" w:rsidR="00A53C3E" w:rsidRDefault="00A53C3E"/>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15132CAC"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A53C3E" w:rsidRPr="009A7ECC" w14:paraId="1328D294" w14:textId="77777777" w:rsidTr="001802FF">
                        <w:trPr>
                          <w:trHeight w:val="144"/>
                          <w:jc w:val="center"/>
                        </w:trPr>
                        <w:tc>
                          <w:tcPr>
                            <w:tcW w:w="0" w:type="auto"/>
                            <w:shd w:val="clear" w:color="auto" w:fill="F4B29B"/>
                            <w:tcMar>
                              <w:top w:w="0" w:type="dxa"/>
                              <w:bottom w:w="0" w:type="dxa"/>
                            </w:tcMar>
                            <w:vAlign w:val="center"/>
                          </w:tcPr>
                          <w:p w14:paraId="349354CB" w14:textId="77777777" w:rsidR="00A53C3E" w:rsidRPr="009A7ECC" w:rsidRDefault="00A53C3E">
                            <w:pPr>
                              <w:pStyle w:val="Sinespaciado"/>
                              <w:rPr>
                                <w:sz w:val="8"/>
                                <w:szCs w:val="8"/>
                              </w:rPr>
                            </w:pPr>
                          </w:p>
                        </w:tc>
                      </w:tr>
                      <w:tr w:rsidR="00A53C3E" w:rsidRPr="009A7ECC" w14:paraId="039A3488" w14:textId="77777777" w:rsidTr="001802FF">
                        <w:trPr>
                          <w:trHeight w:val="1440"/>
                          <w:jc w:val="center"/>
                        </w:trPr>
                        <w:tc>
                          <w:tcPr>
                            <w:tcW w:w="0" w:type="auto"/>
                            <w:shd w:val="clear" w:color="auto" w:fill="D34817"/>
                            <w:vAlign w:val="center"/>
                          </w:tcPr>
                          <w:p w14:paraId="202341A6" w14:textId="77777777" w:rsidR="00A53C3E" w:rsidRPr="001802FF" w:rsidRDefault="00A53C3E" w:rsidP="001D6C1B">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 xml:space="preserve">SERVICIO DE CONSULTORÍA EN GENERAL </w:t>
                            </w:r>
                          </w:p>
                        </w:tc>
                      </w:tr>
                      <w:tr w:rsidR="00A53C3E" w:rsidRPr="009A7ECC" w14:paraId="56E13070" w14:textId="77777777" w:rsidTr="001802FF">
                        <w:trPr>
                          <w:trHeight w:val="144"/>
                          <w:jc w:val="center"/>
                        </w:trPr>
                        <w:tc>
                          <w:tcPr>
                            <w:tcW w:w="0" w:type="auto"/>
                            <w:shd w:val="clear" w:color="auto" w:fill="918485"/>
                            <w:tcMar>
                              <w:top w:w="0" w:type="dxa"/>
                              <w:bottom w:w="0" w:type="dxa"/>
                            </w:tcMar>
                            <w:vAlign w:val="center"/>
                          </w:tcPr>
                          <w:p w14:paraId="4DDDF3DC" w14:textId="77777777" w:rsidR="00A53C3E" w:rsidRPr="009A7ECC" w:rsidRDefault="00A53C3E">
                            <w:pPr>
                              <w:pStyle w:val="Sinespaciado"/>
                              <w:rPr>
                                <w:sz w:val="56"/>
                                <w:szCs w:val="8"/>
                              </w:rPr>
                            </w:pPr>
                          </w:p>
                        </w:tc>
                      </w:tr>
                      <w:tr w:rsidR="00A53C3E" w:rsidRPr="009A7ECC" w14:paraId="2340AA6E" w14:textId="77777777">
                        <w:trPr>
                          <w:trHeight w:val="720"/>
                          <w:jc w:val="center"/>
                        </w:trPr>
                        <w:tc>
                          <w:tcPr>
                            <w:tcW w:w="0" w:type="auto"/>
                            <w:vAlign w:val="bottom"/>
                          </w:tcPr>
                          <w:p w14:paraId="180C19A6" w14:textId="6A83F626" w:rsidR="00A53C3E" w:rsidRPr="009A7ECC" w:rsidRDefault="00A53C3E" w:rsidP="00085178">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2D70F7D" w14:textId="77777777" w:rsidR="00A53C3E" w:rsidRDefault="00A53C3E"/>
                  </w:txbxContent>
                </v:textbox>
                <w10:wrap anchorx="page" anchory="page"/>
              </v:rect>
            </w:pict>
          </mc:Fallback>
        </mc:AlternateContent>
      </w:r>
      <w:r w:rsidR="008017FC">
        <w:rPr>
          <w:noProof/>
        </w:rPr>
        <mc:AlternateContent>
          <mc:Choice Requires="wps">
            <w:drawing>
              <wp:anchor distT="0" distB="0" distL="114300" distR="114300" simplePos="0" relativeHeight="251657216" behindDoc="0" locked="0" layoutInCell="0" allowOverlap="1" wp14:anchorId="2657884E" wp14:editId="2B9E1C7F">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FB3ABF8" w14:textId="77777777" w:rsidR="00A53C3E" w:rsidRDefault="00A53C3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3AD92B1A" w14:textId="77777777" w:rsidR="00A53C3E" w:rsidRPr="005349EA" w:rsidRDefault="00A53C3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2657884E"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4FB3ABF8" w14:textId="77777777" w:rsidR="00A53C3E" w:rsidRDefault="00A53C3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3AD92B1A" w14:textId="77777777" w:rsidR="00A53C3E" w:rsidRPr="005349EA" w:rsidRDefault="00A53C3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4C554331" w14:textId="77777777" w:rsid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2B61C722" w14:textId="77777777" w:rsidR="00986DD1" w:rsidRPr="000B07D3" w:rsidRDefault="00986DD1"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2"/>
        <w:gridCol w:w="5626"/>
      </w:tblGrid>
      <w:tr w:rsidR="00986DD1" w:rsidRPr="001802FF" w14:paraId="09A77126" w14:textId="77777777" w:rsidTr="000B07D3">
        <w:tc>
          <w:tcPr>
            <w:tcW w:w="515" w:type="dxa"/>
          </w:tcPr>
          <w:p w14:paraId="54146D31" w14:textId="77777777" w:rsidR="00986DD1" w:rsidRPr="001802FF" w:rsidRDefault="00986DD1" w:rsidP="00E319A1">
            <w:pPr>
              <w:spacing w:after="0" w:line="240" w:lineRule="auto"/>
              <w:jc w:val="both"/>
              <w:rPr>
                <w:rFonts w:ascii="Tw Cen MT" w:hAnsi="Tw Cen MT" w:cs="Arial"/>
                <w:b/>
                <w:sz w:val="20"/>
              </w:rPr>
            </w:pPr>
            <w:r w:rsidRPr="001802FF">
              <w:rPr>
                <w:rFonts w:ascii="Tw Cen MT" w:hAnsi="Tw Cen MT" w:cs="Arial"/>
                <w:b/>
                <w:sz w:val="20"/>
              </w:rPr>
              <w:t>Nº</w:t>
            </w:r>
          </w:p>
        </w:tc>
        <w:tc>
          <w:tcPr>
            <w:tcW w:w="2212" w:type="dxa"/>
          </w:tcPr>
          <w:p w14:paraId="2EADD1D6" w14:textId="77777777" w:rsidR="00986DD1" w:rsidRPr="001802FF" w:rsidRDefault="00986DD1" w:rsidP="00E319A1">
            <w:pPr>
              <w:spacing w:after="0" w:line="240" w:lineRule="auto"/>
              <w:jc w:val="both"/>
              <w:rPr>
                <w:rFonts w:ascii="Tw Cen MT" w:hAnsi="Tw Cen MT" w:cs="Arial"/>
                <w:b/>
                <w:sz w:val="20"/>
              </w:rPr>
            </w:pPr>
            <w:r w:rsidRPr="001802FF">
              <w:rPr>
                <w:rFonts w:ascii="Tw Cen MT" w:hAnsi="Tw Cen MT" w:cs="Arial"/>
                <w:b/>
                <w:sz w:val="20"/>
              </w:rPr>
              <w:t>Símbolo</w:t>
            </w:r>
          </w:p>
        </w:tc>
        <w:tc>
          <w:tcPr>
            <w:tcW w:w="5626" w:type="dxa"/>
          </w:tcPr>
          <w:p w14:paraId="5D57BAD5" w14:textId="77777777" w:rsidR="00986DD1" w:rsidRPr="001802FF" w:rsidRDefault="00986DD1" w:rsidP="00E319A1">
            <w:pPr>
              <w:spacing w:after="0" w:line="240" w:lineRule="auto"/>
              <w:jc w:val="both"/>
              <w:rPr>
                <w:rFonts w:ascii="Tw Cen MT" w:hAnsi="Tw Cen MT" w:cs="Arial"/>
                <w:b/>
                <w:sz w:val="20"/>
              </w:rPr>
            </w:pPr>
            <w:r w:rsidRPr="001802FF">
              <w:rPr>
                <w:rFonts w:ascii="Tw Cen MT" w:hAnsi="Tw Cen MT" w:cs="Arial"/>
                <w:b/>
                <w:sz w:val="20"/>
              </w:rPr>
              <w:t>Descripción</w:t>
            </w:r>
          </w:p>
        </w:tc>
      </w:tr>
      <w:tr w:rsidR="00986DD1" w:rsidRPr="001802FF" w14:paraId="0E7000F7" w14:textId="77777777" w:rsidTr="000B07D3">
        <w:trPr>
          <w:trHeight w:val="466"/>
        </w:trPr>
        <w:tc>
          <w:tcPr>
            <w:tcW w:w="515" w:type="dxa"/>
            <w:vAlign w:val="center"/>
          </w:tcPr>
          <w:p w14:paraId="77AC6444" w14:textId="77777777" w:rsidR="00986DD1" w:rsidRPr="001802FF" w:rsidRDefault="00986DD1" w:rsidP="00E319A1">
            <w:pPr>
              <w:spacing w:after="0" w:line="240" w:lineRule="auto"/>
              <w:jc w:val="center"/>
              <w:rPr>
                <w:rFonts w:ascii="Tw Cen MT" w:hAnsi="Tw Cen MT" w:cs="Arial"/>
                <w:b/>
                <w:sz w:val="20"/>
              </w:rPr>
            </w:pPr>
            <w:r w:rsidRPr="001802FF">
              <w:rPr>
                <w:rFonts w:ascii="Tw Cen MT" w:hAnsi="Tw Cen MT" w:cs="Arial"/>
                <w:b/>
                <w:sz w:val="20"/>
              </w:rPr>
              <w:t>1</w:t>
            </w:r>
          </w:p>
        </w:tc>
        <w:tc>
          <w:tcPr>
            <w:tcW w:w="2212" w:type="dxa"/>
            <w:vAlign w:val="center"/>
          </w:tcPr>
          <w:p w14:paraId="2B8F7E03" w14:textId="77777777" w:rsidR="00986DD1" w:rsidRPr="001802FF" w:rsidRDefault="00986DD1" w:rsidP="00E319A1">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6" w:type="dxa"/>
            <w:vAlign w:val="center"/>
          </w:tcPr>
          <w:p w14:paraId="3AE215ED" w14:textId="77777777" w:rsidR="00986DD1" w:rsidRPr="001802FF" w:rsidRDefault="00986DD1" w:rsidP="00E319A1">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986DD1" w:rsidRPr="001802FF" w14:paraId="024CB79A" w14:textId="77777777" w:rsidTr="000B07D3">
        <w:tc>
          <w:tcPr>
            <w:tcW w:w="515" w:type="dxa"/>
            <w:vAlign w:val="center"/>
          </w:tcPr>
          <w:p w14:paraId="79E1AB5D" w14:textId="77777777" w:rsidR="00986DD1" w:rsidRPr="001802FF" w:rsidRDefault="00986DD1" w:rsidP="00E319A1">
            <w:pPr>
              <w:spacing w:after="0" w:line="240" w:lineRule="auto"/>
              <w:jc w:val="center"/>
              <w:rPr>
                <w:rFonts w:ascii="Tw Cen MT" w:hAnsi="Tw Cen MT" w:cs="Arial"/>
                <w:b/>
                <w:sz w:val="20"/>
              </w:rPr>
            </w:pPr>
            <w:r w:rsidRPr="001802FF">
              <w:rPr>
                <w:rFonts w:ascii="Tw Cen MT" w:hAnsi="Tw Cen MT" w:cs="Arial"/>
                <w:b/>
                <w:sz w:val="20"/>
              </w:rPr>
              <w:t>2</w:t>
            </w:r>
          </w:p>
        </w:tc>
        <w:tc>
          <w:tcPr>
            <w:tcW w:w="2212" w:type="dxa"/>
            <w:vAlign w:val="center"/>
          </w:tcPr>
          <w:p w14:paraId="6178125C" w14:textId="77777777" w:rsidR="00986DD1" w:rsidRPr="001802FF" w:rsidRDefault="00986DD1" w:rsidP="00E319A1">
            <w:pPr>
              <w:spacing w:after="0" w:line="240" w:lineRule="auto"/>
              <w:jc w:val="both"/>
              <w:rPr>
                <w:rFonts w:ascii="Tw Cen MT" w:hAnsi="Tw Cen MT" w:cs="Arial"/>
              </w:rPr>
            </w:pPr>
            <w:r w:rsidRPr="001802FF">
              <w:rPr>
                <w:rFonts w:ascii="Tw Cen MT" w:hAnsi="Tw Cen MT" w:cs="Arial"/>
              </w:rPr>
              <w:t>[ABC] / […….]</w:t>
            </w:r>
          </w:p>
        </w:tc>
        <w:tc>
          <w:tcPr>
            <w:tcW w:w="5626" w:type="dxa"/>
            <w:vAlign w:val="center"/>
          </w:tcPr>
          <w:p w14:paraId="56652BC3" w14:textId="77777777" w:rsidR="00986DD1" w:rsidRPr="00911E9E" w:rsidRDefault="00986DD1" w:rsidP="00E319A1">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986DD1" w:rsidRPr="001802FF" w14:paraId="48434E33" w14:textId="77777777" w:rsidTr="000B07D3">
        <w:trPr>
          <w:trHeight w:val="606"/>
        </w:trPr>
        <w:tc>
          <w:tcPr>
            <w:tcW w:w="515" w:type="dxa"/>
            <w:vAlign w:val="center"/>
          </w:tcPr>
          <w:p w14:paraId="542C47AA" w14:textId="77777777" w:rsidR="00986DD1" w:rsidRPr="001802FF" w:rsidRDefault="00986DD1" w:rsidP="00E319A1">
            <w:pPr>
              <w:spacing w:after="0" w:line="240" w:lineRule="auto"/>
              <w:jc w:val="center"/>
              <w:rPr>
                <w:rFonts w:ascii="Tw Cen MT" w:hAnsi="Tw Cen MT" w:cs="Arial"/>
                <w:b/>
                <w:sz w:val="20"/>
              </w:rPr>
            </w:pPr>
            <w:r w:rsidRPr="001802FF">
              <w:rPr>
                <w:rFonts w:ascii="Tw Cen MT" w:hAnsi="Tw Cen MT" w:cs="Arial"/>
                <w:b/>
                <w:sz w:val="20"/>
              </w:rPr>
              <w:t>3</w:t>
            </w:r>
          </w:p>
        </w:tc>
        <w:tc>
          <w:tcPr>
            <w:tcW w:w="2212" w:type="dxa"/>
            <w:tcMar>
              <w:left w:w="28" w:type="dxa"/>
              <w:right w:w="28" w:type="dxa"/>
            </w:tcMar>
            <w:vAlign w:val="center"/>
          </w:tcPr>
          <w:p w14:paraId="41C631DB" w14:textId="77777777" w:rsidR="00986DD1" w:rsidRPr="00270981" w:rsidRDefault="00986DD1" w:rsidP="00E319A1">
            <w:pPr>
              <w:spacing w:after="0" w:line="240" w:lineRule="auto"/>
              <w:rPr>
                <w:rFonts w:ascii="Tw Cen MT" w:hAnsi="Tw Cen MT" w:cs="Arial"/>
                <w:b/>
                <w:i/>
                <w:color w:val="0000FF"/>
                <w:sz w:val="20"/>
              </w:rPr>
            </w:pPr>
            <w:r>
              <w:object w:dxaOrig="3285" w:dyaOrig="1275" w14:anchorId="37D1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5pt" o:ole="">
                  <v:imagedata r:id="rId12" o:title=""/>
                </v:shape>
                <o:OLEObject Type="Embed" ProgID="PBrush" ShapeID="_x0000_i1025" DrawAspect="Content" ObjectID="_1552479481" r:id="rId13"/>
              </w:object>
            </w:r>
          </w:p>
        </w:tc>
        <w:tc>
          <w:tcPr>
            <w:tcW w:w="5626" w:type="dxa"/>
            <w:vAlign w:val="center"/>
          </w:tcPr>
          <w:p w14:paraId="6B737B05" w14:textId="77777777" w:rsidR="00986DD1" w:rsidRPr="001802FF" w:rsidRDefault="00986DD1" w:rsidP="00E319A1">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986DD1" w:rsidRPr="001802FF" w14:paraId="4848C95D" w14:textId="77777777" w:rsidTr="000B07D3">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591BDD35" w14:textId="77777777" w:rsidR="00986DD1" w:rsidRPr="001802FF" w:rsidRDefault="00986DD1" w:rsidP="00E319A1">
            <w:pPr>
              <w:spacing w:after="0" w:line="240" w:lineRule="auto"/>
              <w:jc w:val="center"/>
              <w:rPr>
                <w:rFonts w:ascii="Tw Cen MT" w:hAnsi="Tw Cen MT" w:cs="Arial"/>
                <w:b/>
                <w:sz w:val="20"/>
              </w:rPr>
            </w:pPr>
            <w:r>
              <w:rPr>
                <w:rFonts w:ascii="Tw Cen MT" w:hAnsi="Tw Cen MT" w:cs="Arial"/>
                <w:b/>
                <w:sz w:val="20"/>
              </w:rPr>
              <w:t>4</w:t>
            </w:r>
          </w:p>
        </w:tc>
        <w:tc>
          <w:tcPr>
            <w:tcW w:w="221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D021C90" w14:textId="77777777" w:rsidR="00986DD1" w:rsidRPr="005C4FD0" w:rsidRDefault="00986DD1" w:rsidP="00E319A1">
            <w:pPr>
              <w:spacing w:after="0" w:line="240" w:lineRule="auto"/>
              <w:jc w:val="both"/>
              <w:rPr>
                <w:rFonts w:ascii="Tw Cen MT" w:hAnsi="Tw Cen MT" w:cs="Arial"/>
                <w:b/>
                <w:i/>
                <w:sz w:val="20"/>
                <w:u w:val="single"/>
              </w:rPr>
            </w:pPr>
            <w:r>
              <w:object w:dxaOrig="4185" w:dyaOrig="1260" w14:anchorId="7724A680">
                <v:shape id="_x0000_i1026" type="#_x0000_t75" style="width:107.75pt;height:32.3pt" o:ole="">
                  <v:imagedata r:id="rId14" o:title=""/>
                </v:shape>
                <o:OLEObject Type="Embed" ProgID="PBrush" ShapeID="_x0000_i1026" DrawAspect="Content" ObjectID="_1552479482" r:id="rId15"/>
              </w:object>
            </w:r>
          </w:p>
        </w:tc>
        <w:tc>
          <w:tcPr>
            <w:tcW w:w="5626" w:type="dxa"/>
            <w:tcBorders>
              <w:top w:val="single" w:sz="4" w:space="0" w:color="000000"/>
              <w:left w:val="single" w:sz="4" w:space="0" w:color="000000"/>
              <w:bottom w:val="single" w:sz="4" w:space="0" w:color="000000"/>
              <w:right w:val="single" w:sz="4" w:space="0" w:color="000000"/>
            </w:tcBorders>
            <w:vAlign w:val="center"/>
          </w:tcPr>
          <w:p w14:paraId="750E7FC6" w14:textId="77777777" w:rsidR="00986DD1" w:rsidRPr="001802FF" w:rsidRDefault="00986DD1" w:rsidP="00E319A1">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14:paraId="64945AEF" w14:textId="77777777" w:rsidR="00986DD1" w:rsidRPr="000B07D3" w:rsidRDefault="00986DD1" w:rsidP="00617CBC">
      <w:pPr>
        <w:spacing w:after="0" w:line="240" w:lineRule="auto"/>
        <w:ind w:left="360"/>
        <w:jc w:val="both"/>
        <w:rPr>
          <w:rFonts w:ascii="Tw Cen MT" w:hAnsi="Tw Cen MT" w:cs="Arial"/>
          <w:i/>
          <w:sz w:val="20"/>
        </w:rPr>
      </w:pPr>
    </w:p>
    <w:p w14:paraId="7FD514F9" w14:textId="77777777" w:rsidR="00A62170" w:rsidRPr="000B07D3" w:rsidRDefault="00A62170" w:rsidP="00617CBC">
      <w:pPr>
        <w:spacing w:after="0" w:line="240" w:lineRule="auto"/>
        <w:ind w:left="360"/>
        <w:jc w:val="both"/>
        <w:rPr>
          <w:rFonts w:ascii="Tw Cen MT" w:hAnsi="Tw Cen MT" w:cs="Arial"/>
          <w:i/>
          <w:sz w:val="20"/>
        </w:rPr>
      </w:pPr>
    </w:p>
    <w:p w14:paraId="2C9292B6"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0E132C82" w14:textId="77777777" w:rsidR="00353A3C" w:rsidRDefault="00353A3C" w:rsidP="00353A3C">
      <w:pPr>
        <w:spacing w:after="0" w:line="240" w:lineRule="auto"/>
        <w:ind w:left="360"/>
        <w:jc w:val="both"/>
        <w:rPr>
          <w:rFonts w:ascii="Tw Cen MT" w:hAnsi="Tw Cen MT"/>
          <w:i/>
          <w:sz w:val="20"/>
        </w:rPr>
      </w:pPr>
    </w:p>
    <w:p w14:paraId="109F2948"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44FF6F85"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7ED3B66B" w14:textId="77777777" w:rsidTr="00AD41CA">
        <w:tc>
          <w:tcPr>
            <w:tcW w:w="527" w:type="dxa"/>
          </w:tcPr>
          <w:p w14:paraId="16661C4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6657BD43"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4F049BA4"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68236FB1" w14:textId="77777777" w:rsidTr="00AD41CA">
        <w:trPr>
          <w:trHeight w:val="504"/>
        </w:trPr>
        <w:tc>
          <w:tcPr>
            <w:tcW w:w="527" w:type="dxa"/>
            <w:vAlign w:val="center"/>
          </w:tcPr>
          <w:p w14:paraId="1B0A30E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710264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03E13137"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7129B576"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080E76F5" w14:textId="77777777" w:rsidTr="00AD41CA">
        <w:trPr>
          <w:trHeight w:val="346"/>
        </w:trPr>
        <w:tc>
          <w:tcPr>
            <w:tcW w:w="527" w:type="dxa"/>
            <w:vAlign w:val="center"/>
          </w:tcPr>
          <w:p w14:paraId="3280D50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1378834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1151BEB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22F43424" w14:textId="77777777" w:rsidTr="00AD41CA">
        <w:trPr>
          <w:trHeight w:val="699"/>
        </w:trPr>
        <w:tc>
          <w:tcPr>
            <w:tcW w:w="527" w:type="dxa"/>
            <w:vAlign w:val="center"/>
          </w:tcPr>
          <w:p w14:paraId="2DF64DE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5D165F0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3E490C9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13744C9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6FAB8AAE"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072E7D78" w14:textId="77777777" w:rsidTr="00AD41CA">
        <w:trPr>
          <w:trHeight w:val="700"/>
        </w:trPr>
        <w:tc>
          <w:tcPr>
            <w:tcW w:w="527" w:type="dxa"/>
            <w:vAlign w:val="center"/>
          </w:tcPr>
          <w:p w14:paraId="0D81178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2C7076B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7186970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535BE35E"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00935124" w14:textId="77777777" w:rsidTr="00AD41CA">
        <w:trPr>
          <w:trHeight w:val="1327"/>
        </w:trPr>
        <w:tc>
          <w:tcPr>
            <w:tcW w:w="527" w:type="dxa"/>
            <w:vAlign w:val="center"/>
          </w:tcPr>
          <w:p w14:paraId="1D9022C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3D9349B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567FE35F"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034290F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2BBF8129"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6CCAD54A"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3C656F1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1A63C54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41BD1B84" w14:textId="77777777" w:rsidTr="00AD41CA">
        <w:trPr>
          <w:trHeight w:val="504"/>
        </w:trPr>
        <w:tc>
          <w:tcPr>
            <w:tcW w:w="527" w:type="dxa"/>
            <w:vAlign w:val="center"/>
          </w:tcPr>
          <w:p w14:paraId="2E9C959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48238E9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1721CF7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07210EF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1A4770B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E9F5886" w14:textId="77777777" w:rsidTr="00AD41CA">
        <w:tc>
          <w:tcPr>
            <w:tcW w:w="527" w:type="dxa"/>
            <w:vAlign w:val="center"/>
          </w:tcPr>
          <w:p w14:paraId="0ED55F6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2ABA0B6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3E5504A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10D79ADF" w14:textId="77777777" w:rsidTr="00AD41CA">
        <w:tc>
          <w:tcPr>
            <w:tcW w:w="527" w:type="dxa"/>
            <w:vAlign w:val="center"/>
          </w:tcPr>
          <w:p w14:paraId="2213E3D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7017D2A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5CF8D83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518C5CF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41A1E841" w14:textId="77777777" w:rsidTr="00AD41CA">
        <w:tc>
          <w:tcPr>
            <w:tcW w:w="527" w:type="dxa"/>
            <w:vAlign w:val="center"/>
          </w:tcPr>
          <w:p w14:paraId="3A5D0B6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E8AE5E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51A1A77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7B57DAA7" w14:textId="77777777" w:rsidR="00A62170" w:rsidRDefault="00A62170" w:rsidP="00353A3C">
      <w:pPr>
        <w:spacing w:after="0" w:line="240" w:lineRule="auto"/>
        <w:ind w:left="360"/>
        <w:jc w:val="both"/>
        <w:rPr>
          <w:rFonts w:ascii="Tw Cen MT" w:hAnsi="Tw Cen MT"/>
          <w:i/>
          <w:sz w:val="20"/>
        </w:rPr>
      </w:pPr>
    </w:p>
    <w:p w14:paraId="746C3F16" w14:textId="77777777" w:rsidR="00353A3C" w:rsidRPr="00353A3C" w:rsidRDefault="00353A3C" w:rsidP="00353A3C">
      <w:pPr>
        <w:spacing w:after="0" w:line="240" w:lineRule="auto"/>
        <w:ind w:left="360"/>
        <w:jc w:val="both"/>
        <w:rPr>
          <w:rFonts w:ascii="Tw Cen MT" w:hAnsi="Tw Cen MT"/>
          <w:i/>
          <w:sz w:val="20"/>
        </w:rPr>
      </w:pPr>
    </w:p>
    <w:p w14:paraId="77BD2A19"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2F04EBB5" w14:textId="77777777" w:rsidR="00A62170" w:rsidRPr="00353A3C" w:rsidRDefault="00A62170" w:rsidP="00A62170">
      <w:pPr>
        <w:spacing w:after="0" w:line="240" w:lineRule="auto"/>
        <w:ind w:left="360"/>
        <w:jc w:val="both"/>
        <w:rPr>
          <w:rFonts w:ascii="Tw Cen MT" w:hAnsi="Tw Cen MT"/>
          <w:i/>
          <w:sz w:val="20"/>
        </w:rPr>
      </w:pPr>
    </w:p>
    <w:p w14:paraId="6AD34483" w14:textId="20B33E1C" w:rsidR="00A62170" w:rsidRDefault="00A62170" w:rsidP="00E43B1B">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 xml:space="preserve">Una vez registrada la </w:t>
      </w:r>
      <w:r w:rsidR="00C14636">
        <w:rPr>
          <w:rFonts w:ascii="Tw Cen MT" w:hAnsi="Tw Cen MT" w:cs="Arial"/>
          <w:i/>
          <w:sz w:val="20"/>
        </w:rPr>
        <w:t xml:space="preserve"> </w:t>
      </w:r>
      <w:r w:rsidRPr="00A62170">
        <w:rPr>
          <w:rFonts w:ascii="Tw Cen MT" w:hAnsi="Tw Cen MT" w:cs="Arial"/>
          <w:i/>
          <w:sz w:val="20"/>
        </w:rPr>
        <w:t>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45F8338D" w14:textId="77777777" w:rsidR="00A62170" w:rsidRPr="00A62170" w:rsidRDefault="00A62170" w:rsidP="00353A3C">
      <w:pPr>
        <w:spacing w:after="0" w:line="240" w:lineRule="auto"/>
        <w:ind w:left="720"/>
        <w:jc w:val="both"/>
        <w:rPr>
          <w:rFonts w:ascii="Tw Cen MT" w:hAnsi="Tw Cen MT" w:cs="Arial"/>
          <w:i/>
          <w:sz w:val="20"/>
        </w:rPr>
      </w:pPr>
    </w:p>
    <w:p w14:paraId="5DDE79AB" w14:textId="77777777" w:rsidR="0000245F" w:rsidRPr="00886ABE" w:rsidRDefault="0000245F" w:rsidP="00E43B1B">
      <w:pPr>
        <w:numPr>
          <w:ilvl w:val="0"/>
          <w:numId w:val="7"/>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3AEE7FF8" w14:textId="77777777" w:rsidR="00C068A9" w:rsidRDefault="00C068A9" w:rsidP="00C068A9">
      <w:pPr>
        <w:spacing w:after="0" w:line="240" w:lineRule="auto"/>
        <w:ind w:left="360"/>
        <w:jc w:val="both"/>
        <w:rPr>
          <w:rFonts w:ascii="Tw Cen MT" w:hAnsi="Tw Cen MT"/>
          <w:i/>
          <w:sz w:val="18"/>
        </w:rPr>
      </w:pPr>
    </w:p>
    <w:p w14:paraId="6AB027AE" w14:textId="77777777" w:rsidR="00C068A9" w:rsidRPr="00A62170" w:rsidRDefault="00C068A9" w:rsidP="00C068A9">
      <w:pPr>
        <w:spacing w:after="0" w:line="240" w:lineRule="auto"/>
        <w:ind w:left="360"/>
        <w:jc w:val="both"/>
        <w:rPr>
          <w:rFonts w:ascii="Tw Cen MT" w:hAnsi="Tw Cen MT"/>
          <w:i/>
          <w:sz w:val="18"/>
        </w:rPr>
      </w:pPr>
    </w:p>
    <w:p w14:paraId="2CF2B46F" w14:textId="77777777" w:rsidR="00C068A9" w:rsidRPr="00C508C2" w:rsidRDefault="00C068A9" w:rsidP="00C068A9">
      <w:pPr>
        <w:spacing w:after="0" w:line="240" w:lineRule="auto"/>
        <w:ind w:left="360"/>
        <w:jc w:val="both"/>
        <w:rPr>
          <w:rFonts w:ascii="Tw Cen MT" w:hAnsi="Tw Cen MT"/>
          <w:i/>
          <w:sz w:val="18"/>
        </w:rPr>
      </w:pPr>
    </w:p>
    <w:p w14:paraId="7600D84C" w14:textId="77777777" w:rsidR="00C068A9" w:rsidRPr="00C508C2" w:rsidRDefault="00C068A9" w:rsidP="00C068A9">
      <w:pPr>
        <w:spacing w:after="0" w:line="240" w:lineRule="auto"/>
        <w:ind w:left="360"/>
        <w:jc w:val="both"/>
        <w:rPr>
          <w:rFonts w:ascii="Tw Cen MT" w:hAnsi="Tw Cen MT"/>
          <w:i/>
          <w:sz w:val="18"/>
        </w:rPr>
      </w:pPr>
    </w:p>
    <w:p w14:paraId="1976C184" w14:textId="77777777" w:rsidR="00C068A9" w:rsidRPr="00C508C2" w:rsidRDefault="00C068A9" w:rsidP="00C068A9">
      <w:pPr>
        <w:spacing w:after="0" w:line="240" w:lineRule="auto"/>
        <w:ind w:left="360"/>
        <w:jc w:val="both"/>
        <w:rPr>
          <w:rFonts w:ascii="Tw Cen MT" w:hAnsi="Tw Cen MT"/>
          <w:i/>
          <w:sz w:val="18"/>
        </w:rPr>
      </w:pPr>
    </w:p>
    <w:p w14:paraId="7BEA99A0" w14:textId="77777777" w:rsidR="00771474" w:rsidRDefault="00771474" w:rsidP="007A3660">
      <w:pPr>
        <w:spacing w:after="0" w:line="240" w:lineRule="auto"/>
        <w:ind w:left="5760" w:firstLine="720"/>
        <w:jc w:val="both"/>
        <w:rPr>
          <w:rFonts w:ascii="Tw Cen MT" w:hAnsi="Tw Cen MT"/>
          <w:i/>
          <w:sz w:val="18"/>
        </w:rPr>
      </w:pPr>
    </w:p>
    <w:p w14:paraId="72148390" w14:textId="49A303A0" w:rsidR="007A3660" w:rsidRDefault="007A3660" w:rsidP="00F9726F">
      <w:pPr>
        <w:spacing w:after="0" w:line="240" w:lineRule="auto"/>
        <w:ind w:left="5760"/>
        <w:jc w:val="right"/>
        <w:rPr>
          <w:rFonts w:ascii="Tw Cen MT" w:hAnsi="Tw Cen MT" w:cs="Arial"/>
          <w:i/>
          <w:sz w:val="20"/>
        </w:rPr>
      </w:pPr>
      <w:r w:rsidRPr="009565C1">
        <w:rPr>
          <w:rFonts w:ascii="Tw Cen MT" w:hAnsi="Tw Cen MT" w:cs="Arial"/>
          <w:i/>
          <w:sz w:val="20"/>
        </w:rPr>
        <w:t>Elaborad</w:t>
      </w:r>
      <w:r w:rsidR="00F9726F">
        <w:rPr>
          <w:rFonts w:ascii="Tw Cen MT" w:hAnsi="Tw Cen MT" w:cs="Arial"/>
          <w:i/>
          <w:sz w:val="20"/>
        </w:rPr>
        <w:t>as</w:t>
      </w:r>
      <w:r w:rsidRPr="009565C1">
        <w:rPr>
          <w:rFonts w:ascii="Tw Cen MT" w:hAnsi="Tw Cen MT" w:cs="Arial"/>
          <w:i/>
          <w:sz w:val="20"/>
        </w:rPr>
        <w:t xml:space="preserve"> en</w:t>
      </w:r>
      <w:r w:rsidR="008317FC">
        <w:rPr>
          <w:rFonts w:ascii="Tw Cen MT" w:hAnsi="Tw Cen MT" w:cs="Arial"/>
          <w:i/>
          <w:sz w:val="20"/>
        </w:rPr>
        <w:t xml:space="preserve"> </w:t>
      </w:r>
      <w:r w:rsidR="00085178">
        <w:rPr>
          <w:rFonts w:ascii="Tw Cen MT" w:hAnsi="Tw Cen MT" w:cs="Arial"/>
          <w:i/>
          <w:sz w:val="20"/>
        </w:rPr>
        <w:t>marzo</w:t>
      </w:r>
      <w:r w:rsidRPr="009565C1">
        <w:rPr>
          <w:rFonts w:ascii="Tw Cen MT" w:hAnsi="Tw Cen MT" w:cs="Arial"/>
          <w:i/>
          <w:sz w:val="20"/>
        </w:rPr>
        <w:t xml:space="preserve"> de 201</w:t>
      </w:r>
      <w:r w:rsidR="00085178">
        <w:rPr>
          <w:rFonts w:ascii="Tw Cen MT" w:hAnsi="Tw Cen MT" w:cs="Arial"/>
          <w:i/>
          <w:sz w:val="20"/>
        </w:rPr>
        <w:t>7</w:t>
      </w:r>
    </w:p>
    <w:p w14:paraId="18080FA5" w14:textId="77777777" w:rsidR="00DA212A" w:rsidRPr="0038693E" w:rsidRDefault="00DA212A" w:rsidP="0038693E">
      <w:pPr>
        <w:spacing w:after="0" w:line="240" w:lineRule="auto"/>
        <w:jc w:val="both"/>
        <w:rPr>
          <w:rFonts w:ascii="Arial" w:hAnsi="Arial" w:cs="Arial"/>
          <w:sz w:val="20"/>
        </w:rPr>
      </w:pPr>
    </w:p>
    <w:p w14:paraId="084CE8D0"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7C954C65" w14:textId="77777777" w:rsidR="00F46672" w:rsidRDefault="00F46672" w:rsidP="00E0479D">
      <w:pPr>
        <w:widowControl w:val="0"/>
        <w:spacing w:after="0" w:line="240" w:lineRule="auto"/>
        <w:jc w:val="both"/>
        <w:rPr>
          <w:rFonts w:ascii="Arial" w:hAnsi="Arial" w:cs="Arial"/>
          <w:sz w:val="20"/>
        </w:rPr>
      </w:pPr>
    </w:p>
    <w:p w14:paraId="06A0CC62" w14:textId="77777777" w:rsidR="00F46672" w:rsidRDefault="00F46672" w:rsidP="00E0479D">
      <w:pPr>
        <w:widowControl w:val="0"/>
        <w:spacing w:after="0" w:line="240" w:lineRule="auto"/>
        <w:jc w:val="both"/>
        <w:rPr>
          <w:rFonts w:ascii="Arial" w:hAnsi="Arial" w:cs="Arial"/>
          <w:sz w:val="20"/>
        </w:rPr>
      </w:pPr>
    </w:p>
    <w:p w14:paraId="61CD91A8" w14:textId="77777777" w:rsidR="00F46672" w:rsidRDefault="00F46672" w:rsidP="00E0479D">
      <w:pPr>
        <w:widowControl w:val="0"/>
        <w:spacing w:after="0" w:line="240" w:lineRule="auto"/>
        <w:jc w:val="both"/>
        <w:rPr>
          <w:rFonts w:ascii="Arial" w:hAnsi="Arial" w:cs="Arial"/>
          <w:sz w:val="20"/>
        </w:rPr>
      </w:pPr>
    </w:p>
    <w:p w14:paraId="2659D3DE" w14:textId="77777777" w:rsidR="00F46672" w:rsidRPr="003B3389" w:rsidRDefault="00F46672" w:rsidP="00E0479D">
      <w:pPr>
        <w:widowControl w:val="0"/>
        <w:spacing w:after="0" w:line="240" w:lineRule="auto"/>
        <w:jc w:val="both"/>
        <w:rPr>
          <w:rFonts w:ascii="Arial" w:hAnsi="Arial" w:cs="Arial"/>
          <w:sz w:val="20"/>
        </w:rPr>
      </w:pPr>
    </w:p>
    <w:p w14:paraId="5F21AC76" w14:textId="77777777" w:rsidR="00E0479D" w:rsidRPr="003B3389" w:rsidRDefault="00E0479D" w:rsidP="00E0479D">
      <w:pPr>
        <w:widowControl w:val="0"/>
        <w:spacing w:after="0" w:line="240" w:lineRule="auto"/>
        <w:jc w:val="both"/>
        <w:rPr>
          <w:rFonts w:ascii="Arial" w:hAnsi="Arial" w:cs="Arial"/>
          <w:sz w:val="20"/>
        </w:rPr>
      </w:pPr>
    </w:p>
    <w:p w14:paraId="29E20947" w14:textId="77777777" w:rsidR="00E0479D" w:rsidRPr="003B3389" w:rsidRDefault="00E0479D" w:rsidP="00E0479D">
      <w:pPr>
        <w:widowControl w:val="0"/>
        <w:spacing w:after="0" w:line="240" w:lineRule="auto"/>
        <w:jc w:val="both"/>
        <w:rPr>
          <w:rFonts w:ascii="Arial" w:hAnsi="Arial" w:cs="Arial"/>
          <w:sz w:val="20"/>
        </w:rPr>
      </w:pPr>
    </w:p>
    <w:p w14:paraId="68961B51" w14:textId="77777777" w:rsidR="00E0479D" w:rsidRDefault="00E0479D" w:rsidP="00E0479D">
      <w:pPr>
        <w:widowControl w:val="0"/>
        <w:spacing w:after="0" w:line="240" w:lineRule="auto"/>
        <w:jc w:val="both"/>
        <w:rPr>
          <w:rFonts w:ascii="Arial" w:hAnsi="Arial" w:cs="Arial"/>
          <w:sz w:val="20"/>
        </w:rPr>
      </w:pPr>
    </w:p>
    <w:p w14:paraId="2B5A61BB" w14:textId="77777777" w:rsidR="008A46BC" w:rsidRPr="003B3389" w:rsidRDefault="008A46BC" w:rsidP="00E0479D">
      <w:pPr>
        <w:widowControl w:val="0"/>
        <w:spacing w:after="0" w:line="240" w:lineRule="auto"/>
        <w:jc w:val="both"/>
        <w:rPr>
          <w:rFonts w:ascii="Arial" w:hAnsi="Arial" w:cs="Arial"/>
          <w:sz w:val="20"/>
        </w:rPr>
      </w:pPr>
    </w:p>
    <w:p w14:paraId="61A2D781" w14:textId="77777777" w:rsidR="00E0479D" w:rsidRPr="003B3389" w:rsidRDefault="00E0479D" w:rsidP="00E0479D">
      <w:pPr>
        <w:widowControl w:val="0"/>
        <w:spacing w:after="0" w:line="240" w:lineRule="auto"/>
        <w:jc w:val="both"/>
        <w:rPr>
          <w:rFonts w:ascii="Arial" w:hAnsi="Arial" w:cs="Arial"/>
          <w:sz w:val="20"/>
        </w:rPr>
      </w:pPr>
    </w:p>
    <w:p w14:paraId="3F324AFA" w14:textId="77777777" w:rsidR="00E0479D" w:rsidRPr="003B3389" w:rsidRDefault="00E0479D" w:rsidP="00E0479D">
      <w:pPr>
        <w:widowControl w:val="0"/>
        <w:spacing w:after="0" w:line="240" w:lineRule="auto"/>
        <w:jc w:val="both"/>
        <w:rPr>
          <w:rFonts w:ascii="Arial" w:hAnsi="Arial" w:cs="Arial"/>
          <w:sz w:val="20"/>
        </w:rPr>
      </w:pPr>
    </w:p>
    <w:p w14:paraId="07732DDE" w14:textId="77777777" w:rsidR="00E0479D" w:rsidRPr="003B3389" w:rsidRDefault="00E0479D" w:rsidP="00E0479D">
      <w:pPr>
        <w:widowControl w:val="0"/>
        <w:spacing w:after="0" w:line="240" w:lineRule="auto"/>
        <w:jc w:val="both"/>
        <w:rPr>
          <w:rFonts w:ascii="Arial" w:hAnsi="Arial" w:cs="Arial"/>
          <w:sz w:val="20"/>
        </w:rPr>
      </w:pPr>
    </w:p>
    <w:p w14:paraId="68B35757" w14:textId="77777777" w:rsidR="00E0479D" w:rsidRDefault="00E0479D" w:rsidP="00E0479D">
      <w:pPr>
        <w:widowControl w:val="0"/>
        <w:spacing w:after="0" w:line="240" w:lineRule="auto"/>
        <w:jc w:val="both"/>
        <w:rPr>
          <w:rFonts w:ascii="Arial" w:hAnsi="Arial" w:cs="Arial"/>
          <w:sz w:val="20"/>
        </w:rPr>
      </w:pPr>
    </w:p>
    <w:p w14:paraId="01D6C992" w14:textId="77777777" w:rsidR="000B07D3" w:rsidRPr="003B3389" w:rsidRDefault="000B07D3" w:rsidP="00E0479D">
      <w:pPr>
        <w:widowControl w:val="0"/>
        <w:spacing w:after="0" w:line="240" w:lineRule="auto"/>
        <w:jc w:val="both"/>
        <w:rPr>
          <w:rFonts w:ascii="Arial" w:hAnsi="Arial" w:cs="Arial"/>
          <w:sz w:val="20"/>
        </w:rPr>
      </w:pPr>
    </w:p>
    <w:p w14:paraId="432A9F90" w14:textId="77777777" w:rsidR="00E0479D" w:rsidRDefault="00E0479D" w:rsidP="00E0479D">
      <w:pPr>
        <w:widowControl w:val="0"/>
        <w:spacing w:after="0" w:line="240" w:lineRule="auto"/>
        <w:jc w:val="both"/>
        <w:rPr>
          <w:rFonts w:ascii="Arial" w:hAnsi="Arial" w:cs="Arial"/>
          <w:sz w:val="20"/>
        </w:rPr>
      </w:pPr>
    </w:p>
    <w:p w14:paraId="27FF976B" w14:textId="77777777" w:rsidR="000B07D3" w:rsidRPr="003B3389" w:rsidRDefault="000B07D3" w:rsidP="00E0479D">
      <w:pPr>
        <w:widowControl w:val="0"/>
        <w:spacing w:after="0" w:line="240" w:lineRule="auto"/>
        <w:jc w:val="both"/>
        <w:rPr>
          <w:rFonts w:ascii="Arial" w:hAnsi="Arial" w:cs="Arial"/>
          <w:sz w:val="20"/>
        </w:rPr>
      </w:pPr>
    </w:p>
    <w:p w14:paraId="553833EC" w14:textId="77777777"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2D5697">
        <w:rPr>
          <w:rFonts w:ascii="Arial" w:hAnsi="Arial" w:cs="Arial"/>
          <w:b/>
          <w:color w:val="D34817"/>
          <w:sz w:val="32"/>
          <w:szCs w:val="48"/>
          <w:lang w:val="es-ES"/>
        </w:rPr>
        <w:t>CO</w:t>
      </w:r>
      <w:r w:rsidR="000D6167">
        <w:rPr>
          <w:rFonts w:ascii="Arial" w:hAnsi="Arial" w:cs="Arial"/>
          <w:b/>
          <w:color w:val="D34817"/>
          <w:sz w:val="32"/>
          <w:szCs w:val="48"/>
          <w:lang w:val="es-ES"/>
        </w:rPr>
        <w:t>N</w:t>
      </w:r>
      <w:r w:rsidR="002D5697">
        <w:rPr>
          <w:rFonts w:ascii="Arial" w:hAnsi="Arial" w:cs="Arial"/>
          <w:b/>
          <w:color w:val="D34817"/>
          <w:sz w:val="32"/>
          <w:szCs w:val="48"/>
          <w:lang w:val="es-ES"/>
        </w:rPr>
        <w:t>CURSO</w:t>
      </w:r>
      <w:r w:rsidR="007E5D08" w:rsidRPr="00CD5328">
        <w:rPr>
          <w:rFonts w:ascii="Arial" w:hAnsi="Arial" w:cs="Arial"/>
          <w:b/>
          <w:color w:val="D34817"/>
          <w:sz w:val="32"/>
          <w:szCs w:val="48"/>
          <w:lang w:val="es-ES"/>
        </w:rPr>
        <w:t xml:space="preserve"> PÚBLIC</w:t>
      </w:r>
      <w:r w:rsidR="002D5697">
        <w:rPr>
          <w:rFonts w:ascii="Arial" w:hAnsi="Arial" w:cs="Arial"/>
          <w:b/>
          <w:color w:val="D34817"/>
          <w:sz w:val="32"/>
          <w:szCs w:val="48"/>
          <w:lang w:val="es-ES"/>
        </w:rPr>
        <w:t>O</w:t>
      </w:r>
      <w:r w:rsidR="007E5D08" w:rsidRPr="00CD5328">
        <w:rPr>
          <w:rFonts w:ascii="Arial" w:hAnsi="Arial" w:cs="Arial"/>
          <w:b/>
          <w:color w:val="D34817"/>
          <w:sz w:val="32"/>
          <w:szCs w:val="48"/>
          <w:lang w:val="es-ES"/>
        </w:rPr>
        <w:t xml:space="preserve"> PARA LA CONTRATACIÓN DE</w:t>
      </w:r>
      <w:r w:rsidR="001D6C1B">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CONSULTORÍA EN GENERAL</w:t>
      </w:r>
      <w:r w:rsidR="00A47984" w:rsidRPr="00A57984">
        <w:rPr>
          <w:rFonts w:ascii="Arial" w:hAnsi="Arial" w:cs="Arial"/>
          <w:b/>
          <w:color w:val="D34817"/>
          <w:sz w:val="32"/>
          <w:szCs w:val="48"/>
          <w:vertAlign w:val="superscript"/>
          <w:lang w:val="es-ES"/>
        </w:rPr>
        <w:footnoteReference w:id="1"/>
      </w:r>
    </w:p>
    <w:p w14:paraId="682CD20D" w14:textId="77777777" w:rsidR="00236176" w:rsidRPr="00CD5328" w:rsidRDefault="00236176" w:rsidP="00CD5328">
      <w:pPr>
        <w:widowControl w:val="0"/>
        <w:spacing w:after="0" w:line="240" w:lineRule="auto"/>
        <w:jc w:val="both"/>
        <w:rPr>
          <w:rFonts w:ascii="Arial" w:hAnsi="Arial" w:cs="Arial"/>
          <w:sz w:val="20"/>
        </w:rPr>
      </w:pPr>
    </w:p>
    <w:p w14:paraId="1A833D74" w14:textId="77777777" w:rsidR="007E5D08" w:rsidRPr="00CD5328" w:rsidRDefault="007E5D08" w:rsidP="00CD5328">
      <w:pPr>
        <w:widowControl w:val="0"/>
        <w:spacing w:after="0" w:line="240" w:lineRule="auto"/>
        <w:jc w:val="both"/>
        <w:rPr>
          <w:rFonts w:ascii="Arial" w:hAnsi="Arial" w:cs="Arial"/>
          <w:sz w:val="20"/>
        </w:rPr>
      </w:pPr>
    </w:p>
    <w:p w14:paraId="37D940DD" w14:textId="77777777" w:rsidR="00236176" w:rsidRPr="00CD5328" w:rsidRDefault="00236176" w:rsidP="00CD5328">
      <w:pPr>
        <w:widowControl w:val="0"/>
        <w:spacing w:after="0" w:line="240" w:lineRule="auto"/>
        <w:jc w:val="both"/>
        <w:rPr>
          <w:rFonts w:ascii="Arial" w:hAnsi="Arial" w:cs="Arial"/>
          <w:sz w:val="20"/>
        </w:rPr>
      </w:pPr>
    </w:p>
    <w:p w14:paraId="249A4131" w14:textId="77777777" w:rsidR="00236176" w:rsidRPr="00CD5328" w:rsidRDefault="002D5697" w:rsidP="00CD5328">
      <w:pPr>
        <w:widowControl w:val="0"/>
        <w:spacing w:after="0" w:line="240" w:lineRule="auto"/>
        <w:jc w:val="center"/>
        <w:rPr>
          <w:rFonts w:ascii="Arial" w:hAnsi="Arial" w:cs="Arial"/>
        </w:rPr>
      </w:pPr>
      <w:r>
        <w:rPr>
          <w:rFonts w:ascii="Arial" w:hAnsi="Arial" w:cs="Arial"/>
          <w:b/>
          <w:sz w:val="32"/>
        </w:rPr>
        <w:t>CO</w:t>
      </w:r>
      <w:r w:rsidR="00BC6854">
        <w:rPr>
          <w:rFonts w:ascii="Arial" w:hAnsi="Arial" w:cs="Arial"/>
          <w:b/>
          <w:sz w:val="32"/>
        </w:rPr>
        <w:t>N</w:t>
      </w:r>
      <w:r>
        <w:rPr>
          <w:rFonts w:ascii="Arial" w:hAnsi="Arial" w:cs="Arial"/>
          <w:b/>
          <w:sz w:val="32"/>
        </w:rPr>
        <w:t>CURSO</w:t>
      </w:r>
      <w:r w:rsidR="007E5D08" w:rsidRPr="00CD5328">
        <w:rPr>
          <w:rFonts w:ascii="Arial" w:hAnsi="Arial" w:cs="Arial"/>
          <w:b/>
          <w:sz w:val="32"/>
        </w:rPr>
        <w:t xml:space="preserve"> PÚBLIC</w:t>
      </w:r>
      <w:r w:rsidR="00793D63">
        <w:rPr>
          <w:rFonts w:ascii="Arial" w:hAnsi="Arial" w:cs="Arial"/>
          <w:b/>
          <w:sz w:val="32"/>
        </w:rPr>
        <w:t>O</w:t>
      </w:r>
      <w:r w:rsidR="007E5D08" w:rsidRPr="00CD5328">
        <w:rPr>
          <w:rFonts w:ascii="Arial" w:hAnsi="Arial" w:cs="Arial"/>
          <w:b/>
          <w:sz w:val="32"/>
        </w:rPr>
        <w:t xml:space="preserve"> Nº</w:t>
      </w:r>
    </w:p>
    <w:p w14:paraId="4CC3C5A6"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0D824AC6" w14:textId="77777777" w:rsidR="00236176" w:rsidRPr="00CD5328" w:rsidRDefault="00236176" w:rsidP="00CD5328">
      <w:pPr>
        <w:widowControl w:val="0"/>
        <w:spacing w:after="0" w:line="240" w:lineRule="auto"/>
        <w:jc w:val="both"/>
        <w:rPr>
          <w:rFonts w:ascii="Arial" w:hAnsi="Arial" w:cs="Arial"/>
          <w:sz w:val="20"/>
        </w:rPr>
      </w:pPr>
    </w:p>
    <w:p w14:paraId="5A7B3CC2" w14:textId="28AE77C6" w:rsidR="00236176" w:rsidRPr="00793D63" w:rsidRDefault="00236176" w:rsidP="00CD5328">
      <w:pPr>
        <w:widowControl w:val="0"/>
        <w:spacing w:after="0" w:line="240" w:lineRule="auto"/>
        <w:jc w:val="center"/>
        <w:rPr>
          <w:rFonts w:ascii="Arial" w:hAnsi="Arial" w:cs="Arial"/>
          <w:strike/>
        </w:rPr>
      </w:pPr>
      <w:r w:rsidRPr="00793D63">
        <w:rPr>
          <w:rFonts w:ascii="Arial" w:hAnsi="Arial" w:cs="Arial"/>
          <w:strike/>
        </w:rPr>
        <w:t xml:space="preserve"> </w:t>
      </w:r>
    </w:p>
    <w:p w14:paraId="44D6CC79" w14:textId="77777777" w:rsidR="00236176" w:rsidRPr="00CD5328" w:rsidRDefault="00236176" w:rsidP="00CD5328">
      <w:pPr>
        <w:widowControl w:val="0"/>
        <w:spacing w:after="0" w:line="240" w:lineRule="auto"/>
        <w:jc w:val="both"/>
        <w:rPr>
          <w:rFonts w:ascii="Arial" w:hAnsi="Arial" w:cs="Arial"/>
          <w:sz w:val="20"/>
        </w:rPr>
      </w:pPr>
    </w:p>
    <w:p w14:paraId="7F6F0A4E" w14:textId="77777777" w:rsidR="00236176" w:rsidRPr="00CD5328" w:rsidRDefault="00236176" w:rsidP="00CD5328">
      <w:pPr>
        <w:widowControl w:val="0"/>
        <w:spacing w:after="0" w:line="240" w:lineRule="auto"/>
        <w:jc w:val="both"/>
        <w:rPr>
          <w:rFonts w:ascii="Arial" w:hAnsi="Arial" w:cs="Arial"/>
          <w:sz w:val="20"/>
        </w:rPr>
      </w:pPr>
    </w:p>
    <w:p w14:paraId="61EB560F" w14:textId="77777777" w:rsidR="00236176" w:rsidRPr="00CD5328" w:rsidRDefault="00236176" w:rsidP="00CD5328">
      <w:pPr>
        <w:widowControl w:val="0"/>
        <w:spacing w:after="0" w:line="240" w:lineRule="auto"/>
        <w:jc w:val="both"/>
        <w:rPr>
          <w:rFonts w:ascii="Arial" w:hAnsi="Arial" w:cs="Arial"/>
          <w:sz w:val="20"/>
        </w:rPr>
      </w:pPr>
    </w:p>
    <w:p w14:paraId="1C5163E1" w14:textId="77777777" w:rsidR="00236176" w:rsidRPr="00CD5328" w:rsidRDefault="00236176" w:rsidP="00CD5328">
      <w:pPr>
        <w:widowControl w:val="0"/>
        <w:spacing w:after="0" w:line="240" w:lineRule="auto"/>
        <w:jc w:val="both"/>
        <w:rPr>
          <w:rFonts w:ascii="Arial" w:hAnsi="Arial" w:cs="Arial"/>
          <w:sz w:val="20"/>
        </w:rPr>
      </w:pPr>
    </w:p>
    <w:p w14:paraId="79716DD3" w14:textId="0FF4533D"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1C1C8B">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w:t>
      </w:r>
    </w:p>
    <w:p w14:paraId="0F8F359C"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04086230" w14:textId="77777777" w:rsidR="00236176" w:rsidRPr="00CD5328" w:rsidRDefault="00236176" w:rsidP="00CD5328">
      <w:pPr>
        <w:widowControl w:val="0"/>
        <w:spacing w:after="0" w:line="240" w:lineRule="auto"/>
        <w:jc w:val="both"/>
        <w:rPr>
          <w:rFonts w:ascii="Arial" w:hAnsi="Arial" w:cs="Arial"/>
          <w:sz w:val="20"/>
        </w:rPr>
      </w:pPr>
    </w:p>
    <w:p w14:paraId="50AB8DF9" w14:textId="77777777" w:rsidR="00236176" w:rsidRPr="00CD5328" w:rsidRDefault="00236176" w:rsidP="00CD5328">
      <w:pPr>
        <w:widowControl w:val="0"/>
        <w:spacing w:after="0" w:line="240" w:lineRule="auto"/>
        <w:jc w:val="both"/>
        <w:rPr>
          <w:rFonts w:ascii="Arial" w:hAnsi="Arial" w:cs="Arial"/>
          <w:sz w:val="20"/>
        </w:rPr>
      </w:pPr>
    </w:p>
    <w:p w14:paraId="60726EAF" w14:textId="77777777" w:rsidR="00236176" w:rsidRPr="00CD5328" w:rsidRDefault="00236176" w:rsidP="00CD5328">
      <w:pPr>
        <w:widowControl w:val="0"/>
        <w:spacing w:after="0" w:line="240" w:lineRule="auto"/>
        <w:jc w:val="both"/>
        <w:rPr>
          <w:rFonts w:ascii="Arial" w:hAnsi="Arial" w:cs="Arial"/>
          <w:sz w:val="20"/>
        </w:rPr>
      </w:pPr>
    </w:p>
    <w:p w14:paraId="210D18A0" w14:textId="77777777" w:rsidR="00236176" w:rsidRPr="00CD5328" w:rsidRDefault="00236176" w:rsidP="00CD5328">
      <w:pPr>
        <w:widowControl w:val="0"/>
        <w:spacing w:after="0" w:line="240" w:lineRule="auto"/>
        <w:jc w:val="both"/>
        <w:rPr>
          <w:rFonts w:ascii="Arial" w:hAnsi="Arial" w:cs="Arial"/>
          <w:sz w:val="20"/>
        </w:rPr>
      </w:pPr>
    </w:p>
    <w:p w14:paraId="0E767EEE" w14:textId="77777777" w:rsidR="00236176" w:rsidRPr="00CD5328" w:rsidRDefault="00236176" w:rsidP="00CD5328">
      <w:pPr>
        <w:widowControl w:val="0"/>
        <w:spacing w:after="0" w:line="240" w:lineRule="auto"/>
        <w:jc w:val="both"/>
        <w:rPr>
          <w:rFonts w:ascii="Arial" w:hAnsi="Arial" w:cs="Arial"/>
          <w:sz w:val="20"/>
        </w:rPr>
      </w:pPr>
    </w:p>
    <w:p w14:paraId="72F02AE7" w14:textId="77777777" w:rsidR="00DA212A" w:rsidRPr="00CD5328" w:rsidRDefault="00DA212A" w:rsidP="00CD5328">
      <w:pPr>
        <w:widowControl w:val="0"/>
        <w:spacing w:after="0" w:line="240" w:lineRule="auto"/>
        <w:jc w:val="both"/>
        <w:rPr>
          <w:rFonts w:ascii="Arial" w:hAnsi="Arial" w:cs="Arial"/>
          <w:sz w:val="20"/>
        </w:rPr>
      </w:pPr>
    </w:p>
    <w:p w14:paraId="02AAD3D6" w14:textId="77777777" w:rsidR="00DA212A" w:rsidRPr="00CD5328" w:rsidRDefault="00DA212A" w:rsidP="00CD5328">
      <w:pPr>
        <w:widowControl w:val="0"/>
        <w:spacing w:after="0" w:line="240" w:lineRule="auto"/>
        <w:jc w:val="both"/>
        <w:rPr>
          <w:rFonts w:ascii="Arial" w:hAnsi="Arial" w:cs="Arial"/>
          <w:sz w:val="20"/>
        </w:rPr>
      </w:pPr>
    </w:p>
    <w:p w14:paraId="6E8D6C37" w14:textId="77777777" w:rsidR="00DA212A" w:rsidRPr="00CD5328" w:rsidRDefault="00DA212A" w:rsidP="00CD5328">
      <w:pPr>
        <w:widowControl w:val="0"/>
        <w:spacing w:after="0" w:line="240" w:lineRule="auto"/>
        <w:jc w:val="both"/>
        <w:rPr>
          <w:rFonts w:ascii="Arial" w:hAnsi="Arial" w:cs="Arial"/>
          <w:sz w:val="20"/>
        </w:rPr>
      </w:pPr>
    </w:p>
    <w:p w14:paraId="427D7205" w14:textId="77777777" w:rsidR="00DA212A" w:rsidRPr="00CD5328" w:rsidRDefault="00DA212A" w:rsidP="00CD5328">
      <w:pPr>
        <w:widowControl w:val="0"/>
        <w:spacing w:after="0" w:line="240" w:lineRule="auto"/>
        <w:jc w:val="both"/>
        <w:rPr>
          <w:rFonts w:ascii="Arial" w:hAnsi="Arial" w:cs="Arial"/>
          <w:sz w:val="20"/>
        </w:rPr>
      </w:pPr>
    </w:p>
    <w:p w14:paraId="618BF3EB"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60162990" w14:textId="77777777"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14:paraId="4D4552B4" w14:textId="77777777"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14:paraId="7782919D" w14:textId="77777777"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14:paraId="67192626" w14:textId="77777777"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14:paraId="4AD97238" w14:textId="77777777"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14:paraId="12FFB633" w14:textId="77777777"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14:paraId="76FD6C8F" w14:textId="77777777" w:rsidR="00C14636" w:rsidRDefault="00C14636" w:rsidP="00C14636">
      <w:pPr>
        <w:widowControl w:val="0"/>
        <w:autoSpaceDE w:val="0"/>
        <w:autoSpaceDN w:val="0"/>
        <w:adjustRightInd w:val="0"/>
        <w:spacing w:after="0" w:line="240" w:lineRule="auto"/>
        <w:ind w:left="477"/>
        <w:jc w:val="both"/>
        <w:rPr>
          <w:rFonts w:ascii="Arial" w:hAnsi="Arial" w:cs="Arial"/>
          <w:sz w:val="20"/>
        </w:rPr>
      </w:pPr>
    </w:p>
    <w:p w14:paraId="6A4A6B9B" w14:textId="77777777"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14:paraId="733AA654" w14:textId="77777777"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14:paraId="2C0BD270" w14:textId="77777777"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14:paraId="5C94D825" w14:textId="77777777"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14:paraId="5534EBE4" w14:textId="77777777" w:rsidR="00C14636" w:rsidRPr="00C14636" w:rsidRDefault="00C14636" w:rsidP="00C14636">
      <w:pPr>
        <w:widowControl w:val="0"/>
        <w:autoSpaceDE w:val="0"/>
        <w:autoSpaceDN w:val="0"/>
        <w:adjustRightInd w:val="0"/>
        <w:spacing w:after="0" w:line="240" w:lineRule="auto"/>
        <w:ind w:left="477"/>
        <w:jc w:val="both"/>
        <w:rPr>
          <w:rFonts w:ascii="Arial" w:hAnsi="Arial" w:cs="Arial"/>
          <w:sz w:val="20"/>
        </w:rPr>
      </w:pPr>
    </w:p>
    <w:p w14:paraId="33B2760D" w14:textId="77777777" w:rsidR="006E097B" w:rsidRPr="002549F2" w:rsidRDefault="006E097B" w:rsidP="00B23F41">
      <w:pPr>
        <w:widowControl w:val="0"/>
        <w:autoSpaceDE w:val="0"/>
        <w:autoSpaceDN w:val="0"/>
        <w:adjustRightInd w:val="0"/>
        <w:spacing w:after="0" w:line="240" w:lineRule="auto"/>
        <w:ind w:left="477"/>
        <w:jc w:val="center"/>
        <w:rPr>
          <w:rFonts w:ascii="Arial" w:hAnsi="Arial" w:cs="Arial"/>
          <w:b/>
          <w:sz w:val="32"/>
        </w:rPr>
      </w:pPr>
      <w:r w:rsidRPr="002549F2">
        <w:rPr>
          <w:rFonts w:ascii="Arial" w:hAnsi="Arial" w:cs="Arial"/>
          <w:b/>
          <w:sz w:val="32"/>
        </w:rPr>
        <w:t>DEBER DE COLABORACIÓN</w:t>
      </w:r>
    </w:p>
    <w:p w14:paraId="606796C7" w14:textId="77777777" w:rsidR="006E097B" w:rsidRPr="00B23F41" w:rsidRDefault="006E097B" w:rsidP="00B23F41">
      <w:pPr>
        <w:widowControl w:val="0"/>
        <w:autoSpaceDE w:val="0"/>
        <w:autoSpaceDN w:val="0"/>
        <w:adjustRightInd w:val="0"/>
        <w:spacing w:after="0" w:line="240" w:lineRule="auto"/>
        <w:ind w:left="477"/>
        <w:jc w:val="both"/>
        <w:rPr>
          <w:rFonts w:ascii="Arial" w:hAnsi="Arial" w:cs="Arial"/>
          <w:sz w:val="20"/>
        </w:rPr>
      </w:pPr>
    </w:p>
    <w:p w14:paraId="01104A21" w14:textId="77777777" w:rsidR="006E097B" w:rsidRPr="00B23F41" w:rsidRDefault="006E097B" w:rsidP="00B23F41">
      <w:pPr>
        <w:widowControl w:val="0"/>
        <w:autoSpaceDE w:val="0"/>
        <w:autoSpaceDN w:val="0"/>
        <w:adjustRightInd w:val="0"/>
        <w:spacing w:after="0" w:line="240" w:lineRule="auto"/>
        <w:ind w:left="477"/>
        <w:jc w:val="both"/>
        <w:rPr>
          <w:rFonts w:ascii="Arial" w:hAnsi="Arial" w:cs="Arial"/>
          <w:sz w:val="20"/>
        </w:rPr>
      </w:pPr>
    </w:p>
    <w:p w14:paraId="68F894CD" w14:textId="77777777" w:rsidR="006E097B" w:rsidRPr="00B23F41" w:rsidRDefault="006E097B" w:rsidP="00B23F41">
      <w:pPr>
        <w:widowControl w:val="0"/>
        <w:autoSpaceDE w:val="0"/>
        <w:autoSpaceDN w:val="0"/>
        <w:adjustRightInd w:val="0"/>
        <w:spacing w:after="0" w:line="240" w:lineRule="auto"/>
        <w:ind w:left="477"/>
        <w:jc w:val="both"/>
        <w:rPr>
          <w:rFonts w:ascii="Arial" w:hAnsi="Arial" w:cs="Arial"/>
          <w:sz w:val="20"/>
        </w:rPr>
      </w:pPr>
    </w:p>
    <w:p w14:paraId="17FBC5B3" w14:textId="308B3386" w:rsidR="00B47B77" w:rsidRDefault="00B47B77" w:rsidP="005E3FB7">
      <w:pPr>
        <w:widowControl w:val="0"/>
        <w:autoSpaceDE w:val="0"/>
        <w:autoSpaceDN w:val="0"/>
        <w:adjustRightInd w:val="0"/>
        <w:spacing w:after="0" w:line="240" w:lineRule="auto"/>
        <w:ind w:left="477"/>
        <w:jc w:val="both"/>
        <w:rPr>
          <w:rFonts w:ascii="Arial" w:hAnsi="Arial" w:cs="Arial"/>
          <w:sz w:val="20"/>
        </w:rPr>
      </w:pPr>
      <w:r w:rsidRPr="00B47B77">
        <w:rPr>
          <w:rFonts w:ascii="Arial" w:hAnsi="Arial" w:cs="Arial"/>
          <w:sz w:val="20"/>
        </w:rPr>
        <w:t>La Entidad y todo proveedor que se someta a las presentes Bases, sea como participante, postor y/o contratista, deben conducir su actuación conforme a los principios previstos en la Le</w:t>
      </w:r>
      <w:r w:rsidR="005E3FB7">
        <w:rPr>
          <w:rFonts w:ascii="Arial" w:hAnsi="Arial" w:cs="Arial"/>
          <w:sz w:val="20"/>
        </w:rPr>
        <w:t>y de Contrataciones del Estado.</w:t>
      </w:r>
    </w:p>
    <w:p w14:paraId="636EE670" w14:textId="77777777" w:rsidR="005E3FB7" w:rsidRPr="00B47B77" w:rsidRDefault="005E3FB7" w:rsidP="005E3FB7">
      <w:pPr>
        <w:widowControl w:val="0"/>
        <w:autoSpaceDE w:val="0"/>
        <w:autoSpaceDN w:val="0"/>
        <w:adjustRightInd w:val="0"/>
        <w:spacing w:after="0" w:line="240" w:lineRule="auto"/>
        <w:ind w:left="477"/>
        <w:jc w:val="both"/>
        <w:rPr>
          <w:rFonts w:ascii="Arial" w:hAnsi="Arial" w:cs="Arial"/>
          <w:sz w:val="20"/>
        </w:rPr>
      </w:pPr>
    </w:p>
    <w:p w14:paraId="30DC22E5" w14:textId="77777777" w:rsidR="00B47B77" w:rsidRPr="00B47B77" w:rsidRDefault="00B47B77" w:rsidP="005E3FB7">
      <w:pPr>
        <w:widowControl w:val="0"/>
        <w:autoSpaceDE w:val="0"/>
        <w:autoSpaceDN w:val="0"/>
        <w:adjustRightInd w:val="0"/>
        <w:spacing w:after="0" w:line="240" w:lineRule="auto"/>
        <w:ind w:left="477"/>
        <w:jc w:val="both"/>
        <w:rPr>
          <w:rFonts w:ascii="Arial" w:hAnsi="Arial" w:cs="Arial"/>
          <w:sz w:val="20"/>
        </w:rPr>
      </w:pPr>
      <w:r w:rsidRPr="00B47B77">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6744778A" w14:textId="77777777" w:rsidR="005E3FB7" w:rsidRDefault="005E3FB7" w:rsidP="005E3FB7">
      <w:pPr>
        <w:widowControl w:val="0"/>
        <w:autoSpaceDE w:val="0"/>
        <w:autoSpaceDN w:val="0"/>
        <w:adjustRightInd w:val="0"/>
        <w:spacing w:after="0" w:line="240" w:lineRule="auto"/>
        <w:ind w:left="477"/>
        <w:jc w:val="both"/>
        <w:rPr>
          <w:rFonts w:ascii="Arial" w:hAnsi="Arial" w:cs="Arial"/>
          <w:sz w:val="20"/>
        </w:rPr>
      </w:pPr>
    </w:p>
    <w:p w14:paraId="08336DE2" w14:textId="77777777" w:rsidR="00B47B77" w:rsidRPr="00B47B77" w:rsidRDefault="00B47B77" w:rsidP="005E3FB7">
      <w:pPr>
        <w:widowControl w:val="0"/>
        <w:autoSpaceDE w:val="0"/>
        <w:autoSpaceDN w:val="0"/>
        <w:adjustRightInd w:val="0"/>
        <w:spacing w:after="0" w:line="240" w:lineRule="auto"/>
        <w:ind w:left="477"/>
        <w:jc w:val="both"/>
        <w:rPr>
          <w:rFonts w:ascii="Arial" w:hAnsi="Arial" w:cs="Arial"/>
          <w:sz w:val="20"/>
        </w:rPr>
      </w:pPr>
      <w:r w:rsidRPr="00B47B77">
        <w:rPr>
          <w:rFonts w:ascii="Arial" w:hAnsi="Arial" w:cs="Arial"/>
          <w:sz w:val="20"/>
        </w:rPr>
        <w:t xml:space="preserve">De igual forma, deben poner en conocimiento del OSCE y </w:t>
      </w:r>
      <w:r w:rsidRPr="00B47B77">
        <w:rPr>
          <w:rFonts w:ascii="Arial" w:eastAsia="Times New Roman" w:hAnsi="Arial" w:cs="Arial"/>
          <w:sz w:val="20"/>
        </w:rPr>
        <w:t>a la Comisión de Defensa de la Libre Competencia del INDECOPI</w:t>
      </w:r>
      <w:r w:rsidRPr="00B47B77">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48AADD7F" w14:textId="77777777" w:rsidR="005E3FB7" w:rsidRDefault="005E3FB7" w:rsidP="005E3FB7">
      <w:pPr>
        <w:widowControl w:val="0"/>
        <w:autoSpaceDE w:val="0"/>
        <w:autoSpaceDN w:val="0"/>
        <w:adjustRightInd w:val="0"/>
        <w:spacing w:after="0" w:line="240" w:lineRule="auto"/>
        <w:ind w:left="477"/>
        <w:jc w:val="both"/>
        <w:rPr>
          <w:rFonts w:ascii="Arial" w:hAnsi="Arial" w:cs="Arial"/>
          <w:sz w:val="20"/>
        </w:rPr>
      </w:pPr>
    </w:p>
    <w:p w14:paraId="380B1D8A" w14:textId="77777777" w:rsidR="00B47B77" w:rsidRPr="003A247A" w:rsidRDefault="00B47B77" w:rsidP="005E3FB7">
      <w:pPr>
        <w:widowControl w:val="0"/>
        <w:autoSpaceDE w:val="0"/>
        <w:autoSpaceDN w:val="0"/>
        <w:adjustRightInd w:val="0"/>
        <w:spacing w:after="0" w:line="240" w:lineRule="auto"/>
        <w:ind w:left="477"/>
        <w:jc w:val="both"/>
        <w:rPr>
          <w:rFonts w:ascii="Arial" w:hAnsi="Arial" w:cs="Arial"/>
          <w:sz w:val="20"/>
        </w:rPr>
      </w:pPr>
      <w:r w:rsidRPr="00B47B77">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559221DF" w14:textId="77777777" w:rsidR="00F77D95" w:rsidRPr="003B3389" w:rsidRDefault="00F77D95" w:rsidP="005E3FB7">
      <w:pPr>
        <w:widowControl w:val="0"/>
        <w:spacing w:after="0" w:line="240" w:lineRule="auto"/>
        <w:jc w:val="both"/>
        <w:rPr>
          <w:rFonts w:ascii="Arial" w:hAnsi="Arial" w:cs="Arial"/>
          <w:sz w:val="20"/>
        </w:rPr>
      </w:pPr>
    </w:p>
    <w:p w14:paraId="622A3F74" w14:textId="77777777" w:rsidR="00F77D95" w:rsidRPr="003B3389" w:rsidRDefault="00F77D95" w:rsidP="005E3FB7">
      <w:pPr>
        <w:widowControl w:val="0"/>
        <w:spacing w:after="0" w:line="240" w:lineRule="auto"/>
        <w:jc w:val="both"/>
        <w:rPr>
          <w:rFonts w:ascii="Arial" w:hAnsi="Arial" w:cs="Arial"/>
          <w:sz w:val="20"/>
        </w:rPr>
      </w:pPr>
    </w:p>
    <w:p w14:paraId="09D11E02" w14:textId="77777777" w:rsidR="00F77D95" w:rsidRPr="003B3389" w:rsidRDefault="00F77D95" w:rsidP="005E3FB7">
      <w:pPr>
        <w:widowControl w:val="0"/>
        <w:spacing w:after="0" w:line="240" w:lineRule="auto"/>
        <w:jc w:val="both"/>
        <w:rPr>
          <w:rFonts w:ascii="Arial" w:hAnsi="Arial" w:cs="Arial"/>
          <w:sz w:val="20"/>
        </w:rPr>
      </w:pPr>
    </w:p>
    <w:p w14:paraId="3678F68A" w14:textId="77777777" w:rsidR="00F77D95" w:rsidRPr="003B3389" w:rsidRDefault="00F77D95" w:rsidP="005E3FB7">
      <w:pPr>
        <w:widowControl w:val="0"/>
        <w:spacing w:after="0" w:line="240" w:lineRule="auto"/>
        <w:jc w:val="both"/>
        <w:rPr>
          <w:rFonts w:ascii="Arial" w:hAnsi="Arial" w:cs="Arial"/>
          <w:sz w:val="20"/>
        </w:rPr>
      </w:pPr>
    </w:p>
    <w:p w14:paraId="30270BC3" w14:textId="77777777" w:rsidR="006E097B" w:rsidRDefault="006E097B" w:rsidP="00F77D95">
      <w:pPr>
        <w:widowControl w:val="0"/>
        <w:spacing w:after="0" w:line="240" w:lineRule="auto"/>
        <w:jc w:val="both"/>
        <w:rPr>
          <w:rFonts w:ascii="Arial" w:hAnsi="Arial" w:cs="Arial"/>
          <w:sz w:val="20"/>
        </w:rPr>
      </w:pPr>
    </w:p>
    <w:p w14:paraId="64FB0F34" w14:textId="5486B536" w:rsidR="00B23F41" w:rsidRDefault="00B23F41">
      <w:pPr>
        <w:spacing w:after="0" w:line="240" w:lineRule="auto"/>
        <w:rPr>
          <w:rFonts w:ascii="Arial" w:hAnsi="Arial" w:cs="Arial"/>
          <w:sz w:val="20"/>
        </w:rPr>
      </w:pPr>
      <w:r>
        <w:rPr>
          <w:rFonts w:ascii="Arial" w:hAnsi="Arial" w:cs="Arial"/>
          <w:sz w:val="20"/>
        </w:rPr>
        <w:br w:type="page"/>
      </w:r>
    </w:p>
    <w:p w14:paraId="4EE2B29B" w14:textId="77777777" w:rsidR="006E097B" w:rsidRDefault="006E097B" w:rsidP="00F77D95">
      <w:pPr>
        <w:widowControl w:val="0"/>
        <w:spacing w:after="0" w:line="240" w:lineRule="auto"/>
        <w:jc w:val="both"/>
        <w:rPr>
          <w:rFonts w:ascii="Arial" w:hAnsi="Arial" w:cs="Arial"/>
          <w:sz w:val="20"/>
        </w:rPr>
      </w:pPr>
    </w:p>
    <w:p w14:paraId="0E833627" w14:textId="77777777" w:rsidR="006E097B" w:rsidRDefault="006E097B" w:rsidP="00F77D95">
      <w:pPr>
        <w:widowControl w:val="0"/>
        <w:spacing w:after="0" w:line="240" w:lineRule="auto"/>
        <w:jc w:val="both"/>
        <w:rPr>
          <w:rFonts w:ascii="Arial" w:hAnsi="Arial" w:cs="Arial"/>
          <w:sz w:val="20"/>
        </w:rPr>
      </w:pPr>
    </w:p>
    <w:p w14:paraId="006E5D25" w14:textId="77777777" w:rsidR="006E097B" w:rsidRDefault="006E097B" w:rsidP="00F77D95">
      <w:pPr>
        <w:widowControl w:val="0"/>
        <w:spacing w:after="0" w:line="240" w:lineRule="auto"/>
        <w:jc w:val="both"/>
        <w:rPr>
          <w:rFonts w:ascii="Arial" w:hAnsi="Arial" w:cs="Arial"/>
          <w:sz w:val="20"/>
        </w:rPr>
      </w:pPr>
    </w:p>
    <w:p w14:paraId="24F80838" w14:textId="77777777" w:rsidR="006E097B" w:rsidRDefault="006E097B" w:rsidP="00F77D95">
      <w:pPr>
        <w:widowControl w:val="0"/>
        <w:spacing w:after="0" w:line="240" w:lineRule="auto"/>
        <w:jc w:val="both"/>
        <w:rPr>
          <w:rFonts w:ascii="Arial" w:hAnsi="Arial" w:cs="Arial"/>
          <w:sz w:val="20"/>
        </w:rPr>
      </w:pPr>
    </w:p>
    <w:p w14:paraId="5A601387" w14:textId="77777777" w:rsidR="006E097B" w:rsidRDefault="006E097B" w:rsidP="00F77D95">
      <w:pPr>
        <w:widowControl w:val="0"/>
        <w:spacing w:after="0" w:line="240" w:lineRule="auto"/>
        <w:jc w:val="both"/>
        <w:rPr>
          <w:rFonts w:ascii="Arial" w:hAnsi="Arial" w:cs="Arial"/>
          <w:sz w:val="20"/>
        </w:rPr>
      </w:pPr>
    </w:p>
    <w:p w14:paraId="32D9F673" w14:textId="77777777" w:rsidR="006E097B" w:rsidRDefault="006E097B" w:rsidP="00F77D95">
      <w:pPr>
        <w:widowControl w:val="0"/>
        <w:spacing w:after="0" w:line="240" w:lineRule="auto"/>
        <w:jc w:val="both"/>
        <w:rPr>
          <w:rFonts w:ascii="Arial" w:hAnsi="Arial" w:cs="Arial"/>
          <w:sz w:val="20"/>
        </w:rPr>
      </w:pPr>
    </w:p>
    <w:p w14:paraId="6ED0782F" w14:textId="77777777" w:rsidR="006E097B" w:rsidRDefault="006E097B" w:rsidP="00F77D95">
      <w:pPr>
        <w:widowControl w:val="0"/>
        <w:spacing w:after="0" w:line="240" w:lineRule="auto"/>
        <w:jc w:val="both"/>
        <w:rPr>
          <w:rFonts w:ascii="Arial" w:hAnsi="Arial" w:cs="Arial"/>
          <w:sz w:val="20"/>
        </w:rPr>
      </w:pPr>
    </w:p>
    <w:p w14:paraId="4E9F9E2E" w14:textId="77777777" w:rsidR="006E097B" w:rsidRDefault="006E097B" w:rsidP="00F77D95">
      <w:pPr>
        <w:widowControl w:val="0"/>
        <w:spacing w:after="0" w:line="240" w:lineRule="auto"/>
        <w:jc w:val="both"/>
        <w:rPr>
          <w:rFonts w:ascii="Arial" w:hAnsi="Arial" w:cs="Arial"/>
          <w:sz w:val="20"/>
        </w:rPr>
      </w:pPr>
    </w:p>
    <w:p w14:paraId="5C843555" w14:textId="77777777" w:rsidR="006E097B" w:rsidRDefault="006E097B" w:rsidP="00F77D95">
      <w:pPr>
        <w:widowControl w:val="0"/>
        <w:spacing w:after="0" w:line="240" w:lineRule="auto"/>
        <w:jc w:val="both"/>
        <w:rPr>
          <w:rFonts w:ascii="Arial" w:hAnsi="Arial" w:cs="Arial"/>
          <w:sz w:val="20"/>
        </w:rPr>
      </w:pPr>
    </w:p>
    <w:p w14:paraId="56FEE9ED" w14:textId="77777777" w:rsidR="006E097B" w:rsidRDefault="006E097B" w:rsidP="00F77D95">
      <w:pPr>
        <w:widowControl w:val="0"/>
        <w:spacing w:after="0" w:line="240" w:lineRule="auto"/>
        <w:jc w:val="both"/>
        <w:rPr>
          <w:rFonts w:ascii="Arial" w:hAnsi="Arial" w:cs="Arial"/>
          <w:sz w:val="20"/>
        </w:rPr>
      </w:pPr>
    </w:p>
    <w:p w14:paraId="0C610018" w14:textId="77777777" w:rsidR="006E097B" w:rsidRDefault="006E097B" w:rsidP="00F77D95">
      <w:pPr>
        <w:widowControl w:val="0"/>
        <w:spacing w:after="0" w:line="240" w:lineRule="auto"/>
        <w:jc w:val="both"/>
        <w:rPr>
          <w:rFonts w:ascii="Arial" w:hAnsi="Arial" w:cs="Arial"/>
          <w:sz w:val="20"/>
        </w:rPr>
      </w:pPr>
    </w:p>
    <w:p w14:paraId="004D47C7" w14:textId="77777777" w:rsidR="006E097B" w:rsidRDefault="006E097B" w:rsidP="00F77D95">
      <w:pPr>
        <w:widowControl w:val="0"/>
        <w:spacing w:after="0" w:line="240" w:lineRule="auto"/>
        <w:jc w:val="both"/>
        <w:rPr>
          <w:rFonts w:ascii="Arial" w:hAnsi="Arial" w:cs="Arial"/>
          <w:sz w:val="20"/>
        </w:rPr>
      </w:pPr>
    </w:p>
    <w:p w14:paraId="0CD9E296" w14:textId="77777777" w:rsidR="006E097B" w:rsidRDefault="006E097B" w:rsidP="00F77D95">
      <w:pPr>
        <w:widowControl w:val="0"/>
        <w:spacing w:after="0" w:line="240" w:lineRule="auto"/>
        <w:jc w:val="both"/>
        <w:rPr>
          <w:rFonts w:ascii="Arial" w:hAnsi="Arial" w:cs="Arial"/>
          <w:sz w:val="20"/>
        </w:rPr>
      </w:pPr>
    </w:p>
    <w:p w14:paraId="1DD65B01" w14:textId="77777777" w:rsidR="006E097B" w:rsidRDefault="006E097B" w:rsidP="00F77D95">
      <w:pPr>
        <w:widowControl w:val="0"/>
        <w:spacing w:after="0" w:line="240" w:lineRule="auto"/>
        <w:jc w:val="both"/>
        <w:rPr>
          <w:rFonts w:ascii="Arial" w:hAnsi="Arial" w:cs="Arial"/>
          <w:sz w:val="20"/>
        </w:rPr>
      </w:pPr>
    </w:p>
    <w:p w14:paraId="436DE5EB" w14:textId="77777777" w:rsidR="006E097B" w:rsidRDefault="006E097B" w:rsidP="00F77D95">
      <w:pPr>
        <w:widowControl w:val="0"/>
        <w:spacing w:after="0" w:line="240" w:lineRule="auto"/>
        <w:jc w:val="both"/>
        <w:rPr>
          <w:rFonts w:ascii="Arial" w:hAnsi="Arial" w:cs="Arial"/>
          <w:sz w:val="20"/>
        </w:rPr>
      </w:pPr>
    </w:p>
    <w:p w14:paraId="57740320" w14:textId="77777777" w:rsidR="00196D2E" w:rsidRPr="003B3389" w:rsidRDefault="00196D2E" w:rsidP="00F77D95">
      <w:pPr>
        <w:widowControl w:val="0"/>
        <w:spacing w:after="0" w:line="240" w:lineRule="auto"/>
        <w:jc w:val="both"/>
        <w:rPr>
          <w:rFonts w:ascii="Arial" w:hAnsi="Arial" w:cs="Arial"/>
          <w:sz w:val="20"/>
        </w:rPr>
      </w:pPr>
    </w:p>
    <w:p w14:paraId="231E9198"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66C43CBF"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15B6500"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7A3E5CE8"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457F1B0E"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383DBBC8" w14:textId="77777777" w:rsidR="001D0AA2" w:rsidRPr="00CD5328" w:rsidRDefault="001D0AA2" w:rsidP="00CD5328">
      <w:pPr>
        <w:widowControl w:val="0"/>
        <w:spacing w:after="0" w:line="240" w:lineRule="auto"/>
        <w:ind w:left="360"/>
        <w:jc w:val="center"/>
        <w:rPr>
          <w:rFonts w:ascii="Arial" w:hAnsi="Arial" w:cs="Arial"/>
          <w:sz w:val="18"/>
        </w:rPr>
      </w:pPr>
    </w:p>
    <w:p w14:paraId="3359BD60" w14:textId="77777777" w:rsidR="001D0AA2" w:rsidRPr="00CD5328" w:rsidRDefault="001D0AA2" w:rsidP="00CD5328">
      <w:pPr>
        <w:widowControl w:val="0"/>
        <w:spacing w:after="0" w:line="240" w:lineRule="auto"/>
        <w:ind w:left="360"/>
        <w:jc w:val="center"/>
        <w:rPr>
          <w:rFonts w:ascii="Arial" w:hAnsi="Arial" w:cs="Arial"/>
          <w:sz w:val="18"/>
        </w:rPr>
      </w:pPr>
    </w:p>
    <w:p w14:paraId="14C2DDED" w14:textId="77777777" w:rsidR="001D0AA2" w:rsidRPr="00CD5328" w:rsidRDefault="001D0AA2" w:rsidP="00CD5328">
      <w:pPr>
        <w:widowControl w:val="0"/>
        <w:spacing w:after="0" w:line="240" w:lineRule="auto"/>
        <w:ind w:left="360"/>
        <w:jc w:val="center"/>
        <w:rPr>
          <w:rFonts w:ascii="Arial" w:hAnsi="Arial" w:cs="Arial"/>
          <w:sz w:val="18"/>
        </w:rPr>
      </w:pPr>
    </w:p>
    <w:p w14:paraId="12C87C9B"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3060FFEE"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5EF23E6A" w14:textId="77777777" w:rsidTr="00F97985">
        <w:trPr>
          <w:trHeight w:val="600"/>
        </w:trPr>
        <w:tc>
          <w:tcPr>
            <w:tcW w:w="8813" w:type="dxa"/>
          </w:tcPr>
          <w:p w14:paraId="14471B17"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06E6FBBA"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6653D527"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3925170E" w14:textId="77777777" w:rsidR="00F97985" w:rsidRPr="00CD5328" w:rsidRDefault="00F97985" w:rsidP="00CD5328">
            <w:pPr>
              <w:widowControl w:val="0"/>
              <w:spacing w:after="0" w:line="240" w:lineRule="auto"/>
              <w:jc w:val="center"/>
              <w:rPr>
                <w:rFonts w:ascii="Arial" w:hAnsi="Arial" w:cs="Arial"/>
                <w:sz w:val="6"/>
              </w:rPr>
            </w:pPr>
          </w:p>
        </w:tc>
      </w:tr>
    </w:tbl>
    <w:p w14:paraId="0E51498B" w14:textId="77777777" w:rsidR="00F97985" w:rsidRPr="001512C4" w:rsidRDefault="00F97985" w:rsidP="001512C4">
      <w:pPr>
        <w:widowControl w:val="0"/>
        <w:spacing w:after="0" w:line="240" w:lineRule="auto"/>
        <w:ind w:left="142"/>
        <w:jc w:val="both"/>
        <w:rPr>
          <w:rFonts w:ascii="Arial" w:hAnsi="Arial" w:cs="Arial"/>
          <w:sz w:val="20"/>
        </w:rPr>
      </w:pPr>
    </w:p>
    <w:p w14:paraId="5F7F1596" w14:textId="77777777" w:rsidR="00F97985" w:rsidRPr="001512C4" w:rsidRDefault="00F97985" w:rsidP="001512C4">
      <w:pPr>
        <w:widowControl w:val="0"/>
        <w:tabs>
          <w:tab w:val="center" w:pos="7248"/>
          <w:tab w:val="right" w:pos="11667"/>
        </w:tabs>
        <w:spacing w:after="0" w:line="240" w:lineRule="auto"/>
        <w:ind w:left="142"/>
        <w:jc w:val="both"/>
        <w:rPr>
          <w:rFonts w:ascii="Arial" w:hAnsi="Arial" w:cs="Arial"/>
          <w:sz w:val="20"/>
          <w:u w:val="single"/>
        </w:rPr>
      </w:pPr>
    </w:p>
    <w:p w14:paraId="296C0F42" w14:textId="77777777" w:rsidR="00F97985" w:rsidRPr="001512C4" w:rsidRDefault="00F97985" w:rsidP="001512C4">
      <w:pPr>
        <w:pStyle w:val="WW-Textosinformato"/>
        <w:widowControl w:val="0"/>
        <w:tabs>
          <w:tab w:val="center" w:pos="6363"/>
          <w:tab w:val="right" w:pos="10782"/>
        </w:tabs>
        <w:ind w:left="142"/>
        <w:jc w:val="both"/>
        <w:rPr>
          <w:rFonts w:ascii="Arial" w:hAnsi="Arial" w:cs="Arial"/>
          <w:sz w:val="18"/>
          <w:u w:val="single"/>
          <w:lang w:val="es-ES_tradnl"/>
        </w:rPr>
      </w:pPr>
    </w:p>
    <w:p w14:paraId="4E4E0BC8" w14:textId="77777777" w:rsidR="00296F94" w:rsidRPr="00BE4440" w:rsidRDefault="00296F94" w:rsidP="00113BD7">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BASE LEGAL</w:t>
      </w:r>
    </w:p>
    <w:p w14:paraId="2326D46B" w14:textId="77777777" w:rsidR="00296F94" w:rsidRPr="00CD5328" w:rsidRDefault="00296F94" w:rsidP="00FA2C25">
      <w:pPr>
        <w:widowControl w:val="0"/>
        <w:spacing w:after="0" w:line="240" w:lineRule="auto"/>
        <w:ind w:left="705"/>
        <w:jc w:val="both"/>
        <w:rPr>
          <w:rFonts w:ascii="Arial" w:hAnsi="Arial" w:cs="Arial"/>
        </w:rPr>
      </w:pPr>
    </w:p>
    <w:p w14:paraId="23AFE1C4" w14:textId="77777777" w:rsidR="005F7FA4" w:rsidRDefault="005F7FA4" w:rsidP="00113BD7">
      <w:pPr>
        <w:pStyle w:val="Prrafodelista"/>
        <w:widowControl w:val="0"/>
        <w:numPr>
          <w:ilvl w:val="0"/>
          <w:numId w:val="28"/>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2D74EE53" w14:textId="77777777" w:rsidR="005F7FA4" w:rsidRDefault="00296F94" w:rsidP="00113BD7">
      <w:pPr>
        <w:pStyle w:val="Prrafodelista"/>
        <w:widowControl w:val="0"/>
        <w:numPr>
          <w:ilvl w:val="0"/>
          <w:numId w:val="28"/>
        </w:numPr>
        <w:spacing w:after="0" w:line="240" w:lineRule="auto"/>
        <w:jc w:val="both"/>
        <w:rPr>
          <w:rFonts w:ascii="Arial" w:hAnsi="Arial" w:cs="Arial"/>
          <w:sz w:val="20"/>
        </w:rPr>
      </w:pPr>
      <w:r w:rsidRPr="005F7FA4">
        <w:rPr>
          <w:rFonts w:ascii="Arial" w:hAnsi="Arial" w:cs="Arial"/>
          <w:sz w:val="20"/>
        </w:rPr>
        <w:t>Decreto Supremo N°</w:t>
      </w:r>
      <w:r w:rsidR="00E22B1C">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79E7C2FC" w14:textId="77777777" w:rsidR="005F7FA4" w:rsidRDefault="005F7FA4" w:rsidP="00113BD7">
      <w:pPr>
        <w:pStyle w:val="Prrafodelista"/>
        <w:widowControl w:val="0"/>
        <w:numPr>
          <w:ilvl w:val="0"/>
          <w:numId w:val="28"/>
        </w:numPr>
        <w:spacing w:after="0" w:line="240" w:lineRule="auto"/>
        <w:jc w:val="both"/>
        <w:rPr>
          <w:rFonts w:ascii="Arial" w:hAnsi="Arial" w:cs="Arial"/>
          <w:sz w:val="20"/>
        </w:rPr>
      </w:pPr>
      <w:r w:rsidRPr="005F7FA4">
        <w:rPr>
          <w:rFonts w:ascii="Arial" w:hAnsi="Arial" w:cs="Arial"/>
          <w:sz w:val="20"/>
        </w:rPr>
        <w:t>Directivas del OSCE.</w:t>
      </w:r>
    </w:p>
    <w:p w14:paraId="150B5D15" w14:textId="77777777" w:rsidR="005F7FA4" w:rsidRDefault="005F7FA4" w:rsidP="00113BD7">
      <w:pPr>
        <w:pStyle w:val="Prrafodelista"/>
        <w:widowControl w:val="0"/>
        <w:numPr>
          <w:ilvl w:val="0"/>
          <w:numId w:val="28"/>
        </w:numPr>
        <w:spacing w:after="0" w:line="240" w:lineRule="auto"/>
        <w:jc w:val="both"/>
        <w:rPr>
          <w:rFonts w:ascii="Arial" w:hAnsi="Arial" w:cs="Arial"/>
          <w:sz w:val="20"/>
        </w:rPr>
      </w:pPr>
      <w:r w:rsidRPr="005F7FA4">
        <w:rPr>
          <w:rFonts w:ascii="Arial" w:hAnsi="Arial" w:cs="Arial"/>
          <w:sz w:val="20"/>
        </w:rPr>
        <w:t>Ley Nº 27806, Ley de Transparencia y de Acceso a la Información Pública.</w:t>
      </w:r>
    </w:p>
    <w:p w14:paraId="00DFBC5E" w14:textId="77777777" w:rsidR="0081044E" w:rsidRPr="00350C49" w:rsidRDefault="0081044E" w:rsidP="0081044E">
      <w:pPr>
        <w:pStyle w:val="Prrafodelista"/>
        <w:widowControl w:val="0"/>
        <w:numPr>
          <w:ilvl w:val="0"/>
          <w:numId w:val="28"/>
        </w:numPr>
        <w:spacing w:after="0" w:line="240" w:lineRule="auto"/>
        <w:jc w:val="both"/>
        <w:rPr>
          <w:rFonts w:ascii="Arial" w:hAnsi="Arial" w:cs="Arial"/>
          <w:color w:val="auto"/>
          <w:sz w:val="20"/>
        </w:rPr>
      </w:pPr>
      <w:r w:rsidRPr="00350C49">
        <w:rPr>
          <w:rFonts w:ascii="Arial" w:hAnsi="Arial" w:cs="Arial"/>
          <w:color w:val="auto"/>
          <w:sz w:val="20"/>
        </w:rPr>
        <w:t>Decreto Supremo Nº 008-2008-TR, Reglamento de la Ley MYPE.</w:t>
      </w:r>
    </w:p>
    <w:p w14:paraId="6FFEB369" w14:textId="77777777" w:rsidR="005F7FA4" w:rsidRPr="00350C49" w:rsidRDefault="005F7FA4" w:rsidP="00113BD7">
      <w:pPr>
        <w:pStyle w:val="Prrafodelista"/>
        <w:widowControl w:val="0"/>
        <w:numPr>
          <w:ilvl w:val="0"/>
          <w:numId w:val="28"/>
        </w:numPr>
        <w:spacing w:after="0" w:line="240" w:lineRule="auto"/>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067C7861" w14:textId="55979FD4" w:rsidR="0081044E" w:rsidRPr="00FE519D" w:rsidRDefault="00E11730" w:rsidP="0081044E">
      <w:pPr>
        <w:widowControl w:val="0"/>
        <w:numPr>
          <w:ilvl w:val="0"/>
          <w:numId w:val="28"/>
        </w:numPr>
        <w:spacing w:after="0" w:line="240" w:lineRule="auto"/>
        <w:jc w:val="both"/>
        <w:rPr>
          <w:rFonts w:ascii="Arial" w:hAnsi="Arial" w:cs="Arial"/>
          <w:color w:val="auto"/>
          <w:sz w:val="20"/>
        </w:rPr>
      </w:pPr>
      <w:r w:rsidRPr="00DB683B">
        <w:rPr>
          <w:rFonts w:ascii="Arial" w:hAnsi="Arial" w:cs="Arial"/>
          <w:sz w:val="20"/>
        </w:rPr>
        <w:t xml:space="preserve">Decreto Supremo Nº 013-2013-PRODUCE - Texto Único Ordenado de la Ley de Impulso </w:t>
      </w:r>
    </w:p>
    <w:p w14:paraId="3D1E4FE4" w14:textId="77777777" w:rsidR="00E11730" w:rsidRPr="008C05FC" w:rsidRDefault="00E11730" w:rsidP="00113BD7">
      <w:pPr>
        <w:widowControl w:val="0"/>
        <w:numPr>
          <w:ilvl w:val="0"/>
          <w:numId w:val="28"/>
        </w:numPr>
        <w:spacing w:after="0" w:line="240" w:lineRule="auto"/>
        <w:jc w:val="both"/>
        <w:rPr>
          <w:rFonts w:ascii="Arial" w:hAnsi="Arial" w:cs="Arial"/>
          <w:color w:val="auto"/>
          <w:sz w:val="20"/>
        </w:rPr>
      </w:pPr>
      <w:r w:rsidRPr="00DB683B">
        <w:rPr>
          <w:rFonts w:ascii="Arial" w:hAnsi="Arial" w:cs="Arial"/>
          <w:sz w:val="20"/>
        </w:rPr>
        <w:t xml:space="preserve">al </w:t>
      </w:r>
      <w:r w:rsidRPr="008C05FC">
        <w:rPr>
          <w:rFonts w:ascii="Arial" w:hAnsi="Arial" w:cs="Arial"/>
          <w:color w:val="auto"/>
          <w:sz w:val="20"/>
        </w:rPr>
        <w:t>Desarrollo Productivo y al Crecimiento Empresarial.</w:t>
      </w:r>
    </w:p>
    <w:p w14:paraId="34DB6A3F" w14:textId="77777777" w:rsidR="00BF230A" w:rsidRPr="00FE519D" w:rsidRDefault="00BF230A" w:rsidP="00BF230A">
      <w:pPr>
        <w:widowControl w:val="0"/>
        <w:numPr>
          <w:ilvl w:val="0"/>
          <w:numId w:val="28"/>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4EEBBCD6" w14:textId="77777777" w:rsidR="005F7FA4" w:rsidRPr="008C05FC" w:rsidRDefault="00296F94" w:rsidP="00113BD7">
      <w:pPr>
        <w:pStyle w:val="Prrafodelista"/>
        <w:widowControl w:val="0"/>
        <w:numPr>
          <w:ilvl w:val="0"/>
          <w:numId w:val="28"/>
        </w:numPr>
        <w:spacing w:after="0" w:line="240" w:lineRule="auto"/>
        <w:jc w:val="both"/>
        <w:rPr>
          <w:rFonts w:ascii="Arial" w:hAnsi="Arial" w:cs="Arial"/>
          <w:color w:val="auto"/>
          <w:sz w:val="20"/>
        </w:rPr>
      </w:pPr>
      <w:r w:rsidRPr="008C05FC">
        <w:rPr>
          <w:rFonts w:ascii="Arial" w:hAnsi="Arial" w:cs="Arial"/>
          <w:color w:val="auto"/>
          <w:sz w:val="20"/>
        </w:rPr>
        <w:t>Código Civil.</w:t>
      </w:r>
    </w:p>
    <w:p w14:paraId="44B843DF" w14:textId="77777777" w:rsidR="005F7FA4" w:rsidRPr="008C05FC" w:rsidRDefault="005F7FA4" w:rsidP="00FA2C25">
      <w:pPr>
        <w:widowControl w:val="0"/>
        <w:spacing w:after="0" w:line="240" w:lineRule="auto"/>
        <w:ind w:left="709"/>
        <w:jc w:val="both"/>
        <w:rPr>
          <w:rFonts w:ascii="Arial" w:hAnsi="Arial" w:cs="Arial"/>
          <w:color w:val="auto"/>
          <w:sz w:val="20"/>
        </w:rPr>
      </w:pPr>
    </w:p>
    <w:p w14:paraId="6C108B97" w14:textId="77777777" w:rsidR="00296F94" w:rsidRPr="00CD5328" w:rsidRDefault="0022287D" w:rsidP="00FA2C25">
      <w:pPr>
        <w:widowControl w:val="0"/>
        <w:spacing w:after="0" w:line="240" w:lineRule="auto"/>
        <w:ind w:left="709"/>
        <w:jc w:val="both"/>
        <w:rPr>
          <w:rFonts w:ascii="Arial" w:hAnsi="Arial" w:cs="Arial"/>
          <w:sz w:val="20"/>
        </w:rPr>
      </w:pPr>
      <w:r w:rsidRPr="00CD5328">
        <w:rPr>
          <w:rFonts w:ascii="Arial" w:hAnsi="Arial" w:cs="Arial"/>
          <w:sz w:val="20"/>
        </w:rPr>
        <w:t>Las referidas normas incluyen sus respectivas modificaciones, de ser el caso.</w:t>
      </w:r>
    </w:p>
    <w:p w14:paraId="51C807EE" w14:textId="77777777" w:rsidR="00296F94" w:rsidRPr="00CD5328" w:rsidRDefault="00296F94" w:rsidP="00FA2C25">
      <w:pPr>
        <w:widowControl w:val="0"/>
        <w:spacing w:after="0" w:line="240" w:lineRule="auto"/>
        <w:ind w:left="709"/>
        <w:jc w:val="both"/>
        <w:rPr>
          <w:rFonts w:ascii="Arial" w:hAnsi="Arial" w:cs="Arial"/>
          <w:sz w:val="20"/>
        </w:rPr>
      </w:pPr>
    </w:p>
    <w:p w14:paraId="01E51AD8" w14:textId="77777777" w:rsidR="00296F94"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3F89AAD8" w14:textId="77777777" w:rsidR="00872B07" w:rsidRDefault="00872B07" w:rsidP="00FA2C25">
      <w:pPr>
        <w:widowControl w:val="0"/>
        <w:spacing w:after="0" w:line="240" w:lineRule="auto"/>
        <w:ind w:left="709"/>
        <w:jc w:val="both"/>
        <w:rPr>
          <w:rFonts w:ascii="Arial" w:hAnsi="Arial" w:cs="Arial"/>
          <w:sz w:val="20"/>
        </w:rPr>
      </w:pPr>
    </w:p>
    <w:p w14:paraId="1F6C0806" w14:textId="77777777" w:rsidR="00872B07" w:rsidRPr="00CD5328" w:rsidRDefault="00872B07" w:rsidP="00FA2C25">
      <w:pPr>
        <w:widowControl w:val="0"/>
        <w:spacing w:after="0" w:line="240" w:lineRule="auto"/>
        <w:ind w:left="709"/>
        <w:jc w:val="both"/>
        <w:rPr>
          <w:rFonts w:ascii="Arial" w:hAnsi="Arial" w:cs="Arial"/>
          <w:sz w:val="20"/>
        </w:rPr>
      </w:pPr>
    </w:p>
    <w:p w14:paraId="07FA0656" w14:textId="77777777" w:rsidR="00F97985" w:rsidRPr="00BE4440" w:rsidRDefault="00F97985" w:rsidP="00113BD7">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CONVOCATORIA</w:t>
      </w:r>
    </w:p>
    <w:p w14:paraId="0E7C82B5" w14:textId="77777777" w:rsidR="00872B07" w:rsidRDefault="00872B07" w:rsidP="00845E16">
      <w:pPr>
        <w:pStyle w:val="Sangra3detindependiente"/>
        <w:widowControl w:val="0"/>
        <w:ind w:left="709" w:firstLine="0"/>
        <w:jc w:val="both"/>
        <w:rPr>
          <w:rFonts w:cs="Arial"/>
          <w:i w:val="0"/>
        </w:rPr>
      </w:pPr>
    </w:p>
    <w:p w14:paraId="14F2E751" w14:textId="5309DE92" w:rsidR="00F97985" w:rsidRDefault="00FB59A5" w:rsidP="00845E16">
      <w:pPr>
        <w:pStyle w:val="Sangra3detindependiente"/>
        <w:widowControl w:val="0"/>
        <w:ind w:left="709" w:firstLine="0"/>
        <w:jc w:val="both"/>
        <w:rPr>
          <w:rFonts w:cs="Arial"/>
          <w:i w:val="0"/>
        </w:rPr>
      </w:pPr>
      <w:r w:rsidRPr="008A46BC">
        <w:rPr>
          <w:rFonts w:cs="Arial"/>
          <w:i w:val="0"/>
        </w:rPr>
        <w:t xml:space="preserve">Se realiza a través de </w:t>
      </w:r>
      <w:r w:rsidR="00B61603" w:rsidRPr="008A46BC">
        <w:rPr>
          <w:rFonts w:cs="Arial"/>
          <w:i w:val="0"/>
        </w:rPr>
        <w:t>su</w:t>
      </w:r>
      <w:r w:rsidRPr="008A46BC">
        <w:rPr>
          <w:rFonts w:cs="Arial"/>
          <w:i w:val="0"/>
        </w:rPr>
        <w:t xml:space="preserve"> publicación en el SEACE </w:t>
      </w:r>
      <w:r w:rsidR="00F97985" w:rsidRPr="008A46BC">
        <w:rPr>
          <w:rFonts w:cs="Arial"/>
          <w:i w:val="0"/>
        </w:rPr>
        <w:t xml:space="preserve">de conformidad con lo señalado en el artículo </w:t>
      </w:r>
      <w:r w:rsidR="005F7FA4" w:rsidRPr="008A46BC">
        <w:rPr>
          <w:rFonts w:cs="Arial"/>
          <w:i w:val="0"/>
        </w:rPr>
        <w:t>3</w:t>
      </w:r>
      <w:r w:rsidR="00580A09" w:rsidRPr="008A46BC">
        <w:rPr>
          <w:rFonts w:cs="Arial"/>
          <w:i w:val="0"/>
        </w:rPr>
        <w:t>3</w:t>
      </w:r>
      <w:r w:rsidR="00F97985" w:rsidRPr="008A46BC">
        <w:rPr>
          <w:rFonts w:cs="Arial"/>
          <w:i w:val="0"/>
        </w:rPr>
        <w:t xml:space="preserve"> del Reglamento</w:t>
      </w:r>
      <w:r w:rsidR="00F97985" w:rsidRPr="00736242">
        <w:rPr>
          <w:rFonts w:cs="Arial"/>
          <w:i w:val="0"/>
        </w:rPr>
        <w:t>, en la fecha señalada en el c</w:t>
      </w:r>
      <w:r w:rsidR="0048377A" w:rsidRPr="00736242">
        <w:rPr>
          <w:rFonts w:cs="Arial"/>
          <w:i w:val="0"/>
        </w:rPr>
        <w:t>alendario del procedimiento de selección</w:t>
      </w:r>
      <w:r w:rsidR="003016F8">
        <w:rPr>
          <w:rFonts w:cs="Arial"/>
          <w:i w:val="0"/>
        </w:rPr>
        <w:t>, debiendo adjuntar las bases y resumen ejecutivo</w:t>
      </w:r>
      <w:r w:rsidR="00F97985" w:rsidRPr="00736242">
        <w:rPr>
          <w:rFonts w:cs="Arial"/>
          <w:i w:val="0"/>
        </w:rPr>
        <w:t>.</w:t>
      </w:r>
      <w:r w:rsidR="00F97985" w:rsidRPr="00BE4440">
        <w:rPr>
          <w:rFonts w:cs="Arial"/>
          <w:i w:val="0"/>
        </w:rPr>
        <w:t xml:space="preserve"> </w:t>
      </w:r>
    </w:p>
    <w:p w14:paraId="59AF19E4" w14:textId="77777777" w:rsidR="00872B07" w:rsidRDefault="00872B07" w:rsidP="00845E16">
      <w:pPr>
        <w:pStyle w:val="Sangra3detindependiente"/>
        <w:widowControl w:val="0"/>
        <w:ind w:left="709" w:firstLine="0"/>
        <w:jc w:val="both"/>
        <w:rPr>
          <w:rFonts w:cs="Arial"/>
          <w:i w:val="0"/>
        </w:rPr>
      </w:pPr>
    </w:p>
    <w:p w14:paraId="2D812C40" w14:textId="77777777" w:rsidR="00872B07" w:rsidRPr="00BE4440" w:rsidRDefault="00872B07" w:rsidP="00845E16">
      <w:pPr>
        <w:pStyle w:val="Sangra3detindependiente"/>
        <w:widowControl w:val="0"/>
        <w:ind w:left="709" w:firstLine="0"/>
        <w:jc w:val="both"/>
        <w:rPr>
          <w:rFonts w:cs="Arial"/>
          <w:i w:val="0"/>
        </w:rPr>
      </w:pPr>
    </w:p>
    <w:p w14:paraId="034BD4FF" w14:textId="77777777" w:rsidR="00F97985" w:rsidRPr="00BE4440" w:rsidRDefault="00F97985" w:rsidP="00113BD7">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REGISTRO DE PARTICIPANTES</w:t>
      </w:r>
    </w:p>
    <w:p w14:paraId="0F36F5E9" w14:textId="77777777" w:rsidR="00F97985" w:rsidRPr="00A15D19" w:rsidRDefault="00F97985" w:rsidP="00FA2C25">
      <w:pPr>
        <w:pStyle w:val="Sangra3detindependiente"/>
        <w:widowControl w:val="0"/>
        <w:ind w:left="709" w:firstLine="0"/>
        <w:jc w:val="both"/>
        <w:rPr>
          <w:rFonts w:cs="Arial"/>
          <w:i w:val="0"/>
        </w:rPr>
      </w:pPr>
    </w:p>
    <w:p w14:paraId="4A8492C2" w14:textId="77777777" w:rsidR="00FB59A5" w:rsidRDefault="00FB59A5" w:rsidP="00FB59A5">
      <w:pPr>
        <w:pStyle w:val="Sangra3detindependiente"/>
        <w:widowControl w:val="0"/>
        <w:ind w:left="709" w:firstLine="0"/>
        <w:jc w:val="both"/>
        <w:rPr>
          <w:rFonts w:cs="Arial"/>
          <w:i w:val="0"/>
        </w:rPr>
      </w:pPr>
      <w:r w:rsidRPr="008A46BC">
        <w:rPr>
          <w:rFonts w:cs="Arial"/>
          <w:i w:val="0"/>
        </w:rPr>
        <w:t xml:space="preserve">El registro de participantes se lleva a cabo desde el día siguiente de la convocatoria hasta antes del </w:t>
      </w:r>
      <w:r w:rsidR="002918E6" w:rsidRPr="008A46BC">
        <w:rPr>
          <w:rFonts w:cs="Arial"/>
          <w:i w:val="0"/>
        </w:rPr>
        <w:t xml:space="preserve">inicio de la presentación </w:t>
      </w:r>
      <w:r w:rsidRPr="008A46BC">
        <w:rPr>
          <w:rFonts w:cs="Arial"/>
          <w:i w:val="0"/>
        </w:rPr>
        <w:t>de ofertas</w:t>
      </w:r>
      <w:r w:rsidR="005E5216" w:rsidRPr="008A46BC">
        <w:rPr>
          <w:rFonts w:cs="Arial"/>
          <w:i w:val="0"/>
        </w:rPr>
        <w:t>, de forma ininterrumpida</w:t>
      </w:r>
      <w:r w:rsidRPr="008A46BC">
        <w:rPr>
          <w:rFonts w:cs="Arial"/>
          <w:i w:val="0"/>
        </w:rPr>
        <w:t>.</w:t>
      </w:r>
      <w:r w:rsidRPr="008A46BC">
        <w:rPr>
          <w:rFonts w:ascii="Times New Roman" w:hAnsi="Times New Roman"/>
          <w:color w:val="000000"/>
          <w:sz w:val="22"/>
          <w:szCs w:val="22"/>
          <w:lang w:eastAsia="es-PE"/>
        </w:rPr>
        <w:t xml:space="preserve"> </w:t>
      </w:r>
      <w:r w:rsidRPr="008A46BC">
        <w:rPr>
          <w:rFonts w:cs="Arial"/>
          <w:i w:val="0"/>
        </w:rPr>
        <w:t>En el caso de un consorcio, basta que se registre uno (1) de sus integrantes.</w:t>
      </w:r>
    </w:p>
    <w:p w14:paraId="5AFF0646" w14:textId="77777777" w:rsidR="00C600C7" w:rsidRDefault="00C600C7" w:rsidP="00FB59A5">
      <w:pPr>
        <w:pStyle w:val="Sangra3detindependiente"/>
        <w:widowControl w:val="0"/>
        <w:ind w:left="709" w:firstLine="0"/>
        <w:jc w:val="both"/>
        <w:rPr>
          <w:rFonts w:cs="Arial"/>
          <w:i w:val="0"/>
        </w:rPr>
      </w:pPr>
    </w:p>
    <w:p w14:paraId="04A0978E"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1FE2DA2F"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5CD90E5F"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0E092F6D" w14:textId="77777777" w:rsidR="009E2A8C" w:rsidRDefault="009E2A8C" w:rsidP="00FB59A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1512C4" w:rsidRPr="00261047" w14:paraId="584DDC9A" w14:textId="77777777"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0A5161C" w14:textId="77777777" w:rsidR="001512C4" w:rsidRPr="00A61510" w:rsidRDefault="001512C4" w:rsidP="00872B07">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1512C4" w:rsidRPr="00261047" w14:paraId="66254C64" w14:textId="77777777" w:rsidTr="00CE1469">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E14F523" w14:textId="77777777" w:rsidR="001512C4" w:rsidRPr="00A61510" w:rsidRDefault="001512C4" w:rsidP="00872B07">
            <w:pPr>
              <w:pStyle w:val="Prrafodelista"/>
              <w:widowControl w:val="0"/>
              <w:numPr>
                <w:ilvl w:val="0"/>
                <w:numId w:val="17"/>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450D01F4" w14:textId="77777777" w:rsidR="001512C4" w:rsidRPr="00A61510" w:rsidRDefault="001512C4" w:rsidP="00872B07">
            <w:pPr>
              <w:pStyle w:val="Prrafodelista"/>
              <w:widowControl w:val="0"/>
              <w:spacing w:after="0" w:line="240" w:lineRule="auto"/>
              <w:ind w:left="317"/>
              <w:jc w:val="both"/>
              <w:rPr>
                <w:rFonts w:ascii="Arial" w:hAnsi="Arial" w:cs="Arial"/>
                <w:b w:val="0"/>
                <w:i/>
                <w:color w:val="0000FF"/>
                <w:sz w:val="19"/>
                <w:szCs w:val="19"/>
                <w:lang w:val="es-ES_tradnl"/>
              </w:rPr>
            </w:pPr>
          </w:p>
          <w:p w14:paraId="1F10B6FF" w14:textId="031010E8" w:rsidR="001512C4" w:rsidRPr="004E6038" w:rsidRDefault="001512C4" w:rsidP="00872B07">
            <w:pPr>
              <w:pStyle w:val="Prrafodelista"/>
              <w:widowControl w:val="0"/>
              <w:numPr>
                <w:ilvl w:val="0"/>
                <w:numId w:val="17"/>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872B07">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14:paraId="5F4927CE" w14:textId="77777777" w:rsidR="001512C4" w:rsidRPr="004E6038" w:rsidRDefault="001512C4" w:rsidP="00872B07">
            <w:pPr>
              <w:pStyle w:val="Prrafodelista"/>
              <w:widowControl w:val="0"/>
              <w:spacing w:after="0" w:line="240" w:lineRule="auto"/>
              <w:ind w:left="317"/>
              <w:rPr>
                <w:rFonts w:ascii="Arial" w:hAnsi="Arial" w:cs="Arial"/>
                <w:b w:val="0"/>
                <w:color w:val="0000FF"/>
                <w:sz w:val="19"/>
                <w:szCs w:val="19"/>
                <w:lang w:val="es-ES"/>
              </w:rPr>
            </w:pPr>
          </w:p>
          <w:p w14:paraId="1488FB81" w14:textId="77777777" w:rsidR="001512C4" w:rsidRPr="00A61510" w:rsidRDefault="001512C4" w:rsidP="00872B07">
            <w:pPr>
              <w:pStyle w:val="Prrafodelista"/>
              <w:widowControl w:val="0"/>
              <w:numPr>
                <w:ilvl w:val="0"/>
                <w:numId w:val="17"/>
              </w:numPr>
              <w:spacing w:after="0" w:line="240" w:lineRule="auto"/>
              <w:ind w:left="317" w:hanging="218"/>
              <w:jc w:val="both"/>
              <w:rPr>
                <w:rFonts w:ascii="Arial" w:hAnsi="Arial" w:cs="Arial"/>
                <w:color w:val="0000FF"/>
                <w:sz w:val="19"/>
                <w:szCs w:val="19"/>
                <w:lang w:val="es-ES"/>
              </w:rPr>
            </w:pPr>
            <w:r w:rsidRPr="004E6038">
              <w:rPr>
                <w:rFonts w:ascii="Arial" w:hAnsi="Arial" w:cs="Arial"/>
                <w:b w:val="0"/>
                <w:color w:val="0000FF"/>
                <w:sz w:val="19"/>
                <w:szCs w:val="19"/>
                <w:lang w:val="es-ES"/>
              </w:rPr>
              <w:t xml:space="preserve">En caso los proveedores no cuenten con inscripción vigente en el RNP y/o se encuentren inhabilitados o suspendidos para ser participantes, postores y/o contratistas, el SEACE restringirá su registro, quedando a potestad de estos intentar nuevamente registrar su </w:t>
            </w:r>
            <w:r w:rsidRPr="004E6038">
              <w:rPr>
                <w:rFonts w:ascii="Arial" w:hAnsi="Arial" w:cs="Arial"/>
                <w:b w:val="0"/>
                <w:color w:val="0000FF"/>
                <w:sz w:val="19"/>
                <w:szCs w:val="19"/>
                <w:lang w:val="es-ES"/>
              </w:rPr>
              <w:lastRenderedPageBreak/>
              <w:t>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14:paraId="39F17F15" w14:textId="77777777" w:rsidR="001512C4" w:rsidRDefault="001512C4" w:rsidP="00FB59A5">
      <w:pPr>
        <w:pStyle w:val="Sangra3detindependiente"/>
        <w:widowControl w:val="0"/>
        <w:ind w:left="709" w:firstLine="0"/>
        <w:jc w:val="both"/>
        <w:rPr>
          <w:rFonts w:cs="Arial"/>
          <w:i w:val="0"/>
          <w:lang w:val="es-PE"/>
        </w:rPr>
      </w:pPr>
    </w:p>
    <w:p w14:paraId="4C5AB085" w14:textId="77777777" w:rsidR="00127257" w:rsidRPr="001512C4" w:rsidRDefault="00127257" w:rsidP="00FB59A5">
      <w:pPr>
        <w:pStyle w:val="Sangra3detindependiente"/>
        <w:widowControl w:val="0"/>
        <w:ind w:left="709" w:firstLine="0"/>
        <w:jc w:val="both"/>
        <w:rPr>
          <w:rFonts w:cs="Arial"/>
          <w:i w:val="0"/>
          <w:lang w:val="es-PE"/>
        </w:rPr>
      </w:pPr>
    </w:p>
    <w:p w14:paraId="71A8DDB7" w14:textId="77777777" w:rsidR="00F97985" w:rsidRPr="00BE4440" w:rsidRDefault="00F97985" w:rsidP="00113BD7">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764EB801" w14:textId="77777777" w:rsidR="00F97985" w:rsidRPr="00496CDA" w:rsidRDefault="00F97985" w:rsidP="00496CDA">
      <w:pPr>
        <w:widowControl w:val="0"/>
        <w:spacing w:after="0" w:line="240" w:lineRule="auto"/>
        <w:ind w:left="709"/>
        <w:jc w:val="both"/>
        <w:rPr>
          <w:rFonts w:ascii="Arial" w:hAnsi="Arial" w:cs="Arial"/>
          <w:lang w:val="es-ES_tradnl"/>
        </w:rPr>
      </w:pPr>
    </w:p>
    <w:p w14:paraId="44F5E863" w14:textId="77777777"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7D2004">
        <w:rPr>
          <w:rFonts w:cs="Arial"/>
          <w:i w:val="0"/>
        </w:rPr>
        <w:t>diez</w:t>
      </w:r>
      <w:r w:rsidRPr="00007F31">
        <w:rPr>
          <w:rFonts w:cs="Arial"/>
          <w:i w:val="0"/>
        </w:rPr>
        <w:t xml:space="preserve"> (</w:t>
      </w:r>
      <w:r w:rsidR="007D2004">
        <w:rPr>
          <w:rFonts w:cs="Arial"/>
          <w:i w:val="0"/>
        </w:rPr>
        <w:t>10</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w:t>
      </w:r>
      <w:r w:rsidR="00F97985" w:rsidRPr="008A46BC">
        <w:rPr>
          <w:rFonts w:cs="Arial"/>
          <w:i w:val="0"/>
        </w:rPr>
        <w:t xml:space="preserve">artículo </w:t>
      </w:r>
      <w:r w:rsidR="00A1196F" w:rsidRPr="008A46BC">
        <w:rPr>
          <w:rFonts w:cs="Arial"/>
          <w:i w:val="0"/>
        </w:rPr>
        <w:t>5</w:t>
      </w:r>
      <w:r w:rsidR="007D2004" w:rsidRPr="008A46BC">
        <w:rPr>
          <w:rFonts w:cs="Arial"/>
          <w:i w:val="0"/>
        </w:rPr>
        <w:t>1</w:t>
      </w:r>
      <w:r w:rsidR="00F97985" w:rsidRPr="008A46BC">
        <w:rPr>
          <w:rFonts w:cs="Arial"/>
          <w:i w:val="0"/>
        </w:rPr>
        <w:t xml:space="preserve"> del </w:t>
      </w:r>
      <w:r w:rsidR="00F97985" w:rsidRPr="00CD5328">
        <w:rPr>
          <w:rFonts w:cs="Arial"/>
          <w:i w:val="0"/>
        </w:rPr>
        <w:t>Reglamento.</w:t>
      </w:r>
    </w:p>
    <w:p w14:paraId="28E0F8B4" w14:textId="77777777" w:rsidR="00F97985" w:rsidRPr="00CD5328" w:rsidRDefault="00F97985" w:rsidP="00FA2C25">
      <w:pPr>
        <w:pStyle w:val="Sangra3detindependiente"/>
        <w:widowControl w:val="0"/>
        <w:ind w:left="709" w:firstLine="0"/>
        <w:jc w:val="both"/>
        <w:rPr>
          <w:rFonts w:cs="Arial"/>
          <w:i w:val="0"/>
        </w:rPr>
      </w:pPr>
    </w:p>
    <w:p w14:paraId="59B1E9F4"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19692A4F" w14:textId="77777777" w:rsidR="00447FF1" w:rsidRPr="00447FF1" w:rsidRDefault="00447FF1" w:rsidP="00447FF1">
      <w:pPr>
        <w:spacing w:after="0" w:line="240" w:lineRule="auto"/>
        <w:ind w:left="709"/>
        <w:jc w:val="both"/>
        <w:rPr>
          <w:rFonts w:ascii="Arial" w:eastAsia="Times New Roman" w:hAnsi="Arial" w:cs="Arial"/>
          <w:color w:val="auto"/>
          <w:sz w:val="20"/>
          <w:lang w:val="es-ES" w:eastAsia="es-ES"/>
        </w:rPr>
      </w:pPr>
    </w:p>
    <w:p w14:paraId="27ED2E5A" w14:textId="41ADF248" w:rsidR="006E097B" w:rsidRPr="000D7BD7" w:rsidRDefault="006E097B" w:rsidP="006E097B">
      <w:pPr>
        <w:pStyle w:val="Sangra3detindependiente"/>
        <w:widowControl w:val="0"/>
        <w:ind w:left="709" w:firstLine="0"/>
        <w:jc w:val="both"/>
        <w:rPr>
          <w:rFonts w:cs="Arial"/>
          <w:i w:val="0"/>
        </w:rPr>
      </w:pPr>
      <w:r w:rsidRPr="006E097B">
        <w:rPr>
          <w:rFonts w:cs="Arial"/>
          <w:i w:val="0"/>
        </w:rPr>
        <w:t>Para formular consultas y observaciones se debe emplear el formato incluido en el Anexo N° 1 de la Directiva “Disposiciones sobre la formulación y absolución de consultas y observaciones”.</w:t>
      </w:r>
      <w:r w:rsidRPr="000D7BD7">
        <w:rPr>
          <w:rFonts w:cs="Arial"/>
          <w:i w:val="0"/>
        </w:rPr>
        <w:t xml:space="preserve"> </w:t>
      </w:r>
    </w:p>
    <w:p w14:paraId="7288C50E" w14:textId="77777777" w:rsidR="00C628F6" w:rsidRDefault="00C628F6" w:rsidP="00FA2C25">
      <w:pPr>
        <w:pStyle w:val="Sangra3detindependiente"/>
        <w:widowControl w:val="0"/>
        <w:ind w:left="709" w:firstLine="0"/>
        <w:jc w:val="both"/>
        <w:rPr>
          <w:rFonts w:cs="Arial"/>
          <w:i w:val="0"/>
        </w:rPr>
      </w:pPr>
    </w:p>
    <w:p w14:paraId="1D5947ED" w14:textId="77777777" w:rsidR="00A968ED" w:rsidRPr="006E097B" w:rsidRDefault="00A968ED" w:rsidP="00FA2C25">
      <w:pPr>
        <w:pStyle w:val="Sangra3detindependiente"/>
        <w:widowControl w:val="0"/>
        <w:ind w:left="709" w:firstLine="0"/>
        <w:jc w:val="both"/>
        <w:rPr>
          <w:rFonts w:cs="Arial"/>
          <w:i w:val="0"/>
        </w:rPr>
      </w:pPr>
    </w:p>
    <w:p w14:paraId="03FC984F" w14:textId="77777777" w:rsidR="00F97985" w:rsidRPr="00BE4440" w:rsidRDefault="00F97985" w:rsidP="00113BD7">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0C6BC9AC" w14:textId="77777777" w:rsidR="00F97985" w:rsidRPr="00496CDA" w:rsidRDefault="00F97985" w:rsidP="00496CDA">
      <w:pPr>
        <w:pStyle w:val="WW-Textosinformato"/>
        <w:widowControl w:val="0"/>
        <w:ind w:left="709"/>
        <w:jc w:val="both"/>
        <w:rPr>
          <w:rFonts w:ascii="Arial" w:hAnsi="Arial" w:cs="Arial"/>
          <w:lang w:val="es-ES_tradnl"/>
        </w:rPr>
      </w:pPr>
    </w:p>
    <w:p w14:paraId="1E247D17" w14:textId="7D4FC2CD"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comité de selección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205934">
        <w:rPr>
          <w:rFonts w:ascii="Arial" w:eastAsia="Times New Roman" w:hAnsi="Arial" w:cs="Arial"/>
          <w:color w:val="auto"/>
          <w:sz w:val="20"/>
          <w:lang w:val="es-ES" w:eastAsia="es-ES"/>
        </w:rPr>
        <w:t>cinco</w:t>
      </w:r>
      <w:r w:rsidRPr="00EE435D">
        <w:rPr>
          <w:rFonts w:ascii="Arial" w:eastAsia="Times New Roman" w:hAnsi="Arial" w:cs="Arial"/>
          <w:color w:val="auto"/>
          <w:sz w:val="20"/>
          <w:lang w:val="es-ES" w:eastAsia="es-ES"/>
        </w:rPr>
        <w:t xml:space="preserve"> (</w:t>
      </w:r>
      <w:r w:rsidR="00205934">
        <w:rPr>
          <w:rFonts w:ascii="Arial" w:eastAsia="Times New Roman" w:hAnsi="Arial" w:cs="Arial"/>
          <w:color w:val="auto"/>
          <w:sz w:val="20"/>
          <w:lang w:val="es-ES" w:eastAsia="es-ES"/>
        </w:rPr>
        <w:t>5</w:t>
      </w:r>
      <w:r w:rsidRPr="00EE435D">
        <w:rPr>
          <w:rFonts w:ascii="Arial" w:eastAsia="Times New Roman" w:hAnsi="Arial" w:cs="Arial"/>
          <w:color w:val="auto"/>
          <w:sz w:val="20"/>
          <w:lang w:val="es-ES" w:eastAsia="es-ES"/>
        </w:rPr>
        <w:t>) días hábiles contados desde el vencimiento del plazo para recibir consultas y observaciones.</w:t>
      </w:r>
    </w:p>
    <w:p w14:paraId="78DF9845" w14:textId="77777777" w:rsidR="00EE435D" w:rsidRPr="00F040B0" w:rsidRDefault="00EE435D" w:rsidP="00FA2C25">
      <w:pPr>
        <w:pStyle w:val="Sangra3detindependiente"/>
        <w:widowControl w:val="0"/>
        <w:ind w:left="709" w:firstLine="0"/>
        <w:jc w:val="both"/>
        <w:rPr>
          <w:rFonts w:cs="Arial"/>
          <w:i w:val="0"/>
        </w:rPr>
      </w:pPr>
    </w:p>
    <w:p w14:paraId="7EA71EC9" w14:textId="778CD9F0" w:rsidR="006E097B" w:rsidRDefault="006E097B" w:rsidP="006E097B">
      <w:pPr>
        <w:pStyle w:val="Sangra3detindependiente"/>
        <w:widowControl w:val="0"/>
        <w:ind w:left="709" w:firstLine="0"/>
        <w:jc w:val="both"/>
        <w:rPr>
          <w:rFonts w:cs="Arial"/>
          <w:i w:val="0"/>
        </w:rPr>
      </w:pPr>
      <w:r w:rsidRPr="006E097B">
        <w:rPr>
          <w:rFonts w:cs="Arial"/>
          <w:i w:val="0"/>
        </w:rPr>
        <w:t>La absolución se realiza de manera motivada, debiendo emplearse el formato incluido en el Anexo N° 2 de la Directiva “Disposiciones sobre la formulación y absolución de consultas y observaciones”. Cabe precisar que en el caso de las observaciones se debe indicar si estas se acogen, se acogen parcialmente o no se acogen.</w:t>
      </w:r>
    </w:p>
    <w:p w14:paraId="722D47AC" w14:textId="77777777" w:rsidR="00BB1E5A" w:rsidRDefault="00BB1E5A" w:rsidP="006E097B">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892D61" w:rsidRPr="002B4536" w14:paraId="2C282E44" w14:textId="77777777"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5A37E11" w14:textId="77777777" w:rsidR="00892D61" w:rsidRPr="002B4536" w:rsidRDefault="00892D61" w:rsidP="00892D61">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92D61" w:rsidRPr="002B4536" w14:paraId="011A78BD" w14:textId="77777777" w:rsidTr="00CE1469">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C83A33F" w14:textId="77777777" w:rsidR="00892D61" w:rsidRPr="002B4536" w:rsidRDefault="00892D61" w:rsidP="00892D61">
            <w:pPr>
              <w:widowControl w:val="0"/>
              <w:spacing w:after="0" w:line="240" w:lineRule="auto"/>
              <w:ind w:left="34"/>
              <w:jc w:val="both"/>
              <w:rPr>
                <w:rFonts w:ascii="Arial" w:hAnsi="Arial" w:cs="Arial"/>
                <w:color w:val="0000FF"/>
                <w:sz w:val="19"/>
                <w:szCs w:val="19"/>
                <w:lang w:val="es-ES"/>
              </w:rPr>
            </w:pPr>
            <w:r>
              <w:rPr>
                <w:rFonts w:ascii="Arial" w:hAnsi="Arial" w:cs="Arial"/>
                <w:b w:val="0"/>
                <w:i/>
                <w:color w:val="0000FF"/>
                <w:sz w:val="19"/>
                <w:szCs w:val="19"/>
              </w:rPr>
              <w:t xml:space="preserve">No </w:t>
            </w:r>
            <w:r w:rsidRPr="00FC5CA5">
              <w:rPr>
                <w:rFonts w:ascii="Arial" w:hAnsi="Arial" w:cs="Arial"/>
                <w:b w:val="0"/>
                <w:i/>
                <w:color w:val="0000FF"/>
                <w:sz w:val="19"/>
                <w:szCs w:val="19"/>
                <w:lang w:val="es-ES_tradnl"/>
              </w:rPr>
              <w:t>se absolverán consultas y observaciones a las bases que se presenten extemporáneamente, en un lugar distinto al señalado en las bases o que sean formuladas por quienes no se han registrado como participantes</w:t>
            </w:r>
            <w:r>
              <w:rPr>
                <w:rFonts w:ascii="Arial" w:hAnsi="Arial" w:cs="Arial"/>
                <w:b w:val="0"/>
                <w:i/>
                <w:color w:val="0000FF"/>
                <w:sz w:val="19"/>
                <w:szCs w:val="19"/>
                <w:lang w:val="es-ES_tradnl"/>
              </w:rPr>
              <w:t>.</w:t>
            </w:r>
          </w:p>
        </w:tc>
      </w:tr>
    </w:tbl>
    <w:p w14:paraId="2A6B0C48" w14:textId="77777777" w:rsidR="00892D61" w:rsidRPr="00892D61" w:rsidRDefault="00892D61" w:rsidP="006E097B">
      <w:pPr>
        <w:pStyle w:val="Sangra3detindependiente"/>
        <w:widowControl w:val="0"/>
        <w:ind w:left="709" w:firstLine="0"/>
        <w:jc w:val="both"/>
        <w:rPr>
          <w:rFonts w:cs="Arial"/>
          <w:i w:val="0"/>
          <w:lang w:val="es-PE"/>
        </w:rPr>
      </w:pPr>
    </w:p>
    <w:p w14:paraId="67C2FB33" w14:textId="77777777" w:rsidR="00892D61" w:rsidRPr="00CD5328" w:rsidRDefault="00892D61" w:rsidP="006E097B">
      <w:pPr>
        <w:pStyle w:val="Sangra3detindependiente"/>
        <w:widowControl w:val="0"/>
        <w:ind w:left="709" w:firstLine="0"/>
        <w:jc w:val="both"/>
        <w:rPr>
          <w:rFonts w:cs="Arial"/>
          <w:i w:val="0"/>
        </w:rPr>
      </w:pPr>
    </w:p>
    <w:p w14:paraId="03ED6AE9" w14:textId="77777777" w:rsidR="00F97985" w:rsidRPr="00BE4440" w:rsidRDefault="00F97985" w:rsidP="00113BD7">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14:paraId="462B2E95" w14:textId="77777777" w:rsidR="00F97985" w:rsidRPr="00BE4440" w:rsidRDefault="00F97985" w:rsidP="00FA2C25">
      <w:pPr>
        <w:pStyle w:val="Sangra3detindependiente"/>
        <w:widowControl w:val="0"/>
        <w:ind w:left="709" w:firstLine="0"/>
        <w:jc w:val="both"/>
        <w:rPr>
          <w:rFonts w:cs="Arial"/>
          <w:b/>
          <w:i w:val="0"/>
        </w:rPr>
      </w:pPr>
    </w:p>
    <w:p w14:paraId="01A6DDFA" w14:textId="77777777" w:rsidR="006664F9" w:rsidRPr="00CD5328" w:rsidRDefault="00BE0BB2" w:rsidP="006664F9">
      <w:pPr>
        <w:pStyle w:val="Prrafodelista"/>
        <w:widowControl w:val="0"/>
        <w:spacing w:after="0" w:line="240" w:lineRule="auto"/>
        <w:ind w:left="709"/>
        <w:jc w:val="both"/>
        <w:rPr>
          <w:rFonts w:ascii="Arial" w:hAnsi="Arial" w:cs="Arial"/>
          <w:sz w:val="20"/>
          <w:highlight w:val="green"/>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los cuestionamientos al pliego de absolución de consultas y observaciones</w:t>
      </w:r>
      <w:r w:rsidR="00626637">
        <w:rPr>
          <w:rFonts w:ascii="Arial" w:hAnsi="Arial" w:cs="Arial"/>
          <w:sz w:val="20"/>
        </w:rPr>
        <w:t>,</w:t>
      </w:r>
      <w:r w:rsidR="006664F9">
        <w:rPr>
          <w:rFonts w:ascii="Arial" w:hAnsi="Arial" w:cs="Arial"/>
          <w:sz w:val="20"/>
        </w:rPr>
        <w:t xml:space="preserve"> </w:t>
      </w:r>
      <w:r w:rsidR="00626637">
        <w:rPr>
          <w:rFonts w:ascii="Arial" w:hAnsi="Arial" w:cs="Arial"/>
          <w:sz w:val="20"/>
        </w:rPr>
        <w:t>a fin que el OSCE emita el</w:t>
      </w:r>
      <w:r w:rsidR="006664F9" w:rsidRPr="00CD5328">
        <w:rPr>
          <w:rFonts w:ascii="Arial" w:hAnsi="Arial" w:cs="Arial"/>
          <w:sz w:val="20"/>
        </w:rPr>
        <w:t xml:space="preserve"> pronunciamiento</w:t>
      </w:r>
      <w:r w:rsidR="00626637">
        <w:rPr>
          <w:rFonts w:ascii="Arial" w:hAnsi="Arial" w:cs="Arial"/>
          <w:sz w:val="20"/>
        </w:rPr>
        <w:t xml:space="preserve"> correspondiente</w:t>
      </w:r>
      <w:r w:rsidR="006664F9" w:rsidRPr="00CD5328">
        <w:rPr>
          <w:rFonts w:ascii="Arial" w:hAnsi="Arial" w:cs="Arial"/>
          <w:sz w:val="20"/>
        </w:rPr>
        <w:t>, en los siguientes supuestos:</w:t>
      </w:r>
      <w:r w:rsidR="006664F9" w:rsidRPr="00CD5328">
        <w:rPr>
          <w:rFonts w:ascii="Arial" w:hAnsi="Arial" w:cs="Arial"/>
          <w:sz w:val="20"/>
          <w:highlight w:val="green"/>
        </w:rPr>
        <w:t xml:space="preserve"> </w:t>
      </w:r>
    </w:p>
    <w:p w14:paraId="736FECB7" w14:textId="77777777" w:rsidR="00B2552D" w:rsidRDefault="00B2552D" w:rsidP="00BE0BB2">
      <w:pPr>
        <w:spacing w:after="0" w:line="240" w:lineRule="auto"/>
        <w:ind w:left="709"/>
        <w:jc w:val="both"/>
        <w:rPr>
          <w:rFonts w:ascii="Arial" w:hAnsi="Arial" w:cs="Arial"/>
          <w:sz w:val="20"/>
        </w:rPr>
      </w:pPr>
    </w:p>
    <w:p w14:paraId="4F90639E" w14:textId="019F7584" w:rsidR="00B2552D" w:rsidRPr="00E65FFC" w:rsidRDefault="00B2552D" w:rsidP="00113BD7">
      <w:pPr>
        <w:pStyle w:val="Prrafodelista"/>
        <w:numPr>
          <w:ilvl w:val="0"/>
          <w:numId w:val="30"/>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a una consulta por parte del Comité de Selección se considere contraria a la normativa de contratación pública u otras normas complementarias o conexas que tengan relación con el procedimiento de selección</w:t>
      </w:r>
      <w:r w:rsidR="00B36FDD">
        <w:rPr>
          <w:rFonts w:ascii="Arial" w:hAnsi="Arial" w:cs="Arial"/>
          <w:sz w:val="20"/>
        </w:rPr>
        <w:t xml:space="preserve"> o con el objeto de la contratación</w:t>
      </w:r>
      <w:r w:rsidRPr="00E65FFC">
        <w:rPr>
          <w:rFonts w:ascii="Arial" w:hAnsi="Arial" w:cs="Arial"/>
          <w:sz w:val="20"/>
        </w:rPr>
        <w:t>.</w:t>
      </w:r>
    </w:p>
    <w:p w14:paraId="714A72EC" w14:textId="77777777" w:rsidR="00B2552D" w:rsidRPr="00E65FFC" w:rsidRDefault="00B2552D" w:rsidP="00B2552D">
      <w:pPr>
        <w:pStyle w:val="Prrafodelista"/>
        <w:tabs>
          <w:tab w:val="left" w:pos="1418"/>
        </w:tabs>
        <w:autoSpaceDE w:val="0"/>
        <w:autoSpaceDN w:val="0"/>
        <w:adjustRightInd w:val="0"/>
        <w:spacing w:after="0" w:line="240" w:lineRule="auto"/>
        <w:ind w:left="1004"/>
        <w:jc w:val="both"/>
        <w:rPr>
          <w:rFonts w:ascii="Arial" w:hAnsi="Arial" w:cs="Arial"/>
          <w:sz w:val="20"/>
        </w:rPr>
      </w:pPr>
    </w:p>
    <w:p w14:paraId="5027AF5C" w14:textId="548B6EE7" w:rsidR="00B2552D" w:rsidRPr="00E65FFC" w:rsidRDefault="00B2552D" w:rsidP="00113BD7">
      <w:pPr>
        <w:pStyle w:val="Prrafodelista"/>
        <w:numPr>
          <w:ilvl w:val="0"/>
          <w:numId w:val="30"/>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B36FDD">
        <w:rPr>
          <w:rFonts w:ascii="Arial" w:hAnsi="Arial" w:cs="Arial"/>
          <w:sz w:val="20"/>
        </w:rPr>
        <w:t xml:space="preserve"> o con el objeto de la contratación</w:t>
      </w:r>
      <w:r w:rsidR="00B36FDD" w:rsidRPr="00E65FFC">
        <w:rPr>
          <w:rFonts w:ascii="Arial" w:hAnsi="Arial" w:cs="Arial"/>
          <w:sz w:val="20"/>
        </w:rPr>
        <w:t>.</w:t>
      </w:r>
    </w:p>
    <w:p w14:paraId="27D91F3E" w14:textId="77777777" w:rsidR="00B2552D" w:rsidRDefault="00B2552D" w:rsidP="00BE0BB2">
      <w:pPr>
        <w:spacing w:after="0" w:line="240" w:lineRule="auto"/>
        <w:ind w:left="709"/>
        <w:jc w:val="both"/>
        <w:rPr>
          <w:rFonts w:ascii="Arial" w:hAnsi="Arial" w:cs="Arial"/>
          <w:sz w:val="20"/>
        </w:rPr>
      </w:pPr>
    </w:p>
    <w:p w14:paraId="7DD68753" w14:textId="77777777" w:rsidR="0043124E" w:rsidRDefault="0043124E" w:rsidP="00BE0BB2">
      <w:pPr>
        <w:spacing w:after="0" w:line="240" w:lineRule="auto"/>
        <w:ind w:left="709"/>
        <w:jc w:val="both"/>
        <w:rPr>
          <w:rFonts w:ascii="Arial" w:hAnsi="Arial" w:cs="Arial"/>
          <w:sz w:val="20"/>
        </w:rPr>
      </w:pPr>
    </w:p>
    <w:p w14:paraId="4A2D1625" w14:textId="026EDDAA" w:rsidR="00BE0BB2" w:rsidRPr="00BE0BB2" w:rsidRDefault="00BE0BB2" w:rsidP="00BE0BB2">
      <w:pPr>
        <w:spacing w:after="0" w:line="240" w:lineRule="auto"/>
        <w:ind w:left="709"/>
        <w:jc w:val="both"/>
        <w:rPr>
          <w:rFonts w:ascii="Arial" w:hAnsi="Arial" w:cs="Arial"/>
          <w:sz w:val="20"/>
        </w:rPr>
      </w:pPr>
      <w:r w:rsidRPr="00BE0BB2">
        <w:rPr>
          <w:rFonts w:ascii="Arial" w:hAnsi="Arial" w:cs="Arial"/>
          <w:sz w:val="20"/>
        </w:rPr>
        <w:t xml:space="preserve">El pronunciamiento emitido por el OSCE se notifica a través del SEACE, dentro de los </w:t>
      </w:r>
      <w:r w:rsidR="000C5C1C">
        <w:rPr>
          <w:rFonts w:ascii="Arial" w:hAnsi="Arial" w:cs="Arial"/>
          <w:sz w:val="20"/>
        </w:rPr>
        <w:t>siete</w:t>
      </w:r>
      <w:r w:rsidRPr="00BE0BB2">
        <w:rPr>
          <w:rFonts w:ascii="Arial" w:hAnsi="Arial" w:cs="Arial"/>
          <w:sz w:val="20"/>
        </w:rPr>
        <w:t xml:space="preserve"> (</w:t>
      </w:r>
      <w:r w:rsidR="000C5C1C">
        <w:rPr>
          <w:rFonts w:ascii="Arial" w:hAnsi="Arial" w:cs="Arial"/>
          <w:sz w:val="20"/>
        </w:rPr>
        <w:t>7</w:t>
      </w:r>
      <w:r w:rsidRPr="00BE0BB2">
        <w:rPr>
          <w:rFonts w:ascii="Arial" w:hAnsi="Arial" w:cs="Arial"/>
          <w:sz w:val="20"/>
        </w:rPr>
        <w:t>) días hábiles, computados desde el día siguiente de recepción del expediente completo por el OSCE.</w:t>
      </w:r>
    </w:p>
    <w:p w14:paraId="3EB7677A" w14:textId="77777777" w:rsidR="004549F8" w:rsidRDefault="004549F8" w:rsidP="00FA2C25">
      <w:pPr>
        <w:pStyle w:val="Prrafodelista"/>
        <w:widowControl w:val="0"/>
        <w:spacing w:after="0" w:line="240" w:lineRule="auto"/>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A37FEB" w:rsidRPr="0069075E" w14:paraId="37C00A1C" w14:textId="77777777" w:rsidTr="00A37FE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B7CA483" w14:textId="77777777" w:rsidR="00A37FEB" w:rsidRPr="0069075E" w:rsidRDefault="00A37FEB" w:rsidP="00A37FE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lastRenderedPageBreak/>
              <w:t>Importante</w:t>
            </w:r>
          </w:p>
        </w:tc>
      </w:tr>
      <w:tr w:rsidR="00A37FEB" w:rsidRPr="006A7905" w14:paraId="7A8F8200" w14:textId="77777777" w:rsidTr="00A37FEB">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D50A9D0" w14:textId="77777777" w:rsidR="00A37FEB" w:rsidRPr="003E4442" w:rsidRDefault="00A37FEB" w:rsidP="00A37FEB">
            <w:pPr>
              <w:autoSpaceDE w:val="0"/>
              <w:autoSpaceDN w:val="0"/>
              <w:adjustRightInd w:val="0"/>
              <w:spacing w:after="0" w:line="240" w:lineRule="auto"/>
              <w:jc w:val="both"/>
              <w:rPr>
                <w:rFonts w:ascii="Arial" w:hAnsi="Arial" w:cs="Arial"/>
                <w:b w:val="0"/>
                <w:i/>
                <w:color w:val="0000FF"/>
                <w:sz w:val="19"/>
                <w:szCs w:val="19"/>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tc>
      </w:tr>
    </w:tbl>
    <w:p w14:paraId="4CBE25E0" w14:textId="77777777" w:rsidR="00947B82" w:rsidRDefault="00947B82" w:rsidP="00FA2C25">
      <w:pPr>
        <w:pStyle w:val="Prrafodelista"/>
        <w:widowControl w:val="0"/>
        <w:spacing w:after="0" w:line="240" w:lineRule="auto"/>
        <w:ind w:left="709"/>
        <w:jc w:val="both"/>
        <w:rPr>
          <w:rFonts w:ascii="Arial" w:hAnsi="Arial" w:cs="Arial"/>
          <w:sz w:val="20"/>
        </w:rPr>
      </w:pPr>
    </w:p>
    <w:p w14:paraId="6E7B3A5A" w14:textId="77777777" w:rsidR="00A37FEB" w:rsidRPr="00CD5328" w:rsidRDefault="00A37FEB" w:rsidP="00FA2C25">
      <w:pPr>
        <w:pStyle w:val="Prrafodelista"/>
        <w:widowControl w:val="0"/>
        <w:spacing w:after="0" w:line="240" w:lineRule="auto"/>
        <w:ind w:left="709"/>
        <w:jc w:val="both"/>
        <w:rPr>
          <w:rFonts w:ascii="Arial" w:hAnsi="Arial" w:cs="Arial"/>
          <w:sz w:val="20"/>
        </w:rPr>
      </w:pPr>
    </w:p>
    <w:p w14:paraId="123CD249" w14:textId="77777777" w:rsidR="00F97985" w:rsidRPr="00BE4440" w:rsidRDefault="00F97985" w:rsidP="00113BD7">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425BF75D" w14:textId="77777777" w:rsidR="00F97985" w:rsidRPr="004549F8" w:rsidRDefault="00F97985" w:rsidP="00CD5328">
      <w:pPr>
        <w:pStyle w:val="Sangra3detindependiente"/>
        <w:widowControl w:val="0"/>
        <w:ind w:left="709" w:firstLine="0"/>
        <w:jc w:val="both"/>
        <w:rPr>
          <w:rFonts w:cs="Arial"/>
          <w:i w:val="0"/>
        </w:rPr>
      </w:pPr>
    </w:p>
    <w:p w14:paraId="5D2D7124" w14:textId="77777777" w:rsidR="00177531" w:rsidRPr="008C05FC"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Pr="00E56B88">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B6520A" w:rsidRPr="00E56B88">
        <w:rPr>
          <w:rFonts w:ascii="Arial" w:hAnsi="Arial" w:cs="Arial"/>
          <w:color w:val="auto"/>
          <w:sz w:val="20"/>
        </w:rPr>
        <w:t xml:space="preserve"> </w:t>
      </w:r>
      <w:r w:rsidR="00177531" w:rsidRPr="00E56B88">
        <w:rPr>
          <w:rFonts w:ascii="Arial" w:hAnsi="Arial" w:cs="Arial"/>
          <w:color w:val="auto"/>
          <w:sz w:val="20"/>
        </w:rPr>
        <w:t>la implementación del pronunciamiento emitido por el OSCE, así como las modificaciones requeridas por</w:t>
      </w:r>
      <w:r w:rsidR="00B6520A" w:rsidRPr="00E56B88">
        <w:rPr>
          <w:rFonts w:ascii="Arial" w:hAnsi="Arial" w:cs="Arial"/>
          <w:color w:val="auto"/>
          <w:sz w:val="20"/>
        </w:rPr>
        <w:t xml:space="preserve"> </w:t>
      </w:r>
      <w:r w:rsidR="00177531" w:rsidRPr="008C05FC">
        <w:rPr>
          <w:rFonts w:ascii="Arial" w:hAnsi="Arial" w:cs="Arial"/>
          <w:color w:val="auto"/>
          <w:sz w:val="20"/>
        </w:rPr>
        <w:t>el OSCE en el marco de sus acciones de supervisión, y se publica</w:t>
      </w:r>
      <w:r w:rsidR="00880466" w:rsidRPr="008C05FC">
        <w:rPr>
          <w:rFonts w:ascii="Arial" w:hAnsi="Arial" w:cs="Arial"/>
          <w:color w:val="auto"/>
          <w:sz w:val="20"/>
        </w:rPr>
        <w:t>n</w:t>
      </w:r>
      <w:r w:rsidR="00177531" w:rsidRPr="008C05FC">
        <w:rPr>
          <w:rFonts w:ascii="Arial" w:hAnsi="Arial" w:cs="Arial"/>
          <w:color w:val="auto"/>
          <w:sz w:val="20"/>
        </w:rPr>
        <w:t xml:space="preserve"> en el SEACE en la fecha establecida en el calendario del procedimiento. </w:t>
      </w:r>
    </w:p>
    <w:p w14:paraId="335A616C" w14:textId="77777777" w:rsidR="00177531" w:rsidRPr="008C05FC" w:rsidRDefault="00177531" w:rsidP="00177531">
      <w:pPr>
        <w:pStyle w:val="Prrafodelista"/>
        <w:widowControl w:val="0"/>
        <w:spacing w:after="0" w:line="240" w:lineRule="auto"/>
        <w:ind w:left="709"/>
        <w:jc w:val="both"/>
        <w:rPr>
          <w:rFonts w:ascii="Arial" w:hAnsi="Arial" w:cs="Arial"/>
          <w:color w:val="auto"/>
          <w:sz w:val="20"/>
        </w:rPr>
      </w:pPr>
    </w:p>
    <w:p w14:paraId="2D5842EE" w14:textId="77777777" w:rsidR="00177531" w:rsidRPr="008C05FC" w:rsidRDefault="00177531" w:rsidP="00177531">
      <w:pPr>
        <w:spacing w:after="0" w:line="240" w:lineRule="auto"/>
        <w:ind w:left="709"/>
        <w:jc w:val="both"/>
        <w:rPr>
          <w:rFonts w:ascii="Arial" w:hAnsi="Arial" w:cs="Arial"/>
          <w:color w:val="auto"/>
          <w:sz w:val="20"/>
        </w:rPr>
      </w:pPr>
      <w:r w:rsidRPr="008C05FC">
        <w:rPr>
          <w:rFonts w:ascii="Arial" w:hAnsi="Arial" w:cs="Arial"/>
          <w:color w:val="auto"/>
          <w:sz w:val="20"/>
        </w:rPr>
        <w:t xml:space="preserve">Las </w:t>
      </w:r>
      <w:r w:rsidR="008F05B7" w:rsidRPr="008C05FC">
        <w:rPr>
          <w:rFonts w:ascii="Arial" w:hAnsi="Arial" w:cs="Arial"/>
          <w:color w:val="auto"/>
          <w:sz w:val="20"/>
        </w:rPr>
        <w:t>b</w:t>
      </w:r>
      <w:r w:rsidR="0026589B" w:rsidRPr="008C05FC">
        <w:rPr>
          <w:rFonts w:ascii="Arial" w:hAnsi="Arial" w:cs="Arial"/>
          <w:color w:val="auto"/>
          <w:sz w:val="20"/>
        </w:rPr>
        <w:t>ases</w:t>
      </w:r>
      <w:r w:rsidRPr="008C05FC">
        <w:rPr>
          <w:rFonts w:ascii="Arial" w:hAnsi="Arial" w:cs="Arial"/>
          <w:color w:val="auto"/>
          <w:sz w:val="20"/>
        </w:rPr>
        <w:t xml:space="preserve"> integradas no pueden ser cuestionadas en ninguna otra vía ni modificadas por autoridad administrativa alguna, bajo responsabilidad del </w:t>
      </w:r>
      <w:r w:rsidR="00E56B88" w:rsidRPr="008C05FC">
        <w:rPr>
          <w:rFonts w:ascii="Arial" w:hAnsi="Arial" w:cs="Arial"/>
          <w:color w:val="auto"/>
          <w:sz w:val="20"/>
        </w:rPr>
        <w:t>T</w:t>
      </w:r>
      <w:r w:rsidRPr="008C05FC">
        <w:rPr>
          <w:rFonts w:ascii="Arial" w:hAnsi="Arial" w:cs="Arial"/>
          <w:color w:val="auto"/>
          <w:sz w:val="20"/>
        </w:rPr>
        <w:t>itular de la Entidad</w:t>
      </w:r>
      <w:r w:rsidR="00D076CA" w:rsidRPr="008C05FC">
        <w:rPr>
          <w:rFonts w:ascii="Arial" w:hAnsi="Arial" w:cs="Arial"/>
          <w:color w:val="auto"/>
          <w:sz w:val="20"/>
        </w:rPr>
        <w:t>, salvo las acciones de supervisión a cargo del OSCE</w:t>
      </w:r>
      <w:r w:rsidRPr="008C05FC">
        <w:rPr>
          <w:rFonts w:ascii="Arial" w:hAnsi="Arial" w:cs="Arial"/>
          <w:color w:val="auto"/>
          <w:sz w:val="20"/>
        </w:rPr>
        <w:t xml:space="preserve">. Esta restricción no afecta la competencia del Tribunal para declarar la nulidad del procedimiento por deficiencias en las </w:t>
      </w:r>
      <w:r w:rsidR="008F05B7" w:rsidRPr="008C05FC">
        <w:rPr>
          <w:rFonts w:ascii="Arial" w:hAnsi="Arial" w:cs="Arial"/>
          <w:color w:val="auto"/>
          <w:sz w:val="20"/>
        </w:rPr>
        <w:t>b</w:t>
      </w:r>
      <w:r w:rsidR="0026589B" w:rsidRPr="008C05FC">
        <w:rPr>
          <w:rFonts w:ascii="Arial" w:hAnsi="Arial" w:cs="Arial"/>
          <w:color w:val="auto"/>
          <w:sz w:val="20"/>
        </w:rPr>
        <w:t>ases</w:t>
      </w:r>
      <w:r w:rsidRPr="008C05FC">
        <w:rPr>
          <w:rFonts w:ascii="Arial" w:hAnsi="Arial" w:cs="Arial"/>
          <w:color w:val="auto"/>
          <w:sz w:val="20"/>
        </w:rPr>
        <w:t>.</w:t>
      </w:r>
    </w:p>
    <w:p w14:paraId="2E0C5E02" w14:textId="77777777" w:rsidR="0069051A" w:rsidRPr="008C05FC" w:rsidRDefault="0069051A" w:rsidP="00CD5328">
      <w:pPr>
        <w:pStyle w:val="Prrafodelista"/>
        <w:widowControl w:val="0"/>
        <w:spacing w:after="0" w:line="240" w:lineRule="auto"/>
        <w:ind w:left="709"/>
        <w:jc w:val="both"/>
        <w:rPr>
          <w:rFonts w:ascii="Arial" w:hAnsi="Arial" w:cs="Arial"/>
          <w:color w:val="auto"/>
          <w:sz w:val="20"/>
        </w:rPr>
      </w:pPr>
    </w:p>
    <w:p w14:paraId="2B7F3963" w14:textId="77777777" w:rsidR="0069051A" w:rsidRPr="00CD5328" w:rsidRDefault="00B71026" w:rsidP="00BD63CC">
      <w:pPr>
        <w:pStyle w:val="Prrafodelista"/>
        <w:widowControl w:val="0"/>
        <w:spacing w:after="0" w:line="240" w:lineRule="auto"/>
        <w:ind w:left="709"/>
        <w:jc w:val="both"/>
        <w:rPr>
          <w:rFonts w:ascii="Arial" w:hAnsi="Arial" w:cs="Arial"/>
          <w:sz w:val="20"/>
        </w:rPr>
      </w:pPr>
      <w:r w:rsidRPr="008C05FC">
        <w:rPr>
          <w:rFonts w:ascii="Arial" w:hAnsi="Arial" w:cs="Arial"/>
          <w:color w:val="auto"/>
          <w:sz w:val="20"/>
        </w:rPr>
        <w:t>El comité de selección no puede continuar con la tramitación del procedimiento de selección si no ha publicado las bases integradas en el SEACE, bajo sanción de nulidad de todo lo actuado posteriormente</w:t>
      </w:r>
      <w:r w:rsidR="00536BCD" w:rsidRPr="008C05FC">
        <w:rPr>
          <w:rFonts w:ascii="Arial" w:hAnsi="Arial" w:cs="Arial"/>
          <w:color w:val="auto"/>
          <w:sz w:val="20"/>
        </w:rPr>
        <w:t xml:space="preserve">, </w:t>
      </w:r>
      <w:r w:rsidR="0069051A" w:rsidRPr="008C05FC">
        <w:rPr>
          <w:rFonts w:ascii="Arial" w:hAnsi="Arial" w:cs="Arial"/>
          <w:color w:val="auto"/>
          <w:sz w:val="20"/>
        </w:rPr>
        <w:t xml:space="preserve">conforme lo establece </w:t>
      </w:r>
      <w:r w:rsidR="00536BCD" w:rsidRPr="008C05FC">
        <w:rPr>
          <w:rFonts w:ascii="Arial" w:hAnsi="Arial" w:cs="Arial"/>
          <w:color w:val="auto"/>
          <w:sz w:val="20"/>
        </w:rPr>
        <w:t>el</w:t>
      </w:r>
      <w:r w:rsidR="0069051A" w:rsidRPr="008C05FC">
        <w:rPr>
          <w:rFonts w:ascii="Arial" w:hAnsi="Arial" w:cs="Arial"/>
          <w:color w:val="auto"/>
          <w:sz w:val="20"/>
        </w:rPr>
        <w:t xml:space="preserve"> artículo </w:t>
      </w:r>
      <w:r w:rsidR="00536BCD" w:rsidRPr="008C05FC">
        <w:rPr>
          <w:rFonts w:ascii="Arial" w:hAnsi="Arial" w:cs="Arial"/>
          <w:color w:val="auto"/>
          <w:sz w:val="20"/>
        </w:rPr>
        <w:t>5</w:t>
      </w:r>
      <w:r w:rsidR="00D076CA" w:rsidRPr="008C05FC">
        <w:rPr>
          <w:rFonts w:ascii="Arial" w:hAnsi="Arial" w:cs="Arial"/>
          <w:color w:val="auto"/>
          <w:sz w:val="20"/>
        </w:rPr>
        <w:t>2</w:t>
      </w:r>
      <w:r w:rsidR="0069051A" w:rsidRPr="008C05FC">
        <w:rPr>
          <w:rFonts w:ascii="Arial" w:hAnsi="Arial" w:cs="Arial"/>
          <w:color w:val="auto"/>
          <w:sz w:val="20"/>
        </w:rPr>
        <w:t xml:space="preserve"> del Reglamento</w:t>
      </w:r>
      <w:r w:rsidR="0069051A" w:rsidRPr="00E56B88">
        <w:rPr>
          <w:rFonts w:ascii="Arial" w:hAnsi="Arial" w:cs="Arial"/>
          <w:sz w:val="20"/>
        </w:rPr>
        <w:t>.</w:t>
      </w:r>
      <w:r w:rsidR="0069051A" w:rsidRPr="00CD5328">
        <w:rPr>
          <w:rFonts w:ascii="Arial" w:hAnsi="Arial" w:cs="Arial"/>
          <w:sz w:val="20"/>
        </w:rPr>
        <w:t xml:space="preserve"> </w:t>
      </w:r>
    </w:p>
    <w:p w14:paraId="4ED2903E" w14:textId="77777777" w:rsidR="001552FA" w:rsidRDefault="001552FA" w:rsidP="001552FA">
      <w:pPr>
        <w:pStyle w:val="Prrafodelista"/>
        <w:widowControl w:val="0"/>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1552FA" w:rsidRPr="002B4536" w14:paraId="04DB918B" w14:textId="77777777"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EF47FE6" w14:textId="77777777" w:rsidR="001552FA" w:rsidRPr="002B4536" w:rsidRDefault="001552FA" w:rsidP="0043124E">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552FA" w:rsidRPr="002B4536" w14:paraId="2CDFFA70" w14:textId="77777777" w:rsidTr="00CE1469">
        <w:trPr>
          <w:trHeight w:val="242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85C7BA8" w14:textId="111E4EC0" w:rsidR="001240C8" w:rsidRPr="001240C8" w:rsidRDefault="001240C8" w:rsidP="001240C8">
            <w:pPr>
              <w:pStyle w:val="Prrafodelista"/>
              <w:widowControl w:val="0"/>
              <w:numPr>
                <w:ilvl w:val="0"/>
                <w:numId w:val="13"/>
              </w:numPr>
              <w:tabs>
                <w:tab w:val="clear" w:pos="1069"/>
              </w:tabs>
              <w:spacing w:after="0" w:line="240" w:lineRule="auto"/>
              <w:ind w:left="360"/>
              <w:jc w:val="both"/>
              <w:rPr>
                <w:rFonts w:ascii="Arial" w:hAnsi="Arial" w:cs="Arial"/>
                <w:b w:val="0"/>
                <w:color w:val="auto"/>
                <w:sz w:val="19"/>
                <w:szCs w:val="19"/>
              </w:rPr>
            </w:pPr>
            <w:r w:rsidRPr="001240C8">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14:paraId="1F00A9A9" w14:textId="77777777" w:rsidR="001240C8" w:rsidRPr="001240C8" w:rsidRDefault="001240C8" w:rsidP="001240C8">
            <w:pPr>
              <w:pStyle w:val="Prrafodelista"/>
              <w:widowControl w:val="0"/>
              <w:ind w:left="360"/>
              <w:jc w:val="both"/>
              <w:rPr>
                <w:rFonts w:ascii="Arial" w:hAnsi="Arial" w:cs="Arial"/>
                <w:b w:val="0"/>
                <w:color w:val="auto"/>
                <w:sz w:val="19"/>
                <w:szCs w:val="19"/>
              </w:rPr>
            </w:pPr>
          </w:p>
          <w:p w14:paraId="777972C3" w14:textId="3BCC8BC6" w:rsidR="001240C8" w:rsidRPr="001240C8" w:rsidRDefault="001240C8" w:rsidP="001240C8">
            <w:pPr>
              <w:pStyle w:val="Prrafodelista"/>
              <w:widowControl w:val="0"/>
              <w:numPr>
                <w:ilvl w:val="0"/>
                <w:numId w:val="13"/>
              </w:numPr>
              <w:tabs>
                <w:tab w:val="clear" w:pos="1069"/>
              </w:tabs>
              <w:spacing w:after="0" w:line="240" w:lineRule="auto"/>
              <w:ind w:left="360"/>
              <w:jc w:val="both"/>
              <w:rPr>
                <w:rFonts w:ascii="Arial" w:hAnsi="Arial" w:cs="Arial"/>
                <w:b w:val="0"/>
                <w:i/>
                <w:color w:val="0000FF"/>
                <w:sz w:val="19"/>
                <w:szCs w:val="19"/>
              </w:rPr>
            </w:pPr>
            <w:r w:rsidRPr="001240C8">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0F9A489A" w14:textId="77777777" w:rsidR="001240C8" w:rsidRPr="001240C8" w:rsidRDefault="001240C8" w:rsidP="001240C8">
            <w:pPr>
              <w:pStyle w:val="Prrafodelista"/>
              <w:widowControl w:val="0"/>
              <w:spacing w:after="0" w:line="240" w:lineRule="auto"/>
              <w:ind w:left="317"/>
              <w:contextualSpacing w:val="0"/>
              <w:jc w:val="both"/>
              <w:rPr>
                <w:rFonts w:ascii="Arial" w:hAnsi="Arial" w:cs="Arial"/>
                <w:color w:val="auto"/>
                <w:sz w:val="20"/>
              </w:rPr>
            </w:pPr>
          </w:p>
        </w:tc>
      </w:tr>
    </w:tbl>
    <w:p w14:paraId="279760E6" w14:textId="77777777" w:rsidR="001552FA" w:rsidRDefault="001552FA" w:rsidP="001552FA">
      <w:pPr>
        <w:pStyle w:val="Prrafodelista"/>
        <w:widowControl w:val="0"/>
        <w:spacing w:after="0" w:line="240" w:lineRule="auto"/>
        <w:ind w:left="709"/>
        <w:jc w:val="both"/>
        <w:rPr>
          <w:rFonts w:ascii="Arial" w:hAnsi="Arial" w:cs="Arial"/>
          <w:sz w:val="20"/>
        </w:rPr>
      </w:pPr>
    </w:p>
    <w:p w14:paraId="756D1298" w14:textId="77777777" w:rsidR="001552FA" w:rsidRPr="00B41565" w:rsidRDefault="001552FA" w:rsidP="001552FA">
      <w:pPr>
        <w:pStyle w:val="WW-Textosinformato"/>
        <w:widowControl w:val="0"/>
        <w:ind w:left="709"/>
        <w:jc w:val="both"/>
        <w:rPr>
          <w:rFonts w:ascii="Arial" w:hAnsi="Arial" w:cs="Arial"/>
          <w:lang w:val="es-ES_tradnl"/>
        </w:rPr>
      </w:pPr>
    </w:p>
    <w:p w14:paraId="25D547FD" w14:textId="77777777" w:rsidR="00F97985" w:rsidRPr="00BE4440" w:rsidRDefault="00F97985" w:rsidP="00113BD7">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02377760" w14:textId="77777777" w:rsidR="00F97985" w:rsidRPr="00CD5328" w:rsidRDefault="00F97985" w:rsidP="00484CC4">
      <w:pPr>
        <w:pStyle w:val="Sangra3detindependiente"/>
        <w:widowControl w:val="0"/>
        <w:tabs>
          <w:tab w:val="left" w:pos="709"/>
        </w:tabs>
        <w:ind w:left="709" w:firstLine="0"/>
        <w:jc w:val="both"/>
        <w:rPr>
          <w:rFonts w:cs="Arial"/>
          <w:i w:val="0"/>
          <w:lang w:val="es-ES_tradnl"/>
        </w:rPr>
      </w:pPr>
    </w:p>
    <w:p w14:paraId="24EB55C6" w14:textId="4707B6C8" w:rsidR="00B452E4" w:rsidRPr="00B452E4" w:rsidRDefault="00B452E4" w:rsidP="00484CC4">
      <w:pPr>
        <w:spacing w:after="0" w:line="240" w:lineRule="auto"/>
        <w:ind w:left="709"/>
        <w:jc w:val="both"/>
        <w:rPr>
          <w:rFonts w:ascii="Arial" w:hAnsi="Arial" w:cs="Arial"/>
          <w:sz w:val="20"/>
          <w:lang w:val="es-ES"/>
        </w:rPr>
      </w:pPr>
      <w:r w:rsidRPr="00150B13">
        <w:rPr>
          <w:rFonts w:ascii="Arial" w:hAnsi="Arial" w:cs="Arial"/>
          <w:color w:val="auto"/>
          <w:sz w:val="20"/>
          <w:lang w:val="es-ES"/>
        </w:rPr>
        <w:t>Los documentos que acompañan las ofertas, se presentan en idioma castellano o, en su defecto, acompañados de traducción</w:t>
      </w:r>
      <w:r w:rsidR="00CB5298" w:rsidRPr="00150B13">
        <w:rPr>
          <w:rFonts w:ascii="Arial" w:hAnsi="Arial" w:cs="Arial"/>
          <w:color w:val="auto"/>
          <w:sz w:val="20"/>
          <w:lang w:val="es-ES"/>
        </w:rPr>
        <w:t xml:space="preserve"> </w:t>
      </w:r>
      <w:r w:rsidR="00CB5298" w:rsidRPr="00150B13">
        <w:rPr>
          <w:rFonts w:ascii="Arial" w:hAnsi="Arial" w:cs="Arial"/>
          <w:color w:val="auto"/>
          <w:sz w:val="20"/>
        </w:rPr>
        <w:t>simple con la indicación y suscripción de quien oficie de traductor debidamente identificado</w:t>
      </w:r>
      <w:r w:rsidRPr="00150B13">
        <w:rPr>
          <w:rFonts w:ascii="Arial" w:hAnsi="Arial" w:cs="Arial"/>
          <w:color w:val="auto"/>
          <w:sz w:val="20"/>
          <w:lang w:val="es-ES"/>
        </w:rPr>
        <w:t xml:space="preserve">, </w:t>
      </w:r>
      <w:r w:rsidRPr="00B452E4">
        <w:rPr>
          <w:rFonts w:ascii="Arial" w:hAnsi="Arial" w:cs="Arial"/>
          <w:sz w:val="20"/>
          <w:lang w:val="es-ES"/>
        </w:rPr>
        <w:t>salvo el caso de la información técnica complementaria contenida en folletos, instructivos, catálogos o similares, que puede ser presentada en el idioma original. El postor es responsable de la exactitud y veracidad de dichos documentos.</w:t>
      </w:r>
    </w:p>
    <w:p w14:paraId="1D095647" w14:textId="77777777" w:rsidR="00A36F35" w:rsidRDefault="00A36F35" w:rsidP="00484CC4">
      <w:pPr>
        <w:spacing w:after="0" w:line="240" w:lineRule="auto"/>
        <w:ind w:left="709"/>
        <w:jc w:val="both"/>
        <w:rPr>
          <w:rFonts w:ascii="Arial" w:hAnsi="Arial" w:cs="Arial"/>
          <w:sz w:val="20"/>
          <w:lang w:val="es-ES"/>
        </w:rPr>
      </w:pPr>
    </w:p>
    <w:p w14:paraId="3F99A70D" w14:textId="5AA4E89A" w:rsidR="006E097B" w:rsidRPr="006E097B" w:rsidRDefault="006E097B" w:rsidP="00484CC4">
      <w:pPr>
        <w:spacing w:after="0" w:line="240" w:lineRule="auto"/>
        <w:ind w:left="709"/>
        <w:jc w:val="both"/>
        <w:rPr>
          <w:rFonts w:ascii="Arial" w:hAnsi="Arial" w:cs="Arial"/>
          <w:sz w:val="20"/>
          <w:lang w:val="es-ES"/>
        </w:rPr>
      </w:pPr>
      <w:r w:rsidRPr="006E097B">
        <w:rPr>
          <w:rFonts w:ascii="Arial" w:hAnsi="Arial" w:cs="Arial"/>
          <w:sz w:val="20"/>
          <w:lang w:val="es-ES"/>
        </w:rPr>
        <w:t>Las ofertas se presentan por escrito,</w:t>
      </w:r>
      <w:r w:rsidRPr="006E097B">
        <w:rPr>
          <w:rFonts w:ascii="Arial" w:hAnsi="Arial" w:cs="Arial"/>
          <w:color w:val="auto"/>
          <w:sz w:val="20"/>
          <w:lang w:val="es-ES"/>
        </w:rPr>
        <w:t xml:space="preserve"> debidamente foliadas</w:t>
      </w:r>
      <w:r w:rsidR="002549F2">
        <w:rPr>
          <w:rFonts w:ascii="Arial" w:hAnsi="Arial" w:cs="Arial"/>
          <w:color w:val="auto"/>
          <w:sz w:val="20"/>
          <w:lang w:val="es-ES"/>
        </w:rPr>
        <w:t xml:space="preserve">, </w:t>
      </w:r>
      <w:r w:rsidRPr="006E097B">
        <w:rPr>
          <w:rFonts w:ascii="Arial" w:hAnsi="Arial" w:cs="Arial"/>
          <w:color w:val="auto"/>
          <w:sz w:val="20"/>
          <w:lang w:val="es-ES"/>
        </w:rPr>
        <w:t xml:space="preserve">en </w:t>
      </w:r>
      <w:r w:rsidRPr="006E097B">
        <w:rPr>
          <w:rFonts w:ascii="Arial" w:hAnsi="Arial" w:cs="Arial"/>
          <w:sz w:val="20"/>
          <w:lang w:val="es-ES"/>
        </w:rPr>
        <w:t xml:space="preserve">dos (2) sobres cerrados, uno de los cuales contiene la oferta técnica y, el otro, la económica. </w:t>
      </w:r>
    </w:p>
    <w:p w14:paraId="46033615" w14:textId="77777777" w:rsidR="00A36F35" w:rsidRDefault="00A36F35" w:rsidP="00484CC4">
      <w:pPr>
        <w:spacing w:after="0" w:line="240" w:lineRule="auto"/>
        <w:ind w:left="709"/>
        <w:jc w:val="both"/>
        <w:rPr>
          <w:rFonts w:ascii="Arial" w:hAnsi="Arial" w:cs="Arial"/>
          <w:color w:val="auto"/>
          <w:sz w:val="20"/>
        </w:rPr>
      </w:pPr>
    </w:p>
    <w:p w14:paraId="4C6008CA" w14:textId="77777777" w:rsidR="0065683F" w:rsidRPr="0065683F" w:rsidRDefault="0065683F" w:rsidP="0065683F">
      <w:pPr>
        <w:spacing w:after="0" w:line="240" w:lineRule="auto"/>
        <w:ind w:left="709"/>
        <w:jc w:val="both"/>
        <w:rPr>
          <w:rFonts w:ascii="Arial" w:hAnsi="Arial" w:cs="Arial"/>
          <w:sz w:val="20"/>
          <w:lang w:val="es-ES"/>
        </w:rPr>
      </w:pPr>
      <w:r w:rsidRPr="0065683F">
        <w:rPr>
          <w:rFonts w:ascii="Arial" w:hAnsi="Arial" w:cs="Arial"/>
          <w:sz w:val="20"/>
          <w:lang w:val="es-ES"/>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718B16B1" w14:textId="77777777" w:rsidR="00B452E4" w:rsidRPr="006E097B" w:rsidRDefault="00B452E4" w:rsidP="00484CC4">
      <w:pPr>
        <w:pStyle w:val="Prrafodelista"/>
        <w:spacing w:after="0" w:line="240" w:lineRule="auto"/>
        <w:jc w:val="both"/>
        <w:rPr>
          <w:rFonts w:ascii="Arial" w:hAnsi="Arial" w:cs="Arial"/>
          <w:sz w:val="20"/>
        </w:rPr>
      </w:pPr>
    </w:p>
    <w:p w14:paraId="7FF26E52" w14:textId="1C4A9D56" w:rsidR="006F2F43" w:rsidRPr="00AC73FC" w:rsidRDefault="003E0E48" w:rsidP="00484CC4">
      <w:pPr>
        <w:pStyle w:val="Prrafodelista"/>
        <w:spacing w:after="0" w:line="240" w:lineRule="auto"/>
        <w:jc w:val="both"/>
        <w:rPr>
          <w:rFonts w:ascii="Arial" w:hAnsi="Arial" w:cs="Arial"/>
          <w:color w:val="auto"/>
          <w:sz w:val="20"/>
        </w:rPr>
      </w:pPr>
      <w:r w:rsidRPr="00AC73FC">
        <w:rPr>
          <w:rFonts w:ascii="Arial" w:hAnsi="Arial" w:cs="Arial"/>
          <w:color w:val="auto"/>
          <w:sz w:val="20"/>
        </w:rPr>
        <w:t xml:space="preserve">El monto de la oferta económica debe </w:t>
      </w:r>
      <w:r w:rsidR="008F21F7" w:rsidRPr="00AC73FC">
        <w:rPr>
          <w:rFonts w:ascii="Arial" w:hAnsi="Arial" w:cs="Arial"/>
          <w:color w:val="auto"/>
          <w:sz w:val="20"/>
        </w:rPr>
        <w:t xml:space="preserve">incluir todos los tributos, seguros, transporte, inspecciones, pruebas y, de ser el caso, los costos laborales conforme la legislación vigente, así como cualquier otro concepto que pueda tener incidencia sobre el costo del </w:t>
      </w:r>
      <w:r w:rsidR="0056491E" w:rsidRPr="00AC73FC">
        <w:rPr>
          <w:rFonts w:ascii="Arial" w:hAnsi="Arial" w:cs="Arial"/>
          <w:color w:val="auto"/>
          <w:sz w:val="20"/>
        </w:rPr>
        <w:t>servicio</w:t>
      </w:r>
      <w:r w:rsidR="00FD55FE">
        <w:rPr>
          <w:rFonts w:ascii="Arial" w:hAnsi="Arial" w:cs="Arial"/>
          <w:color w:val="auto"/>
          <w:sz w:val="20"/>
        </w:rPr>
        <w:t xml:space="preserve"> de </w:t>
      </w:r>
      <w:r w:rsidR="00FD55FE">
        <w:rPr>
          <w:rFonts w:ascii="Arial" w:hAnsi="Arial" w:cs="Arial"/>
          <w:color w:val="auto"/>
          <w:sz w:val="20"/>
        </w:rPr>
        <w:lastRenderedPageBreak/>
        <w:t xml:space="preserve">consultoría </w:t>
      </w:r>
      <w:r w:rsidR="008F21F7" w:rsidRPr="00AC73FC">
        <w:rPr>
          <w:rFonts w:ascii="Arial" w:hAnsi="Arial" w:cs="Arial"/>
          <w:color w:val="auto"/>
          <w:sz w:val="20"/>
        </w:rPr>
        <w:t>a contratar</w:t>
      </w:r>
      <w:r w:rsidR="006F2F43" w:rsidRPr="00AC73FC">
        <w:rPr>
          <w:rFonts w:ascii="Arial" w:hAnsi="Arial" w:cs="Arial"/>
          <w:color w:val="auto"/>
          <w:sz w:val="20"/>
        </w:rPr>
        <w:t xml:space="preserve">, excepto la de aquellos postores que gocen de </w:t>
      </w:r>
      <w:r w:rsidR="002A7DAB" w:rsidRPr="00AC73FC">
        <w:rPr>
          <w:rFonts w:ascii="Arial" w:hAnsi="Arial" w:cs="Arial"/>
          <w:color w:val="auto"/>
          <w:sz w:val="20"/>
        </w:rPr>
        <w:t xml:space="preserve">alguna </w:t>
      </w:r>
      <w:r w:rsidR="006F2F43" w:rsidRPr="00AC73FC">
        <w:rPr>
          <w:rFonts w:ascii="Arial" w:hAnsi="Arial" w:cs="Arial"/>
          <w:color w:val="auto"/>
          <w:sz w:val="20"/>
        </w:rPr>
        <w:t>exoneraci</w:t>
      </w:r>
      <w:r w:rsidR="002A7DAB" w:rsidRPr="00AC73FC">
        <w:rPr>
          <w:rFonts w:ascii="Arial" w:hAnsi="Arial" w:cs="Arial"/>
          <w:color w:val="auto"/>
          <w:sz w:val="20"/>
        </w:rPr>
        <w:t>ón</w:t>
      </w:r>
      <w:r w:rsidR="006F2F43" w:rsidRPr="00AC73FC">
        <w:rPr>
          <w:rFonts w:ascii="Arial" w:hAnsi="Arial" w:cs="Arial"/>
          <w:color w:val="auto"/>
          <w:sz w:val="20"/>
        </w:rPr>
        <w:t xml:space="preserve"> legal</w:t>
      </w:r>
      <w:r w:rsidR="007E32F4" w:rsidRPr="00AC73FC">
        <w:rPr>
          <w:rFonts w:ascii="Arial" w:hAnsi="Arial" w:cs="Arial"/>
          <w:color w:val="auto"/>
          <w:sz w:val="20"/>
        </w:rPr>
        <w:t xml:space="preserve">, no incluirán en su oferta </w:t>
      </w:r>
      <w:r w:rsidR="00947B82">
        <w:rPr>
          <w:rFonts w:ascii="Arial" w:hAnsi="Arial" w:cs="Arial"/>
          <w:color w:val="auto"/>
          <w:sz w:val="20"/>
        </w:rPr>
        <w:t xml:space="preserve">económica </w:t>
      </w:r>
      <w:r w:rsidR="007E32F4" w:rsidRPr="00AC73FC">
        <w:rPr>
          <w:rFonts w:ascii="Arial" w:hAnsi="Arial" w:cs="Arial"/>
          <w:color w:val="auto"/>
          <w:sz w:val="20"/>
        </w:rPr>
        <w:t>los tributos respectivos</w:t>
      </w:r>
      <w:r w:rsidR="008C05FC">
        <w:rPr>
          <w:rFonts w:ascii="Arial" w:hAnsi="Arial" w:cs="Arial"/>
          <w:color w:val="auto"/>
          <w:sz w:val="20"/>
        </w:rPr>
        <w:t>.</w:t>
      </w:r>
    </w:p>
    <w:p w14:paraId="043E906F" w14:textId="77777777" w:rsidR="00A36F35" w:rsidRDefault="00A36F35" w:rsidP="00484CC4">
      <w:pPr>
        <w:spacing w:after="0" w:line="240" w:lineRule="auto"/>
        <w:ind w:left="720"/>
        <w:jc w:val="both"/>
        <w:rPr>
          <w:rFonts w:ascii="Arial" w:hAnsi="Arial" w:cs="Arial"/>
          <w:color w:val="auto"/>
          <w:sz w:val="20"/>
        </w:rPr>
      </w:pPr>
    </w:p>
    <w:p w14:paraId="36E94378" w14:textId="316C6E0A" w:rsidR="008F21F7" w:rsidRPr="00CB5C5F" w:rsidRDefault="008F21F7" w:rsidP="00484CC4">
      <w:pPr>
        <w:spacing w:after="0" w:line="240" w:lineRule="auto"/>
        <w:ind w:left="720"/>
        <w:jc w:val="both"/>
        <w:rPr>
          <w:rFonts w:ascii="Arial" w:hAnsi="Arial" w:cs="Arial"/>
          <w:sz w:val="20"/>
        </w:rPr>
      </w:pPr>
      <w:r w:rsidRPr="00AC73FC">
        <w:rPr>
          <w:rFonts w:ascii="Arial" w:hAnsi="Arial" w:cs="Arial"/>
          <w:color w:val="auto"/>
          <w:sz w:val="20"/>
        </w:rPr>
        <w:t xml:space="preserve">El monto total de la oferta </w:t>
      </w:r>
      <w:r w:rsidR="00947B82">
        <w:rPr>
          <w:rFonts w:ascii="Arial" w:hAnsi="Arial" w:cs="Arial"/>
          <w:color w:val="auto"/>
          <w:sz w:val="20"/>
        </w:rPr>
        <w:t xml:space="preserve">económica </w:t>
      </w:r>
      <w:r w:rsidRPr="00AC73FC">
        <w:rPr>
          <w:rFonts w:ascii="Arial" w:hAnsi="Arial" w:cs="Arial"/>
          <w:color w:val="auto"/>
          <w:sz w:val="20"/>
        </w:rPr>
        <w:t>y los subtotales que lo componen debe</w:t>
      </w:r>
      <w:r w:rsidR="0066620F" w:rsidRPr="00AC73FC">
        <w:rPr>
          <w:rFonts w:ascii="Arial" w:hAnsi="Arial" w:cs="Arial"/>
          <w:color w:val="auto"/>
          <w:sz w:val="20"/>
        </w:rPr>
        <w:t>n</w:t>
      </w:r>
      <w:r w:rsidRPr="00AC73FC">
        <w:rPr>
          <w:rFonts w:ascii="Arial" w:hAnsi="Arial" w:cs="Arial"/>
          <w:color w:val="auto"/>
          <w:sz w:val="20"/>
        </w:rPr>
        <w:t xml:space="preserve"> ser expresados con dos decimales. Los precios unitarios pueden</w:t>
      </w:r>
      <w:r w:rsidRPr="00AC73FC">
        <w:rPr>
          <w:rFonts w:ascii="Arial" w:hAnsi="Arial" w:cs="Arial"/>
          <w:sz w:val="20"/>
        </w:rPr>
        <w:t xml:space="preserve"> ser expresados con más de dos decimales.</w:t>
      </w:r>
    </w:p>
    <w:p w14:paraId="2DCE27DD" w14:textId="77777777" w:rsidR="00DC3CFF" w:rsidRDefault="00DC3CFF" w:rsidP="00484CC4">
      <w:pPr>
        <w:pStyle w:val="Sangra3detindependiente"/>
        <w:widowControl w:val="0"/>
        <w:tabs>
          <w:tab w:val="left" w:pos="709"/>
        </w:tabs>
        <w:ind w:left="709" w:firstLine="0"/>
        <w:jc w:val="both"/>
        <w:rPr>
          <w:rFonts w:cs="Arial"/>
          <w:i w:val="0"/>
          <w:lang w:val="es-PE"/>
        </w:rPr>
      </w:pPr>
    </w:p>
    <w:p w14:paraId="58DC17E2" w14:textId="77777777" w:rsidR="00AF6E6E" w:rsidRDefault="00AF6E6E" w:rsidP="00484CC4">
      <w:pPr>
        <w:pStyle w:val="Sangra3detindependiente"/>
        <w:widowControl w:val="0"/>
        <w:tabs>
          <w:tab w:val="left" w:pos="709"/>
        </w:tabs>
        <w:ind w:left="709" w:firstLine="0"/>
        <w:jc w:val="both"/>
        <w:rPr>
          <w:rFonts w:cs="Arial"/>
          <w:i w:val="0"/>
          <w:lang w:val="es-PE"/>
        </w:rPr>
      </w:pPr>
    </w:p>
    <w:p w14:paraId="0E8D27B3" w14:textId="1E468A9F" w:rsidR="00F97985" w:rsidRPr="00BE4440" w:rsidRDefault="00F97985" w:rsidP="00484CC4">
      <w:pPr>
        <w:pStyle w:val="WW-Textosinformato"/>
        <w:widowControl w:val="0"/>
        <w:numPr>
          <w:ilvl w:val="1"/>
          <w:numId w:val="12"/>
        </w:numPr>
        <w:ind w:left="709" w:hanging="567"/>
        <w:jc w:val="both"/>
        <w:rPr>
          <w:rFonts w:ascii="Arial" w:hAnsi="Arial" w:cs="Arial"/>
          <w:b/>
          <w:lang w:val="es-ES_tradnl"/>
        </w:rPr>
      </w:pPr>
      <w:r w:rsidRPr="00BE4440">
        <w:rPr>
          <w:rFonts w:ascii="Arial" w:hAnsi="Arial" w:cs="Arial"/>
          <w:b/>
          <w:lang w:val="es-ES_tradnl"/>
        </w:rPr>
        <w:t xml:space="preserve">PRESENTACIÓN </w:t>
      </w:r>
      <w:r w:rsidR="00EF1FEE">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14:paraId="5838B566" w14:textId="77777777" w:rsidR="00F97985" w:rsidRPr="00381796" w:rsidRDefault="00F97985" w:rsidP="00484CC4">
      <w:pPr>
        <w:widowControl w:val="0"/>
        <w:spacing w:after="0" w:line="240" w:lineRule="auto"/>
        <w:ind w:left="709"/>
        <w:jc w:val="both"/>
        <w:rPr>
          <w:rFonts w:ascii="Arial" w:hAnsi="Arial" w:cs="Arial"/>
          <w:lang w:val="es-ES_tradnl"/>
        </w:rPr>
      </w:pPr>
    </w:p>
    <w:p w14:paraId="1293ECD0" w14:textId="77777777" w:rsidR="007448A8" w:rsidRDefault="00D317EB" w:rsidP="00484CC4">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4FF0AA79" w14:textId="77777777" w:rsidR="00D317EB" w:rsidRPr="001B30D3" w:rsidRDefault="00D317EB" w:rsidP="00484CC4">
      <w:pPr>
        <w:pStyle w:val="Prrafodelista"/>
        <w:widowControl w:val="0"/>
        <w:spacing w:after="0" w:line="240" w:lineRule="auto"/>
        <w:jc w:val="both"/>
        <w:rPr>
          <w:rFonts w:ascii="Arial" w:hAnsi="Arial" w:cs="Arial"/>
          <w:sz w:val="20"/>
        </w:rPr>
      </w:pPr>
    </w:p>
    <w:p w14:paraId="5EC8C5A9" w14:textId="0DFBFCF0" w:rsidR="00080F1C" w:rsidRDefault="00D317EB" w:rsidP="00484CC4">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C14EDE">
        <w:rPr>
          <w:rFonts w:ascii="Arial" w:hAnsi="Arial" w:cs="Arial"/>
          <w:sz w:val="20"/>
        </w:rPr>
        <w:t>participante</w:t>
      </w:r>
      <w:r w:rsidRPr="00D317EB">
        <w:rPr>
          <w:rFonts w:ascii="Arial" w:hAnsi="Arial" w:cs="Arial"/>
          <w:sz w:val="20"/>
        </w:rPr>
        <w:t xml:space="preserve"> o a través de un tercero, sin que se exija formalidad alguna para ello.</w:t>
      </w:r>
    </w:p>
    <w:p w14:paraId="5753DF33" w14:textId="77777777" w:rsidR="00690C81" w:rsidRDefault="00690C81" w:rsidP="00484CC4">
      <w:pPr>
        <w:widowControl w:val="0"/>
        <w:spacing w:after="0" w:line="240" w:lineRule="auto"/>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381796" w:rsidRPr="002B4536" w14:paraId="56D63260" w14:textId="77777777"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7843AF2" w14:textId="77777777" w:rsidR="00381796" w:rsidRPr="002B4536" w:rsidRDefault="00381796" w:rsidP="00484CC4">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81796" w:rsidRPr="000F6945" w14:paraId="1EE10296" w14:textId="77777777" w:rsidTr="00381796">
        <w:trPr>
          <w:trHeight w:val="93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2576C42" w14:textId="77777777" w:rsidR="00381796" w:rsidRPr="000F6945" w:rsidRDefault="00381796" w:rsidP="00484CC4">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14:paraId="1E66C445" w14:textId="77777777" w:rsidR="00381796" w:rsidRDefault="00381796" w:rsidP="00484CC4">
      <w:pPr>
        <w:widowControl w:val="0"/>
        <w:spacing w:after="0" w:line="240" w:lineRule="auto"/>
        <w:ind w:left="709"/>
        <w:jc w:val="both"/>
        <w:rPr>
          <w:rFonts w:ascii="Arial" w:hAnsi="Arial" w:cs="Arial"/>
          <w:sz w:val="20"/>
        </w:rPr>
      </w:pPr>
    </w:p>
    <w:p w14:paraId="528402F1" w14:textId="77777777" w:rsidR="00A53C3E" w:rsidRPr="00381796" w:rsidRDefault="00A53C3E" w:rsidP="00484CC4">
      <w:pPr>
        <w:widowControl w:val="0"/>
        <w:spacing w:after="0" w:line="240" w:lineRule="auto"/>
        <w:ind w:left="709"/>
        <w:jc w:val="both"/>
        <w:rPr>
          <w:rFonts w:ascii="Arial" w:hAnsi="Arial" w:cs="Arial"/>
          <w:sz w:val="20"/>
        </w:rPr>
      </w:pPr>
    </w:p>
    <w:p w14:paraId="2E222163" w14:textId="77777777" w:rsidR="00CF147C" w:rsidRPr="00CF147C" w:rsidRDefault="00CF147C" w:rsidP="00484CC4">
      <w:pPr>
        <w:spacing w:after="0" w:line="240" w:lineRule="auto"/>
        <w:ind w:left="720"/>
        <w:jc w:val="both"/>
        <w:rPr>
          <w:rFonts w:ascii="Arial" w:hAnsi="Arial" w:cs="Arial"/>
          <w:sz w:val="20"/>
        </w:rPr>
      </w:pPr>
      <w:r w:rsidRPr="00CF147C">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14:paraId="4B3D2341" w14:textId="77777777" w:rsidR="00756E54" w:rsidRDefault="00756E54" w:rsidP="00484CC4">
      <w:pPr>
        <w:spacing w:after="0" w:line="240" w:lineRule="auto"/>
        <w:ind w:left="720"/>
        <w:jc w:val="both"/>
        <w:rPr>
          <w:rFonts w:ascii="Arial" w:hAnsi="Arial" w:cs="Arial"/>
          <w:sz w:val="20"/>
        </w:rPr>
      </w:pPr>
    </w:p>
    <w:p w14:paraId="6E67A010" w14:textId="3C9BCD70" w:rsidR="00CF147C" w:rsidRPr="00CF147C" w:rsidRDefault="00CF147C" w:rsidP="00484CC4">
      <w:pPr>
        <w:spacing w:after="0" w:line="240" w:lineRule="auto"/>
        <w:ind w:left="720"/>
        <w:jc w:val="both"/>
        <w:rPr>
          <w:rFonts w:ascii="Arial" w:hAnsi="Arial" w:cs="Arial"/>
          <w:sz w:val="20"/>
        </w:rPr>
      </w:pPr>
      <w:r w:rsidRPr="008A46BC">
        <w:rPr>
          <w:rFonts w:ascii="Arial" w:hAnsi="Arial" w:cs="Arial"/>
          <w:sz w:val="20"/>
        </w:rPr>
        <w:t xml:space="preserve">El comité de selección solo abre los sobres que contienen las ofertas técnicas, </w:t>
      </w:r>
      <w:r w:rsidR="007B1BEB" w:rsidRPr="008A46BC">
        <w:rPr>
          <w:rFonts w:ascii="Arial" w:hAnsi="Arial" w:cs="Arial"/>
          <w:sz w:val="20"/>
        </w:rPr>
        <w:t xml:space="preserve">y </w:t>
      </w:r>
      <w:r w:rsidRPr="008A46BC">
        <w:rPr>
          <w:rFonts w:ascii="Arial" w:hAnsi="Arial" w:cs="Arial"/>
          <w:sz w:val="20"/>
        </w:rPr>
        <w:t xml:space="preserve">anuncia el nombre de cada uno de los proveedores; asimismo, verifica la presentación de los documentos requeridos </w:t>
      </w:r>
      <w:r w:rsidR="0017212E" w:rsidRPr="008A46BC">
        <w:rPr>
          <w:rFonts w:ascii="Arial" w:hAnsi="Arial" w:cs="Arial"/>
          <w:color w:val="auto"/>
          <w:sz w:val="20"/>
        </w:rPr>
        <w:t>en la sección específica de las bases de conformidad con el artículo 62 del Reglamento</w:t>
      </w:r>
      <w:r w:rsidRPr="008A46BC">
        <w:rPr>
          <w:rFonts w:ascii="Arial" w:hAnsi="Arial" w:cs="Arial"/>
          <w:sz w:val="20"/>
        </w:rPr>
        <w:t xml:space="preserve">. De no </w:t>
      </w:r>
      <w:r w:rsidR="00702A7C">
        <w:rPr>
          <w:rFonts w:ascii="Arial" w:hAnsi="Arial" w:cs="Arial"/>
          <w:sz w:val="20"/>
        </w:rPr>
        <w:t>presentar</w:t>
      </w:r>
      <w:r w:rsidRPr="008A46BC">
        <w:rPr>
          <w:rFonts w:ascii="Arial" w:hAnsi="Arial" w:cs="Arial"/>
          <w:sz w:val="20"/>
        </w:rPr>
        <w:t xml:space="preserve"> lo requerido, la oferta se considera no admitida. Esta información debe consignarse en acta, con lo cual se da por finalizado el acto público.</w:t>
      </w:r>
    </w:p>
    <w:p w14:paraId="3CDED278" w14:textId="77777777" w:rsidR="00756E54" w:rsidRDefault="00756E54" w:rsidP="00484CC4">
      <w:pPr>
        <w:spacing w:after="0" w:line="240" w:lineRule="auto"/>
        <w:ind w:left="720"/>
        <w:jc w:val="both"/>
        <w:rPr>
          <w:rFonts w:ascii="Arial" w:hAnsi="Arial" w:cs="Arial"/>
          <w:sz w:val="20"/>
        </w:rPr>
      </w:pPr>
    </w:p>
    <w:p w14:paraId="1874827F" w14:textId="77777777" w:rsidR="00CF147C" w:rsidRPr="00CF147C" w:rsidRDefault="00CF147C" w:rsidP="00484CC4">
      <w:pPr>
        <w:spacing w:after="0" w:line="240" w:lineRule="auto"/>
        <w:ind w:left="720"/>
        <w:jc w:val="both"/>
        <w:rPr>
          <w:rFonts w:ascii="Arial" w:hAnsi="Arial" w:cs="Arial"/>
          <w:sz w:val="20"/>
        </w:rPr>
      </w:pPr>
      <w:r w:rsidRPr="00CF147C">
        <w:rPr>
          <w:rFonts w:ascii="Arial" w:hAnsi="Arial" w:cs="Arial"/>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14:paraId="037E5068" w14:textId="77777777" w:rsidR="00756E54" w:rsidRDefault="00756E54" w:rsidP="00484CC4">
      <w:pPr>
        <w:spacing w:after="0" w:line="240" w:lineRule="auto"/>
        <w:ind w:left="709"/>
        <w:jc w:val="both"/>
        <w:rPr>
          <w:rFonts w:ascii="Arial" w:hAnsi="Arial" w:cs="Arial"/>
          <w:sz w:val="20"/>
          <w:lang w:val="es-ES"/>
        </w:rPr>
      </w:pPr>
    </w:p>
    <w:p w14:paraId="4FFFD1EC" w14:textId="77777777" w:rsidR="006E097B" w:rsidRPr="006E097B" w:rsidRDefault="006E097B" w:rsidP="00484CC4">
      <w:pPr>
        <w:spacing w:after="0" w:line="240" w:lineRule="auto"/>
        <w:ind w:left="709"/>
        <w:jc w:val="both"/>
        <w:rPr>
          <w:rFonts w:ascii="Arial" w:hAnsi="Arial" w:cs="Arial"/>
          <w:sz w:val="20"/>
          <w:lang w:val="es-ES"/>
        </w:rPr>
      </w:pPr>
      <w:r w:rsidRPr="006E097B">
        <w:rPr>
          <w:rFonts w:ascii="Arial" w:hAnsi="Arial" w:cs="Arial"/>
          <w:sz w:val="20"/>
          <w:lang w:val="es-ES"/>
        </w:rPr>
        <w:t xml:space="preserve">Después de abierto cada sobre que contiene la oferta técnica, el notario o juez de paz procederá a sellar y firmar cada hoja de los documentos de la oferta técnica.  </w:t>
      </w:r>
    </w:p>
    <w:p w14:paraId="24253C7A" w14:textId="77777777" w:rsidR="006E097B" w:rsidRPr="006E097B" w:rsidRDefault="006E097B" w:rsidP="00484CC4">
      <w:pPr>
        <w:spacing w:after="0" w:line="240" w:lineRule="auto"/>
        <w:ind w:left="720"/>
        <w:jc w:val="both"/>
        <w:rPr>
          <w:rFonts w:ascii="Arial" w:hAnsi="Arial" w:cs="Arial"/>
          <w:sz w:val="20"/>
        </w:rPr>
      </w:pPr>
    </w:p>
    <w:p w14:paraId="438DE3D2" w14:textId="77777777" w:rsidR="006E097B" w:rsidRPr="006E097B" w:rsidRDefault="006E097B" w:rsidP="00484CC4">
      <w:pPr>
        <w:spacing w:after="0" w:line="240" w:lineRule="auto"/>
        <w:ind w:left="720"/>
        <w:jc w:val="both"/>
        <w:rPr>
          <w:rFonts w:ascii="Arial" w:hAnsi="Arial" w:cs="Arial"/>
          <w:sz w:val="20"/>
        </w:rPr>
      </w:pPr>
      <w:r w:rsidRPr="006E097B">
        <w:rPr>
          <w:rFonts w:ascii="Arial" w:hAnsi="Arial" w:cs="Arial"/>
          <w:sz w:val="20"/>
        </w:rPr>
        <w:t>Las ofertas económicas deben permanecer cerradas y quedar en poder del notario público o juez de paz hasta el acto público de otorgamiento de la buena pro.</w:t>
      </w:r>
    </w:p>
    <w:p w14:paraId="3569BE6A" w14:textId="77777777" w:rsidR="006E097B" w:rsidRPr="006E097B" w:rsidRDefault="006E097B" w:rsidP="00484CC4">
      <w:pPr>
        <w:pStyle w:val="Prrafodelista"/>
        <w:widowControl w:val="0"/>
        <w:spacing w:after="0" w:line="240" w:lineRule="auto"/>
        <w:jc w:val="both"/>
        <w:rPr>
          <w:rFonts w:ascii="Arial" w:hAnsi="Arial" w:cs="Arial"/>
          <w:sz w:val="20"/>
          <w:lang w:val="es-ES"/>
        </w:rPr>
      </w:pPr>
    </w:p>
    <w:p w14:paraId="34BABB28" w14:textId="77777777" w:rsidR="006E097B" w:rsidRPr="006E097B" w:rsidRDefault="006E097B" w:rsidP="00484CC4">
      <w:pPr>
        <w:pStyle w:val="Prrafodelista"/>
        <w:widowControl w:val="0"/>
        <w:spacing w:after="0" w:line="240" w:lineRule="auto"/>
        <w:jc w:val="both"/>
        <w:rPr>
          <w:rFonts w:ascii="Arial" w:hAnsi="Arial" w:cs="Arial"/>
          <w:sz w:val="20"/>
          <w:lang w:val="es-ES"/>
        </w:rPr>
      </w:pPr>
      <w:r w:rsidRPr="006E097B">
        <w:rPr>
          <w:rFonts w:ascii="Arial" w:hAnsi="Arial" w:cs="Arial"/>
          <w:sz w:val="20"/>
          <w:lang w:val="es-ES"/>
        </w:rPr>
        <w:t xml:space="preserve">Al terminar el acto público, se levantará un acta, la cual será suscrita por el notario o juez de paz, los </w:t>
      </w:r>
      <w:r w:rsidRPr="006E097B">
        <w:rPr>
          <w:rFonts w:ascii="Arial" w:hAnsi="Arial" w:cs="Arial"/>
          <w:color w:val="auto"/>
          <w:sz w:val="20"/>
          <w:lang w:val="es-ES"/>
        </w:rPr>
        <w:t>miembros</w:t>
      </w:r>
      <w:r w:rsidRPr="006E097B">
        <w:rPr>
          <w:rFonts w:ascii="Arial" w:hAnsi="Arial" w:cs="Arial"/>
          <w:sz w:val="20"/>
          <w:lang w:val="es-ES"/>
        </w:rPr>
        <w:t xml:space="preserve"> del comité de selección, el veedor y los postores que lo deseen.</w:t>
      </w:r>
    </w:p>
    <w:p w14:paraId="7AAAAE6A" w14:textId="77777777" w:rsidR="006E097B" w:rsidRPr="006E097B" w:rsidRDefault="006E097B" w:rsidP="00484CC4">
      <w:pPr>
        <w:spacing w:after="0" w:line="240" w:lineRule="auto"/>
        <w:ind w:left="709"/>
        <w:jc w:val="both"/>
        <w:rPr>
          <w:rFonts w:ascii="Arial" w:hAnsi="Arial" w:cs="Arial"/>
          <w:sz w:val="20"/>
          <w:lang w:val="es-ES"/>
        </w:rPr>
      </w:pPr>
    </w:p>
    <w:p w14:paraId="0A0B7976" w14:textId="77777777" w:rsidR="00381796" w:rsidRDefault="006E097B" w:rsidP="00484CC4">
      <w:pPr>
        <w:spacing w:after="0" w:line="240" w:lineRule="auto"/>
        <w:ind w:left="709"/>
        <w:jc w:val="both"/>
        <w:rPr>
          <w:rFonts w:ascii="Arial" w:hAnsi="Arial" w:cs="Arial"/>
          <w:sz w:val="20"/>
        </w:rPr>
      </w:pPr>
      <w:r w:rsidRPr="006E097B">
        <w:rPr>
          <w:rFonts w:ascii="Arial" w:hAnsi="Arial" w:cs="Arial"/>
          <w:sz w:val="20"/>
          <w:lang w:val="es-ES"/>
        </w:rPr>
        <w:t>De acuerdo a lo previsto en el artículo 62 del Reglamento, e</w:t>
      </w:r>
      <w:r w:rsidRPr="006E097B">
        <w:rPr>
          <w:rFonts w:ascii="Arial" w:hAnsi="Arial" w:cs="Arial"/>
          <w:sz w:val="20"/>
        </w:rPr>
        <w:t>n el acto de presentación de ofertas se puede contar con un representante del Sistema Nacional de Control, quien participa como veedor y debe suscribir el acta correspondiente.</w:t>
      </w:r>
    </w:p>
    <w:p w14:paraId="1806F3AA" w14:textId="77777777" w:rsidR="00381796" w:rsidRDefault="00381796" w:rsidP="00484CC4">
      <w:pPr>
        <w:spacing w:after="0" w:line="240" w:lineRule="auto"/>
        <w:ind w:left="709"/>
        <w:jc w:val="both"/>
        <w:rPr>
          <w:rFonts w:ascii="Arial" w:hAnsi="Arial" w:cs="Arial"/>
          <w:sz w:val="20"/>
        </w:rPr>
      </w:pPr>
    </w:p>
    <w:p w14:paraId="00F22441" w14:textId="5DBE786E" w:rsidR="006E097B" w:rsidRPr="00F57C29" w:rsidRDefault="006E097B" w:rsidP="00484CC4">
      <w:pPr>
        <w:spacing w:after="0" w:line="240" w:lineRule="auto"/>
        <w:ind w:left="709"/>
        <w:jc w:val="both"/>
        <w:rPr>
          <w:rFonts w:ascii="Arial" w:hAnsi="Arial" w:cs="Arial"/>
          <w:sz w:val="20"/>
        </w:rPr>
      </w:pPr>
    </w:p>
    <w:p w14:paraId="6398AE1A" w14:textId="77777777" w:rsidR="006C4074" w:rsidRDefault="006C4074" w:rsidP="00484CC4">
      <w:pPr>
        <w:pStyle w:val="WW-Textosinformato"/>
        <w:widowControl w:val="0"/>
        <w:numPr>
          <w:ilvl w:val="1"/>
          <w:numId w:val="12"/>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14:paraId="4BB61DB5" w14:textId="77777777" w:rsidR="00A81E51" w:rsidRDefault="00A81E51" w:rsidP="00484CC4">
      <w:pPr>
        <w:pStyle w:val="WW-Textosinformato"/>
        <w:widowControl w:val="0"/>
        <w:ind w:left="709"/>
        <w:jc w:val="both"/>
        <w:rPr>
          <w:rFonts w:ascii="Arial" w:hAnsi="Arial" w:cs="Arial"/>
          <w:lang w:val="es-ES_tradnl"/>
        </w:rPr>
      </w:pPr>
    </w:p>
    <w:p w14:paraId="2EF9A859" w14:textId="77777777" w:rsidR="009D65A1" w:rsidRDefault="009D65A1" w:rsidP="00484CC4">
      <w:pPr>
        <w:pStyle w:val="WW-Textosinformato"/>
        <w:widowControl w:val="0"/>
        <w:ind w:left="709"/>
        <w:jc w:val="both"/>
        <w:rPr>
          <w:rFonts w:ascii="Arial" w:hAnsi="Arial" w:cs="Arial"/>
          <w:lang w:val="es-ES_tradnl"/>
        </w:rPr>
      </w:pPr>
      <w:r>
        <w:rPr>
          <w:rFonts w:ascii="Arial" w:hAnsi="Arial" w:cs="Arial"/>
          <w:lang w:val="es-ES_tradnl"/>
        </w:rPr>
        <w:t xml:space="preserve">La calificación </w:t>
      </w:r>
      <w:r w:rsidR="00343726">
        <w:rPr>
          <w:rFonts w:ascii="Arial" w:hAnsi="Arial" w:cs="Arial"/>
          <w:lang w:val="es-ES_tradnl"/>
        </w:rPr>
        <w:t xml:space="preserve">y evaluación </w:t>
      </w:r>
      <w:r>
        <w:rPr>
          <w:rFonts w:ascii="Arial" w:hAnsi="Arial" w:cs="Arial"/>
          <w:lang w:val="es-ES_tradnl"/>
        </w:rPr>
        <w:t>de los postores se realiza conforme los requisitos de calificación</w:t>
      </w:r>
      <w:r w:rsidR="00343726">
        <w:rPr>
          <w:rFonts w:ascii="Arial" w:hAnsi="Arial" w:cs="Arial"/>
          <w:lang w:val="es-ES_tradnl"/>
        </w:rPr>
        <w:t xml:space="preserve"> y factores de evaluación</w:t>
      </w:r>
      <w:r>
        <w:rPr>
          <w:rFonts w:ascii="Arial" w:hAnsi="Arial" w:cs="Arial"/>
          <w:lang w:val="es-ES_tradnl"/>
        </w:rPr>
        <w:t xml:space="preserve"> que se indican en la sección específica de las bases.</w:t>
      </w:r>
    </w:p>
    <w:p w14:paraId="3ABC3C84" w14:textId="77777777" w:rsidR="009D65A1" w:rsidRPr="009D65A1" w:rsidRDefault="009D65A1" w:rsidP="00484CC4">
      <w:pPr>
        <w:pStyle w:val="WW-Textosinformato"/>
        <w:widowControl w:val="0"/>
        <w:ind w:left="709"/>
        <w:jc w:val="both"/>
        <w:rPr>
          <w:rFonts w:ascii="Arial" w:hAnsi="Arial" w:cs="Arial"/>
          <w:lang w:val="es-ES_tradnl"/>
        </w:rPr>
      </w:pPr>
    </w:p>
    <w:p w14:paraId="626A7A27" w14:textId="77777777" w:rsidR="0095093E" w:rsidRDefault="006C4074" w:rsidP="00484CC4">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w:t>
      </w:r>
      <w:r>
        <w:rPr>
          <w:rFonts w:ascii="Arial" w:hAnsi="Arial" w:cs="Arial"/>
          <w:sz w:val="20"/>
        </w:rPr>
        <w:t>técnica y económica se realiza sobre la base de</w:t>
      </w:r>
      <w:r w:rsidR="0095093E">
        <w:rPr>
          <w:rFonts w:ascii="Arial" w:hAnsi="Arial" w:cs="Arial"/>
          <w:sz w:val="20"/>
        </w:rPr>
        <w:t>:</w:t>
      </w:r>
    </w:p>
    <w:p w14:paraId="29DD2115" w14:textId="77777777" w:rsidR="0095093E" w:rsidRDefault="0095093E" w:rsidP="00484CC4">
      <w:pPr>
        <w:pStyle w:val="Prrafodelista"/>
        <w:widowControl w:val="0"/>
        <w:spacing w:after="0" w:line="240" w:lineRule="auto"/>
        <w:jc w:val="both"/>
        <w:rPr>
          <w:rFonts w:ascii="Arial" w:hAnsi="Arial" w:cs="Arial"/>
          <w:sz w:val="20"/>
        </w:rPr>
      </w:pPr>
    </w:p>
    <w:p w14:paraId="234AE039" w14:textId="77777777" w:rsidR="0095093E" w:rsidRPr="00A57984" w:rsidRDefault="00E96FE8" w:rsidP="00484CC4">
      <w:pPr>
        <w:pStyle w:val="Prrafodelista"/>
        <w:widowControl w:val="0"/>
        <w:spacing w:after="0" w:line="240" w:lineRule="auto"/>
        <w:jc w:val="both"/>
        <w:rPr>
          <w:rFonts w:ascii="Arial" w:hAnsi="Arial" w:cs="Arial"/>
          <w:sz w:val="20"/>
        </w:rPr>
      </w:pPr>
      <w:r>
        <w:rPr>
          <w:rFonts w:ascii="Arial" w:hAnsi="Arial" w:cs="Arial"/>
          <w:sz w:val="20"/>
        </w:rPr>
        <w:t>Oferta</w:t>
      </w:r>
      <w:r w:rsidR="0095093E" w:rsidRPr="00A57984">
        <w:rPr>
          <w:rFonts w:ascii="Arial" w:hAnsi="Arial" w:cs="Arial"/>
          <w:sz w:val="20"/>
        </w:rPr>
        <w:t xml:space="preserve"> </w:t>
      </w:r>
      <w:r w:rsidR="0095093E">
        <w:rPr>
          <w:rFonts w:ascii="Arial" w:hAnsi="Arial" w:cs="Arial"/>
          <w:sz w:val="20"/>
        </w:rPr>
        <w:t>t</w:t>
      </w:r>
      <w:r w:rsidR="0095093E" w:rsidRPr="00A57984">
        <w:rPr>
          <w:rFonts w:ascii="Arial" w:hAnsi="Arial" w:cs="Arial"/>
          <w:sz w:val="20"/>
        </w:rPr>
        <w:t>écnica</w:t>
      </w:r>
      <w:r w:rsidR="0095093E" w:rsidRPr="00A57984">
        <w:rPr>
          <w:rFonts w:ascii="Arial" w:hAnsi="Arial" w:cs="Arial"/>
          <w:sz w:val="20"/>
        </w:rPr>
        <w:tab/>
      </w:r>
      <w:r>
        <w:rPr>
          <w:rFonts w:ascii="Arial" w:hAnsi="Arial" w:cs="Arial"/>
          <w:sz w:val="20"/>
        </w:rPr>
        <w:tab/>
      </w:r>
      <w:r w:rsidR="0095093E" w:rsidRPr="00A57984">
        <w:rPr>
          <w:rFonts w:ascii="Arial" w:hAnsi="Arial" w:cs="Arial"/>
          <w:sz w:val="20"/>
        </w:rPr>
        <w:t>: 100 puntos</w:t>
      </w:r>
    </w:p>
    <w:p w14:paraId="0A88AA06" w14:textId="77777777" w:rsidR="0095093E" w:rsidRDefault="00E96FE8" w:rsidP="00484CC4">
      <w:pPr>
        <w:pStyle w:val="Prrafodelista"/>
        <w:widowControl w:val="0"/>
        <w:spacing w:after="0" w:line="240" w:lineRule="auto"/>
        <w:jc w:val="both"/>
        <w:rPr>
          <w:rFonts w:ascii="Arial" w:hAnsi="Arial" w:cs="Arial"/>
          <w:sz w:val="20"/>
        </w:rPr>
      </w:pPr>
      <w:r>
        <w:rPr>
          <w:rFonts w:ascii="Arial" w:hAnsi="Arial" w:cs="Arial"/>
          <w:sz w:val="20"/>
        </w:rPr>
        <w:t xml:space="preserve">Oferta </w:t>
      </w:r>
      <w:r w:rsidR="0095093E">
        <w:rPr>
          <w:rFonts w:ascii="Arial" w:hAnsi="Arial" w:cs="Arial"/>
          <w:sz w:val="20"/>
        </w:rPr>
        <w:t>e</w:t>
      </w:r>
      <w:r w:rsidR="0095093E" w:rsidRPr="00A57984">
        <w:rPr>
          <w:rFonts w:ascii="Arial" w:hAnsi="Arial" w:cs="Arial"/>
          <w:sz w:val="20"/>
        </w:rPr>
        <w:t>conómica</w:t>
      </w:r>
      <w:r w:rsidR="0095093E" w:rsidRPr="00A57984">
        <w:rPr>
          <w:rFonts w:ascii="Arial" w:hAnsi="Arial" w:cs="Arial"/>
          <w:sz w:val="20"/>
        </w:rPr>
        <w:tab/>
        <w:t>: 100 puntos</w:t>
      </w:r>
    </w:p>
    <w:p w14:paraId="249E88D0" w14:textId="77777777" w:rsidR="00A81E51" w:rsidRPr="00A57984" w:rsidRDefault="00A81E51" w:rsidP="00484CC4">
      <w:pPr>
        <w:pStyle w:val="Prrafodelista"/>
        <w:widowControl w:val="0"/>
        <w:spacing w:after="0" w:line="240" w:lineRule="auto"/>
        <w:jc w:val="both"/>
        <w:rPr>
          <w:rFonts w:ascii="Arial" w:hAnsi="Arial" w:cs="Arial"/>
          <w:sz w:val="20"/>
        </w:rPr>
      </w:pPr>
    </w:p>
    <w:p w14:paraId="2FD71D53" w14:textId="23A611CA" w:rsidR="006A26C9" w:rsidRDefault="00C4528A" w:rsidP="00484CC4">
      <w:pPr>
        <w:pStyle w:val="WW-Textosinformato"/>
        <w:widowControl w:val="0"/>
        <w:numPr>
          <w:ilvl w:val="2"/>
          <w:numId w:val="12"/>
        </w:numPr>
        <w:ind w:hanging="11"/>
        <w:jc w:val="both"/>
        <w:rPr>
          <w:rFonts w:ascii="Arial" w:hAnsi="Arial" w:cs="Arial"/>
          <w:b/>
          <w:lang w:val="es-ES_tradnl"/>
        </w:rPr>
      </w:pPr>
      <w:r>
        <w:rPr>
          <w:rFonts w:ascii="Arial" w:hAnsi="Arial" w:cs="Arial"/>
          <w:b/>
          <w:lang w:val="es-ES_tradnl"/>
        </w:rPr>
        <w:lastRenderedPageBreak/>
        <w:t>CALIFICACIÓN</w:t>
      </w:r>
      <w:r w:rsidR="006A26C9">
        <w:rPr>
          <w:rFonts w:ascii="Arial" w:hAnsi="Arial" w:cs="Arial"/>
          <w:b/>
          <w:lang w:val="es-ES_tradnl"/>
        </w:rPr>
        <w:t xml:space="preserve"> DE LAS OFERTAS TÉCNICAS </w:t>
      </w:r>
      <w:r>
        <w:rPr>
          <w:rFonts w:ascii="Arial" w:hAnsi="Arial" w:cs="Arial"/>
          <w:b/>
          <w:lang w:val="es-ES_tradnl"/>
        </w:rPr>
        <w:t xml:space="preserve"> </w:t>
      </w:r>
    </w:p>
    <w:p w14:paraId="70F36827" w14:textId="77777777" w:rsidR="00A81E51" w:rsidRDefault="00A81E51" w:rsidP="00484CC4">
      <w:pPr>
        <w:spacing w:after="0" w:line="240" w:lineRule="auto"/>
        <w:ind w:left="1440"/>
        <w:jc w:val="both"/>
        <w:rPr>
          <w:rFonts w:ascii="Arial" w:hAnsi="Arial" w:cs="Arial"/>
          <w:color w:val="auto"/>
          <w:sz w:val="20"/>
          <w:lang w:val="es-ES"/>
        </w:rPr>
      </w:pPr>
    </w:p>
    <w:p w14:paraId="707BE0D5" w14:textId="77777777" w:rsidR="006A26C9" w:rsidRPr="00BB3A2E" w:rsidRDefault="006A26C9" w:rsidP="00484CC4">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Previo a la calificación, el comité de selección determina si las ofertas responden a las características y/o requisitos y condiciones de los Términos de Referencia. De no cumplir con lo requerido, la oferta se considera no admitida.</w:t>
      </w:r>
    </w:p>
    <w:p w14:paraId="38528966" w14:textId="77777777" w:rsidR="00A81E51" w:rsidRDefault="00A81E51" w:rsidP="00484CC4">
      <w:pPr>
        <w:spacing w:after="0" w:line="240" w:lineRule="auto"/>
        <w:ind w:left="1440"/>
        <w:jc w:val="both"/>
        <w:rPr>
          <w:rFonts w:ascii="Arial" w:hAnsi="Arial" w:cs="Arial"/>
          <w:color w:val="auto"/>
          <w:sz w:val="20"/>
          <w:lang w:val="es-ES"/>
        </w:rPr>
      </w:pPr>
    </w:p>
    <w:p w14:paraId="5B6D328E" w14:textId="77777777" w:rsidR="006A26C9" w:rsidRPr="00BB3A2E" w:rsidRDefault="006A26C9" w:rsidP="00484CC4">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Posteriormente, determina si las ofertas técnicas cumplen los requisitos de calificación previstos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 de no ser así, descalifica las ofertas técnicas.</w:t>
      </w:r>
    </w:p>
    <w:p w14:paraId="44EFA325" w14:textId="77777777" w:rsidR="00A81E51" w:rsidRDefault="00A81E51" w:rsidP="00484CC4">
      <w:pPr>
        <w:pStyle w:val="WW-Textosinformato"/>
        <w:widowControl w:val="0"/>
        <w:ind w:left="1440"/>
        <w:jc w:val="both"/>
        <w:rPr>
          <w:rFonts w:ascii="Arial" w:hAnsi="Arial" w:cs="Arial"/>
          <w:lang w:val="es-ES"/>
        </w:rPr>
      </w:pPr>
    </w:p>
    <w:p w14:paraId="078E1302" w14:textId="07395013" w:rsidR="006A26C9" w:rsidRDefault="006A26C9" w:rsidP="00484CC4">
      <w:pPr>
        <w:pStyle w:val="WW-Textosinformato"/>
        <w:widowControl w:val="0"/>
        <w:ind w:left="1440"/>
        <w:jc w:val="both"/>
        <w:rPr>
          <w:rFonts w:ascii="Arial" w:hAnsi="Arial" w:cs="Arial"/>
          <w:lang w:val="es-ES"/>
        </w:rPr>
      </w:pPr>
      <w:r w:rsidRPr="00BB3A2E">
        <w:rPr>
          <w:rFonts w:ascii="Arial" w:hAnsi="Arial" w:cs="Arial"/>
          <w:lang w:val="es-ES"/>
        </w:rPr>
        <w:t>Solo pasan a la etapa de evaluación las ofertas técnicas que cumplen con lo señalado en el párrafo anterior.</w:t>
      </w:r>
    </w:p>
    <w:p w14:paraId="3CC19E40" w14:textId="77777777" w:rsidR="006A26C9" w:rsidRDefault="006A26C9" w:rsidP="00484CC4">
      <w:pPr>
        <w:pStyle w:val="WW-Textosinformato"/>
        <w:widowControl w:val="0"/>
        <w:ind w:left="1440"/>
        <w:jc w:val="both"/>
        <w:rPr>
          <w:rFonts w:ascii="Arial" w:hAnsi="Arial" w:cs="Arial"/>
          <w:b/>
          <w:lang w:val="es-ES_tradnl"/>
        </w:rPr>
      </w:pPr>
    </w:p>
    <w:p w14:paraId="4FBAC98E" w14:textId="77777777" w:rsidR="00C30BAB" w:rsidRDefault="00C30BAB" w:rsidP="00484CC4">
      <w:pPr>
        <w:pStyle w:val="WW-Textosinformato"/>
        <w:widowControl w:val="0"/>
        <w:ind w:left="1440"/>
        <w:jc w:val="both"/>
        <w:rPr>
          <w:rFonts w:ascii="Arial" w:hAnsi="Arial" w:cs="Arial"/>
          <w:b/>
          <w:lang w:val="es-ES_tradnl"/>
        </w:rPr>
      </w:pPr>
    </w:p>
    <w:p w14:paraId="64438A8E" w14:textId="1AAC9DD2" w:rsidR="00F97985" w:rsidRPr="009C6257" w:rsidRDefault="00F97985" w:rsidP="00484CC4">
      <w:pPr>
        <w:pStyle w:val="WW-Textosinformato"/>
        <w:widowControl w:val="0"/>
        <w:numPr>
          <w:ilvl w:val="2"/>
          <w:numId w:val="12"/>
        </w:numPr>
        <w:ind w:hanging="11"/>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r w:rsidR="00C4528A">
        <w:rPr>
          <w:rFonts w:ascii="Arial" w:hAnsi="Arial" w:cs="Arial"/>
          <w:b/>
          <w:lang w:val="es-ES_tradnl"/>
        </w:rPr>
        <w:t xml:space="preserve"> TÉCNICAS</w:t>
      </w:r>
    </w:p>
    <w:p w14:paraId="0E274886" w14:textId="77777777" w:rsidR="00F97985" w:rsidRPr="00CD5328" w:rsidRDefault="00F97985" w:rsidP="00484CC4">
      <w:pPr>
        <w:pStyle w:val="WW-Textosinformato"/>
        <w:widowControl w:val="0"/>
        <w:tabs>
          <w:tab w:val="center" w:pos="709"/>
          <w:tab w:val="center" w:pos="6402"/>
          <w:tab w:val="right" w:pos="10821"/>
        </w:tabs>
        <w:ind w:left="1418"/>
        <w:jc w:val="both"/>
        <w:rPr>
          <w:rFonts w:ascii="Arial" w:hAnsi="Arial" w:cs="Arial"/>
        </w:rPr>
      </w:pPr>
    </w:p>
    <w:p w14:paraId="5CF8F6F1" w14:textId="184D6780" w:rsidR="006A26C9" w:rsidRDefault="006A26C9" w:rsidP="00484CC4">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La evaluación se realiza conforme a los factores de evaluación enunciados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w:t>
      </w:r>
      <w:r>
        <w:rPr>
          <w:rFonts w:ascii="Arial" w:hAnsi="Arial" w:cs="Arial"/>
          <w:color w:val="auto"/>
          <w:sz w:val="20"/>
          <w:lang w:val="es-ES"/>
        </w:rPr>
        <w:t>.</w:t>
      </w:r>
    </w:p>
    <w:p w14:paraId="360B30D1" w14:textId="77777777" w:rsidR="00196E8D" w:rsidRDefault="00196E8D" w:rsidP="00484CC4">
      <w:pPr>
        <w:spacing w:after="0" w:line="240" w:lineRule="auto"/>
        <w:ind w:left="1440"/>
        <w:jc w:val="both"/>
        <w:rPr>
          <w:rFonts w:ascii="Arial" w:hAnsi="Arial" w:cs="Arial"/>
          <w:color w:val="auto"/>
          <w:sz w:val="20"/>
          <w:lang w:val="es-ES"/>
        </w:rPr>
      </w:pPr>
    </w:p>
    <w:p w14:paraId="5CE6FE22" w14:textId="77777777" w:rsidR="006A26C9" w:rsidRDefault="006A26C9" w:rsidP="00484CC4">
      <w:pPr>
        <w:spacing w:after="0" w:line="240" w:lineRule="auto"/>
        <w:ind w:left="1440"/>
        <w:jc w:val="both"/>
        <w:rPr>
          <w:rFonts w:ascii="Arial" w:hAnsi="Arial" w:cs="Arial"/>
          <w:color w:val="auto"/>
          <w:sz w:val="20"/>
          <w:lang w:val="es-ES"/>
        </w:rPr>
      </w:pPr>
      <w:r w:rsidRPr="006A26C9">
        <w:rPr>
          <w:rFonts w:ascii="Arial" w:hAnsi="Arial" w:cs="Arial"/>
          <w:color w:val="auto"/>
          <w:sz w:val="20"/>
          <w:lang w:val="es-ES"/>
        </w:rPr>
        <w:t>Las reglas de la evaluación técnica son las siguientes:</w:t>
      </w:r>
    </w:p>
    <w:p w14:paraId="3BF670EB" w14:textId="77777777" w:rsidR="00CE1469" w:rsidRPr="006A26C9" w:rsidRDefault="00CE1469" w:rsidP="00484CC4">
      <w:pPr>
        <w:spacing w:after="0" w:line="240" w:lineRule="auto"/>
        <w:ind w:left="1440"/>
        <w:jc w:val="both"/>
        <w:rPr>
          <w:rFonts w:ascii="Arial" w:hAnsi="Arial" w:cs="Arial"/>
          <w:color w:val="auto"/>
          <w:sz w:val="20"/>
          <w:lang w:val="es-ES"/>
        </w:rPr>
      </w:pPr>
    </w:p>
    <w:p w14:paraId="24B048FA" w14:textId="19705905" w:rsidR="006A26C9" w:rsidRDefault="006A26C9" w:rsidP="00484CC4">
      <w:pPr>
        <w:pStyle w:val="Prrafodelista"/>
        <w:numPr>
          <w:ilvl w:val="0"/>
          <w:numId w:val="35"/>
        </w:numPr>
        <w:spacing w:after="0" w:line="240" w:lineRule="auto"/>
        <w:jc w:val="both"/>
        <w:rPr>
          <w:rFonts w:ascii="Arial" w:hAnsi="Arial" w:cs="Arial"/>
          <w:color w:val="auto"/>
          <w:sz w:val="20"/>
          <w:lang w:val="es-ES"/>
        </w:rPr>
      </w:pPr>
      <w:r w:rsidRPr="006A26C9">
        <w:rPr>
          <w:rFonts w:ascii="Arial" w:hAnsi="Arial" w:cs="Arial"/>
          <w:color w:val="auto"/>
          <w:sz w:val="20"/>
          <w:lang w:val="es-ES"/>
        </w:rPr>
        <w:t>El comité de selección eval</w:t>
      </w:r>
      <w:r w:rsidR="00B23860">
        <w:rPr>
          <w:rFonts w:ascii="Arial" w:hAnsi="Arial" w:cs="Arial"/>
          <w:color w:val="auto"/>
          <w:sz w:val="20"/>
          <w:lang w:val="es-ES"/>
        </w:rPr>
        <w:t>úa</w:t>
      </w:r>
      <w:r w:rsidRPr="006A26C9">
        <w:rPr>
          <w:rFonts w:ascii="Arial" w:hAnsi="Arial" w:cs="Arial"/>
          <w:color w:val="auto"/>
          <w:sz w:val="20"/>
          <w:lang w:val="es-ES"/>
        </w:rPr>
        <w:t xml:space="preserve"> las ofertas de acuerdo con los factores de evaluación previstos en la</w:t>
      </w:r>
      <w:r>
        <w:rPr>
          <w:rFonts w:ascii="Arial" w:hAnsi="Arial" w:cs="Arial"/>
          <w:color w:val="auto"/>
          <w:sz w:val="20"/>
          <w:lang w:val="es-ES"/>
        </w:rPr>
        <w:t xml:space="preserve"> sección específica de las</w:t>
      </w:r>
      <w:r w:rsidRPr="006A26C9">
        <w:rPr>
          <w:rFonts w:ascii="Arial" w:hAnsi="Arial" w:cs="Arial"/>
          <w:color w:val="auto"/>
          <w:sz w:val="20"/>
          <w:lang w:val="es-ES"/>
        </w:rPr>
        <w:t xml:space="preserve"> bases.</w:t>
      </w:r>
    </w:p>
    <w:p w14:paraId="1828EA9A" w14:textId="77777777" w:rsidR="00E439A1" w:rsidRPr="006A26C9" w:rsidRDefault="00E439A1" w:rsidP="00E439A1">
      <w:pPr>
        <w:pStyle w:val="Prrafodelista"/>
        <w:spacing w:after="0" w:line="240" w:lineRule="auto"/>
        <w:ind w:left="1800"/>
        <w:jc w:val="both"/>
        <w:rPr>
          <w:rFonts w:ascii="Arial" w:hAnsi="Arial" w:cs="Arial"/>
          <w:color w:val="auto"/>
          <w:sz w:val="20"/>
          <w:lang w:val="es-ES"/>
        </w:rPr>
      </w:pPr>
    </w:p>
    <w:p w14:paraId="19EC6482" w14:textId="7D94D88D" w:rsidR="006A26C9" w:rsidRDefault="006A26C9" w:rsidP="00484CC4">
      <w:pPr>
        <w:pStyle w:val="Prrafodelista"/>
        <w:numPr>
          <w:ilvl w:val="0"/>
          <w:numId w:val="35"/>
        </w:numPr>
        <w:spacing w:after="0" w:line="240" w:lineRule="auto"/>
        <w:jc w:val="both"/>
        <w:rPr>
          <w:rFonts w:ascii="Arial" w:hAnsi="Arial" w:cs="Arial"/>
          <w:color w:val="auto"/>
          <w:sz w:val="20"/>
          <w:lang w:val="es-ES"/>
        </w:rPr>
      </w:pPr>
      <w:r w:rsidRPr="006A26C9">
        <w:rPr>
          <w:rFonts w:ascii="Arial" w:hAnsi="Arial" w:cs="Arial"/>
          <w:color w:val="auto"/>
          <w:sz w:val="20"/>
          <w:lang w:val="es-ES"/>
        </w:rPr>
        <w:t>Las ofertas técnicas que contengan algún tipo de información que forme parte de la oferta económica son descalificadas.</w:t>
      </w:r>
    </w:p>
    <w:p w14:paraId="74BCDC9A" w14:textId="77777777" w:rsidR="00E439A1" w:rsidRPr="006A26C9" w:rsidRDefault="00E439A1" w:rsidP="00E439A1">
      <w:pPr>
        <w:pStyle w:val="Prrafodelista"/>
        <w:spacing w:after="0" w:line="240" w:lineRule="auto"/>
        <w:ind w:left="1800"/>
        <w:jc w:val="both"/>
        <w:rPr>
          <w:rFonts w:ascii="Arial" w:hAnsi="Arial" w:cs="Arial"/>
          <w:color w:val="auto"/>
          <w:sz w:val="20"/>
          <w:lang w:val="es-ES"/>
        </w:rPr>
      </w:pPr>
    </w:p>
    <w:p w14:paraId="1CD87FDC" w14:textId="4C5F1763" w:rsidR="006A26C9" w:rsidRPr="006A26C9" w:rsidRDefault="006A26C9" w:rsidP="00484CC4">
      <w:pPr>
        <w:pStyle w:val="Prrafodelista"/>
        <w:numPr>
          <w:ilvl w:val="0"/>
          <w:numId w:val="35"/>
        </w:numPr>
        <w:spacing w:after="0" w:line="240" w:lineRule="auto"/>
        <w:jc w:val="both"/>
        <w:rPr>
          <w:rFonts w:ascii="Arial" w:hAnsi="Arial" w:cs="Arial"/>
          <w:color w:val="auto"/>
          <w:sz w:val="20"/>
          <w:lang w:val="es-ES"/>
        </w:rPr>
      </w:pPr>
      <w:r w:rsidRPr="006A26C9">
        <w:rPr>
          <w:rFonts w:ascii="Arial" w:hAnsi="Arial" w:cs="Arial"/>
          <w:color w:val="auto"/>
          <w:sz w:val="20"/>
          <w:lang w:val="es-ES"/>
        </w:rPr>
        <w:t xml:space="preserve">Las ofertas técnicas que no alcancen el puntaje mínimo </w:t>
      </w:r>
      <w:r w:rsidR="00C44BA0">
        <w:rPr>
          <w:rFonts w:ascii="Arial" w:hAnsi="Arial" w:cs="Arial"/>
          <w:color w:val="auto"/>
          <w:sz w:val="20"/>
          <w:lang w:val="es-ES"/>
        </w:rPr>
        <w:t>detallados</w:t>
      </w:r>
      <w:r w:rsidRPr="006A26C9">
        <w:rPr>
          <w:rFonts w:ascii="Arial" w:hAnsi="Arial" w:cs="Arial"/>
          <w:color w:val="auto"/>
          <w:sz w:val="20"/>
          <w:lang w:val="es-ES"/>
        </w:rPr>
        <w:t xml:space="preserve"> en la</w:t>
      </w:r>
      <w:r w:rsidR="00B23860">
        <w:rPr>
          <w:rFonts w:ascii="Arial" w:hAnsi="Arial" w:cs="Arial"/>
          <w:color w:val="auto"/>
          <w:sz w:val="20"/>
          <w:lang w:val="es-ES"/>
        </w:rPr>
        <w:t xml:space="preserve"> </w:t>
      </w:r>
      <w:r w:rsidRPr="006A26C9">
        <w:rPr>
          <w:rFonts w:ascii="Arial" w:hAnsi="Arial" w:cs="Arial"/>
          <w:color w:val="auto"/>
          <w:sz w:val="20"/>
          <w:lang w:val="es-ES"/>
        </w:rPr>
        <w:t>s</w:t>
      </w:r>
      <w:r w:rsidR="00B23860">
        <w:rPr>
          <w:rFonts w:ascii="Arial" w:hAnsi="Arial" w:cs="Arial"/>
          <w:color w:val="auto"/>
          <w:sz w:val="20"/>
          <w:lang w:val="es-ES"/>
        </w:rPr>
        <w:t xml:space="preserve">ección específica de las </w:t>
      </w:r>
      <w:r w:rsidRPr="006A26C9">
        <w:rPr>
          <w:rFonts w:ascii="Arial" w:hAnsi="Arial" w:cs="Arial"/>
          <w:color w:val="auto"/>
          <w:sz w:val="20"/>
          <w:lang w:val="es-ES"/>
        </w:rPr>
        <w:t>bases ser</w:t>
      </w:r>
      <w:r w:rsidR="00B23860">
        <w:rPr>
          <w:rFonts w:ascii="Arial" w:hAnsi="Arial" w:cs="Arial"/>
          <w:color w:val="auto"/>
          <w:sz w:val="20"/>
          <w:lang w:val="es-ES"/>
        </w:rPr>
        <w:t>án</w:t>
      </w:r>
      <w:r w:rsidRPr="006A26C9">
        <w:rPr>
          <w:rFonts w:ascii="Arial" w:hAnsi="Arial" w:cs="Arial"/>
          <w:color w:val="auto"/>
          <w:sz w:val="20"/>
          <w:lang w:val="es-ES"/>
        </w:rPr>
        <w:t xml:space="preserve"> descalificadas.</w:t>
      </w:r>
    </w:p>
    <w:p w14:paraId="06E47B6D" w14:textId="77777777" w:rsidR="0070287C" w:rsidRDefault="0070287C" w:rsidP="00484CC4">
      <w:pPr>
        <w:pStyle w:val="Prrafodelista"/>
        <w:spacing w:after="0" w:line="240" w:lineRule="auto"/>
        <w:ind w:left="1418"/>
        <w:jc w:val="both"/>
        <w:rPr>
          <w:rFonts w:ascii="Arial" w:hAnsi="Arial" w:cs="Arial"/>
          <w:sz w:val="20"/>
          <w:lang w:val="es-ES"/>
        </w:rPr>
      </w:pPr>
    </w:p>
    <w:p w14:paraId="065FC890" w14:textId="77777777" w:rsidR="0070287C" w:rsidRDefault="0070287C" w:rsidP="00484CC4">
      <w:pPr>
        <w:pStyle w:val="Prrafodelista"/>
        <w:spacing w:after="0" w:line="240" w:lineRule="auto"/>
        <w:ind w:left="1418"/>
        <w:jc w:val="both"/>
        <w:rPr>
          <w:rFonts w:ascii="Arial" w:hAnsi="Arial" w:cs="Arial"/>
          <w:sz w:val="20"/>
          <w:lang w:val="es-ES"/>
        </w:rPr>
      </w:pPr>
    </w:p>
    <w:p w14:paraId="0979328E" w14:textId="77777777" w:rsidR="00730B65" w:rsidRPr="00DB78FE" w:rsidRDefault="00DB78FE" w:rsidP="00484CC4">
      <w:pPr>
        <w:pStyle w:val="WW-Textosinformato"/>
        <w:widowControl w:val="0"/>
        <w:numPr>
          <w:ilvl w:val="2"/>
          <w:numId w:val="12"/>
        </w:numPr>
        <w:ind w:hanging="11"/>
        <w:jc w:val="both"/>
        <w:rPr>
          <w:rFonts w:ascii="Arial" w:hAnsi="Arial" w:cs="Arial"/>
          <w:b/>
        </w:rPr>
      </w:pPr>
      <w:r w:rsidRPr="00DB78FE">
        <w:rPr>
          <w:rFonts w:ascii="Arial" w:hAnsi="Arial" w:cs="Arial"/>
          <w:b/>
        </w:rPr>
        <w:t>APERTURA Y EVALUACIÓN DE OFERTAS ECONÓMICAS</w:t>
      </w:r>
    </w:p>
    <w:p w14:paraId="09953866" w14:textId="77777777" w:rsidR="00DB78FE" w:rsidRPr="00D94226" w:rsidRDefault="00DB78FE" w:rsidP="00484CC4">
      <w:pPr>
        <w:pStyle w:val="WW-Textosinformato"/>
        <w:widowControl w:val="0"/>
        <w:ind w:left="1418"/>
        <w:jc w:val="both"/>
        <w:rPr>
          <w:rFonts w:ascii="Arial" w:hAnsi="Arial" w:cs="Arial"/>
        </w:rPr>
      </w:pPr>
    </w:p>
    <w:p w14:paraId="3CA1471E" w14:textId="39F95992" w:rsidR="00A67761" w:rsidRDefault="00A67761" w:rsidP="00484CC4">
      <w:pPr>
        <w:spacing w:after="0" w:line="240" w:lineRule="auto"/>
        <w:ind w:left="1440"/>
        <w:jc w:val="both"/>
        <w:rPr>
          <w:rFonts w:ascii="Arial" w:hAnsi="Arial" w:cs="Arial"/>
          <w:sz w:val="20"/>
        </w:rPr>
      </w:pPr>
      <w:r w:rsidRPr="00A67761">
        <w:rPr>
          <w:rFonts w:ascii="Arial" w:hAnsi="Arial" w:cs="Arial"/>
          <w:sz w:val="20"/>
        </w:rPr>
        <w:t xml:space="preserve">Las ofertas económicas se abren en </w:t>
      </w:r>
      <w:r w:rsidRPr="00A42345">
        <w:rPr>
          <w:rFonts w:ascii="Arial" w:hAnsi="Arial" w:cs="Arial"/>
          <w:b/>
          <w:sz w:val="20"/>
        </w:rPr>
        <w:t>acto público</w:t>
      </w:r>
      <w:r w:rsidRPr="00A67761">
        <w:rPr>
          <w:rFonts w:ascii="Arial" w:hAnsi="Arial" w:cs="Arial"/>
          <w:sz w:val="20"/>
        </w:rPr>
        <w:t xml:space="preserve"> en la fecha, hora y lugar </w:t>
      </w:r>
      <w:r w:rsidR="004337AD">
        <w:rPr>
          <w:rFonts w:ascii="Arial" w:hAnsi="Arial" w:cs="Arial"/>
          <w:sz w:val="20"/>
        </w:rPr>
        <w:t>detallado</w:t>
      </w:r>
      <w:r w:rsidRPr="00A67761">
        <w:rPr>
          <w:rFonts w:ascii="Arial" w:hAnsi="Arial" w:cs="Arial"/>
          <w:sz w:val="20"/>
        </w:rPr>
        <w:t xml:space="preserve"> en la</w:t>
      </w:r>
      <w:r>
        <w:rPr>
          <w:rFonts w:ascii="Arial" w:hAnsi="Arial" w:cs="Arial"/>
          <w:sz w:val="20"/>
        </w:rPr>
        <w:t xml:space="preserve"> </w:t>
      </w:r>
      <w:r w:rsidRPr="00A67761">
        <w:rPr>
          <w:rFonts w:ascii="Arial" w:hAnsi="Arial" w:cs="Arial"/>
          <w:sz w:val="20"/>
        </w:rPr>
        <w:t>s</w:t>
      </w:r>
      <w:r>
        <w:rPr>
          <w:rFonts w:ascii="Arial" w:hAnsi="Arial" w:cs="Arial"/>
          <w:sz w:val="20"/>
        </w:rPr>
        <w:t xml:space="preserve">ección específica de las </w:t>
      </w:r>
      <w:r w:rsidRPr="00A67761">
        <w:rPr>
          <w:rFonts w:ascii="Arial" w:hAnsi="Arial" w:cs="Arial"/>
          <w:sz w:val="20"/>
        </w:rPr>
        <w:t>bases y con la presencia del notario público o juez de paz que las custodió. Solo se abren las ofertas económicas de los postores que alcanzaron el puntaje técnico mínimo</w:t>
      </w:r>
      <w:r w:rsidR="00817DF8">
        <w:rPr>
          <w:rFonts w:ascii="Arial" w:hAnsi="Arial" w:cs="Arial"/>
          <w:sz w:val="20"/>
        </w:rPr>
        <w:t xml:space="preserve"> indicado en la sección específica de las bases</w:t>
      </w:r>
      <w:r w:rsidRPr="00A67761">
        <w:rPr>
          <w:rFonts w:ascii="Arial" w:hAnsi="Arial" w:cs="Arial"/>
          <w:sz w:val="20"/>
        </w:rPr>
        <w:t>. En dicho acto se anuncia el nombre de los postores, el puntaje de evaluación técnico obtenido y el precio total de las ofertas.</w:t>
      </w:r>
    </w:p>
    <w:p w14:paraId="31274CB2" w14:textId="77777777" w:rsidR="00A81E51" w:rsidRPr="00A67761" w:rsidRDefault="00A81E51" w:rsidP="00484CC4">
      <w:pPr>
        <w:spacing w:after="0" w:line="240" w:lineRule="auto"/>
        <w:ind w:left="1440"/>
        <w:jc w:val="both"/>
        <w:rPr>
          <w:rFonts w:ascii="Arial" w:hAnsi="Arial" w:cs="Arial"/>
          <w:sz w:val="20"/>
        </w:rPr>
      </w:pPr>
    </w:p>
    <w:p w14:paraId="12322E3B" w14:textId="41418EA7" w:rsidR="00A67761" w:rsidRDefault="00A67761" w:rsidP="00484CC4">
      <w:pPr>
        <w:spacing w:after="0" w:line="240" w:lineRule="auto"/>
        <w:ind w:left="1440"/>
        <w:jc w:val="both"/>
        <w:rPr>
          <w:rFonts w:ascii="Arial" w:hAnsi="Arial" w:cs="Arial"/>
          <w:sz w:val="20"/>
        </w:rPr>
      </w:pPr>
      <w:r>
        <w:rPr>
          <w:rFonts w:ascii="Arial" w:hAnsi="Arial" w:cs="Arial"/>
          <w:sz w:val="20"/>
        </w:rPr>
        <w:t xml:space="preserve">El </w:t>
      </w:r>
      <w:r w:rsidRPr="008478FF">
        <w:rPr>
          <w:rFonts w:ascii="Arial" w:hAnsi="Arial" w:cs="Arial"/>
          <w:sz w:val="20"/>
        </w:rPr>
        <w:t xml:space="preserve">comité de selección </w:t>
      </w:r>
      <w:r w:rsidRPr="00B91DB1">
        <w:rPr>
          <w:rFonts w:ascii="Arial" w:hAnsi="Arial" w:cs="Arial"/>
          <w:sz w:val="20"/>
        </w:rPr>
        <w:t xml:space="preserve">puede rechazar una oferta cuando </w:t>
      </w:r>
      <w:r w:rsidR="00756E54">
        <w:rPr>
          <w:rFonts w:ascii="Arial" w:hAnsi="Arial" w:cs="Arial"/>
          <w:sz w:val="20"/>
        </w:rPr>
        <w:t xml:space="preserve">se encuentre por debajo del </w:t>
      </w:r>
      <w:r w:rsidRPr="00DD0670">
        <w:rPr>
          <w:rFonts w:ascii="Arial" w:hAnsi="Arial" w:cs="Arial"/>
          <w:sz w:val="20"/>
        </w:rPr>
        <w:t xml:space="preserve"> valor </w:t>
      </w:r>
      <w:r w:rsidR="00756E54">
        <w:rPr>
          <w:rFonts w:ascii="Arial" w:hAnsi="Arial" w:cs="Arial"/>
          <w:sz w:val="20"/>
        </w:rPr>
        <w:t>referencial</w:t>
      </w:r>
      <w:r w:rsidRPr="00DD0670">
        <w:rPr>
          <w:rFonts w:ascii="Arial" w:hAnsi="Arial" w:cs="Arial"/>
          <w:sz w:val="20"/>
        </w:rPr>
        <w:t xml:space="preserve">, </w:t>
      </w:r>
      <w:r w:rsidR="00756E54">
        <w:rPr>
          <w:rFonts w:ascii="Arial" w:hAnsi="Arial" w:cs="Arial"/>
          <w:sz w:val="20"/>
        </w:rPr>
        <w:t xml:space="preserve">siempre que </w:t>
      </w:r>
      <w:r w:rsidRPr="00DD0670">
        <w:rPr>
          <w:rFonts w:ascii="Arial" w:hAnsi="Arial" w:cs="Arial"/>
          <w:sz w:val="20"/>
        </w:rPr>
        <w:t>de la revisión de</w:t>
      </w:r>
      <w:r w:rsidR="00756E54">
        <w:rPr>
          <w:rFonts w:ascii="Arial" w:hAnsi="Arial" w:cs="Arial"/>
          <w:sz w:val="20"/>
        </w:rPr>
        <w:t>l</w:t>
      </w:r>
      <w:r w:rsidRPr="00DD0670">
        <w:rPr>
          <w:rFonts w:ascii="Arial" w:hAnsi="Arial" w:cs="Arial"/>
          <w:sz w:val="20"/>
        </w:rPr>
        <w:t xml:space="preserve"> </w:t>
      </w:r>
      <w:r w:rsidR="00756E54">
        <w:rPr>
          <w:rFonts w:ascii="Arial" w:hAnsi="Arial" w:cs="Arial"/>
          <w:sz w:val="20"/>
        </w:rPr>
        <w:t>detalle de la composición de la oferta,  acredite mediante razones objetivas</w:t>
      </w:r>
      <w:r w:rsidRPr="00DD0670">
        <w:rPr>
          <w:rFonts w:ascii="Arial" w:hAnsi="Arial" w:cs="Arial"/>
          <w:sz w:val="20"/>
        </w:rPr>
        <w:t xml:space="preserve"> </w:t>
      </w:r>
      <w:r w:rsidR="00756E54">
        <w:rPr>
          <w:rFonts w:ascii="Arial" w:hAnsi="Arial" w:cs="Arial"/>
          <w:sz w:val="20"/>
        </w:rPr>
        <w:t>un probable</w:t>
      </w:r>
      <w:r w:rsidRPr="00DD0670">
        <w:rPr>
          <w:rFonts w:ascii="Arial" w:hAnsi="Arial" w:cs="Arial"/>
          <w:sz w:val="20"/>
        </w:rPr>
        <w:t xml:space="preserve"> incumplimiento por parte del postor</w:t>
      </w:r>
      <w:r w:rsidR="00756E54">
        <w:rPr>
          <w:rFonts w:ascii="Arial" w:hAnsi="Arial" w:cs="Arial"/>
          <w:sz w:val="20"/>
        </w:rPr>
        <w:t>, de conformidad con lo previsto en el artículo 47 del Reglamento</w:t>
      </w:r>
      <w:r w:rsidRPr="00DD0670">
        <w:rPr>
          <w:rFonts w:ascii="Arial" w:hAnsi="Arial" w:cs="Arial"/>
          <w:sz w:val="20"/>
        </w:rPr>
        <w:t>.</w:t>
      </w:r>
    </w:p>
    <w:p w14:paraId="396036AD" w14:textId="77777777" w:rsidR="00CE1469" w:rsidRPr="00DD0670" w:rsidRDefault="00CE1469" w:rsidP="00484CC4">
      <w:pPr>
        <w:spacing w:after="0" w:line="240" w:lineRule="auto"/>
        <w:ind w:left="1440"/>
        <w:jc w:val="both"/>
        <w:rPr>
          <w:rFonts w:ascii="Arial" w:hAnsi="Arial" w:cs="Arial"/>
          <w:sz w:val="20"/>
        </w:rPr>
      </w:pPr>
    </w:p>
    <w:p w14:paraId="470F3E84" w14:textId="0B0A60DB" w:rsidR="00C30BAB" w:rsidRDefault="00C30BAB" w:rsidP="00484CC4">
      <w:pPr>
        <w:spacing w:after="0" w:line="240" w:lineRule="auto"/>
        <w:ind w:left="1440"/>
        <w:jc w:val="both"/>
        <w:rPr>
          <w:rFonts w:ascii="Arial" w:hAnsi="Arial" w:cs="Arial"/>
          <w:sz w:val="20"/>
        </w:rPr>
      </w:pPr>
      <w:r w:rsidRPr="00C30BAB">
        <w:rPr>
          <w:rFonts w:ascii="Arial" w:hAnsi="Arial" w:cs="Arial"/>
          <w:sz w:val="20"/>
        </w:rPr>
        <w:t xml:space="preserve">Para estos efectos, el comité de selección debe solicitar al postor la descripción a detalle de todos los elementos constitutivos de su oferta, otorgándole un plazo mínimo de dos (2) días hábiles de recibida </w:t>
      </w:r>
      <w:r w:rsidR="00DB62E7">
        <w:rPr>
          <w:rFonts w:ascii="Arial" w:hAnsi="Arial" w:cs="Arial"/>
          <w:sz w:val="20"/>
        </w:rPr>
        <w:t>dicha solicitud</w:t>
      </w:r>
      <w:r w:rsidRPr="00C30BAB">
        <w:rPr>
          <w:rFonts w:ascii="Arial" w:hAnsi="Arial" w:cs="Arial"/>
          <w:sz w:val="20"/>
        </w:rPr>
        <w:t>; así como contar con información adicional que resulte pertinente para determinar si rechaza la oferta, decisión que debe ser fundamentada.</w:t>
      </w:r>
    </w:p>
    <w:p w14:paraId="7B9672AD" w14:textId="77777777" w:rsidR="00A67761" w:rsidRDefault="00A67761" w:rsidP="00484CC4">
      <w:pPr>
        <w:spacing w:after="0" w:line="240" w:lineRule="auto"/>
        <w:ind w:left="1440"/>
        <w:jc w:val="both"/>
        <w:rPr>
          <w:rFonts w:ascii="Arial" w:hAnsi="Arial" w:cs="Arial"/>
          <w:sz w:val="20"/>
        </w:rPr>
      </w:pPr>
    </w:p>
    <w:p w14:paraId="16C34E3F" w14:textId="2BC709A0" w:rsidR="00B57266" w:rsidRPr="009D6984" w:rsidRDefault="00B57266" w:rsidP="00484CC4">
      <w:pPr>
        <w:spacing w:after="0" w:line="240" w:lineRule="auto"/>
        <w:ind w:left="1440"/>
        <w:jc w:val="both"/>
        <w:rPr>
          <w:rFonts w:ascii="Arial" w:hAnsi="Arial" w:cs="Arial"/>
          <w:sz w:val="20"/>
        </w:rPr>
      </w:pPr>
      <w:r w:rsidRPr="009D6984">
        <w:rPr>
          <w:rFonts w:ascii="Arial" w:hAnsi="Arial" w:cs="Arial"/>
          <w:sz w:val="20"/>
        </w:rPr>
        <w:t xml:space="preserve">Para dicho efecto, </w:t>
      </w:r>
      <w:r w:rsidR="00DB7968" w:rsidRPr="009D6984">
        <w:rPr>
          <w:rFonts w:ascii="Arial" w:hAnsi="Arial" w:cs="Arial"/>
          <w:sz w:val="20"/>
        </w:rPr>
        <w:t xml:space="preserve">el comité de selección puede </w:t>
      </w:r>
      <w:r w:rsidR="009D6984" w:rsidRPr="009D6984">
        <w:rPr>
          <w:rFonts w:ascii="Arial" w:hAnsi="Arial" w:cs="Arial"/>
          <w:sz w:val="20"/>
        </w:rPr>
        <w:t xml:space="preserve">efectuar la </w:t>
      </w:r>
      <w:r w:rsidR="00DB7968" w:rsidRPr="009D6984">
        <w:rPr>
          <w:rFonts w:ascii="Arial" w:hAnsi="Arial" w:cs="Arial"/>
          <w:sz w:val="20"/>
        </w:rPr>
        <w:t>posterga</w:t>
      </w:r>
      <w:r w:rsidR="009D6984" w:rsidRPr="009D6984">
        <w:rPr>
          <w:rFonts w:ascii="Arial" w:hAnsi="Arial" w:cs="Arial"/>
          <w:sz w:val="20"/>
        </w:rPr>
        <w:t xml:space="preserve">ción </w:t>
      </w:r>
      <w:r w:rsidR="00B60DE3" w:rsidRPr="009D6984">
        <w:rPr>
          <w:rFonts w:ascii="Arial" w:hAnsi="Arial" w:cs="Arial"/>
          <w:sz w:val="20"/>
        </w:rPr>
        <w:t>correspondiente, de conformidad con el artículo 36 del Reglamento.</w:t>
      </w:r>
    </w:p>
    <w:p w14:paraId="3D1F26A3" w14:textId="77777777" w:rsidR="00C1543C" w:rsidRPr="009D6984" w:rsidRDefault="00C1543C" w:rsidP="00484CC4">
      <w:pPr>
        <w:spacing w:after="0" w:line="240" w:lineRule="auto"/>
        <w:ind w:left="1440"/>
        <w:jc w:val="both"/>
        <w:rPr>
          <w:rFonts w:ascii="Arial" w:hAnsi="Arial" w:cs="Arial"/>
          <w:sz w:val="20"/>
        </w:rPr>
      </w:pPr>
    </w:p>
    <w:p w14:paraId="55BA4EA8" w14:textId="21913CBA" w:rsidR="00A67761" w:rsidRDefault="00B60DE3" w:rsidP="00484CC4">
      <w:pPr>
        <w:spacing w:after="0" w:line="240" w:lineRule="auto"/>
        <w:ind w:left="1440"/>
        <w:jc w:val="both"/>
        <w:rPr>
          <w:rFonts w:ascii="Arial" w:hAnsi="Arial" w:cs="Arial"/>
          <w:sz w:val="20"/>
        </w:rPr>
      </w:pPr>
      <w:r w:rsidRPr="009D6984">
        <w:rPr>
          <w:rFonts w:ascii="Arial" w:hAnsi="Arial" w:cs="Arial"/>
          <w:sz w:val="20"/>
        </w:rPr>
        <w:t>Reanudado el acto, y en caso se rechace la oferta, d</w:t>
      </w:r>
      <w:r w:rsidR="00A67761" w:rsidRPr="009D6984">
        <w:rPr>
          <w:rFonts w:ascii="Arial" w:hAnsi="Arial" w:cs="Arial"/>
          <w:sz w:val="20"/>
        </w:rPr>
        <w:t>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67686DF4" w14:textId="77777777" w:rsidR="00A67761" w:rsidRDefault="00A67761" w:rsidP="00484CC4">
      <w:pPr>
        <w:spacing w:after="0" w:line="240" w:lineRule="auto"/>
        <w:ind w:left="1440"/>
        <w:jc w:val="both"/>
        <w:rPr>
          <w:rFonts w:ascii="Arial" w:hAnsi="Arial" w:cs="Arial"/>
          <w:sz w:val="20"/>
        </w:rPr>
      </w:pPr>
    </w:p>
    <w:p w14:paraId="2C4F0B33" w14:textId="019C1837" w:rsidR="00A67761" w:rsidRDefault="00A67761" w:rsidP="00484CC4">
      <w:pPr>
        <w:spacing w:after="0" w:line="240" w:lineRule="auto"/>
        <w:ind w:left="1440"/>
        <w:jc w:val="both"/>
        <w:rPr>
          <w:rFonts w:ascii="Arial" w:hAnsi="Arial" w:cs="Arial"/>
          <w:sz w:val="20"/>
        </w:rPr>
      </w:pPr>
      <w:r w:rsidRPr="00A67761">
        <w:rPr>
          <w:rFonts w:ascii="Arial" w:hAnsi="Arial" w:cs="Arial"/>
          <w:sz w:val="20"/>
        </w:rPr>
        <w:t>El comité de selección evalúa las ofertas económicas, asignando un puntaje de cien (100) a la oferta de precio más bajo y otorga a las demás ofertas puntajes inversamente proporcionales a sus respectivos precios, según la siguiente fórmula:</w:t>
      </w:r>
    </w:p>
    <w:p w14:paraId="3471BE40" w14:textId="1EB55D9D" w:rsidR="001D1887" w:rsidRPr="00A67761" w:rsidRDefault="001D1887" w:rsidP="00484CC4">
      <w:pPr>
        <w:spacing w:after="0" w:line="240" w:lineRule="auto"/>
        <w:ind w:left="1440"/>
        <w:jc w:val="both"/>
        <w:rPr>
          <w:rFonts w:ascii="Arial" w:hAnsi="Arial" w:cs="Arial"/>
          <w:sz w:val="20"/>
        </w:rPr>
      </w:pPr>
    </w:p>
    <w:p w14:paraId="5389B22F" w14:textId="28327046" w:rsidR="00A67761" w:rsidRPr="00736242" w:rsidRDefault="00A67761" w:rsidP="00484CC4">
      <w:pPr>
        <w:spacing w:after="0" w:line="240" w:lineRule="auto"/>
        <w:ind w:left="1146" w:firstLine="272"/>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4376BD">
        <w:rPr>
          <w:rFonts w:ascii="Arial" w:eastAsia="Times New Roman" w:hAnsi="Arial" w:cs="Arial"/>
          <w:bCs/>
          <w:sz w:val="20"/>
          <w:u w:val="single"/>
          <w:lang w:val="pt-BR"/>
        </w:rPr>
        <w:t>O</w:t>
      </w:r>
      <w:r w:rsidRPr="00736242">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w:t>
      </w:r>
      <w:r w:rsidR="00587741">
        <w:rPr>
          <w:rFonts w:ascii="Arial" w:eastAsia="Times New Roman" w:hAnsi="Arial" w:cs="Arial"/>
          <w:bCs/>
          <w:sz w:val="20"/>
          <w:u w:val="single"/>
          <w:lang w:val="pt-BR"/>
        </w:rPr>
        <w:t>P</w:t>
      </w:r>
    </w:p>
    <w:p w14:paraId="6485A9E3" w14:textId="546EFE90" w:rsidR="00A67761" w:rsidRPr="00736242" w:rsidRDefault="00A67761" w:rsidP="00484CC4">
      <w:pPr>
        <w:spacing w:after="0" w:line="240" w:lineRule="auto"/>
        <w:ind w:left="1146" w:firstLine="272"/>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76D34A1F" w14:textId="77777777" w:rsidR="00A67761" w:rsidRDefault="00A67761" w:rsidP="00484CC4">
      <w:pPr>
        <w:spacing w:after="0" w:line="240" w:lineRule="auto"/>
        <w:ind w:left="1146" w:firstLine="272"/>
        <w:jc w:val="both"/>
        <w:rPr>
          <w:rFonts w:ascii="Arial" w:eastAsia="Times New Roman" w:hAnsi="Arial" w:cs="Arial"/>
          <w:sz w:val="20"/>
          <w:lang w:val="pt-BR"/>
        </w:rPr>
      </w:pPr>
      <w:r w:rsidRPr="00736242">
        <w:rPr>
          <w:rFonts w:ascii="Arial" w:eastAsia="Times New Roman" w:hAnsi="Arial" w:cs="Arial"/>
          <w:sz w:val="20"/>
          <w:lang w:val="pt-BR"/>
        </w:rPr>
        <w:t xml:space="preserve">Donde: </w:t>
      </w:r>
    </w:p>
    <w:p w14:paraId="22CF6D3E" w14:textId="77777777" w:rsidR="00D91FA5" w:rsidRDefault="00D91FA5" w:rsidP="00484CC4">
      <w:pPr>
        <w:spacing w:after="0" w:line="240" w:lineRule="auto"/>
        <w:ind w:left="1146" w:firstLine="272"/>
        <w:jc w:val="both"/>
        <w:rPr>
          <w:rFonts w:ascii="Arial" w:eastAsia="Times New Roman" w:hAnsi="Arial" w:cs="Arial"/>
          <w:bCs/>
          <w:sz w:val="20"/>
          <w:lang w:val="pt-BR"/>
        </w:rPr>
      </w:pPr>
    </w:p>
    <w:p w14:paraId="0A9E9F3F" w14:textId="5331FB37" w:rsidR="00A67761" w:rsidRPr="00736242" w:rsidRDefault="00A67761" w:rsidP="00484CC4">
      <w:pPr>
        <w:spacing w:after="0" w:line="240" w:lineRule="auto"/>
        <w:ind w:left="720" w:firstLine="708"/>
        <w:jc w:val="both"/>
        <w:rPr>
          <w:rFonts w:ascii="Arial" w:eastAsia="Times New Roman" w:hAnsi="Arial" w:cs="Arial"/>
          <w:sz w:val="20"/>
          <w:lang w:val="pt-BR"/>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14:paraId="024FDE73" w14:textId="45F6918A" w:rsidR="00A67761" w:rsidRPr="005271A7" w:rsidRDefault="00A67761" w:rsidP="00484CC4">
      <w:pPr>
        <w:spacing w:after="0" w:line="240" w:lineRule="auto"/>
        <w:ind w:left="720" w:firstLine="708"/>
        <w:jc w:val="both"/>
        <w:rPr>
          <w:rFonts w:ascii="Arial" w:eastAsia="Times New Roman" w:hAnsi="Arial" w:cs="Arial"/>
          <w:sz w:val="20"/>
          <w:lang w:val="pt-BR"/>
        </w:rPr>
      </w:pPr>
      <w:r w:rsidRPr="005271A7">
        <w:rPr>
          <w:rFonts w:ascii="Arial" w:eastAsia="Times New Roman" w:hAnsi="Arial" w:cs="Arial"/>
          <w:sz w:val="20"/>
          <w:lang w:val="pt-BR"/>
        </w:rPr>
        <w:t>P</w:t>
      </w:r>
      <w:r w:rsidRPr="005271A7">
        <w:rPr>
          <w:rFonts w:ascii="Arial" w:eastAsia="Times New Roman" w:hAnsi="Arial" w:cs="Arial"/>
          <w:sz w:val="20"/>
          <w:vertAlign w:val="subscript"/>
          <w:lang w:val="pt-BR"/>
        </w:rPr>
        <w:t>i</w:t>
      </w:r>
      <w:r w:rsidRPr="005271A7">
        <w:rPr>
          <w:rFonts w:ascii="Arial" w:eastAsia="Times New Roman" w:hAnsi="Arial" w:cs="Arial"/>
          <w:sz w:val="20"/>
          <w:lang w:val="pt-BR"/>
        </w:rPr>
        <w:tab/>
        <w:t xml:space="preserve">= </w:t>
      </w:r>
      <w:r w:rsidRPr="005271A7">
        <w:rPr>
          <w:rFonts w:ascii="Arial" w:eastAsia="Times New Roman" w:hAnsi="Arial" w:cs="Arial"/>
          <w:sz w:val="20"/>
          <w:lang w:val="pt-BR"/>
        </w:rPr>
        <w:tab/>
        <w:t xml:space="preserve">Puntaje de la oferta </w:t>
      </w:r>
      <w:r w:rsidR="00587741">
        <w:rPr>
          <w:rFonts w:ascii="Arial" w:eastAsia="Times New Roman" w:hAnsi="Arial" w:cs="Arial"/>
          <w:sz w:val="20"/>
          <w:lang w:val="pt-BR"/>
        </w:rPr>
        <w:t>a evaluar</w:t>
      </w:r>
      <w:r w:rsidRPr="005271A7">
        <w:rPr>
          <w:rFonts w:ascii="Arial" w:eastAsia="Times New Roman" w:hAnsi="Arial" w:cs="Arial"/>
          <w:sz w:val="20"/>
          <w:lang w:val="pt-BR"/>
        </w:rPr>
        <w:t>.</w:t>
      </w:r>
    </w:p>
    <w:p w14:paraId="4D159BD9" w14:textId="1F3A3B31" w:rsidR="00A67761" w:rsidRPr="005271A7" w:rsidRDefault="00A67761" w:rsidP="00484CC4">
      <w:pPr>
        <w:spacing w:after="0" w:line="240" w:lineRule="auto"/>
        <w:ind w:left="720" w:firstLine="708"/>
        <w:jc w:val="both"/>
        <w:rPr>
          <w:rFonts w:ascii="Arial" w:eastAsia="Times New Roman" w:hAnsi="Arial" w:cs="Arial"/>
          <w:sz w:val="20"/>
          <w:lang w:val="pt-BR"/>
        </w:rPr>
      </w:pPr>
      <w:r w:rsidRPr="005271A7">
        <w:rPr>
          <w:rFonts w:ascii="Arial" w:eastAsia="Times New Roman" w:hAnsi="Arial" w:cs="Arial"/>
          <w:sz w:val="20"/>
          <w:lang w:val="pt-BR"/>
        </w:rPr>
        <w:t>O</w:t>
      </w:r>
      <w:r w:rsidRPr="005271A7">
        <w:rPr>
          <w:rFonts w:ascii="Arial" w:eastAsia="Times New Roman" w:hAnsi="Arial" w:cs="Arial"/>
          <w:sz w:val="20"/>
          <w:vertAlign w:val="subscript"/>
          <w:lang w:val="pt-BR"/>
        </w:rPr>
        <w:t>i</w:t>
      </w:r>
      <w:r w:rsidRPr="005271A7">
        <w:rPr>
          <w:rFonts w:ascii="Arial" w:eastAsia="Times New Roman" w:hAnsi="Arial" w:cs="Arial"/>
          <w:sz w:val="20"/>
          <w:lang w:val="pt-BR"/>
        </w:rPr>
        <w:tab/>
        <w:t xml:space="preserve">= </w:t>
      </w:r>
      <w:r w:rsidRPr="005271A7">
        <w:rPr>
          <w:rFonts w:ascii="Arial" w:eastAsia="Times New Roman" w:hAnsi="Arial" w:cs="Arial"/>
          <w:sz w:val="20"/>
          <w:lang w:val="pt-BR"/>
        </w:rPr>
        <w:tab/>
      </w:r>
      <w:r w:rsidR="00587741">
        <w:rPr>
          <w:rFonts w:ascii="Arial" w:eastAsia="Times New Roman" w:hAnsi="Arial" w:cs="Arial"/>
          <w:sz w:val="20"/>
          <w:lang w:val="pt-BR"/>
        </w:rPr>
        <w:t>Precio</w:t>
      </w:r>
      <w:r w:rsidR="008000DF" w:rsidRPr="005271A7">
        <w:rPr>
          <w:rFonts w:ascii="Arial" w:eastAsia="Times New Roman" w:hAnsi="Arial" w:cs="Arial"/>
          <w:sz w:val="20"/>
          <w:lang w:val="pt-BR"/>
        </w:rPr>
        <w:t xml:space="preserve"> </w:t>
      </w:r>
      <w:r w:rsidRPr="005271A7">
        <w:rPr>
          <w:rFonts w:ascii="Arial" w:eastAsia="Times New Roman" w:hAnsi="Arial" w:cs="Arial"/>
          <w:sz w:val="20"/>
          <w:lang w:val="pt-BR"/>
        </w:rPr>
        <w:t>i.</w:t>
      </w:r>
    </w:p>
    <w:p w14:paraId="5108A4E8" w14:textId="52ABCD4B" w:rsidR="00A67761" w:rsidRPr="005271A7" w:rsidRDefault="00A67761" w:rsidP="00484CC4">
      <w:pPr>
        <w:spacing w:after="0" w:line="240" w:lineRule="auto"/>
        <w:ind w:left="720" w:firstLine="708"/>
        <w:jc w:val="both"/>
        <w:rPr>
          <w:rFonts w:ascii="Arial" w:eastAsia="Times New Roman" w:hAnsi="Arial" w:cs="Arial"/>
          <w:sz w:val="20"/>
          <w:lang w:val="pt-BR"/>
        </w:rPr>
      </w:pPr>
      <w:r w:rsidRPr="005271A7">
        <w:rPr>
          <w:rFonts w:ascii="Arial" w:eastAsia="Times New Roman" w:hAnsi="Arial" w:cs="Arial"/>
          <w:sz w:val="20"/>
          <w:lang w:val="pt-BR"/>
        </w:rPr>
        <w:t>O</w:t>
      </w:r>
      <w:r w:rsidRPr="005271A7">
        <w:rPr>
          <w:rFonts w:ascii="Arial" w:eastAsia="Times New Roman" w:hAnsi="Arial" w:cs="Arial"/>
          <w:sz w:val="20"/>
          <w:vertAlign w:val="subscript"/>
          <w:lang w:val="pt-BR"/>
        </w:rPr>
        <w:t>m</w:t>
      </w:r>
      <w:r w:rsidRPr="005271A7">
        <w:rPr>
          <w:rFonts w:ascii="Arial" w:eastAsia="Times New Roman" w:hAnsi="Arial" w:cs="Arial"/>
          <w:sz w:val="20"/>
          <w:lang w:val="pt-BR"/>
        </w:rPr>
        <w:tab/>
        <w:t xml:space="preserve">= </w:t>
      </w:r>
      <w:r w:rsidRPr="005271A7">
        <w:rPr>
          <w:rFonts w:ascii="Arial" w:eastAsia="Times New Roman" w:hAnsi="Arial" w:cs="Arial"/>
          <w:sz w:val="20"/>
          <w:lang w:val="pt-BR"/>
        </w:rPr>
        <w:tab/>
      </w:r>
      <w:r w:rsidR="00587741">
        <w:rPr>
          <w:rFonts w:ascii="Arial" w:eastAsia="Times New Roman" w:hAnsi="Arial" w:cs="Arial"/>
          <w:sz w:val="20"/>
          <w:lang w:val="pt-BR"/>
        </w:rPr>
        <w:t>Pre</w:t>
      </w:r>
      <w:r w:rsidR="00296D34">
        <w:rPr>
          <w:rFonts w:ascii="Arial" w:eastAsia="Times New Roman" w:hAnsi="Arial" w:cs="Arial"/>
          <w:sz w:val="20"/>
          <w:lang w:val="pt-BR"/>
        </w:rPr>
        <w:t>c</w:t>
      </w:r>
      <w:r w:rsidR="00587741">
        <w:rPr>
          <w:rFonts w:ascii="Arial" w:eastAsia="Times New Roman" w:hAnsi="Arial" w:cs="Arial"/>
          <w:sz w:val="20"/>
          <w:lang w:val="pt-BR"/>
        </w:rPr>
        <w:t>io de la o</w:t>
      </w:r>
      <w:r w:rsidR="008000DF" w:rsidRPr="005271A7">
        <w:rPr>
          <w:rFonts w:ascii="Arial" w:eastAsia="Times New Roman" w:hAnsi="Arial" w:cs="Arial"/>
          <w:sz w:val="20"/>
          <w:lang w:val="pt-BR"/>
        </w:rPr>
        <w:t xml:space="preserve">ferta </w:t>
      </w:r>
      <w:r w:rsidRPr="005271A7">
        <w:rPr>
          <w:rFonts w:ascii="Arial" w:eastAsia="Times New Roman" w:hAnsi="Arial" w:cs="Arial"/>
          <w:sz w:val="20"/>
          <w:lang w:val="pt-BR"/>
        </w:rPr>
        <w:t>más baj</w:t>
      </w:r>
      <w:r w:rsidR="00587741">
        <w:rPr>
          <w:rFonts w:ascii="Arial" w:eastAsia="Times New Roman" w:hAnsi="Arial" w:cs="Arial"/>
          <w:sz w:val="20"/>
          <w:lang w:val="pt-BR"/>
        </w:rPr>
        <w:t>a</w:t>
      </w:r>
      <w:r w:rsidRPr="005271A7">
        <w:rPr>
          <w:rFonts w:ascii="Arial" w:eastAsia="Times New Roman" w:hAnsi="Arial" w:cs="Arial"/>
          <w:sz w:val="20"/>
          <w:lang w:val="pt-BR"/>
        </w:rPr>
        <w:t>.</w:t>
      </w:r>
    </w:p>
    <w:p w14:paraId="53AB374A" w14:textId="4AEA3B46" w:rsidR="00A67761" w:rsidRDefault="00A67761" w:rsidP="00484CC4">
      <w:pPr>
        <w:spacing w:after="0" w:line="240" w:lineRule="auto"/>
        <w:ind w:left="720" w:firstLine="708"/>
        <w:jc w:val="both"/>
        <w:rPr>
          <w:rFonts w:ascii="Arial" w:eastAsia="Times New Roman" w:hAnsi="Arial" w:cs="Arial"/>
          <w:sz w:val="20"/>
        </w:rPr>
      </w:pPr>
      <w:r w:rsidRPr="00515A05">
        <w:rPr>
          <w:rFonts w:ascii="Arial" w:eastAsia="Times New Roman" w:hAnsi="Arial" w:cs="Arial"/>
          <w:sz w:val="20"/>
        </w:rPr>
        <w:t>PM</w:t>
      </w:r>
      <w:r w:rsidR="00296D34">
        <w:rPr>
          <w:rFonts w:ascii="Arial" w:eastAsia="Times New Roman" w:hAnsi="Arial" w:cs="Arial"/>
          <w:sz w:val="20"/>
        </w:rPr>
        <w:t>P</w:t>
      </w:r>
      <w:r w:rsidRPr="00515A05">
        <w:rPr>
          <w:rFonts w:ascii="Arial" w:eastAsia="Times New Roman" w:hAnsi="Arial" w:cs="Arial"/>
          <w:sz w:val="20"/>
        </w:rPr>
        <w:tab/>
        <w:t xml:space="preserve">= </w:t>
      </w:r>
      <w:r w:rsidRPr="00515A05">
        <w:rPr>
          <w:rFonts w:ascii="Arial" w:eastAsia="Times New Roman" w:hAnsi="Arial" w:cs="Arial"/>
          <w:sz w:val="20"/>
        </w:rPr>
        <w:tab/>
        <w:t>Puntaje máximo de</w:t>
      </w:r>
      <w:r w:rsidR="005F6003">
        <w:rPr>
          <w:rFonts w:ascii="Arial" w:eastAsia="Times New Roman" w:hAnsi="Arial" w:cs="Arial"/>
          <w:sz w:val="20"/>
        </w:rPr>
        <w:t>l</w:t>
      </w:r>
      <w:r w:rsidR="00587741">
        <w:rPr>
          <w:rFonts w:ascii="Arial" w:eastAsia="Times New Roman" w:hAnsi="Arial" w:cs="Arial"/>
          <w:sz w:val="20"/>
        </w:rPr>
        <w:t xml:space="preserve"> precio</w:t>
      </w:r>
      <w:r w:rsidRPr="00515A05">
        <w:rPr>
          <w:rFonts w:ascii="Arial" w:eastAsia="Times New Roman" w:hAnsi="Arial" w:cs="Arial"/>
          <w:sz w:val="20"/>
        </w:rPr>
        <w:t>.</w:t>
      </w:r>
    </w:p>
    <w:p w14:paraId="6277B0DE" w14:textId="77777777" w:rsidR="0040789F" w:rsidRPr="00D10436" w:rsidRDefault="0040789F" w:rsidP="0040789F">
      <w:pPr>
        <w:spacing w:after="0" w:line="240" w:lineRule="auto"/>
        <w:jc w:val="center"/>
        <w:rPr>
          <w:rFonts w:ascii="Arial" w:eastAsia="Times New Roman" w:hAnsi="Arial" w:cs="Arial"/>
          <w:sz w:val="20"/>
          <w:lang w:eastAsia="es-ES"/>
        </w:rPr>
      </w:pPr>
    </w:p>
    <w:p w14:paraId="0A9C7BF7" w14:textId="77777777" w:rsidR="001D1887" w:rsidRPr="00515A05" w:rsidRDefault="001D1887" w:rsidP="00484CC4">
      <w:pPr>
        <w:spacing w:after="0" w:line="240" w:lineRule="auto"/>
        <w:ind w:left="720" w:firstLine="708"/>
        <w:jc w:val="both"/>
        <w:rPr>
          <w:rFonts w:ascii="Arial" w:eastAsia="Times New Roman" w:hAnsi="Arial" w:cs="Arial"/>
          <w:sz w:val="20"/>
        </w:rPr>
      </w:pPr>
    </w:p>
    <w:p w14:paraId="245B54AC" w14:textId="77777777" w:rsidR="00F1289B" w:rsidRDefault="00F1289B" w:rsidP="00484CC4">
      <w:pPr>
        <w:pStyle w:val="Prrafodelista"/>
        <w:widowControl w:val="0"/>
        <w:spacing w:after="0" w:line="240" w:lineRule="auto"/>
        <w:ind w:left="1428"/>
        <w:jc w:val="both"/>
        <w:rPr>
          <w:rFonts w:ascii="Arial" w:hAnsi="Arial" w:cs="Arial"/>
          <w:sz w:val="20"/>
          <w:lang w:val="es-ES"/>
        </w:rPr>
      </w:pPr>
      <w:r w:rsidRPr="000B15FE">
        <w:rPr>
          <w:rFonts w:ascii="Arial" w:hAnsi="Arial" w:cs="Arial"/>
          <w:color w:val="auto"/>
          <w:sz w:val="20"/>
          <w:lang w:val="es-ES"/>
        </w:rPr>
        <w:t xml:space="preserve">La determinación del puntaje total de las ofertas se realiza </w:t>
      </w:r>
      <w:r w:rsidR="00257315" w:rsidRPr="000B15FE">
        <w:rPr>
          <w:rFonts w:ascii="Arial" w:hAnsi="Arial" w:cs="Arial"/>
          <w:color w:val="auto"/>
          <w:sz w:val="20"/>
          <w:lang w:val="es-ES"/>
        </w:rPr>
        <w:t xml:space="preserve">de conformidad con </w:t>
      </w:r>
      <w:r w:rsidRPr="000B15FE">
        <w:rPr>
          <w:rFonts w:ascii="Arial" w:hAnsi="Arial" w:cs="Arial"/>
          <w:color w:val="auto"/>
          <w:sz w:val="20"/>
          <w:lang w:val="es-ES"/>
        </w:rPr>
        <w:t xml:space="preserve">el artículo 64 del </w:t>
      </w:r>
      <w:r w:rsidRPr="00A57984">
        <w:rPr>
          <w:rFonts w:ascii="Arial" w:hAnsi="Arial" w:cs="Arial"/>
          <w:sz w:val="20"/>
          <w:lang w:val="es-ES"/>
        </w:rPr>
        <w:t>Reglamento</w:t>
      </w:r>
      <w:r w:rsidR="00817DF8">
        <w:rPr>
          <w:rFonts w:ascii="Arial" w:hAnsi="Arial" w:cs="Arial"/>
          <w:sz w:val="20"/>
          <w:lang w:val="es-ES"/>
        </w:rPr>
        <w:t xml:space="preserve"> y los coeficientes de ponderación previstos en la sección específica de las bases</w:t>
      </w:r>
      <w:r w:rsidRPr="00A57984">
        <w:rPr>
          <w:rFonts w:ascii="Arial" w:hAnsi="Arial" w:cs="Arial"/>
          <w:sz w:val="20"/>
          <w:lang w:val="es-ES"/>
        </w:rPr>
        <w:t xml:space="preserve">. </w:t>
      </w:r>
    </w:p>
    <w:p w14:paraId="304C569F" w14:textId="77777777" w:rsidR="001D1887" w:rsidRPr="00A57984" w:rsidRDefault="001D1887" w:rsidP="00484CC4">
      <w:pPr>
        <w:pStyle w:val="Prrafodelista"/>
        <w:widowControl w:val="0"/>
        <w:spacing w:after="0" w:line="240" w:lineRule="auto"/>
        <w:ind w:left="1428"/>
        <w:jc w:val="both"/>
        <w:rPr>
          <w:rFonts w:ascii="Arial" w:hAnsi="Arial" w:cs="Arial"/>
          <w:sz w:val="20"/>
          <w:lang w:val="es-ES"/>
        </w:rPr>
      </w:pPr>
    </w:p>
    <w:tbl>
      <w:tblPr>
        <w:tblStyle w:val="Tabladecuadrcula1clara-nfasis5"/>
        <w:tblW w:w="7654" w:type="dxa"/>
        <w:tblInd w:w="1413" w:type="dxa"/>
        <w:tblLook w:val="04A0" w:firstRow="1" w:lastRow="0" w:firstColumn="1" w:lastColumn="0" w:noHBand="0" w:noVBand="1"/>
      </w:tblPr>
      <w:tblGrid>
        <w:gridCol w:w="7654"/>
      </w:tblGrid>
      <w:tr w:rsidR="00B9117A" w:rsidRPr="002B4536" w14:paraId="6B7E60DF" w14:textId="77777777" w:rsidTr="00150B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57AEE46F" w14:textId="77777777" w:rsidR="00B9117A" w:rsidRPr="002B4536" w:rsidRDefault="00B9117A" w:rsidP="00484CC4">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9117A" w:rsidRPr="002B4536" w14:paraId="2DDCBD8B" w14:textId="77777777" w:rsidTr="00150B13">
        <w:trPr>
          <w:trHeight w:val="1688"/>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6A573016" w14:textId="2CA8859D" w:rsidR="00B9117A" w:rsidRPr="00191639" w:rsidRDefault="00B9117A">
            <w:pPr>
              <w:widowControl w:val="0"/>
              <w:spacing w:after="0" w:line="240" w:lineRule="auto"/>
              <w:ind w:left="34"/>
              <w:jc w:val="both"/>
              <w:rPr>
                <w:rFonts w:ascii="Arial" w:hAnsi="Arial" w:cs="Arial"/>
                <w:b w:val="0"/>
                <w:color w:val="0000FF"/>
                <w:sz w:val="19"/>
                <w:szCs w:val="19"/>
                <w:lang w:val="es-ES"/>
              </w:rPr>
            </w:pPr>
            <w:r w:rsidRPr="00191639">
              <w:rPr>
                <w:rFonts w:ascii="Arial" w:hAnsi="Arial" w:cs="Arial"/>
                <w:b w:val="0"/>
                <w:i/>
                <w:color w:val="0000FF"/>
                <w:sz w:val="19"/>
                <w:szCs w:val="19"/>
              </w:rPr>
              <w:t xml:space="preserve">En el caso de procedimientos de selección por relación de ítems cuando la contratación del servicio </w:t>
            </w:r>
            <w:r>
              <w:rPr>
                <w:rFonts w:ascii="Arial" w:hAnsi="Arial" w:cs="Arial"/>
                <w:b w:val="0"/>
                <w:i/>
                <w:color w:val="0000FF"/>
                <w:sz w:val="19"/>
                <w:szCs w:val="19"/>
              </w:rPr>
              <w:t>de consultoría</w:t>
            </w:r>
            <w:r w:rsidRPr="00191639">
              <w:rPr>
                <w:rFonts w:ascii="Arial" w:hAnsi="Arial" w:cs="Arial"/>
                <w:b w:val="0"/>
                <w:i/>
                <w:color w:val="0000FF"/>
                <w:sz w:val="19"/>
                <w:szCs w:val="19"/>
              </w:rPr>
              <w:t xml:space="preserve"> va a ser prestado fuera de la provincia de Lima y Callao y el monto del valor </w:t>
            </w:r>
            <w:r w:rsidR="00BF1285">
              <w:rPr>
                <w:rFonts w:ascii="Arial" w:hAnsi="Arial" w:cs="Arial"/>
                <w:b w:val="0"/>
                <w:i/>
                <w:color w:val="0000FF"/>
                <w:sz w:val="19"/>
                <w:szCs w:val="19"/>
              </w:rPr>
              <w:t>referencial</w:t>
            </w:r>
            <w:r w:rsidRPr="00191639">
              <w:rPr>
                <w:rFonts w:ascii="Arial" w:hAnsi="Arial" w:cs="Arial"/>
                <w:b w:val="0"/>
                <w:i/>
                <w:color w:val="0000FF"/>
                <w:sz w:val="19"/>
                <w:szCs w:val="19"/>
              </w:rPr>
              <w:t xml:space="preserve"> de</w:t>
            </w:r>
            <w:r w:rsidR="0014012B">
              <w:rPr>
                <w:rFonts w:ascii="Arial" w:hAnsi="Arial" w:cs="Arial"/>
                <w:b w:val="0"/>
                <w:i/>
                <w:color w:val="0000FF"/>
                <w:sz w:val="19"/>
                <w:szCs w:val="19"/>
              </w:rPr>
              <w:t xml:space="preserve"> algún </w:t>
            </w:r>
            <w:r w:rsidRPr="00191639">
              <w:rPr>
                <w:rFonts w:ascii="Arial" w:hAnsi="Arial" w:cs="Arial"/>
                <w:b w:val="0"/>
                <w:i/>
                <w:color w:val="0000FF"/>
                <w:sz w:val="19"/>
                <w:szCs w:val="19"/>
              </w:rPr>
              <w:t>ítem no supere los doscientos mil Soles (S/ 200,000.00), a solicitud del postor se asigna una bonificación equivalente al diez por ciento (10%) sobre el puntaje total obtenido en dicho ítem por los postores con domicilio en la provincia donde prestará el servicio, o en las provincias colindantes, sean o no pertenecientes al mismo departamento o región. El domicilio es el consignado en la constancia de inscripción ante el RNP</w:t>
            </w:r>
            <w:r w:rsidRPr="00191639">
              <w:rPr>
                <w:rStyle w:val="Refdenotaalpie"/>
                <w:rFonts w:ascii="Arial" w:hAnsi="Arial" w:cs="Arial"/>
                <w:b w:val="0"/>
                <w:i/>
                <w:color w:val="0000FF"/>
                <w:sz w:val="19"/>
                <w:szCs w:val="19"/>
              </w:rPr>
              <w:footnoteReference w:id="2"/>
            </w:r>
            <w:r w:rsidRPr="00191639">
              <w:rPr>
                <w:rFonts w:ascii="Arial" w:hAnsi="Arial" w:cs="Arial"/>
                <w:b w:val="0"/>
                <w:i/>
                <w:color w:val="0000FF"/>
                <w:sz w:val="19"/>
                <w:szCs w:val="19"/>
              </w:rPr>
              <w:t>.</w:t>
            </w:r>
          </w:p>
        </w:tc>
      </w:tr>
    </w:tbl>
    <w:p w14:paraId="54FCBF77" w14:textId="77777777" w:rsidR="00730B65" w:rsidRPr="00CE4639" w:rsidRDefault="00730B65" w:rsidP="00484CC4">
      <w:pPr>
        <w:pStyle w:val="WW-Textosinformato"/>
        <w:widowControl w:val="0"/>
        <w:ind w:left="709"/>
        <w:jc w:val="both"/>
        <w:rPr>
          <w:rFonts w:ascii="Arial" w:hAnsi="Arial" w:cs="Arial"/>
        </w:rPr>
      </w:pPr>
    </w:p>
    <w:p w14:paraId="29D3EE86" w14:textId="77777777" w:rsidR="00CE4639" w:rsidRPr="00CE4639" w:rsidRDefault="00CE4639" w:rsidP="00484CC4">
      <w:pPr>
        <w:pStyle w:val="WW-Textosinformato"/>
        <w:widowControl w:val="0"/>
        <w:ind w:left="709"/>
        <w:jc w:val="both"/>
        <w:rPr>
          <w:rFonts w:ascii="Arial" w:hAnsi="Arial" w:cs="Arial"/>
        </w:rPr>
      </w:pPr>
    </w:p>
    <w:p w14:paraId="7F4A283F" w14:textId="77777777" w:rsidR="00B70080" w:rsidRPr="006927AD" w:rsidRDefault="00183D5C" w:rsidP="00484CC4">
      <w:pPr>
        <w:pStyle w:val="WW-Textosinformato"/>
        <w:widowControl w:val="0"/>
        <w:numPr>
          <w:ilvl w:val="1"/>
          <w:numId w:val="12"/>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5AF6E7EE" w14:textId="77777777" w:rsidR="00B70080" w:rsidRDefault="00B70080" w:rsidP="00484CC4">
      <w:pPr>
        <w:pStyle w:val="WW-Textosinformato"/>
        <w:widowControl w:val="0"/>
        <w:ind w:left="709"/>
        <w:jc w:val="both"/>
        <w:rPr>
          <w:rFonts w:ascii="Arial" w:eastAsia="Batang" w:hAnsi="Arial" w:cs="Arial"/>
          <w:color w:val="000000"/>
          <w:lang w:eastAsia="es-PE"/>
        </w:rPr>
      </w:pPr>
    </w:p>
    <w:p w14:paraId="5AD82665" w14:textId="77777777" w:rsidR="007E0879" w:rsidRDefault="00DE3497" w:rsidP="00484CC4">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3145E462" w14:textId="77777777" w:rsidR="00DE3497" w:rsidRPr="007E0879" w:rsidRDefault="00DE3497" w:rsidP="00484CC4">
      <w:pPr>
        <w:pStyle w:val="Textosinformato"/>
        <w:ind w:left="709"/>
        <w:jc w:val="both"/>
        <w:rPr>
          <w:rFonts w:ascii="Arial" w:eastAsia="Batang" w:hAnsi="Arial" w:cs="Arial"/>
          <w:color w:val="000000"/>
          <w:lang w:val="es-PE" w:eastAsia="es-PE"/>
        </w:rPr>
      </w:pPr>
    </w:p>
    <w:p w14:paraId="61574875" w14:textId="77777777" w:rsidR="007E0879" w:rsidRPr="000D6CF5" w:rsidRDefault="007E0879" w:rsidP="00484CC4">
      <w:pPr>
        <w:pStyle w:val="Textosinformato"/>
        <w:ind w:left="709"/>
        <w:jc w:val="both"/>
        <w:rPr>
          <w:rFonts w:ascii="Arial" w:eastAsia="Batang" w:hAnsi="Arial" w:cs="Arial"/>
          <w:lang w:eastAsia="es-PE"/>
        </w:rPr>
      </w:pPr>
      <w:r w:rsidRPr="000D6CF5">
        <w:rPr>
          <w:rFonts w:ascii="Arial" w:eastAsia="Batang" w:hAnsi="Arial" w:cs="Arial"/>
          <w:lang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6C83ADEE" w14:textId="77777777" w:rsidR="007E0879" w:rsidRPr="007E0879" w:rsidRDefault="007E0879" w:rsidP="000D6CF5">
      <w:pPr>
        <w:pStyle w:val="Textosinformato"/>
        <w:ind w:left="709"/>
        <w:jc w:val="both"/>
        <w:rPr>
          <w:rFonts w:ascii="Arial" w:eastAsia="Batang" w:hAnsi="Arial" w:cs="Arial"/>
          <w:color w:val="000000"/>
          <w:lang w:val="es-PE" w:eastAsia="es-PE"/>
        </w:rPr>
      </w:pPr>
    </w:p>
    <w:p w14:paraId="2F189895" w14:textId="77777777" w:rsidR="0070287C" w:rsidRPr="00CE4639" w:rsidRDefault="0070287C" w:rsidP="000D6CF5">
      <w:pPr>
        <w:pStyle w:val="WW-Textosinformato"/>
        <w:widowControl w:val="0"/>
        <w:ind w:left="709"/>
        <w:jc w:val="both"/>
        <w:rPr>
          <w:rFonts w:ascii="Arial" w:hAnsi="Arial" w:cs="Arial"/>
        </w:rPr>
      </w:pPr>
    </w:p>
    <w:p w14:paraId="328D9E1C" w14:textId="77777777" w:rsidR="00F97985" w:rsidRPr="00CD5328" w:rsidRDefault="00F97985" w:rsidP="00113BD7">
      <w:pPr>
        <w:pStyle w:val="WW-Textosinformato"/>
        <w:widowControl w:val="0"/>
        <w:numPr>
          <w:ilvl w:val="1"/>
          <w:numId w:val="12"/>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7DF75F80" w14:textId="77777777"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14:paraId="1617AEB5" w14:textId="7CE744A2" w:rsidR="00990971" w:rsidRPr="00990971" w:rsidRDefault="00990971" w:rsidP="00150B1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en el </w:t>
      </w:r>
      <w:r w:rsidRPr="00EB447F">
        <w:rPr>
          <w:rFonts w:ascii="Arial" w:hAnsi="Arial" w:cs="Arial"/>
          <w:b/>
          <w:color w:val="auto"/>
          <w:sz w:val="20"/>
          <w:lang w:val="es-ES"/>
        </w:rPr>
        <w:t>acto público</w:t>
      </w:r>
      <w:r w:rsidRPr="00990971">
        <w:rPr>
          <w:rFonts w:ascii="Arial" w:hAnsi="Arial" w:cs="Arial"/>
          <w:color w:val="auto"/>
          <w:sz w:val="20"/>
          <w:lang w:val="es-ES"/>
        </w:rPr>
        <w:t xml:space="preserve"> de apertura de sobres económicos luego de la evaluación </w:t>
      </w:r>
      <w:r>
        <w:rPr>
          <w:rFonts w:ascii="Arial" w:hAnsi="Arial" w:cs="Arial"/>
          <w:color w:val="auto"/>
          <w:sz w:val="20"/>
          <w:lang w:val="es-ES"/>
        </w:rPr>
        <w:t>correspondiente según lo indicado en el numeral 1.10.</w:t>
      </w:r>
      <w:r w:rsidR="00324CFA">
        <w:rPr>
          <w:rFonts w:ascii="Arial" w:hAnsi="Arial" w:cs="Arial"/>
          <w:color w:val="auto"/>
          <w:sz w:val="20"/>
          <w:lang w:val="es-ES"/>
        </w:rPr>
        <w:t>3</w:t>
      </w:r>
      <w:r>
        <w:rPr>
          <w:rFonts w:ascii="Arial" w:hAnsi="Arial" w:cs="Arial"/>
          <w:color w:val="auto"/>
          <w:sz w:val="20"/>
          <w:lang w:val="es-ES"/>
        </w:rPr>
        <w:t xml:space="preserve"> de la presente sección.</w:t>
      </w:r>
    </w:p>
    <w:p w14:paraId="3419F983" w14:textId="77777777" w:rsidR="00A32FB6" w:rsidRDefault="00A32FB6" w:rsidP="00150B13">
      <w:pPr>
        <w:spacing w:after="0" w:line="240" w:lineRule="auto"/>
        <w:ind w:left="709"/>
        <w:jc w:val="both"/>
        <w:rPr>
          <w:rFonts w:ascii="Arial" w:hAnsi="Arial" w:cs="Arial"/>
          <w:color w:val="auto"/>
          <w:sz w:val="20"/>
          <w:lang w:val="es-ES"/>
        </w:rPr>
      </w:pPr>
    </w:p>
    <w:p w14:paraId="25961D50" w14:textId="0F5DFBA2" w:rsidR="00990971" w:rsidRDefault="00990971" w:rsidP="00150B13">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de que dos (2) o más ofertas empaten, el otorgamiento de la buena pro se efectúa siguiendo estrictamente </w:t>
      </w:r>
      <w:r w:rsidR="006D5A0B">
        <w:rPr>
          <w:rFonts w:ascii="Arial" w:hAnsi="Arial" w:cs="Arial"/>
          <w:color w:val="auto"/>
          <w:sz w:val="20"/>
          <w:lang w:val="es-ES"/>
        </w:rPr>
        <w:t xml:space="preserve">el </w:t>
      </w:r>
      <w:r w:rsidR="00A32FB6">
        <w:rPr>
          <w:rFonts w:ascii="Arial" w:hAnsi="Arial" w:cs="Arial"/>
          <w:color w:val="auto"/>
          <w:sz w:val="20"/>
          <w:lang w:val="es-ES"/>
        </w:rPr>
        <w:t xml:space="preserve">siguiente </w:t>
      </w:r>
      <w:r w:rsidR="006D5A0B">
        <w:rPr>
          <w:rFonts w:ascii="Arial" w:hAnsi="Arial" w:cs="Arial"/>
          <w:color w:val="auto"/>
          <w:sz w:val="20"/>
          <w:lang w:val="es-ES"/>
        </w:rPr>
        <w:t>orden</w:t>
      </w:r>
      <w:r w:rsidR="00A32FB6">
        <w:rPr>
          <w:rFonts w:ascii="Arial" w:hAnsi="Arial" w:cs="Arial"/>
          <w:color w:val="auto"/>
          <w:sz w:val="20"/>
          <w:lang w:val="es-ES"/>
        </w:rPr>
        <w:t>:</w:t>
      </w:r>
    </w:p>
    <w:p w14:paraId="172EB5B9" w14:textId="77777777" w:rsidR="00A32FB6" w:rsidRDefault="00A32FB6" w:rsidP="00150B13">
      <w:pPr>
        <w:spacing w:after="0" w:line="240" w:lineRule="auto"/>
        <w:ind w:left="709"/>
        <w:jc w:val="both"/>
        <w:rPr>
          <w:rFonts w:ascii="Arial" w:eastAsia="Times New Roman" w:hAnsi="Arial" w:cs="Arial"/>
          <w:sz w:val="20"/>
          <w:lang w:eastAsia="es-ES"/>
        </w:rPr>
      </w:pPr>
    </w:p>
    <w:p w14:paraId="3003F706" w14:textId="77777777" w:rsidR="00A32FB6" w:rsidRPr="002C3871" w:rsidRDefault="00A32FB6" w:rsidP="00150B13">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a) Al postor que haya obtenido el mejor puntaje técnico; o</w:t>
      </w:r>
    </w:p>
    <w:p w14:paraId="232875DA" w14:textId="742328E1" w:rsidR="00A32FB6" w:rsidRPr="002C3871" w:rsidRDefault="00A32FB6" w:rsidP="00150B13">
      <w:pPr>
        <w:spacing w:after="0" w:line="240" w:lineRule="auto"/>
        <w:ind w:left="709"/>
        <w:jc w:val="both"/>
        <w:rPr>
          <w:rFonts w:ascii="Arial" w:eastAsia="Times New Roman" w:hAnsi="Arial" w:cs="Arial"/>
          <w:sz w:val="20"/>
          <w:lang w:eastAsia="es-ES"/>
        </w:rPr>
      </w:pPr>
    </w:p>
    <w:p w14:paraId="623DE969" w14:textId="77777777" w:rsidR="00A32FB6" w:rsidRPr="002C3871" w:rsidRDefault="00A32FB6" w:rsidP="00150B13">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b) A través de sorteo.</w:t>
      </w:r>
    </w:p>
    <w:p w14:paraId="7C304A57" w14:textId="2931A927" w:rsidR="00A32FB6" w:rsidRPr="002C3871" w:rsidRDefault="00A32FB6" w:rsidP="00150B13">
      <w:pPr>
        <w:spacing w:after="0" w:line="240" w:lineRule="auto"/>
        <w:ind w:left="709"/>
        <w:jc w:val="both"/>
        <w:rPr>
          <w:rFonts w:ascii="Arial" w:eastAsia="Times New Roman" w:hAnsi="Arial" w:cs="Arial"/>
          <w:sz w:val="20"/>
          <w:lang w:eastAsia="es-ES"/>
        </w:rPr>
      </w:pPr>
    </w:p>
    <w:p w14:paraId="63A0ECB4" w14:textId="77777777" w:rsidR="00A32FB6" w:rsidRPr="002C3871" w:rsidRDefault="00A32FB6" w:rsidP="00150B13">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El último criterio de desempate se realiza en el acto público de apertura de sobres económicos.</w:t>
      </w:r>
    </w:p>
    <w:p w14:paraId="75FE33E6" w14:textId="77777777" w:rsidR="00A32FB6" w:rsidRDefault="00A32FB6" w:rsidP="00150B13">
      <w:pPr>
        <w:spacing w:after="0" w:line="240" w:lineRule="auto"/>
        <w:ind w:left="709"/>
        <w:jc w:val="both"/>
        <w:rPr>
          <w:rFonts w:ascii="Arial" w:hAnsi="Arial" w:cs="Arial"/>
          <w:color w:val="auto"/>
          <w:sz w:val="20"/>
          <w:lang w:val="es-ES"/>
        </w:rPr>
      </w:pPr>
    </w:p>
    <w:p w14:paraId="0AEF4B73" w14:textId="00550DEA" w:rsidR="00990971" w:rsidRPr="00990971" w:rsidRDefault="00990971" w:rsidP="00E439A1">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w:t>
      </w:r>
      <w:r w:rsidR="00C81B5A">
        <w:rPr>
          <w:rFonts w:ascii="Arial" w:hAnsi="Arial" w:cs="Arial"/>
          <w:color w:val="auto"/>
          <w:sz w:val="20"/>
          <w:lang w:val="es-ES"/>
        </w:rPr>
        <w:t>caso</w:t>
      </w:r>
      <w:r w:rsidRPr="00990971">
        <w:rPr>
          <w:rFonts w:ascii="Arial" w:hAnsi="Arial" w:cs="Arial"/>
          <w:color w:val="auto"/>
          <w:sz w:val="20"/>
          <w:lang w:val="es-ES"/>
        </w:rPr>
        <w:t xml:space="preserve"> de ofertas que superen el valor </w:t>
      </w:r>
      <w:r w:rsidR="00C81B5A">
        <w:rPr>
          <w:rFonts w:ascii="Arial" w:hAnsi="Arial" w:cs="Arial"/>
          <w:color w:val="auto"/>
          <w:sz w:val="20"/>
          <w:lang w:val="es-ES"/>
        </w:rPr>
        <w:t>referencial</w:t>
      </w:r>
      <w:r w:rsidRPr="00990971">
        <w:rPr>
          <w:rFonts w:ascii="Arial" w:hAnsi="Arial" w:cs="Arial"/>
          <w:color w:val="auto"/>
          <w:sz w:val="20"/>
          <w:lang w:val="es-ES"/>
        </w:rPr>
        <w:t xml:space="preserve"> de la convocatoria, para efectos que el comité de selección otorgue la buena pro se debe contar con la certificación de crédito presupuestario correspondiente y la aprobación del Titular de la Entidad, </w:t>
      </w:r>
      <w:r w:rsidR="00DD2BD5">
        <w:rPr>
          <w:rFonts w:ascii="Arial" w:hAnsi="Arial" w:cs="Arial"/>
          <w:color w:val="auto"/>
          <w:sz w:val="20"/>
          <w:lang w:val="es-ES"/>
        </w:rPr>
        <w:t xml:space="preserve">previa opinión favorable del área usuaria, </w:t>
      </w:r>
      <w:r w:rsidR="00CA7716">
        <w:rPr>
          <w:rFonts w:ascii="Arial" w:hAnsi="Arial" w:cs="Arial"/>
          <w:color w:val="auto"/>
          <w:sz w:val="20"/>
          <w:lang w:val="es-ES"/>
        </w:rPr>
        <w:t xml:space="preserve">salvo que el postor que hubiera obtenido el mejor puntaje total </w:t>
      </w:r>
      <w:r w:rsidR="00CA7716">
        <w:rPr>
          <w:rFonts w:ascii="Arial" w:hAnsi="Arial" w:cs="Arial"/>
          <w:color w:val="auto"/>
          <w:sz w:val="20"/>
          <w:lang w:val="es-ES"/>
        </w:rPr>
        <w:lastRenderedPageBreak/>
        <w:t>acepte reducir su oferta económica. E</w:t>
      </w:r>
      <w:r w:rsidRPr="00990971">
        <w:rPr>
          <w:rFonts w:ascii="Arial" w:hAnsi="Arial" w:cs="Arial"/>
          <w:color w:val="auto"/>
          <w:sz w:val="20"/>
          <w:lang w:val="es-ES"/>
        </w:rPr>
        <w:t xml:space="preserve">l plazo </w:t>
      </w:r>
      <w:r w:rsidR="00CA7716">
        <w:rPr>
          <w:rFonts w:ascii="Arial" w:hAnsi="Arial" w:cs="Arial"/>
          <w:color w:val="auto"/>
          <w:sz w:val="20"/>
          <w:lang w:val="es-ES"/>
        </w:rPr>
        <w:t xml:space="preserve">para otorgar la buena pro </w:t>
      </w:r>
      <w:r>
        <w:rPr>
          <w:rFonts w:ascii="Arial" w:hAnsi="Arial" w:cs="Arial"/>
          <w:color w:val="auto"/>
          <w:sz w:val="20"/>
          <w:lang w:val="es-ES"/>
        </w:rPr>
        <w:t xml:space="preserve">no debe </w:t>
      </w:r>
      <w:r w:rsidRPr="00990971">
        <w:rPr>
          <w:rFonts w:ascii="Arial" w:hAnsi="Arial" w:cs="Arial"/>
          <w:color w:val="auto"/>
          <w:sz w:val="20"/>
          <w:lang w:val="es-ES"/>
        </w:rPr>
        <w:t>excede</w:t>
      </w:r>
      <w:r>
        <w:rPr>
          <w:rFonts w:ascii="Arial" w:hAnsi="Arial" w:cs="Arial"/>
          <w:color w:val="auto"/>
          <w:sz w:val="20"/>
          <w:lang w:val="es-ES"/>
        </w:rPr>
        <w:t>r</w:t>
      </w:r>
      <w:r w:rsidRPr="00990971">
        <w:rPr>
          <w:rFonts w:ascii="Arial" w:hAnsi="Arial" w:cs="Arial"/>
          <w:color w:val="auto"/>
          <w:sz w:val="20"/>
          <w:lang w:val="es-ES"/>
        </w:rPr>
        <w:t xml:space="preserve"> de cinco (5) días hábiles, contados desde la fecha prevista en el calendario para el otorgamiento de la buena pro, bajo responsabilidad</w:t>
      </w:r>
      <w:r w:rsidR="001F22E3">
        <w:rPr>
          <w:rFonts w:ascii="Arial" w:hAnsi="Arial" w:cs="Arial"/>
          <w:color w:val="auto"/>
          <w:sz w:val="20"/>
          <w:lang w:val="es-ES"/>
        </w:rPr>
        <w:t xml:space="preserve"> del Titular de la Entidad</w:t>
      </w:r>
      <w:r w:rsidRPr="00990971">
        <w:rPr>
          <w:rFonts w:ascii="Arial" w:hAnsi="Arial" w:cs="Arial"/>
          <w:color w:val="auto"/>
          <w:sz w:val="20"/>
          <w:lang w:val="es-ES"/>
        </w:rPr>
        <w:t>.</w:t>
      </w:r>
    </w:p>
    <w:p w14:paraId="099E8124" w14:textId="77777777" w:rsidR="00EE36BC" w:rsidRDefault="00EE36BC" w:rsidP="00E439A1">
      <w:pPr>
        <w:spacing w:after="0" w:line="240" w:lineRule="auto"/>
        <w:ind w:left="709"/>
        <w:jc w:val="both"/>
        <w:rPr>
          <w:rFonts w:ascii="Arial" w:hAnsi="Arial" w:cs="Arial"/>
          <w:color w:val="auto"/>
          <w:sz w:val="20"/>
          <w:lang w:val="es-ES"/>
        </w:rPr>
      </w:pPr>
    </w:p>
    <w:p w14:paraId="192E35E6" w14:textId="77777777" w:rsidR="00990971" w:rsidRPr="00990971" w:rsidRDefault="00990971" w:rsidP="00E439A1">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comité de selección sigue el mismo </w:t>
      </w:r>
      <w:r w:rsidR="00222506">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14:paraId="1CD67819" w14:textId="77777777" w:rsidR="00754F8B" w:rsidRPr="00754F8B" w:rsidRDefault="00754F8B" w:rsidP="00E439A1">
      <w:pPr>
        <w:spacing w:after="0" w:line="240" w:lineRule="auto"/>
        <w:ind w:left="709"/>
        <w:jc w:val="both"/>
        <w:rPr>
          <w:rFonts w:ascii="Arial" w:hAnsi="Arial" w:cs="Arial"/>
          <w:color w:val="auto"/>
          <w:sz w:val="20"/>
          <w:lang w:val="es-ES"/>
        </w:rPr>
      </w:pPr>
      <w:r w:rsidRPr="00754F8B">
        <w:rPr>
          <w:rFonts w:ascii="Arial" w:hAnsi="Arial" w:cs="Arial"/>
          <w:color w:val="auto"/>
          <w:sz w:val="20"/>
          <w:lang w:val="es-ES"/>
        </w:rPr>
        <w:t>El otorgamiento de la buena pro en acto público se presume notificado a todos los postores en la fecha del acto, oportunidad en la que se entrega a los postores copia del acta de otorgamiento de la buena pro y el cuadro comparativo, detallando los resultados de la calificación y evaluación. Dicha presunción no admite prueba en contrario. Esta información se publica el mismo día en el SEACE.</w:t>
      </w:r>
    </w:p>
    <w:p w14:paraId="2C07D689" w14:textId="77777777" w:rsidR="00C30BAB" w:rsidRPr="00C30BAB" w:rsidRDefault="00C30BAB" w:rsidP="00E439A1">
      <w:pPr>
        <w:pStyle w:val="Prrafodelista"/>
        <w:widowControl w:val="0"/>
        <w:spacing w:after="0" w:line="240" w:lineRule="auto"/>
        <w:jc w:val="both"/>
        <w:rPr>
          <w:rFonts w:ascii="Arial" w:hAnsi="Arial" w:cs="Arial"/>
          <w:sz w:val="20"/>
          <w:lang w:val="es-ES"/>
        </w:rPr>
      </w:pPr>
      <w:r w:rsidRPr="00C30BAB">
        <w:rPr>
          <w:rFonts w:ascii="Arial" w:hAnsi="Arial" w:cs="Arial"/>
          <w:sz w:val="20"/>
          <w:lang w:val="es-ES"/>
        </w:rPr>
        <w:t>Al terminar el acto público se levantará un acta, la cual será suscrita por el notario o juez de paz, los miembros del comité de selección, el veedor y los postores que lo deseen.</w:t>
      </w:r>
    </w:p>
    <w:p w14:paraId="6D1AB482" w14:textId="77777777" w:rsidR="00C30BAB" w:rsidRDefault="00C30BAB" w:rsidP="00E439A1">
      <w:pPr>
        <w:spacing w:after="0" w:line="240" w:lineRule="auto"/>
        <w:ind w:left="720"/>
        <w:jc w:val="both"/>
        <w:rPr>
          <w:rFonts w:ascii="Arial" w:hAnsi="Arial" w:cs="Arial"/>
          <w:sz w:val="20"/>
        </w:rPr>
      </w:pPr>
    </w:p>
    <w:p w14:paraId="6ACA0BC1" w14:textId="77777777" w:rsidR="007B1BEB" w:rsidRPr="00CF147C" w:rsidRDefault="007B1BEB" w:rsidP="00E439A1">
      <w:pPr>
        <w:spacing w:after="0" w:line="240" w:lineRule="auto"/>
        <w:ind w:left="720"/>
        <w:jc w:val="both"/>
        <w:rPr>
          <w:rFonts w:ascii="Arial" w:hAnsi="Arial" w:cs="Arial"/>
          <w:sz w:val="20"/>
        </w:rPr>
      </w:pPr>
      <w:r w:rsidRPr="00C30BAB">
        <w:rPr>
          <w:rFonts w:ascii="Arial" w:hAnsi="Arial" w:cs="Arial"/>
          <w:sz w:val="20"/>
        </w:rPr>
        <w:t xml:space="preserve">En </w:t>
      </w:r>
      <w:r w:rsidR="00222506" w:rsidRPr="00C30BAB">
        <w:rPr>
          <w:rFonts w:ascii="Arial" w:hAnsi="Arial" w:cs="Arial"/>
          <w:sz w:val="20"/>
        </w:rPr>
        <w:t>el</w:t>
      </w:r>
      <w:r w:rsidRPr="00C30BAB">
        <w:rPr>
          <w:rFonts w:ascii="Arial" w:hAnsi="Arial" w:cs="Arial"/>
          <w:sz w:val="20"/>
        </w:rPr>
        <w:t xml:space="preserve"> acto de otorgamiento de la buena pro, se puede contar con un representante del Sistema Nacional de Control, quien participa como veedor y debe suscribir el acta correspondiente.</w:t>
      </w:r>
    </w:p>
    <w:p w14:paraId="5F36054E" w14:textId="77777777" w:rsidR="00FD00B8" w:rsidRDefault="00FD00B8" w:rsidP="00E439A1">
      <w:pPr>
        <w:widowControl w:val="0"/>
        <w:spacing w:after="0" w:line="240" w:lineRule="auto"/>
        <w:ind w:left="720"/>
        <w:jc w:val="both"/>
        <w:rPr>
          <w:rFonts w:ascii="Arial" w:hAnsi="Arial" w:cs="Arial"/>
          <w:color w:val="auto"/>
          <w:sz w:val="20"/>
          <w:lang w:val="es-ES"/>
        </w:rPr>
      </w:pPr>
    </w:p>
    <w:p w14:paraId="70FAF16B" w14:textId="77777777" w:rsidR="000D6CF5" w:rsidRPr="002938BC" w:rsidRDefault="000D6CF5" w:rsidP="000D6CF5">
      <w:pPr>
        <w:pStyle w:val="Prrafodelista"/>
        <w:widowControl w:val="0"/>
        <w:spacing w:after="0" w:line="240" w:lineRule="auto"/>
        <w:jc w:val="both"/>
        <w:rPr>
          <w:rFonts w:ascii="Arial" w:hAnsi="Arial" w:cs="Arial"/>
          <w:sz w:val="20"/>
        </w:rPr>
      </w:pPr>
    </w:p>
    <w:p w14:paraId="660C80B8" w14:textId="77777777" w:rsidR="00F97985" w:rsidRPr="00CD5328" w:rsidRDefault="00F97985" w:rsidP="00113BD7">
      <w:pPr>
        <w:pStyle w:val="WW-Textosinformato"/>
        <w:widowControl w:val="0"/>
        <w:numPr>
          <w:ilvl w:val="1"/>
          <w:numId w:val="12"/>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08B2ED96" w14:textId="77777777"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14:paraId="535145B1" w14:textId="532278FF"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DD2BD5">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6FEB8BF6" w14:textId="77777777" w:rsidR="000B7661" w:rsidRPr="004B0E6E" w:rsidRDefault="000B7661" w:rsidP="000D6CF5">
      <w:pPr>
        <w:spacing w:after="0" w:line="240" w:lineRule="auto"/>
        <w:ind w:left="720"/>
        <w:jc w:val="both"/>
        <w:rPr>
          <w:rFonts w:ascii="Arial" w:hAnsi="Arial" w:cs="Arial"/>
          <w:sz w:val="20"/>
          <w:lang w:val="es-ES"/>
        </w:rPr>
      </w:pPr>
    </w:p>
    <w:p w14:paraId="3A655574" w14:textId="77777777"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5C8C0AFF" w14:textId="77777777" w:rsidR="000B7661" w:rsidRPr="004B0E6E" w:rsidRDefault="000B7661" w:rsidP="000D6CF5">
      <w:pPr>
        <w:spacing w:after="0" w:line="240" w:lineRule="auto"/>
        <w:ind w:left="720"/>
        <w:jc w:val="both"/>
        <w:rPr>
          <w:rFonts w:ascii="Arial" w:hAnsi="Arial" w:cs="Arial"/>
          <w:sz w:val="20"/>
          <w:lang w:val="es-ES"/>
        </w:rPr>
      </w:pPr>
    </w:p>
    <w:p w14:paraId="038EB9E6" w14:textId="77777777" w:rsidR="000B7661" w:rsidRPr="004B0E6E" w:rsidRDefault="000B7661" w:rsidP="000D6CF5">
      <w:pPr>
        <w:spacing w:after="0" w:line="240" w:lineRule="auto"/>
        <w:ind w:left="720"/>
        <w:jc w:val="both"/>
        <w:rPr>
          <w:rFonts w:ascii="Arial" w:hAnsi="Arial" w:cs="Arial"/>
          <w:sz w:val="20"/>
          <w:lang w:val="es-ES"/>
        </w:rPr>
      </w:pPr>
      <w:r w:rsidRPr="005E621D">
        <w:rPr>
          <w:rFonts w:ascii="Arial" w:hAnsi="Arial" w:cs="Arial"/>
          <w:sz w:val="20"/>
          <w:lang w:val="es-ES"/>
        </w:rPr>
        <w:t xml:space="preserve">El consentimiento del otorgamiento de la </w:t>
      </w:r>
      <w:r w:rsidR="003C26C8" w:rsidRPr="005E621D">
        <w:rPr>
          <w:rFonts w:ascii="Arial" w:hAnsi="Arial" w:cs="Arial"/>
          <w:sz w:val="20"/>
          <w:lang w:val="es-ES"/>
        </w:rPr>
        <w:t>b</w:t>
      </w:r>
      <w:r w:rsidRPr="005E621D">
        <w:rPr>
          <w:rFonts w:ascii="Arial" w:hAnsi="Arial" w:cs="Arial"/>
          <w:sz w:val="20"/>
          <w:lang w:val="es-ES"/>
        </w:rPr>
        <w:t xml:space="preserve">uena </w:t>
      </w:r>
      <w:r w:rsidR="003C26C8" w:rsidRPr="005E621D">
        <w:rPr>
          <w:rFonts w:ascii="Arial" w:hAnsi="Arial" w:cs="Arial"/>
          <w:sz w:val="20"/>
          <w:lang w:val="es-ES"/>
        </w:rPr>
        <w:t>p</w:t>
      </w:r>
      <w:r w:rsidRPr="005E621D">
        <w:rPr>
          <w:rFonts w:ascii="Arial" w:hAnsi="Arial" w:cs="Arial"/>
          <w:sz w:val="20"/>
          <w:lang w:val="es-ES"/>
        </w:rPr>
        <w:t xml:space="preserve">ro se publica en el SEACE al día </w:t>
      </w:r>
      <w:r w:rsidR="000E27AD" w:rsidRPr="005E621D">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14:paraId="157E5731" w14:textId="77777777" w:rsidR="00F97985" w:rsidRPr="00A81E51" w:rsidRDefault="00F97985" w:rsidP="000D6CF5">
      <w:pPr>
        <w:widowControl w:val="0"/>
        <w:spacing w:after="0" w:line="240" w:lineRule="auto"/>
        <w:ind w:left="708"/>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8A5F74" w:rsidRPr="0069075E" w14:paraId="4383EED6" w14:textId="77777777" w:rsidTr="00702A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DD15A59" w14:textId="77777777" w:rsidR="008A5F74" w:rsidRPr="0069075E" w:rsidRDefault="008A5F74" w:rsidP="00702A7C">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A5F74" w:rsidRPr="00E20695" w14:paraId="1DAB84F2" w14:textId="77777777" w:rsidTr="00E439A1">
        <w:trPr>
          <w:trHeight w:val="198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76E4DCD" w14:textId="25A33DB2" w:rsidR="008A5F74" w:rsidRPr="00E20695" w:rsidRDefault="008A5F74" w:rsidP="00321BD4">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sidR="00321BD4">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2AE3B3D7" w14:textId="77777777" w:rsidR="00B640D1" w:rsidRDefault="00B640D1" w:rsidP="000D6CF5">
      <w:pPr>
        <w:widowControl w:val="0"/>
        <w:spacing w:after="0" w:line="240" w:lineRule="auto"/>
        <w:ind w:left="708"/>
        <w:jc w:val="both"/>
        <w:rPr>
          <w:rFonts w:ascii="Arial" w:hAnsi="Arial" w:cs="Arial"/>
          <w:sz w:val="20"/>
        </w:rPr>
      </w:pPr>
    </w:p>
    <w:p w14:paraId="6E0882F6" w14:textId="57951386" w:rsidR="00E439A1" w:rsidRDefault="00E439A1">
      <w:pPr>
        <w:spacing w:after="0" w:line="240" w:lineRule="auto"/>
        <w:rPr>
          <w:rFonts w:ascii="Arial" w:hAnsi="Arial" w:cs="Arial"/>
          <w:sz w:val="20"/>
        </w:rPr>
      </w:pPr>
      <w:r>
        <w:rPr>
          <w:rFonts w:ascii="Arial" w:hAnsi="Arial" w:cs="Arial"/>
          <w:sz w:val="20"/>
        </w:rPr>
        <w:br w:type="page"/>
      </w:r>
    </w:p>
    <w:p w14:paraId="0D1AD4C6" w14:textId="77777777" w:rsidR="00E439A1" w:rsidRPr="00A81E51" w:rsidRDefault="00E439A1" w:rsidP="000D6CF5">
      <w:pPr>
        <w:widowControl w:val="0"/>
        <w:spacing w:after="0" w:line="240" w:lineRule="auto"/>
        <w:ind w:left="708"/>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1C56E67" w14:textId="77777777" w:rsidTr="00E439A1">
        <w:tc>
          <w:tcPr>
            <w:tcW w:w="8701" w:type="dxa"/>
          </w:tcPr>
          <w:p w14:paraId="44100AA4"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3674FCD6"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41146D9E"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7BE1200" w14:textId="77777777" w:rsidR="00F97985" w:rsidRPr="00CD5328" w:rsidRDefault="00F97985" w:rsidP="00CD5328">
            <w:pPr>
              <w:widowControl w:val="0"/>
              <w:spacing w:after="0" w:line="240" w:lineRule="auto"/>
              <w:jc w:val="center"/>
              <w:rPr>
                <w:rFonts w:ascii="Arial" w:hAnsi="Arial" w:cs="Arial"/>
                <w:sz w:val="6"/>
              </w:rPr>
            </w:pPr>
          </w:p>
        </w:tc>
      </w:tr>
    </w:tbl>
    <w:p w14:paraId="6E294E8A" w14:textId="77777777" w:rsidR="00F97985" w:rsidRPr="00CD5328" w:rsidRDefault="00F97985" w:rsidP="00001AAC">
      <w:pPr>
        <w:widowControl w:val="0"/>
        <w:spacing w:after="0" w:line="240" w:lineRule="auto"/>
        <w:ind w:left="426"/>
        <w:jc w:val="both"/>
        <w:rPr>
          <w:rFonts w:ascii="Arial" w:hAnsi="Arial" w:cs="Arial"/>
        </w:rPr>
      </w:pPr>
    </w:p>
    <w:p w14:paraId="41B6FE44" w14:textId="77777777" w:rsidR="00F97985" w:rsidRPr="00CD5328" w:rsidRDefault="00F97985" w:rsidP="00001AAC">
      <w:pPr>
        <w:widowControl w:val="0"/>
        <w:spacing w:after="0" w:line="240" w:lineRule="auto"/>
        <w:ind w:left="426"/>
        <w:jc w:val="both"/>
        <w:rPr>
          <w:rFonts w:ascii="Arial" w:hAnsi="Arial" w:cs="Arial"/>
        </w:rPr>
      </w:pPr>
    </w:p>
    <w:p w14:paraId="2445538B" w14:textId="77777777" w:rsidR="00F97985" w:rsidRPr="00CD5328" w:rsidRDefault="00F97985" w:rsidP="00001AAC">
      <w:pPr>
        <w:pStyle w:val="Prrafodelista"/>
        <w:widowControl w:val="0"/>
        <w:spacing w:after="0" w:line="240" w:lineRule="auto"/>
        <w:ind w:left="426"/>
        <w:jc w:val="both"/>
        <w:rPr>
          <w:rFonts w:ascii="Arial" w:hAnsi="Arial" w:cs="Arial"/>
        </w:rPr>
      </w:pPr>
    </w:p>
    <w:p w14:paraId="066CF4A4" w14:textId="77777777" w:rsidR="00F97985" w:rsidRPr="00CD5328" w:rsidRDefault="00F97985" w:rsidP="00113BD7">
      <w:pPr>
        <w:pStyle w:val="Prrafodelista"/>
        <w:widowControl w:val="0"/>
        <w:numPr>
          <w:ilvl w:val="1"/>
          <w:numId w:val="18"/>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1CF1EE6E"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0854A3F1"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2220DF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5F7DDBFF"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14:paraId="7A6DB2BB"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5D6E9BC1"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775A23A3" w14:textId="77777777" w:rsidR="00F97985" w:rsidRPr="00001AAC" w:rsidRDefault="00F97985" w:rsidP="004E4F88">
      <w:pPr>
        <w:pStyle w:val="Sangra3detindependiente"/>
        <w:widowControl w:val="0"/>
        <w:ind w:left="709" w:firstLine="0"/>
        <w:jc w:val="both"/>
        <w:rPr>
          <w:rFonts w:cs="Arial"/>
          <w:i w:val="0"/>
        </w:rPr>
      </w:pPr>
    </w:p>
    <w:p w14:paraId="58160CF7" w14:textId="77777777" w:rsidR="001C59B5" w:rsidRPr="00001AAC" w:rsidRDefault="001C59B5" w:rsidP="004E4F88">
      <w:pPr>
        <w:pStyle w:val="Sangra3detindependiente"/>
        <w:widowControl w:val="0"/>
        <w:ind w:left="709" w:firstLine="0"/>
        <w:jc w:val="both"/>
        <w:rPr>
          <w:rFonts w:cs="Arial"/>
          <w:i w:val="0"/>
        </w:rPr>
      </w:pPr>
    </w:p>
    <w:p w14:paraId="60FC372C" w14:textId="77777777" w:rsidR="00F97985" w:rsidRPr="00CD5328" w:rsidRDefault="00F97985" w:rsidP="00113BD7">
      <w:pPr>
        <w:pStyle w:val="Prrafodelista"/>
        <w:widowControl w:val="0"/>
        <w:numPr>
          <w:ilvl w:val="1"/>
          <w:numId w:val="18"/>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46DD6BD9"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377F4E02"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29E064F7"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208E2116" w14:textId="77777777" w:rsidR="00F97985"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contra la declaración de nulidad, cancelación y declaratoria de desierto del procedimiento, debe interponerse dentro de los ocho (8) días hábiles siguientes de haberse tomado conocimiento del acto que se desea impugnar.</w:t>
      </w:r>
    </w:p>
    <w:p w14:paraId="0780FC90" w14:textId="77777777" w:rsidR="00376181" w:rsidRPr="00FC7463" w:rsidRDefault="00376181" w:rsidP="00FC7463">
      <w:pPr>
        <w:widowControl w:val="0"/>
        <w:tabs>
          <w:tab w:val="left" w:pos="0"/>
        </w:tabs>
        <w:spacing w:after="0" w:line="240" w:lineRule="auto"/>
        <w:ind w:left="709"/>
        <w:jc w:val="both"/>
        <w:rPr>
          <w:rFonts w:ascii="Arial" w:hAnsi="Arial" w:cs="Arial"/>
          <w:sz w:val="20"/>
          <w:lang w:val="es-ES"/>
        </w:rPr>
      </w:pPr>
    </w:p>
    <w:p w14:paraId="717D428F" w14:textId="77777777"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EB41B56" w14:textId="77777777" w:rsidTr="009A7ECC">
        <w:tc>
          <w:tcPr>
            <w:tcW w:w="8813" w:type="dxa"/>
          </w:tcPr>
          <w:p w14:paraId="6D6F56D7"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3636FB6"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78C191D3"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35043D65" w14:textId="77777777" w:rsidR="00F97985" w:rsidRPr="00CD5328" w:rsidRDefault="00F97985" w:rsidP="00CD5328">
            <w:pPr>
              <w:widowControl w:val="0"/>
              <w:spacing w:after="0" w:line="240" w:lineRule="auto"/>
              <w:jc w:val="center"/>
              <w:rPr>
                <w:rFonts w:ascii="Arial" w:hAnsi="Arial" w:cs="Arial"/>
                <w:sz w:val="6"/>
              </w:rPr>
            </w:pPr>
          </w:p>
        </w:tc>
      </w:tr>
    </w:tbl>
    <w:p w14:paraId="5E89B5AA" w14:textId="77777777" w:rsidR="00F97985" w:rsidRDefault="00F97985" w:rsidP="00CD5328">
      <w:pPr>
        <w:widowControl w:val="0"/>
        <w:spacing w:after="0" w:line="240" w:lineRule="auto"/>
        <w:ind w:left="96"/>
        <w:jc w:val="both"/>
        <w:rPr>
          <w:rFonts w:ascii="Arial" w:hAnsi="Arial" w:cs="Arial"/>
        </w:rPr>
      </w:pPr>
    </w:p>
    <w:p w14:paraId="640B2BAC" w14:textId="77777777" w:rsidR="008B513C" w:rsidRPr="00CD5328" w:rsidRDefault="008B513C" w:rsidP="00CD5328">
      <w:pPr>
        <w:widowControl w:val="0"/>
        <w:spacing w:after="0" w:line="240" w:lineRule="auto"/>
        <w:ind w:left="96"/>
        <w:jc w:val="both"/>
        <w:rPr>
          <w:rFonts w:ascii="Arial" w:hAnsi="Arial" w:cs="Arial"/>
        </w:rPr>
      </w:pPr>
    </w:p>
    <w:p w14:paraId="1B975B6D" w14:textId="77777777" w:rsidR="00F97985" w:rsidRPr="00CD5328" w:rsidRDefault="00F97985" w:rsidP="00113BD7">
      <w:pPr>
        <w:pStyle w:val="Prrafodelista"/>
        <w:widowControl w:val="0"/>
        <w:numPr>
          <w:ilvl w:val="0"/>
          <w:numId w:val="14"/>
        </w:numPr>
        <w:spacing w:after="0" w:line="240" w:lineRule="auto"/>
        <w:ind w:left="96"/>
        <w:jc w:val="both"/>
        <w:rPr>
          <w:rFonts w:ascii="Arial" w:hAnsi="Arial" w:cs="Arial"/>
          <w:b/>
          <w:caps/>
          <w:vanish/>
          <w:sz w:val="20"/>
        </w:rPr>
      </w:pPr>
    </w:p>
    <w:p w14:paraId="189B1454" w14:textId="77777777" w:rsidR="00F97985" w:rsidRPr="00CD5328" w:rsidRDefault="00F97985" w:rsidP="00113BD7">
      <w:pPr>
        <w:pStyle w:val="Prrafodelista"/>
        <w:widowControl w:val="0"/>
        <w:numPr>
          <w:ilvl w:val="0"/>
          <w:numId w:val="14"/>
        </w:numPr>
        <w:spacing w:after="0" w:line="240" w:lineRule="auto"/>
        <w:ind w:left="96"/>
        <w:jc w:val="both"/>
        <w:rPr>
          <w:rFonts w:ascii="Arial" w:hAnsi="Arial" w:cs="Arial"/>
          <w:b/>
          <w:caps/>
          <w:vanish/>
          <w:sz w:val="20"/>
        </w:rPr>
      </w:pPr>
    </w:p>
    <w:p w14:paraId="1067A90B" w14:textId="77777777" w:rsidR="00F97985" w:rsidRPr="00CD5328" w:rsidRDefault="003D5A05" w:rsidP="00113BD7">
      <w:pPr>
        <w:pStyle w:val="Prrafodelista"/>
        <w:widowControl w:val="0"/>
        <w:numPr>
          <w:ilvl w:val="1"/>
          <w:numId w:val="14"/>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73CCCC41" w14:textId="77777777" w:rsidR="00F97985" w:rsidRPr="00CD5328" w:rsidRDefault="00F97985" w:rsidP="003B19EE">
      <w:pPr>
        <w:widowControl w:val="0"/>
        <w:spacing w:after="0" w:line="240" w:lineRule="auto"/>
        <w:ind w:left="567"/>
        <w:jc w:val="both"/>
        <w:rPr>
          <w:rFonts w:ascii="Arial" w:hAnsi="Arial" w:cs="Arial"/>
        </w:rPr>
      </w:pPr>
    </w:p>
    <w:p w14:paraId="12C4E1D6" w14:textId="77777777" w:rsidR="00D06612" w:rsidRPr="00D06612" w:rsidRDefault="00D06612" w:rsidP="003B19EE">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26188AE9" w14:textId="77777777" w:rsidR="009172B9" w:rsidRPr="00D06612" w:rsidRDefault="009172B9" w:rsidP="003B19EE">
      <w:pPr>
        <w:pStyle w:val="Prrafodelista"/>
        <w:widowControl w:val="0"/>
        <w:spacing w:after="0" w:line="240" w:lineRule="auto"/>
        <w:ind w:left="567"/>
        <w:jc w:val="both"/>
        <w:rPr>
          <w:rFonts w:ascii="Arial" w:hAnsi="Arial" w:cs="Arial"/>
          <w:color w:val="auto"/>
          <w:sz w:val="20"/>
          <w:lang w:val="es-ES"/>
        </w:rPr>
      </w:pPr>
    </w:p>
    <w:p w14:paraId="1695E104" w14:textId="77777777" w:rsidR="0052639E" w:rsidRPr="001136F8" w:rsidRDefault="0052639E" w:rsidP="003B19EE">
      <w:pPr>
        <w:spacing w:after="0" w:line="240" w:lineRule="auto"/>
        <w:ind w:left="567"/>
        <w:jc w:val="both"/>
        <w:rPr>
          <w:rFonts w:ascii="Arial" w:hAnsi="Arial" w:cs="Arial"/>
          <w:color w:val="auto"/>
          <w:sz w:val="20"/>
          <w:lang w:val="es-ES"/>
        </w:rPr>
      </w:pPr>
      <w:r w:rsidRPr="00B0197F">
        <w:rPr>
          <w:rFonts w:ascii="Arial" w:hAnsi="Arial" w:cs="Arial"/>
          <w:color w:val="auto"/>
          <w:sz w:val="20"/>
          <w:lang w:val="es-ES"/>
        </w:rPr>
        <w:t xml:space="preserve">Para perfeccionar el contrato, el postor ganador de la </w:t>
      </w:r>
      <w:r w:rsidR="003C26C8" w:rsidRPr="00B0197F">
        <w:rPr>
          <w:rFonts w:ascii="Arial" w:hAnsi="Arial" w:cs="Arial"/>
          <w:color w:val="auto"/>
          <w:sz w:val="20"/>
          <w:lang w:val="es-ES"/>
        </w:rPr>
        <w:t>b</w:t>
      </w:r>
      <w:r w:rsidRPr="00B0197F">
        <w:rPr>
          <w:rFonts w:ascii="Arial" w:hAnsi="Arial" w:cs="Arial"/>
          <w:color w:val="auto"/>
          <w:sz w:val="20"/>
          <w:lang w:val="es-ES"/>
        </w:rPr>
        <w:t xml:space="preserve">uena </w:t>
      </w:r>
      <w:r w:rsidR="003C26C8" w:rsidRPr="00B0197F">
        <w:rPr>
          <w:rFonts w:ascii="Arial" w:hAnsi="Arial" w:cs="Arial"/>
          <w:color w:val="auto"/>
          <w:sz w:val="20"/>
          <w:lang w:val="es-ES"/>
        </w:rPr>
        <w:t>p</w:t>
      </w:r>
      <w:r w:rsidRPr="00B0197F">
        <w:rPr>
          <w:rFonts w:ascii="Arial" w:hAnsi="Arial" w:cs="Arial"/>
          <w:color w:val="auto"/>
          <w:sz w:val="20"/>
          <w:lang w:val="es-ES"/>
        </w:rPr>
        <w:t>ro debe presentar los documentos</w:t>
      </w:r>
      <w:r w:rsidR="00031A30" w:rsidRPr="00B0197F">
        <w:rPr>
          <w:rFonts w:ascii="Arial" w:hAnsi="Arial" w:cs="Arial"/>
          <w:color w:val="auto"/>
          <w:sz w:val="20"/>
          <w:lang w:val="es-ES"/>
        </w:rPr>
        <w:t xml:space="preserve"> señalados en el </w:t>
      </w:r>
      <w:r w:rsidR="00031A30" w:rsidRPr="001136F8">
        <w:rPr>
          <w:rFonts w:ascii="Arial" w:hAnsi="Arial" w:cs="Arial"/>
          <w:color w:val="auto"/>
          <w:sz w:val="20"/>
          <w:lang w:val="es-ES"/>
        </w:rPr>
        <w:t xml:space="preserve">artículo </w:t>
      </w:r>
      <w:r w:rsidR="00903FE7" w:rsidRPr="001136F8">
        <w:rPr>
          <w:rFonts w:ascii="Arial" w:hAnsi="Arial" w:cs="Arial"/>
          <w:color w:val="auto"/>
          <w:sz w:val="20"/>
          <w:lang w:val="es-ES"/>
        </w:rPr>
        <w:t>117</w:t>
      </w:r>
      <w:r w:rsidR="00031A30" w:rsidRPr="001136F8">
        <w:rPr>
          <w:rFonts w:ascii="Arial" w:hAnsi="Arial" w:cs="Arial"/>
          <w:color w:val="auto"/>
          <w:sz w:val="20"/>
          <w:lang w:val="es-ES"/>
        </w:rPr>
        <w:t xml:space="preserve"> del Reglamento y los </w:t>
      </w:r>
      <w:r w:rsidRPr="001136F8">
        <w:rPr>
          <w:rFonts w:ascii="Arial" w:hAnsi="Arial" w:cs="Arial"/>
          <w:color w:val="auto"/>
          <w:sz w:val="20"/>
          <w:lang w:val="es-ES"/>
        </w:rPr>
        <w:t xml:space="preserve">previstos en </w:t>
      </w:r>
      <w:r w:rsidR="00031A30" w:rsidRPr="001136F8">
        <w:rPr>
          <w:rFonts w:ascii="Arial" w:hAnsi="Arial" w:cs="Arial"/>
          <w:color w:val="auto"/>
          <w:sz w:val="20"/>
          <w:lang w:val="es-ES"/>
        </w:rPr>
        <w:t xml:space="preserve">la sección específica de </w:t>
      </w:r>
      <w:r w:rsidRPr="001136F8">
        <w:rPr>
          <w:rFonts w:ascii="Arial" w:hAnsi="Arial" w:cs="Arial"/>
          <w:color w:val="auto"/>
          <w:sz w:val="20"/>
          <w:lang w:val="es-ES"/>
        </w:rPr>
        <w:t>l</w:t>
      </w:r>
      <w:r w:rsidR="00A06A94" w:rsidRPr="001136F8">
        <w:rPr>
          <w:rFonts w:ascii="Arial" w:hAnsi="Arial" w:cs="Arial"/>
          <w:color w:val="auto"/>
          <w:sz w:val="20"/>
          <w:lang w:val="es-ES"/>
        </w:rPr>
        <w:t>as bases</w:t>
      </w:r>
      <w:r w:rsidR="00031A30" w:rsidRPr="001136F8">
        <w:rPr>
          <w:rFonts w:ascii="Arial" w:hAnsi="Arial" w:cs="Arial"/>
          <w:color w:val="auto"/>
          <w:sz w:val="20"/>
          <w:lang w:val="es-ES"/>
        </w:rPr>
        <w:t>.</w:t>
      </w:r>
    </w:p>
    <w:p w14:paraId="660DF654" w14:textId="77777777" w:rsidR="008A5F74" w:rsidRPr="000A1DAC" w:rsidRDefault="008A5F74" w:rsidP="003B19EE">
      <w:pPr>
        <w:widowControl w:val="0"/>
        <w:spacing w:after="0" w:line="240" w:lineRule="auto"/>
        <w:ind w:left="567"/>
        <w:jc w:val="both"/>
        <w:rPr>
          <w:rFonts w:ascii="Arial" w:hAnsi="Arial" w:cs="Arial"/>
          <w:color w:val="auto"/>
          <w:sz w:val="20"/>
          <w:lang w:val="es-ES"/>
        </w:rPr>
      </w:pPr>
    </w:p>
    <w:p w14:paraId="6F37ACC4" w14:textId="77777777" w:rsidR="00A36F35" w:rsidRPr="0067323A" w:rsidRDefault="00A36F35" w:rsidP="003B19EE">
      <w:pPr>
        <w:widowControl w:val="0"/>
        <w:spacing w:after="0" w:line="240" w:lineRule="auto"/>
        <w:ind w:left="567"/>
        <w:jc w:val="both"/>
        <w:rPr>
          <w:rFonts w:ascii="Arial" w:hAnsi="Arial" w:cs="Arial"/>
          <w:color w:val="auto"/>
          <w:sz w:val="20"/>
          <w:lang w:val="es-ES"/>
        </w:rPr>
      </w:pPr>
    </w:p>
    <w:p w14:paraId="3A9CBD39" w14:textId="77777777" w:rsidR="00F97985" w:rsidRPr="003B19EE" w:rsidRDefault="00796258" w:rsidP="00113BD7">
      <w:pPr>
        <w:pStyle w:val="Prrafodelista"/>
        <w:widowControl w:val="0"/>
        <w:numPr>
          <w:ilvl w:val="1"/>
          <w:numId w:val="14"/>
        </w:numPr>
        <w:spacing w:after="0" w:line="240" w:lineRule="auto"/>
        <w:ind w:left="567" w:hanging="547"/>
        <w:jc w:val="both"/>
        <w:rPr>
          <w:rFonts w:ascii="Arial" w:hAnsi="Arial" w:cs="Arial"/>
          <w:b/>
          <w:caps/>
          <w:sz w:val="20"/>
        </w:rPr>
      </w:pPr>
      <w:r w:rsidRPr="003B19EE">
        <w:rPr>
          <w:rFonts w:ascii="Arial" w:hAnsi="Arial" w:cs="Arial"/>
          <w:b/>
          <w:caps/>
          <w:sz w:val="20"/>
        </w:rPr>
        <w:t>PLAZO DE EJECUCIÓN CONTRACTUAL</w:t>
      </w:r>
    </w:p>
    <w:p w14:paraId="45EBCF1E" w14:textId="77777777" w:rsidR="00A36F35" w:rsidRDefault="00A36F35" w:rsidP="003B19EE">
      <w:pPr>
        <w:pStyle w:val="Prrafodelista"/>
        <w:widowControl w:val="0"/>
        <w:spacing w:after="0" w:line="240" w:lineRule="auto"/>
        <w:ind w:left="567"/>
        <w:jc w:val="both"/>
        <w:rPr>
          <w:rFonts w:ascii="Arial" w:hAnsi="Arial" w:cs="Arial"/>
          <w:color w:val="auto"/>
          <w:sz w:val="20"/>
        </w:rPr>
      </w:pPr>
    </w:p>
    <w:p w14:paraId="5A8451A1" w14:textId="77777777" w:rsidR="00796258" w:rsidRPr="00796258" w:rsidRDefault="009721C1" w:rsidP="003B19EE">
      <w:pPr>
        <w:pStyle w:val="Prrafodelista"/>
        <w:widowControl w:val="0"/>
        <w:spacing w:after="0" w:line="240" w:lineRule="auto"/>
        <w:ind w:left="567"/>
        <w:jc w:val="both"/>
        <w:rPr>
          <w:rFonts w:ascii="Arial" w:hAnsi="Arial" w:cs="Arial"/>
          <w:sz w:val="20"/>
        </w:rPr>
      </w:pPr>
      <w:r w:rsidRPr="001136F8">
        <w:rPr>
          <w:rFonts w:ascii="Arial" w:hAnsi="Arial" w:cs="Arial"/>
          <w:color w:val="auto"/>
          <w:sz w:val="20"/>
        </w:rPr>
        <w:t>En aplicación de lo dispuesto en el artículo 1</w:t>
      </w:r>
      <w:r w:rsidR="00796258" w:rsidRPr="001136F8">
        <w:rPr>
          <w:rFonts w:ascii="Arial" w:hAnsi="Arial" w:cs="Arial"/>
          <w:color w:val="auto"/>
          <w:sz w:val="20"/>
        </w:rPr>
        <w:t>2</w:t>
      </w:r>
      <w:r w:rsidR="00903FE7" w:rsidRPr="001136F8">
        <w:rPr>
          <w:rFonts w:ascii="Arial" w:hAnsi="Arial" w:cs="Arial"/>
          <w:color w:val="auto"/>
          <w:sz w:val="20"/>
        </w:rPr>
        <w:t>0</w:t>
      </w:r>
      <w:r w:rsidRPr="001136F8">
        <w:rPr>
          <w:rFonts w:ascii="Arial" w:hAnsi="Arial" w:cs="Arial"/>
          <w:color w:val="auto"/>
          <w:sz w:val="20"/>
        </w:rPr>
        <w:t xml:space="preserve"> del Reglamento, el </w:t>
      </w:r>
      <w:r w:rsidR="00796258" w:rsidRPr="001136F8">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w:t>
      </w:r>
      <w:r w:rsidR="00796258" w:rsidRPr="00796258">
        <w:rPr>
          <w:rFonts w:ascii="Arial" w:hAnsi="Arial" w:cs="Arial"/>
          <w:sz w:val="20"/>
        </w:rPr>
        <w:t xml:space="preserve">previstas en el contrato, según sea el caso. </w:t>
      </w:r>
      <w:bookmarkStart w:id="0" w:name="JD_DS184-2008-EF-A150"/>
      <w:bookmarkEnd w:id="0"/>
    </w:p>
    <w:p w14:paraId="213C7F15" w14:textId="77777777" w:rsidR="00796258" w:rsidRDefault="00796258" w:rsidP="003B19EE">
      <w:pPr>
        <w:pStyle w:val="Prrafodelista"/>
        <w:widowControl w:val="0"/>
        <w:spacing w:after="0" w:line="240" w:lineRule="auto"/>
        <w:ind w:left="567"/>
        <w:jc w:val="both"/>
        <w:rPr>
          <w:rFonts w:ascii="Arial" w:hAnsi="Arial" w:cs="Arial"/>
          <w:sz w:val="20"/>
        </w:rPr>
      </w:pPr>
    </w:p>
    <w:p w14:paraId="28E40A31" w14:textId="77777777" w:rsidR="00D1765F" w:rsidRPr="00CD5328" w:rsidRDefault="00D1765F" w:rsidP="003B19EE">
      <w:pPr>
        <w:pStyle w:val="Prrafodelista"/>
        <w:widowControl w:val="0"/>
        <w:spacing w:after="0" w:line="240" w:lineRule="auto"/>
        <w:ind w:left="567"/>
        <w:jc w:val="both"/>
        <w:rPr>
          <w:rFonts w:ascii="Arial" w:hAnsi="Arial" w:cs="Arial"/>
          <w:sz w:val="20"/>
        </w:rPr>
      </w:pPr>
    </w:p>
    <w:p w14:paraId="4F67D12B" w14:textId="77777777" w:rsidR="004144BB" w:rsidRDefault="004144BB" w:rsidP="00113BD7">
      <w:pPr>
        <w:pStyle w:val="Prrafodelista"/>
        <w:widowControl w:val="0"/>
        <w:numPr>
          <w:ilvl w:val="1"/>
          <w:numId w:val="14"/>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5CD03084" w14:textId="77777777" w:rsidR="00971951" w:rsidRPr="0067323A" w:rsidRDefault="00971951" w:rsidP="003B19EE">
      <w:pPr>
        <w:pStyle w:val="Prrafodelista"/>
        <w:widowControl w:val="0"/>
        <w:spacing w:after="0" w:line="240" w:lineRule="auto"/>
        <w:ind w:left="567"/>
        <w:jc w:val="both"/>
        <w:rPr>
          <w:rFonts w:ascii="Arial" w:hAnsi="Arial" w:cs="Arial"/>
          <w:caps/>
          <w:sz w:val="20"/>
        </w:rPr>
      </w:pPr>
    </w:p>
    <w:p w14:paraId="39E22640" w14:textId="5C3768B4" w:rsidR="008B0468" w:rsidRPr="008B0468" w:rsidRDefault="008B0468" w:rsidP="003B19EE">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33E2271D" w14:textId="77777777" w:rsidR="004144BB" w:rsidRDefault="004144BB" w:rsidP="003B19EE">
      <w:pPr>
        <w:pStyle w:val="Prrafodelista"/>
        <w:widowControl w:val="0"/>
        <w:spacing w:after="0" w:line="240" w:lineRule="auto"/>
        <w:ind w:left="567"/>
        <w:jc w:val="both"/>
        <w:rPr>
          <w:rFonts w:ascii="Arial" w:hAnsi="Arial" w:cs="Arial"/>
          <w:sz w:val="20"/>
        </w:rPr>
      </w:pPr>
    </w:p>
    <w:p w14:paraId="47FEE4AC" w14:textId="77777777" w:rsidR="005E3FB7" w:rsidRDefault="005E3FB7" w:rsidP="003B19EE">
      <w:pPr>
        <w:pStyle w:val="Prrafodelista"/>
        <w:widowControl w:val="0"/>
        <w:spacing w:after="0" w:line="240" w:lineRule="auto"/>
        <w:ind w:left="567"/>
        <w:jc w:val="both"/>
        <w:rPr>
          <w:rFonts w:ascii="Arial" w:hAnsi="Arial" w:cs="Arial"/>
          <w:sz w:val="20"/>
        </w:rPr>
      </w:pPr>
    </w:p>
    <w:p w14:paraId="4830B3EC" w14:textId="77777777" w:rsidR="004144BB" w:rsidRPr="00CD5328" w:rsidRDefault="004144BB" w:rsidP="00113BD7">
      <w:pPr>
        <w:pStyle w:val="Prrafodelista"/>
        <w:widowControl w:val="0"/>
        <w:numPr>
          <w:ilvl w:val="2"/>
          <w:numId w:val="14"/>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14:paraId="0F732E2B" w14:textId="77777777" w:rsidR="004144BB" w:rsidRPr="00CD5328" w:rsidRDefault="004144BB" w:rsidP="00A5726E">
      <w:pPr>
        <w:pStyle w:val="Prrafodelista"/>
        <w:widowControl w:val="0"/>
        <w:spacing w:after="0" w:line="240" w:lineRule="auto"/>
        <w:ind w:left="1134"/>
        <w:jc w:val="both"/>
        <w:rPr>
          <w:rFonts w:ascii="Arial" w:hAnsi="Arial" w:cs="Arial"/>
          <w:sz w:val="20"/>
        </w:rPr>
      </w:pPr>
    </w:p>
    <w:p w14:paraId="50BEDB65" w14:textId="77777777" w:rsidR="00903FE7" w:rsidRPr="00903FE7" w:rsidRDefault="00903FE7" w:rsidP="00A5726E">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r w:rsidRPr="00903FE7">
        <w:rPr>
          <w:rFonts w:ascii="Arial" w:hAnsi="Arial" w:cs="Arial"/>
          <w:sz w:val="20"/>
        </w:rPr>
        <w:t xml:space="preserve"> </w:t>
      </w:r>
    </w:p>
    <w:p w14:paraId="5E002E59" w14:textId="77777777" w:rsidR="005E3FB7" w:rsidRDefault="005E3FB7" w:rsidP="00A5726E">
      <w:pPr>
        <w:spacing w:after="0" w:line="240" w:lineRule="auto"/>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7D1ECA" w:rsidRPr="002B4536" w14:paraId="3F2FEB71"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303430B" w14:textId="77777777" w:rsidR="007D1ECA" w:rsidRPr="002B4536" w:rsidRDefault="007D1ECA" w:rsidP="007D1ECA">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D1ECA" w:rsidRPr="002B4536" w14:paraId="314DF8D5" w14:textId="77777777" w:rsidTr="00AD6BF2">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C681DDA" w14:textId="50AE2A8D" w:rsidR="007D1ECA" w:rsidRPr="002B4536" w:rsidRDefault="007D1ECA" w:rsidP="002A64F0">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n los contratos periódicos de prestación de servicios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Pr="002B4536">
              <w:rPr>
                <w:rFonts w:ascii="Arial" w:hAnsi="Arial" w:cs="Arial"/>
                <w:b w:val="0"/>
                <w:i/>
                <w:color w:val="0000FF"/>
                <w:sz w:val="19"/>
                <w:szCs w:val="19"/>
                <w:lang w:val="es-ES_tradnl"/>
              </w:rPr>
              <w:t>.</w:t>
            </w:r>
          </w:p>
        </w:tc>
      </w:tr>
    </w:tbl>
    <w:p w14:paraId="5941F93B" w14:textId="77777777" w:rsidR="007D1ECA" w:rsidRDefault="007D1ECA" w:rsidP="00FD3679">
      <w:pPr>
        <w:spacing w:after="0" w:line="240" w:lineRule="auto"/>
        <w:ind w:left="1134"/>
        <w:jc w:val="both"/>
        <w:rPr>
          <w:rFonts w:ascii="Arial" w:hAnsi="Arial" w:cs="Arial"/>
          <w:sz w:val="20"/>
          <w:lang w:val="es-ES"/>
        </w:rPr>
      </w:pPr>
    </w:p>
    <w:p w14:paraId="3D097159" w14:textId="77777777" w:rsidR="004C50E2" w:rsidRPr="007D1ECA" w:rsidRDefault="004C50E2" w:rsidP="00FD3679">
      <w:pPr>
        <w:spacing w:after="0" w:line="240" w:lineRule="auto"/>
        <w:ind w:left="1134"/>
        <w:jc w:val="both"/>
        <w:rPr>
          <w:rFonts w:ascii="Arial" w:hAnsi="Arial" w:cs="Arial"/>
          <w:sz w:val="20"/>
          <w:lang w:val="es-ES"/>
        </w:rPr>
      </w:pPr>
    </w:p>
    <w:p w14:paraId="53DF4BE6" w14:textId="77777777" w:rsidR="008D408F" w:rsidRPr="00CD5328" w:rsidRDefault="008D408F" w:rsidP="00113BD7">
      <w:pPr>
        <w:pStyle w:val="Prrafodelista"/>
        <w:widowControl w:val="0"/>
        <w:numPr>
          <w:ilvl w:val="2"/>
          <w:numId w:val="14"/>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14:paraId="386F9A96" w14:textId="77777777" w:rsidR="008D408F" w:rsidRPr="00CD5328" w:rsidRDefault="008D408F" w:rsidP="00435E53">
      <w:pPr>
        <w:pStyle w:val="Prrafodelista"/>
        <w:widowControl w:val="0"/>
        <w:spacing w:after="0" w:line="240" w:lineRule="auto"/>
        <w:ind w:left="1134"/>
        <w:jc w:val="both"/>
        <w:rPr>
          <w:rFonts w:ascii="Arial" w:hAnsi="Arial" w:cs="Arial"/>
          <w:sz w:val="20"/>
        </w:rPr>
      </w:pPr>
    </w:p>
    <w:p w14:paraId="2C8A32C7" w14:textId="77777777" w:rsidR="00AF277B" w:rsidRDefault="00AF277B" w:rsidP="00435E53">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59616248" w14:textId="77777777" w:rsidR="00E439A1" w:rsidRDefault="00E439A1" w:rsidP="00435E53">
      <w:pPr>
        <w:pStyle w:val="Prrafodelista"/>
        <w:widowControl w:val="0"/>
        <w:spacing w:after="0" w:line="240" w:lineRule="auto"/>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FF6F7D" w:rsidRPr="002B4536" w14:paraId="6E5FEC15" w14:textId="77777777" w:rsidTr="0033353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6918902D" w14:textId="77777777" w:rsidR="00FF6F7D" w:rsidRPr="002B4536" w:rsidRDefault="00FF6F7D" w:rsidP="00FF6F7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F6F7D" w:rsidRPr="002B4536" w14:paraId="5FAACD06" w14:textId="77777777" w:rsidTr="0033353E">
        <w:trPr>
          <w:trHeight w:val="2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16114C4" w14:textId="77777777" w:rsidR="0033353E" w:rsidRDefault="00FF6F7D">
            <w:pPr>
              <w:widowControl w:val="0"/>
              <w:spacing w:after="0" w:line="240" w:lineRule="auto"/>
              <w:ind w:left="34"/>
              <w:jc w:val="both"/>
              <w:rPr>
                <w:rFonts w:ascii="Arial" w:hAnsi="Arial" w:cs="Arial"/>
                <w:b w:val="0"/>
                <w:i/>
                <w:color w:val="0000FF"/>
                <w:sz w:val="19"/>
                <w:szCs w:val="19"/>
                <w:lang w:val="es-ES_tradnl"/>
              </w:rPr>
            </w:pPr>
            <w:r w:rsidRPr="00B5091F">
              <w:rPr>
                <w:rFonts w:ascii="Arial" w:hAnsi="Arial" w:cs="Arial"/>
                <w:b w:val="0"/>
                <w:i/>
                <w:color w:val="0000FF"/>
                <w:sz w:val="19"/>
                <w:szCs w:val="19"/>
                <w:lang w:val="es-ES_tradnl"/>
              </w:rPr>
              <w:t xml:space="preserve">En los contratos derivados de procedimientos de selección por relación de ítems, cuando el monto del ítem adjudicado o la sumatoria de los montos de los ítems adjudicados sea igual </w:t>
            </w:r>
            <w:r w:rsidRPr="00B5091F">
              <w:rPr>
                <w:rFonts w:ascii="Arial" w:hAnsi="Arial" w:cs="Arial"/>
                <w:b w:val="0"/>
                <w:i/>
                <w:color w:val="0000FF"/>
                <w:sz w:val="19"/>
                <w:szCs w:val="19"/>
                <w:lang w:val="es-ES_tradnl"/>
              </w:rPr>
              <w:lastRenderedPageBreak/>
              <w:t>o menor a cien mil Soles (S/ 100,000.00), no corresponde presentar garantía de fiel cumplimiento de contrato ni garantía de fiel cumplimiento por prestaciones accesorias, conforme a lo dispuesto en el numeral 1 del artículo 128 del Reglamento</w:t>
            </w:r>
          </w:p>
          <w:p w14:paraId="70F0C462" w14:textId="2466691D" w:rsidR="00FF6F7D" w:rsidRPr="002B4536" w:rsidRDefault="00FF6F7D">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w:t>
            </w:r>
          </w:p>
        </w:tc>
      </w:tr>
    </w:tbl>
    <w:p w14:paraId="6B6A53AA" w14:textId="37A51D49" w:rsidR="00FF6F7D" w:rsidRDefault="00FF6F7D" w:rsidP="00AF277B">
      <w:pPr>
        <w:pStyle w:val="Prrafodelista"/>
        <w:widowControl w:val="0"/>
        <w:spacing w:after="0" w:line="240" w:lineRule="auto"/>
        <w:ind w:left="1134"/>
        <w:jc w:val="both"/>
        <w:rPr>
          <w:rFonts w:ascii="Arial" w:hAnsi="Arial" w:cs="Arial"/>
          <w:sz w:val="20"/>
          <w:lang w:val="es-ES"/>
        </w:rPr>
      </w:pPr>
    </w:p>
    <w:p w14:paraId="250A014B" w14:textId="77777777" w:rsidR="004A099E" w:rsidRPr="00FF6F7D" w:rsidRDefault="004A099E" w:rsidP="00AF277B">
      <w:pPr>
        <w:pStyle w:val="Prrafodelista"/>
        <w:widowControl w:val="0"/>
        <w:spacing w:after="0" w:line="240" w:lineRule="auto"/>
        <w:ind w:left="1134"/>
        <w:jc w:val="both"/>
        <w:rPr>
          <w:rFonts w:ascii="Arial" w:hAnsi="Arial" w:cs="Arial"/>
          <w:sz w:val="20"/>
          <w:lang w:val="es-ES"/>
        </w:rPr>
      </w:pPr>
    </w:p>
    <w:p w14:paraId="6D80E072" w14:textId="77777777" w:rsidR="008B0468" w:rsidRDefault="008B0468" w:rsidP="00113BD7">
      <w:pPr>
        <w:pStyle w:val="Prrafodelista"/>
        <w:widowControl w:val="0"/>
        <w:numPr>
          <w:ilvl w:val="2"/>
          <w:numId w:val="14"/>
        </w:numPr>
        <w:spacing w:after="0" w:line="240" w:lineRule="auto"/>
        <w:ind w:left="1134" w:hanging="567"/>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042F6EA7" w14:textId="77777777" w:rsidR="000E55E6" w:rsidRDefault="000E55E6" w:rsidP="000E55E6">
      <w:pPr>
        <w:pStyle w:val="Prrafodelista"/>
        <w:widowControl w:val="0"/>
        <w:spacing w:after="0" w:line="240" w:lineRule="auto"/>
        <w:ind w:left="1134"/>
        <w:jc w:val="both"/>
        <w:rPr>
          <w:rFonts w:ascii="Arial" w:hAnsi="Arial" w:cs="Arial"/>
          <w:b/>
          <w:sz w:val="20"/>
        </w:rPr>
      </w:pPr>
    </w:p>
    <w:p w14:paraId="2AB4AC40" w14:textId="77777777" w:rsidR="000E55E6" w:rsidRPr="008C05FC" w:rsidRDefault="000E55E6" w:rsidP="000E55E6">
      <w:pPr>
        <w:pStyle w:val="Prrafodelista"/>
        <w:widowControl w:val="0"/>
        <w:spacing w:after="0" w:line="240" w:lineRule="auto"/>
        <w:ind w:left="1134"/>
        <w:jc w:val="both"/>
        <w:rPr>
          <w:rFonts w:ascii="Arial" w:hAnsi="Arial" w:cs="Arial"/>
          <w:color w:val="auto"/>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8C05FC">
        <w:rPr>
          <w:rFonts w:ascii="Arial" w:hAnsi="Arial" w:cs="Arial"/>
          <w:color w:val="auto"/>
          <w:sz w:val="20"/>
        </w:rPr>
        <w:t>presenta</w:t>
      </w:r>
      <w:r w:rsidR="00FD60D1" w:rsidRPr="008C05FC">
        <w:rPr>
          <w:rFonts w:ascii="Arial" w:hAnsi="Arial" w:cs="Arial"/>
          <w:color w:val="auto"/>
          <w:sz w:val="20"/>
        </w:rPr>
        <w:t>r</w:t>
      </w:r>
      <w:r w:rsidRPr="008C05FC">
        <w:rPr>
          <w:rFonts w:ascii="Arial" w:hAnsi="Arial" w:cs="Arial"/>
          <w:color w:val="auto"/>
          <w:sz w:val="20"/>
        </w:rPr>
        <w:t xml:space="preserve"> una garantía emitida por idéntico monto conforme a lo estipulado en el artículo 1</w:t>
      </w:r>
      <w:r w:rsidR="00EE2DE2" w:rsidRPr="008C05FC">
        <w:rPr>
          <w:rFonts w:ascii="Arial" w:hAnsi="Arial" w:cs="Arial"/>
          <w:color w:val="auto"/>
          <w:sz w:val="20"/>
        </w:rPr>
        <w:t>29</w:t>
      </w:r>
      <w:r w:rsidRPr="008C05FC">
        <w:rPr>
          <w:rFonts w:ascii="Arial" w:hAnsi="Arial" w:cs="Arial"/>
          <w:color w:val="auto"/>
          <w:sz w:val="20"/>
        </w:rPr>
        <w:t xml:space="preserve"> del Reglamento. La presentación de esta garantía no puede ser exceptuada en ningún caso.</w:t>
      </w:r>
    </w:p>
    <w:p w14:paraId="7040D3D6" w14:textId="77777777" w:rsidR="00FD60D1" w:rsidRDefault="00FD60D1" w:rsidP="000E55E6">
      <w:pPr>
        <w:pStyle w:val="Prrafodelista"/>
        <w:widowControl w:val="0"/>
        <w:spacing w:after="0" w:line="240" w:lineRule="auto"/>
        <w:ind w:left="1134"/>
        <w:jc w:val="both"/>
        <w:rPr>
          <w:rFonts w:ascii="Arial" w:hAnsi="Arial" w:cs="Arial"/>
          <w:sz w:val="20"/>
        </w:rPr>
      </w:pPr>
    </w:p>
    <w:p w14:paraId="589F1299" w14:textId="77777777" w:rsidR="00011211" w:rsidRDefault="00011211" w:rsidP="000E55E6">
      <w:pPr>
        <w:pStyle w:val="Prrafodelista"/>
        <w:widowControl w:val="0"/>
        <w:spacing w:after="0" w:line="240" w:lineRule="auto"/>
        <w:ind w:left="1134"/>
        <w:jc w:val="both"/>
        <w:rPr>
          <w:rFonts w:ascii="Arial" w:hAnsi="Arial" w:cs="Arial"/>
          <w:sz w:val="20"/>
        </w:rPr>
      </w:pPr>
    </w:p>
    <w:p w14:paraId="145049DB" w14:textId="77777777" w:rsidR="004144BB" w:rsidRPr="00C238A3" w:rsidRDefault="004144BB" w:rsidP="00113BD7">
      <w:pPr>
        <w:pStyle w:val="Prrafodelista"/>
        <w:widowControl w:val="0"/>
        <w:numPr>
          <w:ilvl w:val="1"/>
          <w:numId w:val="14"/>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02758BBE" w14:textId="77777777" w:rsidR="00A36F35" w:rsidRDefault="00A36F35" w:rsidP="003B19EE">
      <w:pPr>
        <w:pStyle w:val="Prrafodelista"/>
        <w:widowControl w:val="0"/>
        <w:spacing w:after="0" w:line="240" w:lineRule="auto"/>
        <w:ind w:left="567" w:firstLine="11"/>
        <w:jc w:val="both"/>
        <w:rPr>
          <w:rFonts w:ascii="Arial" w:hAnsi="Arial" w:cs="Arial"/>
          <w:sz w:val="20"/>
          <w:lang w:val="es-ES"/>
        </w:rPr>
      </w:pPr>
    </w:p>
    <w:p w14:paraId="6FA51D04" w14:textId="77777777" w:rsidR="004144BB" w:rsidRDefault="00174D5D" w:rsidP="003B19EE">
      <w:pPr>
        <w:pStyle w:val="Prrafodelista"/>
        <w:widowControl w:val="0"/>
        <w:spacing w:after="0" w:line="240" w:lineRule="auto"/>
        <w:ind w:left="567" w:firstLine="11"/>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69995324" w14:textId="77777777" w:rsidR="00011211" w:rsidRPr="00CD5328" w:rsidRDefault="00011211" w:rsidP="003B19EE">
      <w:pPr>
        <w:pStyle w:val="Prrafodelista"/>
        <w:widowControl w:val="0"/>
        <w:spacing w:after="0" w:line="240" w:lineRule="auto"/>
        <w:ind w:left="567" w:firstLine="11"/>
        <w:jc w:val="both"/>
        <w:rPr>
          <w:rFonts w:ascii="Arial" w:hAnsi="Arial" w:cs="Arial"/>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8F3DFD" w:rsidRPr="002B4536" w14:paraId="6D423B78" w14:textId="77777777" w:rsidTr="002E03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B5EC1EC" w14:textId="77777777" w:rsidR="008F3DFD" w:rsidRPr="002B4536" w:rsidRDefault="008F3DFD" w:rsidP="008F3DF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F3DFD" w:rsidRPr="002B4536" w14:paraId="41E1E9FF" w14:textId="77777777" w:rsidTr="00E439A1">
        <w:trPr>
          <w:trHeight w:val="103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0F06867" w14:textId="77777777" w:rsidR="008F3DFD" w:rsidRPr="002B4536" w:rsidRDefault="008F3DFD" w:rsidP="008F3DFD">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12DAA66B" w14:textId="77777777" w:rsidR="008F3DFD" w:rsidRPr="00CD5328" w:rsidRDefault="008F3DFD" w:rsidP="008F3DFD">
      <w:pPr>
        <w:pStyle w:val="Prrafodelista"/>
        <w:widowControl w:val="0"/>
        <w:spacing w:after="0" w:line="240" w:lineRule="auto"/>
        <w:ind w:left="426"/>
        <w:jc w:val="both"/>
        <w:rPr>
          <w:rFonts w:ascii="Arial" w:hAnsi="Arial" w:cs="Arial"/>
          <w:sz w:val="20"/>
          <w:lang w:val="es-ES"/>
        </w:rPr>
      </w:pPr>
    </w:p>
    <w:tbl>
      <w:tblPr>
        <w:tblStyle w:val="Tabladecuadrcula1clara"/>
        <w:tblW w:w="8505" w:type="dxa"/>
        <w:tblInd w:w="562" w:type="dxa"/>
        <w:tblLook w:val="04A0" w:firstRow="1" w:lastRow="0" w:firstColumn="1" w:lastColumn="0" w:noHBand="0" w:noVBand="1"/>
      </w:tblPr>
      <w:tblGrid>
        <w:gridCol w:w="8505"/>
      </w:tblGrid>
      <w:tr w:rsidR="008F3DFD" w14:paraId="4E44F7A4" w14:textId="77777777" w:rsidTr="002E03B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92F14FC" w14:textId="77777777" w:rsidR="008F3DFD" w:rsidRPr="00214203" w:rsidRDefault="008F3DFD" w:rsidP="008F3DFD">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8F3DFD" w14:paraId="2BDD7422" w14:textId="77777777" w:rsidTr="002E03B0">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6DD1E3A" w14:textId="77777777" w:rsidR="008F3DFD" w:rsidRPr="00214203" w:rsidRDefault="008F3DFD" w:rsidP="008F3DFD">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6B3CA9A1" w14:textId="77777777" w:rsidR="00C95A6E" w:rsidRPr="00C95A6E" w:rsidRDefault="00C95A6E" w:rsidP="00AE7C5A">
      <w:pPr>
        <w:pStyle w:val="Prrafodelista"/>
        <w:widowControl w:val="0"/>
        <w:spacing w:after="0" w:line="240" w:lineRule="auto"/>
        <w:ind w:left="567"/>
        <w:jc w:val="both"/>
        <w:rPr>
          <w:rFonts w:ascii="Arial" w:hAnsi="Arial" w:cs="Arial"/>
          <w:sz w:val="20"/>
          <w:lang w:val="es-ES"/>
        </w:rPr>
      </w:pPr>
    </w:p>
    <w:p w14:paraId="5D415FC9" w14:textId="77777777" w:rsidR="004144BB" w:rsidRPr="00CD5328" w:rsidRDefault="004144BB" w:rsidP="00AE7C5A">
      <w:pPr>
        <w:pStyle w:val="Prrafodelista"/>
        <w:widowControl w:val="0"/>
        <w:spacing w:after="0" w:line="240" w:lineRule="auto"/>
        <w:ind w:left="567"/>
        <w:jc w:val="both"/>
        <w:rPr>
          <w:rFonts w:ascii="Arial" w:hAnsi="Arial" w:cs="Arial"/>
          <w:sz w:val="20"/>
        </w:rPr>
      </w:pPr>
    </w:p>
    <w:p w14:paraId="30047F88" w14:textId="77777777" w:rsidR="004144BB" w:rsidRPr="003B19EE" w:rsidRDefault="004144BB" w:rsidP="00113BD7">
      <w:pPr>
        <w:pStyle w:val="Prrafodelista"/>
        <w:widowControl w:val="0"/>
        <w:numPr>
          <w:ilvl w:val="1"/>
          <w:numId w:val="14"/>
        </w:numPr>
        <w:spacing w:after="0" w:line="240" w:lineRule="auto"/>
        <w:ind w:left="567" w:hanging="547"/>
        <w:jc w:val="both"/>
        <w:rPr>
          <w:rFonts w:ascii="Arial" w:hAnsi="Arial" w:cs="Arial"/>
          <w:b/>
          <w:caps/>
          <w:sz w:val="20"/>
        </w:rPr>
      </w:pPr>
      <w:r w:rsidRPr="003B19EE">
        <w:rPr>
          <w:rFonts w:ascii="Arial" w:hAnsi="Arial" w:cs="Arial"/>
          <w:b/>
          <w:caps/>
          <w:sz w:val="20"/>
        </w:rPr>
        <w:t xml:space="preserve">EJECUCIÓN DE </w:t>
      </w:r>
      <w:r w:rsidR="009A4B81" w:rsidRPr="003B19EE">
        <w:rPr>
          <w:rFonts w:ascii="Arial" w:hAnsi="Arial" w:cs="Arial"/>
          <w:b/>
          <w:caps/>
          <w:sz w:val="20"/>
        </w:rPr>
        <w:t>GARANTÍAS</w:t>
      </w:r>
    </w:p>
    <w:p w14:paraId="379D5242" w14:textId="77777777" w:rsidR="004144BB" w:rsidRPr="00CD5328" w:rsidRDefault="004144BB" w:rsidP="00AE7C5A">
      <w:pPr>
        <w:pStyle w:val="Prrafodelista"/>
        <w:widowControl w:val="0"/>
        <w:spacing w:after="0" w:line="240" w:lineRule="auto"/>
        <w:ind w:left="567"/>
        <w:jc w:val="both"/>
        <w:rPr>
          <w:rFonts w:ascii="Arial" w:hAnsi="Arial" w:cs="Arial"/>
          <w:sz w:val="20"/>
        </w:rPr>
      </w:pPr>
    </w:p>
    <w:p w14:paraId="29697D41" w14:textId="77777777" w:rsidR="004144BB" w:rsidRPr="00587C94" w:rsidRDefault="004144BB" w:rsidP="00AE7C5A">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w:t>
      </w:r>
      <w:r w:rsidR="00E052EA" w:rsidRPr="008C05FC">
        <w:rPr>
          <w:rFonts w:ascii="Arial" w:hAnsi="Arial" w:cs="Arial"/>
          <w:color w:val="auto"/>
          <w:sz w:val="20"/>
          <w:lang w:val="es-ES"/>
        </w:rPr>
        <w:t>puede solicitar la ejecución de las gar</w:t>
      </w:r>
      <w:r w:rsidRPr="008C05FC">
        <w:rPr>
          <w:rFonts w:ascii="Arial" w:hAnsi="Arial" w:cs="Arial"/>
          <w:color w:val="auto"/>
          <w:sz w:val="20"/>
          <w:lang w:val="es-ES"/>
        </w:rPr>
        <w:t>antías conforme a l</w:t>
      </w:r>
      <w:r w:rsidR="00E052EA" w:rsidRPr="008C05FC">
        <w:rPr>
          <w:rFonts w:ascii="Arial" w:hAnsi="Arial" w:cs="Arial"/>
          <w:color w:val="auto"/>
          <w:sz w:val="20"/>
          <w:lang w:val="es-ES"/>
        </w:rPr>
        <w:t>o</w:t>
      </w:r>
      <w:r w:rsidRPr="008C05FC">
        <w:rPr>
          <w:rFonts w:ascii="Arial" w:hAnsi="Arial" w:cs="Arial"/>
          <w:color w:val="auto"/>
          <w:sz w:val="20"/>
          <w:lang w:val="es-ES"/>
        </w:rPr>
        <w:t>s</w:t>
      </w:r>
      <w:r w:rsidR="00E052EA" w:rsidRPr="008C05FC">
        <w:rPr>
          <w:rFonts w:ascii="Arial" w:hAnsi="Arial" w:cs="Arial"/>
          <w:color w:val="auto"/>
          <w:sz w:val="20"/>
          <w:lang w:val="es-ES"/>
        </w:rPr>
        <w:t xml:space="preserve"> supuestos</w:t>
      </w:r>
      <w:r w:rsidRPr="008C05FC">
        <w:rPr>
          <w:rFonts w:ascii="Arial" w:hAnsi="Arial" w:cs="Arial"/>
          <w:color w:val="auto"/>
          <w:sz w:val="20"/>
          <w:lang w:val="es-ES"/>
        </w:rPr>
        <w:t xml:space="preserve"> contemplad</w:t>
      </w:r>
      <w:r w:rsidR="00E052EA" w:rsidRPr="008C05FC">
        <w:rPr>
          <w:rFonts w:ascii="Arial" w:hAnsi="Arial" w:cs="Arial"/>
          <w:color w:val="auto"/>
          <w:sz w:val="20"/>
          <w:lang w:val="es-ES"/>
        </w:rPr>
        <w:t>o</w:t>
      </w:r>
      <w:r w:rsidRPr="008C05FC">
        <w:rPr>
          <w:rFonts w:ascii="Arial" w:hAnsi="Arial" w:cs="Arial"/>
          <w:color w:val="auto"/>
          <w:sz w:val="20"/>
          <w:lang w:val="es-ES"/>
        </w:rPr>
        <w:t>s en el artículo 1</w:t>
      </w:r>
      <w:r w:rsidR="000363FE" w:rsidRPr="008C05FC">
        <w:rPr>
          <w:rFonts w:ascii="Arial" w:hAnsi="Arial" w:cs="Arial"/>
          <w:color w:val="auto"/>
          <w:sz w:val="20"/>
          <w:lang w:val="es-ES"/>
        </w:rPr>
        <w:t>3</w:t>
      </w:r>
      <w:r w:rsidR="005C6E8A" w:rsidRPr="008C05FC">
        <w:rPr>
          <w:rFonts w:ascii="Arial" w:hAnsi="Arial" w:cs="Arial"/>
          <w:color w:val="auto"/>
          <w:sz w:val="20"/>
          <w:lang w:val="es-ES"/>
        </w:rPr>
        <w:t>1</w:t>
      </w:r>
      <w:r w:rsidRPr="008C05FC">
        <w:rPr>
          <w:rFonts w:ascii="Arial" w:hAnsi="Arial" w:cs="Arial"/>
          <w:color w:val="auto"/>
          <w:sz w:val="20"/>
          <w:lang w:val="es-ES"/>
        </w:rPr>
        <w:t xml:space="preserve"> </w:t>
      </w:r>
      <w:r w:rsidRPr="00587C94">
        <w:rPr>
          <w:rFonts w:ascii="Arial" w:hAnsi="Arial" w:cs="Arial"/>
          <w:sz w:val="20"/>
          <w:lang w:val="es-ES"/>
        </w:rPr>
        <w:t>del Reglamento.</w:t>
      </w:r>
    </w:p>
    <w:p w14:paraId="4EF6E0D5" w14:textId="77777777" w:rsidR="004F2CF5" w:rsidRPr="00CD5328" w:rsidRDefault="004F2CF5" w:rsidP="00AE7C5A">
      <w:pPr>
        <w:pStyle w:val="Prrafodelista"/>
        <w:widowControl w:val="0"/>
        <w:spacing w:after="0" w:line="240" w:lineRule="auto"/>
        <w:ind w:left="567"/>
        <w:jc w:val="both"/>
        <w:rPr>
          <w:rFonts w:ascii="Arial" w:hAnsi="Arial" w:cs="Arial"/>
          <w:sz w:val="20"/>
        </w:rPr>
      </w:pPr>
    </w:p>
    <w:p w14:paraId="701C2A63" w14:textId="77777777" w:rsidR="004F2CF5" w:rsidRPr="00CD5328" w:rsidRDefault="004F2CF5" w:rsidP="00AE7C5A">
      <w:pPr>
        <w:pStyle w:val="Prrafodelista"/>
        <w:widowControl w:val="0"/>
        <w:spacing w:after="0" w:line="240" w:lineRule="auto"/>
        <w:ind w:left="567"/>
        <w:jc w:val="both"/>
        <w:rPr>
          <w:rFonts w:ascii="Arial" w:hAnsi="Arial" w:cs="Arial"/>
          <w:sz w:val="20"/>
        </w:rPr>
      </w:pPr>
    </w:p>
    <w:p w14:paraId="0392FE19" w14:textId="77777777" w:rsidR="001230D9" w:rsidRPr="003B19EE" w:rsidRDefault="001230D9" w:rsidP="00113BD7">
      <w:pPr>
        <w:pStyle w:val="Prrafodelista"/>
        <w:widowControl w:val="0"/>
        <w:numPr>
          <w:ilvl w:val="1"/>
          <w:numId w:val="14"/>
        </w:numPr>
        <w:spacing w:after="0" w:line="240" w:lineRule="auto"/>
        <w:ind w:left="567" w:hanging="547"/>
        <w:jc w:val="both"/>
        <w:rPr>
          <w:rFonts w:ascii="Arial" w:hAnsi="Arial" w:cs="Arial"/>
          <w:b/>
          <w:caps/>
          <w:sz w:val="20"/>
        </w:rPr>
      </w:pPr>
      <w:r w:rsidRPr="003B19EE">
        <w:rPr>
          <w:rFonts w:ascii="Arial" w:hAnsi="Arial" w:cs="Arial"/>
          <w:b/>
          <w:caps/>
          <w:sz w:val="20"/>
        </w:rPr>
        <w:t>ADELANTOS</w:t>
      </w:r>
    </w:p>
    <w:p w14:paraId="392AA860" w14:textId="77777777" w:rsidR="001230D9" w:rsidRPr="00CD5328" w:rsidRDefault="001230D9" w:rsidP="00AE7C5A">
      <w:pPr>
        <w:pStyle w:val="Prrafodelista"/>
        <w:widowControl w:val="0"/>
        <w:spacing w:after="0" w:line="240" w:lineRule="auto"/>
        <w:ind w:left="567"/>
        <w:jc w:val="both"/>
        <w:rPr>
          <w:rFonts w:ascii="Arial" w:hAnsi="Arial" w:cs="Arial"/>
          <w:sz w:val="20"/>
        </w:rPr>
      </w:pPr>
    </w:p>
    <w:p w14:paraId="348A338E" w14:textId="77777777" w:rsidR="001230D9" w:rsidRDefault="001230D9" w:rsidP="00AE7C5A">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14:paraId="3EA4522B" w14:textId="77777777" w:rsidR="00A044B5" w:rsidRDefault="00A044B5" w:rsidP="00AE7C5A">
      <w:pPr>
        <w:pStyle w:val="Estiloparrafo2"/>
        <w:ind w:left="567"/>
      </w:pPr>
    </w:p>
    <w:p w14:paraId="40F1233F" w14:textId="77777777" w:rsidR="00A044B5" w:rsidRPr="00D032FE" w:rsidRDefault="00A044B5" w:rsidP="00AE7C5A">
      <w:pPr>
        <w:pStyle w:val="Estiloparrafo2"/>
        <w:ind w:left="567"/>
      </w:pPr>
    </w:p>
    <w:p w14:paraId="2620CCBE" w14:textId="77777777" w:rsidR="00F9595F" w:rsidRPr="003B19EE" w:rsidRDefault="004144BB" w:rsidP="00113BD7">
      <w:pPr>
        <w:pStyle w:val="Prrafodelista"/>
        <w:widowControl w:val="0"/>
        <w:numPr>
          <w:ilvl w:val="1"/>
          <w:numId w:val="14"/>
        </w:numPr>
        <w:spacing w:after="0" w:line="240" w:lineRule="auto"/>
        <w:ind w:left="567" w:hanging="547"/>
        <w:jc w:val="both"/>
        <w:rPr>
          <w:rFonts w:ascii="Arial" w:hAnsi="Arial" w:cs="Arial"/>
          <w:b/>
          <w:caps/>
          <w:sz w:val="20"/>
        </w:rPr>
      </w:pPr>
      <w:r w:rsidRPr="003B19EE">
        <w:rPr>
          <w:rFonts w:ascii="Arial" w:hAnsi="Arial" w:cs="Arial"/>
          <w:b/>
          <w:caps/>
          <w:sz w:val="20"/>
        </w:rPr>
        <w:t xml:space="preserve">PENALIDADES </w:t>
      </w:r>
    </w:p>
    <w:p w14:paraId="535B6199" w14:textId="77777777" w:rsidR="00F9595F" w:rsidRPr="00BC1EB3" w:rsidRDefault="00F9595F" w:rsidP="00BC1EB3">
      <w:pPr>
        <w:pStyle w:val="Estilonum"/>
        <w:numPr>
          <w:ilvl w:val="0"/>
          <w:numId w:val="0"/>
        </w:numPr>
        <w:ind w:left="567"/>
        <w:rPr>
          <w:b w:val="0"/>
        </w:rPr>
      </w:pPr>
    </w:p>
    <w:p w14:paraId="73BC1CD8" w14:textId="77777777" w:rsidR="00F909F7" w:rsidRPr="004F2AAA" w:rsidRDefault="00F909F7" w:rsidP="00113BD7">
      <w:pPr>
        <w:pStyle w:val="Prrafodelista"/>
        <w:widowControl w:val="0"/>
        <w:numPr>
          <w:ilvl w:val="2"/>
          <w:numId w:val="14"/>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12AB8AC0"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59F69A07"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aplica automáticamente una penalidad por mora</w:t>
      </w:r>
      <w:r w:rsidR="005C6E8A">
        <w:rPr>
          <w:rFonts w:ascii="Arial" w:hAnsi="Arial" w:cs="Arial"/>
          <w:color w:val="auto"/>
          <w:sz w:val="20"/>
        </w:rPr>
        <w:t xml:space="preserve"> por cada día de atraso</w:t>
      </w:r>
      <w:r w:rsidR="007201CE">
        <w:rPr>
          <w:rFonts w:ascii="Arial" w:hAnsi="Arial" w:cs="Arial"/>
          <w:color w:val="auto"/>
          <w:sz w:val="20"/>
        </w:rPr>
        <w:t>, de conformidad con</w:t>
      </w:r>
      <w:r w:rsidRPr="00B0197F">
        <w:rPr>
          <w:rFonts w:ascii="Arial" w:hAnsi="Arial" w:cs="Arial"/>
          <w:color w:val="auto"/>
          <w:sz w:val="20"/>
        </w:rPr>
        <w:t xml:space="preserve"> en</w:t>
      </w:r>
      <w:r w:rsidR="00982DC2" w:rsidRPr="00B0197F">
        <w:rPr>
          <w:rFonts w:ascii="Arial" w:hAnsi="Arial" w:cs="Arial"/>
          <w:color w:val="auto"/>
          <w:sz w:val="20"/>
        </w:rPr>
        <w:t xml:space="preserve"> </w:t>
      </w:r>
      <w:r w:rsidR="005C6E8A">
        <w:rPr>
          <w:rFonts w:ascii="Arial" w:hAnsi="Arial" w:cs="Arial"/>
          <w:color w:val="auto"/>
          <w:sz w:val="20"/>
        </w:rPr>
        <w:t xml:space="preserve">el </w:t>
      </w:r>
      <w:r w:rsidR="005C6E8A" w:rsidRPr="00503FE0">
        <w:rPr>
          <w:rFonts w:ascii="Arial" w:hAnsi="Arial" w:cs="Arial"/>
          <w:color w:val="auto"/>
          <w:sz w:val="20"/>
        </w:rPr>
        <w:t xml:space="preserve">artículo 133 del </w:t>
      </w:r>
      <w:r w:rsidR="005C6E8A">
        <w:rPr>
          <w:rFonts w:ascii="Arial" w:hAnsi="Arial" w:cs="Arial"/>
          <w:color w:val="auto"/>
          <w:sz w:val="20"/>
        </w:rPr>
        <w:t>Reglamento</w:t>
      </w:r>
      <w:r w:rsidR="00F909F7" w:rsidRPr="00B0197F">
        <w:rPr>
          <w:rFonts w:ascii="Arial" w:hAnsi="Arial" w:cs="Arial"/>
          <w:color w:val="auto"/>
          <w:sz w:val="20"/>
        </w:rPr>
        <w:t>.</w:t>
      </w:r>
    </w:p>
    <w:p w14:paraId="647FD3CF" w14:textId="77777777" w:rsidR="00F909F7" w:rsidRPr="00506253" w:rsidRDefault="00F909F7" w:rsidP="00F909F7">
      <w:pPr>
        <w:pStyle w:val="Prrafodelista"/>
        <w:widowControl w:val="0"/>
        <w:spacing w:after="0" w:line="240" w:lineRule="auto"/>
        <w:ind w:left="1134"/>
        <w:jc w:val="both"/>
        <w:rPr>
          <w:rFonts w:ascii="Arial" w:hAnsi="Arial" w:cs="Arial"/>
          <w:color w:val="auto"/>
          <w:sz w:val="20"/>
        </w:rPr>
      </w:pPr>
    </w:p>
    <w:p w14:paraId="354C907D" w14:textId="77777777" w:rsidR="00F909F7" w:rsidRPr="00D65BC4" w:rsidRDefault="00F909F7" w:rsidP="00113BD7">
      <w:pPr>
        <w:pStyle w:val="Prrafodelista"/>
        <w:widowControl w:val="0"/>
        <w:numPr>
          <w:ilvl w:val="2"/>
          <w:numId w:val="14"/>
        </w:numPr>
        <w:spacing w:after="0" w:line="240" w:lineRule="auto"/>
        <w:ind w:left="1134" w:hanging="567"/>
        <w:jc w:val="both"/>
        <w:rPr>
          <w:rFonts w:ascii="Arial" w:hAnsi="Arial" w:cs="Arial"/>
          <w:b/>
          <w:sz w:val="20"/>
        </w:rPr>
      </w:pPr>
      <w:r w:rsidRPr="00D65BC4">
        <w:rPr>
          <w:rFonts w:ascii="Arial" w:hAnsi="Arial" w:cs="Arial"/>
          <w:b/>
          <w:sz w:val="20"/>
        </w:rPr>
        <w:t>OTRAS PENALIDADES</w:t>
      </w:r>
    </w:p>
    <w:p w14:paraId="554FE925" w14:textId="77777777" w:rsidR="001D1DDD" w:rsidRPr="00506253" w:rsidRDefault="001D1DDD" w:rsidP="00F909F7">
      <w:pPr>
        <w:spacing w:after="0" w:line="240" w:lineRule="auto"/>
        <w:ind w:left="1134"/>
        <w:jc w:val="both"/>
        <w:rPr>
          <w:rFonts w:ascii="Arial" w:hAnsi="Arial" w:cs="Arial"/>
          <w:color w:val="auto"/>
          <w:sz w:val="20"/>
        </w:rPr>
      </w:pPr>
    </w:p>
    <w:p w14:paraId="75B01332" w14:textId="77777777"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w:t>
      </w:r>
      <w:r w:rsidR="00506253" w:rsidRPr="00B0197F">
        <w:rPr>
          <w:rFonts w:ascii="Arial" w:hAnsi="Arial" w:cs="Arial"/>
          <w:color w:val="auto"/>
          <w:sz w:val="20"/>
        </w:rPr>
        <w:lastRenderedPageBreak/>
        <w:t>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7EDD4E6F" w14:textId="77777777" w:rsidR="00F909F7" w:rsidRPr="001D1DDD" w:rsidRDefault="00F909F7" w:rsidP="00F909F7">
      <w:pPr>
        <w:spacing w:after="0" w:line="240" w:lineRule="auto"/>
        <w:ind w:left="1134"/>
        <w:jc w:val="both"/>
        <w:rPr>
          <w:rFonts w:ascii="Arial" w:hAnsi="Arial" w:cs="Arial"/>
          <w:sz w:val="20"/>
        </w:rPr>
      </w:pPr>
    </w:p>
    <w:p w14:paraId="0B170079" w14:textId="77777777" w:rsidR="00F9595F" w:rsidRDefault="001D1DDD" w:rsidP="005E3FB7">
      <w:pPr>
        <w:pStyle w:val="NormalWeb"/>
        <w:spacing w:before="0" w:beforeAutospacing="0" w:after="0" w:afterAutospacing="0"/>
        <w:ind w:left="567"/>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6415E908" w14:textId="77777777" w:rsidR="00BC1EB3" w:rsidRDefault="00BC1EB3" w:rsidP="00AB5C32">
      <w:pPr>
        <w:pStyle w:val="NormalWeb"/>
        <w:spacing w:before="0" w:beforeAutospacing="0" w:after="0" w:afterAutospacing="0"/>
        <w:ind w:left="426"/>
        <w:jc w:val="both"/>
        <w:rPr>
          <w:rFonts w:ascii="Arial" w:eastAsia="Batang" w:hAnsi="Arial" w:cs="Arial"/>
          <w:color w:val="000000"/>
          <w:sz w:val="20"/>
          <w:szCs w:val="20"/>
        </w:rPr>
      </w:pPr>
    </w:p>
    <w:p w14:paraId="3799C394" w14:textId="77777777" w:rsidR="00BC1EB3" w:rsidRDefault="00BC1EB3" w:rsidP="00AB5C32">
      <w:pPr>
        <w:pStyle w:val="NormalWeb"/>
        <w:spacing w:before="0" w:beforeAutospacing="0" w:after="0" w:afterAutospacing="0"/>
        <w:ind w:left="426"/>
        <w:jc w:val="both"/>
        <w:rPr>
          <w:rFonts w:ascii="Arial" w:eastAsia="Batang" w:hAnsi="Arial" w:cs="Arial"/>
          <w:color w:val="000000"/>
          <w:sz w:val="20"/>
          <w:szCs w:val="20"/>
        </w:rPr>
      </w:pPr>
    </w:p>
    <w:p w14:paraId="76EE2D9E" w14:textId="77777777" w:rsidR="004144BB" w:rsidRPr="003B19EE" w:rsidRDefault="004144BB" w:rsidP="00113BD7">
      <w:pPr>
        <w:pStyle w:val="Prrafodelista"/>
        <w:widowControl w:val="0"/>
        <w:numPr>
          <w:ilvl w:val="1"/>
          <w:numId w:val="14"/>
        </w:numPr>
        <w:spacing w:after="0" w:line="240" w:lineRule="auto"/>
        <w:ind w:left="567" w:hanging="547"/>
        <w:jc w:val="both"/>
        <w:rPr>
          <w:rFonts w:ascii="Arial" w:hAnsi="Arial" w:cs="Arial"/>
          <w:b/>
          <w:caps/>
          <w:sz w:val="20"/>
        </w:rPr>
      </w:pPr>
      <w:r w:rsidRPr="003B19EE">
        <w:rPr>
          <w:rFonts w:ascii="Arial" w:hAnsi="Arial" w:cs="Arial"/>
          <w:b/>
          <w:caps/>
          <w:sz w:val="20"/>
        </w:rPr>
        <w:t>INCUMPLIMIENTO DEL CONTRATO</w:t>
      </w:r>
    </w:p>
    <w:p w14:paraId="2A59033B" w14:textId="77777777" w:rsidR="004144BB" w:rsidRPr="00CD5328" w:rsidRDefault="004144BB" w:rsidP="00D65BC4">
      <w:pPr>
        <w:pStyle w:val="Prrafodelista"/>
        <w:widowControl w:val="0"/>
        <w:spacing w:after="0" w:line="240" w:lineRule="auto"/>
        <w:ind w:left="567"/>
        <w:jc w:val="both"/>
        <w:rPr>
          <w:rFonts w:ascii="Arial" w:hAnsi="Arial" w:cs="Arial"/>
          <w:sz w:val="20"/>
        </w:rPr>
      </w:pPr>
    </w:p>
    <w:p w14:paraId="33DDB996" w14:textId="77777777" w:rsidR="004144BB" w:rsidRDefault="001D1DDD" w:rsidP="00D65BC4">
      <w:pPr>
        <w:pStyle w:val="Estiloparrafo2"/>
        <w:ind w:left="567"/>
      </w:pPr>
      <w:r>
        <w:t>La</w:t>
      </w:r>
      <w:r w:rsidR="004144BB" w:rsidRPr="00CD5328">
        <w:t xml:space="preserve">s causales para la resolución del contrato, serán aplicadas de conformidad con </w:t>
      </w:r>
      <w:r>
        <w:t>el</w:t>
      </w:r>
      <w:r w:rsidR="004144BB" w:rsidRPr="00CD5328">
        <w:t xml:space="preserve"> artículo </w:t>
      </w:r>
      <w:r w:rsidR="003C2EC7">
        <w:t xml:space="preserve">36 de la Ley y </w:t>
      </w:r>
      <w:r w:rsidR="004144BB" w:rsidRPr="00503FE0">
        <w:rPr>
          <w:color w:val="auto"/>
        </w:rPr>
        <w:t>1</w:t>
      </w:r>
      <w:r w:rsidR="007B053C" w:rsidRPr="00503FE0">
        <w:rPr>
          <w:color w:val="auto"/>
        </w:rPr>
        <w:t>3</w:t>
      </w:r>
      <w:r w:rsidR="00BF032B" w:rsidRPr="00503FE0">
        <w:rPr>
          <w:color w:val="auto"/>
        </w:rPr>
        <w:t>5</w:t>
      </w:r>
      <w:r w:rsidR="004144BB" w:rsidRPr="00503FE0">
        <w:rPr>
          <w:color w:val="auto"/>
        </w:rPr>
        <w:t xml:space="preserve"> d</w:t>
      </w:r>
      <w:r w:rsidR="004144BB" w:rsidRPr="00CD5328">
        <w:t>el Reglamento.</w:t>
      </w:r>
    </w:p>
    <w:p w14:paraId="5C259073" w14:textId="77777777" w:rsidR="00982DC2" w:rsidRDefault="00982DC2" w:rsidP="00D65BC4">
      <w:pPr>
        <w:pStyle w:val="Estiloparrafo2"/>
        <w:ind w:left="567"/>
      </w:pPr>
    </w:p>
    <w:p w14:paraId="28236744" w14:textId="77777777" w:rsidR="00CD333B" w:rsidRPr="00CD5328" w:rsidRDefault="00CD333B" w:rsidP="00D65BC4">
      <w:pPr>
        <w:pStyle w:val="Estiloparrafo2"/>
        <w:ind w:left="567"/>
      </w:pPr>
    </w:p>
    <w:p w14:paraId="713D6D39" w14:textId="77777777" w:rsidR="00CD333B" w:rsidRPr="003B19EE" w:rsidRDefault="004144BB" w:rsidP="00113BD7">
      <w:pPr>
        <w:pStyle w:val="Prrafodelista"/>
        <w:widowControl w:val="0"/>
        <w:numPr>
          <w:ilvl w:val="1"/>
          <w:numId w:val="14"/>
        </w:numPr>
        <w:spacing w:after="0" w:line="240" w:lineRule="auto"/>
        <w:ind w:left="567" w:hanging="547"/>
        <w:jc w:val="both"/>
        <w:rPr>
          <w:rFonts w:ascii="Arial" w:hAnsi="Arial" w:cs="Arial"/>
          <w:b/>
          <w:caps/>
          <w:sz w:val="20"/>
        </w:rPr>
      </w:pPr>
      <w:r w:rsidRPr="003B19EE">
        <w:rPr>
          <w:rFonts w:ascii="Arial" w:hAnsi="Arial" w:cs="Arial"/>
          <w:b/>
          <w:caps/>
          <w:sz w:val="20"/>
        </w:rPr>
        <w:t>PAGOS</w:t>
      </w:r>
    </w:p>
    <w:p w14:paraId="5C941586" w14:textId="77777777" w:rsidR="00CD333B" w:rsidRDefault="00CD333B" w:rsidP="00D65BC4">
      <w:pPr>
        <w:pStyle w:val="Estilonum"/>
        <w:numPr>
          <w:ilvl w:val="0"/>
          <w:numId w:val="0"/>
        </w:numPr>
        <w:ind w:left="567"/>
      </w:pPr>
    </w:p>
    <w:p w14:paraId="380A8C39" w14:textId="77777777" w:rsidR="00CD333B" w:rsidRDefault="00CD333B" w:rsidP="00D65BC4">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w:t>
      </w:r>
      <w:r w:rsidRPr="00503FE0">
        <w:rPr>
          <w:b w:val="0"/>
          <w:caps w:val="0"/>
          <w:color w:val="auto"/>
          <w:lang w:eastAsia="es-ES"/>
        </w:rPr>
        <w:t>pago se realiza después de ejecutada la respectiva prestación, pudiendo contemplarse pagos a cuenta</w:t>
      </w:r>
      <w:r w:rsidR="005118A1" w:rsidRPr="00503FE0">
        <w:rPr>
          <w:b w:val="0"/>
          <w:caps w:val="0"/>
          <w:color w:val="auto"/>
          <w:lang w:eastAsia="es-ES"/>
        </w:rPr>
        <w:t>, según la forma establecida en la sección específica de las bases o en el contrato</w:t>
      </w:r>
      <w:r w:rsidRPr="00503FE0">
        <w:rPr>
          <w:b w:val="0"/>
          <w:caps w:val="0"/>
          <w:color w:val="auto"/>
          <w:lang w:eastAsia="es-ES"/>
        </w:rPr>
        <w:t>.</w:t>
      </w:r>
      <w:r w:rsidRPr="00CD333B">
        <w:rPr>
          <w:b w:val="0"/>
          <w:caps w:val="0"/>
          <w:color w:val="auto"/>
          <w:lang w:eastAsia="es-ES"/>
        </w:rPr>
        <w:t xml:space="preserve"> </w:t>
      </w:r>
    </w:p>
    <w:p w14:paraId="07B238AF" w14:textId="77777777" w:rsidR="00CD333B" w:rsidRPr="00CD333B" w:rsidRDefault="00CD333B" w:rsidP="00D65BC4">
      <w:pPr>
        <w:pStyle w:val="Estilonum"/>
        <w:numPr>
          <w:ilvl w:val="0"/>
          <w:numId w:val="0"/>
        </w:numPr>
        <w:ind w:left="567"/>
        <w:rPr>
          <w:b w:val="0"/>
          <w:color w:val="auto"/>
        </w:rPr>
      </w:pPr>
    </w:p>
    <w:p w14:paraId="5B353A1C" w14:textId="77777777" w:rsidR="004144BB" w:rsidRPr="00880FCA" w:rsidRDefault="00CD333B" w:rsidP="00D65BC4">
      <w:pPr>
        <w:spacing w:after="0" w:line="240" w:lineRule="auto"/>
        <w:ind w:left="567"/>
        <w:jc w:val="both"/>
        <w:rPr>
          <w:rFonts w:ascii="Arial" w:hAnsi="Arial" w:cs="Arial"/>
          <w:color w:val="auto"/>
          <w:sz w:val="20"/>
          <w:lang w:val="es-ES"/>
        </w:rPr>
      </w:pPr>
      <w:r w:rsidRPr="00880FCA">
        <w:rPr>
          <w:rFonts w:ascii="Arial" w:hAnsi="Arial" w:cs="Arial"/>
          <w:color w:val="auto"/>
          <w:sz w:val="20"/>
          <w:lang w:val="es-ES"/>
        </w:rPr>
        <w:t xml:space="preserve">La Entidad </w:t>
      </w:r>
      <w:r w:rsidR="00370BEB" w:rsidRPr="00880FCA">
        <w:rPr>
          <w:rFonts w:ascii="Arial" w:hAnsi="Arial" w:cs="Arial"/>
          <w:color w:val="auto"/>
          <w:sz w:val="20"/>
          <w:lang w:val="es-ES"/>
        </w:rPr>
        <w:t>debe</w:t>
      </w:r>
      <w:r w:rsidRPr="00880FCA">
        <w:rPr>
          <w:rFonts w:ascii="Arial" w:hAnsi="Arial" w:cs="Arial"/>
          <w:color w:val="auto"/>
          <w:sz w:val="20"/>
          <w:lang w:val="es-ES"/>
        </w:rPr>
        <w:t xml:space="preserve"> </w:t>
      </w:r>
      <w:r w:rsidR="00370BEB" w:rsidRPr="00880FCA">
        <w:rPr>
          <w:rFonts w:ascii="Arial" w:hAnsi="Arial" w:cs="Arial"/>
          <w:color w:val="auto"/>
          <w:sz w:val="20"/>
          <w:lang w:val="es-ES"/>
        </w:rPr>
        <w:t xml:space="preserve">pagar </w:t>
      </w:r>
      <w:r w:rsidRPr="00880FCA">
        <w:rPr>
          <w:rFonts w:ascii="Arial" w:hAnsi="Arial" w:cs="Arial"/>
          <w:color w:val="auto"/>
          <w:sz w:val="20"/>
          <w:lang w:val="es-ES"/>
        </w:rPr>
        <w:t>las contraprestaciones pactadas a favor del contratista dentro de los quince (15) días calendario</w:t>
      </w:r>
      <w:r w:rsidR="00F947C8" w:rsidRPr="00880FCA">
        <w:rPr>
          <w:rFonts w:ascii="Arial" w:hAnsi="Arial" w:cs="Arial"/>
          <w:color w:val="auto"/>
          <w:sz w:val="20"/>
          <w:lang w:val="es-ES"/>
        </w:rPr>
        <w:t>s</w:t>
      </w:r>
      <w:r w:rsidRPr="00880FCA">
        <w:rPr>
          <w:rFonts w:ascii="Arial" w:hAnsi="Arial" w:cs="Arial"/>
          <w:color w:val="auto"/>
          <w:sz w:val="20"/>
          <w:lang w:val="es-ES"/>
        </w:rPr>
        <w:t xml:space="preserve"> siguientes a la conformidad de los </w:t>
      </w:r>
      <w:r w:rsidR="00FF47FF" w:rsidRPr="00880FCA">
        <w:rPr>
          <w:rFonts w:ascii="Arial" w:hAnsi="Arial" w:cs="Arial"/>
          <w:color w:val="auto"/>
          <w:sz w:val="20"/>
          <w:lang w:val="es-ES"/>
        </w:rPr>
        <w:t>servicios</w:t>
      </w:r>
      <w:r w:rsidR="009C45C1" w:rsidRPr="00880FCA">
        <w:rPr>
          <w:rFonts w:ascii="Arial" w:hAnsi="Arial" w:cs="Arial"/>
          <w:color w:val="auto"/>
          <w:sz w:val="20"/>
          <w:lang w:val="es-ES"/>
        </w:rPr>
        <w:t>,</w:t>
      </w:r>
      <w:r w:rsidRPr="00880FCA">
        <w:rPr>
          <w:rFonts w:ascii="Arial" w:hAnsi="Arial" w:cs="Arial"/>
          <w:color w:val="auto"/>
          <w:sz w:val="20"/>
          <w:lang w:val="es-ES"/>
        </w:rPr>
        <w:t xml:space="preserve"> siempre que se verifiquen las condiciones establecidas en el contrato para ello</w:t>
      </w:r>
      <w:r w:rsidR="00F947C8" w:rsidRPr="00880FCA">
        <w:rPr>
          <w:rFonts w:ascii="Arial" w:hAnsi="Arial" w:cs="Arial"/>
          <w:color w:val="auto"/>
          <w:sz w:val="20"/>
          <w:lang w:val="es-ES"/>
        </w:rPr>
        <w:t>. L</w:t>
      </w:r>
      <w:r w:rsidR="004144BB" w:rsidRPr="00880FCA">
        <w:rPr>
          <w:rFonts w:ascii="Arial" w:hAnsi="Arial" w:cs="Arial"/>
          <w:color w:val="auto"/>
          <w:sz w:val="20"/>
          <w:lang w:val="es-ES"/>
        </w:rPr>
        <w:t xml:space="preserve">a conformidad </w:t>
      </w:r>
      <w:r w:rsidR="0005220D" w:rsidRPr="00880FCA">
        <w:rPr>
          <w:rFonts w:ascii="Arial" w:hAnsi="Arial" w:cs="Arial"/>
          <w:color w:val="auto"/>
          <w:sz w:val="20"/>
          <w:lang w:val="es-ES"/>
        </w:rPr>
        <w:t xml:space="preserve">se emite en un </w:t>
      </w:r>
      <w:r w:rsidR="004144BB" w:rsidRPr="00880FCA">
        <w:rPr>
          <w:rFonts w:ascii="Arial" w:hAnsi="Arial" w:cs="Arial"/>
          <w:color w:val="auto"/>
          <w:sz w:val="20"/>
          <w:lang w:val="es-ES"/>
        </w:rPr>
        <w:t xml:space="preserve">plazo </w:t>
      </w:r>
      <w:r w:rsidR="005D4FA3" w:rsidRPr="00880FCA">
        <w:rPr>
          <w:rFonts w:ascii="Arial" w:hAnsi="Arial" w:cs="Arial"/>
          <w:color w:val="auto"/>
          <w:sz w:val="20"/>
          <w:lang w:val="es-ES"/>
        </w:rPr>
        <w:t>máximo</w:t>
      </w:r>
      <w:r w:rsidR="004144BB" w:rsidRPr="00880FCA">
        <w:rPr>
          <w:rFonts w:ascii="Arial" w:hAnsi="Arial" w:cs="Arial"/>
          <w:color w:val="auto"/>
          <w:sz w:val="20"/>
          <w:lang w:val="es-ES"/>
        </w:rPr>
        <w:t xml:space="preserve"> de </w:t>
      </w:r>
      <w:r w:rsidR="00D47A14" w:rsidRPr="00880FCA">
        <w:rPr>
          <w:rFonts w:ascii="Arial" w:hAnsi="Arial" w:cs="Arial"/>
          <w:color w:val="auto"/>
          <w:sz w:val="20"/>
          <w:lang w:val="es-ES"/>
        </w:rPr>
        <w:t>veinte</w:t>
      </w:r>
      <w:r w:rsidR="004144BB" w:rsidRPr="00880FCA">
        <w:rPr>
          <w:rFonts w:ascii="Arial" w:hAnsi="Arial" w:cs="Arial"/>
          <w:color w:val="auto"/>
          <w:sz w:val="20"/>
          <w:lang w:val="es-ES"/>
        </w:rPr>
        <w:t xml:space="preserve"> (</w:t>
      </w:r>
      <w:r w:rsidR="00D47A14" w:rsidRPr="00880FCA">
        <w:rPr>
          <w:rFonts w:ascii="Arial" w:hAnsi="Arial" w:cs="Arial"/>
          <w:color w:val="auto"/>
          <w:sz w:val="20"/>
          <w:lang w:val="es-ES"/>
        </w:rPr>
        <w:t>2</w:t>
      </w:r>
      <w:r w:rsidR="004144BB" w:rsidRPr="00880FCA">
        <w:rPr>
          <w:rFonts w:ascii="Arial" w:hAnsi="Arial" w:cs="Arial"/>
          <w:color w:val="auto"/>
          <w:sz w:val="20"/>
          <w:lang w:val="es-ES"/>
        </w:rPr>
        <w:t xml:space="preserve">0) días </w:t>
      </w:r>
      <w:r w:rsidR="005D4FA3" w:rsidRPr="00880FCA">
        <w:rPr>
          <w:rFonts w:ascii="Arial" w:hAnsi="Arial" w:cs="Arial"/>
          <w:color w:val="auto"/>
          <w:sz w:val="20"/>
          <w:lang w:val="es-ES"/>
        </w:rPr>
        <w:t>de producida la recepción</w:t>
      </w:r>
      <w:r w:rsidR="009C45C1" w:rsidRPr="00880FCA">
        <w:rPr>
          <w:rFonts w:ascii="Arial" w:hAnsi="Arial" w:cs="Arial"/>
          <w:color w:val="auto"/>
          <w:sz w:val="20"/>
          <w:lang w:val="es-ES"/>
        </w:rPr>
        <w:t>.</w:t>
      </w:r>
    </w:p>
    <w:p w14:paraId="24032847" w14:textId="77777777" w:rsidR="009C45C1" w:rsidRPr="00880FCA" w:rsidRDefault="009C45C1" w:rsidP="00D65BC4">
      <w:pPr>
        <w:pStyle w:val="Estiloparrafo2"/>
        <w:ind w:left="567"/>
        <w:rPr>
          <w:color w:val="auto"/>
          <w:lang w:val="es-ES"/>
        </w:rPr>
      </w:pPr>
    </w:p>
    <w:p w14:paraId="282CF90C" w14:textId="77777777" w:rsidR="00727A98" w:rsidRPr="00880FCA" w:rsidRDefault="001671AE" w:rsidP="00D65BC4">
      <w:pPr>
        <w:pStyle w:val="Estiloparrafo2"/>
        <w:ind w:left="567"/>
        <w:rPr>
          <w:color w:val="auto"/>
          <w:lang w:val="es-ES"/>
        </w:rPr>
      </w:pPr>
      <w:r w:rsidRPr="00880FCA">
        <w:rPr>
          <w:color w:val="auto"/>
          <w:lang w:val="es-ES"/>
        </w:rPr>
        <w:t xml:space="preserve">En el caso que se haya suscrito contrato con un </w:t>
      </w:r>
      <w:r w:rsidR="00D6077B" w:rsidRPr="00880FCA">
        <w:rPr>
          <w:color w:val="auto"/>
          <w:lang w:val="es-ES"/>
        </w:rPr>
        <w:t>consorcio</w:t>
      </w:r>
      <w:r w:rsidRPr="00880FCA">
        <w:rPr>
          <w:color w:val="auto"/>
          <w:lang w:val="es-ES"/>
        </w:rPr>
        <w:t xml:space="preserve">, el pago se realizará de acuerdo a lo que se indique en el contrato de </w:t>
      </w:r>
      <w:r w:rsidR="00D6077B" w:rsidRPr="00880FCA">
        <w:rPr>
          <w:color w:val="auto"/>
          <w:lang w:val="es-ES"/>
        </w:rPr>
        <w:t>consorcio</w:t>
      </w:r>
      <w:r w:rsidRPr="00880FCA">
        <w:rPr>
          <w:color w:val="auto"/>
          <w:lang w:val="es-ES"/>
        </w:rPr>
        <w:t>.</w:t>
      </w:r>
    </w:p>
    <w:p w14:paraId="605AFF40" w14:textId="77777777" w:rsidR="00727A98" w:rsidRPr="00880FCA" w:rsidRDefault="00727A98" w:rsidP="00D65BC4">
      <w:pPr>
        <w:pStyle w:val="Estiloparrafo2"/>
        <w:ind w:left="567"/>
        <w:rPr>
          <w:color w:val="auto"/>
          <w:lang w:val="es-ES"/>
        </w:rPr>
      </w:pPr>
    </w:p>
    <w:p w14:paraId="1DFF1571" w14:textId="77777777" w:rsidR="00727A98" w:rsidRDefault="00727A98" w:rsidP="00D65BC4">
      <w:pPr>
        <w:pStyle w:val="Estiloparrafo2"/>
        <w:ind w:left="567"/>
        <w:rPr>
          <w:color w:val="auto"/>
          <w:lang w:val="es-ES"/>
        </w:rPr>
      </w:pPr>
      <w:r w:rsidRPr="00880FCA">
        <w:rPr>
          <w:bCs/>
          <w:color w:val="auto"/>
          <w:lang w:val="es-MX"/>
        </w:rPr>
        <w:t xml:space="preserve">En caso de </w:t>
      </w:r>
      <w:r w:rsidRPr="00880FCA">
        <w:rPr>
          <w:color w:val="auto"/>
          <w:lang w:eastAsia="es-ES"/>
        </w:rPr>
        <w:t>retraso</w:t>
      </w:r>
      <w:r w:rsidRPr="00880FCA">
        <w:rPr>
          <w:bCs/>
          <w:color w:val="auto"/>
          <w:lang w:val="es-MX"/>
        </w:rPr>
        <w:t xml:space="preserve"> en el pago por parte de la Entidad, salvo que se deba a caso fortuito o fuerza mayor, </w:t>
      </w:r>
      <w:r w:rsidRPr="00880FCA">
        <w:rPr>
          <w:color w:val="auto"/>
          <w:lang w:val="es-ES"/>
        </w:rPr>
        <w:t xml:space="preserve">el contratista </w:t>
      </w:r>
      <w:r w:rsidR="00BE6AFA" w:rsidRPr="00880FCA">
        <w:rPr>
          <w:color w:val="auto"/>
          <w:lang w:val="es-ES"/>
        </w:rPr>
        <w:t>t</w:t>
      </w:r>
      <w:r w:rsidR="00C26007" w:rsidRPr="00880FCA">
        <w:rPr>
          <w:color w:val="auto"/>
          <w:lang w:val="es-ES"/>
        </w:rPr>
        <w:t>endrá</w:t>
      </w:r>
      <w:r w:rsidRPr="00880FCA">
        <w:rPr>
          <w:color w:val="auto"/>
          <w:lang w:val="es-ES"/>
        </w:rPr>
        <w:t xml:space="preserve"> derecho al </w:t>
      </w:r>
      <w:r w:rsidR="00CD333B" w:rsidRPr="00880FCA">
        <w:rPr>
          <w:color w:val="auto"/>
          <w:lang w:val="es-ES"/>
        </w:rPr>
        <w:t xml:space="preserve">reconocimiento </w:t>
      </w:r>
      <w:r w:rsidRPr="00880FCA">
        <w:rPr>
          <w:color w:val="auto"/>
          <w:lang w:val="es-ES"/>
        </w:rPr>
        <w:t xml:space="preserve">de </w:t>
      </w:r>
      <w:r w:rsidR="00CD333B" w:rsidRPr="00880FCA">
        <w:rPr>
          <w:color w:val="auto"/>
          <w:lang w:val="es-ES"/>
        </w:rPr>
        <w:t xml:space="preserve">los </w:t>
      </w:r>
      <w:r w:rsidRPr="00880FCA">
        <w:rPr>
          <w:color w:val="auto"/>
          <w:lang w:val="es-ES"/>
        </w:rPr>
        <w:t xml:space="preserve">intereses legales </w:t>
      </w:r>
      <w:r w:rsidR="00CD333B" w:rsidRPr="00880FCA">
        <w:rPr>
          <w:color w:val="auto"/>
          <w:lang w:val="es-ES"/>
        </w:rPr>
        <w:t xml:space="preserve">correspondientes </w:t>
      </w:r>
      <w:r w:rsidRPr="00880FCA">
        <w:rPr>
          <w:color w:val="auto"/>
          <w:lang w:val="es-ES"/>
        </w:rPr>
        <w:t xml:space="preserve">conforme a lo establecido en el artículo </w:t>
      </w:r>
      <w:r w:rsidR="00FD6B8F" w:rsidRPr="00880FCA">
        <w:rPr>
          <w:color w:val="auto"/>
          <w:lang w:val="es-ES"/>
        </w:rPr>
        <w:t>3</w:t>
      </w:r>
      <w:r w:rsidRPr="00880FCA">
        <w:rPr>
          <w:color w:val="auto"/>
          <w:lang w:val="es-ES"/>
        </w:rPr>
        <w:t>9 de la Ley</w:t>
      </w:r>
      <w:r w:rsidR="00BE6AFA" w:rsidRPr="00880FCA">
        <w:rPr>
          <w:color w:val="auto"/>
          <w:lang w:val="es-ES"/>
        </w:rPr>
        <w:t xml:space="preserve"> y en el artículo 1</w:t>
      </w:r>
      <w:r w:rsidR="00F94C1D" w:rsidRPr="00880FCA">
        <w:rPr>
          <w:color w:val="auto"/>
          <w:lang w:val="es-ES"/>
        </w:rPr>
        <w:t>49</w:t>
      </w:r>
      <w:r w:rsidR="00BE6AFA" w:rsidRPr="00880FCA">
        <w:rPr>
          <w:color w:val="auto"/>
          <w:lang w:val="es-ES"/>
        </w:rPr>
        <w:t xml:space="preserve"> del Reglamento</w:t>
      </w:r>
      <w:r w:rsidRPr="00880FCA">
        <w:rPr>
          <w:color w:val="auto"/>
          <w:lang w:val="es-ES"/>
        </w:rPr>
        <w:t>.</w:t>
      </w:r>
    </w:p>
    <w:p w14:paraId="3A178AEF" w14:textId="77777777" w:rsidR="00011211" w:rsidRDefault="00011211" w:rsidP="00D65BC4">
      <w:pPr>
        <w:pStyle w:val="Estiloparrafo2"/>
        <w:ind w:left="567"/>
        <w:rPr>
          <w:color w:val="auto"/>
          <w:lang w:val="es-ES"/>
        </w:rPr>
      </w:pPr>
    </w:p>
    <w:p w14:paraId="3439BA28" w14:textId="77777777" w:rsidR="00011211" w:rsidRPr="00880FCA" w:rsidRDefault="00011211" w:rsidP="00D65BC4">
      <w:pPr>
        <w:pStyle w:val="Estiloparrafo2"/>
        <w:ind w:left="567"/>
        <w:rPr>
          <w:color w:val="auto"/>
          <w:lang w:val="es-ES"/>
        </w:rPr>
      </w:pPr>
    </w:p>
    <w:p w14:paraId="122D3BB4" w14:textId="77777777" w:rsidR="004144BB" w:rsidRPr="003B19EE" w:rsidRDefault="004144BB" w:rsidP="00113BD7">
      <w:pPr>
        <w:pStyle w:val="Prrafodelista"/>
        <w:widowControl w:val="0"/>
        <w:numPr>
          <w:ilvl w:val="1"/>
          <w:numId w:val="14"/>
        </w:numPr>
        <w:spacing w:after="0" w:line="240" w:lineRule="auto"/>
        <w:ind w:left="567" w:hanging="547"/>
        <w:jc w:val="both"/>
        <w:rPr>
          <w:rFonts w:ascii="Arial" w:hAnsi="Arial" w:cs="Arial"/>
          <w:b/>
          <w:caps/>
          <w:sz w:val="20"/>
        </w:rPr>
      </w:pPr>
      <w:r w:rsidRPr="003B19EE">
        <w:rPr>
          <w:rFonts w:ascii="Arial" w:hAnsi="Arial" w:cs="Arial"/>
          <w:b/>
          <w:caps/>
          <w:sz w:val="20"/>
        </w:rPr>
        <w:t>DISPOSICIONES FINALES</w:t>
      </w:r>
    </w:p>
    <w:p w14:paraId="6C581B1D" w14:textId="77777777" w:rsidR="004144BB" w:rsidRPr="00CD5328" w:rsidRDefault="004144BB" w:rsidP="00D65BC4">
      <w:pPr>
        <w:pStyle w:val="Prrafodelista"/>
        <w:widowControl w:val="0"/>
        <w:spacing w:after="0" w:line="240" w:lineRule="auto"/>
        <w:ind w:left="567"/>
        <w:jc w:val="both"/>
        <w:rPr>
          <w:rFonts w:ascii="Arial" w:hAnsi="Arial" w:cs="Arial"/>
          <w:sz w:val="20"/>
        </w:rPr>
      </w:pPr>
    </w:p>
    <w:p w14:paraId="0B15269E" w14:textId="77777777" w:rsidR="004144BB" w:rsidRDefault="004144BB" w:rsidP="00D65BC4">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25A76760" w14:textId="77777777" w:rsidR="00011211" w:rsidRDefault="00011211" w:rsidP="00D65BC4">
      <w:pPr>
        <w:pStyle w:val="Prrafodelista"/>
        <w:widowControl w:val="0"/>
        <w:spacing w:after="0" w:line="240" w:lineRule="auto"/>
        <w:ind w:left="567"/>
        <w:jc w:val="both"/>
        <w:rPr>
          <w:rFonts w:ascii="Arial" w:hAnsi="Arial" w:cs="Arial"/>
          <w:sz w:val="20"/>
        </w:rPr>
      </w:pPr>
    </w:p>
    <w:p w14:paraId="2235955C" w14:textId="77777777" w:rsidR="00011211" w:rsidRPr="00CD5328" w:rsidRDefault="00011211" w:rsidP="00D65BC4">
      <w:pPr>
        <w:pStyle w:val="Prrafodelista"/>
        <w:widowControl w:val="0"/>
        <w:spacing w:after="0" w:line="240" w:lineRule="auto"/>
        <w:ind w:left="567"/>
        <w:jc w:val="both"/>
        <w:rPr>
          <w:rFonts w:ascii="Arial" w:hAnsi="Arial" w:cs="Arial"/>
          <w:sz w:val="20"/>
        </w:rPr>
      </w:pPr>
    </w:p>
    <w:p w14:paraId="7A7290FE" w14:textId="40572569" w:rsidR="007D1965" w:rsidRDefault="007D1965">
      <w:pPr>
        <w:spacing w:after="0" w:line="240" w:lineRule="auto"/>
        <w:rPr>
          <w:rFonts w:ascii="Arial" w:hAnsi="Arial" w:cs="Arial"/>
          <w:sz w:val="20"/>
        </w:rPr>
      </w:pPr>
      <w:r>
        <w:rPr>
          <w:rFonts w:ascii="Arial" w:hAnsi="Arial" w:cs="Arial"/>
          <w:sz w:val="20"/>
        </w:rPr>
        <w:br w:type="page"/>
      </w:r>
    </w:p>
    <w:p w14:paraId="6A4303FC" w14:textId="77777777" w:rsidR="00213DF4" w:rsidRDefault="00213DF4" w:rsidP="00F938CC">
      <w:pPr>
        <w:widowControl w:val="0"/>
        <w:spacing w:after="0" w:line="240" w:lineRule="auto"/>
        <w:jc w:val="both"/>
        <w:rPr>
          <w:rFonts w:ascii="Arial" w:hAnsi="Arial" w:cs="Arial"/>
          <w:sz w:val="20"/>
        </w:rPr>
      </w:pPr>
    </w:p>
    <w:p w14:paraId="364C9CBA" w14:textId="77777777" w:rsidR="00213DF4" w:rsidRDefault="00213DF4" w:rsidP="00F938CC">
      <w:pPr>
        <w:widowControl w:val="0"/>
        <w:spacing w:after="0" w:line="240" w:lineRule="auto"/>
        <w:jc w:val="both"/>
        <w:rPr>
          <w:rFonts w:ascii="Arial" w:hAnsi="Arial" w:cs="Arial"/>
          <w:sz w:val="20"/>
        </w:rPr>
      </w:pPr>
    </w:p>
    <w:p w14:paraId="342563D6" w14:textId="77777777" w:rsidR="00213DF4" w:rsidRDefault="00213DF4" w:rsidP="00F938CC">
      <w:pPr>
        <w:widowControl w:val="0"/>
        <w:spacing w:after="0" w:line="240" w:lineRule="auto"/>
        <w:jc w:val="both"/>
        <w:rPr>
          <w:rFonts w:ascii="Arial" w:hAnsi="Arial" w:cs="Arial"/>
          <w:sz w:val="20"/>
        </w:rPr>
      </w:pPr>
    </w:p>
    <w:p w14:paraId="1973E189" w14:textId="77777777" w:rsidR="00213DF4" w:rsidRDefault="00213DF4" w:rsidP="00F938CC">
      <w:pPr>
        <w:widowControl w:val="0"/>
        <w:spacing w:after="0" w:line="240" w:lineRule="auto"/>
        <w:jc w:val="both"/>
        <w:rPr>
          <w:rFonts w:ascii="Arial" w:hAnsi="Arial" w:cs="Arial"/>
          <w:sz w:val="20"/>
        </w:rPr>
      </w:pPr>
    </w:p>
    <w:p w14:paraId="0DA0019D" w14:textId="77777777" w:rsidR="00213DF4" w:rsidRPr="003B3389" w:rsidRDefault="00213DF4" w:rsidP="00F938CC">
      <w:pPr>
        <w:widowControl w:val="0"/>
        <w:spacing w:after="0" w:line="240" w:lineRule="auto"/>
        <w:jc w:val="both"/>
        <w:rPr>
          <w:rFonts w:ascii="Arial" w:hAnsi="Arial" w:cs="Arial"/>
          <w:sz w:val="20"/>
        </w:rPr>
      </w:pPr>
    </w:p>
    <w:p w14:paraId="4E6AAA64" w14:textId="77777777" w:rsidR="00F938CC" w:rsidRPr="003B3389" w:rsidRDefault="00F938CC" w:rsidP="00F938CC">
      <w:pPr>
        <w:widowControl w:val="0"/>
        <w:spacing w:after="0" w:line="240" w:lineRule="auto"/>
        <w:jc w:val="both"/>
        <w:rPr>
          <w:rFonts w:ascii="Arial" w:hAnsi="Arial" w:cs="Arial"/>
          <w:sz w:val="20"/>
        </w:rPr>
      </w:pPr>
    </w:p>
    <w:p w14:paraId="6D17ADAB" w14:textId="77777777" w:rsidR="00F938CC" w:rsidRPr="003B3389" w:rsidRDefault="00F938CC" w:rsidP="00F938CC">
      <w:pPr>
        <w:widowControl w:val="0"/>
        <w:spacing w:after="0" w:line="240" w:lineRule="auto"/>
        <w:jc w:val="both"/>
        <w:rPr>
          <w:rFonts w:ascii="Arial" w:hAnsi="Arial" w:cs="Arial"/>
          <w:sz w:val="20"/>
        </w:rPr>
      </w:pPr>
    </w:p>
    <w:p w14:paraId="406E762D" w14:textId="77777777" w:rsidR="00F938CC" w:rsidRPr="003B3389" w:rsidRDefault="00F938CC" w:rsidP="00F938CC">
      <w:pPr>
        <w:widowControl w:val="0"/>
        <w:spacing w:after="0" w:line="240" w:lineRule="auto"/>
        <w:jc w:val="both"/>
        <w:rPr>
          <w:rFonts w:ascii="Arial" w:hAnsi="Arial" w:cs="Arial"/>
          <w:sz w:val="20"/>
        </w:rPr>
      </w:pPr>
    </w:p>
    <w:p w14:paraId="68B87C54" w14:textId="77777777" w:rsidR="00F938CC" w:rsidRDefault="00F938CC" w:rsidP="00F938CC">
      <w:pPr>
        <w:widowControl w:val="0"/>
        <w:spacing w:after="0" w:line="240" w:lineRule="auto"/>
        <w:jc w:val="both"/>
        <w:rPr>
          <w:rFonts w:ascii="Arial" w:hAnsi="Arial" w:cs="Arial"/>
          <w:sz w:val="20"/>
        </w:rPr>
      </w:pPr>
    </w:p>
    <w:p w14:paraId="08869682" w14:textId="77777777" w:rsidR="00F938CC" w:rsidRDefault="00F938CC" w:rsidP="00F938CC">
      <w:pPr>
        <w:widowControl w:val="0"/>
        <w:spacing w:after="0" w:line="240" w:lineRule="auto"/>
        <w:jc w:val="both"/>
        <w:rPr>
          <w:rFonts w:ascii="Arial" w:hAnsi="Arial" w:cs="Arial"/>
          <w:sz w:val="20"/>
        </w:rPr>
      </w:pPr>
    </w:p>
    <w:p w14:paraId="2E48B399" w14:textId="77777777" w:rsidR="00524111" w:rsidRDefault="00524111" w:rsidP="00F938CC">
      <w:pPr>
        <w:widowControl w:val="0"/>
        <w:spacing w:after="0" w:line="240" w:lineRule="auto"/>
        <w:jc w:val="both"/>
        <w:rPr>
          <w:rFonts w:ascii="Arial" w:hAnsi="Arial" w:cs="Arial"/>
          <w:sz w:val="20"/>
        </w:rPr>
      </w:pPr>
    </w:p>
    <w:p w14:paraId="361EBB2A" w14:textId="77777777" w:rsidR="00524111" w:rsidRDefault="00524111" w:rsidP="00F938CC">
      <w:pPr>
        <w:widowControl w:val="0"/>
        <w:spacing w:after="0" w:line="240" w:lineRule="auto"/>
        <w:jc w:val="both"/>
        <w:rPr>
          <w:rFonts w:ascii="Arial" w:hAnsi="Arial" w:cs="Arial"/>
          <w:sz w:val="20"/>
        </w:rPr>
      </w:pPr>
    </w:p>
    <w:p w14:paraId="53FF1824" w14:textId="77777777" w:rsidR="00524111" w:rsidRDefault="00524111" w:rsidP="00F938CC">
      <w:pPr>
        <w:widowControl w:val="0"/>
        <w:spacing w:after="0" w:line="240" w:lineRule="auto"/>
        <w:jc w:val="both"/>
        <w:rPr>
          <w:rFonts w:ascii="Arial" w:hAnsi="Arial" w:cs="Arial"/>
          <w:sz w:val="20"/>
        </w:rPr>
      </w:pPr>
    </w:p>
    <w:p w14:paraId="7C4E0DC4" w14:textId="77777777" w:rsidR="00524111" w:rsidRDefault="00524111" w:rsidP="00F938CC">
      <w:pPr>
        <w:widowControl w:val="0"/>
        <w:spacing w:after="0" w:line="240" w:lineRule="auto"/>
        <w:jc w:val="both"/>
        <w:rPr>
          <w:rFonts w:ascii="Arial" w:hAnsi="Arial" w:cs="Arial"/>
          <w:sz w:val="20"/>
        </w:rPr>
      </w:pPr>
    </w:p>
    <w:p w14:paraId="59731F99" w14:textId="77777777" w:rsidR="00524111" w:rsidRDefault="00524111" w:rsidP="00F938CC">
      <w:pPr>
        <w:widowControl w:val="0"/>
        <w:spacing w:after="0" w:line="240" w:lineRule="auto"/>
        <w:jc w:val="both"/>
        <w:rPr>
          <w:rFonts w:ascii="Arial" w:hAnsi="Arial" w:cs="Arial"/>
          <w:sz w:val="20"/>
        </w:rPr>
      </w:pPr>
    </w:p>
    <w:p w14:paraId="3090131D" w14:textId="77777777" w:rsidR="00F46672" w:rsidRDefault="00F46672" w:rsidP="00F938CC">
      <w:pPr>
        <w:widowControl w:val="0"/>
        <w:spacing w:after="0" w:line="240" w:lineRule="auto"/>
        <w:jc w:val="both"/>
        <w:rPr>
          <w:rFonts w:ascii="Arial" w:hAnsi="Arial" w:cs="Arial"/>
          <w:sz w:val="20"/>
        </w:rPr>
      </w:pPr>
    </w:p>
    <w:p w14:paraId="27FCC865" w14:textId="77777777" w:rsidR="007D1965" w:rsidRPr="003B3389" w:rsidRDefault="007D1965" w:rsidP="00F938CC">
      <w:pPr>
        <w:widowControl w:val="0"/>
        <w:spacing w:after="0" w:line="240" w:lineRule="auto"/>
        <w:jc w:val="both"/>
        <w:rPr>
          <w:rFonts w:ascii="Arial" w:hAnsi="Arial" w:cs="Arial"/>
          <w:sz w:val="20"/>
        </w:rPr>
      </w:pPr>
    </w:p>
    <w:p w14:paraId="425CE319"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008109EE" w14:textId="77777777" w:rsidR="001C65EC" w:rsidRPr="00CD5328" w:rsidRDefault="001C65EC" w:rsidP="00030FFB">
      <w:pPr>
        <w:pStyle w:val="Prrafodelista"/>
        <w:widowControl w:val="0"/>
        <w:spacing w:after="0" w:line="240" w:lineRule="auto"/>
        <w:ind w:left="0"/>
        <w:jc w:val="center"/>
        <w:rPr>
          <w:rFonts w:ascii="Arial" w:hAnsi="Arial" w:cs="Arial"/>
        </w:rPr>
      </w:pPr>
    </w:p>
    <w:p w14:paraId="7166ACC0" w14:textId="77777777" w:rsidR="001C65EC" w:rsidRPr="00CD5328" w:rsidRDefault="001C65EC" w:rsidP="00030FFB">
      <w:pPr>
        <w:pStyle w:val="Prrafodelista"/>
        <w:widowControl w:val="0"/>
        <w:spacing w:after="0" w:line="240" w:lineRule="auto"/>
        <w:ind w:left="0"/>
        <w:jc w:val="center"/>
        <w:rPr>
          <w:rFonts w:ascii="Arial" w:hAnsi="Arial" w:cs="Arial"/>
        </w:rPr>
      </w:pPr>
    </w:p>
    <w:p w14:paraId="0AFE31EC" w14:textId="77777777" w:rsidR="001C65EC" w:rsidRPr="00CD5328" w:rsidRDefault="001C65EC" w:rsidP="00030FFB">
      <w:pPr>
        <w:pStyle w:val="Prrafodelista"/>
        <w:widowControl w:val="0"/>
        <w:spacing w:after="0" w:line="240" w:lineRule="auto"/>
        <w:ind w:left="0"/>
        <w:jc w:val="center"/>
        <w:rPr>
          <w:rFonts w:ascii="Arial" w:hAnsi="Arial" w:cs="Arial"/>
        </w:rPr>
      </w:pPr>
    </w:p>
    <w:p w14:paraId="54CDE69A"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7A1480CD" w14:textId="77777777" w:rsidR="001C65EC" w:rsidRPr="00CD5328" w:rsidRDefault="001C65EC" w:rsidP="00030FFB">
      <w:pPr>
        <w:widowControl w:val="0"/>
        <w:spacing w:after="0" w:line="240" w:lineRule="auto"/>
        <w:jc w:val="center"/>
        <w:rPr>
          <w:rFonts w:ascii="Arial" w:hAnsi="Arial" w:cs="Arial"/>
          <w:sz w:val="18"/>
        </w:rPr>
      </w:pPr>
    </w:p>
    <w:p w14:paraId="7F9E3706" w14:textId="77777777" w:rsidR="001C65EC" w:rsidRPr="00CD5328" w:rsidRDefault="001C65EC" w:rsidP="00030FFB">
      <w:pPr>
        <w:widowControl w:val="0"/>
        <w:spacing w:after="0" w:line="240" w:lineRule="auto"/>
        <w:jc w:val="center"/>
        <w:rPr>
          <w:rFonts w:ascii="Arial" w:hAnsi="Arial" w:cs="Arial"/>
          <w:sz w:val="18"/>
        </w:rPr>
      </w:pPr>
    </w:p>
    <w:p w14:paraId="73B1D970" w14:textId="77777777" w:rsidR="001C65EC" w:rsidRPr="00CD5328" w:rsidRDefault="001C65EC" w:rsidP="00030FFB">
      <w:pPr>
        <w:widowControl w:val="0"/>
        <w:spacing w:after="0" w:line="240" w:lineRule="auto"/>
        <w:jc w:val="center"/>
        <w:rPr>
          <w:rFonts w:ascii="Arial" w:hAnsi="Arial" w:cs="Arial"/>
          <w:sz w:val="18"/>
        </w:rPr>
      </w:pPr>
    </w:p>
    <w:p w14:paraId="08EF8C10"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68DCE45A" w14:textId="77777777" w:rsidR="001C65EC" w:rsidRPr="00CD5328" w:rsidRDefault="001C65EC" w:rsidP="00CD5328">
      <w:pPr>
        <w:widowControl w:val="0"/>
        <w:spacing w:after="0" w:line="240" w:lineRule="auto"/>
        <w:ind w:left="360"/>
        <w:jc w:val="both"/>
        <w:rPr>
          <w:rFonts w:ascii="Arial" w:hAnsi="Arial" w:cs="Arial"/>
          <w:i/>
          <w:sz w:val="20"/>
        </w:rPr>
      </w:pPr>
    </w:p>
    <w:p w14:paraId="7D3146C7" w14:textId="77777777" w:rsidR="001C65EC" w:rsidRPr="00CD5328" w:rsidRDefault="001C65EC" w:rsidP="00CD5328">
      <w:pPr>
        <w:widowControl w:val="0"/>
        <w:spacing w:after="0" w:line="240" w:lineRule="auto"/>
        <w:ind w:left="360"/>
        <w:jc w:val="both"/>
        <w:rPr>
          <w:rFonts w:ascii="Arial" w:hAnsi="Arial" w:cs="Arial"/>
          <w:i/>
          <w:sz w:val="20"/>
        </w:rPr>
      </w:pPr>
    </w:p>
    <w:p w14:paraId="66754AAF" w14:textId="77777777"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658C5139" w14:textId="77777777" w:rsidTr="00AD0AB4">
        <w:tc>
          <w:tcPr>
            <w:tcW w:w="9064" w:type="dxa"/>
          </w:tcPr>
          <w:p w14:paraId="3CBF084C"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07AE1498"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3C58BB8C"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331FC9C5" w14:textId="77777777" w:rsidR="00D5597F" w:rsidRPr="00CD5328" w:rsidRDefault="00D5597F" w:rsidP="00CD5328">
            <w:pPr>
              <w:widowControl w:val="0"/>
              <w:spacing w:after="0" w:line="240" w:lineRule="auto"/>
              <w:jc w:val="center"/>
              <w:rPr>
                <w:rFonts w:ascii="Arial" w:hAnsi="Arial" w:cs="Arial"/>
                <w:sz w:val="6"/>
              </w:rPr>
            </w:pPr>
          </w:p>
        </w:tc>
      </w:tr>
    </w:tbl>
    <w:p w14:paraId="5314DC8F" w14:textId="77777777" w:rsidR="00D5597F" w:rsidRPr="00BD4E82" w:rsidRDefault="00D5597F" w:rsidP="00BD4E82">
      <w:pPr>
        <w:widowControl w:val="0"/>
        <w:spacing w:after="0" w:line="240" w:lineRule="auto"/>
        <w:jc w:val="both"/>
        <w:rPr>
          <w:rFonts w:ascii="Arial" w:hAnsi="Arial" w:cs="Arial"/>
          <w:sz w:val="20"/>
        </w:rPr>
      </w:pPr>
    </w:p>
    <w:p w14:paraId="625E4685" w14:textId="77777777" w:rsidR="00D5597F" w:rsidRPr="00E439A1" w:rsidRDefault="00D5597F" w:rsidP="00BD4E82">
      <w:pPr>
        <w:widowControl w:val="0"/>
        <w:spacing w:after="0" w:line="240" w:lineRule="auto"/>
        <w:jc w:val="both"/>
        <w:rPr>
          <w:rFonts w:ascii="Arial" w:hAnsi="Arial" w:cs="Arial"/>
          <w:sz w:val="18"/>
        </w:rPr>
      </w:pPr>
    </w:p>
    <w:p w14:paraId="55C43DB9" w14:textId="77777777" w:rsidR="00D5597F" w:rsidRPr="00CD5328" w:rsidRDefault="00D5597F" w:rsidP="00113BD7">
      <w:pPr>
        <w:pStyle w:val="Prrafodelista"/>
        <w:widowControl w:val="0"/>
        <w:numPr>
          <w:ilvl w:val="1"/>
          <w:numId w:val="15"/>
        </w:numPr>
        <w:spacing w:after="0" w:line="240" w:lineRule="auto"/>
        <w:ind w:left="567" w:hanging="547"/>
        <w:jc w:val="both"/>
        <w:rPr>
          <w:rFonts w:ascii="Arial" w:hAnsi="Arial" w:cs="Arial"/>
          <w:b/>
          <w:sz w:val="20"/>
        </w:rPr>
      </w:pPr>
      <w:r w:rsidRPr="00CD5328">
        <w:rPr>
          <w:rFonts w:ascii="Arial" w:hAnsi="Arial" w:cs="Arial"/>
          <w:b/>
          <w:sz w:val="20"/>
        </w:rPr>
        <w:t>ENTIDAD CONVOCANTE</w:t>
      </w:r>
    </w:p>
    <w:p w14:paraId="6480C124"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634FDD96" w14:textId="77777777" w:rsidTr="00AD0AB4">
        <w:trPr>
          <w:trHeight w:val="397"/>
        </w:trPr>
        <w:tc>
          <w:tcPr>
            <w:tcW w:w="2288" w:type="dxa"/>
          </w:tcPr>
          <w:p w14:paraId="3A7E613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1D652ED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DC3959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0E84323A" w14:textId="77777777" w:rsidTr="00AD0AB4">
        <w:trPr>
          <w:trHeight w:val="397"/>
        </w:trPr>
        <w:tc>
          <w:tcPr>
            <w:tcW w:w="2288" w:type="dxa"/>
          </w:tcPr>
          <w:p w14:paraId="09F4A1C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08EE2FE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4B13D2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3BAB3662" w14:textId="77777777" w:rsidTr="00AD0AB4">
        <w:trPr>
          <w:trHeight w:val="397"/>
        </w:trPr>
        <w:tc>
          <w:tcPr>
            <w:tcW w:w="2288" w:type="dxa"/>
          </w:tcPr>
          <w:p w14:paraId="008796D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6CB3742C"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B7CBEA9"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4999C2D" w14:textId="77777777" w:rsidTr="00AD0AB4">
        <w:trPr>
          <w:trHeight w:val="397"/>
        </w:trPr>
        <w:tc>
          <w:tcPr>
            <w:tcW w:w="2288" w:type="dxa"/>
          </w:tcPr>
          <w:p w14:paraId="3252110A"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11647265"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5585444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B0A50AA" w14:textId="77777777" w:rsidTr="00AD0AB4">
        <w:trPr>
          <w:trHeight w:val="397"/>
        </w:trPr>
        <w:tc>
          <w:tcPr>
            <w:tcW w:w="2288" w:type="dxa"/>
          </w:tcPr>
          <w:p w14:paraId="44096D9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38BF4F98"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E5D441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55C584F0" w14:textId="77777777" w:rsidR="00AD0AB4" w:rsidRDefault="00AD0AB4" w:rsidP="00CD5328">
      <w:pPr>
        <w:pStyle w:val="Prrafodelista"/>
        <w:widowControl w:val="0"/>
        <w:spacing w:after="0" w:line="240" w:lineRule="auto"/>
        <w:ind w:left="528"/>
        <w:jc w:val="both"/>
        <w:rPr>
          <w:rFonts w:ascii="Arial" w:hAnsi="Arial" w:cs="Arial"/>
          <w:sz w:val="20"/>
        </w:rPr>
      </w:pPr>
    </w:p>
    <w:p w14:paraId="1589DCB5"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64E4C659" w14:textId="77777777" w:rsidR="00D5597F" w:rsidRPr="00CD5328" w:rsidRDefault="00D5597F" w:rsidP="00113BD7">
      <w:pPr>
        <w:pStyle w:val="Prrafodelista"/>
        <w:widowControl w:val="0"/>
        <w:numPr>
          <w:ilvl w:val="1"/>
          <w:numId w:val="15"/>
        </w:numPr>
        <w:spacing w:after="0" w:line="240" w:lineRule="auto"/>
        <w:ind w:left="567" w:hanging="547"/>
        <w:jc w:val="both"/>
        <w:rPr>
          <w:rFonts w:ascii="Arial" w:hAnsi="Arial" w:cs="Arial"/>
          <w:b/>
          <w:sz w:val="20"/>
        </w:rPr>
      </w:pPr>
      <w:r w:rsidRPr="00CD5328">
        <w:rPr>
          <w:rFonts w:ascii="Arial" w:hAnsi="Arial" w:cs="Arial"/>
          <w:b/>
          <w:sz w:val="20"/>
        </w:rPr>
        <w:t>OBJETO DE LA CONVOCATORIA</w:t>
      </w:r>
    </w:p>
    <w:p w14:paraId="379A1FD2" w14:textId="4B10BC12" w:rsidR="00D5597F" w:rsidRPr="00407BA5" w:rsidRDefault="00D5597F" w:rsidP="00407BA5">
      <w:pPr>
        <w:widowControl w:val="0"/>
        <w:spacing w:after="0" w:line="240" w:lineRule="auto"/>
        <w:ind w:left="567"/>
        <w:jc w:val="both"/>
        <w:rPr>
          <w:rFonts w:ascii="Arial" w:hAnsi="Arial" w:cs="Arial"/>
          <w:sz w:val="20"/>
        </w:rPr>
      </w:pPr>
    </w:p>
    <w:p w14:paraId="2EC38CD0" w14:textId="77777777" w:rsidR="00D5597F" w:rsidRPr="00C55063" w:rsidRDefault="00D5597F" w:rsidP="000C37F8">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2A1FDD">
        <w:rPr>
          <w:rFonts w:ascii="Arial" w:hAnsi="Arial" w:cs="Arial"/>
          <w:sz w:val="20"/>
        </w:rPr>
        <w:t xml:space="preserve"> </w:t>
      </w:r>
      <w:r w:rsidR="00774560">
        <w:rPr>
          <w:rFonts w:ascii="Arial" w:hAnsi="Arial" w:cs="Arial"/>
          <w:sz w:val="20"/>
        </w:rPr>
        <w:t>de</w:t>
      </w:r>
      <w:r w:rsidR="002A1FDD">
        <w:rPr>
          <w:rFonts w:ascii="Arial" w:hAnsi="Arial" w:cs="Arial"/>
          <w:sz w:val="20"/>
        </w:rPr>
        <w:t xml:space="preserv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602FB0">
        <w:rPr>
          <w:rFonts w:ascii="Arial" w:hAnsi="Arial" w:cs="Arial"/>
          <w:sz w:val="20"/>
          <w:highlight w:val="lightGray"/>
        </w:rPr>
        <w:t xml:space="preserve">A </w:t>
      </w:r>
      <w:r w:rsidR="00AD0AB4" w:rsidRPr="00CD5328">
        <w:rPr>
          <w:rFonts w:ascii="Arial" w:hAnsi="Arial" w:cs="Arial"/>
          <w:sz w:val="20"/>
          <w:highlight w:val="lightGray"/>
        </w:rPr>
        <w:t>CONTRATAR]</w:t>
      </w:r>
      <w:r w:rsidRPr="00CD5328">
        <w:rPr>
          <w:rFonts w:ascii="Arial" w:hAnsi="Arial" w:cs="Arial"/>
          <w:b/>
          <w:i/>
          <w:color w:val="0000FF"/>
          <w:sz w:val="20"/>
          <w:lang w:val="es-MX"/>
        </w:rPr>
        <w:t xml:space="preserve"> </w:t>
      </w:r>
    </w:p>
    <w:p w14:paraId="686C7006" w14:textId="77777777" w:rsidR="00F94FFE" w:rsidRDefault="00F94FFE" w:rsidP="00F94FFE">
      <w:pPr>
        <w:widowControl w:val="0"/>
        <w:spacing w:after="0" w:line="240" w:lineRule="auto"/>
        <w:ind w:left="567"/>
        <w:jc w:val="both"/>
        <w:rPr>
          <w:rFonts w:ascii="Arial" w:hAnsi="Arial" w:cs="Arial"/>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F94FFE" w:rsidRPr="00DA6FBC" w14:paraId="17BB76EF" w14:textId="77777777" w:rsidTr="00E439A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4F2F55B" w14:textId="0FE34C97" w:rsidR="00F94FFE" w:rsidRPr="00DA6FBC" w:rsidRDefault="00F94FFE" w:rsidP="00F94FFE">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2A64F0">
              <w:rPr>
                <w:rFonts w:ascii="Arial" w:hAnsi="Arial" w:cs="Arial"/>
                <w:color w:val="000099"/>
                <w:sz w:val="19"/>
                <w:szCs w:val="19"/>
                <w:lang w:val="es-ES"/>
              </w:rPr>
              <w:t xml:space="preserve"> para la Entidad</w:t>
            </w:r>
          </w:p>
        </w:tc>
      </w:tr>
      <w:tr w:rsidR="00F94FFE" w:rsidRPr="00DA6FBC" w14:paraId="4102BCA1" w14:textId="77777777" w:rsidTr="00E439A1">
        <w:trPr>
          <w:trHeight w:val="62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BD00429" w14:textId="77777777" w:rsidR="00F94FFE" w:rsidRDefault="00F94FFE" w:rsidP="00257AED">
            <w:pPr>
              <w:pStyle w:val="Prrafodelista"/>
              <w:widowControl w:val="0"/>
              <w:numPr>
                <w:ilvl w:val="0"/>
                <w:numId w:val="49"/>
              </w:numPr>
              <w:spacing w:after="0" w:line="240" w:lineRule="auto"/>
              <w:jc w:val="both"/>
              <w:rPr>
                <w:rFonts w:ascii="Arial" w:hAnsi="Arial" w:cs="Arial"/>
                <w:b w:val="0"/>
                <w:i/>
                <w:color w:val="000099"/>
                <w:sz w:val="19"/>
                <w:szCs w:val="19"/>
                <w:lang w:val="es-ES_tradnl"/>
              </w:rPr>
            </w:pPr>
            <w:r w:rsidRPr="00274897">
              <w:rPr>
                <w:rFonts w:ascii="Arial" w:hAnsi="Arial" w:cs="Arial"/>
                <w:b w:val="0"/>
                <w:i/>
                <w:color w:val="000099"/>
                <w:sz w:val="19"/>
                <w:szCs w:val="19"/>
                <w:lang w:val="es-ES"/>
              </w:rPr>
              <w:t>En caso de procedimientos de selección según relación de ítems o por paquete consignar el detalle del objeto de estos</w:t>
            </w:r>
            <w:r w:rsidRPr="00274897">
              <w:rPr>
                <w:rFonts w:ascii="Arial" w:hAnsi="Arial" w:cs="Arial"/>
                <w:b w:val="0"/>
                <w:i/>
                <w:color w:val="000099"/>
                <w:sz w:val="19"/>
                <w:szCs w:val="19"/>
                <w:lang w:val="es-ES_tradnl"/>
              </w:rPr>
              <w:t>.</w:t>
            </w:r>
          </w:p>
          <w:p w14:paraId="163C6B65" w14:textId="4CA5A7EA" w:rsidR="00257AED" w:rsidRPr="00257AED" w:rsidRDefault="00257AED" w:rsidP="00257AED">
            <w:pPr>
              <w:pStyle w:val="Prrafodelista"/>
              <w:widowControl w:val="0"/>
              <w:numPr>
                <w:ilvl w:val="0"/>
                <w:numId w:val="49"/>
              </w:numPr>
              <w:spacing w:after="0" w:line="240" w:lineRule="auto"/>
              <w:jc w:val="both"/>
              <w:rPr>
                <w:rFonts w:ascii="Arial" w:hAnsi="Arial" w:cs="Arial"/>
                <w:color w:val="000099"/>
                <w:sz w:val="19"/>
                <w:szCs w:val="19"/>
                <w:lang w:val="es-ES_tradnl"/>
              </w:rPr>
            </w:pPr>
            <w:r w:rsidRPr="00257AED">
              <w:rPr>
                <w:rFonts w:ascii="Arial" w:hAnsi="Arial" w:cs="Arial"/>
                <w:b w:val="0"/>
                <w:i/>
                <w:color w:val="000099"/>
                <w:sz w:val="19"/>
                <w:szCs w:val="19"/>
                <w:lang w:val="es-ES"/>
              </w:rPr>
              <w:t>En caso de proyectos de inversión pública – PIP, se debe consignar el servicio de consultoría materia de la convocatoria, y no la denominación del PIP.</w:t>
            </w:r>
          </w:p>
          <w:p w14:paraId="0DCE5E42" w14:textId="77777777" w:rsidR="00257AED" w:rsidRPr="00257AED" w:rsidRDefault="00257AED" w:rsidP="00F94FFE">
            <w:pPr>
              <w:pStyle w:val="Prrafodelista"/>
              <w:widowControl w:val="0"/>
              <w:spacing w:after="0" w:line="240" w:lineRule="auto"/>
              <w:ind w:left="34"/>
              <w:jc w:val="both"/>
              <w:rPr>
                <w:rFonts w:ascii="Arial" w:hAnsi="Arial" w:cs="Arial"/>
                <w:color w:val="000099"/>
                <w:sz w:val="19"/>
                <w:szCs w:val="19"/>
                <w:lang w:val="es-ES_tradnl"/>
              </w:rPr>
            </w:pPr>
          </w:p>
        </w:tc>
      </w:tr>
    </w:tbl>
    <w:p w14:paraId="475F6428" w14:textId="77777777" w:rsidR="00F94FFE" w:rsidRPr="008802DB" w:rsidRDefault="00F94FFE" w:rsidP="00F94FFE">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31921CA3" w14:textId="77777777" w:rsidR="00F94FFE" w:rsidRDefault="00F94FFE" w:rsidP="00F94FFE">
      <w:pPr>
        <w:widowControl w:val="0"/>
        <w:spacing w:after="0" w:line="240" w:lineRule="auto"/>
        <w:ind w:left="567"/>
        <w:jc w:val="both"/>
        <w:rPr>
          <w:rFonts w:ascii="Arial" w:hAnsi="Arial" w:cs="Arial"/>
          <w:sz w:val="20"/>
        </w:rPr>
      </w:pPr>
    </w:p>
    <w:p w14:paraId="3D3353DB" w14:textId="77777777" w:rsidR="003400D6" w:rsidRPr="00407BA5" w:rsidRDefault="003400D6" w:rsidP="00407BA5">
      <w:pPr>
        <w:widowControl w:val="0"/>
        <w:spacing w:after="0" w:line="240" w:lineRule="auto"/>
        <w:ind w:left="567"/>
        <w:jc w:val="both"/>
        <w:rPr>
          <w:rFonts w:ascii="Arial" w:hAnsi="Arial" w:cs="Arial"/>
          <w:sz w:val="20"/>
        </w:rPr>
      </w:pPr>
    </w:p>
    <w:p w14:paraId="3D9DF2F5" w14:textId="601F1A74" w:rsidR="006E2F2B" w:rsidRDefault="006E2F2B" w:rsidP="00113BD7">
      <w:pPr>
        <w:pStyle w:val="Prrafodelista"/>
        <w:widowControl w:val="0"/>
        <w:numPr>
          <w:ilvl w:val="1"/>
          <w:numId w:val="15"/>
        </w:numPr>
        <w:spacing w:after="0" w:line="240" w:lineRule="auto"/>
        <w:ind w:left="567" w:hanging="547"/>
        <w:jc w:val="both"/>
        <w:rPr>
          <w:rFonts w:ascii="Arial" w:hAnsi="Arial" w:cs="Arial"/>
          <w:b/>
          <w:sz w:val="20"/>
        </w:rPr>
      </w:pPr>
      <w:r>
        <w:rPr>
          <w:rFonts w:ascii="Arial" w:hAnsi="Arial" w:cs="Arial"/>
          <w:b/>
          <w:sz w:val="20"/>
        </w:rPr>
        <w:t>VALOR REFERENCIAL</w:t>
      </w:r>
    </w:p>
    <w:p w14:paraId="6F7E6CC1" w14:textId="77777777" w:rsidR="006E2F2B" w:rsidRDefault="006E2F2B" w:rsidP="00150B13">
      <w:pPr>
        <w:pStyle w:val="Prrafodelista"/>
        <w:widowControl w:val="0"/>
        <w:spacing w:after="0" w:line="240" w:lineRule="auto"/>
        <w:ind w:left="567"/>
        <w:jc w:val="both"/>
        <w:rPr>
          <w:rFonts w:ascii="Arial" w:hAnsi="Arial" w:cs="Arial"/>
          <w:b/>
          <w:sz w:val="20"/>
        </w:rPr>
      </w:pPr>
    </w:p>
    <w:p w14:paraId="08047100" w14:textId="616A179F" w:rsidR="006E2F2B" w:rsidRPr="00CD5328" w:rsidRDefault="006E2F2B" w:rsidP="006E2F2B">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w:t>
      </w:r>
      <w:r>
        <w:rPr>
          <w:rFonts w:ascii="Arial" w:hAnsi="Arial" w:cs="Arial"/>
          <w:sz w:val="20"/>
          <w:lang w:val="es-MX"/>
        </w:rPr>
        <w:t>ue incida en el costo total del</w:t>
      </w:r>
      <w:r w:rsidR="006E5FD9">
        <w:rPr>
          <w:rFonts w:ascii="Arial" w:hAnsi="Arial" w:cs="Arial"/>
          <w:sz w:val="20"/>
          <w:lang w:val="es-MX"/>
        </w:rPr>
        <w:t xml:space="preserve"> servicio de </w:t>
      </w:r>
      <w:r>
        <w:rPr>
          <w:rFonts w:ascii="Arial" w:hAnsi="Arial" w:cs="Arial"/>
          <w:sz w:val="20"/>
          <w:lang w:val="es-MX"/>
        </w:rPr>
        <w:t>consultoría</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2D6FD229" w14:textId="77777777" w:rsidR="006E2F2B" w:rsidRDefault="006E2F2B" w:rsidP="006E2F2B">
      <w:pPr>
        <w:pStyle w:val="Prrafodelista"/>
        <w:widowControl w:val="0"/>
        <w:spacing w:after="0" w:line="240" w:lineRule="auto"/>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6E2F2B" w:rsidRPr="003A5D37" w14:paraId="299C5CDC" w14:textId="77777777" w:rsidTr="00702A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Pr>
          <w:p w14:paraId="35DE3B79" w14:textId="77777777" w:rsidR="006E2F2B" w:rsidRPr="00FE72D6" w:rsidRDefault="006E2F2B" w:rsidP="00702A7C">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6E2F2B" w:rsidRPr="003A5D37" w14:paraId="17F717D1" w14:textId="77777777" w:rsidTr="00702A7C">
        <w:trPr>
          <w:trHeight w:val="561"/>
        </w:trPr>
        <w:tc>
          <w:tcPr>
            <w:cnfStyle w:val="001000000000" w:firstRow="0" w:lastRow="0" w:firstColumn="1" w:lastColumn="0" w:oddVBand="0" w:evenVBand="0" w:oddHBand="0" w:evenHBand="0" w:firstRowFirstColumn="0" w:firstRowLastColumn="0" w:lastRowFirstColumn="0" w:lastRowLastColumn="0"/>
            <w:tcW w:w="8505" w:type="dxa"/>
          </w:tcPr>
          <w:p w14:paraId="6EA33DD5" w14:textId="77777777" w:rsidR="006E2F2B" w:rsidRPr="00FE72D6" w:rsidRDefault="006E2F2B" w:rsidP="006E2F2B">
            <w:pPr>
              <w:pStyle w:val="Prrafodelista"/>
              <w:widowControl w:val="0"/>
              <w:numPr>
                <w:ilvl w:val="0"/>
                <w:numId w:val="49"/>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07881363" w14:textId="77777777" w:rsidR="006E2F2B" w:rsidRPr="00095CF3" w:rsidRDefault="006E2F2B" w:rsidP="00702A7C">
            <w:pPr>
              <w:pStyle w:val="Prrafodelista"/>
              <w:widowControl w:val="0"/>
              <w:spacing w:after="0" w:line="240" w:lineRule="auto"/>
              <w:ind w:left="34"/>
              <w:jc w:val="both"/>
              <w:rPr>
                <w:rFonts w:ascii="Arial" w:hAnsi="Arial" w:cs="Arial"/>
                <w:b w:val="0"/>
                <w:i/>
                <w:color w:val="000099"/>
                <w:sz w:val="19"/>
                <w:szCs w:val="19"/>
                <w:lang w:val="es-ES"/>
              </w:rPr>
            </w:pPr>
          </w:p>
          <w:p w14:paraId="0A5C6BF3" w14:textId="614F0EE9" w:rsidR="006E2F2B" w:rsidRDefault="006E2F2B" w:rsidP="006E2F2B">
            <w:pPr>
              <w:pStyle w:val="Prrafodelista"/>
              <w:widowControl w:val="0"/>
              <w:numPr>
                <w:ilvl w:val="0"/>
                <w:numId w:val="49"/>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w:t>
            </w:r>
            <w:r>
              <w:rPr>
                <w:rFonts w:ascii="Arial" w:hAnsi="Arial" w:cs="Arial"/>
                <w:b w:val="0"/>
                <w:i/>
                <w:color w:val="000099"/>
                <w:sz w:val="19"/>
                <w:szCs w:val="19"/>
                <w:lang w:val="es-ES"/>
              </w:rPr>
              <w:t xml:space="preserve">servicio </w:t>
            </w:r>
            <w:r w:rsidR="006E5FD9">
              <w:rPr>
                <w:rFonts w:ascii="Arial" w:hAnsi="Arial" w:cs="Arial"/>
                <w:b w:val="0"/>
                <w:i/>
                <w:color w:val="000099"/>
                <w:sz w:val="19"/>
                <w:szCs w:val="19"/>
                <w:lang w:val="es-ES"/>
              </w:rPr>
              <w:t xml:space="preserve">de consultoría </w:t>
            </w:r>
            <w:r>
              <w:rPr>
                <w:rFonts w:ascii="Arial" w:hAnsi="Arial" w:cs="Arial"/>
                <w:b w:val="0"/>
                <w:i/>
                <w:color w:val="000099"/>
                <w:sz w:val="19"/>
                <w:szCs w:val="19"/>
                <w:lang w:val="es-ES"/>
              </w:rPr>
              <w:t>a contratar</w:t>
            </w:r>
            <w:r w:rsidRPr="00FE72D6">
              <w:rPr>
                <w:rFonts w:ascii="Arial" w:hAnsi="Arial" w:cs="Arial"/>
                <w:b w:val="0"/>
                <w:i/>
                <w:color w:val="000099"/>
                <w:sz w:val="19"/>
                <w:szCs w:val="19"/>
                <w:lang w:val="es-ES"/>
              </w:rPr>
              <w:t>.</w:t>
            </w:r>
          </w:p>
          <w:p w14:paraId="16A5F87C" w14:textId="77777777" w:rsidR="006E2F2B" w:rsidRPr="00095CF3" w:rsidRDefault="006E2F2B" w:rsidP="00702A7C">
            <w:pPr>
              <w:pStyle w:val="Prrafodelista"/>
              <w:rPr>
                <w:rFonts w:ascii="Arial" w:hAnsi="Arial" w:cs="Arial"/>
                <w:i/>
                <w:color w:val="000099"/>
                <w:sz w:val="19"/>
                <w:szCs w:val="19"/>
                <w:lang w:val="es-ES"/>
              </w:rPr>
            </w:pPr>
          </w:p>
          <w:p w14:paraId="62E22602" w14:textId="282C79F2" w:rsidR="00CD1210" w:rsidRDefault="006E2F2B" w:rsidP="006E2F2B">
            <w:pPr>
              <w:pStyle w:val="Prrafodelista"/>
              <w:widowControl w:val="0"/>
              <w:numPr>
                <w:ilvl w:val="0"/>
                <w:numId w:val="49"/>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En caso de contrataciones que conllevan la ejecución de prestaciones accesorias, </w:t>
            </w:r>
            <w:r w:rsidR="00A976B5">
              <w:rPr>
                <w:rFonts w:ascii="Arial" w:hAnsi="Arial" w:cs="Arial"/>
                <w:b w:val="0"/>
                <w:i/>
                <w:color w:val="000099"/>
                <w:sz w:val="19"/>
                <w:szCs w:val="19"/>
                <w:lang w:val="es-ES"/>
              </w:rPr>
              <w:t xml:space="preserve">además se debe detallar </w:t>
            </w:r>
            <w:r>
              <w:rPr>
                <w:rFonts w:ascii="Arial" w:hAnsi="Arial" w:cs="Arial"/>
                <w:b w:val="0"/>
                <w:i/>
                <w:color w:val="000099"/>
                <w:sz w:val="19"/>
                <w:szCs w:val="19"/>
                <w:lang w:val="es-ES"/>
              </w:rPr>
              <w:t>el valor referencial de la prestación principal y el valor referencial de la prestación accesoria.</w:t>
            </w:r>
          </w:p>
          <w:p w14:paraId="5A9D7D22" w14:textId="77777777" w:rsidR="00CD1210" w:rsidRPr="00150B13" w:rsidRDefault="00CD1210" w:rsidP="00150B13">
            <w:pPr>
              <w:pStyle w:val="Prrafodelista"/>
              <w:rPr>
                <w:rFonts w:ascii="Arial" w:hAnsi="Arial" w:cs="Arial"/>
                <w:i/>
                <w:color w:val="000099"/>
                <w:sz w:val="19"/>
                <w:szCs w:val="19"/>
                <w:lang w:val="es-ES"/>
              </w:rPr>
            </w:pPr>
          </w:p>
          <w:p w14:paraId="5F96E560" w14:textId="77777777" w:rsidR="00A976B5" w:rsidRPr="004801CF" w:rsidRDefault="004657C6" w:rsidP="00A976B5">
            <w:pPr>
              <w:pStyle w:val="Prrafodelista"/>
              <w:widowControl w:val="0"/>
              <w:numPr>
                <w:ilvl w:val="0"/>
                <w:numId w:val="49"/>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00A976B5"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14:paraId="3AEA7B80" w14:textId="77777777" w:rsidR="00A976B5" w:rsidRPr="006568AF" w:rsidRDefault="00A976B5" w:rsidP="00A976B5">
            <w:pPr>
              <w:pStyle w:val="Prrafodelista"/>
              <w:rPr>
                <w:rFonts w:ascii="Arial" w:hAnsi="Arial" w:cs="Arial"/>
                <w:b w:val="0"/>
                <w:i/>
                <w:color w:val="000099"/>
                <w:sz w:val="19"/>
                <w:szCs w:val="19"/>
                <w:lang w:val="es-ES"/>
              </w:rPr>
            </w:pPr>
          </w:p>
          <w:p w14:paraId="5090BF5B" w14:textId="21D93DCE" w:rsidR="00A976B5" w:rsidRPr="006568AF" w:rsidRDefault="00A976B5" w:rsidP="00A976B5">
            <w:pPr>
              <w:pStyle w:val="Prrafodelista"/>
              <w:widowControl w:val="0"/>
              <w:numPr>
                <w:ilvl w:val="1"/>
                <w:numId w:val="50"/>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00430A4B" w:rsidRPr="0013224B">
              <w:rPr>
                <w:rStyle w:val="Refdenotaalpie"/>
                <w:rFonts w:cs="Arial"/>
                <w:i/>
              </w:rPr>
              <w:footnoteReference w:id="3"/>
            </w:r>
          </w:p>
          <w:p w14:paraId="5C09E870" w14:textId="77777777" w:rsidR="00A976B5" w:rsidRDefault="00A976B5" w:rsidP="00A976B5">
            <w:pPr>
              <w:pStyle w:val="Prrafodelista"/>
              <w:widowControl w:val="0"/>
              <w:ind w:left="360"/>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E439A1">
              <w:rPr>
                <w:rFonts w:ascii="Arial" w:hAnsi="Arial" w:cs="Arial"/>
                <w:b w:val="0"/>
                <w:color w:val="000099"/>
                <w:sz w:val="19"/>
                <w:szCs w:val="19"/>
                <w:highlight w:val="lightGray"/>
                <w:lang w:val="es-ES"/>
              </w:rPr>
              <w:t xml:space="preserve">[INDICAR EL TIPO Y NÚMERO DEL </w:t>
            </w:r>
            <w:r w:rsidRPr="00E439A1">
              <w:rPr>
                <w:rFonts w:ascii="Arial" w:hAnsi="Arial" w:cs="Arial"/>
                <w:b w:val="0"/>
                <w:color w:val="000099"/>
                <w:sz w:val="19"/>
                <w:szCs w:val="19"/>
                <w:highlight w:val="lightGray"/>
                <w:lang w:val="es-ES"/>
              </w:rPr>
              <w:lastRenderedPageBreak/>
              <w:t>DOCUMENTO DE APROBACIÓN]</w:t>
            </w:r>
            <w:r>
              <w:rPr>
                <w:rFonts w:ascii="Arial" w:hAnsi="Arial" w:cs="Arial"/>
                <w:b w:val="0"/>
                <w:i/>
                <w:color w:val="000099"/>
                <w:sz w:val="19"/>
                <w:szCs w:val="19"/>
                <w:lang w:val="es-ES"/>
              </w:rPr>
              <w:t xml:space="preserve"> el </w:t>
            </w:r>
            <w:r w:rsidRPr="00E439A1">
              <w:rPr>
                <w:rFonts w:ascii="Arial" w:hAnsi="Arial" w:cs="Arial"/>
                <w:b w:val="0"/>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7513E9A3" w14:textId="6E521FB2" w:rsidR="006E2F2B" w:rsidRPr="00FE72D6" w:rsidRDefault="006E2F2B" w:rsidP="00702A7C">
            <w:pPr>
              <w:pStyle w:val="Prrafodelista"/>
              <w:widowControl w:val="0"/>
              <w:spacing w:after="0" w:line="240" w:lineRule="auto"/>
              <w:ind w:left="360"/>
              <w:jc w:val="both"/>
              <w:rPr>
                <w:rFonts w:ascii="Arial" w:hAnsi="Arial" w:cs="Arial"/>
                <w:b w:val="0"/>
                <w:color w:val="000099"/>
                <w:sz w:val="19"/>
                <w:szCs w:val="19"/>
                <w:lang w:val="es-ES_tradnl"/>
              </w:rPr>
            </w:pPr>
          </w:p>
        </w:tc>
      </w:tr>
    </w:tbl>
    <w:p w14:paraId="7D595B4E" w14:textId="77777777" w:rsidR="006E2F2B" w:rsidRPr="00FE72D6" w:rsidRDefault="006E2F2B" w:rsidP="006E2F2B">
      <w:pPr>
        <w:pStyle w:val="Prrafodelista"/>
        <w:widowControl w:val="0"/>
        <w:spacing w:after="0" w:line="240" w:lineRule="auto"/>
        <w:ind w:left="567"/>
        <w:jc w:val="both"/>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14:paraId="3C1EE358" w14:textId="77777777" w:rsidR="006E2F2B" w:rsidRPr="005C123A" w:rsidRDefault="006E2F2B" w:rsidP="00150B13">
      <w:pPr>
        <w:pStyle w:val="Prrafodelista"/>
        <w:widowControl w:val="0"/>
        <w:spacing w:after="0" w:line="240" w:lineRule="auto"/>
        <w:ind w:left="567"/>
        <w:jc w:val="both"/>
        <w:rPr>
          <w:rFonts w:ascii="Arial" w:hAnsi="Arial" w:cs="Arial"/>
          <w:sz w:val="20"/>
        </w:rPr>
      </w:pPr>
    </w:p>
    <w:p w14:paraId="2446B52D" w14:textId="77777777" w:rsidR="006E2F2B" w:rsidRPr="005C123A" w:rsidRDefault="006E2F2B" w:rsidP="00150B13">
      <w:pPr>
        <w:pStyle w:val="Prrafodelista"/>
        <w:widowControl w:val="0"/>
        <w:spacing w:after="0" w:line="240" w:lineRule="auto"/>
        <w:ind w:left="567"/>
        <w:jc w:val="both"/>
        <w:rPr>
          <w:rFonts w:ascii="Arial" w:hAnsi="Arial" w:cs="Arial"/>
          <w:sz w:val="20"/>
        </w:rPr>
      </w:pPr>
    </w:p>
    <w:p w14:paraId="149D26BE" w14:textId="77777777" w:rsidR="00FB16C8" w:rsidRPr="00CD5328" w:rsidRDefault="00FB16C8" w:rsidP="00113BD7">
      <w:pPr>
        <w:pStyle w:val="Prrafodelista"/>
        <w:widowControl w:val="0"/>
        <w:numPr>
          <w:ilvl w:val="1"/>
          <w:numId w:val="15"/>
        </w:numPr>
        <w:spacing w:after="0" w:line="240" w:lineRule="auto"/>
        <w:ind w:left="567" w:hanging="54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6BE3F3AE" w14:textId="77777777" w:rsidR="00FB16C8" w:rsidRPr="00CD5328" w:rsidRDefault="00FB16C8" w:rsidP="00213189">
      <w:pPr>
        <w:widowControl w:val="0"/>
        <w:spacing w:after="0" w:line="240" w:lineRule="auto"/>
        <w:ind w:left="528"/>
        <w:jc w:val="both"/>
        <w:rPr>
          <w:rFonts w:ascii="Arial" w:hAnsi="Arial" w:cs="Arial"/>
          <w:sz w:val="20"/>
        </w:rPr>
      </w:pPr>
    </w:p>
    <w:p w14:paraId="23083DF1" w14:textId="77777777" w:rsidR="00FB16C8" w:rsidRPr="00CD532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14:paraId="0E3D1767" w14:textId="77777777" w:rsidR="00D5597F" w:rsidRPr="00407BA5" w:rsidRDefault="00D5597F" w:rsidP="00407BA5">
      <w:pPr>
        <w:widowControl w:val="0"/>
        <w:spacing w:after="0" w:line="240" w:lineRule="auto"/>
        <w:ind w:left="567"/>
        <w:jc w:val="both"/>
        <w:rPr>
          <w:rFonts w:ascii="Arial" w:hAnsi="Arial" w:cs="Arial"/>
          <w:sz w:val="20"/>
        </w:rPr>
      </w:pPr>
    </w:p>
    <w:p w14:paraId="58B77D85" w14:textId="77777777" w:rsidR="00582C8A" w:rsidRPr="00407BA5" w:rsidRDefault="00582C8A" w:rsidP="00407BA5">
      <w:pPr>
        <w:widowControl w:val="0"/>
        <w:spacing w:after="0" w:line="240" w:lineRule="auto"/>
        <w:ind w:left="567"/>
        <w:jc w:val="both"/>
        <w:rPr>
          <w:rFonts w:ascii="Arial" w:hAnsi="Arial" w:cs="Arial"/>
          <w:sz w:val="20"/>
        </w:rPr>
      </w:pPr>
    </w:p>
    <w:p w14:paraId="12572C83" w14:textId="77777777" w:rsidR="00582C8A" w:rsidRPr="00CD5328" w:rsidRDefault="00582C8A" w:rsidP="00113BD7">
      <w:pPr>
        <w:pStyle w:val="Prrafodelista"/>
        <w:widowControl w:val="0"/>
        <w:numPr>
          <w:ilvl w:val="1"/>
          <w:numId w:val="15"/>
        </w:numPr>
        <w:spacing w:after="0" w:line="240" w:lineRule="auto"/>
        <w:ind w:left="567" w:hanging="547"/>
        <w:jc w:val="both"/>
        <w:rPr>
          <w:rFonts w:ascii="Arial" w:hAnsi="Arial" w:cs="Arial"/>
          <w:b/>
          <w:sz w:val="20"/>
        </w:rPr>
      </w:pPr>
      <w:r w:rsidRPr="00CD5328">
        <w:rPr>
          <w:rFonts w:ascii="Arial" w:hAnsi="Arial" w:cs="Arial"/>
          <w:b/>
          <w:sz w:val="20"/>
        </w:rPr>
        <w:t>FUENTE DE FINANCIAMIENTO</w:t>
      </w:r>
    </w:p>
    <w:p w14:paraId="35536539" w14:textId="77777777" w:rsidR="00582C8A" w:rsidRPr="00CD5328" w:rsidRDefault="00582C8A" w:rsidP="00213189">
      <w:pPr>
        <w:widowControl w:val="0"/>
        <w:spacing w:after="0" w:line="240" w:lineRule="auto"/>
        <w:ind w:left="528"/>
        <w:jc w:val="both"/>
        <w:rPr>
          <w:rFonts w:ascii="Arial" w:hAnsi="Arial" w:cs="Arial"/>
          <w:sz w:val="20"/>
        </w:rPr>
      </w:pPr>
    </w:p>
    <w:p w14:paraId="5B5F080F"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67C504CF"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407BA5" w:rsidRPr="0093536D" w14:paraId="681BF784"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E0244F2" w14:textId="77777777" w:rsidR="00407BA5" w:rsidRPr="0093536D" w:rsidRDefault="00407BA5" w:rsidP="00922D72">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407BA5" w:rsidRPr="0093536D" w14:paraId="7C2A132C" w14:textId="77777777" w:rsidTr="00AD6BF2">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3F369AF" w14:textId="77777777" w:rsidR="00407BA5" w:rsidRPr="0093536D" w:rsidRDefault="00407BA5" w:rsidP="00922D72">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752E6C74" w14:textId="77777777" w:rsidR="00407BA5" w:rsidRPr="00CD5328" w:rsidRDefault="00407BA5" w:rsidP="00213189">
      <w:pPr>
        <w:widowControl w:val="0"/>
        <w:spacing w:after="0" w:line="240" w:lineRule="auto"/>
        <w:ind w:left="528"/>
        <w:jc w:val="both"/>
        <w:rPr>
          <w:rFonts w:ascii="Arial" w:hAnsi="Arial" w:cs="Arial"/>
          <w:sz w:val="20"/>
        </w:rPr>
      </w:pPr>
    </w:p>
    <w:p w14:paraId="1B5D8FBC" w14:textId="77777777" w:rsidR="00767C3C" w:rsidRPr="00CD5328" w:rsidRDefault="00767C3C" w:rsidP="00113BD7">
      <w:pPr>
        <w:pStyle w:val="Prrafodelista"/>
        <w:widowControl w:val="0"/>
        <w:numPr>
          <w:ilvl w:val="1"/>
          <w:numId w:val="15"/>
        </w:numPr>
        <w:spacing w:after="0" w:line="240" w:lineRule="auto"/>
        <w:ind w:left="567" w:hanging="547"/>
        <w:jc w:val="both"/>
        <w:rPr>
          <w:rFonts w:ascii="Arial" w:hAnsi="Arial" w:cs="Arial"/>
          <w:b/>
          <w:sz w:val="20"/>
        </w:rPr>
      </w:pPr>
      <w:r w:rsidRPr="00CD5328">
        <w:rPr>
          <w:rFonts w:ascii="Arial" w:hAnsi="Arial" w:cs="Arial"/>
          <w:b/>
          <w:sz w:val="20"/>
        </w:rPr>
        <w:t>SISTEMA DE CONTRATACIÓN</w:t>
      </w:r>
    </w:p>
    <w:p w14:paraId="6F5FDDDC" w14:textId="77777777" w:rsidR="00767C3C" w:rsidRPr="00CD5328" w:rsidRDefault="00767C3C" w:rsidP="00922D72">
      <w:pPr>
        <w:widowControl w:val="0"/>
        <w:spacing w:after="0" w:line="240" w:lineRule="auto"/>
        <w:ind w:left="567"/>
        <w:jc w:val="both"/>
        <w:rPr>
          <w:rFonts w:ascii="Arial" w:hAnsi="Arial" w:cs="Arial"/>
          <w:sz w:val="20"/>
        </w:rPr>
      </w:pPr>
    </w:p>
    <w:p w14:paraId="4BCF3476" w14:textId="10395D83" w:rsidR="00767C3C" w:rsidRPr="00CD5328" w:rsidRDefault="00760127" w:rsidP="00922D72">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774560">
        <w:rPr>
          <w:rFonts w:ascii="Arial" w:hAnsi="Arial" w:cs="Arial"/>
          <w:sz w:val="20"/>
          <w:highlight w:val="lightGray"/>
        </w:rPr>
        <w:t>TARIFAS</w:t>
      </w:r>
      <w:r w:rsidR="00774560" w:rsidRPr="007243E2">
        <w:rPr>
          <w:rFonts w:ascii="Arial" w:hAnsi="Arial" w:cs="Arial"/>
          <w:sz w:val="20"/>
          <w:highlight w:val="lightGray"/>
        </w:rPr>
        <w:t xml:space="preserve"> </w:t>
      </w:r>
      <w:r w:rsidR="00755068">
        <w:rPr>
          <w:rFonts w:ascii="Arial" w:hAnsi="Arial" w:cs="Arial"/>
          <w:sz w:val="20"/>
          <w:highlight w:val="lightGray"/>
        </w:rPr>
        <w:t>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490D2738" w14:textId="77777777" w:rsidR="00941597" w:rsidRPr="00CD5328" w:rsidRDefault="00941597" w:rsidP="00922D72">
      <w:pPr>
        <w:widowControl w:val="0"/>
        <w:spacing w:after="0" w:line="240" w:lineRule="auto"/>
        <w:ind w:left="567"/>
        <w:jc w:val="both"/>
        <w:rPr>
          <w:rFonts w:ascii="Arial" w:hAnsi="Arial" w:cs="Arial"/>
          <w:sz w:val="20"/>
        </w:rPr>
      </w:pPr>
    </w:p>
    <w:p w14:paraId="18A662BE" w14:textId="77777777" w:rsidR="00D5597F" w:rsidRPr="00CD5328" w:rsidRDefault="00D5597F" w:rsidP="00113BD7">
      <w:pPr>
        <w:pStyle w:val="Prrafodelista"/>
        <w:widowControl w:val="0"/>
        <w:numPr>
          <w:ilvl w:val="1"/>
          <w:numId w:val="15"/>
        </w:numPr>
        <w:spacing w:after="0" w:line="240" w:lineRule="auto"/>
        <w:ind w:left="567" w:hanging="547"/>
        <w:jc w:val="both"/>
        <w:rPr>
          <w:rFonts w:ascii="Arial" w:hAnsi="Arial" w:cs="Arial"/>
          <w:b/>
          <w:sz w:val="20"/>
        </w:rPr>
      </w:pPr>
      <w:r w:rsidRPr="00CD5328">
        <w:rPr>
          <w:rFonts w:ascii="Arial" w:hAnsi="Arial" w:cs="Arial"/>
          <w:b/>
          <w:sz w:val="20"/>
        </w:rPr>
        <w:t>ALCANCES DEL REQUERIMIENTO</w:t>
      </w:r>
    </w:p>
    <w:p w14:paraId="4226CCDE" w14:textId="77777777" w:rsidR="00D5597F" w:rsidRPr="00CD5328" w:rsidRDefault="00D5597F" w:rsidP="00922D72">
      <w:pPr>
        <w:pStyle w:val="Sangra2detindependiente1"/>
        <w:widowControl w:val="0"/>
        <w:tabs>
          <w:tab w:val="center" w:pos="6384"/>
          <w:tab w:val="right" w:pos="10803"/>
        </w:tabs>
        <w:ind w:left="567" w:firstLine="0"/>
        <w:rPr>
          <w:rFonts w:ascii="Arial" w:eastAsia="Times New Roman" w:hAnsi="Arial" w:cs="Arial"/>
          <w:sz w:val="20"/>
          <w:lang w:val="es-ES"/>
        </w:rPr>
      </w:pPr>
    </w:p>
    <w:p w14:paraId="658E432D" w14:textId="77777777" w:rsidR="00ED3CC3" w:rsidRPr="009D3C73" w:rsidRDefault="00C97F1F" w:rsidP="00922D72">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1FD9BD56" w14:textId="77777777" w:rsidR="00A80660" w:rsidRPr="008802DB" w:rsidRDefault="00A80660" w:rsidP="00922D72">
      <w:pPr>
        <w:widowControl w:val="0"/>
        <w:spacing w:after="0" w:line="240" w:lineRule="auto"/>
        <w:ind w:left="567"/>
        <w:jc w:val="both"/>
        <w:rPr>
          <w:rFonts w:ascii="Arial" w:hAnsi="Arial" w:cs="Arial"/>
          <w:sz w:val="20"/>
        </w:rPr>
      </w:pPr>
    </w:p>
    <w:p w14:paraId="7F415F8F" w14:textId="77777777" w:rsidR="00D5597F" w:rsidRPr="00CD5328" w:rsidRDefault="00D5597F" w:rsidP="00113BD7">
      <w:pPr>
        <w:pStyle w:val="Prrafodelista"/>
        <w:widowControl w:val="0"/>
        <w:numPr>
          <w:ilvl w:val="1"/>
          <w:numId w:val="15"/>
        </w:numPr>
        <w:spacing w:after="0" w:line="240" w:lineRule="auto"/>
        <w:ind w:left="567" w:hanging="547"/>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p>
    <w:p w14:paraId="1BB97538" w14:textId="77777777" w:rsidR="00011211" w:rsidRDefault="00011211" w:rsidP="00922D72">
      <w:pPr>
        <w:widowControl w:val="0"/>
        <w:spacing w:after="0" w:line="240" w:lineRule="auto"/>
        <w:ind w:left="567"/>
        <w:jc w:val="both"/>
        <w:rPr>
          <w:rFonts w:ascii="Arial" w:hAnsi="Arial" w:cs="Arial"/>
          <w:sz w:val="20"/>
        </w:rPr>
      </w:pPr>
    </w:p>
    <w:p w14:paraId="214837F4" w14:textId="77777777" w:rsidR="00D86313" w:rsidRDefault="00774560" w:rsidP="00922D72">
      <w:pPr>
        <w:widowControl w:val="0"/>
        <w:spacing w:after="0" w:line="240" w:lineRule="auto"/>
        <w:ind w:left="567"/>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8E65DE" w:rsidRPr="00395711">
        <w:rPr>
          <w:rFonts w:ascii="Arial" w:eastAsia="Times New Roman" w:hAnsi="Arial" w:cs="Arial"/>
          <w:color w:val="auto"/>
          <w:sz w:val="20"/>
          <w:highlight w:val="lightGray"/>
          <w:lang w:val="es-ES" w:eastAsia="es-ES"/>
        </w:rPr>
        <w:t xml:space="preserve">, </w:t>
      </w:r>
      <w:r w:rsidR="00CC6E22">
        <w:rPr>
          <w:rFonts w:ascii="Arial" w:eastAsia="Times New Roman" w:hAnsi="Arial" w:cs="Arial"/>
          <w:color w:val="auto"/>
          <w:sz w:val="20"/>
          <w:highlight w:val="lightGray"/>
          <w:lang w:val="es-ES" w:eastAsia="es-ES"/>
        </w:rPr>
        <w:t xml:space="preserve">EL CUAL DEBE ESTAR </w:t>
      </w:r>
      <w:r w:rsidR="008E65DE" w:rsidRPr="00395711">
        <w:rPr>
          <w:rFonts w:ascii="Arial" w:eastAsia="Times New Roman" w:hAnsi="Arial" w:cs="Arial"/>
          <w:color w:val="auto"/>
          <w:sz w:val="20"/>
          <w:highlight w:val="lightGray"/>
          <w:lang w:val="es-ES" w:eastAsia="es-ES"/>
        </w:rPr>
        <w:t>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14:paraId="0EE43A77" w14:textId="77777777" w:rsidR="00011211" w:rsidRPr="00CD5328" w:rsidRDefault="00011211" w:rsidP="00922D72">
      <w:pPr>
        <w:widowControl w:val="0"/>
        <w:spacing w:after="0" w:line="240" w:lineRule="auto"/>
        <w:ind w:left="567"/>
        <w:jc w:val="both"/>
        <w:rPr>
          <w:rFonts w:ascii="Arial" w:hAnsi="Arial" w:cs="Arial"/>
          <w:i/>
          <w:sz w:val="20"/>
        </w:rPr>
      </w:pPr>
    </w:p>
    <w:p w14:paraId="53B075CA" w14:textId="77777777" w:rsidR="00D41DFC" w:rsidRPr="00CD5328" w:rsidRDefault="00D41DFC" w:rsidP="00113BD7">
      <w:pPr>
        <w:pStyle w:val="Prrafodelista"/>
        <w:widowControl w:val="0"/>
        <w:numPr>
          <w:ilvl w:val="1"/>
          <w:numId w:val="15"/>
        </w:numPr>
        <w:spacing w:after="0" w:line="240" w:lineRule="auto"/>
        <w:ind w:left="567" w:hanging="547"/>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33A39A3B" w14:textId="77777777" w:rsidR="00D41DFC" w:rsidRPr="00CD5328" w:rsidRDefault="00D41DFC" w:rsidP="00922D72">
      <w:pPr>
        <w:widowControl w:val="0"/>
        <w:spacing w:after="0" w:line="240" w:lineRule="auto"/>
        <w:ind w:left="567"/>
        <w:jc w:val="both"/>
        <w:rPr>
          <w:rFonts w:ascii="Arial" w:hAnsi="Arial" w:cs="Arial"/>
          <w:sz w:val="20"/>
        </w:rPr>
      </w:pPr>
    </w:p>
    <w:p w14:paraId="266086BA" w14:textId="77777777" w:rsidR="008C67A4" w:rsidRDefault="008C67A4" w:rsidP="00922D72">
      <w:pPr>
        <w:widowControl w:val="0"/>
        <w:spacing w:after="0" w:line="240" w:lineRule="auto"/>
        <w:ind w:left="567"/>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64A3916A" w14:textId="77777777" w:rsidR="00011211" w:rsidRDefault="00011211" w:rsidP="00922D72">
      <w:pPr>
        <w:widowControl w:val="0"/>
        <w:spacing w:after="0" w:line="240" w:lineRule="auto"/>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7A1609" w:rsidRPr="00DF021C" w14:paraId="03DD9A83" w14:textId="77777777" w:rsidTr="003F2FF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3A38979" w14:textId="77777777" w:rsidR="007A1609" w:rsidRPr="007A1609" w:rsidRDefault="007A1609" w:rsidP="004B39ED">
            <w:pPr>
              <w:widowControl w:val="0"/>
              <w:spacing w:after="0" w:line="240" w:lineRule="auto"/>
              <w:jc w:val="both"/>
              <w:rPr>
                <w:rFonts w:ascii="Arial" w:hAnsi="Arial" w:cs="Arial"/>
                <w:color w:val="3333CC"/>
                <w:sz w:val="19"/>
                <w:szCs w:val="19"/>
                <w:lang w:val="es-ES"/>
              </w:rPr>
            </w:pPr>
            <w:r w:rsidRPr="007A1609">
              <w:rPr>
                <w:rFonts w:ascii="Arial" w:hAnsi="Arial" w:cs="Arial"/>
                <w:color w:val="0000FF"/>
                <w:sz w:val="19"/>
                <w:szCs w:val="19"/>
                <w:lang w:val="es-ES"/>
              </w:rPr>
              <w:t>Importante</w:t>
            </w:r>
          </w:p>
        </w:tc>
      </w:tr>
      <w:tr w:rsidR="007A1609" w:rsidRPr="00DF021C" w14:paraId="4BEE2AEB" w14:textId="77777777" w:rsidTr="003F2FFE">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77D45DD" w14:textId="77777777" w:rsidR="007A1609" w:rsidRPr="007A1609" w:rsidRDefault="007A1609" w:rsidP="004B39ED">
            <w:pPr>
              <w:widowControl w:val="0"/>
              <w:spacing w:after="0" w:line="240" w:lineRule="auto"/>
              <w:jc w:val="both"/>
              <w:rPr>
                <w:rFonts w:ascii="Arial" w:hAnsi="Arial" w:cs="Arial"/>
                <w:color w:val="0000FF"/>
                <w:sz w:val="19"/>
                <w:szCs w:val="19"/>
              </w:rPr>
            </w:pPr>
            <w:r w:rsidRPr="007A1609">
              <w:rPr>
                <w:rFonts w:ascii="Arial" w:hAnsi="Arial" w:cs="Arial"/>
                <w:b w:val="0"/>
                <w:i/>
                <w:color w:val="0000FF"/>
                <w:sz w:val="19"/>
                <w:szCs w:val="19"/>
                <w:lang w:val="es-ES_tradnl"/>
              </w:rPr>
              <w:t>El costo de entrega de un ejemplar de las bases no puede exceder el costo de su reproducción.</w:t>
            </w:r>
          </w:p>
        </w:tc>
      </w:tr>
    </w:tbl>
    <w:p w14:paraId="720E7376" w14:textId="77777777" w:rsidR="00011211" w:rsidRPr="007A1609" w:rsidRDefault="00011211" w:rsidP="00922D72">
      <w:pPr>
        <w:widowControl w:val="0"/>
        <w:spacing w:after="0" w:line="240" w:lineRule="auto"/>
        <w:ind w:left="567"/>
        <w:jc w:val="both"/>
        <w:rPr>
          <w:rFonts w:ascii="Arial" w:eastAsia="Times New Roman" w:hAnsi="Arial" w:cs="Arial"/>
          <w:color w:val="auto"/>
          <w:sz w:val="20"/>
          <w:highlight w:val="lightGray"/>
          <w:lang w:eastAsia="es-ES"/>
        </w:rPr>
      </w:pPr>
    </w:p>
    <w:p w14:paraId="07BDBEB8" w14:textId="77777777" w:rsidR="00D5597F" w:rsidRPr="00CD5328" w:rsidRDefault="00D5597F" w:rsidP="00113BD7">
      <w:pPr>
        <w:pStyle w:val="Prrafodelista"/>
        <w:widowControl w:val="0"/>
        <w:numPr>
          <w:ilvl w:val="1"/>
          <w:numId w:val="15"/>
        </w:numPr>
        <w:spacing w:after="0" w:line="240" w:lineRule="auto"/>
        <w:ind w:left="567" w:hanging="547"/>
        <w:jc w:val="both"/>
        <w:rPr>
          <w:rFonts w:ascii="Arial" w:hAnsi="Arial" w:cs="Arial"/>
          <w:b/>
          <w:sz w:val="20"/>
        </w:rPr>
      </w:pPr>
      <w:r w:rsidRPr="00CD5328">
        <w:rPr>
          <w:rFonts w:ascii="Arial" w:hAnsi="Arial" w:cs="Arial"/>
          <w:b/>
          <w:sz w:val="20"/>
        </w:rPr>
        <w:t>BASE LEGAL</w:t>
      </w:r>
    </w:p>
    <w:p w14:paraId="154A3D43" w14:textId="77777777" w:rsidR="00D5597F" w:rsidRPr="00922D72" w:rsidRDefault="00D5597F" w:rsidP="00922D72">
      <w:pPr>
        <w:widowControl w:val="0"/>
        <w:spacing w:after="0" w:line="240" w:lineRule="auto"/>
        <w:ind w:left="567"/>
        <w:jc w:val="both"/>
        <w:rPr>
          <w:rFonts w:ascii="Arial" w:hAnsi="Arial" w:cs="Arial"/>
          <w:sz w:val="20"/>
        </w:rPr>
      </w:pPr>
    </w:p>
    <w:p w14:paraId="5C1CF174" w14:textId="77777777" w:rsidR="00F510B7" w:rsidRDefault="00F510B7" w:rsidP="00113BD7">
      <w:pPr>
        <w:pStyle w:val="WW-Sangra2detindependiente"/>
        <w:widowControl w:val="0"/>
        <w:numPr>
          <w:ilvl w:val="0"/>
          <w:numId w:val="16"/>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5D67DF3B" w14:textId="77777777" w:rsidR="00F510B7" w:rsidRDefault="00F510B7" w:rsidP="00113BD7">
      <w:pPr>
        <w:pStyle w:val="WW-Sangra2detindependiente"/>
        <w:widowControl w:val="0"/>
        <w:numPr>
          <w:ilvl w:val="0"/>
          <w:numId w:val="16"/>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74EBD071" w14:textId="77777777" w:rsidR="00F510B7" w:rsidRPr="00F510B7" w:rsidRDefault="00F510B7" w:rsidP="00113BD7">
      <w:pPr>
        <w:pStyle w:val="WW-Sangra2detindependiente"/>
        <w:widowControl w:val="0"/>
        <w:numPr>
          <w:ilvl w:val="0"/>
          <w:numId w:val="16"/>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15A8827A" w14:textId="77777777" w:rsidR="00F510B7" w:rsidRPr="00922D72" w:rsidRDefault="00F510B7" w:rsidP="00922D72">
      <w:pPr>
        <w:pStyle w:val="WW-Sangra2detindependiente"/>
        <w:widowControl w:val="0"/>
        <w:ind w:left="567" w:firstLine="0"/>
        <w:rPr>
          <w:rFonts w:cs="Arial"/>
          <w:sz w:val="20"/>
          <w:lang w:val="es-ES"/>
        </w:rPr>
      </w:pPr>
    </w:p>
    <w:p w14:paraId="08C6D283" w14:textId="041ED4D9" w:rsidR="006B6E47" w:rsidRPr="00C55063" w:rsidRDefault="00FC5FB3" w:rsidP="00922D72">
      <w:pPr>
        <w:widowControl w:val="0"/>
        <w:tabs>
          <w:tab w:val="num" w:pos="1701"/>
          <w:tab w:val="center" w:pos="6361"/>
          <w:tab w:val="right" w:pos="10780"/>
        </w:tabs>
        <w:spacing w:after="0" w:line="240" w:lineRule="auto"/>
        <w:ind w:left="567"/>
        <w:jc w:val="both"/>
        <w:rPr>
          <w:rFonts w:ascii="Arial" w:hAnsi="Arial" w:cs="Arial"/>
          <w:color w:val="auto"/>
          <w:sz w:val="20"/>
        </w:rPr>
      </w:pPr>
      <w:r w:rsidRPr="00922D72">
        <w:rPr>
          <w:rFonts w:ascii="Arial" w:hAnsi="Arial" w:cs="Arial"/>
          <w:color w:val="auto"/>
          <w:sz w:val="20"/>
        </w:rPr>
        <w:t>Las referidas</w:t>
      </w:r>
      <w:r w:rsidRPr="00C55063">
        <w:rPr>
          <w:rFonts w:ascii="Arial" w:hAnsi="Arial" w:cs="Arial"/>
          <w:color w:val="auto"/>
          <w:sz w:val="20"/>
        </w:rPr>
        <w:t xml:space="preserve"> normas incluyen sus respectivas modificaciones, de ser el caso.</w:t>
      </w:r>
    </w:p>
    <w:p w14:paraId="5E59E6DA" w14:textId="2DD84D9E" w:rsidR="00D5597F" w:rsidRPr="005C123A" w:rsidRDefault="00D5597F" w:rsidP="005C123A">
      <w:pPr>
        <w:widowControl w:val="0"/>
        <w:tabs>
          <w:tab w:val="num" w:pos="1701"/>
          <w:tab w:val="center" w:pos="6361"/>
          <w:tab w:val="right" w:pos="10780"/>
        </w:tabs>
        <w:spacing w:after="0" w:line="240" w:lineRule="auto"/>
        <w:ind w:left="567"/>
        <w:jc w:val="both"/>
        <w:rPr>
          <w:rFonts w:ascii="Arial" w:hAnsi="Arial"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23B2F6AB" w14:textId="77777777" w:rsidTr="00A261D7">
        <w:tc>
          <w:tcPr>
            <w:tcW w:w="9065" w:type="dxa"/>
          </w:tcPr>
          <w:p w14:paraId="39FA1F8C"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4B991C58"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4BE137AE"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1A21F4A4" w14:textId="77777777" w:rsidR="004B645F" w:rsidRPr="00CD5328" w:rsidRDefault="004B645F" w:rsidP="00CD5328">
            <w:pPr>
              <w:widowControl w:val="0"/>
              <w:spacing w:after="0" w:line="240" w:lineRule="auto"/>
              <w:jc w:val="center"/>
              <w:rPr>
                <w:rFonts w:ascii="Arial" w:hAnsi="Arial" w:cs="Arial"/>
                <w:sz w:val="6"/>
              </w:rPr>
            </w:pPr>
          </w:p>
        </w:tc>
      </w:tr>
    </w:tbl>
    <w:p w14:paraId="23ADD5B7" w14:textId="77777777" w:rsidR="004B645F" w:rsidRPr="00CD5328" w:rsidRDefault="004B645F" w:rsidP="00AE77A9">
      <w:pPr>
        <w:widowControl w:val="0"/>
        <w:spacing w:after="0" w:line="240" w:lineRule="auto"/>
        <w:ind w:left="142"/>
        <w:jc w:val="both"/>
        <w:rPr>
          <w:rFonts w:ascii="Arial" w:hAnsi="Arial" w:cs="Arial"/>
          <w:sz w:val="20"/>
        </w:rPr>
      </w:pPr>
    </w:p>
    <w:p w14:paraId="5EEC8DEB" w14:textId="77777777" w:rsidR="00D5597F" w:rsidRPr="00CD5328" w:rsidRDefault="00D5597F" w:rsidP="00AE77A9">
      <w:pPr>
        <w:widowControl w:val="0"/>
        <w:tabs>
          <w:tab w:val="num" w:pos="1701"/>
          <w:tab w:val="center" w:pos="6361"/>
          <w:tab w:val="right" w:pos="10780"/>
        </w:tabs>
        <w:spacing w:after="0" w:line="240" w:lineRule="auto"/>
        <w:ind w:left="142"/>
        <w:jc w:val="both"/>
        <w:rPr>
          <w:rFonts w:ascii="Arial" w:hAnsi="Arial" w:cs="Arial"/>
          <w:sz w:val="20"/>
        </w:rPr>
      </w:pPr>
    </w:p>
    <w:p w14:paraId="340D524E" w14:textId="77777777" w:rsidR="00D34DEC" w:rsidRPr="00E9023F" w:rsidRDefault="009A4B81" w:rsidP="00113BD7">
      <w:pPr>
        <w:pStyle w:val="Prrafodelista"/>
        <w:widowControl w:val="0"/>
        <w:numPr>
          <w:ilvl w:val="1"/>
          <w:numId w:val="20"/>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4"/>
      </w:r>
    </w:p>
    <w:p w14:paraId="7E1B3D52" w14:textId="77777777" w:rsidR="00D34DEC" w:rsidRPr="00CD5328" w:rsidRDefault="00D34DEC" w:rsidP="00AE77A9">
      <w:pPr>
        <w:widowControl w:val="0"/>
        <w:spacing w:after="0" w:line="240" w:lineRule="auto"/>
        <w:ind w:left="142"/>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35A75A95" w14:textId="77777777" w:rsidTr="00BD2991">
        <w:trPr>
          <w:trHeight w:val="20"/>
        </w:trPr>
        <w:tc>
          <w:tcPr>
            <w:tcW w:w="3638" w:type="dxa"/>
            <w:gridSpan w:val="2"/>
            <w:tcBorders>
              <w:bottom w:val="single" w:sz="4" w:space="0" w:color="auto"/>
              <w:right w:val="nil"/>
            </w:tcBorders>
          </w:tcPr>
          <w:p w14:paraId="760C5B76"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531DB4A1"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4E04ECB3"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04AD4A7"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01CCF24C"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2E78092E"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405D3E2F" w14:textId="77777777" w:rsidTr="00BD2991">
        <w:trPr>
          <w:trHeight w:val="20"/>
        </w:trPr>
        <w:tc>
          <w:tcPr>
            <w:tcW w:w="3354" w:type="dxa"/>
            <w:tcBorders>
              <w:top w:val="single" w:sz="4" w:space="0" w:color="auto"/>
              <w:left w:val="single" w:sz="4" w:space="0" w:color="auto"/>
              <w:bottom w:val="single" w:sz="4" w:space="0" w:color="auto"/>
              <w:right w:val="nil"/>
            </w:tcBorders>
          </w:tcPr>
          <w:p w14:paraId="2DF96858"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5"/>
            </w:r>
            <w:r>
              <w:rPr>
                <w:rFonts w:cs="Arial"/>
                <w:i w:val="0"/>
              </w:rPr>
              <w:t xml:space="preserve"> </w:t>
            </w:r>
          </w:p>
          <w:p w14:paraId="5424BF3A" w14:textId="5E1D5B5A"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20C8E3F2"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55DD8684"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2E7E5A5C" w14:textId="77777777"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0B6279CA" w14:textId="77777777" w:rsidTr="00BD2991">
        <w:trPr>
          <w:trHeight w:val="20"/>
        </w:trPr>
        <w:tc>
          <w:tcPr>
            <w:tcW w:w="3354" w:type="dxa"/>
            <w:tcBorders>
              <w:top w:val="single" w:sz="4" w:space="0" w:color="auto"/>
              <w:left w:val="single" w:sz="4" w:space="0" w:color="auto"/>
              <w:bottom w:val="single" w:sz="4" w:space="0" w:color="auto"/>
              <w:right w:val="nil"/>
            </w:tcBorders>
          </w:tcPr>
          <w:p w14:paraId="542764D8" w14:textId="2E5EF553" w:rsidR="005B59E8" w:rsidRDefault="005B59E8" w:rsidP="00C14EDE">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Pr="00CD5328">
              <w:rPr>
                <w:rFonts w:cs="Arial"/>
                <w:i w:val="0"/>
              </w:rPr>
              <w:t xml:space="preserve"> </w:t>
            </w:r>
            <w:r w:rsidR="00BA5FA6">
              <w:rPr>
                <w:rFonts w:cs="Arial"/>
                <w:i w:val="0"/>
              </w:rPr>
              <w:t>a las bases</w:t>
            </w:r>
          </w:p>
          <w:p w14:paraId="59018910" w14:textId="77777777" w:rsidR="00FA743F" w:rsidRDefault="00FA743F" w:rsidP="008A5F74">
            <w:pPr>
              <w:pStyle w:val="Sangra3detindependiente"/>
              <w:widowControl w:val="0"/>
              <w:tabs>
                <w:tab w:val="left" w:pos="709"/>
              </w:tabs>
              <w:suppressAutoHyphens/>
              <w:ind w:left="0" w:firstLine="0"/>
              <w:rPr>
                <w:rFonts w:cs="Arial"/>
                <w:i w:val="0"/>
              </w:rPr>
            </w:pPr>
          </w:p>
          <w:p w14:paraId="0B18BE51" w14:textId="61126F3B" w:rsidR="00FA743F" w:rsidRDefault="00FA743F" w:rsidP="008A5F74">
            <w:pPr>
              <w:pStyle w:val="Sangra3detindependiente"/>
              <w:widowControl w:val="0"/>
              <w:tabs>
                <w:tab w:val="left" w:pos="709"/>
              </w:tabs>
              <w:suppressAutoHyphens/>
              <w:ind w:left="0" w:firstLine="0"/>
              <w:rPr>
                <w:rFonts w:cs="Arial"/>
                <w:i w:val="0"/>
              </w:rPr>
            </w:pPr>
            <w:r>
              <w:rPr>
                <w:rFonts w:cs="Arial"/>
                <w:i w:val="0"/>
              </w:rPr>
              <w:t>A través de</w:t>
            </w:r>
            <w:r w:rsidR="00FD4D33">
              <w:rPr>
                <w:rFonts w:cs="Arial"/>
                <w:i w:val="0"/>
              </w:rPr>
              <w:t>l</w:t>
            </w:r>
            <w:r>
              <w:rPr>
                <w:rFonts w:cs="Arial"/>
                <w:i w:val="0"/>
              </w:rPr>
              <w:t xml:space="preserve"> </w:t>
            </w:r>
          </w:p>
          <w:p w14:paraId="2AF41344" w14:textId="77777777" w:rsidR="00FA743F" w:rsidRDefault="00FA743F" w:rsidP="00085178">
            <w:pPr>
              <w:pStyle w:val="Sangra3detindependiente"/>
              <w:widowControl w:val="0"/>
              <w:tabs>
                <w:tab w:val="left" w:pos="709"/>
              </w:tabs>
              <w:suppressAutoHyphens/>
              <w:ind w:left="0" w:firstLine="0"/>
              <w:rPr>
                <w:rFonts w:cs="Arial"/>
                <w:i w:val="0"/>
              </w:rPr>
            </w:pPr>
          </w:p>
          <w:p w14:paraId="070A79B5" w14:textId="77777777" w:rsidR="00F440CF" w:rsidRDefault="00F440CF" w:rsidP="006E2F2B">
            <w:pPr>
              <w:pStyle w:val="Sangra3detindependiente"/>
              <w:widowControl w:val="0"/>
              <w:tabs>
                <w:tab w:val="left" w:pos="709"/>
              </w:tabs>
              <w:suppressAutoHyphens/>
              <w:ind w:left="0" w:firstLine="0"/>
              <w:rPr>
                <w:rFonts w:cs="Arial"/>
                <w:i w:val="0"/>
              </w:rPr>
            </w:pPr>
          </w:p>
          <w:p w14:paraId="0ED38BBA" w14:textId="77777777" w:rsidR="00E35EC5" w:rsidRDefault="00E35EC5" w:rsidP="004F3520">
            <w:pPr>
              <w:pStyle w:val="Sangra3detindependiente"/>
              <w:widowControl w:val="0"/>
              <w:tabs>
                <w:tab w:val="left" w:pos="709"/>
              </w:tabs>
              <w:suppressAutoHyphens/>
              <w:ind w:left="0" w:firstLine="0"/>
              <w:rPr>
                <w:rFonts w:cs="Arial"/>
                <w:i w:val="0"/>
              </w:rPr>
            </w:pPr>
          </w:p>
          <w:p w14:paraId="06548F29" w14:textId="2746702D" w:rsidR="005B59E8" w:rsidRDefault="005B59E8" w:rsidP="004F3520">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7504BF74" w14:textId="77777777" w:rsidR="005B59E8" w:rsidRDefault="005B59E8" w:rsidP="004F3520">
            <w:pPr>
              <w:pStyle w:val="Sangra3detindependiente"/>
              <w:widowControl w:val="0"/>
              <w:tabs>
                <w:tab w:val="left" w:pos="709"/>
              </w:tabs>
              <w:suppressAutoHyphens/>
              <w:ind w:left="0" w:firstLine="0"/>
              <w:rPr>
                <w:rFonts w:cs="Arial"/>
                <w:i w:val="0"/>
              </w:rPr>
            </w:pPr>
          </w:p>
          <w:p w14:paraId="5231C1BF" w14:textId="0D7D7FFC" w:rsidR="005B59E8" w:rsidRPr="00CD5328" w:rsidRDefault="005B59E8" w:rsidP="004F3520">
            <w:pPr>
              <w:pStyle w:val="Sangra3detindependiente"/>
              <w:widowControl w:val="0"/>
              <w:tabs>
                <w:tab w:val="left" w:pos="709"/>
              </w:tabs>
              <w:suppressAutoHyphens/>
              <w:ind w:left="0" w:firstLine="0"/>
              <w:rPr>
                <w:rFonts w:cs="Arial"/>
                <w:i w:val="0"/>
              </w:rPr>
            </w:pPr>
            <w:r>
              <w:rPr>
                <w:rFonts w:cs="Arial"/>
                <w:i w:val="0"/>
              </w:rPr>
              <w:t xml:space="preserve">Adicionalmente, </w:t>
            </w:r>
            <w:r w:rsidR="007B3389">
              <w:rPr>
                <w:rFonts w:cs="Arial"/>
                <w:i w:val="0"/>
              </w:rPr>
              <w:t>remitir el archivo electrónico</w:t>
            </w:r>
            <w:r w:rsidR="0088129E">
              <w:rPr>
                <w:rFonts w:cs="Arial"/>
                <w:i w:val="0"/>
              </w:rPr>
              <w:t xml:space="preserve">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59E298EC" w14:textId="77777777" w:rsidR="005B59E8" w:rsidRDefault="005B59E8" w:rsidP="002613E2">
            <w:pPr>
              <w:widowControl w:val="0"/>
              <w:spacing w:after="0" w:line="240" w:lineRule="auto"/>
              <w:rPr>
                <w:rFonts w:ascii="Arial" w:hAnsi="Arial" w:cs="Arial"/>
                <w:sz w:val="20"/>
              </w:rPr>
            </w:pPr>
            <w:r w:rsidRPr="00CD5328">
              <w:rPr>
                <w:rFonts w:ascii="Arial" w:hAnsi="Arial" w:cs="Arial"/>
                <w:sz w:val="20"/>
              </w:rPr>
              <w:t>:</w:t>
            </w:r>
          </w:p>
          <w:p w14:paraId="65117C16" w14:textId="77777777" w:rsidR="005B59E8" w:rsidRDefault="005B59E8" w:rsidP="00714110">
            <w:pPr>
              <w:widowControl w:val="0"/>
              <w:spacing w:after="0" w:line="240" w:lineRule="auto"/>
              <w:rPr>
                <w:rFonts w:ascii="Arial" w:hAnsi="Arial" w:cs="Arial"/>
                <w:sz w:val="20"/>
              </w:rPr>
            </w:pPr>
          </w:p>
          <w:p w14:paraId="7093D31E" w14:textId="77777777" w:rsidR="00FA743F" w:rsidRDefault="00FA743F" w:rsidP="00193F52">
            <w:pPr>
              <w:widowControl w:val="0"/>
              <w:spacing w:after="0" w:line="240" w:lineRule="auto"/>
              <w:rPr>
                <w:rFonts w:ascii="Arial" w:hAnsi="Arial" w:cs="Arial"/>
                <w:sz w:val="20"/>
              </w:rPr>
            </w:pPr>
          </w:p>
          <w:p w14:paraId="721727AC" w14:textId="0FC58E64" w:rsidR="00FA743F" w:rsidRDefault="00FA743F" w:rsidP="00692FED">
            <w:pPr>
              <w:widowControl w:val="0"/>
              <w:spacing w:after="0" w:line="240" w:lineRule="auto"/>
              <w:rPr>
                <w:rFonts w:ascii="Arial" w:hAnsi="Arial" w:cs="Arial"/>
                <w:sz w:val="20"/>
              </w:rPr>
            </w:pPr>
            <w:r>
              <w:rPr>
                <w:rFonts w:ascii="Arial" w:hAnsi="Arial" w:cs="Arial"/>
                <w:sz w:val="20"/>
              </w:rPr>
              <w:t>:</w:t>
            </w:r>
          </w:p>
          <w:p w14:paraId="0C34ED68" w14:textId="77777777" w:rsidR="00FA743F" w:rsidRDefault="00FA743F" w:rsidP="00CD1210">
            <w:pPr>
              <w:widowControl w:val="0"/>
              <w:spacing w:after="0" w:line="240" w:lineRule="auto"/>
              <w:rPr>
                <w:rFonts w:ascii="Arial" w:hAnsi="Arial" w:cs="Arial"/>
                <w:sz w:val="20"/>
              </w:rPr>
            </w:pPr>
          </w:p>
          <w:p w14:paraId="37EBC8AE" w14:textId="77777777" w:rsidR="00F440CF" w:rsidRDefault="00F440CF" w:rsidP="004657C6">
            <w:pPr>
              <w:widowControl w:val="0"/>
              <w:spacing w:after="0" w:line="240" w:lineRule="auto"/>
              <w:rPr>
                <w:rFonts w:ascii="Arial" w:hAnsi="Arial" w:cs="Arial"/>
                <w:sz w:val="20"/>
              </w:rPr>
            </w:pPr>
          </w:p>
          <w:p w14:paraId="64A41BDC" w14:textId="77777777" w:rsidR="00E35EC5" w:rsidRDefault="00E35EC5" w:rsidP="004657C6">
            <w:pPr>
              <w:widowControl w:val="0"/>
              <w:spacing w:after="0" w:line="240" w:lineRule="auto"/>
              <w:rPr>
                <w:rFonts w:ascii="Arial" w:hAnsi="Arial" w:cs="Arial"/>
                <w:sz w:val="20"/>
              </w:rPr>
            </w:pPr>
          </w:p>
          <w:p w14:paraId="6AD23679" w14:textId="77777777" w:rsidR="005B59E8" w:rsidRDefault="005B59E8" w:rsidP="004657C6">
            <w:pPr>
              <w:widowControl w:val="0"/>
              <w:spacing w:after="0" w:line="240" w:lineRule="auto"/>
              <w:rPr>
                <w:rFonts w:ascii="Arial" w:hAnsi="Arial" w:cs="Arial"/>
                <w:sz w:val="20"/>
              </w:rPr>
            </w:pPr>
            <w:r>
              <w:rPr>
                <w:rFonts w:ascii="Arial" w:hAnsi="Arial" w:cs="Arial"/>
                <w:sz w:val="20"/>
              </w:rPr>
              <w:t>:</w:t>
            </w:r>
          </w:p>
          <w:p w14:paraId="1D80C209" w14:textId="77777777" w:rsidR="00FD39B5" w:rsidRDefault="00FD39B5" w:rsidP="004657C6">
            <w:pPr>
              <w:widowControl w:val="0"/>
              <w:spacing w:after="0" w:line="240" w:lineRule="auto"/>
              <w:rPr>
                <w:rFonts w:ascii="Arial" w:hAnsi="Arial" w:cs="Arial"/>
                <w:sz w:val="20"/>
              </w:rPr>
            </w:pPr>
          </w:p>
          <w:p w14:paraId="6FA09355" w14:textId="77777777" w:rsidR="00FD39B5" w:rsidRDefault="00FD39B5" w:rsidP="00A976B5">
            <w:pPr>
              <w:widowControl w:val="0"/>
              <w:spacing w:after="0" w:line="240" w:lineRule="auto"/>
              <w:rPr>
                <w:rFonts w:ascii="Arial" w:hAnsi="Arial" w:cs="Arial"/>
                <w:sz w:val="20"/>
              </w:rPr>
            </w:pPr>
          </w:p>
          <w:p w14:paraId="02A11E0C" w14:textId="77777777" w:rsidR="00F440CF" w:rsidRDefault="00F440CF" w:rsidP="00A976B5">
            <w:pPr>
              <w:widowControl w:val="0"/>
              <w:spacing w:after="0" w:line="240" w:lineRule="auto"/>
              <w:rPr>
                <w:rFonts w:ascii="Arial" w:hAnsi="Arial" w:cs="Arial"/>
                <w:sz w:val="20"/>
              </w:rPr>
            </w:pPr>
          </w:p>
          <w:p w14:paraId="7E410954" w14:textId="77777777" w:rsidR="00FD39B5" w:rsidRPr="00CD5328" w:rsidRDefault="00FD39B5" w:rsidP="001A5C9D">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14:paraId="200FD99F" w14:textId="77777777" w:rsidR="005B59E8" w:rsidRPr="00CD5328" w:rsidRDefault="005B59E8" w:rsidP="00150B13">
            <w:pPr>
              <w:pStyle w:val="Sangra3detindependiente"/>
              <w:widowControl w:val="0"/>
              <w:tabs>
                <w:tab w:val="left" w:pos="709"/>
              </w:tabs>
              <w:suppressAutoHyphens/>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1B1C7737" w14:textId="77777777" w:rsidR="005B59E8" w:rsidRDefault="005B59E8" w:rsidP="00150B13">
            <w:pPr>
              <w:pStyle w:val="Sangra3detindependiente"/>
              <w:widowControl w:val="0"/>
              <w:tabs>
                <w:tab w:val="left" w:pos="709"/>
              </w:tabs>
              <w:suppressAutoHyphens/>
              <w:ind w:left="0" w:firstLine="0"/>
              <w:rPr>
                <w:rFonts w:cs="Arial"/>
                <w:i w:val="0"/>
              </w:rPr>
            </w:pPr>
            <w:r w:rsidRPr="00CD5328">
              <w:rPr>
                <w:rFonts w:cs="Arial"/>
                <w:i w:val="0"/>
              </w:rPr>
              <w:t xml:space="preserve">Al: </w:t>
            </w:r>
            <w:r w:rsidRPr="00CD5328">
              <w:rPr>
                <w:rFonts w:cs="Arial"/>
                <w:i w:val="0"/>
                <w:highlight w:val="lightGray"/>
              </w:rPr>
              <w:t>[REGISTRAR FECHA DE FIN]</w:t>
            </w:r>
          </w:p>
          <w:p w14:paraId="7D59E266" w14:textId="77777777" w:rsidR="00FA743F" w:rsidRDefault="00FA743F" w:rsidP="00150B13">
            <w:pPr>
              <w:pStyle w:val="Sangra3detindependiente"/>
              <w:widowControl w:val="0"/>
              <w:tabs>
                <w:tab w:val="left" w:pos="709"/>
              </w:tabs>
              <w:suppressAutoHyphens/>
              <w:ind w:left="0" w:firstLine="0"/>
              <w:rPr>
                <w:rFonts w:cs="Arial"/>
                <w:i w:val="0"/>
                <w:highlight w:val="lightGray"/>
              </w:rPr>
            </w:pPr>
          </w:p>
          <w:p w14:paraId="7414E155" w14:textId="69AC3754" w:rsidR="00FA743F" w:rsidRDefault="00FA743F" w:rsidP="00150B13">
            <w:pPr>
              <w:pStyle w:val="Sangra3detindependiente"/>
              <w:widowControl w:val="0"/>
              <w:tabs>
                <w:tab w:val="left" w:pos="709"/>
              </w:tabs>
              <w:suppressAutoHyphens/>
              <w:ind w:left="0" w:firstLine="0"/>
              <w:rPr>
                <w:rFonts w:cs="Arial"/>
                <w:i w:val="0"/>
              </w:rPr>
            </w:pPr>
            <w:r>
              <w:rPr>
                <w:rFonts w:cs="Arial"/>
                <w:i w:val="0"/>
              </w:rPr>
              <w:t xml:space="preserve">Formato para formular consultas y observaciones del Anexo N° 01 de la Directiva </w:t>
            </w:r>
            <w:r w:rsidR="00E35EC5" w:rsidRPr="00AB207A">
              <w:rPr>
                <w:rFonts w:cs="Arial"/>
                <w:i w:val="0"/>
              </w:rPr>
              <w:t>“Disposiciones sobre la formulación y absolución de consultas y observaciones”</w:t>
            </w:r>
            <w:r>
              <w:rPr>
                <w:rStyle w:val="Refdenotaalpie"/>
                <w:rFonts w:cs="Arial"/>
                <w:i w:val="0"/>
              </w:rPr>
              <w:footnoteReference w:id="6"/>
            </w:r>
          </w:p>
          <w:p w14:paraId="1AAB478B" w14:textId="77777777" w:rsidR="002C4D4B" w:rsidRDefault="002C4D4B" w:rsidP="00150B13">
            <w:pPr>
              <w:pStyle w:val="Sangra3detindependiente"/>
              <w:widowControl w:val="0"/>
              <w:tabs>
                <w:tab w:val="left" w:pos="709"/>
              </w:tabs>
              <w:suppressAutoHyphens/>
              <w:ind w:left="0" w:firstLine="0"/>
              <w:rPr>
                <w:rFonts w:cs="Arial"/>
                <w:i w:val="0"/>
                <w:highlight w:val="lightGray"/>
              </w:rPr>
            </w:pPr>
          </w:p>
          <w:p w14:paraId="2E163347" w14:textId="77777777" w:rsidR="005B59E8" w:rsidRDefault="005B59E8" w:rsidP="00150B13">
            <w:pPr>
              <w:pStyle w:val="Sangra3detindependiente"/>
              <w:widowControl w:val="0"/>
              <w:tabs>
                <w:tab w:val="left" w:pos="709"/>
              </w:tabs>
              <w:suppressAutoHyphens/>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7"/>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7173CD8A" w14:textId="77777777" w:rsidR="00F440CF" w:rsidRDefault="00F440CF" w:rsidP="00150B13">
            <w:pPr>
              <w:pStyle w:val="Sangra3detindependiente"/>
              <w:widowControl w:val="0"/>
              <w:tabs>
                <w:tab w:val="left" w:pos="709"/>
              </w:tabs>
              <w:suppressAutoHyphens/>
              <w:ind w:left="0" w:firstLine="0"/>
              <w:rPr>
                <w:rFonts w:cs="Arial"/>
                <w:i w:val="0"/>
                <w:highlight w:val="lightGray"/>
              </w:rPr>
            </w:pPr>
          </w:p>
          <w:p w14:paraId="24B9EA69" w14:textId="77777777" w:rsidR="005B59E8" w:rsidRPr="00CD5328" w:rsidRDefault="00FD39B5" w:rsidP="00150B13">
            <w:pPr>
              <w:pStyle w:val="Sangra3detindependiente"/>
              <w:widowControl w:val="0"/>
              <w:tabs>
                <w:tab w:val="left" w:pos="709"/>
              </w:tabs>
              <w:suppressAutoHyphens/>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4545BDBA"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5BE70456"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489E3BCC"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7968D1CE"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47A73962"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1F8C6602" w14:textId="77777777" w:rsidR="005B59E8" w:rsidRPr="00CD5328" w:rsidRDefault="005B59E8" w:rsidP="0052242D">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6832219B"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66403111"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5B48D311" w14:textId="77777777" w:rsidTr="00BD2991">
        <w:trPr>
          <w:trHeight w:val="20"/>
        </w:trPr>
        <w:tc>
          <w:tcPr>
            <w:tcW w:w="3354" w:type="dxa"/>
            <w:tcBorders>
              <w:top w:val="single" w:sz="4" w:space="0" w:color="auto"/>
              <w:left w:val="single" w:sz="4" w:space="0" w:color="auto"/>
              <w:bottom w:val="nil"/>
              <w:right w:val="nil"/>
            </w:tcBorders>
          </w:tcPr>
          <w:p w14:paraId="75514721" w14:textId="77777777"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4A22B7B8"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30EEFC11"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71460C91" w14:textId="77777777" w:rsidTr="00BD2991">
        <w:trPr>
          <w:trHeight w:val="20"/>
        </w:trPr>
        <w:tc>
          <w:tcPr>
            <w:tcW w:w="3354" w:type="dxa"/>
            <w:tcBorders>
              <w:top w:val="nil"/>
              <w:left w:val="single" w:sz="4" w:space="0" w:color="auto"/>
              <w:bottom w:val="single" w:sz="4" w:space="0" w:color="auto"/>
              <w:right w:val="nil"/>
            </w:tcBorders>
          </w:tcPr>
          <w:p w14:paraId="13D62A8A" w14:textId="0A1FBC13" w:rsidR="005B59E8" w:rsidRPr="00CD5328" w:rsidRDefault="005B59E8" w:rsidP="00BD2991">
            <w:pPr>
              <w:pStyle w:val="Sangra3detindependiente"/>
              <w:widowControl w:val="0"/>
              <w:tabs>
                <w:tab w:val="left" w:pos="709"/>
              </w:tabs>
              <w:suppressAutoHyphens/>
              <w:ind w:left="0" w:firstLine="0"/>
              <w:rPr>
                <w:rFonts w:cs="Arial"/>
              </w:rPr>
            </w:pP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14:paraId="1A2AB12C"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14:paraId="72DBB1EF"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D611E3">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5B59E8" w:rsidRPr="00CD5328" w14:paraId="2982A8BC"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275D0280" w14:textId="2E9AAFCD" w:rsidR="005B59E8" w:rsidRPr="003D4970" w:rsidRDefault="00883D19" w:rsidP="00BD2991">
            <w:pPr>
              <w:pStyle w:val="Sangra3detindependiente"/>
              <w:widowControl w:val="0"/>
              <w:tabs>
                <w:tab w:val="left" w:pos="709"/>
              </w:tabs>
              <w:suppressAutoHyphens/>
              <w:ind w:left="0" w:firstLine="0"/>
              <w:rPr>
                <w:rFonts w:cs="Arial"/>
                <w:i w:val="0"/>
              </w:rPr>
            </w:pPr>
            <w:r>
              <w:rPr>
                <w:rFonts w:cs="Arial"/>
                <w:i w:val="0"/>
              </w:rPr>
              <w:t>Calificación</w:t>
            </w:r>
            <w:r w:rsidR="005B59E8" w:rsidRPr="003D4970">
              <w:rPr>
                <w:rFonts w:cs="Arial"/>
                <w:i w:val="0"/>
              </w:rPr>
              <w:t xml:space="preserve"> de </w:t>
            </w:r>
            <w:r w:rsidR="005B59E8">
              <w:rPr>
                <w:rFonts w:cs="Arial"/>
                <w:i w:val="0"/>
              </w:rPr>
              <w:t>ofertas</w:t>
            </w:r>
          </w:p>
        </w:tc>
        <w:tc>
          <w:tcPr>
            <w:tcW w:w="284" w:type="dxa"/>
            <w:tcBorders>
              <w:top w:val="single" w:sz="4" w:space="0" w:color="auto"/>
              <w:left w:val="nil"/>
              <w:bottom w:val="single" w:sz="4" w:space="0" w:color="auto"/>
              <w:right w:val="nil"/>
            </w:tcBorders>
          </w:tcPr>
          <w:p w14:paraId="3635AAAA" w14:textId="77777777" w:rsidR="005B59E8" w:rsidRPr="003D4970" w:rsidRDefault="005B59E8" w:rsidP="00BD2991">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43E0FE25" w14:textId="1019193A"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w:t>
            </w:r>
            <w:r w:rsidR="00883D19">
              <w:rPr>
                <w:rFonts w:cs="Arial"/>
                <w:i w:val="0"/>
                <w:highlight w:val="lightGray"/>
              </w:rPr>
              <w:t>HA ÚNICA O PERIODO DE CALIFICACIÓN</w:t>
            </w:r>
            <w:r w:rsidRPr="00CD5328">
              <w:rPr>
                <w:rFonts w:cs="Arial"/>
                <w:i w:val="0"/>
                <w:highlight w:val="lightGray"/>
              </w:rPr>
              <w:t>]</w:t>
            </w:r>
            <w:r w:rsidRPr="00CD5328">
              <w:rPr>
                <w:rFonts w:cs="Arial"/>
                <w:i w:val="0"/>
              </w:rPr>
              <w:t xml:space="preserve"> </w:t>
            </w:r>
          </w:p>
        </w:tc>
      </w:tr>
      <w:tr w:rsidR="005B59E8" w:rsidRPr="00CD5328" w14:paraId="028F8216"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148FFF3A" w14:textId="51EDA24B" w:rsidR="005B59E8" w:rsidRPr="003D4970" w:rsidRDefault="00883D19" w:rsidP="00BD2991">
            <w:pPr>
              <w:pStyle w:val="Sangra3detindependiente"/>
              <w:widowControl w:val="0"/>
              <w:tabs>
                <w:tab w:val="left" w:pos="709"/>
              </w:tabs>
              <w:suppressAutoHyphens/>
              <w:ind w:left="0" w:firstLine="0"/>
              <w:rPr>
                <w:rFonts w:cs="Arial"/>
                <w:i w:val="0"/>
              </w:rPr>
            </w:pPr>
            <w:r>
              <w:rPr>
                <w:rFonts w:cs="Arial"/>
                <w:i w:val="0"/>
              </w:rPr>
              <w:t>Evaluación</w:t>
            </w:r>
            <w:r w:rsidR="005B59E8" w:rsidRPr="003D4970">
              <w:rPr>
                <w:rFonts w:cs="Arial"/>
                <w:i w:val="0"/>
              </w:rPr>
              <w:t xml:space="preserve"> de </w:t>
            </w:r>
            <w:r w:rsidR="005B59E8">
              <w:rPr>
                <w:rFonts w:cs="Arial"/>
                <w:i w:val="0"/>
              </w:rPr>
              <w:t>ofertas</w:t>
            </w:r>
          </w:p>
        </w:tc>
        <w:tc>
          <w:tcPr>
            <w:tcW w:w="284" w:type="dxa"/>
            <w:tcBorders>
              <w:top w:val="single" w:sz="4" w:space="0" w:color="auto"/>
              <w:left w:val="nil"/>
              <w:bottom w:val="single" w:sz="4" w:space="0" w:color="auto"/>
              <w:right w:val="nil"/>
            </w:tcBorders>
          </w:tcPr>
          <w:p w14:paraId="733F201F" w14:textId="77777777" w:rsidR="005B59E8" w:rsidRPr="003D4970" w:rsidRDefault="005B59E8" w:rsidP="00BD2991">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57C02D1C" w14:textId="44D99E7D"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FECHA ÚNICA O PERIODO DE </w:t>
            </w:r>
            <w:r w:rsidR="00883D19">
              <w:rPr>
                <w:rFonts w:cs="Arial"/>
                <w:i w:val="0"/>
                <w:highlight w:val="lightGray"/>
              </w:rPr>
              <w:t>EVALUACIÓN</w:t>
            </w:r>
            <w:r w:rsidRPr="00CD5328">
              <w:rPr>
                <w:rFonts w:cs="Arial"/>
                <w:i w:val="0"/>
                <w:highlight w:val="lightGray"/>
              </w:rPr>
              <w:t>]</w:t>
            </w:r>
            <w:r w:rsidRPr="00CD5328">
              <w:rPr>
                <w:rFonts w:cs="Arial"/>
                <w:i w:val="0"/>
              </w:rPr>
              <w:t xml:space="preserve"> </w:t>
            </w:r>
          </w:p>
        </w:tc>
      </w:tr>
      <w:tr w:rsidR="005B59E8" w:rsidRPr="00CD5328" w14:paraId="6222DE9D" w14:textId="77777777" w:rsidTr="00BD2991">
        <w:trPr>
          <w:trHeight w:val="205"/>
        </w:trPr>
        <w:tc>
          <w:tcPr>
            <w:tcW w:w="3354" w:type="dxa"/>
            <w:tcBorders>
              <w:top w:val="single" w:sz="4" w:space="0" w:color="auto"/>
              <w:left w:val="single" w:sz="4" w:space="0" w:color="auto"/>
              <w:bottom w:val="nil"/>
              <w:right w:val="nil"/>
            </w:tcBorders>
            <w:vAlign w:val="center"/>
          </w:tcPr>
          <w:p w14:paraId="567E4395" w14:textId="77777777" w:rsidR="005B59E8" w:rsidRPr="003D4970" w:rsidRDefault="005B59E8" w:rsidP="00BD2991">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44F390CF" w14:textId="77777777" w:rsidR="005B59E8" w:rsidRPr="003D4970" w:rsidRDefault="005B59E8" w:rsidP="00BD2991">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4F073256"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E64F00" w:rsidRPr="00CD5328" w14:paraId="41ED5925" w14:textId="77777777" w:rsidTr="00ED38EC">
        <w:trPr>
          <w:trHeight w:val="20"/>
        </w:trPr>
        <w:tc>
          <w:tcPr>
            <w:tcW w:w="3354" w:type="dxa"/>
            <w:tcBorders>
              <w:top w:val="nil"/>
              <w:left w:val="single" w:sz="4" w:space="0" w:color="auto"/>
              <w:bottom w:val="single" w:sz="4" w:space="0" w:color="auto"/>
              <w:right w:val="nil"/>
            </w:tcBorders>
          </w:tcPr>
          <w:p w14:paraId="6EC310E9" w14:textId="60EFAD8D" w:rsidR="00E64F00" w:rsidRPr="00CE4223" w:rsidRDefault="00E64F00" w:rsidP="00E64F00">
            <w:pPr>
              <w:pStyle w:val="Sangra3detindependiente"/>
              <w:widowControl w:val="0"/>
              <w:tabs>
                <w:tab w:val="left" w:pos="709"/>
              </w:tabs>
              <w:suppressAutoHyphens/>
              <w:ind w:left="0" w:firstLine="0"/>
              <w:rPr>
                <w:rFonts w:cs="Arial"/>
                <w:i w:val="0"/>
              </w:rPr>
            </w:pP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14:paraId="4C6CBFB7" w14:textId="78FAE2D7" w:rsidR="00E64F00" w:rsidRPr="003D4970" w:rsidRDefault="00E64F00" w:rsidP="00E64F00">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14:paraId="0303C01A" w14:textId="4BDD486B" w:rsidR="00E64F00" w:rsidRPr="00CD5328" w:rsidRDefault="00E64F00" w:rsidP="00E64F0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bl>
    <w:p w14:paraId="55442CAC" w14:textId="77777777" w:rsidR="00A45F12" w:rsidRDefault="00A45F12" w:rsidP="00A45F12">
      <w:pPr>
        <w:widowControl w:val="0"/>
        <w:spacing w:after="0" w:line="240" w:lineRule="auto"/>
        <w:ind w:left="357"/>
        <w:jc w:val="both"/>
        <w:rPr>
          <w:rFonts w:ascii="Arial" w:hAnsi="Arial" w:cs="Arial"/>
          <w:sz w:val="20"/>
        </w:rPr>
      </w:pPr>
    </w:p>
    <w:tbl>
      <w:tblPr>
        <w:tblStyle w:val="Tabladecuadrcula1clara-nfasis3"/>
        <w:tblW w:w="8930" w:type="dxa"/>
        <w:tblInd w:w="137" w:type="dxa"/>
        <w:tblLook w:val="04A0" w:firstRow="1" w:lastRow="0" w:firstColumn="1" w:lastColumn="0" w:noHBand="0" w:noVBand="1"/>
      </w:tblPr>
      <w:tblGrid>
        <w:gridCol w:w="8930"/>
      </w:tblGrid>
      <w:tr w:rsidR="000478F8" w:rsidRPr="00A61510" w14:paraId="71AB4911" w14:textId="77777777" w:rsidTr="006C348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1ACEA74" w14:textId="77777777" w:rsidR="000478F8" w:rsidRPr="00A61510" w:rsidRDefault="000478F8" w:rsidP="006C3485">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0478F8" w:rsidRPr="00A61510" w14:paraId="18F6A742" w14:textId="77777777" w:rsidTr="006C3485">
        <w:trPr>
          <w:trHeight w:val="55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31F04B7" w14:textId="77777777" w:rsidR="000478F8" w:rsidRPr="00690B06" w:rsidRDefault="000478F8" w:rsidP="006C3485">
            <w:pPr>
              <w:widowControl w:val="0"/>
              <w:spacing w:after="0" w:line="240" w:lineRule="auto"/>
              <w:jc w:val="both"/>
              <w:rPr>
                <w:rFonts w:ascii="Arial" w:hAnsi="Arial" w:cs="Arial"/>
                <w:b w:val="0"/>
                <w:i/>
                <w:color w:val="000099"/>
                <w:sz w:val="19"/>
                <w:szCs w:val="19"/>
              </w:rPr>
            </w:pPr>
            <w:r w:rsidRPr="00690B06">
              <w:rPr>
                <w:rFonts w:ascii="Arial" w:hAnsi="Arial" w:cs="Arial"/>
                <w:b w:val="0"/>
                <w:i/>
                <w:color w:val="000099"/>
                <w:sz w:val="19"/>
                <w:szCs w:val="19"/>
              </w:rPr>
              <w:t>En un concurso público,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p>
          <w:p w14:paraId="6804BDEA" w14:textId="77777777" w:rsidR="000478F8" w:rsidRPr="00B91C04" w:rsidRDefault="000478F8" w:rsidP="006C3485">
            <w:pPr>
              <w:pStyle w:val="Prrafodelista"/>
              <w:widowControl w:val="0"/>
              <w:spacing w:after="0" w:line="240" w:lineRule="auto"/>
              <w:ind w:left="317" w:hanging="284"/>
              <w:jc w:val="both"/>
              <w:rPr>
                <w:rFonts w:ascii="Arial" w:hAnsi="Arial" w:cs="Arial"/>
                <w:b w:val="0"/>
                <w:color w:val="000099"/>
                <w:sz w:val="19"/>
                <w:szCs w:val="19"/>
              </w:rPr>
            </w:pPr>
          </w:p>
        </w:tc>
      </w:tr>
    </w:tbl>
    <w:p w14:paraId="497B3C02" w14:textId="77777777" w:rsidR="000478F8" w:rsidRPr="00614E01" w:rsidRDefault="000478F8" w:rsidP="000478F8">
      <w:pPr>
        <w:spacing w:after="0" w:line="240" w:lineRule="auto"/>
        <w:ind w:left="142"/>
        <w:jc w:val="both"/>
        <w:rPr>
          <w:rFonts w:ascii="Arial" w:hAnsi="Arial" w:cs="Arial"/>
          <w:i/>
          <w:color w:val="000099"/>
          <w:sz w:val="10"/>
          <w:lang w:val="es-ES"/>
        </w:rPr>
      </w:pPr>
    </w:p>
    <w:p w14:paraId="17B9F8F0" w14:textId="77777777" w:rsidR="000478F8" w:rsidRPr="001B62C9" w:rsidRDefault="000478F8" w:rsidP="000478F8">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33729E7F" w14:textId="77777777" w:rsidR="00A45F12" w:rsidRDefault="00A45F12" w:rsidP="00A45F12">
      <w:pPr>
        <w:widowControl w:val="0"/>
        <w:spacing w:after="0" w:line="240" w:lineRule="auto"/>
        <w:ind w:left="357"/>
        <w:jc w:val="both"/>
        <w:rPr>
          <w:rFonts w:ascii="Arial" w:hAnsi="Arial" w:cs="Arial"/>
          <w:sz w:val="20"/>
          <w:lang w:val="es-ES"/>
        </w:rPr>
      </w:pPr>
    </w:p>
    <w:p w14:paraId="0D03EC22" w14:textId="77777777" w:rsidR="00011211" w:rsidRPr="000478F8" w:rsidRDefault="00011211" w:rsidP="00A45F12">
      <w:pPr>
        <w:widowControl w:val="0"/>
        <w:spacing w:after="0" w:line="240" w:lineRule="auto"/>
        <w:ind w:left="357"/>
        <w:jc w:val="both"/>
        <w:rPr>
          <w:rFonts w:ascii="Arial" w:hAnsi="Arial" w:cs="Arial"/>
          <w:sz w:val="20"/>
          <w:lang w:val="es-ES"/>
        </w:rPr>
      </w:pPr>
    </w:p>
    <w:tbl>
      <w:tblPr>
        <w:tblStyle w:val="Tabladecuadrcula1clara-nfasis5"/>
        <w:tblW w:w="8930" w:type="dxa"/>
        <w:tblInd w:w="137" w:type="dxa"/>
        <w:tblLook w:val="04A0" w:firstRow="1" w:lastRow="0" w:firstColumn="1" w:lastColumn="0" w:noHBand="0" w:noVBand="1"/>
      </w:tblPr>
      <w:tblGrid>
        <w:gridCol w:w="8930"/>
      </w:tblGrid>
      <w:tr w:rsidR="00A45F12" w:rsidRPr="00261047" w14:paraId="17218FE0" w14:textId="77777777" w:rsidTr="000478F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F374A13" w14:textId="77777777" w:rsidR="00A45F12" w:rsidRPr="00261047" w:rsidRDefault="00A45F12" w:rsidP="00A45F12">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lastRenderedPageBreak/>
              <w:t>Importante</w:t>
            </w:r>
          </w:p>
        </w:tc>
      </w:tr>
      <w:tr w:rsidR="00A45F12" w:rsidRPr="007D3784" w14:paraId="1D8080E8" w14:textId="77777777" w:rsidTr="00011211">
        <w:trPr>
          <w:trHeight w:val="110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0433622" w14:textId="77777777" w:rsidR="00A45F12" w:rsidRPr="000478F8" w:rsidRDefault="00A45F12" w:rsidP="000478F8">
            <w:pPr>
              <w:widowControl w:val="0"/>
              <w:spacing w:after="0" w:line="240" w:lineRule="auto"/>
              <w:jc w:val="both"/>
              <w:rPr>
                <w:rFonts w:ascii="Arial" w:hAnsi="Arial" w:cs="Arial"/>
                <w:b w:val="0"/>
                <w:color w:val="0000FF"/>
                <w:sz w:val="19"/>
                <w:szCs w:val="19"/>
              </w:rPr>
            </w:pPr>
            <w:r w:rsidRPr="000478F8">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9" w:history="1">
              <w:r w:rsidRPr="000478F8">
                <w:rPr>
                  <w:rStyle w:val="Hipervnculo"/>
                  <w:rFonts w:ascii="Arial" w:hAnsi="Arial" w:cs="Arial"/>
                  <w:b w:val="0"/>
                  <w:i/>
                  <w:color w:val="0000FF"/>
                  <w:sz w:val="19"/>
                  <w:szCs w:val="19"/>
                </w:rPr>
                <w:t>www.seace.gob.pe</w:t>
              </w:r>
            </w:hyperlink>
            <w:r w:rsidRPr="000478F8">
              <w:rPr>
                <w:rFonts w:ascii="Arial" w:hAnsi="Arial" w:cs="Arial"/>
                <w:b w:val="0"/>
                <w:i/>
                <w:color w:val="0000FF"/>
                <w:sz w:val="19"/>
                <w:szCs w:val="19"/>
              </w:rPr>
              <w:t>, pestaña 1. Inicio, opción Documentos y Publicaciones, página Manuales y Otros (Proveedores).</w:t>
            </w:r>
          </w:p>
        </w:tc>
      </w:tr>
    </w:tbl>
    <w:p w14:paraId="65DE13DA" w14:textId="77777777" w:rsidR="00A45F12" w:rsidRDefault="00A45F12" w:rsidP="00A45F12">
      <w:pPr>
        <w:pStyle w:val="Sangra3detindependiente"/>
        <w:widowControl w:val="0"/>
        <w:tabs>
          <w:tab w:val="left" w:pos="567"/>
        </w:tabs>
        <w:ind w:left="444" w:firstLine="0"/>
        <w:jc w:val="both"/>
        <w:rPr>
          <w:rFonts w:cs="Arial"/>
          <w:i w:val="0"/>
          <w:lang w:val="es-ES_tradnl"/>
        </w:rPr>
      </w:pPr>
    </w:p>
    <w:p w14:paraId="13AC8EA7" w14:textId="77777777" w:rsidR="00A45F12" w:rsidRPr="00CD5328" w:rsidRDefault="00A45F12" w:rsidP="00A45F12">
      <w:pPr>
        <w:pStyle w:val="Sangra3detindependiente"/>
        <w:widowControl w:val="0"/>
        <w:tabs>
          <w:tab w:val="left" w:pos="567"/>
        </w:tabs>
        <w:ind w:left="444" w:firstLine="0"/>
        <w:jc w:val="both"/>
        <w:rPr>
          <w:rFonts w:cs="Arial"/>
          <w:i w:val="0"/>
          <w:lang w:val="es-ES_tradnl"/>
        </w:rPr>
      </w:pPr>
    </w:p>
    <w:p w14:paraId="2E8D8103" w14:textId="77777777" w:rsidR="005B4428" w:rsidRDefault="005B4428" w:rsidP="00113BD7">
      <w:pPr>
        <w:pStyle w:val="Prrafodelista"/>
        <w:widowControl w:val="0"/>
        <w:numPr>
          <w:ilvl w:val="1"/>
          <w:numId w:val="20"/>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059B1E2B" w14:textId="77777777" w:rsidR="0033651F" w:rsidRDefault="0033651F" w:rsidP="00FA1B83">
      <w:pPr>
        <w:pStyle w:val="Prrafodelista"/>
        <w:widowControl w:val="0"/>
        <w:spacing w:after="0" w:line="240" w:lineRule="auto"/>
        <w:ind w:left="567"/>
        <w:jc w:val="both"/>
        <w:rPr>
          <w:rFonts w:ascii="Arial" w:hAnsi="Arial" w:cs="Arial"/>
          <w:sz w:val="20"/>
        </w:rPr>
      </w:pPr>
    </w:p>
    <w:p w14:paraId="2AE11570" w14:textId="77777777" w:rsidR="00DE35D8" w:rsidRDefault="00DE35D8" w:rsidP="00FA1B83">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sidR="00625E7B">
        <w:rPr>
          <w:rFonts w:ascii="Arial" w:hAnsi="Arial" w:cs="Arial"/>
          <w:sz w:val="20"/>
        </w:rPr>
        <w:t>dos</w:t>
      </w:r>
      <w:r>
        <w:rPr>
          <w:rFonts w:ascii="Arial" w:hAnsi="Arial" w:cs="Arial"/>
          <w:sz w:val="20"/>
        </w:rPr>
        <w:t xml:space="preserve"> (</w:t>
      </w:r>
      <w:r w:rsidR="00625E7B">
        <w:rPr>
          <w:rFonts w:ascii="Arial" w:hAnsi="Arial" w:cs="Arial"/>
          <w:sz w:val="20"/>
        </w:rPr>
        <w:t>2</w:t>
      </w:r>
      <w:r>
        <w:rPr>
          <w:rFonts w:ascii="Arial" w:hAnsi="Arial" w:cs="Arial"/>
          <w:sz w:val="20"/>
        </w:rPr>
        <w:t>)</w:t>
      </w:r>
      <w:r w:rsidRPr="00CD5328">
        <w:rPr>
          <w:rFonts w:ascii="Arial" w:hAnsi="Arial" w:cs="Arial"/>
          <w:sz w:val="20"/>
        </w:rPr>
        <w:t xml:space="preserve"> sobre</w:t>
      </w:r>
      <w:r w:rsidR="00625E7B">
        <w:rPr>
          <w:rFonts w:ascii="Arial" w:hAnsi="Arial" w:cs="Arial"/>
          <w:sz w:val="20"/>
        </w:rPr>
        <w:t>s</w:t>
      </w:r>
      <w:r w:rsidRPr="00CD5328">
        <w:rPr>
          <w:rFonts w:ascii="Arial" w:hAnsi="Arial" w:cs="Arial"/>
          <w:sz w:val="20"/>
        </w:rPr>
        <w:t xml:space="preserve"> cerrado</w:t>
      </w:r>
      <w:r w:rsidR="005F3B78">
        <w:rPr>
          <w:rFonts w:ascii="Arial" w:hAnsi="Arial" w:cs="Arial"/>
          <w:sz w:val="20"/>
        </w:rPr>
        <w:t>s</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del</w:t>
      </w:r>
      <w:r w:rsidR="00245D1E">
        <w:rPr>
          <w:rFonts w:ascii="Arial" w:hAnsi="Arial" w:cs="Arial"/>
          <w:sz w:val="20"/>
        </w:rPr>
        <w:t xml:space="preserve"> </w:t>
      </w:r>
      <w:r w:rsidRPr="00CD5328">
        <w:rPr>
          <w:rFonts w:ascii="Arial" w:hAnsi="Arial" w:cs="Arial"/>
          <w:b/>
          <w:sz w:val="20"/>
        </w:rPr>
        <w:t xml:space="preserve"> </w:t>
      </w:r>
      <w:r w:rsidR="008F3089">
        <w:rPr>
          <w:rFonts w:ascii="Arial" w:hAnsi="Arial" w:cs="Arial"/>
          <w:b/>
          <w:sz w:val="20"/>
        </w:rPr>
        <w:t>Concurso</w:t>
      </w:r>
      <w:r w:rsidRPr="00CD5328">
        <w:rPr>
          <w:rFonts w:ascii="Arial" w:hAnsi="Arial" w:cs="Arial"/>
          <w:b/>
          <w:sz w:val="20"/>
        </w:rPr>
        <w:t xml:space="preserve"> Públic</w:t>
      </w:r>
      <w:r w:rsidR="008F3089">
        <w:rPr>
          <w:rFonts w:ascii="Arial" w:hAnsi="Arial" w:cs="Arial"/>
          <w:b/>
          <w:sz w:val="20"/>
        </w:rPr>
        <w:t>o</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18003DE9" w14:textId="77777777" w:rsidR="00366AAC" w:rsidRDefault="00366AAC" w:rsidP="00FA1B83">
      <w:pPr>
        <w:widowControl w:val="0"/>
        <w:spacing w:after="0" w:line="240" w:lineRule="auto"/>
        <w:ind w:left="567"/>
        <w:jc w:val="both"/>
        <w:rPr>
          <w:rFonts w:ascii="Arial" w:hAnsi="Arial" w:cs="Arial"/>
          <w:sz w:val="20"/>
        </w:rPr>
      </w:pPr>
    </w:p>
    <w:p w14:paraId="5C53CD6A" w14:textId="77777777" w:rsidR="00366AAC" w:rsidRPr="00A57984" w:rsidRDefault="00366AAC" w:rsidP="00FA1B83">
      <w:pPr>
        <w:widowControl w:val="0"/>
        <w:spacing w:after="0" w:line="240" w:lineRule="auto"/>
        <w:ind w:left="567"/>
        <w:jc w:val="both"/>
        <w:rPr>
          <w:rFonts w:ascii="Arial" w:hAnsi="Arial" w:cs="Arial"/>
          <w:sz w:val="20"/>
        </w:rPr>
      </w:pPr>
      <w:r w:rsidRPr="00A57984">
        <w:rPr>
          <w:rFonts w:ascii="Arial" w:hAnsi="Arial" w:cs="Arial"/>
          <w:b/>
          <w:sz w:val="20"/>
        </w:rPr>
        <w:t>SOBRE N° 1</w:t>
      </w:r>
      <w:r w:rsidRPr="00A57984">
        <w:rPr>
          <w:rFonts w:ascii="Arial" w:hAnsi="Arial" w:cs="Arial"/>
          <w:sz w:val="20"/>
        </w:rPr>
        <w:t xml:space="preserve">: </w:t>
      </w:r>
      <w:r>
        <w:rPr>
          <w:rFonts w:ascii="Arial" w:hAnsi="Arial" w:cs="Arial"/>
          <w:sz w:val="20"/>
        </w:rPr>
        <w:t>Oferta</w:t>
      </w:r>
      <w:r w:rsidRPr="00A57984">
        <w:rPr>
          <w:rFonts w:ascii="Arial" w:hAnsi="Arial" w:cs="Arial"/>
          <w:sz w:val="20"/>
        </w:rPr>
        <w:t xml:space="preserve"> </w:t>
      </w:r>
      <w:r>
        <w:rPr>
          <w:rFonts w:ascii="Arial" w:hAnsi="Arial" w:cs="Arial"/>
          <w:sz w:val="20"/>
        </w:rPr>
        <w:t>té</w:t>
      </w:r>
      <w:r w:rsidRPr="00A57984">
        <w:rPr>
          <w:rFonts w:ascii="Arial" w:hAnsi="Arial" w:cs="Arial"/>
          <w:sz w:val="20"/>
        </w:rPr>
        <w:t>cnica. El sobre será rotulado:</w:t>
      </w:r>
    </w:p>
    <w:p w14:paraId="15FC3713" w14:textId="210AEC70" w:rsidR="00366AAC" w:rsidRPr="00CD5328" w:rsidRDefault="008017FC" w:rsidP="00FA1B83">
      <w:pPr>
        <w:widowControl w:val="0"/>
        <w:spacing w:after="0" w:line="240" w:lineRule="auto"/>
        <w:ind w:left="567"/>
        <w:jc w:val="both"/>
        <w:rPr>
          <w:rFonts w:ascii="Arial" w:hAnsi="Arial" w:cs="Arial"/>
          <w:sz w:val="20"/>
        </w:rPr>
      </w:pPr>
      <w:r>
        <w:rPr>
          <w:rFonts w:cs="Arial"/>
          <w:i/>
          <w:noProof/>
        </w:rPr>
        <mc:AlternateContent>
          <mc:Choice Requires="wps">
            <w:drawing>
              <wp:anchor distT="0" distB="0" distL="114300" distR="114300" simplePos="0" relativeHeight="251660288" behindDoc="0" locked="0" layoutInCell="1" allowOverlap="1" wp14:anchorId="0714E404" wp14:editId="3E3FCBD6">
                <wp:simplePos x="0" y="0"/>
                <wp:positionH relativeFrom="column">
                  <wp:posOffset>545217</wp:posOffset>
                </wp:positionH>
                <wp:positionV relativeFrom="paragraph">
                  <wp:posOffset>128905</wp:posOffset>
                </wp:positionV>
                <wp:extent cx="4686300" cy="1680210"/>
                <wp:effectExtent l="19050" t="19050" r="19050" b="1524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0867839D" w14:textId="77777777" w:rsidR="00A53C3E" w:rsidRPr="00392CFD" w:rsidRDefault="00A53C3E" w:rsidP="00366AA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0630C860" w14:textId="77777777" w:rsidR="00A53C3E" w:rsidRPr="00392CFD" w:rsidRDefault="00A53C3E"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1883B00B" w14:textId="77777777" w:rsidR="00A53C3E" w:rsidRPr="00392CFD" w:rsidRDefault="00A53C3E" w:rsidP="00366AAC">
                            <w:pPr>
                              <w:spacing w:after="0" w:line="240" w:lineRule="auto"/>
                              <w:rPr>
                                <w:rFonts w:ascii="Arial" w:hAnsi="Arial" w:cs="Arial"/>
                                <w:color w:val="auto"/>
                                <w:spacing w:val="-2"/>
                                <w:sz w:val="8"/>
                                <w:highlight w:val="lightGray"/>
                              </w:rPr>
                            </w:pPr>
                          </w:p>
                          <w:p w14:paraId="0F054D12" w14:textId="77777777" w:rsidR="00A53C3E" w:rsidRPr="00392CFD" w:rsidRDefault="00A53C3E"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596A726C" w14:textId="77777777" w:rsidR="00A53C3E" w:rsidRPr="00150B13" w:rsidRDefault="00A53C3E" w:rsidP="00366AAC">
                            <w:pPr>
                              <w:pStyle w:val="Ttulo1"/>
                              <w:spacing w:before="0" w:after="0"/>
                              <w:rPr>
                                <w:rFonts w:ascii="Arial" w:hAnsi="Arial" w:cs="Arial"/>
                                <w:b w:val="0"/>
                                <w:color w:val="auto"/>
                                <w:spacing w:val="-2"/>
                                <w:position w:val="6"/>
                                <w:sz w:val="18"/>
                              </w:rPr>
                            </w:pPr>
                            <w:proofErr w:type="spellStart"/>
                            <w:r w:rsidRPr="00150B13">
                              <w:rPr>
                                <w:rFonts w:ascii="Arial" w:hAnsi="Arial" w:cs="Arial"/>
                                <w:b w:val="0"/>
                                <w:color w:val="auto"/>
                                <w:spacing w:val="-2"/>
                                <w:position w:val="6"/>
                                <w:sz w:val="18"/>
                              </w:rPr>
                              <w:t>Att</w:t>
                            </w:r>
                            <w:proofErr w:type="spellEnd"/>
                            <w:r w:rsidRPr="00150B13">
                              <w:rPr>
                                <w:rFonts w:ascii="Arial" w:hAnsi="Arial" w:cs="Arial"/>
                                <w:b w:val="0"/>
                                <w:color w:val="auto"/>
                                <w:spacing w:val="-2"/>
                                <w:position w:val="6"/>
                                <w:sz w:val="18"/>
                              </w:rPr>
                              <w:t>.: Comité de selección</w:t>
                            </w:r>
                          </w:p>
                          <w:p w14:paraId="63B46CA1" w14:textId="77777777" w:rsidR="00A53C3E" w:rsidRPr="00A52F39" w:rsidRDefault="00A53C3E" w:rsidP="00366AAC">
                            <w:pPr>
                              <w:spacing w:after="0" w:line="240" w:lineRule="auto"/>
                              <w:ind w:left="1418"/>
                              <w:rPr>
                                <w:rFonts w:ascii="Arial" w:hAnsi="Arial" w:cs="Arial"/>
                                <w:color w:val="auto"/>
                                <w:spacing w:val="-2"/>
                                <w:sz w:val="14"/>
                              </w:rPr>
                            </w:pPr>
                          </w:p>
                          <w:p w14:paraId="1BB83CB3" w14:textId="77777777" w:rsidR="00A53C3E" w:rsidRPr="00A52F39" w:rsidRDefault="00A53C3E" w:rsidP="00366AAC">
                            <w:pPr>
                              <w:spacing w:after="0" w:line="240" w:lineRule="auto"/>
                              <w:ind w:left="1418"/>
                              <w:rPr>
                                <w:rFonts w:ascii="Arial" w:hAnsi="Arial" w:cs="Arial"/>
                                <w:color w:val="auto"/>
                                <w:spacing w:val="-2"/>
                                <w:sz w:val="18"/>
                              </w:rPr>
                            </w:pPr>
                            <w:r w:rsidRPr="00A52F39">
                              <w:rPr>
                                <w:rFonts w:ascii="Arial" w:hAnsi="Arial" w:cs="Arial"/>
                                <w:b/>
                                <w:caps/>
                                <w:color w:val="auto"/>
                                <w:spacing w:val="-2"/>
                                <w:sz w:val="18"/>
                              </w:rPr>
                              <w:t>CONCURSO PÚBLICO  N°</w:t>
                            </w:r>
                            <w:r w:rsidRPr="00A52F39">
                              <w:rPr>
                                <w:rFonts w:ascii="Arial" w:hAnsi="Arial" w:cs="Arial"/>
                                <w:caps/>
                                <w:color w:val="auto"/>
                                <w:spacing w:val="-2"/>
                                <w:sz w:val="18"/>
                              </w:rPr>
                              <w:t xml:space="preserve"> </w:t>
                            </w:r>
                            <w:proofErr w:type="gramStart"/>
                            <w:r w:rsidRPr="00A52F39">
                              <w:rPr>
                                <w:rFonts w:ascii="Arial" w:hAnsi="Arial" w:cs="Arial"/>
                                <w:caps/>
                                <w:color w:val="auto"/>
                                <w:spacing w:val="-2"/>
                                <w:sz w:val="18"/>
                                <w:highlight w:val="lightGray"/>
                              </w:rPr>
                              <w:t>[</w:t>
                            </w:r>
                            <w:r w:rsidRPr="00A52F39">
                              <w:rPr>
                                <w:rFonts w:ascii="Arial" w:hAnsi="Arial" w:cs="Arial"/>
                                <w:color w:val="auto"/>
                                <w:spacing w:val="-2"/>
                                <w:sz w:val="18"/>
                                <w:highlight w:val="lightGray"/>
                              </w:rPr>
                              <w:t xml:space="preserve"> …</w:t>
                            </w:r>
                            <w:proofErr w:type="gramEnd"/>
                            <w:r w:rsidRPr="00A52F39">
                              <w:rPr>
                                <w:rFonts w:ascii="Arial" w:hAnsi="Arial" w:cs="Arial"/>
                                <w:color w:val="auto"/>
                                <w:spacing w:val="-2"/>
                                <w:sz w:val="18"/>
                                <w:highlight w:val="lightGray"/>
                              </w:rPr>
                              <w:t>………….]</w:t>
                            </w:r>
                          </w:p>
                          <w:p w14:paraId="05FD5B33" w14:textId="77777777" w:rsidR="00A53C3E" w:rsidRPr="00A52F39" w:rsidRDefault="00A53C3E" w:rsidP="00366AAC">
                            <w:pPr>
                              <w:spacing w:after="0" w:line="240" w:lineRule="auto"/>
                              <w:ind w:left="1418"/>
                              <w:rPr>
                                <w:rFonts w:ascii="Arial" w:hAnsi="Arial" w:cs="Arial"/>
                                <w:b/>
                                <w:color w:val="auto"/>
                                <w:spacing w:val="-2"/>
                                <w:sz w:val="6"/>
                              </w:rPr>
                            </w:pPr>
                          </w:p>
                          <w:p w14:paraId="63A06188" w14:textId="77777777" w:rsidR="00A53C3E" w:rsidRPr="00A52F39" w:rsidRDefault="00A53C3E" w:rsidP="00366AAC">
                            <w:pPr>
                              <w:spacing w:after="0" w:line="240" w:lineRule="auto"/>
                              <w:ind w:left="1418"/>
                              <w:rPr>
                                <w:rFonts w:ascii="Arial" w:hAnsi="Arial" w:cs="Arial"/>
                                <w:b/>
                                <w:color w:val="auto"/>
                                <w:spacing w:val="-2"/>
                                <w:position w:val="6"/>
                                <w:sz w:val="18"/>
                              </w:rPr>
                            </w:pPr>
                            <w:r w:rsidRPr="00A52F39">
                              <w:rPr>
                                <w:rFonts w:ascii="Arial" w:hAnsi="Arial" w:cs="Arial"/>
                                <w:b/>
                                <w:color w:val="auto"/>
                                <w:spacing w:val="-2"/>
                                <w:sz w:val="18"/>
                              </w:rPr>
                              <w:t xml:space="preserve">Denominación de la convocatoria: </w:t>
                            </w:r>
                            <w:proofErr w:type="gramStart"/>
                            <w:r w:rsidRPr="00A52F39">
                              <w:rPr>
                                <w:rFonts w:ascii="Arial" w:hAnsi="Arial" w:cs="Arial"/>
                                <w:caps/>
                                <w:color w:val="auto"/>
                                <w:spacing w:val="-2"/>
                                <w:sz w:val="18"/>
                                <w:highlight w:val="lightGray"/>
                              </w:rPr>
                              <w:t>[</w:t>
                            </w:r>
                            <w:r w:rsidRPr="00A52F39">
                              <w:rPr>
                                <w:rFonts w:ascii="Arial" w:hAnsi="Arial" w:cs="Arial"/>
                                <w:color w:val="auto"/>
                                <w:spacing w:val="-2"/>
                                <w:sz w:val="18"/>
                                <w:highlight w:val="lightGray"/>
                              </w:rPr>
                              <w:t xml:space="preserve"> …</w:t>
                            </w:r>
                            <w:proofErr w:type="gramEnd"/>
                            <w:r w:rsidRPr="00A52F39">
                              <w:rPr>
                                <w:rFonts w:ascii="Arial" w:hAnsi="Arial" w:cs="Arial"/>
                                <w:color w:val="auto"/>
                                <w:spacing w:val="-2"/>
                                <w:sz w:val="18"/>
                                <w:highlight w:val="lightGray"/>
                              </w:rPr>
                              <w:t>………………….]</w:t>
                            </w:r>
                          </w:p>
                          <w:p w14:paraId="1ACA8C7A" w14:textId="77777777" w:rsidR="00A53C3E" w:rsidRPr="00A52F39" w:rsidRDefault="00A53C3E" w:rsidP="00366AAC">
                            <w:pPr>
                              <w:spacing w:after="0" w:line="240" w:lineRule="auto"/>
                              <w:ind w:left="1980"/>
                              <w:rPr>
                                <w:rFonts w:ascii="Arial" w:hAnsi="Arial" w:cs="Arial"/>
                                <w:color w:val="auto"/>
                                <w:spacing w:val="-2"/>
                                <w:sz w:val="18"/>
                              </w:rPr>
                            </w:pPr>
                          </w:p>
                          <w:p w14:paraId="677BF7A3" w14:textId="77777777" w:rsidR="00A53C3E" w:rsidRPr="00A52F39" w:rsidRDefault="00A53C3E" w:rsidP="00366AAC">
                            <w:pPr>
                              <w:spacing w:after="0" w:line="240" w:lineRule="auto"/>
                              <w:ind w:left="708" w:firstLine="708"/>
                              <w:rPr>
                                <w:rFonts w:ascii="Arial" w:hAnsi="Arial" w:cs="Arial"/>
                                <w:b/>
                                <w:color w:val="auto"/>
                                <w:spacing w:val="-2"/>
                                <w:sz w:val="18"/>
                              </w:rPr>
                            </w:pPr>
                            <w:r w:rsidRPr="00A52F39">
                              <w:rPr>
                                <w:rFonts w:ascii="Arial" w:hAnsi="Arial" w:cs="Arial"/>
                                <w:b/>
                                <w:caps/>
                                <w:color w:val="auto"/>
                                <w:spacing w:val="-2"/>
                                <w:sz w:val="18"/>
                              </w:rPr>
                              <w:t>oferta TÉCNICA</w:t>
                            </w:r>
                          </w:p>
                          <w:p w14:paraId="19D827D2" w14:textId="0BB7C4EB" w:rsidR="00A53C3E" w:rsidRPr="008A44AA" w:rsidRDefault="00A53C3E"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4E404" id="Rectangle 9" o:spid="_x0000_s1028" style="position:absolute;left:0;text-align:left;margin-left:42.95pt;margin-top:10.1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DdAEYl2wAAAAkBAAAPAAAAZHJzL2Rvd25y&#10;ZXYueG1sTI/BTsMwEETvSPyDtUjcqE0CJQ1xKoSAC6cGPsCJl8RqvI5ipw1/z3KC486MZt9U+9WP&#10;4oRzdIE03G4UCKQuWEe9hs+P15sCREyGrBkDoYZvjLCvLy8qU9pwpgOemtQLLqFYGg1DSlMpZewG&#10;9CZuwoTE3leYvUl8zr20szlzuR9lptRWeuOIPwxmwucBu2OzeA1OPdByoMbR+Na+u9Yft5S/aH19&#10;tT49gki4pr8w/OIzOtTM1IaFbBSjhuJ+x0kNmcpBsF9kOQstC8XdDmRdyf8L6h8AAAD//wMAUEsB&#10;Ai0AFAAGAAgAAAAhALaDOJL+AAAA4QEAABMAAAAAAAAAAAAAAAAAAAAAAFtDb250ZW50X1R5cGVz&#10;XS54bWxQSwECLQAUAAYACAAAACEAOP0h/9YAAACUAQAACwAAAAAAAAAAAAAAAAAvAQAAX3JlbHMv&#10;LnJlbHNQSwECLQAUAAYACAAAACEAnXsjJCwCAABRBAAADgAAAAAAAAAAAAAAAAAuAgAAZHJzL2Uy&#10;b0RvYy54bWxQSwECLQAUAAYACAAAACEA3QBGJdsAAAAJAQAADwAAAAAAAAAAAAAAAACGBAAAZHJz&#10;L2Rvd25yZXYueG1sUEsFBgAAAAAEAAQA8wAAAI4FAAAAAA==&#10;" strokeweight="3.25pt">
                <v:textbox>
                  <w:txbxContent>
                    <w:p w14:paraId="0867839D" w14:textId="77777777" w:rsidR="00A53C3E" w:rsidRPr="00392CFD" w:rsidRDefault="00A53C3E" w:rsidP="00366AA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0630C860" w14:textId="77777777" w:rsidR="00A53C3E" w:rsidRPr="00392CFD" w:rsidRDefault="00A53C3E"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1883B00B" w14:textId="77777777" w:rsidR="00A53C3E" w:rsidRPr="00392CFD" w:rsidRDefault="00A53C3E" w:rsidP="00366AAC">
                      <w:pPr>
                        <w:spacing w:after="0" w:line="240" w:lineRule="auto"/>
                        <w:rPr>
                          <w:rFonts w:ascii="Arial" w:hAnsi="Arial" w:cs="Arial"/>
                          <w:color w:val="auto"/>
                          <w:spacing w:val="-2"/>
                          <w:sz w:val="8"/>
                          <w:highlight w:val="lightGray"/>
                        </w:rPr>
                      </w:pPr>
                    </w:p>
                    <w:p w14:paraId="0F054D12" w14:textId="77777777" w:rsidR="00A53C3E" w:rsidRPr="00392CFD" w:rsidRDefault="00A53C3E"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596A726C" w14:textId="77777777" w:rsidR="00A53C3E" w:rsidRPr="00150B13" w:rsidRDefault="00A53C3E" w:rsidP="00366AAC">
                      <w:pPr>
                        <w:pStyle w:val="Ttulo1"/>
                        <w:spacing w:before="0" w:after="0"/>
                        <w:rPr>
                          <w:rFonts w:ascii="Arial" w:hAnsi="Arial" w:cs="Arial"/>
                          <w:b w:val="0"/>
                          <w:color w:val="auto"/>
                          <w:spacing w:val="-2"/>
                          <w:position w:val="6"/>
                          <w:sz w:val="18"/>
                        </w:rPr>
                      </w:pPr>
                      <w:proofErr w:type="spellStart"/>
                      <w:r w:rsidRPr="00150B13">
                        <w:rPr>
                          <w:rFonts w:ascii="Arial" w:hAnsi="Arial" w:cs="Arial"/>
                          <w:b w:val="0"/>
                          <w:color w:val="auto"/>
                          <w:spacing w:val="-2"/>
                          <w:position w:val="6"/>
                          <w:sz w:val="18"/>
                        </w:rPr>
                        <w:t>Att</w:t>
                      </w:r>
                      <w:proofErr w:type="spellEnd"/>
                      <w:r w:rsidRPr="00150B13">
                        <w:rPr>
                          <w:rFonts w:ascii="Arial" w:hAnsi="Arial" w:cs="Arial"/>
                          <w:b w:val="0"/>
                          <w:color w:val="auto"/>
                          <w:spacing w:val="-2"/>
                          <w:position w:val="6"/>
                          <w:sz w:val="18"/>
                        </w:rPr>
                        <w:t>.: Comité de selección</w:t>
                      </w:r>
                    </w:p>
                    <w:p w14:paraId="63B46CA1" w14:textId="77777777" w:rsidR="00A53C3E" w:rsidRPr="00A52F39" w:rsidRDefault="00A53C3E" w:rsidP="00366AAC">
                      <w:pPr>
                        <w:spacing w:after="0" w:line="240" w:lineRule="auto"/>
                        <w:ind w:left="1418"/>
                        <w:rPr>
                          <w:rFonts w:ascii="Arial" w:hAnsi="Arial" w:cs="Arial"/>
                          <w:color w:val="auto"/>
                          <w:spacing w:val="-2"/>
                          <w:sz w:val="14"/>
                        </w:rPr>
                      </w:pPr>
                    </w:p>
                    <w:p w14:paraId="1BB83CB3" w14:textId="77777777" w:rsidR="00A53C3E" w:rsidRPr="00A52F39" w:rsidRDefault="00A53C3E" w:rsidP="00366AAC">
                      <w:pPr>
                        <w:spacing w:after="0" w:line="240" w:lineRule="auto"/>
                        <w:ind w:left="1418"/>
                        <w:rPr>
                          <w:rFonts w:ascii="Arial" w:hAnsi="Arial" w:cs="Arial"/>
                          <w:color w:val="auto"/>
                          <w:spacing w:val="-2"/>
                          <w:sz w:val="18"/>
                        </w:rPr>
                      </w:pPr>
                      <w:r w:rsidRPr="00A52F39">
                        <w:rPr>
                          <w:rFonts w:ascii="Arial" w:hAnsi="Arial" w:cs="Arial"/>
                          <w:b/>
                          <w:caps/>
                          <w:color w:val="auto"/>
                          <w:spacing w:val="-2"/>
                          <w:sz w:val="18"/>
                        </w:rPr>
                        <w:t>CONCURSO PÚBLICO  N°</w:t>
                      </w:r>
                      <w:r w:rsidRPr="00A52F39">
                        <w:rPr>
                          <w:rFonts w:ascii="Arial" w:hAnsi="Arial" w:cs="Arial"/>
                          <w:caps/>
                          <w:color w:val="auto"/>
                          <w:spacing w:val="-2"/>
                          <w:sz w:val="18"/>
                        </w:rPr>
                        <w:t xml:space="preserve"> </w:t>
                      </w:r>
                      <w:proofErr w:type="gramStart"/>
                      <w:r w:rsidRPr="00A52F39">
                        <w:rPr>
                          <w:rFonts w:ascii="Arial" w:hAnsi="Arial" w:cs="Arial"/>
                          <w:caps/>
                          <w:color w:val="auto"/>
                          <w:spacing w:val="-2"/>
                          <w:sz w:val="18"/>
                          <w:highlight w:val="lightGray"/>
                        </w:rPr>
                        <w:t>[</w:t>
                      </w:r>
                      <w:r w:rsidRPr="00A52F39">
                        <w:rPr>
                          <w:rFonts w:ascii="Arial" w:hAnsi="Arial" w:cs="Arial"/>
                          <w:color w:val="auto"/>
                          <w:spacing w:val="-2"/>
                          <w:sz w:val="18"/>
                          <w:highlight w:val="lightGray"/>
                        </w:rPr>
                        <w:t xml:space="preserve"> …</w:t>
                      </w:r>
                      <w:proofErr w:type="gramEnd"/>
                      <w:r w:rsidRPr="00A52F39">
                        <w:rPr>
                          <w:rFonts w:ascii="Arial" w:hAnsi="Arial" w:cs="Arial"/>
                          <w:color w:val="auto"/>
                          <w:spacing w:val="-2"/>
                          <w:sz w:val="18"/>
                          <w:highlight w:val="lightGray"/>
                        </w:rPr>
                        <w:t>………….]</w:t>
                      </w:r>
                    </w:p>
                    <w:p w14:paraId="05FD5B33" w14:textId="77777777" w:rsidR="00A53C3E" w:rsidRPr="00A52F39" w:rsidRDefault="00A53C3E" w:rsidP="00366AAC">
                      <w:pPr>
                        <w:spacing w:after="0" w:line="240" w:lineRule="auto"/>
                        <w:ind w:left="1418"/>
                        <w:rPr>
                          <w:rFonts w:ascii="Arial" w:hAnsi="Arial" w:cs="Arial"/>
                          <w:b/>
                          <w:color w:val="auto"/>
                          <w:spacing w:val="-2"/>
                          <w:sz w:val="6"/>
                        </w:rPr>
                      </w:pPr>
                    </w:p>
                    <w:p w14:paraId="63A06188" w14:textId="77777777" w:rsidR="00A53C3E" w:rsidRPr="00A52F39" w:rsidRDefault="00A53C3E" w:rsidP="00366AAC">
                      <w:pPr>
                        <w:spacing w:after="0" w:line="240" w:lineRule="auto"/>
                        <w:ind w:left="1418"/>
                        <w:rPr>
                          <w:rFonts w:ascii="Arial" w:hAnsi="Arial" w:cs="Arial"/>
                          <w:b/>
                          <w:color w:val="auto"/>
                          <w:spacing w:val="-2"/>
                          <w:position w:val="6"/>
                          <w:sz w:val="18"/>
                        </w:rPr>
                      </w:pPr>
                      <w:r w:rsidRPr="00A52F39">
                        <w:rPr>
                          <w:rFonts w:ascii="Arial" w:hAnsi="Arial" w:cs="Arial"/>
                          <w:b/>
                          <w:color w:val="auto"/>
                          <w:spacing w:val="-2"/>
                          <w:sz w:val="18"/>
                        </w:rPr>
                        <w:t xml:space="preserve">Denominación de la convocatoria: </w:t>
                      </w:r>
                      <w:proofErr w:type="gramStart"/>
                      <w:r w:rsidRPr="00A52F39">
                        <w:rPr>
                          <w:rFonts w:ascii="Arial" w:hAnsi="Arial" w:cs="Arial"/>
                          <w:caps/>
                          <w:color w:val="auto"/>
                          <w:spacing w:val="-2"/>
                          <w:sz w:val="18"/>
                          <w:highlight w:val="lightGray"/>
                        </w:rPr>
                        <w:t>[</w:t>
                      </w:r>
                      <w:r w:rsidRPr="00A52F39">
                        <w:rPr>
                          <w:rFonts w:ascii="Arial" w:hAnsi="Arial" w:cs="Arial"/>
                          <w:color w:val="auto"/>
                          <w:spacing w:val="-2"/>
                          <w:sz w:val="18"/>
                          <w:highlight w:val="lightGray"/>
                        </w:rPr>
                        <w:t xml:space="preserve"> …</w:t>
                      </w:r>
                      <w:proofErr w:type="gramEnd"/>
                      <w:r w:rsidRPr="00A52F39">
                        <w:rPr>
                          <w:rFonts w:ascii="Arial" w:hAnsi="Arial" w:cs="Arial"/>
                          <w:color w:val="auto"/>
                          <w:spacing w:val="-2"/>
                          <w:sz w:val="18"/>
                          <w:highlight w:val="lightGray"/>
                        </w:rPr>
                        <w:t>………………….]</w:t>
                      </w:r>
                    </w:p>
                    <w:p w14:paraId="1ACA8C7A" w14:textId="77777777" w:rsidR="00A53C3E" w:rsidRPr="00A52F39" w:rsidRDefault="00A53C3E" w:rsidP="00366AAC">
                      <w:pPr>
                        <w:spacing w:after="0" w:line="240" w:lineRule="auto"/>
                        <w:ind w:left="1980"/>
                        <w:rPr>
                          <w:rFonts w:ascii="Arial" w:hAnsi="Arial" w:cs="Arial"/>
                          <w:color w:val="auto"/>
                          <w:spacing w:val="-2"/>
                          <w:sz w:val="18"/>
                        </w:rPr>
                      </w:pPr>
                    </w:p>
                    <w:p w14:paraId="677BF7A3" w14:textId="77777777" w:rsidR="00A53C3E" w:rsidRPr="00A52F39" w:rsidRDefault="00A53C3E" w:rsidP="00366AAC">
                      <w:pPr>
                        <w:spacing w:after="0" w:line="240" w:lineRule="auto"/>
                        <w:ind w:left="708" w:firstLine="708"/>
                        <w:rPr>
                          <w:rFonts w:ascii="Arial" w:hAnsi="Arial" w:cs="Arial"/>
                          <w:b/>
                          <w:color w:val="auto"/>
                          <w:spacing w:val="-2"/>
                          <w:sz w:val="18"/>
                        </w:rPr>
                      </w:pPr>
                      <w:r w:rsidRPr="00A52F39">
                        <w:rPr>
                          <w:rFonts w:ascii="Arial" w:hAnsi="Arial" w:cs="Arial"/>
                          <w:b/>
                          <w:caps/>
                          <w:color w:val="auto"/>
                          <w:spacing w:val="-2"/>
                          <w:sz w:val="18"/>
                        </w:rPr>
                        <w:t>oferta TÉCNICA</w:t>
                      </w:r>
                    </w:p>
                    <w:p w14:paraId="19D827D2" w14:textId="0BB7C4EB" w:rsidR="00A53C3E" w:rsidRPr="008A44AA" w:rsidRDefault="00A53C3E"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07D98608" w14:textId="77777777" w:rsidR="00DE35D8" w:rsidRPr="00CD5328" w:rsidRDefault="00DE35D8" w:rsidP="00FA1B83">
      <w:pPr>
        <w:pStyle w:val="Sangra3detindependiente"/>
        <w:widowControl w:val="0"/>
        <w:tabs>
          <w:tab w:val="left" w:pos="709"/>
        </w:tabs>
        <w:ind w:left="567" w:firstLine="0"/>
        <w:jc w:val="both"/>
        <w:rPr>
          <w:rFonts w:cs="Arial"/>
          <w:i w:val="0"/>
          <w:lang w:val="es-PE"/>
        </w:rPr>
      </w:pPr>
    </w:p>
    <w:p w14:paraId="3EF7A83D" w14:textId="77777777" w:rsidR="00DE35D8" w:rsidRPr="00CD5328" w:rsidRDefault="00DE35D8" w:rsidP="00FA1B83">
      <w:pPr>
        <w:widowControl w:val="0"/>
        <w:tabs>
          <w:tab w:val="left" w:pos="567"/>
        </w:tabs>
        <w:autoSpaceDE w:val="0"/>
        <w:autoSpaceDN w:val="0"/>
        <w:adjustRightInd w:val="0"/>
        <w:spacing w:after="0" w:line="240" w:lineRule="auto"/>
        <w:ind w:left="567" w:right="539"/>
        <w:jc w:val="both"/>
        <w:rPr>
          <w:rFonts w:ascii="Arial" w:hAnsi="Arial" w:cs="Arial"/>
          <w:i/>
        </w:rPr>
      </w:pPr>
    </w:p>
    <w:p w14:paraId="3DFE0301" w14:textId="77777777" w:rsidR="00DE35D8" w:rsidRPr="00CD5328" w:rsidRDefault="00DE35D8" w:rsidP="00FA1B83">
      <w:pPr>
        <w:pStyle w:val="Sangra3detindependiente"/>
        <w:widowControl w:val="0"/>
        <w:tabs>
          <w:tab w:val="left" w:pos="709"/>
        </w:tabs>
        <w:ind w:left="567" w:firstLine="0"/>
        <w:jc w:val="both"/>
        <w:rPr>
          <w:rFonts w:cs="Arial"/>
          <w:i w:val="0"/>
        </w:rPr>
      </w:pPr>
    </w:p>
    <w:p w14:paraId="54C604D8" w14:textId="77777777" w:rsidR="00DE35D8" w:rsidRPr="00CD5328" w:rsidRDefault="00DE35D8" w:rsidP="00FA1B83">
      <w:pPr>
        <w:pStyle w:val="Sangra3detindependiente"/>
        <w:widowControl w:val="0"/>
        <w:tabs>
          <w:tab w:val="left" w:pos="709"/>
        </w:tabs>
        <w:ind w:left="567" w:firstLine="0"/>
        <w:jc w:val="both"/>
        <w:rPr>
          <w:rFonts w:cs="Arial"/>
          <w:i w:val="0"/>
        </w:rPr>
      </w:pPr>
    </w:p>
    <w:p w14:paraId="4BB4B73F" w14:textId="77777777"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14:paraId="6EE6D17D" w14:textId="77777777"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14:paraId="27FF8DF1" w14:textId="77777777"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14:paraId="11F50ED3" w14:textId="77777777"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14:paraId="014677F1" w14:textId="77777777"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14:paraId="07741060" w14:textId="77777777"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14:paraId="0AA4F2B8" w14:textId="77777777" w:rsidR="00DE35D8" w:rsidRPr="00CD532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rPr>
      </w:pPr>
    </w:p>
    <w:p w14:paraId="75003287" w14:textId="77777777" w:rsidR="00DE35D8" w:rsidRDefault="00DE35D8" w:rsidP="00FA1B83">
      <w:pPr>
        <w:widowControl w:val="0"/>
        <w:tabs>
          <w:tab w:val="left" w:pos="709"/>
        </w:tabs>
        <w:autoSpaceDE w:val="0"/>
        <w:autoSpaceDN w:val="0"/>
        <w:adjustRightInd w:val="0"/>
        <w:spacing w:after="0" w:line="240" w:lineRule="auto"/>
        <w:ind w:left="567" w:right="539"/>
        <w:jc w:val="both"/>
        <w:rPr>
          <w:rFonts w:ascii="Arial" w:hAnsi="Arial" w:cs="Arial"/>
          <w:b/>
          <w:sz w:val="20"/>
        </w:rPr>
      </w:pPr>
    </w:p>
    <w:p w14:paraId="239F57A6" w14:textId="4905726D" w:rsidR="00366AAC" w:rsidRPr="00A57984" w:rsidRDefault="00366AAC" w:rsidP="00FA1B83">
      <w:pPr>
        <w:widowControl w:val="0"/>
        <w:spacing w:after="0" w:line="240" w:lineRule="auto"/>
        <w:ind w:left="567"/>
        <w:jc w:val="both"/>
        <w:rPr>
          <w:rFonts w:ascii="Arial" w:hAnsi="Arial" w:cs="Arial"/>
          <w:sz w:val="20"/>
        </w:rPr>
      </w:pPr>
      <w:r w:rsidRPr="00A57984">
        <w:rPr>
          <w:rFonts w:ascii="Arial" w:hAnsi="Arial" w:cs="Arial"/>
          <w:b/>
          <w:sz w:val="20"/>
        </w:rPr>
        <w:t xml:space="preserve">SOBRE Nº 2: </w:t>
      </w:r>
      <w:r w:rsidRPr="00366AAC">
        <w:rPr>
          <w:rFonts w:ascii="Arial" w:hAnsi="Arial" w:cs="Arial"/>
          <w:sz w:val="20"/>
        </w:rPr>
        <w:t>Oferta económica</w:t>
      </w:r>
      <w:r w:rsidRPr="00A57984">
        <w:rPr>
          <w:rFonts w:ascii="Arial" w:hAnsi="Arial" w:cs="Arial"/>
          <w:sz w:val="20"/>
        </w:rPr>
        <w:t>. El sobre será rotulado:</w:t>
      </w:r>
    </w:p>
    <w:p w14:paraId="32F23B12" w14:textId="6289C7FD" w:rsidR="00DE35D8" w:rsidRDefault="008017FC"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r>
        <w:rPr>
          <w:rFonts w:cs="Arial"/>
          <w:i/>
          <w:noProof/>
        </w:rPr>
        <mc:AlternateContent>
          <mc:Choice Requires="wps">
            <w:drawing>
              <wp:anchor distT="0" distB="0" distL="114300" distR="114300" simplePos="0" relativeHeight="251662336" behindDoc="0" locked="0" layoutInCell="1" allowOverlap="1" wp14:anchorId="477C3276" wp14:editId="110741EE">
                <wp:simplePos x="0" y="0"/>
                <wp:positionH relativeFrom="column">
                  <wp:posOffset>549027</wp:posOffset>
                </wp:positionH>
                <wp:positionV relativeFrom="paragraph">
                  <wp:posOffset>137795</wp:posOffset>
                </wp:positionV>
                <wp:extent cx="4686300" cy="1680210"/>
                <wp:effectExtent l="19050" t="19050" r="19050" b="1524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0304F8C4" w14:textId="77777777" w:rsidR="00A53C3E" w:rsidRPr="00392CFD" w:rsidRDefault="00A53C3E" w:rsidP="00625E7B">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70C81C11" w14:textId="77777777" w:rsidR="00A53C3E" w:rsidRPr="00392CFD" w:rsidRDefault="00A53C3E"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47E9A01A" w14:textId="77777777" w:rsidR="00A53C3E" w:rsidRPr="00392CFD" w:rsidRDefault="00A53C3E" w:rsidP="00625E7B">
                            <w:pPr>
                              <w:spacing w:after="0" w:line="240" w:lineRule="auto"/>
                              <w:rPr>
                                <w:rFonts w:ascii="Arial" w:hAnsi="Arial" w:cs="Arial"/>
                                <w:color w:val="auto"/>
                                <w:spacing w:val="-2"/>
                                <w:sz w:val="8"/>
                                <w:highlight w:val="lightGray"/>
                              </w:rPr>
                            </w:pPr>
                          </w:p>
                          <w:p w14:paraId="68AFF3D0" w14:textId="77777777" w:rsidR="00A53C3E" w:rsidRPr="00392CFD" w:rsidRDefault="00A53C3E"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412961C2" w14:textId="77777777" w:rsidR="00A53C3E" w:rsidRPr="00150B13" w:rsidRDefault="00A53C3E" w:rsidP="00625E7B">
                            <w:pPr>
                              <w:pStyle w:val="Ttulo1"/>
                              <w:spacing w:before="0" w:after="0"/>
                              <w:rPr>
                                <w:rFonts w:ascii="Arial" w:hAnsi="Arial" w:cs="Arial"/>
                                <w:b w:val="0"/>
                                <w:color w:val="auto"/>
                                <w:spacing w:val="-2"/>
                                <w:position w:val="6"/>
                                <w:sz w:val="18"/>
                              </w:rPr>
                            </w:pPr>
                            <w:proofErr w:type="spellStart"/>
                            <w:r w:rsidRPr="00150B13">
                              <w:rPr>
                                <w:rFonts w:ascii="Arial" w:hAnsi="Arial" w:cs="Arial"/>
                                <w:b w:val="0"/>
                                <w:color w:val="auto"/>
                                <w:spacing w:val="-2"/>
                                <w:position w:val="6"/>
                                <w:sz w:val="18"/>
                              </w:rPr>
                              <w:t>Att</w:t>
                            </w:r>
                            <w:proofErr w:type="spellEnd"/>
                            <w:r w:rsidRPr="00150B13">
                              <w:rPr>
                                <w:rFonts w:ascii="Arial" w:hAnsi="Arial" w:cs="Arial"/>
                                <w:b w:val="0"/>
                                <w:color w:val="auto"/>
                                <w:spacing w:val="-2"/>
                                <w:position w:val="6"/>
                                <w:sz w:val="18"/>
                              </w:rPr>
                              <w:t>.: Comité de selección</w:t>
                            </w:r>
                          </w:p>
                          <w:p w14:paraId="6B98183B" w14:textId="77777777" w:rsidR="00A53C3E" w:rsidRPr="00A52F39" w:rsidRDefault="00A53C3E" w:rsidP="00625E7B">
                            <w:pPr>
                              <w:spacing w:after="0" w:line="240" w:lineRule="auto"/>
                              <w:ind w:left="1418"/>
                              <w:rPr>
                                <w:rFonts w:ascii="Arial" w:hAnsi="Arial" w:cs="Arial"/>
                                <w:color w:val="auto"/>
                                <w:spacing w:val="-2"/>
                                <w:sz w:val="14"/>
                              </w:rPr>
                            </w:pPr>
                          </w:p>
                          <w:p w14:paraId="44E67795" w14:textId="77777777" w:rsidR="00A53C3E" w:rsidRPr="00A52F39" w:rsidRDefault="00A53C3E" w:rsidP="00625E7B">
                            <w:pPr>
                              <w:spacing w:after="0" w:line="240" w:lineRule="auto"/>
                              <w:ind w:left="1418"/>
                              <w:rPr>
                                <w:rFonts w:ascii="Arial" w:hAnsi="Arial" w:cs="Arial"/>
                                <w:color w:val="auto"/>
                                <w:spacing w:val="-2"/>
                                <w:sz w:val="18"/>
                              </w:rPr>
                            </w:pPr>
                            <w:r w:rsidRPr="00A52F39">
                              <w:rPr>
                                <w:rFonts w:ascii="Arial" w:hAnsi="Arial" w:cs="Arial"/>
                                <w:b/>
                                <w:caps/>
                                <w:color w:val="auto"/>
                                <w:spacing w:val="-2"/>
                                <w:sz w:val="18"/>
                              </w:rPr>
                              <w:t>CONCURSO PÚBLICO  N°</w:t>
                            </w:r>
                            <w:r w:rsidRPr="00A52F39">
                              <w:rPr>
                                <w:rFonts w:ascii="Arial" w:hAnsi="Arial" w:cs="Arial"/>
                                <w:caps/>
                                <w:color w:val="auto"/>
                                <w:spacing w:val="-2"/>
                                <w:sz w:val="18"/>
                              </w:rPr>
                              <w:t xml:space="preserve"> </w:t>
                            </w:r>
                            <w:proofErr w:type="gramStart"/>
                            <w:r w:rsidRPr="00A52F39">
                              <w:rPr>
                                <w:rFonts w:ascii="Arial" w:hAnsi="Arial" w:cs="Arial"/>
                                <w:caps/>
                                <w:color w:val="auto"/>
                                <w:spacing w:val="-2"/>
                                <w:sz w:val="18"/>
                                <w:highlight w:val="lightGray"/>
                              </w:rPr>
                              <w:t>[</w:t>
                            </w:r>
                            <w:r w:rsidRPr="00A52F39">
                              <w:rPr>
                                <w:rFonts w:ascii="Arial" w:hAnsi="Arial" w:cs="Arial"/>
                                <w:color w:val="auto"/>
                                <w:spacing w:val="-2"/>
                                <w:sz w:val="18"/>
                                <w:highlight w:val="lightGray"/>
                              </w:rPr>
                              <w:t xml:space="preserve"> …</w:t>
                            </w:r>
                            <w:proofErr w:type="gramEnd"/>
                            <w:r w:rsidRPr="00A52F39">
                              <w:rPr>
                                <w:rFonts w:ascii="Arial" w:hAnsi="Arial" w:cs="Arial"/>
                                <w:color w:val="auto"/>
                                <w:spacing w:val="-2"/>
                                <w:sz w:val="18"/>
                                <w:highlight w:val="lightGray"/>
                              </w:rPr>
                              <w:t>………….]</w:t>
                            </w:r>
                          </w:p>
                          <w:p w14:paraId="58867B8D" w14:textId="77777777" w:rsidR="00A53C3E" w:rsidRPr="00A52F39" w:rsidRDefault="00A53C3E" w:rsidP="00625E7B">
                            <w:pPr>
                              <w:spacing w:after="0" w:line="240" w:lineRule="auto"/>
                              <w:ind w:left="1418"/>
                              <w:rPr>
                                <w:rFonts w:ascii="Arial" w:hAnsi="Arial" w:cs="Arial"/>
                                <w:b/>
                                <w:color w:val="auto"/>
                                <w:spacing w:val="-2"/>
                                <w:sz w:val="6"/>
                              </w:rPr>
                            </w:pPr>
                          </w:p>
                          <w:p w14:paraId="3A3EA3B2" w14:textId="77777777" w:rsidR="00A53C3E" w:rsidRPr="00E33E2D" w:rsidRDefault="00A53C3E" w:rsidP="00625E7B">
                            <w:pPr>
                              <w:spacing w:after="0" w:line="240" w:lineRule="auto"/>
                              <w:ind w:left="1418"/>
                              <w:rPr>
                                <w:rFonts w:ascii="Arial" w:hAnsi="Arial" w:cs="Arial"/>
                                <w:b/>
                                <w:spacing w:val="-2"/>
                                <w:position w:val="6"/>
                                <w:sz w:val="18"/>
                              </w:rPr>
                            </w:pPr>
                            <w:r w:rsidRPr="00A52F39">
                              <w:rPr>
                                <w:rFonts w:ascii="Arial" w:hAnsi="Arial" w:cs="Arial"/>
                                <w:b/>
                                <w:color w:val="auto"/>
                                <w:spacing w:val="-2"/>
                                <w:sz w:val="18"/>
                              </w:rPr>
                              <w:t xml:space="preserve">Denominación </w:t>
                            </w:r>
                            <w:r w:rsidRPr="001F0258">
                              <w:rPr>
                                <w:rFonts w:ascii="Arial" w:hAnsi="Arial" w:cs="Arial"/>
                                <w:b/>
                                <w:spacing w:val="-2"/>
                                <w:sz w:val="18"/>
                              </w:rPr>
                              <w:t>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14:paraId="101AA47B" w14:textId="77777777" w:rsidR="00A53C3E" w:rsidRPr="008A44AA" w:rsidRDefault="00A53C3E" w:rsidP="00625E7B">
                            <w:pPr>
                              <w:spacing w:after="0" w:line="240" w:lineRule="auto"/>
                              <w:ind w:left="1980"/>
                              <w:rPr>
                                <w:rFonts w:ascii="Arial" w:hAnsi="Arial" w:cs="Arial"/>
                                <w:spacing w:val="-2"/>
                                <w:sz w:val="18"/>
                              </w:rPr>
                            </w:pPr>
                          </w:p>
                          <w:p w14:paraId="6924BABA" w14:textId="77777777" w:rsidR="00A53C3E" w:rsidRPr="0033651F" w:rsidRDefault="00A53C3E" w:rsidP="00625E7B">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ECONÓMICA</w:t>
                            </w:r>
                          </w:p>
                          <w:p w14:paraId="411C6CAE" w14:textId="33B897B8" w:rsidR="00A53C3E" w:rsidRPr="008A44AA" w:rsidRDefault="00A53C3E"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C3276" id="_x0000_s1029" style="position:absolute;left:0;text-align:left;margin-left:43.25pt;margin-top:10.85pt;width:369pt;height:1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ntLAIAAFEEAAAOAAAAZHJzL2Uyb0RvYy54bWysVNuO0zAQfUfiHyy/0yTdbrcbNV2tuhQh&#10;LbBi4QMcx0ksfGPsNi1fz9hpSxd4QuTBsjPjkzPnzGR5t9eK7AR4aU1Fi0lOiTDcNtJ0Ff36ZfNm&#10;QYkPzDRMWSMqehCe3q1ev1oOrhRT21vVCCAIYnw5uIr2IbgyyzzvhWZ+Yp0wGGwtaBbwCF3WABsQ&#10;XatsmufzbLDQOLBceI9vH8YgXSX8thU8fGpbLwJRFUVuIa2Q1jqu2WrJyg6Y6yU/0mD/wEIzafCj&#10;Z6gHFhjZgvwDSksO1ts2TLjVmW1byUWqAasp8t+qee6ZE6kWFMe7s0z+/8Hyj7snILKp6BTlMUyj&#10;R59RNWY6Jcht1GdwvsS0Z/cEsULvHi3/5omx6x6zxD2AHXrBGmRVxPzsxYV48HiV1MMH2yA62wab&#10;pNq3oCMgikD2yZHD2RGxD4Tjy9l8Mb/KkRnHWDFf5NMieZax8nTdgQ/vhNUkbioKSD7Bs92jD5EO&#10;K08pib5VstlIpdIBunqtgOwYtscmPakCrPIyTRkyIJdienOdoF8E/SVGnp6/YWgZsNGV1BVdnJNY&#10;GYV7a5rUhoFJNe6RszJHJaN4owlhX++TVVcnW2rbHFBasGNf4xziprfwg5IBe7qi/vuWgaBEvTdo&#10;z20xm8UhSIfZ9U20HC4j9WWEGY5QFQ2UjNt1GAdn60B2PX6pSGoYe4+WtjKJHe0eWR3pY98mD44z&#10;Fgfj8pyyfv0JVj8BAAD//wMAUEsDBBQABgAIAAAAIQC4hS/32wAAAAkBAAAPAAAAZHJzL2Rvd25y&#10;ZXYueG1sTI/BTsMwEETvSPyDtUjcqNMU0ijEqRACLpwa+AAnXhKr9jqKnTb8PcsJjjszmn1TH1bv&#10;xBnnaAMp2G4yEEh9MJYGBZ8fr3cliJg0Ge0CoYJvjHBorq9qXZlwoSOe2zQILqFYaQVjSlMlZexH&#10;9DpuwoTE3leYvU58zoM0s75wuXcyz7JCem2JP4x6wucR+1O7eAU229NypNaSe+vebedPBe1elLq9&#10;WZ8eQSRc018YfvEZHRpm6sJCJgqnoCweOKkg3+5BsF/m9yx0LJTFDmRTy/8Lmh8AAAD//wMAUEsB&#10;Ai0AFAAGAAgAAAAhALaDOJL+AAAA4QEAABMAAAAAAAAAAAAAAAAAAAAAAFtDb250ZW50X1R5cGVz&#10;XS54bWxQSwECLQAUAAYACAAAACEAOP0h/9YAAACUAQAACwAAAAAAAAAAAAAAAAAvAQAAX3JlbHMv&#10;LnJlbHNQSwECLQAUAAYACAAAACEA16F57SwCAABRBAAADgAAAAAAAAAAAAAAAAAuAgAAZHJzL2Uy&#10;b0RvYy54bWxQSwECLQAUAAYACAAAACEAuIUv99sAAAAJAQAADwAAAAAAAAAAAAAAAACGBAAAZHJz&#10;L2Rvd25yZXYueG1sUEsFBgAAAAAEAAQA8wAAAI4FAAAAAA==&#10;" strokeweight="3.25pt">
                <v:textbox>
                  <w:txbxContent>
                    <w:p w14:paraId="0304F8C4" w14:textId="77777777" w:rsidR="00A53C3E" w:rsidRPr="00392CFD" w:rsidRDefault="00A53C3E" w:rsidP="00625E7B">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70C81C11" w14:textId="77777777" w:rsidR="00A53C3E" w:rsidRPr="00392CFD" w:rsidRDefault="00A53C3E"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47E9A01A" w14:textId="77777777" w:rsidR="00A53C3E" w:rsidRPr="00392CFD" w:rsidRDefault="00A53C3E" w:rsidP="00625E7B">
                      <w:pPr>
                        <w:spacing w:after="0" w:line="240" w:lineRule="auto"/>
                        <w:rPr>
                          <w:rFonts w:ascii="Arial" w:hAnsi="Arial" w:cs="Arial"/>
                          <w:color w:val="auto"/>
                          <w:spacing w:val="-2"/>
                          <w:sz w:val="8"/>
                          <w:highlight w:val="lightGray"/>
                        </w:rPr>
                      </w:pPr>
                    </w:p>
                    <w:p w14:paraId="68AFF3D0" w14:textId="77777777" w:rsidR="00A53C3E" w:rsidRPr="00392CFD" w:rsidRDefault="00A53C3E"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412961C2" w14:textId="77777777" w:rsidR="00A53C3E" w:rsidRPr="00150B13" w:rsidRDefault="00A53C3E" w:rsidP="00625E7B">
                      <w:pPr>
                        <w:pStyle w:val="Ttulo1"/>
                        <w:spacing w:before="0" w:after="0"/>
                        <w:rPr>
                          <w:rFonts w:ascii="Arial" w:hAnsi="Arial" w:cs="Arial"/>
                          <w:b w:val="0"/>
                          <w:color w:val="auto"/>
                          <w:spacing w:val="-2"/>
                          <w:position w:val="6"/>
                          <w:sz w:val="18"/>
                        </w:rPr>
                      </w:pPr>
                      <w:proofErr w:type="spellStart"/>
                      <w:r w:rsidRPr="00150B13">
                        <w:rPr>
                          <w:rFonts w:ascii="Arial" w:hAnsi="Arial" w:cs="Arial"/>
                          <w:b w:val="0"/>
                          <w:color w:val="auto"/>
                          <w:spacing w:val="-2"/>
                          <w:position w:val="6"/>
                          <w:sz w:val="18"/>
                        </w:rPr>
                        <w:t>Att</w:t>
                      </w:r>
                      <w:proofErr w:type="spellEnd"/>
                      <w:r w:rsidRPr="00150B13">
                        <w:rPr>
                          <w:rFonts w:ascii="Arial" w:hAnsi="Arial" w:cs="Arial"/>
                          <w:b w:val="0"/>
                          <w:color w:val="auto"/>
                          <w:spacing w:val="-2"/>
                          <w:position w:val="6"/>
                          <w:sz w:val="18"/>
                        </w:rPr>
                        <w:t>.: Comité de selección</w:t>
                      </w:r>
                    </w:p>
                    <w:p w14:paraId="6B98183B" w14:textId="77777777" w:rsidR="00A53C3E" w:rsidRPr="00A52F39" w:rsidRDefault="00A53C3E" w:rsidP="00625E7B">
                      <w:pPr>
                        <w:spacing w:after="0" w:line="240" w:lineRule="auto"/>
                        <w:ind w:left="1418"/>
                        <w:rPr>
                          <w:rFonts w:ascii="Arial" w:hAnsi="Arial" w:cs="Arial"/>
                          <w:color w:val="auto"/>
                          <w:spacing w:val="-2"/>
                          <w:sz w:val="14"/>
                        </w:rPr>
                      </w:pPr>
                    </w:p>
                    <w:p w14:paraId="44E67795" w14:textId="77777777" w:rsidR="00A53C3E" w:rsidRPr="00A52F39" w:rsidRDefault="00A53C3E" w:rsidP="00625E7B">
                      <w:pPr>
                        <w:spacing w:after="0" w:line="240" w:lineRule="auto"/>
                        <w:ind w:left="1418"/>
                        <w:rPr>
                          <w:rFonts w:ascii="Arial" w:hAnsi="Arial" w:cs="Arial"/>
                          <w:color w:val="auto"/>
                          <w:spacing w:val="-2"/>
                          <w:sz w:val="18"/>
                        </w:rPr>
                      </w:pPr>
                      <w:r w:rsidRPr="00A52F39">
                        <w:rPr>
                          <w:rFonts w:ascii="Arial" w:hAnsi="Arial" w:cs="Arial"/>
                          <w:b/>
                          <w:caps/>
                          <w:color w:val="auto"/>
                          <w:spacing w:val="-2"/>
                          <w:sz w:val="18"/>
                        </w:rPr>
                        <w:t>CONCURSO PÚBLICO  N°</w:t>
                      </w:r>
                      <w:r w:rsidRPr="00A52F39">
                        <w:rPr>
                          <w:rFonts w:ascii="Arial" w:hAnsi="Arial" w:cs="Arial"/>
                          <w:caps/>
                          <w:color w:val="auto"/>
                          <w:spacing w:val="-2"/>
                          <w:sz w:val="18"/>
                        </w:rPr>
                        <w:t xml:space="preserve"> </w:t>
                      </w:r>
                      <w:proofErr w:type="gramStart"/>
                      <w:r w:rsidRPr="00A52F39">
                        <w:rPr>
                          <w:rFonts w:ascii="Arial" w:hAnsi="Arial" w:cs="Arial"/>
                          <w:caps/>
                          <w:color w:val="auto"/>
                          <w:spacing w:val="-2"/>
                          <w:sz w:val="18"/>
                          <w:highlight w:val="lightGray"/>
                        </w:rPr>
                        <w:t>[</w:t>
                      </w:r>
                      <w:r w:rsidRPr="00A52F39">
                        <w:rPr>
                          <w:rFonts w:ascii="Arial" w:hAnsi="Arial" w:cs="Arial"/>
                          <w:color w:val="auto"/>
                          <w:spacing w:val="-2"/>
                          <w:sz w:val="18"/>
                          <w:highlight w:val="lightGray"/>
                        </w:rPr>
                        <w:t xml:space="preserve"> …</w:t>
                      </w:r>
                      <w:proofErr w:type="gramEnd"/>
                      <w:r w:rsidRPr="00A52F39">
                        <w:rPr>
                          <w:rFonts w:ascii="Arial" w:hAnsi="Arial" w:cs="Arial"/>
                          <w:color w:val="auto"/>
                          <w:spacing w:val="-2"/>
                          <w:sz w:val="18"/>
                          <w:highlight w:val="lightGray"/>
                        </w:rPr>
                        <w:t>………….]</w:t>
                      </w:r>
                    </w:p>
                    <w:p w14:paraId="58867B8D" w14:textId="77777777" w:rsidR="00A53C3E" w:rsidRPr="00A52F39" w:rsidRDefault="00A53C3E" w:rsidP="00625E7B">
                      <w:pPr>
                        <w:spacing w:after="0" w:line="240" w:lineRule="auto"/>
                        <w:ind w:left="1418"/>
                        <w:rPr>
                          <w:rFonts w:ascii="Arial" w:hAnsi="Arial" w:cs="Arial"/>
                          <w:b/>
                          <w:color w:val="auto"/>
                          <w:spacing w:val="-2"/>
                          <w:sz w:val="6"/>
                        </w:rPr>
                      </w:pPr>
                    </w:p>
                    <w:p w14:paraId="3A3EA3B2" w14:textId="77777777" w:rsidR="00A53C3E" w:rsidRPr="00E33E2D" w:rsidRDefault="00A53C3E" w:rsidP="00625E7B">
                      <w:pPr>
                        <w:spacing w:after="0" w:line="240" w:lineRule="auto"/>
                        <w:ind w:left="1418"/>
                        <w:rPr>
                          <w:rFonts w:ascii="Arial" w:hAnsi="Arial" w:cs="Arial"/>
                          <w:b/>
                          <w:spacing w:val="-2"/>
                          <w:position w:val="6"/>
                          <w:sz w:val="18"/>
                        </w:rPr>
                      </w:pPr>
                      <w:r w:rsidRPr="00A52F39">
                        <w:rPr>
                          <w:rFonts w:ascii="Arial" w:hAnsi="Arial" w:cs="Arial"/>
                          <w:b/>
                          <w:color w:val="auto"/>
                          <w:spacing w:val="-2"/>
                          <w:sz w:val="18"/>
                        </w:rPr>
                        <w:t xml:space="preserve">Denominación </w:t>
                      </w:r>
                      <w:r w:rsidRPr="001F0258">
                        <w:rPr>
                          <w:rFonts w:ascii="Arial" w:hAnsi="Arial" w:cs="Arial"/>
                          <w:b/>
                          <w:spacing w:val="-2"/>
                          <w:sz w:val="18"/>
                        </w:rPr>
                        <w:t>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14:paraId="101AA47B" w14:textId="77777777" w:rsidR="00A53C3E" w:rsidRPr="008A44AA" w:rsidRDefault="00A53C3E" w:rsidP="00625E7B">
                      <w:pPr>
                        <w:spacing w:after="0" w:line="240" w:lineRule="auto"/>
                        <w:ind w:left="1980"/>
                        <w:rPr>
                          <w:rFonts w:ascii="Arial" w:hAnsi="Arial" w:cs="Arial"/>
                          <w:spacing w:val="-2"/>
                          <w:sz w:val="18"/>
                        </w:rPr>
                      </w:pPr>
                    </w:p>
                    <w:p w14:paraId="6924BABA" w14:textId="77777777" w:rsidR="00A53C3E" w:rsidRPr="0033651F" w:rsidRDefault="00A53C3E" w:rsidP="00625E7B">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ECONÓMICA</w:t>
                      </w:r>
                    </w:p>
                    <w:p w14:paraId="411C6CAE" w14:textId="33B897B8" w:rsidR="00A53C3E" w:rsidRPr="008A44AA" w:rsidRDefault="00A53C3E"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11D0EB1F" w14:textId="77777777"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16D8C5FA" w14:textId="77777777"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152FC6C3" w14:textId="77777777"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64E8F07E" w14:textId="77777777"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75F00D1" w14:textId="77777777"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72AF331B" w14:textId="77777777"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46488333" w14:textId="77777777"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66DE270C" w14:textId="77777777"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738CEA4C" w14:textId="77777777"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000557E1" w14:textId="77777777"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6809065D" w14:textId="77777777" w:rsidR="00625E7B" w:rsidRDefault="00625E7B" w:rsidP="00FA1B83">
      <w:pPr>
        <w:widowControl w:val="0"/>
        <w:tabs>
          <w:tab w:val="left" w:pos="709"/>
        </w:tabs>
        <w:autoSpaceDE w:val="0"/>
        <w:autoSpaceDN w:val="0"/>
        <w:adjustRightInd w:val="0"/>
        <w:spacing w:after="0" w:line="240" w:lineRule="auto"/>
        <w:ind w:left="567" w:right="539"/>
        <w:jc w:val="both"/>
        <w:rPr>
          <w:rFonts w:ascii="Arial" w:hAnsi="Arial" w:cs="Arial"/>
          <w:sz w:val="20"/>
        </w:rPr>
      </w:pPr>
    </w:p>
    <w:p w14:paraId="3D45FD65" w14:textId="77777777" w:rsidR="00DE35D8" w:rsidRDefault="00DE35D8" w:rsidP="00FA1B83">
      <w:pPr>
        <w:pStyle w:val="Prrafodelista"/>
        <w:widowControl w:val="0"/>
        <w:spacing w:after="0" w:line="240" w:lineRule="auto"/>
        <w:ind w:left="567"/>
        <w:jc w:val="both"/>
        <w:rPr>
          <w:rFonts w:ascii="Arial" w:hAnsi="Arial" w:cs="Arial"/>
          <w:sz w:val="20"/>
        </w:rPr>
      </w:pPr>
    </w:p>
    <w:p w14:paraId="4116EAB3" w14:textId="77777777" w:rsidR="00625E7B" w:rsidRDefault="00625E7B" w:rsidP="00FA1B83">
      <w:pPr>
        <w:pStyle w:val="Prrafodelista"/>
        <w:widowControl w:val="0"/>
        <w:spacing w:after="0" w:line="240" w:lineRule="auto"/>
        <w:ind w:left="567"/>
        <w:jc w:val="both"/>
        <w:rPr>
          <w:rFonts w:ascii="Arial" w:hAnsi="Arial" w:cs="Arial"/>
          <w:sz w:val="20"/>
        </w:rPr>
      </w:pPr>
    </w:p>
    <w:p w14:paraId="1B815E97" w14:textId="77777777" w:rsidR="00F071B4" w:rsidRDefault="00F071B4" w:rsidP="00FA1B83">
      <w:pPr>
        <w:pStyle w:val="Prrafodelista"/>
        <w:widowControl w:val="0"/>
        <w:spacing w:after="0" w:line="240" w:lineRule="auto"/>
        <w:ind w:left="567"/>
        <w:jc w:val="both"/>
        <w:rPr>
          <w:rFonts w:ascii="Arial" w:hAnsi="Arial" w:cs="Arial"/>
          <w:sz w:val="20"/>
        </w:rPr>
      </w:pPr>
    </w:p>
    <w:p w14:paraId="2736BB28" w14:textId="77777777" w:rsidR="005F3B78" w:rsidRDefault="005F3B78" w:rsidP="00113BD7">
      <w:pPr>
        <w:pStyle w:val="Prrafodelista"/>
        <w:widowControl w:val="0"/>
        <w:numPr>
          <w:ilvl w:val="2"/>
          <w:numId w:val="20"/>
        </w:numPr>
        <w:spacing w:after="0" w:line="240" w:lineRule="auto"/>
        <w:ind w:left="1134" w:hanging="567"/>
        <w:jc w:val="both"/>
        <w:rPr>
          <w:rFonts w:ascii="Arial" w:hAnsi="Arial" w:cs="Arial"/>
          <w:b/>
          <w:sz w:val="20"/>
        </w:rPr>
      </w:pPr>
      <w:r>
        <w:rPr>
          <w:rFonts w:ascii="Arial" w:hAnsi="Arial" w:cs="Arial"/>
          <w:b/>
          <w:sz w:val="20"/>
        </w:rPr>
        <w:t>SOBRE N° 1 – OFERTA TÉCNICA</w:t>
      </w:r>
    </w:p>
    <w:p w14:paraId="79B6B71C" w14:textId="77777777" w:rsidR="005F3B78" w:rsidRPr="00F843AE" w:rsidRDefault="005F3B78" w:rsidP="00A52F39">
      <w:pPr>
        <w:pStyle w:val="Prrafodelista"/>
        <w:widowControl w:val="0"/>
        <w:spacing w:after="0" w:line="240" w:lineRule="auto"/>
        <w:ind w:left="1134"/>
        <w:jc w:val="both"/>
        <w:rPr>
          <w:rFonts w:ascii="Arial" w:hAnsi="Arial" w:cs="Arial"/>
          <w:sz w:val="20"/>
        </w:rPr>
      </w:pPr>
    </w:p>
    <w:p w14:paraId="719B953F" w14:textId="77777777" w:rsidR="000B34B5" w:rsidRPr="0033651F" w:rsidRDefault="000B34B5" w:rsidP="00A52F39">
      <w:pPr>
        <w:pStyle w:val="Prrafodelista"/>
        <w:widowControl w:val="0"/>
        <w:spacing w:after="0" w:line="240" w:lineRule="auto"/>
        <w:ind w:left="1134"/>
        <w:jc w:val="both"/>
        <w:rPr>
          <w:rFonts w:ascii="Arial" w:hAnsi="Arial" w:cs="Arial"/>
          <w:sz w:val="20"/>
        </w:rPr>
      </w:pPr>
      <w:r>
        <w:rPr>
          <w:rFonts w:ascii="Arial" w:hAnsi="Arial" w:cs="Arial"/>
          <w:sz w:val="20"/>
        </w:rPr>
        <w:t xml:space="preserve">La oferta </w:t>
      </w:r>
      <w:r w:rsidRPr="0033651F">
        <w:rPr>
          <w:rFonts w:ascii="Arial" w:hAnsi="Arial" w:cs="Arial"/>
          <w:sz w:val="20"/>
        </w:rPr>
        <w:t>contendrá, además de un índice de documentos, la siguiente  documentación:</w:t>
      </w:r>
    </w:p>
    <w:p w14:paraId="78B97743" w14:textId="77777777" w:rsidR="000B34B5" w:rsidRDefault="000B34B5" w:rsidP="00A52F39">
      <w:pPr>
        <w:pStyle w:val="Prrafodelista"/>
        <w:widowControl w:val="0"/>
        <w:spacing w:after="0" w:line="240" w:lineRule="auto"/>
        <w:ind w:left="1134"/>
        <w:jc w:val="both"/>
        <w:rPr>
          <w:rFonts w:ascii="Arial" w:hAnsi="Arial" w:cs="Arial"/>
          <w:sz w:val="20"/>
        </w:rPr>
      </w:pPr>
    </w:p>
    <w:p w14:paraId="05271076" w14:textId="77777777" w:rsidR="0033353E" w:rsidRPr="00F843AE" w:rsidRDefault="0033353E" w:rsidP="00A52F39">
      <w:pPr>
        <w:pStyle w:val="Prrafodelista"/>
        <w:widowControl w:val="0"/>
        <w:spacing w:after="0" w:line="240" w:lineRule="auto"/>
        <w:ind w:left="1134"/>
        <w:jc w:val="both"/>
        <w:rPr>
          <w:rFonts w:ascii="Arial" w:hAnsi="Arial" w:cs="Arial"/>
          <w:sz w:val="20"/>
        </w:rPr>
      </w:pPr>
    </w:p>
    <w:p w14:paraId="7E213C66" w14:textId="77777777" w:rsidR="0033651F" w:rsidRPr="0047397E" w:rsidRDefault="0033651F" w:rsidP="00113BD7">
      <w:pPr>
        <w:pStyle w:val="Prrafodelista"/>
        <w:widowControl w:val="0"/>
        <w:numPr>
          <w:ilvl w:val="3"/>
          <w:numId w:val="20"/>
        </w:numPr>
        <w:spacing w:after="0" w:line="240" w:lineRule="auto"/>
        <w:ind w:left="851" w:hanging="284"/>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5C170705" w14:textId="77777777" w:rsidR="00C56BDB" w:rsidRPr="00290E37" w:rsidRDefault="00C56BDB" w:rsidP="00290E37">
      <w:pPr>
        <w:pStyle w:val="Prrafodelista"/>
        <w:widowControl w:val="0"/>
        <w:spacing w:after="0" w:line="240" w:lineRule="auto"/>
        <w:ind w:left="1418"/>
        <w:jc w:val="both"/>
        <w:rPr>
          <w:rFonts w:ascii="Arial" w:hAnsi="Arial" w:cs="Arial"/>
          <w:sz w:val="20"/>
          <w:lang w:val="es-ES_tradnl"/>
        </w:rPr>
      </w:pPr>
    </w:p>
    <w:p w14:paraId="7A752F4B" w14:textId="2E92D54B" w:rsidR="00C56BDB" w:rsidRPr="007F1002" w:rsidRDefault="00C56BDB" w:rsidP="00113BD7">
      <w:pPr>
        <w:pStyle w:val="Prrafodelista"/>
        <w:widowControl w:val="0"/>
        <w:numPr>
          <w:ilvl w:val="0"/>
          <w:numId w:val="36"/>
        </w:numPr>
        <w:spacing w:after="0" w:line="240" w:lineRule="auto"/>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7CA44056" w14:textId="66508CF3" w:rsidR="005B4428" w:rsidRPr="00A52F39" w:rsidRDefault="005B4428" w:rsidP="00CD5328">
      <w:pPr>
        <w:pStyle w:val="WW-Textosinformato"/>
        <w:widowControl w:val="0"/>
        <w:ind w:left="1440"/>
        <w:rPr>
          <w:rFonts w:ascii="Arial" w:hAnsi="Arial" w:cs="Arial"/>
        </w:rPr>
      </w:pPr>
    </w:p>
    <w:p w14:paraId="44451941" w14:textId="77777777" w:rsidR="005B4428" w:rsidRPr="0097324D" w:rsidRDefault="005B4428" w:rsidP="00113BD7">
      <w:pPr>
        <w:pStyle w:val="WW-Textosinformato"/>
        <w:widowControl w:val="0"/>
        <w:numPr>
          <w:ilvl w:val="0"/>
          <w:numId w:val="37"/>
        </w:numPr>
        <w:tabs>
          <w:tab w:val="left" w:pos="1843"/>
        </w:tabs>
        <w:ind w:left="1066" w:firstLine="352"/>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29E6AFC0" w14:textId="77777777" w:rsidR="005B4428" w:rsidRDefault="005B4428" w:rsidP="000F6AC5">
      <w:pPr>
        <w:widowControl w:val="0"/>
        <w:spacing w:after="0" w:line="240" w:lineRule="auto"/>
        <w:ind w:left="1843"/>
        <w:jc w:val="both"/>
        <w:rPr>
          <w:rFonts w:ascii="Arial" w:hAnsi="Arial" w:cs="Arial"/>
          <w:b/>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71549777" w14:textId="77777777" w:rsidR="008C05FC" w:rsidRPr="0097324D" w:rsidRDefault="008C05FC" w:rsidP="000F6AC5">
      <w:pPr>
        <w:widowControl w:val="0"/>
        <w:spacing w:after="0" w:line="240" w:lineRule="auto"/>
        <w:ind w:left="1843"/>
        <w:jc w:val="both"/>
        <w:rPr>
          <w:rFonts w:ascii="Arial" w:hAnsi="Arial" w:cs="Arial"/>
          <w:sz w:val="20"/>
        </w:rPr>
      </w:pPr>
    </w:p>
    <w:p w14:paraId="6BE9CB24" w14:textId="77777777" w:rsidR="005B4428" w:rsidRPr="0097324D" w:rsidRDefault="005B4428" w:rsidP="00113BD7">
      <w:pPr>
        <w:pStyle w:val="WW-Textosinformato"/>
        <w:widowControl w:val="0"/>
        <w:numPr>
          <w:ilvl w:val="0"/>
          <w:numId w:val="37"/>
        </w:numPr>
        <w:tabs>
          <w:tab w:val="left" w:pos="184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con el numeral 1 de</w:t>
      </w:r>
      <w:r w:rsidRPr="0097324D">
        <w:rPr>
          <w:rFonts w:ascii="Arial" w:hAnsi="Arial" w:cs="Arial"/>
        </w:rPr>
        <w:t xml:space="preserve">l artículo </w:t>
      </w:r>
      <w:r w:rsidR="00EA7B7C" w:rsidRPr="008C05FC">
        <w:rPr>
          <w:rFonts w:ascii="Arial" w:hAnsi="Arial" w:cs="Arial"/>
        </w:rPr>
        <w:t>31</w:t>
      </w:r>
      <w:r w:rsidRPr="0097324D">
        <w:rPr>
          <w:rFonts w:ascii="Arial" w:hAnsi="Arial" w:cs="Arial"/>
        </w:rPr>
        <w:t xml:space="preserve"> del  Reglamento</w:t>
      </w:r>
      <w:r w:rsidR="001435FE">
        <w:rPr>
          <w:rFonts w:ascii="Arial" w:hAnsi="Arial" w:cs="Arial"/>
        </w:rPr>
        <w:t>.</w:t>
      </w:r>
      <w:r w:rsidRPr="0097324D">
        <w:rPr>
          <w:rFonts w:ascii="Arial" w:hAnsi="Arial" w:cs="Arial"/>
        </w:rPr>
        <w:t xml:space="preserve"> </w:t>
      </w:r>
      <w:r w:rsidRPr="008C05FC">
        <w:rPr>
          <w:rFonts w:ascii="Arial" w:hAnsi="Arial" w:cs="Arial"/>
        </w:rPr>
        <w:t>(</w:t>
      </w:r>
      <w:r w:rsidRPr="008C05FC">
        <w:rPr>
          <w:rFonts w:ascii="Arial" w:hAnsi="Arial" w:cs="Arial"/>
          <w:b/>
        </w:rPr>
        <w:t xml:space="preserve">Anexo Nº </w:t>
      </w:r>
      <w:r w:rsidR="00CE2844" w:rsidRPr="008C05FC">
        <w:rPr>
          <w:rFonts w:ascii="Arial" w:hAnsi="Arial" w:cs="Arial"/>
          <w:b/>
        </w:rPr>
        <w:t>2</w:t>
      </w:r>
      <w:r w:rsidRPr="008C05FC">
        <w:rPr>
          <w:rFonts w:ascii="Arial" w:hAnsi="Arial" w:cs="Arial"/>
        </w:rPr>
        <w:t>)</w:t>
      </w:r>
    </w:p>
    <w:p w14:paraId="4D167A55" w14:textId="77777777" w:rsidR="00F071B4" w:rsidRDefault="00F071B4"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032302CB" w14:textId="77777777" w:rsidR="005B4428" w:rsidRPr="0097324D"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97324D">
        <w:rPr>
          <w:rFonts w:ascii="Arial" w:hAnsi="Arial" w:cs="Arial"/>
        </w:rPr>
        <w:t xml:space="preserve">En el caso de </w:t>
      </w:r>
      <w:r w:rsidR="00D6077B" w:rsidRPr="0097324D">
        <w:rPr>
          <w:rFonts w:ascii="Arial" w:hAnsi="Arial" w:cs="Arial"/>
        </w:rPr>
        <w:t>consorcio</w:t>
      </w:r>
      <w:r w:rsidRPr="0097324D">
        <w:rPr>
          <w:rFonts w:ascii="Arial" w:hAnsi="Arial" w:cs="Arial"/>
        </w:rPr>
        <w:t xml:space="preserve">s, cada integrante debe presentar esta declaración jurada, </w:t>
      </w:r>
      <w:r w:rsidRPr="0097324D">
        <w:rPr>
          <w:rFonts w:ascii="Arial" w:hAnsi="Arial" w:cs="Arial"/>
        </w:rPr>
        <w:lastRenderedPageBreak/>
        <w:t xml:space="preserve">salvo que sea presentada por el representante común del </w:t>
      </w:r>
      <w:r w:rsidR="00D6077B" w:rsidRPr="0097324D">
        <w:rPr>
          <w:rFonts w:ascii="Arial" w:hAnsi="Arial" w:cs="Arial"/>
        </w:rPr>
        <w:t>consorcio</w:t>
      </w:r>
      <w:r w:rsidR="005B4428" w:rsidRPr="0097324D">
        <w:rPr>
          <w:rFonts w:ascii="Arial" w:hAnsi="Arial" w:cs="Arial"/>
        </w:rPr>
        <w:t>.</w:t>
      </w:r>
    </w:p>
    <w:p w14:paraId="712EC9A2" w14:textId="77777777"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30DF8861" w14:textId="7BCE2D87" w:rsidR="008C05FC" w:rsidRDefault="00B04A9D" w:rsidP="00113BD7">
      <w:pPr>
        <w:pStyle w:val="WW-Textosinformato"/>
        <w:widowControl w:val="0"/>
        <w:numPr>
          <w:ilvl w:val="0"/>
          <w:numId w:val="37"/>
        </w:numPr>
        <w:tabs>
          <w:tab w:val="left" w:pos="1843"/>
        </w:tabs>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8C05FC">
        <w:rPr>
          <w:rFonts w:ascii="Arial" w:hAnsi="Arial" w:cs="Arial"/>
          <w:b/>
        </w:rPr>
        <w:t xml:space="preserve">Anexo Nº </w:t>
      </w:r>
      <w:r w:rsidR="00CE2844" w:rsidRPr="008C05FC">
        <w:rPr>
          <w:rFonts w:ascii="Arial" w:hAnsi="Arial" w:cs="Arial"/>
          <w:b/>
        </w:rPr>
        <w:t>3</w:t>
      </w:r>
      <w:r w:rsidRPr="0097324D">
        <w:rPr>
          <w:rFonts w:ascii="Arial" w:hAnsi="Arial" w:cs="Arial"/>
        </w:rPr>
        <w:t>)</w:t>
      </w:r>
    </w:p>
    <w:p w14:paraId="5F9C5E1B" w14:textId="77777777" w:rsidR="008C05FC" w:rsidRDefault="008C05FC" w:rsidP="008C05FC">
      <w:pPr>
        <w:pStyle w:val="WW-Textosinformato"/>
        <w:widowControl w:val="0"/>
        <w:tabs>
          <w:tab w:val="left" w:pos="1843"/>
        </w:tabs>
        <w:ind w:left="1843"/>
        <w:jc w:val="both"/>
        <w:rPr>
          <w:rFonts w:ascii="Arial" w:hAnsi="Arial" w:cs="Arial"/>
        </w:rPr>
      </w:pPr>
    </w:p>
    <w:p w14:paraId="01BBB7B7" w14:textId="77777777" w:rsidR="00FB1064" w:rsidRDefault="00FB1064" w:rsidP="008C05FC">
      <w:pPr>
        <w:pStyle w:val="WW-Textosinformato"/>
        <w:widowControl w:val="0"/>
        <w:tabs>
          <w:tab w:val="left" w:pos="1843"/>
        </w:tabs>
        <w:ind w:left="1843"/>
        <w:jc w:val="both"/>
        <w:rPr>
          <w:rFonts w:ascii="Arial" w:hAnsi="Arial" w:cs="Arial"/>
        </w:rPr>
      </w:pPr>
    </w:p>
    <w:tbl>
      <w:tblPr>
        <w:tblStyle w:val="Tabladecuadrcula1clara-nfasis3"/>
        <w:tblW w:w="7740" w:type="dxa"/>
        <w:tblInd w:w="1327" w:type="dxa"/>
        <w:tblLook w:val="04A0" w:firstRow="1" w:lastRow="0" w:firstColumn="1" w:lastColumn="0" w:noHBand="0" w:noVBand="1"/>
      </w:tblPr>
      <w:tblGrid>
        <w:gridCol w:w="7740"/>
      </w:tblGrid>
      <w:tr w:rsidR="00FB1064" w:rsidRPr="00A61510" w14:paraId="03E4364C"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42098FF3" w14:textId="77777777" w:rsidR="00FB1064" w:rsidRPr="00A61510" w:rsidRDefault="00FB1064" w:rsidP="00FB1064">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B1064" w:rsidRPr="00A61510" w14:paraId="3A96887A" w14:textId="77777777" w:rsidTr="00AD6BF2">
        <w:trPr>
          <w:trHeight w:val="3340"/>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6503ACFE" w14:textId="77777777" w:rsidR="00FB1064" w:rsidRPr="008B5977" w:rsidRDefault="00FB1064" w:rsidP="00011211">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En caso se determine que adicionalmente a la declaración jurada de cumplimiento de los Términos de Referencia, el postor deba presentar algún otro documento para acreditar las características y/o requisitos y condiciones de los Términos de Referencia consignar en el siguiente literal:</w:t>
            </w:r>
          </w:p>
          <w:p w14:paraId="59106CA1" w14:textId="77777777" w:rsidR="00FB1064" w:rsidRPr="00BF1C0C" w:rsidRDefault="00FB1064" w:rsidP="00FB1064">
            <w:pPr>
              <w:pStyle w:val="Prrafodelista"/>
              <w:widowControl w:val="0"/>
              <w:tabs>
                <w:tab w:val="left" w:pos="1422"/>
              </w:tabs>
              <w:spacing w:after="0" w:line="240" w:lineRule="auto"/>
              <w:ind w:left="459"/>
              <w:jc w:val="both"/>
              <w:rPr>
                <w:rFonts w:ascii="Arial" w:hAnsi="Arial" w:cs="Arial"/>
                <w:b w:val="0"/>
                <w:i/>
                <w:color w:val="000099"/>
                <w:sz w:val="19"/>
                <w:szCs w:val="19"/>
              </w:rPr>
            </w:pPr>
          </w:p>
          <w:p w14:paraId="66244CF4" w14:textId="06435C09" w:rsidR="00FB1064" w:rsidRPr="00864888" w:rsidRDefault="00FB1064" w:rsidP="00246AA5">
            <w:pPr>
              <w:pStyle w:val="WW-Textosinformato"/>
              <w:widowControl w:val="0"/>
              <w:numPr>
                <w:ilvl w:val="0"/>
                <w:numId w:val="37"/>
              </w:numPr>
              <w:ind w:left="403"/>
              <w:jc w:val="both"/>
              <w:rPr>
                <w:rFonts w:ascii="Arial" w:hAnsi="Arial" w:cs="Arial"/>
                <w:b w:val="0"/>
                <w:bCs w:val="0"/>
                <w:color w:val="000099"/>
                <w:sz w:val="19"/>
                <w:szCs w:val="19"/>
              </w:rPr>
            </w:pPr>
            <w:r w:rsidRPr="00864888">
              <w:rPr>
                <w:rFonts w:ascii="Arial" w:hAnsi="Arial" w:cs="Arial"/>
                <w:b w:val="0"/>
                <w:bCs w:val="0"/>
                <w:color w:val="000099"/>
                <w:sz w:val="19"/>
                <w:szCs w:val="19"/>
                <w:highlight w:val="lightGray"/>
              </w:rPr>
              <w:t>[DOCUMENTACIÓN QUE SERVIRÁ PARA ACREDITAR EL CUMPLIMIENTO DE LOS TÉRMINOS DE REFERENCIA]</w:t>
            </w:r>
            <w:r w:rsidRPr="00864888">
              <w:rPr>
                <w:rFonts w:ascii="Arial" w:hAnsi="Arial" w:cs="Arial"/>
                <w:b w:val="0"/>
                <w:bCs w:val="0"/>
                <w:color w:val="000099"/>
                <w:sz w:val="19"/>
                <w:szCs w:val="19"/>
              </w:rPr>
              <w:t>.</w:t>
            </w:r>
          </w:p>
          <w:p w14:paraId="19A91F22" w14:textId="77777777" w:rsidR="00FB1064" w:rsidRPr="00BF1C0C" w:rsidRDefault="00FB1064" w:rsidP="00FB1064">
            <w:pPr>
              <w:pStyle w:val="Prrafodelista"/>
              <w:widowControl w:val="0"/>
              <w:spacing w:after="0" w:line="240" w:lineRule="auto"/>
              <w:ind w:left="403"/>
              <w:jc w:val="both"/>
              <w:rPr>
                <w:rFonts w:ascii="Arial" w:hAnsi="Arial" w:cs="Arial"/>
                <w:b w:val="0"/>
                <w:i/>
                <w:color w:val="000099"/>
                <w:sz w:val="19"/>
                <w:szCs w:val="19"/>
              </w:rPr>
            </w:pPr>
          </w:p>
          <w:p w14:paraId="4F5C633D" w14:textId="77777777" w:rsidR="00FB1064" w:rsidRDefault="00246AA5" w:rsidP="00FB1064">
            <w:pPr>
              <w:pStyle w:val="Prrafodelista"/>
              <w:widowControl w:val="0"/>
              <w:spacing w:after="0" w:line="240" w:lineRule="auto"/>
              <w:ind w:left="403"/>
              <w:jc w:val="both"/>
              <w:rPr>
                <w:rFonts w:ascii="Arial" w:hAnsi="Arial" w:cs="Arial"/>
                <w:b w:val="0"/>
                <w:i/>
                <w:color w:val="000099"/>
                <w:sz w:val="19"/>
                <w:szCs w:val="19"/>
              </w:rPr>
            </w:pPr>
            <w:r w:rsidRPr="00246AA5">
              <w:rPr>
                <w:rFonts w:ascii="Arial" w:hAnsi="Arial" w:cs="Arial"/>
                <w:b w:val="0"/>
                <w:i/>
                <w:color w:val="000099"/>
                <w:sz w:val="19"/>
                <w:szCs w:val="19"/>
              </w:rPr>
              <w:t>Cabe precisar que en este literal no debe detallarse ningún documento vinculado a los requisitos de calificación, tales como: i) capacidad legal, ii) capacidad técnica y profesional: equipamiento estratégico, calificaciones y experiencia del personal clave y iii) experiencia del postor. Tampoco se puede incluir documentos referidos a cualquier tipo de equipamiento, infraestructura, soporte, calificaciones y experiencia del personal en general.</w:t>
            </w:r>
          </w:p>
          <w:p w14:paraId="2657FAEC" w14:textId="77777777" w:rsidR="00C2602C" w:rsidRDefault="00C2602C" w:rsidP="00FB1064">
            <w:pPr>
              <w:pStyle w:val="Prrafodelista"/>
              <w:widowControl w:val="0"/>
              <w:spacing w:after="0" w:line="240" w:lineRule="auto"/>
              <w:ind w:left="403"/>
              <w:jc w:val="both"/>
              <w:rPr>
                <w:rFonts w:ascii="Arial" w:hAnsi="Arial" w:cs="Arial"/>
                <w:b w:val="0"/>
                <w:i/>
                <w:color w:val="000099"/>
                <w:sz w:val="19"/>
                <w:szCs w:val="19"/>
              </w:rPr>
            </w:pPr>
          </w:p>
          <w:p w14:paraId="1841E875" w14:textId="7423922C" w:rsidR="00C2602C" w:rsidRDefault="00C2602C" w:rsidP="00C2602C">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 xml:space="preserve">Además, no debe requerirse declaraciones juradas cuyo alcance se encuentre comprendido en la Declaración Jurada de Cumplimiento de </w:t>
            </w:r>
            <w:r w:rsidR="0071478D">
              <w:rPr>
                <w:rFonts w:ascii="Arial" w:hAnsi="Arial" w:cs="Arial"/>
                <w:b w:val="0"/>
                <w:i/>
                <w:color w:val="000099"/>
                <w:sz w:val="19"/>
                <w:szCs w:val="19"/>
              </w:rPr>
              <w:t>los Términos de Referencia</w:t>
            </w:r>
            <w:r>
              <w:rPr>
                <w:rFonts w:ascii="Arial" w:hAnsi="Arial" w:cs="Arial"/>
                <w:b w:val="0"/>
                <w:i/>
                <w:color w:val="000099"/>
                <w:sz w:val="19"/>
                <w:szCs w:val="19"/>
              </w:rPr>
              <w:t xml:space="preserve"> y que, por ende, no aporten información adicional a dicho documento.</w:t>
            </w:r>
          </w:p>
          <w:p w14:paraId="081C23D0" w14:textId="7AC16CCC" w:rsidR="00C2602C" w:rsidRPr="00BF1C0C" w:rsidRDefault="00C2602C" w:rsidP="00FB1064">
            <w:pPr>
              <w:pStyle w:val="Prrafodelista"/>
              <w:widowControl w:val="0"/>
              <w:spacing w:after="0" w:line="240" w:lineRule="auto"/>
              <w:ind w:left="403"/>
              <w:jc w:val="both"/>
              <w:rPr>
                <w:rFonts w:ascii="Arial" w:hAnsi="Arial" w:cs="Arial"/>
                <w:b w:val="0"/>
                <w:i/>
                <w:color w:val="000099"/>
                <w:sz w:val="19"/>
                <w:szCs w:val="19"/>
              </w:rPr>
            </w:pPr>
          </w:p>
        </w:tc>
      </w:tr>
    </w:tbl>
    <w:p w14:paraId="418FF02C" w14:textId="77777777" w:rsidR="00D515D9" w:rsidRPr="000E41BF" w:rsidRDefault="00D515D9" w:rsidP="00D515D9">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6D9F4518" w14:textId="77777777" w:rsidR="00FB1064" w:rsidRPr="00D2341A" w:rsidRDefault="00FB1064" w:rsidP="00D515D9">
      <w:pPr>
        <w:pStyle w:val="WW-Textosinformato"/>
        <w:widowControl w:val="0"/>
        <w:tabs>
          <w:tab w:val="left" w:pos="993"/>
          <w:tab w:val="center" w:pos="1560"/>
          <w:tab w:val="center" w:pos="1843"/>
          <w:tab w:val="right" w:pos="11163"/>
        </w:tabs>
        <w:ind w:left="1843"/>
        <w:jc w:val="both"/>
        <w:rPr>
          <w:rFonts w:ascii="Arial" w:hAnsi="Arial" w:cs="Arial"/>
        </w:rPr>
      </w:pPr>
    </w:p>
    <w:p w14:paraId="7CB66FBA" w14:textId="3EE0A86D" w:rsidR="008C05FC" w:rsidRDefault="00186372" w:rsidP="006E6B6D">
      <w:pPr>
        <w:pStyle w:val="WW-Textosinformato"/>
        <w:widowControl w:val="0"/>
        <w:numPr>
          <w:ilvl w:val="0"/>
          <w:numId w:val="37"/>
        </w:numPr>
        <w:tabs>
          <w:tab w:val="left" w:pos="1843"/>
        </w:tabs>
        <w:ind w:left="1843" w:hanging="425"/>
        <w:jc w:val="both"/>
        <w:rPr>
          <w:rFonts w:ascii="Arial" w:hAnsi="Arial" w:cs="Arial"/>
        </w:rPr>
      </w:pPr>
      <w:r w:rsidRPr="008C05FC">
        <w:rPr>
          <w:rFonts w:ascii="Arial" w:hAnsi="Arial" w:cs="Arial"/>
        </w:rPr>
        <w:t xml:space="preserve">Declaración jurada de </w:t>
      </w:r>
      <w:r w:rsidR="00763499" w:rsidRPr="008C05FC">
        <w:rPr>
          <w:rFonts w:ascii="Arial" w:hAnsi="Arial" w:cs="Arial"/>
        </w:rPr>
        <w:t>p</w:t>
      </w:r>
      <w:r w:rsidRPr="008C05FC">
        <w:rPr>
          <w:rFonts w:ascii="Arial" w:hAnsi="Arial" w:cs="Arial"/>
        </w:rPr>
        <w:t xml:space="preserve">lazo de </w:t>
      </w:r>
      <w:r w:rsidR="0005409F" w:rsidRPr="008C05FC">
        <w:rPr>
          <w:rFonts w:ascii="Arial" w:hAnsi="Arial" w:cs="Arial"/>
        </w:rPr>
        <w:t xml:space="preserve">prestación </w:t>
      </w:r>
      <w:r w:rsidR="00355AC8" w:rsidRPr="008C05FC">
        <w:rPr>
          <w:rFonts w:ascii="Arial" w:hAnsi="Arial" w:cs="Arial"/>
        </w:rPr>
        <w:t>del</w:t>
      </w:r>
      <w:r w:rsidR="0005409F" w:rsidRPr="008C05FC">
        <w:rPr>
          <w:rFonts w:ascii="Arial" w:hAnsi="Arial" w:cs="Arial"/>
        </w:rPr>
        <w:t xml:space="preserve"> servicio</w:t>
      </w:r>
      <w:r w:rsidR="00715149" w:rsidRPr="008C05FC">
        <w:rPr>
          <w:rFonts w:ascii="Arial" w:hAnsi="Arial" w:cs="Arial"/>
        </w:rPr>
        <w:t xml:space="preserve"> de consultoría</w:t>
      </w:r>
      <w:r w:rsidR="001435FE" w:rsidRPr="008C05FC">
        <w:rPr>
          <w:rFonts w:ascii="Arial" w:hAnsi="Arial" w:cs="Arial"/>
        </w:rPr>
        <w:t>.</w:t>
      </w:r>
      <w:r w:rsidRPr="008C05FC">
        <w:rPr>
          <w:rFonts w:ascii="Arial" w:hAnsi="Arial" w:cs="Arial"/>
        </w:rPr>
        <w:t xml:space="preserve"> </w:t>
      </w:r>
      <w:r w:rsidRPr="008C05FC">
        <w:rPr>
          <w:rFonts w:ascii="Arial" w:hAnsi="Arial" w:cs="Arial"/>
          <w:b/>
        </w:rPr>
        <w:t>(Anexo Nº 4)</w:t>
      </w:r>
      <w:r w:rsidR="006E6B6D" w:rsidRPr="006E6B6D">
        <w:rPr>
          <w:rFonts w:ascii="Arial" w:hAnsi="Arial" w:cs="Arial"/>
        </w:rPr>
        <w:t>.</w:t>
      </w:r>
    </w:p>
    <w:p w14:paraId="735CA07C" w14:textId="77777777" w:rsidR="008C05FC" w:rsidRDefault="008C05FC" w:rsidP="006E6B6D">
      <w:pPr>
        <w:pStyle w:val="WW-Textosinformato"/>
        <w:widowControl w:val="0"/>
        <w:tabs>
          <w:tab w:val="left" w:pos="1843"/>
        </w:tabs>
        <w:ind w:left="1843"/>
        <w:jc w:val="both"/>
        <w:rPr>
          <w:rFonts w:ascii="Arial" w:hAnsi="Arial" w:cs="Arial"/>
        </w:rPr>
      </w:pPr>
    </w:p>
    <w:p w14:paraId="5916F2E5" w14:textId="491ABA5A" w:rsidR="0011019B" w:rsidRPr="004E273C" w:rsidRDefault="00272B07" w:rsidP="006E6B6D">
      <w:pPr>
        <w:pStyle w:val="WW-Textosinformato"/>
        <w:widowControl w:val="0"/>
        <w:numPr>
          <w:ilvl w:val="0"/>
          <w:numId w:val="37"/>
        </w:numPr>
        <w:tabs>
          <w:tab w:val="left" w:pos="1843"/>
        </w:tabs>
        <w:ind w:left="1843" w:hanging="425"/>
        <w:jc w:val="both"/>
        <w:rPr>
          <w:rFonts w:ascii="Arial" w:hAnsi="Arial" w:cs="Arial"/>
        </w:rPr>
      </w:pPr>
      <w:r w:rsidRPr="004E273C">
        <w:rPr>
          <w:rFonts w:ascii="Arial" w:hAnsi="Arial" w:cs="Arial"/>
        </w:rPr>
        <w:t>Carta de compromiso del personal clave con firma legalizada, según lo previsto en el numeral 3.1 del Capítulo III de la presente sección</w:t>
      </w:r>
      <w:r w:rsidR="0011019B" w:rsidRPr="004E273C">
        <w:rPr>
          <w:rFonts w:ascii="Arial" w:hAnsi="Arial" w:cs="Arial"/>
        </w:rPr>
        <w:t>.</w:t>
      </w:r>
      <w:r w:rsidR="000675DD">
        <w:rPr>
          <w:rFonts w:ascii="Arial" w:hAnsi="Arial" w:cs="Arial"/>
        </w:rPr>
        <w:t xml:space="preserve"> </w:t>
      </w:r>
      <w:r w:rsidR="000675DD" w:rsidRPr="000675DD">
        <w:rPr>
          <w:rFonts w:ascii="Arial" w:hAnsi="Arial" w:cs="Arial"/>
          <w:b/>
        </w:rPr>
        <w:t>(Anexo N</w:t>
      </w:r>
      <w:r w:rsidR="00E6285D" w:rsidRPr="00934C63">
        <w:rPr>
          <w:rFonts w:ascii="Arial" w:hAnsi="Arial" w:cs="Arial"/>
          <w:b/>
        </w:rPr>
        <w:t>º</w:t>
      </w:r>
      <w:r w:rsidR="004D65DA">
        <w:rPr>
          <w:rFonts w:ascii="Arial" w:hAnsi="Arial" w:cs="Arial"/>
          <w:b/>
        </w:rPr>
        <w:t xml:space="preserve"> </w:t>
      </w:r>
      <w:r w:rsidR="000675DD" w:rsidRPr="000675DD">
        <w:rPr>
          <w:rFonts w:ascii="Arial" w:hAnsi="Arial" w:cs="Arial"/>
          <w:b/>
        </w:rPr>
        <w:t>9)</w:t>
      </w:r>
    </w:p>
    <w:p w14:paraId="60712703" w14:textId="77777777" w:rsidR="0011019B" w:rsidRPr="00707A25" w:rsidRDefault="0011019B" w:rsidP="006E6B6D">
      <w:pPr>
        <w:pStyle w:val="WW-Textosinformato"/>
        <w:widowControl w:val="0"/>
        <w:tabs>
          <w:tab w:val="left" w:pos="1843"/>
        </w:tabs>
        <w:ind w:left="1843"/>
        <w:jc w:val="both"/>
        <w:rPr>
          <w:rFonts w:ascii="Arial" w:hAnsi="Arial" w:cs="Arial"/>
        </w:rPr>
      </w:pPr>
    </w:p>
    <w:tbl>
      <w:tblPr>
        <w:tblStyle w:val="Tabladecuadrcula1clara-nfasis5"/>
        <w:tblW w:w="7728" w:type="dxa"/>
        <w:tblInd w:w="1339" w:type="dxa"/>
        <w:tblLook w:val="04A0" w:firstRow="1" w:lastRow="0" w:firstColumn="1" w:lastColumn="0" w:noHBand="0" w:noVBand="1"/>
      </w:tblPr>
      <w:tblGrid>
        <w:gridCol w:w="7728"/>
      </w:tblGrid>
      <w:tr w:rsidR="00707A25" w:rsidRPr="00AF41B0" w14:paraId="491F3CEB"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76B6426D" w14:textId="77777777" w:rsidR="00707A25" w:rsidRPr="00AF41B0" w:rsidRDefault="00707A25" w:rsidP="00B62EC3">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707A25" w:rsidRPr="00AF41B0" w14:paraId="5AFA3141" w14:textId="77777777" w:rsidTr="00AD6BF2">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4E70DDCF" w14:textId="77777777" w:rsidR="00707A25" w:rsidRPr="00AF41B0" w:rsidRDefault="00707A25" w:rsidP="00B62EC3">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35B4DE05" w14:textId="77777777" w:rsidR="00707A25" w:rsidRPr="00707A25" w:rsidRDefault="00707A25" w:rsidP="00707A25">
      <w:pPr>
        <w:pStyle w:val="WW-Textosinformato"/>
        <w:widowControl w:val="0"/>
        <w:tabs>
          <w:tab w:val="left" w:pos="1843"/>
        </w:tabs>
        <w:ind w:left="1843"/>
        <w:jc w:val="both"/>
        <w:rPr>
          <w:rFonts w:ascii="Arial" w:hAnsi="Arial" w:cs="Arial"/>
        </w:rPr>
      </w:pPr>
    </w:p>
    <w:p w14:paraId="77E97AA8" w14:textId="77777777" w:rsidR="00A31236" w:rsidRPr="00707A25" w:rsidRDefault="00A31236" w:rsidP="00707A25">
      <w:pPr>
        <w:pStyle w:val="WW-Textosinformato"/>
        <w:widowControl w:val="0"/>
        <w:tabs>
          <w:tab w:val="left" w:pos="1843"/>
        </w:tabs>
        <w:ind w:left="1843"/>
        <w:jc w:val="both"/>
        <w:rPr>
          <w:rFonts w:ascii="Arial" w:hAnsi="Arial" w:cs="Arial"/>
        </w:rPr>
      </w:pPr>
    </w:p>
    <w:p w14:paraId="7E55DF14" w14:textId="77777777" w:rsidR="00B92A98" w:rsidRPr="00B92A98" w:rsidRDefault="00186372" w:rsidP="00B92A98">
      <w:pPr>
        <w:pStyle w:val="Prrafodelista"/>
        <w:widowControl w:val="0"/>
        <w:numPr>
          <w:ilvl w:val="0"/>
          <w:numId w:val="36"/>
        </w:numPr>
        <w:spacing w:after="0" w:line="240" w:lineRule="auto"/>
        <w:jc w:val="both"/>
        <w:rPr>
          <w:rFonts w:ascii="Arial" w:hAnsi="Arial" w:cs="Arial"/>
          <w:b/>
          <w:i/>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14:paraId="468FD615" w14:textId="77777777" w:rsidR="00B92A98" w:rsidRDefault="00B92A98" w:rsidP="00B92A98">
      <w:pPr>
        <w:pStyle w:val="Prrafodelista"/>
        <w:widowControl w:val="0"/>
        <w:spacing w:after="0" w:line="240" w:lineRule="auto"/>
        <w:ind w:left="1778"/>
        <w:jc w:val="both"/>
        <w:rPr>
          <w:rFonts w:ascii="Arial" w:hAnsi="Arial" w:cs="Arial"/>
          <w:b/>
          <w:color w:val="auto"/>
          <w:sz w:val="20"/>
          <w:lang w:val="es-ES_tradnl"/>
        </w:rPr>
      </w:pPr>
    </w:p>
    <w:p w14:paraId="550AB4CA" w14:textId="32EE81E6" w:rsidR="00B92A98" w:rsidRPr="003C5FB7" w:rsidRDefault="00B92A98" w:rsidP="00B92A98">
      <w:pPr>
        <w:pStyle w:val="Prrafodelista"/>
        <w:widowControl w:val="0"/>
        <w:spacing w:after="0" w:line="240" w:lineRule="auto"/>
        <w:ind w:left="1778"/>
        <w:jc w:val="both"/>
        <w:rPr>
          <w:rFonts w:ascii="Arial" w:hAnsi="Arial" w:cs="Arial"/>
          <w:b/>
          <w:i/>
          <w:color w:val="auto"/>
          <w:sz w:val="18"/>
          <w:lang w:val="es-ES_tradnl"/>
        </w:rPr>
      </w:pPr>
      <w:r w:rsidRPr="003C5FB7">
        <w:rPr>
          <w:rFonts w:ascii="Arial" w:hAnsi="Arial" w:cs="Arial"/>
          <w:sz w:val="20"/>
        </w:rPr>
        <w:t xml:space="preserve">El postor debe incorporar en su oferta los documentos que acreditan los </w:t>
      </w:r>
      <w:r w:rsidRPr="003C5FB7">
        <w:rPr>
          <w:rFonts w:ascii="Arial" w:hAnsi="Arial" w:cs="Arial"/>
          <w:b/>
          <w:sz w:val="20"/>
        </w:rPr>
        <w:t>“Requisitos de Calificación”</w:t>
      </w:r>
      <w:r w:rsidRPr="003C5FB7">
        <w:rPr>
          <w:rFonts w:ascii="Arial" w:hAnsi="Arial" w:cs="Arial"/>
          <w:sz w:val="20"/>
        </w:rPr>
        <w:t xml:space="preserve"> que se detallan en el numeral 3.2 del Capítulo III de la presente sección de las bases.   </w:t>
      </w:r>
    </w:p>
    <w:p w14:paraId="30129C80" w14:textId="77777777" w:rsidR="00B92A98" w:rsidRPr="00C42848" w:rsidRDefault="00B92A98" w:rsidP="00707A25">
      <w:pPr>
        <w:pStyle w:val="WW-Textosinformato"/>
        <w:widowControl w:val="0"/>
        <w:tabs>
          <w:tab w:val="left" w:pos="1843"/>
        </w:tabs>
        <w:ind w:left="1843"/>
        <w:jc w:val="both"/>
        <w:rPr>
          <w:rFonts w:ascii="Arial" w:hAnsi="Arial" w:cs="Arial"/>
          <w:lang w:val="es-ES_tradnl"/>
        </w:rPr>
      </w:pPr>
    </w:p>
    <w:p w14:paraId="22D6C2E3" w14:textId="77777777" w:rsidR="00D161FF" w:rsidRPr="00C71AFC" w:rsidRDefault="00D161FF" w:rsidP="00C71AFC">
      <w:pPr>
        <w:pStyle w:val="Prrafodelista"/>
        <w:widowControl w:val="0"/>
        <w:tabs>
          <w:tab w:val="left" w:pos="0"/>
        </w:tabs>
        <w:spacing w:after="0" w:line="240" w:lineRule="auto"/>
        <w:ind w:left="1440"/>
        <w:jc w:val="both"/>
        <w:rPr>
          <w:rFonts w:ascii="Arial" w:hAnsi="Arial" w:cs="Arial"/>
          <w:color w:val="auto"/>
          <w:sz w:val="20"/>
        </w:rPr>
      </w:pPr>
    </w:p>
    <w:p w14:paraId="7B5F0626" w14:textId="77777777" w:rsidR="00574084" w:rsidRPr="0047397E" w:rsidRDefault="00574084" w:rsidP="0054694D">
      <w:pPr>
        <w:pStyle w:val="Prrafodelista"/>
        <w:widowControl w:val="0"/>
        <w:numPr>
          <w:ilvl w:val="3"/>
          <w:numId w:val="20"/>
        </w:numPr>
        <w:spacing w:after="0" w:line="240" w:lineRule="auto"/>
        <w:ind w:left="851" w:hanging="284"/>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077BC99B" w14:textId="77777777" w:rsidR="00BF5AA3" w:rsidRPr="00AE0D73" w:rsidRDefault="00BF5AA3" w:rsidP="0054694D">
      <w:pPr>
        <w:widowControl w:val="0"/>
        <w:tabs>
          <w:tab w:val="left" w:pos="0"/>
        </w:tabs>
        <w:spacing w:after="0" w:line="240" w:lineRule="auto"/>
        <w:ind w:left="1418"/>
        <w:jc w:val="both"/>
        <w:rPr>
          <w:rFonts w:ascii="Arial" w:hAnsi="Arial" w:cs="Arial"/>
          <w:i/>
          <w:color w:val="auto"/>
          <w:sz w:val="20"/>
          <w:highlight w:val="lightGray"/>
          <w:lang w:val="es-ES_tradnl"/>
        </w:rPr>
      </w:pPr>
    </w:p>
    <w:p w14:paraId="1D539389" w14:textId="77777777" w:rsidR="00BA5DAA" w:rsidRDefault="00BA5DAA" w:rsidP="000B6616">
      <w:pPr>
        <w:widowControl w:val="0"/>
        <w:numPr>
          <w:ilvl w:val="0"/>
          <w:numId w:val="31"/>
        </w:numPr>
        <w:tabs>
          <w:tab w:val="left" w:pos="1560"/>
        </w:tabs>
        <w:spacing w:after="0" w:line="240" w:lineRule="auto"/>
        <w:ind w:left="1560" w:hanging="426"/>
        <w:jc w:val="both"/>
        <w:rPr>
          <w:rFonts w:ascii="Arial" w:hAnsi="Arial" w:cs="Arial"/>
          <w:color w:val="auto"/>
          <w:sz w:val="20"/>
          <w:lang w:val="es-ES_tradnl"/>
        </w:rPr>
      </w:pPr>
      <w:r w:rsidRPr="00BA5DAA">
        <w:rPr>
          <w:rFonts w:ascii="Arial" w:hAnsi="Arial" w:cs="Arial"/>
          <w:color w:val="auto"/>
          <w:sz w:val="20"/>
          <w:lang w:val="es-ES_tradnl"/>
        </w:rPr>
        <w:t>Certificado de inscripción en el registro de la Micro y Pequeña Empresa – REMYPE, de ser el caso</w:t>
      </w:r>
      <w:r w:rsidRPr="00BA5DAA">
        <w:rPr>
          <w:rFonts w:ascii="Arial" w:hAnsi="Arial" w:cs="Arial"/>
          <w:color w:val="auto"/>
          <w:sz w:val="20"/>
          <w:vertAlign w:val="superscript"/>
          <w:lang w:val="es-ES_tradnl"/>
        </w:rPr>
        <w:footnoteReference w:id="8"/>
      </w:r>
      <w:r w:rsidRPr="00BA5DAA">
        <w:rPr>
          <w:rFonts w:ascii="Arial" w:hAnsi="Arial" w:cs="Arial"/>
          <w:color w:val="auto"/>
          <w:sz w:val="20"/>
          <w:lang w:val="es-ES_tradnl"/>
        </w:rPr>
        <w:t>. En el caso de consorcios, todos los integrantes deben acreditar la condición de micro o pequeña empresa.</w:t>
      </w:r>
    </w:p>
    <w:p w14:paraId="21A70731" w14:textId="77777777" w:rsidR="00B92A98" w:rsidRDefault="00B92A98" w:rsidP="00B92A98">
      <w:pPr>
        <w:widowControl w:val="0"/>
        <w:tabs>
          <w:tab w:val="left" w:pos="1560"/>
        </w:tabs>
        <w:spacing w:after="0" w:line="240" w:lineRule="auto"/>
        <w:ind w:left="1560"/>
        <w:jc w:val="both"/>
        <w:rPr>
          <w:rFonts w:ascii="Arial" w:hAnsi="Arial" w:cs="Arial"/>
          <w:color w:val="auto"/>
          <w:sz w:val="20"/>
          <w:lang w:val="es-ES_tradnl"/>
        </w:rPr>
      </w:pPr>
    </w:p>
    <w:p w14:paraId="0ADCD414" w14:textId="76297849" w:rsidR="00B92A98" w:rsidRPr="00B92A98" w:rsidRDefault="00B92A98" w:rsidP="00B92A98">
      <w:pPr>
        <w:widowControl w:val="0"/>
        <w:numPr>
          <w:ilvl w:val="0"/>
          <w:numId w:val="31"/>
        </w:numPr>
        <w:tabs>
          <w:tab w:val="left" w:pos="1560"/>
        </w:tabs>
        <w:spacing w:after="0" w:line="240" w:lineRule="auto"/>
        <w:ind w:left="1560" w:hanging="426"/>
        <w:jc w:val="both"/>
        <w:rPr>
          <w:rFonts w:ascii="Arial" w:hAnsi="Arial" w:cs="Arial"/>
          <w:color w:val="auto"/>
          <w:sz w:val="20"/>
          <w:lang w:val="es-ES_tradnl"/>
        </w:rPr>
      </w:pPr>
      <w:r w:rsidRPr="00B92A98">
        <w:rPr>
          <w:rFonts w:ascii="Arial" w:hAnsi="Arial" w:cs="Arial"/>
          <w:color w:val="auto"/>
          <w:sz w:val="19"/>
          <w:szCs w:val="19"/>
          <w:lang w:val="es-ES_tradnl"/>
        </w:rPr>
        <w:t xml:space="preserve">Incorporar en la oferta los documentos que acreditan los </w:t>
      </w:r>
      <w:r w:rsidRPr="003C5FB7">
        <w:rPr>
          <w:rFonts w:ascii="Arial" w:hAnsi="Arial" w:cs="Arial"/>
          <w:b/>
          <w:color w:val="auto"/>
          <w:sz w:val="19"/>
          <w:szCs w:val="19"/>
          <w:lang w:val="es-ES_tradnl"/>
        </w:rPr>
        <w:t>“Factores de Evaluación”</w:t>
      </w:r>
      <w:r w:rsidRPr="00B92A98">
        <w:rPr>
          <w:rFonts w:ascii="Arial" w:hAnsi="Arial" w:cs="Arial"/>
          <w:color w:val="auto"/>
          <w:sz w:val="19"/>
          <w:szCs w:val="19"/>
          <w:lang w:val="es-ES_tradnl"/>
        </w:rPr>
        <w:t xml:space="preserve"> establecidos en el Capítulo IV de la presente sección de las bases, a efectos de obtener el puntaje previsto en dicho Capítulo para cada factor.</w:t>
      </w:r>
    </w:p>
    <w:p w14:paraId="6E7147CF" w14:textId="77777777" w:rsidR="00B92A98" w:rsidRPr="00B92A98" w:rsidRDefault="00B92A98" w:rsidP="00B92A98">
      <w:pPr>
        <w:widowControl w:val="0"/>
        <w:tabs>
          <w:tab w:val="left" w:pos="1560"/>
        </w:tabs>
        <w:spacing w:after="0" w:line="240" w:lineRule="auto"/>
        <w:ind w:left="1560"/>
        <w:jc w:val="both"/>
        <w:rPr>
          <w:rFonts w:ascii="Arial" w:hAnsi="Arial" w:cs="Arial"/>
          <w:color w:val="auto"/>
          <w:sz w:val="20"/>
        </w:rPr>
      </w:pPr>
    </w:p>
    <w:p w14:paraId="1BB7BB79" w14:textId="77777777" w:rsidR="000B6616" w:rsidRDefault="000B6616" w:rsidP="000B6616">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
        <w:tblW w:w="8079" w:type="dxa"/>
        <w:tblInd w:w="988" w:type="dxa"/>
        <w:tblLook w:val="04A0" w:firstRow="1" w:lastRow="0" w:firstColumn="1" w:lastColumn="0" w:noHBand="0" w:noVBand="1"/>
      </w:tblPr>
      <w:tblGrid>
        <w:gridCol w:w="8079"/>
      </w:tblGrid>
      <w:tr w:rsidR="000B6616" w:rsidRPr="00AE0D73" w14:paraId="3A0C4C18" w14:textId="77777777" w:rsidTr="00973CE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D546750" w14:textId="77777777" w:rsidR="000B6616" w:rsidRPr="00AE0D73" w:rsidRDefault="000B6616" w:rsidP="000B6616">
            <w:pPr>
              <w:widowControl w:val="0"/>
              <w:spacing w:after="0" w:line="240" w:lineRule="auto"/>
              <w:jc w:val="both"/>
              <w:rPr>
                <w:rFonts w:ascii="Arial" w:hAnsi="Arial" w:cs="Arial"/>
                <w:color w:val="000099"/>
                <w:sz w:val="19"/>
                <w:szCs w:val="19"/>
                <w:lang w:val="es-ES"/>
              </w:rPr>
            </w:pPr>
            <w:r w:rsidRPr="00AE0D73">
              <w:rPr>
                <w:rFonts w:ascii="Arial" w:hAnsi="Arial" w:cs="Arial"/>
                <w:color w:val="000099"/>
                <w:sz w:val="19"/>
                <w:szCs w:val="19"/>
                <w:lang w:val="es-ES"/>
              </w:rPr>
              <w:lastRenderedPageBreak/>
              <w:t>Importante para la Entidad</w:t>
            </w:r>
          </w:p>
        </w:tc>
      </w:tr>
      <w:tr w:rsidR="000B6616" w:rsidRPr="00AE0D73" w14:paraId="50AC7778" w14:textId="77777777" w:rsidTr="00973CE0">
        <w:trPr>
          <w:trHeight w:val="20"/>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0AFB524F" w14:textId="56AB3BBB" w:rsidR="000B6616" w:rsidRPr="0066537C" w:rsidRDefault="000B6616" w:rsidP="004B39ED">
            <w:pPr>
              <w:pStyle w:val="Prrafodelista"/>
              <w:widowControl w:val="0"/>
              <w:numPr>
                <w:ilvl w:val="0"/>
                <w:numId w:val="48"/>
              </w:numPr>
              <w:spacing w:after="0" w:line="240" w:lineRule="auto"/>
              <w:ind w:left="175" w:hanging="218"/>
              <w:jc w:val="both"/>
              <w:rPr>
                <w:rFonts w:ascii="Arial" w:hAnsi="Arial" w:cs="Arial"/>
                <w:b w:val="0"/>
                <w:i/>
                <w:color w:val="000099"/>
                <w:sz w:val="19"/>
                <w:szCs w:val="19"/>
                <w:lang w:val="es-ES_tradnl"/>
              </w:rPr>
            </w:pPr>
            <w:r w:rsidRPr="0066537C">
              <w:rPr>
                <w:rFonts w:ascii="Arial" w:hAnsi="Arial" w:cs="Arial"/>
                <w:b w:val="0"/>
                <w:i/>
                <w:color w:val="000099"/>
                <w:sz w:val="19"/>
                <w:szCs w:val="19"/>
                <w:lang w:val="es-ES_tradnl"/>
              </w:rPr>
              <w:t>E</w:t>
            </w:r>
            <w:r w:rsidRPr="0066537C">
              <w:rPr>
                <w:rFonts w:ascii="Arial" w:hAnsi="Arial" w:cs="Arial"/>
                <w:b w:val="0"/>
                <w:i/>
                <w:color w:val="000099"/>
                <w:sz w:val="19"/>
                <w:szCs w:val="19"/>
              </w:rPr>
              <w:t xml:space="preserve">n el caso de procedimientos por relación de ítems cuando la contratación del servicio de consultoría va a ser prestado fuera de la provincia de Lima y Callao y el monto del valor </w:t>
            </w:r>
            <w:r w:rsidR="00BF1285">
              <w:rPr>
                <w:rFonts w:ascii="Arial" w:hAnsi="Arial" w:cs="Arial"/>
                <w:b w:val="0"/>
                <w:i/>
                <w:color w:val="000099"/>
                <w:sz w:val="19"/>
                <w:szCs w:val="19"/>
              </w:rPr>
              <w:t>referencial</w:t>
            </w:r>
            <w:r w:rsidRPr="0066537C">
              <w:rPr>
                <w:rFonts w:ascii="Arial" w:hAnsi="Arial" w:cs="Arial"/>
                <w:b w:val="0"/>
                <w:i/>
                <w:color w:val="000099"/>
                <w:sz w:val="19"/>
                <w:szCs w:val="19"/>
              </w:rPr>
              <w:t xml:space="preserve"> de algún ítem no supere los doscientos mil Soles (S/ 200,000.00)</w:t>
            </w:r>
            <w:r w:rsidR="00C42848">
              <w:rPr>
                <w:rFonts w:ascii="Arial" w:hAnsi="Arial" w:cs="Arial"/>
                <w:b w:val="0"/>
                <w:i/>
                <w:color w:val="000099"/>
                <w:sz w:val="19"/>
                <w:szCs w:val="19"/>
              </w:rPr>
              <w:t>,</w:t>
            </w:r>
            <w:r w:rsidRPr="0066537C">
              <w:rPr>
                <w:rFonts w:ascii="Arial" w:hAnsi="Arial" w:cs="Arial"/>
                <w:b w:val="0"/>
                <w:i/>
                <w:color w:val="000099"/>
                <w:sz w:val="19"/>
                <w:szCs w:val="19"/>
              </w:rPr>
              <w:t xml:space="preserve"> consignar</w:t>
            </w:r>
            <w:bookmarkStart w:id="1" w:name="_GoBack"/>
            <w:bookmarkEnd w:id="1"/>
            <w:r w:rsidRPr="0066537C">
              <w:rPr>
                <w:rFonts w:ascii="Arial" w:hAnsi="Arial" w:cs="Arial"/>
                <w:b w:val="0"/>
                <w:i/>
                <w:color w:val="000099"/>
                <w:sz w:val="19"/>
                <w:szCs w:val="19"/>
              </w:rPr>
              <w:t xml:space="preserve"> lo siguiente:</w:t>
            </w:r>
          </w:p>
          <w:p w14:paraId="66915B84" w14:textId="77777777" w:rsidR="000B6616" w:rsidRPr="000B6616" w:rsidRDefault="000B6616" w:rsidP="000B6616">
            <w:pPr>
              <w:pStyle w:val="Prrafodelista"/>
              <w:widowControl w:val="0"/>
              <w:spacing w:after="0" w:line="240" w:lineRule="auto"/>
              <w:ind w:left="545"/>
              <w:jc w:val="both"/>
              <w:rPr>
                <w:rFonts w:ascii="Arial" w:hAnsi="Arial" w:cs="Arial"/>
                <w:b w:val="0"/>
                <w:i/>
                <w:color w:val="000099"/>
                <w:sz w:val="19"/>
                <w:szCs w:val="19"/>
                <w:lang w:val="es-ES_tradnl"/>
              </w:rPr>
            </w:pPr>
          </w:p>
          <w:p w14:paraId="7170C758" w14:textId="77777777" w:rsidR="000B6616" w:rsidRPr="000B6616" w:rsidRDefault="000B6616" w:rsidP="000B6616">
            <w:pPr>
              <w:widowControl w:val="0"/>
              <w:numPr>
                <w:ilvl w:val="0"/>
                <w:numId w:val="31"/>
              </w:numPr>
              <w:tabs>
                <w:tab w:val="left" w:pos="1560"/>
              </w:tabs>
              <w:spacing w:after="0" w:line="240" w:lineRule="auto"/>
              <w:ind w:left="459" w:hanging="426"/>
              <w:jc w:val="both"/>
              <w:rPr>
                <w:rFonts w:ascii="Arial" w:hAnsi="Arial" w:cs="Arial"/>
                <w:b w:val="0"/>
                <w:i/>
                <w:color w:val="000099"/>
                <w:sz w:val="19"/>
                <w:szCs w:val="19"/>
                <w:lang w:val="es-ES_tradnl"/>
              </w:rPr>
            </w:pPr>
            <w:r w:rsidRPr="000B6616">
              <w:rPr>
                <w:rFonts w:ascii="Arial" w:hAnsi="Arial" w:cs="Arial"/>
                <w:b w:val="0"/>
                <w:i/>
                <w:color w:val="000099"/>
                <w:sz w:val="19"/>
                <w:szCs w:val="19"/>
                <w:lang w:val="es-ES_tradnl"/>
              </w:rPr>
              <w:t xml:space="preserve">En el </w:t>
            </w:r>
            <w:r w:rsidRPr="0069676B">
              <w:rPr>
                <w:rFonts w:ascii="Arial" w:hAnsi="Arial" w:cs="Arial"/>
                <w:b w:val="0"/>
                <w:color w:val="000099"/>
                <w:sz w:val="19"/>
                <w:szCs w:val="19"/>
                <w:highlight w:val="lightGray"/>
                <w:lang w:val="es-ES_tradnl"/>
              </w:rPr>
              <w:t>[CONSIGNAR EL ÍTEM O ÍTEMS, SEGÚN CORRESPONDA, EN LOS QUE SE PUEDE SOLICITAR LA BONIFICACIÓN]</w:t>
            </w:r>
            <w:r w:rsidRPr="000B6616">
              <w:rPr>
                <w:rFonts w:ascii="Arial" w:hAnsi="Arial" w:cs="Arial"/>
                <w:b w:val="0"/>
                <w:i/>
                <w:color w:val="000099"/>
                <w:sz w:val="19"/>
                <w:szCs w:val="19"/>
                <w:lang w:val="es-ES_tradnl"/>
              </w:rPr>
              <w:t xml:space="preserve"> los postores con domicilio en la provincia donde se prestará el servicio de consultoría, o en las provincias colindantes, sean o no pertenecientes al mismo departamento o región, pueden presentar la solicitud de bonificación por servicios prestados fuera de la provincia de Lima y Callao, según </w:t>
            </w:r>
            <w:r w:rsidRPr="00AE4047">
              <w:rPr>
                <w:rFonts w:ascii="Arial" w:hAnsi="Arial" w:cs="Arial"/>
                <w:i/>
                <w:color w:val="000099"/>
                <w:sz w:val="19"/>
                <w:szCs w:val="19"/>
                <w:lang w:val="es-ES_tradnl"/>
              </w:rPr>
              <w:t>Anexo Nº 10.</w:t>
            </w:r>
            <w:r w:rsidRPr="000B6616">
              <w:rPr>
                <w:rFonts w:ascii="Arial" w:hAnsi="Arial" w:cs="Arial"/>
                <w:b w:val="0"/>
                <w:i/>
                <w:color w:val="000099"/>
                <w:sz w:val="19"/>
                <w:szCs w:val="19"/>
                <w:lang w:val="es-ES_tradnl"/>
              </w:rPr>
              <w:t xml:space="preserve"> </w:t>
            </w:r>
            <w:r w:rsidRPr="000B6616">
              <w:rPr>
                <w:rFonts w:ascii="Arial" w:hAnsi="Arial" w:cs="Arial"/>
                <w:b w:val="0"/>
                <w:i/>
                <w:color w:val="000099"/>
                <w:sz w:val="19"/>
                <w:szCs w:val="19"/>
              </w:rPr>
              <w:t>Cuando se trate de consorcios, esta solicitud debe ser presentada por cada uno de los consorciados.</w:t>
            </w:r>
          </w:p>
          <w:p w14:paraId="71D698AF" w14:textId="266225CA" w:rsidR="000B6616" w:rsidRPr="00C71AFC" w:rsidRDefault="000B6616" w:rsidP="000B6616">
            <w:pPr>
              <w:pStyle w:val="WW-Textosinformato"/>
              <w:widowControl w:val="0"/>
              <w:jc w:val="both"/>
              <w:rPr>
                <w:rFonts w:ascii="Arial" w:hAnsi="Arial" w:cs="Arial"/>
                <w:b w:val="0"/>
                <w:i/>
                <w:color w:val="000099"/>
                <w:sz w:val="19"/>
                <w:szCs w:val="19"/>
              </w:rPr>
            </w:pPr>
          </w:p>
        </w:tc>
      </w:tr>
    </w:tbl>
    <w:p w14:paraId="7F68D0C4" w14:textId="60CEF0DE" w:rsidR="00F071B4" w:rsidRPr="000E41BF" w:rsidRDefault="00F071B4" w:rsidP="00F071B4">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t>Incorporar a las bases, según corresponda</w:t>
      </w:r>
      <w:r w:rsidR="00F73075">
        <w:rPr>
          <w:rFonts w:ascii="Arial" w:hAnsi="Arial" w:cs="Arial"/>
          <w:b/>
          <w:i/>
          <w:color w:val="000099"/>
          <w:sz w:val="16"/>
          <w:lang w:val="es-ES"/>
        </w:rPr>
        <w:t xml:space="preserve">, eliminando aquellas </w:t>
      </w:r>
      <w:r w:rsidR="00AE1F0F">
        <w:rPr>
          <w:rFonts w:ascii="Arial" w:hAnsi="Arial" w:cs="Arial"/>
          <w:b/>
          <w:i/>
          <w:color w:val="000099"/>
          <w:sz w:val="16"/>
          <w:lang w:val="es-ES"/>
        </w:rPr>
        <w:t xml:space="preserve">disposiciones </w:t>
      </w:r>
      <w:r w:rsidR="00F73075">
        <w:rPr>
          <w:rFonts w:ascii="Arial" w:hAnsi="Arial" w:cs="Arial"/>
          <w:b/>
          <w:i/>
          <w:color w:val="000099"/>
          <w:sz w:val="16"/>
          <w:lang w:val="es-ES"/>
        </w:rPr>
        <w:t>que no se inc</w:t>
      </w:r>
      <w:r w:rsidR="00AE1F0F">
        <w:rPr>
          <w:rFonts w:ascii="Arial" w:hAnsi="Arial" w:cs="Arial"/>
          <w:b/>
          <w:i/>
          <w:color w:val="000099"/>
          <w:sz w:val="16"/>
          <w:lang w:val="es-ES"/>
        </w:rPr>
        <w:t>luyan</w:t>
      </w:r>
      <w:r w:rsidRPr="000E41BF">
        <w:rPr>
          <w:rFonts w:ascii="Arial" w:hAnsi="Arial" w:cs="Arial"/>
          <w:b/>
          <w:i/>
          <w:color w:val="000099"/>
          <w:sz w:val="16"/>
          <w:lang w:val="es-ES"/>
        </w:rPr>
        <w:t>.</w:t>
      </w:r>
    </w:p>
    <w:p w14:paraId="729FDD02" w14:textId="77777777" w:rsidR="000B6616" w:rsidRDefault="000B6616" w:rsidP="00F071B4">
      <w:pPr>
        <w:widowControl w:val="0"/>
        <w:tabs>
          <w:tab w:val="left" w:pos="1560"/>
        </w:tabs>
        <w:spacing w:after="0" w:line="240" w:lineRule="auto"/>
        <w:ind w:left="992"/>
        <w:jc w:val="both"/>
        <w:rPr>
          <w:rFonts w:ascii="Arial" w:hAnsi="Arial" w:cs="Arial"/>
          <w:color w:val="auto"/>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C36481" w:rsidRPr="008018D9" w14:paraId="19EB8648" w14:textId="77777777" w:rsidTr="00EE7CB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A46D1CD" w14:textId="77777777" w:rsidR="00C36481" w:rsidRPr="008018D9" w:rsidRDefault="00C36481" w:rsidP="00C36481">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C36481" w:rsidRPr="00C36481" w14:paraId="28FE0A85" w14:textId="77777777" w:rsidTr="00A57C36">
        <w:trPr>
          <w:trHeight w:val="51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B8B45B4" w14:textId="37DB8375" w:rsidR="00C36481" w:rsidRPr="003F2FFE" w:rsidRDefault="00C36481" w:rsidP="003F2FFE">
            <w:pPr>
              <w:widowControl w:val="0"/>
              <w:spacing w:after="0" w:line="240" w:lineRule="auto"/>
              <w:ind w:left="34"/>
              <w:jc w:val="both"/>
              <w:rPr>
                <w:rFonts w:ascii="Arial" w:hAnsi="Arial" w:cs="Arial"/>
                <w:b w:val="0"/>
                <w:color w:val="0000FF"/>
                <w:sz w:val="19"/>
                <w:szCs w:val="19"/>
                <w:lang w:val="es-ES"/>
              </w:rPr>
            </w:pPr>
            <w:r w:rsidRPr="003F2FFE">
              <w:rPr>
                <w:rFonts w:ascii="Arial" w:hAnsi="Arial" w:cs="Arial"/>
                <w:b w:val="0"/>
                <w:i/>
                <w:color w:val="0000FF"/>
                <w:sz w:val="19"/>
                <w:szCs w:val="19"/>
                <w:lang w:val="es-ES_tradnl"/>
              </w:rPr>
              <w:t>Las ofertas técnicas que contengan algún tipo de información que forme parte de la oferta económica son descalificadas.</w:t>
            </w:r>
            <w:r w:rsidR="003F2FFE" w:rsidRPr="003F2FFE">
              <w:rPr>
                <w:rFonts w:ascii="Arial" w:hAnsi="Arial" w:cs="Arial"/>
                <w:b w:val="0"/>
                <w:i/>
                <w:color w:val="0000FF"/>
                <w:sz w:val="19"/>
                <w:szCs w:val="19"/>
                <w:lang w:val="es-ES_tradnl"/>
              </w:rPr>
              <w:t xml:space="preserve"> </w:t>
            </w:r>
          </w:p>
        </w:tc>
      </w:tr>
    </w:tbl>
    <w:p w14:paraId="510670EA" w14:textId="77777777" w:rsidR="000B6616" w:rsidRPr="00C36481" w:rsidRDefault="000B6616" w:rsidP="000B6616">
      <w:pPr>
        <w:widowControl w:val="0"/>
        <w:tabs>
          <w:tab w:val="left" w:pos="1560"/>
        </w:tabs>
        <w:spacing w:after="0" w:line="240" w:lineRule="auto"/>
        <w:ind w:left="1560"/>
        <w:jc w:val="both"/>
        <w:rPr>
          <w:rFonts w:ascii="Arial" w:hAnsi="Arial" w:cs="Arial"/>
          <w:color w:val="auto"/>
          <w:sz w:val="20"/>
        </w:rPr>
      </w:pPr>
    </w:p>
    <w:p w14:paraId="7F26997F" w14:textId="77777777" w:rsidR="000B6616" w:rsidRDefault="000B6616" w:rsidP="000B6616">
      <w:pPr>
        <w:widowControl w:val="0"/>
        <w:tabs>
          <w:tab w:val="left" w:pos="1560"/>
        </w:tabs>
        <w:spacing w:after="0" w:line="240" w:lineRule="auto"/>
        <w:ind w:left="1560"/>
        <w:jc w:val="both"/>
        <w:rPr>
          <w:rFonts w:ascii="Arial" w:hAnsi="Arial" w:cs="Arial"/>
          <w:color w:val="auto"/>
          <w:sz w:val="20"/>
          <w:lang w:val="es-ES"/>
        </w:rPr>
      </w:pPr>
    </w:p>
    <w:p w14:paraId="7D5BB421" w14:textId="77777777" w:rsidR="001E4414" w:rsidRDefault="001E4414" w:rsidP="0054694D">
      <w:pPr>
        <w:pStyle w:val="Prrafodelista"/>
        <w:widowControl w:val="0"/>
        <w:numPr>
          <w:ilvl w:val="2"/>
          <w:numId w:val="20"/>
        </w:numPr>
        <w:spacing w:after="0" w:line="240" w:lineRule="auto"/>
        <w:ind w:left="1134" w:hanging="567"/>
        <w:jc w:val="both"/>
        <w:rPr>
          <w:rFonts w:ascii="Arial" w:hAnsi="Arial" w:cs="Arial"/>
          <w:b/>
          <w:sz w:val="20"/>
        </w:rPr>
      </w:pPr>
      <w:r>
        <w:rPr>
          <w:rFonts w:ascii="Arial" w:hAnsi="Arial" w:cs="Arial"/>
          <w:b/>
          <w:sz w:val="20"/>
        </w:rPr>
        <w:t>SOBRE N° 2 – OFERTA ECONÓMICA</w:t>
      </w:r>
    </w:p>
    <w:p w14:paraId="421A4063" w14:textId="77777777" w:rsidR="001E4414" w:rsidRPr="00F071B4" w:rsidRDefault="001E4414" w:rsidP="00F071B4">
      <w:pPr>
        <w:pStyle w:val="Prrafodelista"/>
        <w:widowControl w:val="0"/>
        <w:spacing w:after="0" w:line="240" w:lineRule="auto"/>
        <w:ind w:left="1134"/>
        <w:jc w:val="both"/>
        <w:rPr>
          <w:rFonts w:ascii="Arial" w:hAnsi="Arial" w:cs="Arial"/>
          <w:sz w:val="20"/>
        </w:rPr>
      </w:pPr>
    </w:p>
    <w:p w14:paraId="0424ED1C" w14:textId="77777777" w:rsidR="001E4414" w:rsidRPr="001E4414" w:rsidRDefault="001E4414" w:rsidP="00F071B4">
      <w:pPr>
        <w:pStyle w:val="Prrafodelista"/>
        <w:widowControl w:val="0"/>
        <w:spacing w:after="0" w:line="240" w:lineRule="auto"/>
        <w:ind w:left="1134"/>
        <w:jc w:val="both"/>
        <w:rPr>
          <w:rFonts w:ascii="Arial" w:hAnsi="Arial" w:cs="Arial"/>
          <w:b/>
          <w:sz w:val="20"/>
        </w:rPr>
      </w:pPr>
      <w:r w:rsidRPr="001E4414">
        <w:rPr>
          <w:rFonts w:ascii="Arial" w:hAnsi="Arial" w:cs="Arial"/>
          <w:sz w:val="20"/>
        </w:rPr>
        <w:t xml:space="preserve">El Sobre Nº 2 debe contener la siguiente información obligatoria: </w:t>
      </w:r>
    </w:p>
    <w:p w14:paraId="17A9082B" w14:textId="77777777" w:rsidR="001E4414" w:rsidRDefault="001E4414" w:rsidP="00F071B4">
      <w:pPr>
        <w:pStyle w:val="Prrafodelista"/>
        <w:widowControl w:val="0"/>
        <w:spacing w:after="0" w:line="240" w:lineRule="auto"/>
        <w:ind w:left="1134"/>
        <w:jc w:val="both"/>
        <w:rPr>
          <w:rFonts w:ascii="Arial" w:hAnsi="Arial" w:cs="Arial"/>
        </w:rPr>
      </w:pPr>
    </w:p>
    <w:p w14:paraId="4AAB078D" w14:textId="6E5777E2" w:rsidR="001E4414" w:rsidRPr="001E4414" w:rsidRDefault="001E4414" w:rsidP="00F071B4">
      <w:pPr>
        <w:pStyle w:val="Prrafodelista"/>
        <w:widowControl w:val="0"/>
        <w:spacing w:after="0" w:line="240" w:lineRule="auto"/>
        <w:ind w:left="1134"/>
        <w:jc w:val="both"/>
        <w:rPr>
          <w:rFonts w:ascii="Arial" w:hAnsi="Arial" w:cs="Arial"/>
          <w:b/>
          <w:sz w:val="20"/>
        </w:rPr>
      </w:pPr>
      <w:r w:rsidRPr="001E4414">
        <w:rPr>
          <w:rFonts w:ascii="Arial" w:hAnsi="Arial" w:cs="Arial"/>
          <w:sz w:val="20"/>
        </w:rPr>
        <w:t xml:space="preserve">El monto de la oferta </w:t>
      </w:r>
      <w:r w:rsidR="00E24B9E">
        <w:rPr>
          <w:rFonts w:ascii="Arial" w:hAnsi="Arial" w:cs="Arial"/>
          <w:sz w:val="20"/>
        </w:rPr>
        <w:t xml:space="preserve">económica </w:t>
      </w:r>
      <w:r w:rsidRPr="001E4414">
        <w:rPr>
          <w:rFonts w:ascii="Arial" w:hAnsi="Arial" w:cs="Arial"/>
          <w:sz w:val="20"/>
        </w:rPr>
        <w:t xml:space="preserve">en </w:t>
      </w:r>
      <w:r w:rsidRPr="001E4414">
        <w:rPr>
          <w:rFonts w:ascii="Arial" w:hAnsi="Arial" w:cs="Arial"/>
          <w:sz w:val="20"/>
          <w:highlight w:val="lightGray"/>
        </w:rPr>
        <w:t>[CONSIGNAR LA MONEDA EN LA QUE SE DEBE PRESENTAR LA OFERTA</w:t>
      </w:r>
      <w:r w:rsidR="002B1BD9">
        <w:rPr>
          <w:rFonts w:ascii="Arial" w:hAnsi="Arial" w:cs="Arial"/>
          <w:sz w:val="20"/>
          <w:highlight w:val="lightGray"/>
        </w:rPr>
        <w:t xml:space="preserve"> ECONÓMICA</w:t>
      </w:r>
      <w:r w:rsidRPr="001E4414">
        <w:rPr>
          <w:rFonts w:ascii="Arial" w:hAnsi="Arial" w:cs="Arial"/>
          <w:sz w:val="20"/>
          <w:highlight w:val="lightGray"/>
        </w:rPr>
        <w:t>]</w:t>
      </w:r>
      <w:r w:rsidRPr="001E4414">
        <w:rPr>
          <w:rFonts w:ascii="Arial" w:hAnsi="Arial" w:cs="Arial"/>
          <w:sz w:val="20"/>
        </w:rPr>
        <w:t xml:space="preserve"> y el detalle de precios unitarios, cuando dicho sistema haya sido establecido en las bases. </w:t>
      </w:r>
      <w:r w:rsidRPr="001E4414">
        <w:rPr>
          <w:rFonts w:ascii="Arial" w:hAnsi="Arial" w:cs="Arial"/>
          <w:b/>
          <w:sz w:val="20"/>
        </w:rPr>
        <w:t xml:space="preserve">(Anexo Nº </w:t>
      </w:r>
      <w:r w:rsidR="00AD7A5B">
        <w:rPr>
          <w:rFonts w:ascii="Arial" w:hAnsi="Arial" w:cs="Arial"/>
          <w:b/>
          <w:sz w:val="20"/>
        </w:rPr>
        <w:t>8</w:t>
      </w:r>
      <w:r w:rsidRPr="001E4414">
        <w:rPr>
          <w:rFonts w:ascii="Arial" w:hAnsi="Arial" w:cs="Arial"/>
          <w:b/>
          <w:sz w:val="20"/>
        </w:rPr>
        <w:t>)</w:t>
      </w:r>
    </w:p>
    <w:p w14:paraId="1E4D9354" w14:textId="77777777" w:rsidR="001E4414" w:rsidRPr="00F071B4" w:rsidRDefault="001E4414" w:rsidP="00F071B4">
      <w:pPr>
        <w:pStyle w:val="Prrafodelista"/>
        <w:widowControl w:val="0"/>
        <w:spacing w:after="0" w:line="240" w:lineRule="auto"/>
        <w:ind w:left="1134"/>
        <w:jc w:val="both"/>
        <w:rPr>
          <w:rFonts w:ascii="Arial" w:hAnsi="Arial" w:cs="Arial"/>
          <w:sz w:val="20"/>
        </w:rPr>
      </w:pPr>
    </w:p>
    <w:p w14:paraId="2119AE99" w14:textId="3BFC80EA" w:rsidR="001E4414" w:rsidRPr="00F071B4" w:rsidRDefault="001E4414" w:rsidP="00F071B4">
      <w:pPr>
        <w:pStyle w:val="Prrafodelista"/>
        <w:widowControl w:val="0"/>
        <w:spacing w:after="0" w:line="240" w:lineRule="auto"/>
        <w:ind w:left="1134"/>
        <w:jc w:val="both"/>
        <w:rPr>
          <w:rFonts w:ascii="Arial" w:hAnsi="Arial" w:cs="Arial"/>
          <w:sz w:val="20"/>
        </w:rPr>
      </w:pPr>
      <w:r w:rsidRPr="00F071B4">
        <w:rPr>
          <w:rFonts w:ascii="Arial" w:hAnsi="Arial" w:cs="Arial"/>
          <w:sz w:val="20"/>
        </w:rPr>
        <w:t xml:space="preserve">El monto total de la oferta </w:t>
      </w:r>
      <w:r w:rsidR="00E24B9E" w:rsidRPr="00F071B4">
        <w:rPr>
          <w:rFonts w:ascii="Arial" w:hAnsi="Arial" w:cs="Arial"/>
          <w:sz w:val="20"/>
        </w:rPr>
        <w:t xml:space="preserve">económica </w:t>
      </w:r>
      <w:r w:rsidRPr="00F071B4">
        <w:rPr>
          <w:rFonts w:ascii="Arial" w:hAnsi="Arial" w:cs="Arial"/>
          <w:sz w:val="20"/>
        </w:rPr>
        <w:t>y los subtotales que lo componen deben ser expresados con dos decimales. Los precios unitarios pueden ser expresados con más de dos decimales.</w:t>
      </w:r>
    </w:p>
    <w:p w14:paraId="714BD615" w14:textId="77777777" w:rsidR="001E4414" w:rsidRPr="00F071B4" w:rsidRDefault="001E4414" w:rsidP="00F071B4">
      <w:pPr>
        <w:pStyle w:val="Prrafodelista"/>
        <w:widowControl w:val="0"/>
        <w:spacing w:after="0" w:line="240" w:lineRule="auto"/>
        <w:ind w:left="1134"/>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A57C36" w:rsidRPr="008018D9" w14:paraId="62019D81"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6F64D55" w14:textId="77777777" w:rsidR="00A57C36" w:rsidRPr="008018D9" w:rsidRDefault="00A57C36" w:rsidP="00A57C3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A57C36" w:rsidRPr="008018D9" w14:paraId="05103819" w14:textId="77777777" w:rsidTr="004B39ED">
        <w:trPr>
          <w:trHeight w:val="76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3043FCB" w14:textId="1AB5A7E3" w:rsidR="00A57C36" w:rsidRPr="00E639CC" w:rsidRDefault="00A57C36" w:rsidP="00E27CA5">
            <w:pPr>
              <w:widowControl w:val="0"/>
              <w:spacing w:after="0" w:line="240" w:lineRule="auto"/>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E639CC">
              <w:rPr>
                <w:rFonts w:ascii="Arial" w:hAnsi="Arial" w:cs="Arial"/>
                <w:b w:val="0"/>
                <w:i/>
                <w:color w:val="0000FF"/>
                <w:sz w:val="19"/>
                <w:szCs w:val="19"/>
                <w:lang w:val="es-ES_tradnl"/>
              </w:rPr>
              <w:t xml:space="preserve"> </w:t>
            </w:r>
            <w:r w:rsidR="00E639CC" w:rsidRPr="00AF7AA7">
              <w:rPr>
                <w:rFonts w:ascii="Arial" w:hAnsi="Arial" w:cs="Arial"/>
                <w:b w:val="0"/>
                <w:i/>
                <w:color w:val="0000FF"/>
                <w:sz w:val="19"/>
                <w:szCs w:val="19"/>
                <w:lang w:val="es-ES_tradnl"/>
              </w:rPr>
              <w:t>La legalización de las firmas en la promesa de consorcio y en la carta de compromiso del personal clave, son subsanables.</w:t>
            </w:r>
          </w:p>
        </w:tc>
      </w:tr>
    </w:tbl>
    <w:p w14:paraId="0C41650B" w14:textId="77777777" w:rsidR="00203FDB" w:rsidRPr="00F071B4" w:rsidRDefault="00203FDB" w:rsidP="0054694D">
      <w:pPr>
        <w:pStyle w:val="Prrafodelista"/>
        <w:widowControl w:val="0"/>
        <w:spacing w:after="0" w:line="240" w:lineRule="auto"/>
        <w:jc w:val="both"/>
        <w:rPr>
          <w:rFonts w:ascii="Arial" w:hAnsi="Arial" w:cs="Arial"/>
          <w:sz w:val="20"/>
          <w:lang w:val="es-ES_tradnl"/>
        </w:rPr>
      </w:pPr>
    </w:p>
    <w:p w14:paraId="43CDFC4F" w14:textId="77777777" w:rsidR="0075237F" w:rsidRPr="00F071B4" w:rsidRDefault="0075237F" w:rsidP="0054694D">
      <w:pPr>
        <w:pStyle w:val="Prrafodelista"/>
        <w:widowControl w:val="0"/>
        <w:spacing w:after="0" w:line="240" w:lineRule="auto"/>
        <w:jc w:val="both"/>
        <w:rPr>
          <w:rFonts w:ascii="Arial" w:hAnsi="Arial" w:cs="Arial"/>
          <w:sz w:val="20"/>
          <w:lang w:val="es-ES_tradnl"/>
        </w:rPr>
      </w:pPr>
    </w:p>
    <w:p w14:paraId="50554E12" w14:textId="582BA892" w:rsidR="00CB4BC8" w:rsidRPr="00CD5328" w:rsidRDefault="00CB4BC8" w:rsidP="0054694D">
      <w:pPr>
        <w:pStyle w:val="Prrafodelista"/>
        <w:widowControl w:val="0"/>
        <w:numPr>
          <w:ilvl w:val="1"/>
          <w:numId w:val="20"/>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p>
    <w:p w14:paraId="73A0ED8A" w14:textId="77777777" w:rsidR="00CB4BC8" w:rsidRPr="00CD5328" w:rsidRDefault="00CB4BC8" w:rsidP="0054694D">
      <w:pPr>
        <w:widowControl w:val="0"/>
        <w:spacing w:after="0" w:line="240" w:lineRule="auto"/>
        <w:ind w:left="567"/>
        <w:jc w:val="both"/>
        <w:rPr>
          <w:rFonts w:ascii="Arial" w:hAnsi="Arial" w:cs="Arial"/>
          <w:sz w:val="20"/>
        </w:rPr>
      </w:pPr>
    </w:p>
    <w:p w14:paraId="7FC5C1A3" w14:textId="77777777"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14:paraId="60A289D1" w14:textId="77777777" w:rsidR="00AA53AE" w:rsidRPr="00A57984" w:rsidRDefault="00AA53AE" w:rsidP="0054694D">
      <w:pPr>
        <w:widowControl w:val="0"/>
        <w:spacing w:after="0" w:line="240" w:lineRule="auto"/>
        <w:ind w:left="567"/>
        <w:jc w:val="both"/>
        <w:rPr>
          <w:rFonts w:ascii="Arial" w:hAnsi="Arial" w:cs="Arial"/>
          <w:sz w:val="20"/>
        </w:rPr>
      </w:pPr>
    </w:p>
    <w:p w14:paraId="568DFDA7" w14:textId="77777777"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14:paraId="2048CAA2" w14:textId="77777777" w:rsidR="00AA53AE" w:rsidRPr="00A57984" w:rsidRDefault="00AA53AE" w:rsidP="0054694D">
      <w:pPr>
        <w:widowControl w:val="0"/>
        <w:spacing w:after="0" w:line="240" w:lineRule="auto"/>
        <w:ind w:left="567"/>
        <w:jc w:val="both"/>
        <w:rPr>
          <w:rFonts w:ascii="Arial" w:hAnsi="Arial" w:cs="Arial"/>
          <w:sz w:val="20"/>
        </w:rPr>
      </w:pPr>
    </w:p>
    <w:p w14:paraId="23926FF6" w14:textId="77777777" w:rsidR="00AA53AE" w:rsidRPr="005271A7" w:rsidRDefault="00AA53AE" w:rsidP="0054694D">
      <w:pPr>
        <w:widowControl w:val="0"/>
        <w:spacing w:after="0" w:line="240" w:lineRule="auto"/>
        <w:ind w:left="567"/>
        <w:jc w:val="center"/>
        <w:rPr>
          <w:rFonts w:ascii="Arial" w:hAnsi="Arial" w:cs="Arial"/>
          <w:sz w:val="20"/>
          <w:lang w:val="pt-BR"/>
        </w:rPr>
      </w:pPr>
      <w:r w:rsidRPr="005271A7">
        <w:rPr>
          <w:rFonts w:ascii="Arial" w:hAnsi="Arial" w:cs="Arial"/>
          <w:sz w:val="20"/>
          <w:lang w:val="pt-BR"/>
        </w:rPr>
        <w:t>PTPi = c</w:t>
      </w:r>
      <w:r w:rsidRPr="005271A7">
        <w:rPr>
          <w:rFonts w:ascii="Arial" w:hAnsi="Arial" w:cs="Arial"/>
          <w:sz w:val="20"/>
          <w:vertAlign w:val="subscript"/>
          <w:lang w:val="pt-BR"/>
        </w:rPr>
        <w:t>1</w:t>
      </w:r>
      <w:r w:rsidRPr="005271A7">
        <w:rPr>
          <w:rFonts w:ascii="Arial" w:hAnsi="Arial" w:cs="Arial"/>
          <w:sz w:val="20"/>
          <w:lang w:val="pt-BR"/>
        </w:rPr>
        <w:t xml:space="preserve"> PT</w:t>
      </w:r>
      <w:r w:rsidRPr="005271A7">
        <w:rPr>
          <w:rFonts w:ascii="Arial" w:hAnsi="Arial" w:cs="Arial"/>
          <w:sz w:val="20"/>
          <w:vertAlign w:val="subscript"/>
          <w:lang w:val="pt-BR"/>
        </w:rPr>
        <w:t>i</w:t>
      </w:r>
      <w:r w:rsidRPr="005271A7">
        <w:rPr>
          <w:rFonts w:ascii="Arial" w:hAnsi="Arial" w:cs="Arial"/>
          <w:sz w:val="20"/>
          <w:lang w:val="pt-BR"/>
        </w:rPr>
        <w:t xml:space="preserve"> + c</w:t>
      </w:r>
      <w:r w:rsidRPr="005271A7">
        <w:rPr>
          <w:rFonts w:ascii="Arial" w:hAnsi="Arial" w:cs="Arial"/>
          <w:sz w:val="20"/>
          <w:vertAlign w:val="subscript"/>
          <w:lang w:val="pt-BR"/>
        </w:rPr>
        <w:t>2</w:t>
      </w:r>
      <w:r w:rsidRPr="005271A7">
        <w:rPr>
          <w:rFonts w:ascii="Arial" w:hAnsi="Arial" w:cs="Arial"/>
          <w:sz w:val="20"/>
          <w:lang w:val="pt-BR"/>
        </w:rPr>
        <w:t xml:space="preserve"> P</w:t>
      </w:r>
      <w:r w:rsidR="00257315" w:rsidRPr="005271A7">
        <w:rPr>
          <w:rFonts w:ascii="Arial" w:hAnsi="Arial" w:cs="Arial"/>
          <w:sz w:val="20"/>
          <w:lang w:val="pt-BR"/>
        </w:rPr>
        <w:t>e</w:t>
      </w:r>
      <w:r w:rsidRPr="005271A7">
        <w:rPr>
          <w:rFonts w:ascii="Arial" w:hAnsi="Arial" w:cs="Arial"/>
          <w:sz w:val="20"/>
          <w:vertAlign w:val="subscript"/>
          <w:lang w:val="pt-BR"/>
        </w:rPr>
        <w:t>i</w:t>
      </w:r>
    </w:p>
    <w:p w14:paraId="43DDF24E" w14:textId="77777777" w:rsidR="00AA53AE" w:rsidRPr="005271A7" w:rsidRDefault="00AA53AE" w:rsidP="0054694D">
      <w:pPr>
        <w:widowControl w:val="0"/>
        <w:spacing w:after="0" w:line="240" w:lineRule="auto"/>
        <w:ind w:left="567"/>
        <w:jc w:val="both"/>
        <w:rPr>
          <w:rFonts w:ascii="Arial" w:hAnsi="Arial" w:cs="Arial"/>
          <w:sz w:val="20"/>
          <w:lang w:val="pt-BR"/>
        </w:rPr>
      </w:pPr>
    </w:p>
    <w:p w14:paraId="34A56E2F" w14:textId="77777777" w:rsidR="00AA53AE" w:rsidRPr="005271A7" w:rsidRDefault="00AA53AE" w:rsidP="0054694D">
      <w:pPr>
        <w:widowControl w:val="0"/>
        <w:spacing w:after="0" w:line="240" w:lineRule="auto"/>
        <w:ind w:left="567"/>
        <w:jc w:val="both"/>
        <w:rPr>
          <w:rFonts w:ascii="Arial" w:hAnsi="Arial" w:cs="Arial"/>
          <w:sz w:val="20"/>
          <w:lang w:val="pt-BR"/>
        </w:rPr>
      </w:pPr>
      <w:r w:rsidRPr="005271A7">
        <w:rPr>
          <w:rFonts w:ascii="Arial" w:hAnsi="Arial" w:cs="Arial"/>
          <w:sz w:val="20"/>
          <w:lang w:val="pt-BR"/>
        </w:rPr>
        <w:t xml:space="preserve">Donde: </w:t>
      </w:r>
    </w:p>
    <w:p w14:paraId="4980BE5E" w14:textId="77777777" w:rsidR="00AA53AE" w:rsidRPr="005271A7" w:rsidRDefault="00AA53AE" w:rsidP="0054694D">
      <w:pPr>
        <w:widowControl w:val="0"/>
        <w:spacing w:after="0" w:line="240" w:lineRule="auto"/>
        <w:ind w:left="567"/>
        <w:jc w:val="both"/>
        <w:rPr>
          <w:rFonts w:ascii="Arial" w:hAnsi="Arial" w:cs="Arial"/>
          <w:sz w:val="20"/>
          <w:lang w:val="pt-BR"/>
        </w:rPr>
      </w:pPr>
    </w:p>
    <w:p w14:paraId="6B13E5F3" w14:textId="77777777"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 xml:space="preserve">PTPi </w:t>
      </w:r>
      <w:r w:rsidRPr="00A57984">
        <w:rPr>
          <w:rFonts w:ascii="Arial" w:hAnsi="Arial" w:cs="Arial"/>
          <w:sz w:val="20"/>
        </w:rPr>
        <w:tab/>
        <w:t>= Puntaje total del postor i</w:t>
      </w:r>
    </w:p>
    <w:p w14:paraId="75699841" w14:textId="3CAC6FED"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PTi</w:t>
      </w:r>
      <w:r w:rsidRPr="00A57984">
        <w:rPr>
          <w:rFonts w:ascii="Arial" w:hAnsi="Arial" w:cs="Arial"/>
          <w:sz w:val="20"/>
        </w:rPr>
        <w:tab/>
        <w:t>= Puntaje por evaluación técnica del postor i</w:t>
      </w:r>
    </w:p>
    <w:p w14:paraId="6F02F4EA" w14:textId="77777777"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P</w:t>
      </w:r>
      <w:r w:rsidR="00257315">
        <w:rPr>
          <w:rFonts w:ascii="Arial" w:hAnsi="Arial" w:cs="Arial"/>
          <w:sz w:val="20"/>
        </w:rPr>
        <w:t>e</w:t>
      </w:r>
      <w:r w:rsidRPr="00A57984">
        <w:rPr>
          <w:rFonts w:ascii="Arial" w:hAnsi="Arial" w:cs="Arial"/>
          <w:sz w:val="20"/>
        </w:rPr>
        <w:t xml:space="preserve">i   </w:t>
      </w:r>
      <w:r w:rsidRPr="00A57984">
        <w:rPr>
          <w:rFonts w:ascii="Arial" w:hAnsi="Arial" w:cs="Arial"/>
          <w:sz w:val="20"/>
        </w:rPr>
        <w:tab/>
        <w:t>= Puntaje por evaluación económica del postor i</w:t>
      </w:r>
    </w:p>
    <w:p w14:paraId="5F7AA639" w14:textId="0E0B0CDA" w:rsidR="00257315" w:rsidRPr="00A57984" w:rsidRDefault="00257315" w:rsidP="0054694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r>
      <w:r w:rsidR="00C64E39">
        <w:rPr>
          <w:rFonts w:ascii="Arial" w:hAnsi="Arial" w:cs="Arial"/>
          <w:sz w:val="20"/>
        </w:rPr>
        <w:t xml:space="preserve">= </w:t>
      </w:r>
      <w:r w:rsidRPr="00A57984">
        <w:rPr>
          <w:rFonts w:ascii="Arial" w:hAnsi="Arial" w:cs="Arial"/>
          <w:sz w:val="20"/>
        </w:rPr>
        <w:t xml:space="preserve">Coeficiente de ponderación para la evaluación técnica. </w:t>
      </w:r>
    </w:p>
    <w:p w14:paraId="7F47C43A" w14:textId="14E97E04" w:rsidR="00257315" w:rsidRPr="00A57984" w:rsidRDefault="00257315" w:rsidP="0054694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r>
      <w:r w:rsidR="00C64E39">
        <w:rPr>
          <w:rFonts w:ascii="Arial" w:hAnsi="Arial" w:cs="Arial"/>
          <w:sz w:val="20"/>
        </w:rPr>
        <w:t xml:space="preserve">= </w:t>
      </w:r>
      <w:r w:rsidRPr="00A57984">
        <w:rPr>
          <w:rFonts w:ascii="Arial" w:hAnsi="Arial" w:cs="Arial"/>
          <w:sz w:val="20"/>
        </w:rPr>
        <w:t xml:space="preserve">Coeficiente de ponderación para la evaluación económica. </w:t>
      </w:r>
    </w:p>
    <w:p w14:paraId="7F3FD802" w14:textId="77777777" w:rsidR="00AA53AE" w:rsidRPr="00A57984" w:rsidRDefault="00AA53AE" w:rsidP="0054694D">
      <w:pPr>
        <w:widowControl w:val="0"/>
        <w:spacing w:after="0" w:line="240" w:lineRule="auto"/>
        <w:ind w:left="567"/>
        <w:jc w:val="both"/>
        <w:rPr>
          <w:rFonts w:ascii="Arial" w:hAnsi="Arial" w:cs="Arial"/>
          <w:sz w:val="20"/>
        </w:rPr>
      </w:pPr>
    </w:p>
    <w:p w14:paraId="4F4EB724" w14:textId="77777777" w:rsidR="00AA53AE" w:rsidRPr="00257315" w:rsidRDefault="00257315" w:rsidP="0054694D">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14:paraId="19D4C802" w14:textId="77777777" w:rsidR="00AA53AE" w:rsidRPr="00A57984" w:rsidRDefault="00AA53AE" w:rsidP="00C64E39">
      <w:pPr>
        <w:widowControl w:val="0"/>
        <w:spacing w:after="0" w:line="240" w:lineRule="auto"/>
        <w:ind w:left="567"/>
        <w:jc w:val="both"/>
        <w:rPr>
          <w:rFonts w:ascii="Arial" w:hAnsi="Arial" w:cs="Arial"/>
          <w:sz w:val="20"/>
        </w:rPr>
      </w:pPr>
    </w:p>
    <w:p w14:paraId="1309A5BC" w14:textId="3A35B568" w:rsidR="00AA53AE" w:rsidRPr="00A57984" w:rsidRDefault="00AA53AE" w:rsidP="00C64E39">
      <w:pPr>
        <w:widowControl w:val="0"/>
        <w:spacing w:after="0" w:line="240" w:lineRule="auto"/>
        <w:ind w:left="567"/>
        <w:jc w:val="both"/>
        <w:rPr>
          <w:rFonts w:ascii="Arial" w:hAnsi="Arial" w:cs="Arial"/>
          <w:i/>
          <w:sz w:val="20"/>
        </w:rPr>
      </w:pPr>
      <w:r w:rsidRPr="00A57984">
        <w:rPr>
          <w:rFonts w:ascii="Arial" w:hAnsi="Arial" w:cs="Arial"/>
          <w:sz w:val="20"/>
        </w:rPr>
        <w:lastRenderedPageBreak/>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692FED">
        <w:rPr>
          <w:rFonts w:ascii="Arial" w:hAnsi="Arial" w:cs="Arial"/>
          <w:b/>
          <w:i/>
          <w:sz w:val="20"/>
          <w:highlight w:val="lightGray"/>
        </w:rPr>
        <w:t>8</w:t>
      </w:r>
      <w:r w:rsidRPr="00A57984">
        <w:rPr>
          <w:rFonts w:ascii="Arial" w:hAnsi="Arial" w:cs="Arial"/>
          <w:b/>
          <w:i/>
          <w:sz w:val="20"/>
          <w:highlight w:val="lightGray"/>
        </w:rPr>
        <w:t>0 ≤ c1 ≤ 0.</w:t>
      </w:r>
      <w:r w:rsidR="00692FED">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14:paraId="7427C8D4" w14:textId="12D054A9" w:rsidR="00AA53AE" w:rsidRPr="00A57984" w:rsidRDefault="00AA53AE" w:rsidP="00C64E39">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692FED">
        <w:rPr>
          <w:rFonts w:ascii="Arial" w:hAnsi="Arial" w:cs="Arial"/>
          <w:b/>
          <w:i/>
          <w:sz w:val="20"/>
          <w:highlight w:val="lightGray"/>
        </w:rPr>
        <w:t>1</w:t>
      </w:r>
      <w:r w:rsidRPr="00A57984">
        <w:rPr>
          <w:rFonts w:ascii="Arial" w:hAnsi="Arial" w:cs="Arial"/>
          <w:b/>
          <w:i/>
          <w:sz w:val="20"/>
          <w:highlight w:val="lightGray"/>
        </w:rPr>
        <w:t>0 ≤ c2 ≤ 0.</w:t>
      </w:r>
      <w:r w:rsidR="00692FED">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14:paraId="35505B50" w14:textId="77777777" w:rsidR="00AA53AE" w:rsidRPr="00A57984" w:rsidRDefault="00AA53AE" w:rsidP="00C64E39">
      <w:pPr>
        <w:widowControl w:val="0"/>
        <w:spacing w:after="0" w:line="240" w:lineRule="auto"/>
        <w:ind w:left="567"/>
        <w:jc w:val="both"/>
        <w:rPr>
          <w:rFonts w:ascii="Arial" w:hAnsi="Arial" w:cs="Arial"/>
          <w:sz w:val="20"/>
        </w:rPr>
      </w:pPr>
    </w:p>
    <w:p w14:paraId="66CBCDEC" w14:textId="77777777" w:rsidR="00AA53AE" w:rsidRPr="00A57984" w:rsidRDefault="00AA53AE" w:rsidP="00C64E39">
      <w:pPr>
        <w:widowControl w:val="0"/>
        <w:spacing w:after="0" w:line="240" w:lineRule="auto"/>
        <w:ind w:left="567"/>
        <w:jc w:val="both"/>
        <w:rPr>
          <w:rFonts w:ascii="Arial" w:hAnsi="Arial" w:cs="Arial"/>
          <w:sz w:val="20"/>
        </w:rPr>
      </w:pPr>
      <w:r w:rsidRPr="00A57984">
        <w:rPr>
          <w:rFonts w:ascii="Arial" w:hAnsi="Arial" w:cs="Arial"/>
          <w:sz w:val="20"/>
        </w:rPr>
        <w:t>Donde: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14:paraId="33A7C9FA" w14:textId="77777777" w:rsidR="00AA53AE" w:rsidRDefault="00AA53AE" w:rsidP="00C64E39">
      <w:pPr>
        <w:pStyle w:val="Prrafodelista"/>
        <w:spacing w:after="0" w:line="240" w:lineRule="auto"/>
        <w:ind w:left="567"/>
        <w:jc w:val="both"/>
        <w:rPr>
          <w:rFonts w:ascii="Arial" w:hAnsi="Arial" w:cs="Arial"/>
          <w:sz w:val="20"/>
        </w:rPr>
      </w:pPr>
    </w:p>
    <w:p w14:paraId="46FC3D3C" w14:textId="77777777" w:rsidR="006040D9" w:rsidRPr="00B16AC2" w:rsidRDefault="006040D9" w:rsidP="00C64E39">
      <w:pPr>
        <w:widowControl w:val="0"/>
        <w:spacing w:after="0" w:line="240" w:lineRule="auto"/>
        <w:ind w:left="567"/>
        <w:jc w:val="both"/>
        <w:rPr>
          <w:rFonts w:ascii="Arial" w:hAnsi="Arial" w:cs="Arial"/>
          <w:color w:val="auto"/>
          <w:sz w:val="20"/>
          <w:lang w:val="es-ES_tradnl"/>
        </w:rPr>
      </w:pPr>
    </w:p>
    <w:p w14:paraId="55C5F03A" w14:textId="77777777" w:rsidR="00D97207" w:rsidRPr="00CD5328" w:rsidRDefault="00D97207" w:rsidP="00113BD7">
      <w:pPr>
        <w:pStyle w:val="Prrafodelista"/>
        <w:widowControl w:val="0"/>
        <w:numPr>
          <w:ilvl w:val="1"/>
          <w:numId w:val="20"/>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259DBB36" w14:textId="77777777" w:rsidR="00D97207" w:rsidRPr="00CD5328" w:rsidRDefault="00D97207" w:rsidP="00C64E39">
      <w:pPr>
        <w:widowControl w:val="0"/>
        <w:spacing w:after="0" w:line="240" w:lineRule="auto"/>
        <w:ind w:left="567"/>
        <w:jc w:val="both"/>
        <w:rPr>
          <w:rFonts w:ascii="Arial" w:hAnsi="Arial" w:cs="Arial"/>
          <w:sz w:val="20"/>
        </w:rPr>
      </w:pPr>
    </w:p>
    <w:p w14:paraId="2F23CDCD" w14:textId="77777777" w:rsidR="007B6D5D" w:rsidRPr="00CD5328" w:rsidRDefault="007B6D5D" w:rsidP="00C64E39">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0B9AFA62" w14:textId="77777777" w:rsidR="007B6D5D" w:rsidRPr="00CD5328" w:rsidRDefault="007B6D5D" w:rsidP="00C64E39">
      <w:pPr>
        <w:widowControl w:val="0"/>
        <w:spacing w:after="0" w:line="240" w:lineRule="auto"/>
        <w:ind w:left="567"/>
        <w:jc w:val="both"/>
        <w:rPr>
          <w:rFonts w:ascii="Arial" w:hAnsi="Arial" w:cs="Arial"/>
          <w:sz w:val="20"/>
        </w:rPr>
      </w:pPr>
    </w:p>
    <w:p w14:paraId="10710366" w14:textId="77777777" w:rsidR="007B6D5D" w:rsidRPr="0069760B" w:rsidRDefault="007B6D5D" w:rsidP="00113BD7">
      <w:pPr>
        <w:widowControl w:val="0"/>
        <w:numPr>
          <w:ilvl w:val="0"/>
          <w:numId w:val="23"/>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5A9C2656" w14:textId="77777777" w:rsidR="007B6D5D" w:rsidRPr="0069760B" w:rsidRDefault="007B6D5D" w:rsidP="00113BD7">
      <w:pPr>
        <w:widowControl w:val="0"/>
        <w:numPr>
          <w:ilvl w:val="0"/>
          <w:numId w:val="23"/>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3377999E" w14:textId="77777777" w:rsidR="007B6D5D" w:rsidRPr="0069760B" w:rsidRDefault="007B6D5D" w:rsidP="00113BD7">
      <w:pPr>
        <w:widowControl w:val="0"/>
        <w:numPr>
          <w:ilvl w:val="0"/>
          <w:numId w:val="23"/>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0E4D1D37" w14:textId="77777777" w:rsidR="00E93DF3" w:rsidRDefault="007B6D5D" w:rsidP="00113BD7">
      <w:pPr>
        <w:widowControl w:val="0"/>
        <w:numPr>
          <w:ilvl w:val="0"/>
          <w:numId w:val="23"/>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3F668027" w14:textId="77777777" w:rsidR="00031A30" w:rsidRDefault="00056624" w:rsidP="00113BD7">
      <w:pPr>
        <w:widowControl w:val="0"/>
        <w:numPr>
          <w:ilvl w:val="0"/>
          <w:numId w:val="23"/>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5A4F2258" w14:textId="77777777" w:rsidR="00031A30" w:rsidRDefault="00031A30" w:rsidP="00113BD7">
      <w:pPr>
        <w:widowControl w:val="0"/>
        <w:numPr>
          <w:ilvl w:val="0"/>
          <w:numId w:val="23"/>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28E5836E" w14:textId="77777777" w:rsidR="00DA017A" w:rsidRDefault="00031A30" w:rsidP="00113BD7">
      <w:pPr>
        <w:widowControl w:val="0"/>
        <w:numPr>
          <w:ilvl w:val="0"/>
          <w:numId w:val="23"/>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07EFD74D" w14:textId="564963E6" w:rsidR="00DA017A" w:rsidRPr="004B0683" w:rsidRDefault="0099424E" w:rsidP="00113BD7">
      <w:pPr>
        <w:widowControl w:val="0"/>
        <w:numPr>
          <w:ilvl w:val="0"/>
          <w:numId w:val="23"/>
        </w:numPr>
        <w:spacing w:after="0" w:line="240" w:lineRule="auto"/>
        <w:ind w:left="993" w:hanging="426"/>
        <w:jc w:val="both"/>
        <w:rPr>
          <w:rFonts w:ascii="Arial" w:hAnsi="Arial" w:cs="Arial"/>
          <w:color w:val="0000FF"/>
          <w:sz w:val="20"/>
        </w:rPr>
      </w:pPr>
      <w:r w:rsidRPr="004B0683">
        <w:rPr>
          <w:rFonts w:ascii="Arial" w:hAnsi="Arial" w:cs="Arial"/>
          <w:color w:val="0000FF"/>
          <w:sz w:val="20"/>
        </w:rPr>
        <w:t>Estructura de costos o d</w:t>
      </w:r>
      <w:r w:rsidR="00DA017A" w:rsidRPr="004B0683">
        <w:rPr>
          <w:rFonts w:ascii="Arial" w:hAnsi="Arial" w:cs="Arial"/>
          <w:color w:val="0000FF"/>
          <w:sz w:val="20"/>
        </w:rPr>
        <w:t xml:space="preserve">etalle de </w:t>
      </w:r>
      <w:r w:rsidR="00641B72" w:rsidRPr="004B0683">
        <w:rPr>
          <w:rFonts w:ascii="Arial" w:hAnsi="Arial" w:cs="Arial"/>
          <w:color w:val="0000FF"/>
          <w:sz w:val="20"/>
        </w:rPr>
        <w:t xml:space="preserve">los </w:t>
      </w:r>
      <w:r w:rsidR="00DA017A" w:rsidRPr="004B0683">
        <w:rPr>
          <w:rFonts w:ascii="Arial" w:hAnsi="Arial" w:cs="Arial"/>
          <w:color w:val="0000FF"/>
          <w:sz w:val="20"/>
        </w:rPr>
        <w:t>precios unitarios de</w:t>
      </w:r>
      <w:r w:rsidR="002B1BD9">
        <w:rPr>
          <w:rFonts w:ascii="Arial" w:hAnsi="Arial" w:cs="Arial"/>
          <w:color w:val="0000FF"/>
          <w:sz w:val="20"/>
        </w:rPr>
        <w:t xml:space="preserve"> </w:t>
      </w:r>
      <w:r w:rsidR="00DA017A" w:rsidRPr="004B0683">
        <w:rPr>
          <w:rFonts w:ascii="Arial" w:hAnsi="Arial" w:cs="Arial"/>
          <w:color w:val="0000FF"/>
          <w:sz w:val="20"/>
        </w:rPr>
        <w:t>l</w:t>
      </w:r>
      <w:r w:rsidR="002B1BD9">
        <w:rPr>
          <w:rFonts w:ascii="Arial" w:hAnsi="Arial" w:cs="Arial"/>
          <w:color w:val="0000FF"/>
          <w:sz w:val="20"/>
        </w:rPr>
        <w:t>a oferta económica</w:t>
      </w:r>
      <w:r w:rsidR="00DA017A" w:rsidRPr="004B0683">
        <w:rPr>
          <w:rStyle w:val="Refdenotaalpie"/>
          <w:rFonts w:ascii="Arial" w:hAnsi="Arial" w:cs="Arial"/>
          <w:b/>
          <w:color w:val="0000FF"/>
          <w:sz w:val="20"/>
          <w:lang w:val="es-ES_tradnl"/>
        </w:rPr>
        <w:footnoteReference w:id="9"/>
      </w:r>
      <w:r w:rsidR="00DA017A" w:rsidRPr="004B0683">
        <w:rPr>
          <w:rFonts w:ascii="Arial" w:hAnsi="Arial" w:cs="Arial"/>
          <w:color w:val="0000FF"/>
          <w:sz w:val="20"/>
        </w:rPr>
        <w:t>.</w:t>
      </w:r>
    </w:p>
    <w:p w14:paraId="17234B44" w14:textId="46AE5346" w:rsidR="00654BDA" w:rsidRPr="004B0683" w:rsidRDefault="00654BDA" w:rsidP="00113BD7">
      <w:pPr>
        <w:widowControl w:val="0"/>
        <w:numPr>
          <w:ilvl w:val="0"/>
          <w:numId w:val="23"/>
        </w:numPr>
        <w:spacing w:after="0" w:line="240" w:lineRule="auto"/>
        <w:ind w:left="993" w:hanging="426"/>
        <w:jc w:val="both"/>
        <w:rPr>
          <w:rFonts w:ascii="Arial" w:hAnsi="Arial" w:cs="Arial"/>
          <w:color w:val="0000FF"/>
          <w:sz w:val="20"/>
        </w:rPr>
      </w:pPr>
      <w:r w:rsidRPr="004B0683">
        <w:rPr>
          <w:rFonts w:ascii="Arial" w:hAnsi="Arial" w:cs="Arial"/>
          <w:color w:val="0000FF"/>
          <w:sz w:val="20"/>
        </w:rPr>
        <w:t xml:space="preserve">Detalle del </w:t>
      </w:r>
      <w:r w:rsidR="00EE7B78">
        <w:rPr>
          <w:rFonts w:ascii="Arial" w:hAnsi="Arial" w:cs="Arial"/>
          <w:color w:val="0000FF"/>
          <w:sz w:val="20"/>
        </w:rPr>
        <w:t>monto</w:t>
      </w:r>
      <w:r w:rsidRPr="004B0683">
        <w:rPr>
          <w:rFonts w:ascii="Arial" w:hAnsi="Arial" w:cs="Arial"/>
          <w:color w:val="0000FF"/>
          <w:sz w:val="20"/>
        </w:rPr>
        <w:t xml:space="preserve"> de</w:t>
      </w:r>
      <w:r w:rsidR="00794E33">
        <w:rPr>
          <w:rFonts w:ascii="Arial" w:hAnsi="Arial" w:cs="Arial"/>
          <w:color w:val="0000FF"/>
          <w:sz w:val="20"/>
        </w:rPr>
        <w:t xml:space="preserve"> </w:t>
      </w:r>
      <w:r w:rsidRPr="004B0683">
        <w:rPr>
          <w:rFonts w:ascii="Arial" w:hAnsi="Arial" w:cs="Arial"/>
          <w:color w:val="0000FF"/>
          <w:sz w:val="20"/>
        </w:rPr>
        <w:t>l</w:t>
      </w:r>
      <w:r w:rsidR="00794E33">
        <w:rPr>
          <w:rFonts w:ascii="Arial" w:hAnsi="Arial" w:cs="Arial"/>
          <w:color w:val="0000FF"/>
          <w:sz w:val="20"/>
        </w:rPr>
        <w:t>a</w:t>
      </w:r>
      <w:r w:rsidRPr="004B0683">
        <w:rPr>
          <w:rFonts w:ascii="Arial" w:hAnsi="Arial" w:cs="Arial"/>
          <w:color w:val="0000FF"/>
          <w:sz w:val="20"/>
        </w:rPr>
        <w:t xml:space="preserve"> oferta</w:t>
      </w:r>
      <w:r w:rsidR="00794E33">
        <w:rPr>
          <w:rFonts w:ascii="Arial" w:hAnsi="Arial" w:cs="Arial"/>
          <w:color w:val="0000FF"/>
          <w:sz w:val="20"/>
        </w:rPr>
        <w:t xml:space="preserve"> económica</w:t>
      </w:r>
      <w:r w:rsidRPr="004B0683">
        <w:rPr>
          <w:rFonts w:ascii="Arial" w:hAnsi="Arial" w:cs="Arial"/>
          <w:color w:val="0000FF"/>
          <w:sz w:val="20"/>
        </w:rPr>
        <w:t xml:space="preserve"> de cada uno de los ítems que conforman el paquete</w:t>
      </w:r>
      <w:r w:rsidRPr="004B0683">
        <w:rPr>
          <w:rStyle w:val="Refdenotaalpie"/>
          <w:rFonts w:ascii="Arial" w:hAnsi="Arial" w:cs="Arial"/>
          <w:b/>
          <w:color w:val="0000FF"/>
          <w:sz w:val="20"/>
          <w:lang w:val="es-ES_tradnl"/>
        </w:rPr>
        <w:footnoteReference w:id="10"/>
      </w:r>
      <w:r w:rsidRPr="004B0683">
        <w:rPr>
          <w:rFonts w:ascii="Arial" w:hAnsi="Arial" w:cs="Arial"/>
          <w:color w:val="0000FF"/>
          <w:sz w:val="20"/>
        </w:rPr>
        <w:t xml:space="preserve">. </w:t>
      </w:r>
    </w:p>
    <w:p w14:paraId="3E11B8A4" w14:textId="77777777" w:rsidR="007D4CBB" w:rsidRDefault="007D4CBB" w:rsidP="00031A30">
      <w:pPr>
        <w:widowControl w:val="0"/>
        <w:tabs>
          <w:tab w:val="left" w:pos="851"/>
        </w:tabs>
        <w:spacing w:after="0" w:line="240" w:lineRule="auto"/>
        <w:ind w:left="850"/>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C252B0" w:rsidRPr="00992523" w14:paraId="5A77AA52"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27FC363" w14:textId="77777777" w:rsidR="00C252B0" w:rsidRPr="00992523" w:rsidRDefault="00C252B0" w:rsidP="00C252B0">
            <w:pPr>
              <w:widowControl w:val="0"/>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C252B0" w:rsidRPr="00992523" w14:paraId="4E01EC3D" w14:textId="77777777" w:rsidTr="00150B13">
        <w:trPr>
          <w:trHeight w:val="1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57529CA" w14:textId="7099197B" w:rsidR="00C252B0" w:rsidRPr="00C252B0" w:rsidRDefault="00C252B0" w:rsidP="00C252B0">
            <w:pPr>
              <w:widowControl w:val="0"/>
              <w:numPr>
                <w:ilvl w:val="0"/>
                <w:numId w:val="17"/>
              </w:numPr>
              <w:spacing w:after="0" w:line="240" w:lineRule="auto"/>
              <w:ind w:left="459"/>
              <w:jc w:val="both"/>
              <w:rPr>
                <w:rFonts w:ascii="Arial" w:hAnsi="Arial"/>
                <w:b w:val="0"/>
                <w:i/>
                <w:color w:val="0000FF"/>
                <w:sz w:val="19"/>
                <w:szCs w:val="19"/>
              </w:rPr>
            </w:pPr>
            <w:r w:rsidRPr="00C252B0">
              <w:rPr>
                <w:rFonts w:ascii="Arial" w:hAnsi="Arial" w:cs="Arial"/>
                <w:b w:val="0"/>
                <w:i/>
                <w:color w:val="0000FF"/>
                <w:sz w:val="19"/>
                <w:szCs w:val="19"/>
              </w:rPr>
              <w:t>En caso que el postor ganador de la buena pro sea un consorcio, l</w:t>
            </w:r>
            <w:r w:rsidRPr="00C252B0">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w:t>
            </w:r>
            <w:r w:rsidR="00150B13">
              <w:rPr>
                <w:rFonts w:ascii="Arial" w:hAnsi="Arial"/>
                <w:b w:val="0"/>
                <w:i/>
                <w:color w:val="0000FF"/>
                <w:sz w:val="19"/>
                <w:szCs w:val="19"/>
              </w:rPr>
              <w:t xml:space="preserve"> </w:t>
            </w:r>
            <w:r w:rsidRPr="00C252B0">
              <w:rPr>
                <w:rFonts w:ascii="Arial" w:hAnsi="Arial"/>
                <w:b w:val="0"/>
                <w:i/>
                <w:color w:val="0000FF"/>
                <w:sz w:val="19"/>
                <w:szCs w:val="19"/>
              </w:rPr>
              <w:t>“Participación de Proveedores en Consorcio en las Contrataciones del Estado”.</w:t>
            </w:r>
          </w:p>
          <w:p w14:paraId="6AD0ED37" w14:textId="77777777" w:rsidR="00C252B0" w:rsidRPr="00C252B0" w:rsidRDefault="00C252B0" w:rsidP="00C252B0">
            <w:pPr>
              <w:widowControl w:val="0"/>
              <w:spacing w:after="0" w:line="240" w:lineRule="auto"/>
              <w:ind w:left="459"/>
              <w:jc w:val="both"/>
              <w:rPr>
                <w:rFonts w:ascii="Arial" w:hAnsi="Arial"/>
                <w:b w:val="0"/>
                <w:i/>
                <w:color w:val="0000FF"/>
                <w:sz w:val="19"/>
                <w:szCs w:val="19"/>
              </w:rPr>
            </w:pPr>
          </w:p>
          <w:p w14:paraId="6A088A68" w14:textId="77777777" w:rsidR="00C252B0" w:rsidRPr="00C252B0" w:rsidRDefault="00C252B0" w:rsidP="00C252B0">
            <w:pPr>
              <w:widowControl w:val="0"/>
              <w:numPr>
                <w:ilvl w:val="0"/>
                <w:numId w:val="17"/>
              </w:numPr>
              <w:spacing w:after="0" w:line="240" w:lineRule="auto"/>
              <w:ind w:left="459"/>
              <w:jc w:val="both"/>
              <w:rPr>
                <w:rFonts w:ascii="Arial" w:hAnsi="Arial"/>
                <w:b w:val="0"/>
                <w:i/>
                <w:color w:val="0000FF"/>
                <w:sz w:val="19"/>
                <w:szCs w:val="19"/>
              </w:rPr>
            </w:pPr>
            <w:r w:rsidRPr="00C252B0">
              <w:rPr>
                <w:rFonts w:ascii="Arial" w:hAnsi="Arial" w:cs="Arial"/>
                <w:b w:val="0"/>
                <w:i/>
                <w:color w:val="0000FF"/>
                <w:sz w:val="19"/>
                <w:szCs w:val="19"/>
              </w:rPr>
              <w:t>En los contratos periódicos de prestación de servicios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En caso que el postor ganador de la buena pro no haya presentado el certificado de inscripción en el REMYPE en su oferta, puede presentarlo con los documentos para el perfeccionamiento del contrato.</w:t>
            </w:r>
          </w:p>
          <w:p w14:paraId="64B2B3B6" w14:textId="77777777" w:rsidR="00C252B0" w:rsidRPr="00C252B0" w:rsidRDefault="00C252B0" w:rsidP="00C252B0">
            <w:pPr>
              <w:widowControl w:val="0"/>
              <w:spacing w:after="0" w:line="240" w:lineRule="auto"/>
              <w:ind w:left="459"/>
              <w:jc w:val="both"/>
              <w:rPr>
                <w:rFonts w:ascii="Arial" w:hAnsi="Arial"/>
                <w:b w:val="0"/>
                <w:i/>
                <w:color w:val="0000FF"/>
                <w:sz w:val="19"/>
                <w:szCs w:val="19"/>
              </w:rPr>
            </w:pPr>
          </w:p>
          <w:p w14:paraId="36A53797" w14:textId="352D99E3" w:rsidR="00C252B0" w:rsidRPr="00C252B0" w:rsidRDefault="00C252B0" w:rsidP="00C252B0">
            <w:pPr>
              <w:widowControl w:val="0"/>
              <w:numPr>
                <w:ilvl w:val="0"/>
                <w:numId w:val="17"/>
              </w:numPr>
              <w:spacing w:after="0" w:line="240" w:lineRule="auto"/>
              <w:ind w:left="459"/>
              <w:jc w:val="both"/>
              <w:rPr>
                <w:rFonts w:ascii="Arial" w:hAnsi="Arial"/>
                <w:b w:val="0"/>
                <w:i/>
                <w:color w:val="0000FF"/>
                <w:sz w:val="19"/>
                <w:szCs w:val="19"/>
              </w:rPr>
            </w:pPr>
            <w:r w:rsidRPr="00C252B0">
              <w:rPr>
                <w:rFonts w:ascii="Arial" w:hAnsi="Arial" w:cs="Arial"/>
                <w:b w:val="0"/>
                <w:i/>
                <w:color w:val="0000FF"/>
                <w:sz w:val="19"/>
                <w:szCs w:val="19"/>
              </w:rPr>
              <w:t>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w:t>
            </w:r>
          </w:p>
          <w:p w14:paraId="7B5279F6" w14:textId="77777777" w:rsidR="00C252B0" w:rsidRPr="00C252B0" w:rsidRDefault="00C252B0" w:rsidP="00C252B0">
            <w:pPr>
              <w:widowControl w:val="0"/>
              <w:spacing w:after="0" w:line="240" w:lineRule="auto"/>
              <w:ind w:left="459"/>
              <w:jc w:val="both"/>
              <w:rPr>
                <w:rFonts w:ascii="Arial" w:hAnsi="Arial"/>
                <w:b w:val="0"/>
                <w:i/>
                <w:color w:val="0000FF"/>
                <w:sz w:val="19"/>
                <w:szCs w:val="19"/>
              </w:rPr>
            </w:pPr>
          </w:p>
          <w:p w14:paraId="261DD7F7" w14:textId="77777777" w:rsidR="00C252B0" w:rsidRPr="00C252B0" w:rsidRDefault="00C252B0" w:rsidP="00C252B0">
            <w:pPr>
              <w:widowControl w:val="0"/>
              <w:numPr>
                <w:ilvl w:val="0"/>
                <w:numId w:val="17"/>
              </w:numPr>
              <w:spacing w:after="0" w:line="240" w:lineRule="auto"/>
              <w:ind w:left="459"/>
              <w:jc w:val="both"/>
              <w:rPr>
                <w:rFonts w:ascii="Arial" w:hAnsi="Arial"/>
                <w:b w:val="0"/>
                <w:i/>
                <w:color w:val="0000FF"/>
                <w:sz w:val="19"/>
                <w:szCs w:val="19"/>
              </w:rPr>
            </w:pPr>
            <w:r w:rsidRPr="00C252B0">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7AD8109A" w14:textId="2CAA5331" w:rsidR="00C252B0" w:rsidRPr="00C252B0" w:rsidRDefault="00C252B0" w:rsidP="00C252B0">
            <w:pPr>
              <w:pStyle w:val="Prrafodelista"/>
              <w:widowControl w:val="0"/>
              <w:spacing w:after="0" w:line="240" w:lineRule="auto"/>
              <w:ind w:left="453"/>
              <w:contextualSpacing w:val="0"/>
              <w:jc w:val="both"/>
              <w:rPr>
                <w:rFonts w:ascii="Arial" w:hAnsi="Arial" w:cs="Arial"/>
                <w:b w:val="0"/>
                <w:color w:val="0000FF"/>
                <w:sz w:val="19"/>
                <w:szCs w:val="19"/>
              </w:rPr>
            </w:pPr>
          </w:p>
        </w:tc>
      </w:tr>
    </w:tbl>
    <w:p w14:paraId="0B75A546" w14:textId="77777777" w:rsidR="00F953BE" w:rsidRDefault="00F953BE" w:rsidP="00C64E39">
      <w:pPr>
        <w:widowControl w:val="0"/>
        <w:spacing w:after="0" w:line="240" w:lineRule="auto"/>
        <w:ind w:left="567"/>
        <w:jc w:val="both"/>
        <w:rPr>
          <w:rFonts w:ascii="Arial" w:hAnsi="Arial" w:cs="Arial"/>
          <w:sz w:val="20"/>
        </w:rPr>
      </w:pPr>
    </w:p>
    <w:p w14:paraId="07F675A7" w14:textId="77777777" w:rsidR="00D92AF2" w:rsidRPr="00CD5328" w:rsidRDefault="00D92AF2" w:rsidP="00C64E39">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150C3D78" w14:textId="77777777" w:rsidR="00D97207" w:rsidRPr="00CD5328" w:rsidRDefault="00D97207" w:rsidP="00C64E39">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 </w:t>
      </w:r>
    </w:p>
    <w:p w14:paraId="119EE81B" w14:textId="77777777" w:rsidR="00F92196" w:rsidRPr="00A90AB3" w:rsidRDefault="00F92196" w:rsidP="00113BD7">
      <w:pPr>
        <w:widowControl w:val="0"/>
        <w:numPr>
          <w:ilvl w:val="0"/>
          <w:numId w:val="27"/>
        </w:numPr>
        <w:spacing w:after="0" w:line="240" w:lineRule="auto"/>
        <w:ind w:left="993" w:hanging="426"/>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183B208A" w14:textId="77777777" w:rsidR="00D97207" w:rsidRPr="003F7F11" w:rsidRDefault="004277DD" w:rsidP="00113BD7">
      <w:pPr>
        <w:widowControl w:val="0"/>
        <w:numPr>
          <w:ilvl w:val="0"/>
          <w:numId w:val="27"/>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2F5C019C" w14:textId="0B2E8A0D" w:rsidR="00D97207" w:rsidRDefault="00D97207" w:rsidP="00C96BD9">
      <w:pPr>
        <w:widowControl w:val="0"/>
        <w:tabs>
          <w:tab w:val="left" w:pos="1350"/>
        </w:tabs>
        <w:spacing w:after="0" w:line="240" w:lineRule="auto"/>
        <w:ind w:left="604"/>
        <w:jc w:val="both"/>
        <w:rPr>
          <w:rFonts w:ascii="Arial" w:hAnsi="Arial" w:cs="Arial"/>
          <w:sz w:val="20"/>
          <w:lang w:val="es-ES"/>
        </w:rPr>
      </w:pPr>
    </w:p>
    <w:p w14:paraId="13F49361" w14:textId="77777777" w:rsidR="008417D1" w:rsidRDefault="008417D1" w:rsidP="008417D1">
      <w:pPr>
        <w:widowControl w:val="0"/>
        <w:tabs>
          <w:tab w:val="left" w:pos="1350"/>
        </w:tabs>
        <w:spacing w:after="0" w:line="240" w:lineRule="auto"/>
        <w:ind w:left="604"/>
        <w:jc w:val="both"/>
        <w:rPr>
          <w:rFonts w:ascii="Arial" w:hAnsi="Arial" w:cs="Arial"/>
          <w:sz w:val="20"/>
          <w:lang w:val="es-ES"/>
        </w:rPr>
      </w:pPr>
    </w:p>
    <w:tbl>
      <w:tblPr>
        <w:tblStyle w:val="Tabladecuadrcula1clara-nfasis5"/>
        <w:tblW w:w="8646" w:type="dxa"/>
        <w:tblInd w:w="421" w:type="dxa"/>
        <w:tblLook w:val="04A0" w:firstRow="1" w:lastRow="0" w:firstColumn="1" w:lastColumn="0" w:noHBand="0" w:noVBand="1"/>
      </w:tblPr>
      <w:tblGrid>
        <w:gridCol w:w="8646"/>
      </w:tblGrid>
      <w:tr w:rsidR="008417D1" w:rsidRPr="008018D9" w14:paraId="68DC65A2"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8C6ACB5" w14:textId="77777777" w:rsidR="008417D1" w:rsidRPr="008018D9" w:rsidRDefault="008417D1" w:rsidP="008417D1">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8417D1" w:rsidRPr="008018D9" w14:paraId="618FFE81" w14:textId="77777777" w:rsidTr="00AD6BF2">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83BCCDF" w14:textId="77777777" w:rsidR="000A1DAC" w:rsidRDefault="000A1DAC" w:rsidP="000A1DAC">
            <w:pPr>
              <w:widowControl w:val="0"/>
              <w:spacing w:after="0" w:line="240" w:lineRule="auto"/>
              <w:jc w:val="both"/>
              <w:rPr>
                <w:rFonts w:ascii="Arial" w:hAnsi="Arial"/>
                <w:b w:val="0"/>
                <w:i/>
                <w:color w:val="0000FF"/>
                <w:sz w:val="19"/>
                <w:szCs w:val="19"/>
              </w:rPr>
            </w:pPr>
          </w:p>
          <w:p w14:paraId="658D0FD2" w14:textId="77777777" w:rsidR="00627C47" w:rsidRPr="00E47071" w:rsidRDefault="00627C47" w:rsidP="00627C47">
            <w:pPr>
              <w:pStyle w:val="Prrafodelista"/>
              <w:widowControl w:val="0"/>
              <w:numPr>
                <w:ilvl w:val="0"/>
                <w:numId w:val="17"/>
              </w:numPr>
              <w:spacing w:after="120" w:line="240" w:lineRule="auto"/>
              <w:ind w:left="360"/>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0"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40022EFA" w14:textId="77777777" w:rsidR="000A1DAC" w:rsidRPr="00C252B0" w:rsidRDefault="000A1DAC" w:rsidP="00627C47">
            <w:pPr>
              <w:widowControl w:val="0"/>
              <w:numPr>
                <w:ilvl w:val="0"/>
                <w:numId w:val="17"/>
              </w:numPr>
              <w:spacing w:after="0" w:line="240" w:lineRule="auto"/>
              <w:ind w:left="360"/>
              <w:jc w:val="both"/>
              <w:rPr>
                <w:rFonts w:ascii="Arial" w:hAnsi="Arial"/>
                <w:b w:val="0"/>
                <w:i/>
                <w:color w:val="0000FF"/>
                <w:sz w:val="19"/>
                <w:szCs w:val="19"/>
              </w:rPr>
            </w:pPr>
            <w:r w:rsidRPr="00C252B0">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2ED10FCD" w14:textId="77777777" w:rsidR="000A1DAC" w:rsidRPr="00C252B0" w:rsidRDefault="000A1DAC" w:rsidP="00627C47">
            <w:pPr>
              <w:widowControl w:val="0"/>
              <w:spacing w:after="0" w:line="240" w:lineRule="auto"/>
              <w:jc w:val="both"/>
              <w:rPr>
                <w:rFonts w:ascii="Arial" w:hAnsi="Arial"/>
                <w:b w:val="0"/>
                <w:i/>
                <w:color w:val="0000FF"/>
                <w:sz w:val="19"/>
                <w:szCs w:val="19"/>
              </w:rPr>
            </w:pPr>
          </w:p>
          <w:p w14:paraId="6A33D56F" w14:textId="77777777" w:rsidR="008417D1" w:rsidRPr="008018D9" w:rsidRDefault="008417D1" w:rsidP="00627C47">
            <w:pPr>
              <w:widowControl w:val="0"/>
              <w:numPr>
                <w:ilvl w:val="0"/>
                <w:numId w:val="17"/>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6C238C61" w14:textId="77777777" w:rsidR="008417D1" w:rsidRDefault="008417D1" w:rsidP="008417D1">
      <w:pPr>
        <w:widowControl w:val="0"/>
        <w:tabs>
          <w:tab w:val="left" w:pos="1350"/>
        </w:tabs>
        <w:spacing w:after="0" w:line="240" w:lineRule="auto"/>
        <w:ind w:left="604"/>
        <w:jc w:val="both"/>
        <w:rPr>
          <w:rFonts w:ascii="Arial" w:hAnsi="Arial" w:cs="Arial"/>
          <w:sz w:val="20"/>
          <w:lang w:val="es-ES"/>
        </w:rPr>
      </w:pPr>
    </w:p>
    <w:p w14:paraId="6F0E667C" w14:textId="77777777" w:rsidR="008417D1" w:rsidRDefault="008417D1" w:rsidP="008417D1">
      <w:pPr>
        <w:widowControl w:val="0"/>
        <w:tabs>
          <w:tab w:val="left" w:pos="1350"/>
        </w:tabs>
        <w:spacing w:after="0" w:line="240" w:lineRule="auto"/>
        <w:ind w:left="604"/>
        <w:jc w:val="both"/>
        <w:rPr>
          <w:rFonts w:ascii="Arial" w:hAnsi="Arial" w:cs="Arial"/>
          <w:sz w:val="20"/>
          <w:lang w:val="es-ES"/>
        </w:rPr>
      </w:pPr>
    </w:p>
    <w:p w14:paraId="167E8D5F" w14:textId="77777777" w:rsidR="008417D1" w:rsidRDefault="008417D1" w:rsidP="008417D1">
      <w:pPr>
        <w:widowControl w:val="0"/>
        <w:tabs>
          <w:tab w:val="left" w:pos="1350"/>
        </w:tabs>
        <w:spacing w:after="0" w:line="240" w:lineRule="auto"/>
        <w:ind w:left="604"/>
        <w:jc w:val="both"/>
        <w:rPr>
          <w:rFonts w:ascii="Arial" w:hAnsi="Arial" w:cs="Arial"/>
          <w:sz w:val="20"/>
          <w:lang w:val="es-ES"/>
        </w:rPr>
      </w:pPr>
    </w:p>
    <w:p w14:paraId="367640C2" w14:textId="77777777" w:rsidR="00B4599A" w:rsidRPr="00CD5328" w:rsidRDefault="006B55F2" w:rsidP="00113BD7">
      <w:pPr>
        <w:pStyle w:val="Prrafodelista"/>
        <w:widowControl w:val="0"/>
        <w:numPr>
          <w:ilvl w:val="1"/>
          <w:numId w:val="20"/>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719F2A71" w14:textId="77777777" w:rsidR="00B4599A" w:rsidRPr="00CD5328" w:rsidRDefault="00B4599A" w:rsidP="00C64E39">
      <w:pPr>
        <w:widowControl w:val="0"/>
        <w:spacing w:after="0" w:line="240" w:lineRule="auto"/>
        <w:ind w:left="567"/>
        <w:jc w:val="both"/>
        <w:rPr>
          <w:rFonts w:ascii="Arial" w:hAnsi="Arial" w:cs="Arial"/>
          <w:sz w:val="20"/>
        </w:rPr>
      </w:pPr>
    </w:p>
    <w:p w14:paraId="022C1456" w14:textId="4C0C69B3" w:rsidR="00B4599A" w:rsidRPr="00CD5328" w:rsidRDefault="00382713" w:rsidP="00C64E3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693A6BFC" w14:textId="77777777" w:rsidR="009E32C8" w:rsidRDefault="009E32C8" w:rsidP="00C64E39">
      <w:pPr>
        <w:widowControl w:val="0"/>
        <w:spacing w:after="0" w:line="240" w:lineRule="auto"/>
        <w:ind w:left="567"/>
        <w:jc w:val="both"/>
        <w:rPr>
          <w:rFonts w:ascii="Arial" w:hAnsi="Arial" w:cs="Arial"/>
          <w:sz w:val="20"/>
        </w:rPr>
      </w:pPr>
    </w:p>
    <w:tbl>
      <w:tblPr>
        <w:tblStyle w:val="Tabladecuadrcula1clara-nfasis3"/>
        <w:tblW w:w="9214" w:type="dxa"/>
        <w:tblLook w:val="04A0" w:firstRow="1" w:lastRow="0" w:firstColumn="1" w:lastColumn="0" w:noHBand="0" w:noVBand="1"/>
      </w:tblPr>
      <w:tblGrid>
        <w:gridCol w:w="9214"/>
      </w:tblGrid>
      <w:tr w:rsidR="00595027" w:rsidRPr="00595027" w14:paraId="0E18C8A7"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496A4D00" w14:textId="77777777" w:rsidR="007E6182" w:rsidRPr="00595027" w:rsidRDefault="007E6182" w:rsidP="007E6182">
            <w:pPr>
              <w:widowControl w:val="0"/>
              <w:spacing w:after="0" w:line="240" w:lineRule="auto"/>
              <w:jc w:val="both"/>
              <w:rPr>
                <w:rFonts w:ascii="Arial" w:hAnsi="Arial" w:cs="Arial"/>
                <w:color w:val="000099"/>
                <w:sz w:val="19"/>
                <w:szCs w:val="19"/>
                <w:lang w:val="es-ES"/>
              </w:rPr>
            </w:pPr>
            <w:r w:rsidRPr="00595027">
              <w:rPr>
                <w:rFonts w:ascii="Arial" w:hAnsi="Arial" w:cs="Arial"/>
                <w:color w:val="000099"/>
                <w:sz w:val="19"/>
                <w:szCs w:val="19"/>
                <w:lang w:val="es-ES"/>
              </w:rPr>
              <w:t>Importante para la Entidad</w:t>
            </w:r>
          </w:p>
        </w:tc>
      </w:tr>
      <w:tr w:rsidR="00595027" w:rsidRPr="00595027" w14:paraId="4254912F" w14:textId="77777777" w:rsidTr="004313BF">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67D6655D" w14:textId="77777777" w:rsidR="007E6182" w:rsidRDefault="007E6182" w:rsidP="007E6182">
            <w:pPr>
              <w:widowControl w:val="0"/>
              <w:spacing w:after="0" w:line="240" w:lineRule="auto"/>
              <w:ind w:left="34"/>
              <w:jc w:val="both"/>
              <w:rPr>
                <w:rFonts w:ascii="Arial" w:hAnsi="Arial" w:cs="Arial"/>
                <w:b w:val="0"/>
                <w:i/>
                <w:color w:val="000099"/>
                <w:sz w:val="19"/>
                <w:szCs w:val="19"/>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que la Entidad considere la entrega de adelantos:</w:t>
            </w:r>
          </w:p>
          <w:p w14:paraId="3C7371C1" w14:textId="77777777" w:rsidR="00150B13" w:rsidRPr="00595027" w:rsidRDefault="00150B13" w:rsidP="007E6182">
            <w:pPr>
              <w:widowControl w:val="0"/>
              <w:spacing w:after="0" w:line="240" w:lineRule="auto"/>
              <w:ind w:left="34"/>
              <w:jc w:val="both"/>
              <w:rPr>
                <w:rFonts w:ascii="Arial" w:hAnsi="Arial" w:cs="Arial"/>
                <w:b w:val="0"/>
                <w:i/>
                <w:color w:val="000099"/>
                <w:sz w:val="19"/>
                <w:szCs w:val="19"/>
                <w:lang w:val="es-ES_tradnl"/>
              </w:rPr>
            </w:pPr>
          </w:p>
          <w:p w14:paraId="6559F3A0" w14:textId="77777777" w:rsidR="007E6182" w:rsidRPr="00595027" w:rsidRDefault="007E6182" w:rsidP="00252EE4">
            <w:pPr>
              <w:pStyle w:val="Prrafodelista"/>
              <w:widowControl w:val="0"/>
              <w:numPr>
                <w:ilvl w:val="1"/>
                <w:numId w:val="20"/>
              </w:numPr>
              <w:spacing w:after="0" w:line="240" w:lineRule="auto"/>
              <w:ind w:left="454" w:hanging="454"/>
              <w:jc w:val="both"/>
              <w:rPr>
                <w:rFonts w:ascii="Arial" w:hAnsi="Arial" w:cs="Arial"/>
                <w:i/>
                <w:color w:val="000099"/>
                <w:sz w:val="19"/>
                <w:szCs w:val="19"/>
              </w:rPr>
            </w:pPr>
            <w:r w:rsidRPr="00595027">
              <w:rPr>
                <w:rFonts w:ascii="Arial" w:hAnsi="Arial" w:cs="Arial"/>
                <w:i/>
                <w:color w:val="000099"/>
                <w:sz w:val="19"/>
                <w:szCs w:val="19"/>
              </w:rPr>
              <w:t>ADELANTOS</w:t>
            </w:r>
            <w:r w:rsidRPr="00595027">
              <w:rPr>
                <w:rFonts w:ascii="Arial" w:hAnsi="Arial" w:cs="Arial"/>
                <w:i/>
                <w:color w:val="000099"/>
                <w:sz w:val="19"/>
                <w:szCs w:val="19"/>
                <w:vertAlign w:val="superscript"/>
              </w:rPr>
              <w:footnoteReference w:id="11"/>
            </w:r>
          </w:p>
          <w:p w14:paraId="085A870C" w14:textId="77777777" w:rsidR="007E6182" w:rsidRPr="00595027" w:rsidRDefault="007E6182" w:rsidP="00252EE4">
            <w:pPr>
              <w:pStyle w:val="WW-Textosinformato"/>
              <w:widowControl w:val="0"/>
              <w:tabs>
                <w:tab w:val="left" w:pos="851"/>
                <w:tab w:val="right" w:pos="10782"/>
              </w:tabs>
              <w:ind w:left="475"/>
              <w:jc w:val="both"/>
              <w:rPr>
                <w:rFonts w:ascii="Arial" w:eastAsia="Times New Roman" w:hAnsi="Arial" w:cs="Arial"/>
                <w:b w:val="0"/>
                <w:i/>
                <w:color w:val="000099"/>
                <w:sz w:val="19"/>
                <w:szCs w:val="19"/>
                <w:lang w:val="es-ES"/>
              </w:rPr>
            </w:pPr>
          </w:p>
          <w:p w14:paraId="13FB7EC6" w14:textId="77777777" w:rsidR="007E6182" w:rsidRPr="00595027" w:rsidRDefault="007E6182" w:rsidP="00252EE4">
            <w:pPr>
              <w:widowControl w:val="0"/>
              <w:spacing w:after="0" w:line="240" w:lineRule="auto"/>
              <w:ind w:left="475"/>
              <w:jc w:val="both"/>
              <w:rPr>
                <w:rFonts w:ascii="Arial" w:hAnsi="Arial" w:cs="Arial"/>
                <w:b w:val="0"/>
                <w:i/>
                <w:color w:val="000099"/>
                <w:sz w:val="19"/>
                <w:szCs w:val="19"/>
              </w:rPr>
            </w:pPr>
            <w:r w:rsidRPr="00595027">
              <w:rPr>
                <w:rFonts w:ascii="Arial" w:eastAsia="Times New Roman" w:hAnsi="Arial" w:cs="Arial"/>
                <w:b w:val="0"/>
                <w:i/>
                <w:color w:val="000099"/>
                <w:sz w:val="19"/>
                <w:szCs w:val="19"/>
                <w:lang w:val="es-ES" w:eastAsia="es-ES"/>
              </w:rPr>
              <w:t xml:space="preserve">“La Entidad otorgará </w:t>
            </w:r>
            <w:r w:rsidRPr="00595027">
              <w:rPr>
                <w:rFonts w:ascii="Arial" w:eastAsia="Times New Roman" w:hAnsi="Arial" w:cs="Arial"/>
                <w:b w:val="0"/>
                <w:color w:val="000099"/>
                <w:sz w:val="19"/>
                <w:szCs w:val="19"/>
                <w:highlight w:val="lightGray"/>
                <w:lang w:val="es-ES" w:eastAsia="es-ES"/>
              </w:rPr>
              <w:t>[CONSIGNAR NÚMERO DE ADELANTOS A OTORGARSE]</w:t>
            </w:r>
            <w:r w:rsidRPr="00595027">
              <w:rPr>
                <w:rFonts w:ascii="Arial" w:eastAsia="Times New Roman" w:hAnsi="Arial" w:cs="Arial"/>
                <w:b w:val="0"/>
                <w:i/>
                <w:color w:val="000099"/>
                <w:sz w:val="19"/>
                <w:szCs w:val="19"/>
                <w:lang w:val="es-ES" w:eastAsia="es-ES"/>
              </w:rPr>
              <w:t xml:space="preserve"> </w:t>
            </w:r>
            <w:r w:rsidRPr="00595027">
              <w:rPr>
                <w:rFonts w:ascii="Arial" w:hAnsi="Arial" w:cs="Arial"/>
                <w:b w:val="0"/>
                <w:i/>
                <w:color w:val="000099"/>
                <w:sz w:val="19"/>
                <w:szCs w:val="19"/>
              </w:rPr>
              <w:t xml:space="preserve">adelantos directos por </w:t>
            </w:r>
            <w:r w:rsidRPr="00595027">
              <w:rPr>
                <w:rFonts w:ascii="Arial" w:hAnsi="Arial" w:cs="Arial"/>
                <w:b w:val="0"/>
                <w:i/>
                <w:color w:val="000099"/>
                <w:sz w:val="19"/>
                <w:szCs w:val="19"/>
                <w:lang w:val="es-ES"/>
              </w:rPr>
              <w:t>el</w:t>
            </w:r>
            <w:r w:rsidRPr="00595027">
              <w:rPr>
                <w:rFonts w:ascii="Arial" w:hAnsi="Arial" w:cs="Arial"/>
                <w:b w:val="0"/>
                <w:color w:val="000099"/>
                <w:sz w:val="19"/>
                <w:szCs w:val="19"/>
                <w:lang w:val="es-ES"/>
              </w:rPr>
              <w:t xml:space="preserve">  </w:t>
            </w:r>
            <w:r w:rsidRPr="00595027">
              <w:rPr>
                <w:rFonts w:ascii="Arial" w:hAnsi="Arial" w:cs="Arial"/>
                <w:b w:val="0"/>
                <w:color w:val="000099"/>
                <w:sz w:val="19"/>
                <w:szCs w:val="19"/>
                <w:highlight w:val="lightGray"/>
                <w:lang w:val="es-ES"/>
              </w:rPr>
              <w:t>[CONSIGNAR PORCENTAJE QUE NO DEBE EXCEDER EN CONJUNTO DEL 30% DEL MONTO DEL CONTRATO ORIGINAL]</w:t>
            </w:r>
            <w:r w:rsidRPr="00595027">
              <w:rPr>
                <w:rFonts w:ascii="Arial" w:hAnsi="Arial" w:cs="Arial"/>
                <w:b w:val="0"/>
                <w:i/>
                <w:color w:val="000099"/>
                <w:sz w:val="19"/>
                <w:szCs w:val="19"/>
              </w:rPr>
              <w:t xml:space="preserve"> del monto del contrato original.</w:t>
            </w:r>
          </w:p>
          <w:p w14:paraId="323B3A3D" w14:textId="77777777" w:rsidR="007E6182" w:rsidRPr="00595027" w:rsidRDefault="007E6182" w:rsidP="00252EE4">
            <w:pPr>
              <w:widowControl w:val="0"/>
              <w:spacing w:after="0" w:line="240" w:lineRule="auto"/>
              <w:ind w:left="475"/>
              <w:jc w:val="both"/>
              <w:rPr>
                <w:rFonts w:ascii="Arial" w:hAnsi="Arial" w:cs="Arial"/>
                <w:b w:val="0"/>
                <w:i/>
                <w:color w:val="000099"/>
                <w:sz w:val="19"/>
                <w:szCs w:val="19"/>
              </w:rPr>
            </w:pPr>
          </w:p>
          <w:p w14:paraId="2535F481" w14:textId="39D98AA4" w:rsidR="007E6182" w:rsidRPr="00595027" w:rsidRDefault="007E6182" w:rsidP="00252EE4">
            <w:pPr>
              <w:widowControl w:val="0"/>
              <w:spacing w:after="0" w:line="240" w:lineRule="auto"/>
              <w:ind w:left="475"/>
              <w:jc w:val="both"/>
              <w:rPr>
                <w:rFonts w:ascii="Arial" w:hAnsi="Arial" w:cs="Arial"/>
                <w:b w:val="0"/>
                <w:bCs w:val="0"/>
                <w:i/>
                <w:color w:val="000099"/>
                <w:sz w:val="19"/>
                <w:szCs w:val="19"/>
                <w:lang w:val="es-ES"/>
              </w:rPr>
            </w:pPr>
            <w:r w:rsidRPr="00595027">
              <w:rPr>
                <w:rFonts w:ascii="Arial" w:hAnsi="Arial" w:cs="Arial"/>
                <w:b w:val="0"/>
                <w:i/>
                <w:color w:val="000099"/>
                <w:sz w:val="19"/>
                <w:szCs w:val="19"/>
                <w:lang w:val="es-ES"/>
              </w:rPr>
              <w:t xml:space="preserve">El contratista debe solicitar los adelantos dentro de </w:t>
            </w:r>
            <w:r w:rsidRPr="00595027">
              <w:rPr>
                <w:rFonts w:ascii="Arial" w:hAnsi="Arial" w:cs="Arial"/>
                <w:b w:val="0"/>
                <w:color w:val="000099"/>
                <w:sz w:val="19"/>
                <w:szCs w:val="19"/>
                <w:highlight w:val="lightGray"/>
                <w:lang w:val="es-ES"/>
              </w:rPr>
              <w:t>[CONSIGNAR EL PLAZO Y OPORTUNIDAD PARA LA SOLICITUD]</w:t>
            </w:r>
            <w:r w:rsidRPr="00595027">
              <w:rPr>
                <w:rFonts w:ascii="Arial" w:hAnsi="Arial" w:cs="Arial"/>
                <w:b w:val="0"/>
                <w:i/>
                <w:color w:val="000099"/>
                <w:sz w:val="19"/>
                <w:szCs w:val="19"/>
                <w:lang w:val="es-ES"/>
              </w:rPr>
              <w:t xml:space="preserve">, adjuntando a su solicitud la garantía por </w:t>
            </w:r>
            <w:r w:rsidRPr="00595027">
              <w:rPr>
                <w:rFonts w:ascii="Arial" w:hAnsi="Arial" w:cs="Arial"/>
                <w:b w:val="0"/>
                <w:bCs w:val="0"/>
                <w:i/>
                <w:color w:val="000099"/>
                <w:sz w:val="19"/>
                <w:szCs w:val="19"/>
                <w:lang w:val="es-ES"/>
              </w:rPr>
              <w:t>adelantos</w:t>
            </w:r>
            <w:r w:rsidRPr="00595027">
              <w:rPr>
                <w:rStyle w:val="Refdenotaalpie"/>
                <w:rFonts w:ascii="Arial" w:hAnsi="Arial" w:cs="Arial"/>
                <w:b w:val="0"/>
                <w:bCs w:val="0"/>
                <w:i/>
                <w:color w:val="000099"/>
                <w:sz w:val="19"/>
                <w:szCs w:val="19"/>
                <w:lang w:val="es-ES"/>
              </w:rPr>
              <w:footnoteReference w:id="12"/>
            </w:r>
            <w:r w:rsidRPr="00595027">
              <w:rPr>
                <w:rFonts w:ascii="Arial" w:hAnsi="Arial" w:cs="Arial"/>
                <w:bCs w:val="0"/>
                <w:i/>
                <w:color w:val="000099"/>
                <w:sz w:val="19"/>
                <w:szCs w:val="19"/>
                <w:lang w:val="es-ES"/>
              </w:rPr>
              <w:t xml:space="preserve"> </w:t>
            </w:r>
            <w:r w:rsidRPr="00595027">
              <w:rPr>
                <w:rFonts w:ascii="Arial" w:hAnsi="Arial" w:cs="Arial"/>
                <w:b w:val="0"/>
                <w:i/>
                <w:color w:val="000099"/>
                <w:sz w:val="19"/>
                <w:szCs w:val="19"/>
                <w:lang w:val="es-ES"/>
              </w:rPr>
              <w:t xml:space="preserve">mediante </w:t>
            </w:r>
            <w:r w:rsidRPr="00595027">
              <w:rPr>
                <w:rFonts w:ascii="Arial" w:hAnsi="Arial" w:cs="Arial"/>
                <w:b w:val="0"/>
                <w:color w:val="000099"/>
                <w:sz w:val="19"/>
                <w:szCs w:val="19"/>
                <w:highlight w:val="lightGray"/>
                <w:lang w:val="es-ES"/>
              </w:rPr>
              <w:t>[CONSIGNAR CARTA FIANZA O PÓLIZA DE CAUCIÓN]</w:t>
            </w:r>
            <w:r w:rsidRPr="00595027">
              <w:rPr>
                <w:rFonts w:ascii="Arial" w:hAnsi="Arial" w:cs="Arial"/>
                <w:b w:val="0"/>
                <w:i/>
                <w:color w:val="000099"/>
                <w:sz w:val="19"/>
                <w:szCs w:val="19"/>
                <w:lang w:val="es-ES"/>
              </w:rPr>
              <w:t xml:space="preserve"> acompañada del comprobante de pago correspondiente. Vencido dicho plazo no procede la solicitud.</w:t>
            </w:r>
          </w:p>
          <w:p w14:paraId="21F1B123" w14:textId="77777777" w:rsidR="007E6182" w:rsidRPr="00595027" w:rsidRDefault="007E6182" w:rsidP="00252EE4">
            <w:pPr>
              <w:widowControl w:val="0"/>
              <w:spacing w:after="0" w:line="240" w:lineRule="auto"/>
              <w:ind w:left="475"/>
              <w:jc w:val="both"/>
              <w:rPr>
                <w:rFonts w:ascii="Arial" w:hAnsi="Arial" w:cs="Arial"/>
                <w:b w:val="0"/>
                <w:bCs w:val="0"/>
                <w:i/>
                <w:color w:val="000099"/>
                <w:sz w:val="19"/>
                <w:szCs w:val="19"/>
                <w:lang w:val="es-ES"/>
              </w:rPr>
            </w:pPr>
          </w:p>
          <w:p w14:paraId="50254F00" w14:textId="7CFB508E" w:rsidR="005253F2" w:rsidRPr="00595027" w:rsidRDefault="007E6182" w:rsidP="00252EE4">
            <w:pPr>
              <w:pStyle w:val="WW-Textosinformato"/>
              <w:widowControl w:val="0"/>
              <w:tabs>
                <w:tab w:val="left" w:pos="851"/>
                <w:tab w:val="right" w:pos="10782"/>
              </w:tabs>
              <w:ind w:left="475"/>
              <w:jc w:val="both"/>
              <w:rPr>
                <w:rFonts w:ascii="Arial" w:eastAsia="Times New Roman" w:hAnsi="Arial" w:cs="Arial"/>
                <w:b w:val="0"/>
                <w:i/>
                <w:color w:val="000099"/>
                <w:sz w:val="19"/>
                <w:szCs w:val="19"/>
                <w:lang w:val="es-ES"/>
              </w:rPr>
            </w:pPr>
            <w:r w:rsidRPr="00595027">
              <w:rPr>
                <w:rFonts w:ascii="Arial" w:hAnsi="Arial" w:cs="Arial"/>
                <w:b w:val="0"/>
                <w:i/>
                <w:color w:val="000099"/>
                <w:sz w:val="19"/>
                <w:szCs w:val="19"/>
                <w:lang w:val="es-ES"/>
              </w:rPr>
              <w:t xml:space="preserve">La Entidad debe entregar el monto solicitado dentro de </w:t>
            </w:r>
            <w:r w:rsidRPr="00595027">
              <w:rPr>
                <w:rFonts w:ascii="Arial" w:hAnsi="Arial" w:cs="Arial"/>
                <w:b w:val="0"/>
                <w:color w:val="000099"/>
                <w:sz w:val="19"/>
                <w:szCs w:val="19"/>
                <w:highlight w:val="lightGray"/>
                <w:lang w:val="es-ES"/>
              </w:rPr>
              <w:t>[CONSIGNAR EL PLAZO]</w:t>
            </w:r>
            <w:r w:rsidRPr="00595027">
              <w:rPr>
                <w:rFonts w:ascii="Arial" w:hAnsi="Arial" w:cs="Arial"/>
                <w:b w:val="0"/>
                <w:color w:val="000099"/>
                <w:sz w:val="19"/>
                <w:szCs w:val="19"/>
                <w:lang w:val="es-ES"/>
              </w:rPr>
              <w:t xml:space="preserve"> </w:t>
            </w:r>
            <w:r w:rsidRPr="00595027">
              <w:rPr>
                <w:rFonts w:ascii="Arial" w:hAnsi="Arial" w:cs="Arial"/>
                <w:b w:val="0"/>
                <w:i/>
                <w:color w:val="000099"/>
                <w:sz w:val="19"/>
                <w:szCs w:val="19"/>
                <w:lang w:val="es-ES"/>
              </w:rPr>
              <w:t>siguientes a la presentación de la solicitud del contratista.</w:t>
            </w:r>
          </w:p>
        </w:tc>
      </w:tr>
    </w:tbl>
    <w:p w14:paraId="198EDA58" w14:textId="1C84C538" w:rsidR="007E6182" w:rsidRPr="00595027" w:rsidRDefault="004313BF" w:rsidP="002F4E37">
      <w:pPr>
        <w:spacing w:after="0" w:line="240" w:lineRule="auto"/>
        <w:ind w:hanging="11"/>
        <w:jc w:val="both"/>
        <w:rPr>
          <w:rFonts w:ascii="Arial" w:hAnsi="Arial" w:cs="Arial"/>
          <w:color w:val="000099"/>
          <w:lang w:val="es-ES"/>
        </w:rPr>
      </w:pPr>
      <w:r w:rsidRPr="00595027">
        <w:rPr>
          <w:rFonts w:ascii="Arial" w:hAnsi="Arial" w:cs="Arial"/>
          <w:b/>
          <w:i/>
          <w:color w:val="000099"/>
          <w:sz w:val="16"/>
          <w:lang w:val="es-ES"/>
        </w:rPr>
        <w:t>Incorporar a las bases o eliminar, según corresponda.</w:t>
      </w:r>
    </w:p>
    <w:p w14:paraId="6188CEE6" w14:textId="77777777" w:rsidR="007E6182" w:rsidRDefault="007E6182" w:rsidP="00C64E39">
      <w:pPr>
        <w:widowControl w:val="0"/>
        <w:spacing w:after="0" w:line="240" w:lineRule="auto"/>
        <w:ind w:left="567"/>
        <w:jc w:val="both"/>
        <w:rPr>
          <w:rFonts w:ascii="Arial" w:hAnsi="Arial" w:cs="Arial"/>
          <w:sz w:val="20"/>
        </w:rPr>
      </w:pPr>
    </w:p>
    <w:p w14:paraId="57FDFB89" w14:textId="77777777" w:rsidR="002F7449" w:rsidRPr="00C74615" w:rsidRDefault="002F7449" w:rsidP="00C64E39">
      <w:pPr>
        <w:pStyle w:val="WW-Textosinformato"/>
        <w:widowControl w:val="0"/>
        <w:tabs>
          <w:tab w:val="left" w:pos="567"/>
          <w:tab w:val="right" w:pos="10782"/>
        </w:tabs>
        <w:ind w:left="567"/>
        <w:jc w:val="both"/>
        <w:rPr>
          <w:rFonts w:ascii="Arial" w:hAnsi="Arial" w:cs="Arial"/>
        </w:rPr>
      </w:pPr>
    </w:p>
    <w:p w14:paraId="45A79242" w14:textId="77777777" w:rsidR="00CB3BCF" w:rsidRPr="00CD5328" w:rsidRDefault="00CB3BCF" w:rsidP="00113BD7">
      <w:pPr>
        <w:pStyle w:val="Prrafodelista"/>
        <w:widowControl w:val="0"/>
        <w:numPr>
          <w:ilvl w:val="1"/>
          <w:numId w:val="20"/>
        </w:numPr>
        <w:spacing w:after="0" w:line="240" w:lineRule="auto"/>
        <w:ind w:left="567" w:hanging="567"/>
        <w:jc w:val="both"/>
        <w:rPr>
          <w:rFonts w:ascii="Arial" w:hAnsi="Arial" w:cs="Arial"/>
          <w:b/>
          <w:sz w:val="20"/>
        </w:rPr>
      </w:pPr>
      <w:r w:rsidRPr="00CD5328">
        <w:rPr>
          <w:rFonts w:ascii="Arial" w:hAnsi="Arial" w:cs="Arial"/>
          <w:b/>
          <w:sz w:val="20"/>
        </w:rPr>
        <w:t>FORMA DE PAGO</w:t>
      </w:r>
    </w:p>
    <w:p w14:paraId="48A2BF80" w14:textId="77777777" w:rsidR="00CB3BCF" w:rsidRPr="00CD5328" w:rsidRDefault="00CB3BCF" w:rsidP="00C64E39">
      <w:pPr>
        <w:widowControl w:val="0"/>
        <w:spacing w:after="0" w:line="240" w:lineRule="auto"/>
        <w:ind w:left="567"/>
        <w:jc w:val="both"/>
        <w:rPr>
          <w:rFonts w:ascii="Arial" w:hAnsi="Arial" w:cs="Arial"/>
          <w:sz w:val="20"/>
        </w:rPr>
      </w:pPr>
    </w:p>
    <w:p w14:paraId="26995CF4" w14:textId="7A40860B" w:rsidR="00CB64C4" w:rsidRPr="00CD5328" w:rsidRDefault="00CB64C4" w:rsidP="00C64E39">
      <w:pPr>
        <w:widowControl w:val="0"/>
        <w:spacing w:after="0" w:line="240" w:lineRule="auto"/>
        <w:ind w:left="567"/>
        <w:jc w:val="both"/>
        <w:rPr>
          <w:rFonts w:ascii="Arial" w:hAnsi="Arial" w:cs="Arial"/>
          <w:sz w:val="20"/>
        </w:rPr>
      </w:pPr>
      <w:r w:rsidRPr="00825886">
        <w:rPr>
          <w:rFonts w:ascii="Arial" w:hAnsi="Arial" w:cs="Arial"/>
          <w:color w:val="000000" w:themeColor="text1"/>
          <w:sz w:val="20"/>
        </w:rPr>
        <w:lastRenderedPageBreak/>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PRECISAR EL PORCENTAJE APLICABLE A CADA UNO DE ELLOS EN FUNCIÓN AL MONTO DEL </w:t>
      </w:r>
      <w:r w:rsidR="00B34DD7" w:rsidRPr="00483EF6">
        <w:rPr>
          <w:rFonts w:ascii="Arial" w:hAnsi="Arial" w:cs="Arial"/>
          <w:sz w:val="20"/>
          <w:highlight w:val="lightGray"/>
        </w:rPr>
        <w:t>CONTRATO O</w:t>
      </w:r>
      <w:r w:rsidR="00B34DD7">
        <w:rPr>
          <w:rFonts w:ascii="Arial" w:hAnsi="Arial" w:cs="Arial"/>
          <w:sz w:val="20"/>
          <w:highlight w:val="lightGray"/>
        </w:rPr>
        <w:t>RIGINAL</w:t>
      </w:r>
      <w:r w:rsidR="00BA5FA6">
        <w:rPr>
          <w:rFonts w:ascii="Arial" w:hAnsi="Arial" w:cs="Arial"/>
          <w:sz w:val="20"/>
          <w:highlight w:val="lightGray"/>
        </w:rPr>
        <w:t xml:space="preserve"> </w:t>
      </w:r>
      <w:r w:rsidR="00BA5FA6" w:rsidRPr="00F74AC4">
        <w:rPr>
          <w:rFonts w:ascii="Arial" w:hAnsi="Arial" w:cs="Arial"/>
          <w:sz w:val="20"/>
          <w:highlight w:val="lightGray"/>
        </w:rPr>
        <w:t>O SEGÚN TARIFA EN EL CASO DE PROCEDIMIENTOS CONVOCADOS BAJO EL SISTEMA DE CONTRATACIÓN DE TARIFAS</w:t>
      </w:r>
      <w:r w:rsidRPr="00CD5328">
        <w:rPr>
          <w:rFonts w:ascii="Arial" w:hAnsi="Arial" w:cs="Arial"/>
          <w:sz w:val="20"/>
          <w:highlight w:val="lightGray"/>
        </w:rPr>
        <w:t>]</w:t>
      </w:r>
      <w:r w:rsidRPr="00CD5328">
        <w:rPr>
          <w:rFonts w:ascii="Arial" w:hAnsi="Arial" w:cs="Arial"/>
          <w:sz w:val="20"/>
        </w:rPr>
        <w:t>.</w:t>
      </w:r>
    </w:p>
    <w:p w14:paraId="648FD31B" w14:textId="77777777" w:rsidR="00CB64C4" w:rsidRPr="00CD5328" w:rsidRDefault="00CB64C4" w:rsidP="00C64E39">
      <w:pPr>
        <w:widowControl w:val="0"/>
        <w:spacing w:after="0" w:line="240" w:lineRule="auto"/>
        <w:ind w:left="567"/>
        <w:jc w:val="both"/>
        <w:rPr>
          <w:rFonts w:ascii="Arial" w:hAnsi="Arial" w:cs="Arial"/>
          <w:sz w:val="20"/>
        </w:rPr>
      </w:pPr>
    </w:p>
    <w:p w14:paraId="7CA2A42C" w14:textId="77777777" w:rsidR="00CB64C4" w:rsidRDefault="00550978" w:rsidP="00C64E39">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292FCB93" w14:textId="77777777" w:rsidR="00252EE4" w:rsidRPr="00CD5328" w:rsidRDefault="00252EE4" w:rsidP="00C64E39">
      <w:pPr>
        <w:widowControl w:val="0"/>
        <w:spacing w:after="0" w:line="240" w:lineRule="auto"/>
        <w:ind w:left="567"/>
        <w:jc w:val="both"/>
        <w:rPr>
          <w:rFonts w:ascii="Arial" w:hAnsi="Arial" w:cs="Arial"/>
          <w:sz w:val="20"/>
        </w:rPr>
      </w:pPr>
    </w:p>
    <w:p w14:paraId="23836AE1" w14:textId="77777777" w:rsidR="00452BDF" w:rsidRDefault="00CB64C4" w:rsidP="00452BDF">
      <w:pPr>
        <w:widowControl w:val="0"/>
        <w:numPr>
          <w:ilvl w:val="0"/>
          <w:numId w:val="9"/>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03A80A84" w14:textId="77777777" w:rsidR="00452BDF" w:rsidRDefault="00CB64C4" w:rsidP="00452BDF">
      <w:pPr>
        <w:widowControl w:val="0"/>
        <w:numPr>
          <w:ilvl w:val="0"/>
          <w:numId w:val="9"/>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Comprobante de pago.</w:t>
      </w:r>
    </w:p>
    <w:p w14:paraId="60A81616" w14:textId="77777777" w:rsidR="00CB64C4" w:rsidRPr="00452BDF" w:rsidRDefault="00CB64C4" w:rsidP="00452BDF">
      <w:pPr>
        <w:widowControl w:val="0"/>
        <w:numPr>
          <w:ilvl w:val="0"/>
          <w:numId w:val="9"/>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2B64234F" w14:textId="77777777" w:rsidR="00944BF5" w:rsidRDefault="00944BF5" w:rsidP="00EE6223">
      <w:pPr>
        <w:pStyle w:val="WW-Textosinformato"/>
        <w:widowControl w:val="0"/>
        <w:tabs>
          <w:tab w:val="left" w:pos="567"/>
          <w:tab w:val="right" w:pos="10782"/>
        </w:tabs>
        <w:ind w:left="700"/>
        <w:jc w:val="both"/>
        <w:rPr>
          <w:rFonts w:ascii="Arial" w:hAnsi="Arial" w:cs="Arial"/>
        </w:rPr>
      </w:pPr>
    </w:p>
    <w:p w14:paraId="29A18C9D" w14:textId="77777777" w:rsidR="00252EE4" w:rsidRPr="00CD5328" w:rsidRDefault="00252EE4" w:rsidP="00EE6223">
      <w:pPr>
        <w:pStyle w:val="WW-Textosinformato"/>
        <w:widowControl w:val="0"/>
        <w:tabs>
          <w:tab w:val="left" w:pos="567"/>
          <w:tab w:val="right" w:pos="10782"/>
        </w:tabs>
        <w:ind w:left="700"/>
        <w:jc w:val="both"/>
        <w:rPr>
          <w:rFonts w:ascii="Arial" w:hAnsi="Arial" w:cs="Arial"/>
        </w:rPr>
      </w:pPr>
    </w:p>
    <w:p w14:paraId="36E70AE1" w14:textId="77777777" w:rsidR="000938E3" w:rsidRPr="00CD5328" w:rsidRDefault="000938E3" w:rsidP="00113BD7">
      <w:pPr>
        <w:pStyle w:val="Prrafodelista"/>
        <w:widowControl w:val="0"/>
        <w:numPr>
          <w:ilvl w:val="1"/>
          <w:numId w:val="20"/>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58992557" w14:textId="77777777" w:rsidR="000938E3" w:rsidRPr="00CD5328" w:rsidRDefault="000938E3" w:rsidP="00C64E39">
      <w:pPr>
        <w:widowControl w:val="0"/>
        <w:spacing w:after="0" w:line="240" w:lineRule="auto"/>
        <w:ind w:left="567"/>
        <w:jc w:val="both"/>
        <w:rPr>
          <w:rFonts w:ascii="Arial" w:hAnsi="Arial" w:cs="Arial"/>
          <w:sz w:val="20"/>
          <w:highlight w:val="green"/>
        </w:rPr>
      </w:pPr>
    </w:p>
    <w:p w14:paraId="063A5F03" w14:textId="77777777" w:rsidR="00320552" w:rsidRPr="00320552" w:rsidRDefault="00320552" w:rsidP="00C64E39">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14:paraId="085BB8DB" w14:textId="77777777" w:rsidR="00320552" w:rsidRDefault="00320552" w:rsidP="00C64E39">
      <w:pPr>
        <w:widowControl w:val="0"/>
        <w:spacing w:after="0" w:line="240" w:lineRule="auto"/>
        <w:ind w:left="567"/>
        <w:jc w:val="both"/>
        <w:rPr>
          <w:rFonts w:ascii="Arial" w:hAnsi="Arial" w:cs="Arial"/>
          <w:sz w:val="20"/>
        </w:rPr>
      </w:pPr>
    </w:p>
    <w:p w14:paraId="664CE90B" w14:textId="77777777" w:rsidR="005253F2" w:rsidRDefault="005253F2" w:rsidP="00C64E39">
      <w:pPr>
        <w:widowControl w:val="0"/>
        <w:spacing w:after="0" w:line="240" w:lineRule="auto"/>
        <w:ind w:left="567"/>
        <w:jc w:val="both"/>
        <w:rPr>
          <w:rFonts w:ascii="Arial" w:hAnsi="Arial" w:cs="Arial"/>
          <w:sz w:val="20"/>
        </w:rPr>
      </w:pPr>
    </w:p>
    <w:p w14:paraId="1F25C587" w14:textId="77777777" w:rsidR="005253F2" w:rsidRDefault="005253F2" w:rsidP="00C64E39">
      <w:pPr>
        <w:widowControl w:val="0"/>
        <w:spacing w:after="0" w:line="240" w:lineRule="auto"/>
        <w:ind w:left="567"/>
        <w:jc w:val="both"/>
        <w:rPr>
          <w:rFonts w:ascii="Arial" w:hAnsi="Arial" w:cs="Arial"/>
          <w:sz w:val="20"/>
        </w:rPr>
      </w:pPr>
    </w:p>
    <w:tbl>
      <w:tblPr>
        <w:tblStyle w:val="Tabladecuadrcula1clara-nfasis3"/>
        <w:tblW w:w="9361" w:type="dxa"/>
        <w:tblInd w:w="-147" w:type="dxa"/>
        <w:tblLayout w:type="fixed"/>
        <w:tblLook w:val="04A0" w:firstRow="1" w:lastRow="0" w:firstColumn="1" w:lastColumn="0" w:noHBand="0" w:noVBand="1"/>
      </w:tblPr>
      <w:tblGrid>
        <w:gridCol w:w="9361"/>
      </w:tblGrid>
      <w:tr w:rsidR="005253F2" w:rsidRPr="00E00881" w14:paraId="79CCE489" w14:textId="77777777" w:rsidTr="005253F2">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799C3C94" w14:textId="77777777" w:rsidR="005253F2" w:rsidRPr="00E00881" w:rsidRDefault="005253F2" w:rsidP="00595027">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5253F2" w:rsidRPr="00E00881" w14:paraId="0E2148BB" w14:textId="77777777" w:rsidTr="005253F2">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446855D4" w14:textId="77777777" w:rsidR="005253F2" w:rsidRPr="00E00881" w:rsidRDefault="005253F2" w:rsidP="00595027">
            <w:pPr>
              <w:pStyle w:val="Prrafodelista"/>
              <w:widowControl w:val="0"/>
              <w:numPr>
                <w:ilvl w:val="1"/>
                <w:numId w:val="20"/>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71B17BCE" w14:textId="77777777" w:rsidR="005253F2" w:rsidRPr="005253F2" w:rsidRDefault="005253F2" w:rsidP="00595027">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40E78D37" w14:textId="1EE7FD7A" w:rsidR="005253F2" w:rsidRPr="00973CE0" w:rsidRDefault="005253F2" w:rsidP="00595027">
            <w:pPr>
              <w:widowControl w:val="0"/>
              <w:spacing w:after="0" w:line="240" w:lineRule="auto"/>
              <w:ind w:left="567"/>
              <w:jc w:val="both"/>
              <w:rPr>
                <w:rFonts w:ascii="Arial" w:hAnsi="Arial" w:cs="Arial"/>
                <w:b w:val="0"/>
                <w:color w:val="000099"/>
                <w:sz w:val="19"/>
                <w:szCs w:val="19"/>
              </w:rPr>
            </w:pPr>
            <w:r w:rsidRPr="00973CE0">
              <w:rPr>
                <w:rFonts w:ascii="Arial" w:eastAsia="Times New Roman" w:hAnsi="Arial" w:cs="Arial"/>
                <w:b w:val="0"/>
                <w:color w:val="000099"/>
                <w:sz w:val="19"/>
                <w:szCs w:val="19"/>
                <w:highlight w:val="lightGray"/>
                <w:lang w:val="es-ES" w:eastAsia="es-ES"/>
              </w:rPr>
              <w:t>[DE SER EL CASO, CONSIGNAR EL PROCEDIMIENTO DE ACUERDO A LO PREVISTO EN EL NUMERAL 1 DEL ARTICULO 17 DEL REGLAMENTO</w:t>
            </w:r>
            <w:r w:rsidRPr="00973CE0">
              <w:rPr>
                <w:rFonts w:ascii="Arial" w:hAnsi="Arial" w:cs="Arial"/>
                <w:b w:val="0"/>
                <w:color w:val="000099"/>
                <w:sz w:val="19"/>
                <w:szCs w:val="19"/>
                <w:highlight w:val="lightGray"/>
                <w:lang w:val="es-ES"/>
              </w:rPr>
              <w:t>]</w:t>
            </w:r>
          </w:p>
        </w:tc>
      </w:tr>
    </w:tbl>
    <w:p w14:paraId="77C433E6" w14:textId="77777777" w:rsidR="002F4E37" w:rsidRPr="000E41BF" w:rsidRDefault="002F4E37" w:rsidP="00595027">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34DC09CE" w14:textId="77777777" w:rsidR="005253F2" w:rsidRDefault="005253F2" w:rsidP="00595027">
      <w:pPr>
        <w:widowControl w:val="0"/>
        <w:spacing w:after="0" w:line="240" w:lineRule="auto"/>
        <w:ind w:left="360"/>
        <w:jc w:val="both"/>
        <w:rPr>
          <w:rFonts w:ascii="Arial" w:hAnsi="Arial" w:cs="Arial"/>
          <w:sz w:val="20"/>
        </w:rPr>
      </w:pPr>
    </w:p>
    <w:p w14:paraId="04A42669" w14:textId="2D203871" w:rsidR="005253F2" w:rsidRDefault="005253F2">
      <w:pPr>
        <w:spacing w:after="0" w:line="240" w:lineRule="auto"/>
        <w:rPr>
          <w:rFonts w:ascii="Arial" w:hAnsi="Arial" w:cs="Arial"/>
          <w:sz w:val="20"/>
        </w:rPr>
      </w:pPr>
      <w:r>
        <w:rPr>
          <w:rFonts w:ascii="Arial" w:hAnsi="Arial" w:cs="Arial"/>
          <w:sz w:val="20"/>
        </w:rPr>
        <w:br w:type="page"/>
      </w:r>
    </w:p>
    <w:p w14:paraId="48220BE9" w14:textId="77777777" w:rsidR="00F249F9" w:rsidRDefault="00F249F9">
      <w:pPr>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60CBDCFC" w14:textId="77777777" w:rsidTr="00FC2F4D">
        <w:tc>
          <w:tcPr>
            <w:tcW w:w="8701" w:type="dxa"/>
          </w:tcPr>
          <w:p w14:paraId="28421A8E"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14:paraId="0B0184BE"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544E279E"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5552B3E3" w14:textId="77777777" w:rsidR="00A2144E" w:rsidRPr="00CD5328" w:rsidRDefault="00A2144E" w:rsidP="00A2144E">
            <w:pPr>
              <w:widowControl w:val="0"/>
              <w:spacing w:after="0" w:line="240" w:lineRule="auto"/>
              <w:jc w:val="center"/>
              <w:rPr>
                <w:rFonts w:ascii="Arial" w:hAnsi="Arial" w:cs="Arial"/>
                <w:sz w:val="6"/>
              </w:rPr>
            </w:pPr>
          </w:p>
        </w:tc>
      </w:tr>
    </w:tbl>
    <w:p w14:paraId="07E9A15E" w14:textId="77777777" w:rsidR="00525E00" w:rsidRDefault="00525E00" w:rsidP="00CD5328">
      <w:pPr>
        <w:widowControl w:val="0"/>
        <w:spacing w:after="0" w:line="240" w:lineRule="auto"/>
        <w:ind w:left="360"/>
        <w:jc w:val="both"/>
        <w:rPr>
          <w:rFonts w:ascii="Arial" w:hAnsi="Arial" w:cs="Arial"/>
          <w:sz w:val="20"/>
        </w:rPr>
      </w:pPr>
    </w:p>
    <w:p w14:paraId="58F76EC4" w14:textId="77777777" w:rsidR="007D453C" w:rsidRDefault="007D453C" w:rsidP="00CD5328">
      <w:pPr>
        <w:widowControl w:val="0"/>
        <w:spacing w:after="0" w:line="240" w:lineRule="auto"/>
        <w:ind w:left="360"/>
        <w:jc w:val="both"/>
        <w:rPr>
          <w:rFonts w:ascii="Arial" w:hAnsi="Arial" w:cs="Arial"/>
          <w:sz w:val="20"/>
        </w:rPr>
      </w:pPr>
    </w:p>
    <w:tbl>
      <w:tblPr>
        <w:tblStyle w:val="Tabladecuadrcula1clara-nfasis5"/>
        <w:tblW w:w="8721" w:type="dxa"/>
        <w:tblInd w:w="345" w:type="dxa"/>
        <w:tblLook w:val="04A0" w:firstRow="1" w:lastRow="0" w:firstColumn="1" w:lastColumn="0" w:noHBand="0" w:noVBand="1"/>
      </w:tblPr>
      <w:tblGrid>
        <w:gridCol w:w="8721"/>
      </w:tblGrid>
      <w:tr w:rsidR="00E319A1" w:rsidRPr="00A61510" w14:paraId="0B666546" w14:textId="77777777" w:rsidTr="00B406A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1" w:type="dxa"/>
            <w:vAlign w:val="center"/>
          </w:tcPr>
          <w:p w14:paraId="70B2835C" w14:textId="77777777" w:rsidR="00E319A1" w:rsidRPr="00A61510" w:rsidRDefault="00E319A1" w:rsidP="00E319A1">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E319A1" w:rsidRPr="00A61510" w14:paraId="4AFD0F97" w14:textId="77777777" w:rsidTr="00B406A2">
        <w:trPr>
          <w:trHeight w:val="966"/>
        </w:trPr>
        <w:tc>
          <w:tcPr>
            <w:cnfStyle w:val="001000000000" w:firstRow="0" w:lastRow="0" w:firstColumn="1" w:lastColumn="0" w:oddVBand="0" w:evenVBand="0" w:oddHBand="0" w:evenHBand="0" w:firstRowFirstColumn="0" w:firstRowLastColumn="0" w:lastRowFirstColumn="0" w:lastRowLastColumn="0"/>
            <w:tcW w:w="8721" w:type="dxa"/>
            <w:vAlign w:val="center"/>
          </w:tcPr>
          <w:p w14:paraId="7247E3DA" w14:textId="31756FEF" w:rsidR="00E319A1" w:rsidRPr="00B9115F" w:rsidRDefault="00E319A1" w:rsidP="00AE22FC">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700C370C" w14:textId="77777777" w:rsidR="003F254F" w:rsidRPr="007D453C" w:rsidRDefault="003F254F" w:rsidP="00CD5328">
      <w:pPr>
        <w:widowControl w:val="0"/>
        <w:spacing w:after="0" w:line="240" w:lineRule="auto"/>
        <w:ind w:left="360"/>
        <w:jc w:val="both"/>
        <w:rPr>
          <w:rFonts w:ascii="Arial" w:hAnsi="Arial" w:cs="Arial"/>
          <w:sz w:val="20"/>
        </w:rPr>
      </w:pPr>
    </w:p>
    <w:p w14:paraId="28E04341" w14:textId="67DE07C5" w:rsidR="00874B2A" w:rsidRPr="00886BD5" w:rsidRDefault="00AB6338" w:rsidP="00113BD7">
      <w:pPr>
        <w:pStyle w:val="Prrafodelista"/>
        <w:widowControl w:val="0"/>
        <w:numPr>
          <w:ilvl w:val="0"/>
          <w:numId w:val="38"/>
        </w:numPr>
        <w:spacing w:after="0" w:line="240" w:lineRule="auto"/>
        <w:ind w:left="567" w:hanging="567"/>
        <w:jc w:val="both"/>
        <w:rPr>
          <w:rFonts w:ascii="Arial" w:hAnsi="Arial" w:cs="Arial"/>
          <w:sz w:val="20"/>
        </w:rPr>
      </w:pPr>
      <w:r w:rsidRPr="00886BD5">
        <w:rPr>
          <w:rFonts w:ascii="Arial" w:hAnsi="Arial" w:cs="Arial"/>
          <w:b/>
          <w:sz w:val="20"/>
        </w:rPr>
        <w:t>TERMINOS DE REFERENCIA</w:t>
      </w:r>
    </w:p>
    <w:p w14:paraId="3E80DF9E" w14:textId="77777777" w:rsidR="003610C1" w:rsidRPr="001A2D0F" w:rsidRDefault="003610C1" w:rsidP="00886BD5">
      <w:pPr>
        <w:widowControl w:val="0"/>
        <w:spacing w:after="0" w:line="240" w:lineRule="auto"/>
        <w:ind w:left="567"/>
        <w:jc w:val="both"/>
        <w:rPr>
          <w:rFonts w:ascii="Arial" w:hAnsi="Arial" w:cs="Arial"/>
          <w:color w:val="auto"/>
          <w:sz w:val="20"/>
        </w:rPr>
      </w:pPr>
    </w:p>
    <w:p w14:paraId="35927BCB" w14:textId="296FC1C1" w:rsidR="008950D7" w:rsidRPr="004F1242" w:rsidRDefault="00525E00" w:rsidP="00886BD5">
      <w:pPr>
        <w:widowControl w:val="0"/>
        <w:spacing w:after="0" w:line="240" w:lineRule="auto"/>
        <w:ind w:left="567"/>
        <w:jc w:val="both"/>
        <w:rPr>
          <w:rFonts w:ascii="Arial" w:hAnsi="Arial" w:cs="Arial"/>
          <w:i/>
          <w:color w:val="000099"/>
          <w:sz w:val="19"/>
          <w:szCs w:val="19"/>
          <w:lang w:val="es-ES"/>
        </w:rPr>
      </w:pPr>
      <w:r w:rsidRPr="004F1242">
        <w:rPr>
          <w:rFonts w:ascii="Arial" w:hAnsi="Arial" w:cs="Arial"/>
          <w:b/>
          <w:color w:val="000099"/>
          <w:sz w:val="19"/>
          <w:szCs w:val="19"/>
          <w:highlight w:val="lightGray"/>
        </w:rPr>
        <w:t>[ ….</w:t>
      </w:r>
      <w:r w:rsidR="00904191" w:rsidRPr="004F1242">
        <w:rPr>
          <w:rFonts w:ascii="Arial" w:hAnsi="Arial" w:cs="Arial"/>
          <w:b/>
          <w:color w:val="000099"/>
          <w:sz w:val="19"/>
          <w:szCs w:val="19"/>
        </w:rPr>
        <w:t xml:space="preserve"> </w:t>
      </w:r>
      <w:r w:rsidRPr="004F1242">
        <w:rPr>
          <w:rFonts w:ascii="Arial" w:hAnsi="Arial" w:cs="Arial"/>
          <w:i/>
          <w:color w:val="000099"/>
          <w:sz w:val="19"/>
          <w:szCs w:val="19"/>
          <w:lang w:val="es-ES"/>
        </w:rPr>
        <w:t>Aquí debe</w:t>
      </w:r>
      <w:r w:rsidR="008950D7" w:rsidRPr="004F1242">
        <w:rPr>
          <w:rFonts w:ascii="Arial" w:hAnsi="Arial" w:cs="Arial"/>
          <w:i/>
          <w:color w:val="000099"/>
          <w:sz w:val="19"/>
          <w:szCs w:val="19"/>
          <w:lang w:val="es-ES"/>
        </w:rPr>
        <w:t xml:space="preserve"> señalarse la descripción objetiva y precisa de las características y/o requisitos</w:t>
      </w:r>
      <w:r w:rsidR="003F6C56" w:rsidRPr="004F1242">
        <w:rPr>
          <w:rFonts w:ascii="Arial" w:hAnsi="Arial" w:cs="Arial"/>
          <w:i/>
          <w:color w:val="000099"/>
          <w:sz w:val="19"/>
          <w:szCs w:val="19"/>
          <w:lang w:val="es-ES"/>
        </w:rPr>
        <w:t xml:space="preserve"> </w:t>
      </w:r>
      <w:r w:rsidR="008950D7" w:rsidRPr="004F1242">
        <w:rPr>
          <w:rFonts w:ascii="Arial" w:hAnsi="Arial" w:cs="Arial"/>
          <w:i/>
          <w:strike/>
          <w:color w:val="000099"/>
          <w:sz w:val="19"/>
          <w:szCs w:val="19"/>
          <w:lang w:val="es-ES"/>
        </w:rPr>
        <w:t xml:space="preserve"> </w:t>
      </w:r>
      <w:r w:rsidR="008950D7" w:rsidRPr="004F1242">
        <w:rPr>
          <w:rFonts w:ascii="Arial" w:hAnsi="Arial" w:cs="Arial"/>
          <w:i/>
          <w:color w:val="000099"/>
          <w:sz w:val="19"/>
          <w:szCs w:val="19"/>
          <w:lang w:val="es-ES"/>
        </w:rPr>
        <w:t>relevantes para cumplir la finalidad pública de la contratación, y las condiciones en las que debe ejecutarse la contratación</w:t>
      </w:r>
      <w:r w:rsidRPr="004F1242">
        <w:rPr>
          <w:rFonts w:ascii="Arial" w:hAnsi="Arial" w:cs="Arial"/>
          <w:i/>
          <w:color w:val="000099"/>
          <w:sz w:val="19"/>
          <w:szCs w:val="19"/>
          <w:lang w:val="es-ES"/>
        </w:rPr>
        <w:t>, en estricta concordancia con el expediente de contratación</w:t>
      </w:r>
      <w:r w:rsidR="00865AEE" w:rsidRPr="004F1242">
        <w:rPr>
          <w:rFonts w:ascii="Arial" w:hAnsi="Arial" w:cs="Arial"/>
          <w:i/>
          <w:color w:val="000099"/>
          <w:sz w:val="19"/>
          <w:szCs w:val="19"/>
          <w:lang w:val="es-ES"/>
        </w:rPr>
        <w:t>.</w:t>
      </w:r>
      <w:r w:rsidRPr="004F1242">
        <w:rPr>
          <w:rFonts w:ascii="Arial" w:hAnsi="Arial" w:cs="Arial"/>
          <w:i/>
          <w:color w:val="000099"/>
          <w:sz w:val="19"/>
          <w:szCs w:val="19"/>
          <w:lang w:val="es-ES"/>
        </w:rPr>
        <w:t xml:space="preserve"> </w:t>
      </w:r>
    </w:p>
    <w:p w14:paraId="4FA3F449" w14:textId="77777777" w:rsidR="008950D7" w:rsidRPr="004F1242" w:rsidRDefault="008950D7" w:rsidP="00886BD5">
      <w:pPr>
        <w:widowControl w:val="0"/>
        <w:spacing w:after="0" w:line="240" w:lineRule="auto"/>
        <w:ind w:left="567"/>
        <w:jc w:val="both"/>
        <w:rPr>
          <w:rFonts w:ascii="Arial" w:hAnsi="Arial" w:cs="Arial"/>
          <w:i/>
          <w:color w:val="000099"/>
          <w:sz w:val="19"/>
          <w:szCs w:val="19"/>
          <w:lang w:val="es-ES"/>
        </w:rPr>
      </w:pPr>
    </w:p>
    <w:p w14:paraId="0DE6F1B9" w14:textId="77777777" w:rsidR="00FD25E4" w:rsidRPr="004F1242" w:rsidRDefault="00FD25E4" w:rsidP="00886BD5">
      <w:pPr>
        <w:spacing w:after="0" w:line="240" w:lineRule="auto"/>
        <w:ind w:left="567"/>
        <w:jc w:val="both"/>
        <w:rPr>
          <w:rFonts w:ascii="Arial" w:hAnsi="Arial" w:cs="Arial"/>
          <w:i/>
          <w:color w:val="000099"/>
          <w:sz w:val="19"/>
          <w:szCs w:val="19"/>
          <w:lang w:val="es-ES"/>
        </w:rPr>
      </w:pPr>
      <w:r w:rsidRPr="004F1242">
        <w:rPr>
          <w:rFonts w:ascii="Arial" w:hAnsi="Arial" w:cs="Arial"/>
          <w:i/>
          <w:color w:val="000099"/>
          <w:sz w:val="19"/>
          <w:szCs w:val="19"/>
          <w:lang w:val="es-ES"/>
        </w:rPr>
        <w:t xml:space="preserve">En caso </w:t>
      </w:r>
      <w:r w:rsidR="0007071C" w:rsidRPr="004F1242">
        <w:rPr>
          <w:rFonts w:ascii="Arial" w:hAnsi="Arial" w:cs="Arial"/>
          <w:i/>
          <w:color w:val="000099"/>
          <w:sz w:val="19"/>
          <w:szCs w:val="19"/>
          <w:lang w:val="es-ES"/>
        </w:rPr>
        <w:t xml:space="preserve">la Entidad haya implementado el correspondiente </w:t>
      </w:r>
      <w:r w:rsidRPr="004F1242">
        <w:rPr>
          <w:rFonts w:ascii="Arial" w:hAnsi="Arial" w:cs="Arial"/>
          <w:i/>
          <w:color w:val="000099"/>
          <w:sz w:val="19"/>
          <w:szCs w:val="19"/>
          <w:lang w:val="es-ES"/>
        </w:rPr>
        <w:t>proceso de estandarización</w:t>
      </w:r>
      <w:r w:rsidR="0007071C" w:rsidRPr="004F1242">
        <w:rPr>
          <w:rFonts w:ascii="Arial" w:hAnsi="Arial" w:cs="Arial"/>
          <w:i/>
          <w:color w:val="000099"/>
          <w:sz w:val="19"/>
          <w:szCs w:val="19"/>
          <w:lang w:val="es-ES"/>
        </w:rPr>
        <w:t xml:space="preserve"> debidamente autorizado por su Titular</w:t>
      </w:r>
      <w:r w:rsidR="00EE5AED" w:rsidRPr="004F1242">
        <w:rPr>
          <w:rFonts w:ascii="Arial" w:hAnsi="Arial" w:cs="Arial"/>
          <w:i/>
          <w:color w:val="000099"/>
          <w:sz w:val="19"/>
          <w:szCs w:val="19"/>
          <w:lang w:val="es-ES"/>
        </w:rPr>
        <w:t>,</w:t>
      </w:r>
      <w:r w:rsidRPr="004F1242">
        <w:rPr>
          <w:rFonts w:ascii="Arial" w:hAnsi="Arial" w:cs="Arial"/>
          <w:i/>
          <w:color w:val="000099"/>
          <w:sz w:val="19"/>
          <w:szCs w:val="19"/>
          <w:lang w:val="es-ES"/>
        </w:rPr>
        <w:t xml:space="preserve"> debe consignarse el documento mediante el cual se aprobó dicha estandarización.  </w:t>
      </w:r>
    </w:p>
    <w:p w14:paraId="6FD3F9AE" w14:textId="77777777" w:rsidR="00FD25E4" w:rsidRPr="004F1242" w:rsidRDefault="00FD25E4" w:rsidP="00886BD5">
      <w:pPr>
        <w:widowControl w:val="0"/>
        <w:spacing w:after="0" w:line="240" w:lineRule="auto"/>
        <w:ind w:left="567"/>
        <w:jc w:val="both"/>
        <w:rPr>
          <w:rFonts w:ascii="Arial" w:hAnsi="Arial" w:cs="Arial"/>
          <w:i/>
          <w:color w:val="000099"/>
          <w:sz w:val="19"/>
          <w:szCs w:val="19"/>
        </w:rPr>
      </w:pPr>
    </w:p>
    <w:p w14:paraId="572ACA6D" w14:textId="77777777" w:rsidR="00F63FAA" w:rsidRPr="004F1242" w:rsidRDefault="00F63FAA" w:rsidP="00886BD5">
      <w:pPr>
        <w:widowControl w:val="0"/>
        <w:spacing w:after="0" w:line="240" w:lineRule="auto"/>
        <w:ind w:left="567"/>
        <w:jc w:val="both"/>
        <w:rPr>
          <w:rFonts w:ascii="Arial" w:hAnsi="Arial" w:cs="Arial"/>
          <w:i/>
          <w:color w:val="000099"/>
          <w:sz w:val="19"/>
          <w:szCs w:val="19"/>
          <w:lang w:val="es-ES"/>
        </w:rPr>
      </w:pPr>
    </w:p>
    <w:p w14:paraId="5AB91743" w14:textId="77777777" w:rsidR="00BA5DAA" w:rsidRPr="004F1242" w:rsidRDefault="00BA5DAA" w:rsidP="00BA5DAA">
      <w:pPr>
        <w:widowControl w:val="0"/>
        <w:spacing w:after="0" w:line="240" w:lineRule="auto"/>
        <w:ind w:left="567"/>
        <w:jc w:val="both"/>
        <w:rPr>
          <w:rFonts w:ascii="Arial" w:hAnsi="Arial" w:cs="Arial"/>
          <w:i/>
          <w:color w:val="000099"/>
          <w:sz w:val="19"/>
          <w:szCs w:val="19"/>
          <w:lang w:val="es-ES"/>
        </w:rPr>
      </w:pPr>
      <w:r w:rsidRPr="004F1242">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En ese sentido, si el objeto de la contratación requiere de la </w:t>
      </w:r>
      <w:r w:rsidRPr="004F1242">
        <w:rPr>
          <w:rFonts w:ascii="Arial" w:hAnsi="Arial" w:cs="Arial"/>
          <w:b/>
          <w:i/>
          <w:color w:val="000099"/>
          <w:sz w:val="19"/>
          <w:szCs w:val="19"/>
          <w:lang w:val="es-ES"/>
        </w:rPr>
        <w:t>habilitación del proveedor</w:t>
      </w:r>
      <w:r w:rsidRPr="004F1242">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Asimismo, puede incluir disposiciones previstas en normas técnicas de carácter voluntario, siempre que se ajusten a lo dispuesto en el artículo 8 del Reglamento.</w:t>
      </w:r>
    </w:p>
    <w:p w14:paraId="09BE3DFC" w14:textId="77777777" w:rsidR="00BA5DAA" w:rsidRPr="004F1242" w:rsidRDefault="00BA5DAA" w:rsidP="00BA5DAA">
      <w:pPr>
        <w:widowControl w:val="0"/>
        <w:spacing w:after="0" w:line="240" w:lineRule="auto"/>
        <w:ind w:left="567"/>
        <w:jc w:val="both"/>
        <w:rPr>
          <w:rFonts w:ascii="Arial" w:hAnsi="Arial" w:cs="Arial"/>
          <w:i/>
          <w:color w:val="000099"/>
          <w:sz w:val="19"/>
          <w:szCs w:val="19"/>
          <w:lang w:val="es-ES"/>
        </w:rPr>
      </w:pPr>
    </w:p>
    <w:p w14:paraId="625C9B73" w14:textId="56B9DF51" w:rsidR="00BA5DAA" w:rsidRPr="004F1242" w:rsidRDefault="00BA5DAA" w:rsidP="00BA5DAA">
      <w:pPr>
        <w:widowControl w:val="0"/>
        <w:spacing w:after="0" w:line="240" w:lineRule="auto"/>
        <w:ind w:left="567"/>
        <w:jc w:val="both"/>
        <w:rPr>
          <w:rFonts w:ascii="Arial" w:hAnsi="Arial" w:cs="Arial"/>
          <w:bCs/>
          <w:i/>
          <w:color w:val="000099"/>
          <w:sz w:val="19"/>
          <w:szCs w:val="19"/>
          <w:lang w:val="es-ES"/>
        </w:rPr>
      </w:pPr>
      <w:r w:rsidRPr="004F1242">
        <w:rPr>
          <w:rFonts w:ascii="Arial" w:hAnsi="Arial" w:cs="Arial"/>
          <w:bCs/>
          <w:i/>
          <w:color w:val="000099"/>
          <w:sz w:val="19"/>
          <w:szCs w:val="19"/>
          <w:lang w:val="es-ES"/>
        </w:rPr>
        <w:t xml:space="preserve">En esta sección se debe consignar el </w:t>
      </w:r>
      <w:r w:rsidRPr="004F1242">
        <w:rPr>
          <w:rFonts w:ascii="Arial" w:hAnsi="Arial" w:cs="Arial"/>
          <w:b/>
          <w:bCs/>
          <w:i/>
          <w:color w:val="000099"/>
          <w:sz w:val="19"/>
          <w:szCs w:val="19"/>
          <w:lang w:val="es-ES"/>
        </w:rPr>
        <w:t>personal</w:t>
      </w:r>
      <w:r w:rsidRPr="004F1242">
        <w:rPr>
          <w:rFonts w:ascii="Arial" w:hAnsi="Arial" w:cs="Arial"/>
          <w:bCs/>
          <w:i/>
          <w:color w:val="000099"/>
          <w:sz w:val="19"/>
          <w:szCs w:val="19"/>
          <w:lang w:val="es-ES"/>
        </w:rPr>
        <w:t xml:space="preserve"> necesario para la ejecución de la prestación, detalla</w:t>
      </w:r>
      <w:r w:rsidR="001A5812" w:rsidRPr="004F1242">
        <w:rPr>
          <w:rFonts w:ascii="Arial" w:hAnsi="Arial" w:cs="Arial"/>
          <w:bCs/>
          <w:i/>
          <w:color w:val="000099"/>
          <w:sz w:val="19"/>
          <w:szCs w:val="19"/>
          <w:lang w:val="es-ES"/>
        </w:rPr>
        <w:t>ndo</w:t>
      </w:r>
      <w:r w:rsidRPr="004F1242">
        <w:rPr>
          <w:rFonts w:ascii="Arial" w:hAnsi="Arial" w:cs="Arial"/>
          <w:bCs/>
          <w:i/>
          <w:color w:val="000099"/>
          <w:sz w:val="19"/>
          <w:szCs w:val="19"/>
          <w:lang w:val="es-ES"/>
        </w:rPr>
        <w:t xml:space="preserve"> su perfil mínimo</w:t>
      </w:r>
      <w:r w:rsidR="001A5812" w:rsidRPr="004F1242">
        <w:rPr>
          <w:rFonts w:ascii="Arial" w:hAnsi="Arial" w:cs="Arial"/>
          <w:bCs/>
          <w:i/>
          <w:color w:val="000099"/>
          <w:sz w:val="19"/>
          <w:szCs w:val="19"/>
          <w:lang w:val="es-ES"/>
        </w:rPr>
        <w:t xml:space="preserve"> y cargo</w:t>
      </w:r>
      <w:r w:rsidRPr="004F1242">
        <w:rPr>
          <w:rFonts w:ascii="Arial" w:hAnsi="Arial" w:cs="Arial"/>
          <w:bCs/>
          <w:i/>
          <w:color w:val="000099"/>
          <w:sz w:val="19"/>
          <w:szCs w:val="19"/>
          <w:lang w:val="es-ES"/>
        </w:rPr>
        <w:t xml:space="preserve">, </w:t>
      </w:r>
      <w:r w:rsidR="001A5812" w:rsidRPr="004F1242">
        <w:rPr>
          <w:rFonts w:ascii="Arial" w:hAnsi="Arial" w:cs="Arial"/>
          <w:bCs/>
          <w:i/>
          <w:color w:val="000099"/>
          <w:sz w:val="19"/>
          <w:szCs w:val="19"/>
          <w:lang w:val="es-ES"/>
        </w:rPr>
        <w:t>así como</w:t>
      </w:r>
      <w:r w:rsidRPr="004F1242">
        <w:rPr>
          <w:rFonts w:ascii="Arial" w:hAnsi="Arial" w:cs="Arial"/>
          <w:bCs/>
          <w:i/>
          <w:color w:val="000099"/>
          <w:sz w:val="19"/>
          <w:szCs w:val="19"/>
          <w:lang w:val="es-ES"/>
        </w:rPr>
        <w:t xml:space="preserve"> las actividades a desarrollar. Asimismo, se debe clasificar al personal clave para la ejecución de la consultoría. Cabe precisar, que la experiencia del personal clave debe incluirse como requisito de calificación en el literal B.1 del presente Capítulo y de haberse requerido calificaciones incluirlas como requisito de calificación, en el </w:t>
      </w:r>
      <w:r w:rsidR="001A5812" w:rsidRPr="004F1242">
        <w:rPr>
          <w:rFonts w:ascii="Arial" w:hAnsi="Arial" w:cs="Arial"/>
          <w:bCs/>
          <w:i/>
          <w:color w:val="000099"/>
          <w:sz w:val="19"/>
          <w:szCs w:val="19"/>
          <w:lang w:val="es-ES"/>
        </w:rPr>
        <w:t xml:space="preserve">literal </w:t>
      </w:r>
      <w:r w:rsidRPr="004F1242">
        <w:rPr>
          <w:rFonts w:ascii="Arial" w:hAnsi="Arial" w:cs="Arial"/>
          <w:bCs/>
          <w:i/>
          <w:color w:val="000099"/>
          <w:sz w:val="19"/>
          <w:szCs w:val="19"/>
          <w:lang w:val="es-ES"/>
        </w:rPr>
        <w:t xml:space="preserve"> B.3</w:t>
      </w:r>
      <w:r w:rsidR="001A5812" w:rsidRPr="004F1242">
        <w:rPr>
          <w:rFonts w:ascii="Arial" w:hAnsi="Arial" w:cs="Arial"/>
          <w:bCs/>
          <w:i/>
          <w:color w:val="000099"/>
          <w:sz w:val="19"/>
          <w:szCs w:val="19"/>
          <w:lang w:val="es-ES"/>
        </w:rPr>
        <w:t xml:space="preserve"> de este capítulo.</w:t>
      </w:r>
    </w:p>
    <w:p w14:paraId="15C47FBE" w14:textId="77777777" w:rsidR="00BA5DAA" w:rsidRPr="004F1242" w:rsidRDefault="00BA5DAA" w:rsidP="00BA5DAA">
      <w:pPr>
        <w:widowControl w:val="0"/>
        <w:spacing w:after="0" w:line="240" w:lineRule="auto"/>
        <w:ind w:left="567"/>
        <w:jc w:val="both"/>
        <w:rPr>
          <w:rFonts w:ascii="Arial" w:hAnsi="Arial" w:cs="Arial"/>
          <w:bCs/>
          <w:i/>
          <w:color w:val="000099"/>
          <w:sz w:val="19"/>
          <w:szCs w:val="19"/>
          <w:lang w:val="es-ES"/>
        </w:rPr>
      </w:pPr>
    </w:p>
    <w:p w14:paraId="2E656441" w14:textId="77777777" w:rsidR="00BA5DAA" w:rsidRPr="004F1242" w:rsidRDefault="00BA5DAA" w:rsidP="00BA5DAA">
      <w:pPr>
        <w:widowControl w:val="0"/>
        <w:spacing w:after="0" w:line="240" w:lineRule="auto"/>
        <w:ind w:left="567"/>
        <w:jc w:val="both"/>
        <w:rPr>
          <w:rFonts w:ascii="Arial" w:hAnsi="Arial" w:cs="Arial"/>
          <w:bCs/>
          <w:i/>
          <w:color w:val="000099"/>
          <w:sz w:val="19"/>
          <w:szCs w:val="19"/>
          <w:lang w:val="es-ES"/>
        </w:rPr>
      </w:pPr>
      <w:r w:rsidRPr="004F1242">
        <w:rPr>
          <w:rFonts w:ascii="Arial" w:hAnsi="Arial" w:cs="Arial"/>
          <w:bCs/>
          <w:i/>
          <w:color w:val="000099"/>
          <w:sz w:val="19"/>
          <w:szCs w:val="19"/>
          <w:lang w:val="es-ES"/>
        </w:rPr>
        <w:t xml:space="preserve">En esta sección se puede consignar el </w:t>
      </w:r>
      <w:r w:rsidRPr="004F1242">
        <w:rPr>
          <w:rFonts w:ascii="Arial" w:hAnsi="Arial" w:cs="Arial"/>
          <w:b/>
          <w:bCs/>
          <w:i/>
          <w:color w:val="000099"/>
          <w:sz w:val="19"/>
          <w:szCs w:val="19"/>
          <w:lang w:val="es-ES"/>
        </w:rPr>
        <w:t>equipamiento</w:t>
      </w:r>
      <w:r w:rsidRPr="004F1242">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B.2 de este Capítulo.</w:t>
      </w:r>
    </w:p>
    <w:p w14:paraId="02C3EF5A" w14:textId="77777777" w:rsidR="00BA5DAA" w:rsidRPr="004F1242" w:rsidRDefault="00BA5DAA" w:rsidP="00BA5DAA">
      <w:pPr>
        <w:widowControl w:val="0"/>
        <w:spacing w:after="0" w:line="240" w:lineRule="auto"/>
        <w:ind w:left="567"/>
        <w:jc w:val="both"/>
        <w:rPr>
          <w:rFonts w:ascii="Arial" w:hAnsi="Arial" w:cs="Arial"/>
          <w:i/>
          <w:color w:val="000099"/>
          <w:sz w:val="19"/>
          <w:szCs w:val="19"/>
          <w:lang w:val="es-ES"/>
        </w:rPr>
      </w:pPr>
    </w:p>
    <w:p w14:paraId="31C20C17" w14:textId="5EBA2D93" w:rsidR="00BA5DAA" w:rsidRPr="004F1242" w:rsidRDefault="00BA5DAA" w:rsidP="00BA5DAA">
      <w:pPr>
        <w:widowControl w:val="0"/>
        <w:spacing w:after="0" w:line="240" w:lineRule="auto"/>
        <w:ind w:left="567"/>
        <w:jc w:val="both"/>
        <w:rPr>
          <w:rFonts w:ascii="Arial" w:hAnsi="Arial" w:cs="Arial"/>
          <w:i/>
          <w:color w:val="000099"/>
          <w:sz w:val="19"/>
          <w:szCs w:val="19"/>
          <w:lang w:val="es-ES"/>
        </w:rPr>
      </w:pPr>
      <w:r w:rsidRPr="004F1242">
        <w:rPr>
          <w:rFonts w:ascii="Arial" w:hAnsi="Arial" w:cs="Arial"/>
          <w:i/>
          <w:color w:val="000099"/>
          <w:sz w:val="19"/>
          <w:szCs w:val="19"/>
          <w:lang w:val="es-ES"/>
        </w:rPr>
        <w:t xml:space="preserve">En caso de requerir que el </w:t>
      </w:r>
      <w:r w:rsidR="003A08D7" w:rsidRPr="004F1242">
        <w:rPr>
          <w:rFonts w:ascii="Arial" w:hAnsi="Arial" w:cs="Arial"/>
          <w:i/>
          <w:color w:val="000099"/>
          <w:sz w:val="19"/>
          <w:szCs w:val="19"/>
          <w:lang w:val="es-ES"/>
        </w:rPr>
        <w:t>consultor</w:t>
      </w:r>
      <w:r w:rsidRPr="004F1242">
        <w:rPr>
          <w:rFonts w:ascii="Arial" w:hAnsi="Arial" w:cs="Arial"/>
          <w:i/>
          <w:color w:val="000099"/>
          <w:sz w:val="19"/>
          <w:szCs w:val="19"/>
          <w:lang w:val="es-ES"/>
        </w:rPr>
        <w:t xml:space="preserve"> cuente con </w:t>
      </w:r>
      <w:r w:rsidRPr="004F1242">
        <w:rPr>
          <w:rFonts w:ascii="Arial" w:hAnsi="Arial" w:cs="Arial"/>
          <w:b/>
          <w:i/>
          <w:color w:val="000099"/>
          <w:sz w:val="19"/>
          <w:szCs w:val="19"/>
          <w:lang w:val="es-ES"/>
        </w:rPr>
        <w:t>experiencia</w:t>
      </w:r>
      <w:r w:rsidRPr="004F1242">
        <w:rPr>
          <w:rFonts w:ascii="Arial" w:hAnsi="Arial" w:cs="Arial"/>
          <w:i/>
          <w:color w:val="000099"/>
          <w:sz w:val="19"/>
          <w:szCs w:val="19"/>
          <w:lang w:val="es-ES"/>
        </w:rPr>
        <w:t xml:space="preserve">, esta solo se puede exigir a través de la acreditación de un determinado monto facturado acumulado durante un periodo de diez (10) años a la fecha de presentación de ofertas, por un monto máximo acumulado de hasta tres (3) veces el valor </w:t>
      </w:r>
      <w:r w:rsidR="00BF1285">
        <w:rPr>
          <w:rFonts w:ascii="Arial" w:hAnsi="Arial" w:cs="Arial"/>
          <w:i/>
          <w:color w:val="000099"/>
          <w:sz w:val="19"/>
          <w:szCs w:val="19"/>
          <w:lang w:val="es-ES"/>
        </w:rPr>
        <w:t>referencial</w:t>
      </w:r>
      <w:r w:rsidRPr="004F1242">
        <w:rPr>
          <w:rFonts w:ascii="Arial" w:hAnsi="Arial" w:cs="Arial"/>
          <w:i/>
          <w:color w:val="000099"/>
          <w:sz w:val="19"/>
          <w:szCs w:val="19"/>
          <w:lang w:val="es-ES"/>
        </w:rPr>
        <w:t xml:space="preserve"> de la contratación o ítem materia de la convocatoria. Por consiguiente, no se puede exigir que el proveedor cuente con una determinada experiencia expresada en tiempo (años, meses, etc</w:t>
      </w:r>
      <w:r w:rsidR="00231D8B" w:rsidRPr="004F1242">
        <w:rPr>
          <w:rFonts w:ascii="Arial" w:hAnsi="Arial" w:cs="Arial"/>
          <w:i/>
          <w:color w:val="000099"/>
          <w:sz w:val="19"/>
          <w:szCs w:val="19"/>
          <w:lang w:val="es-ES"/>
        </w:rPr>
        <w:t>.</w:t>
      </w:r>
      <w:r w:rsidRPr="004F1242">
        <w:rPr>
          <w:rFonts w:ascii="Arial" w:hAnsi="Arial" w:cs="Arial"/>
          <w:i/>
          <w:color w:val="000099"/>
          <w:sz w:val="19"/>
          <w:szCs w:val="19"/>
          <w:lang w:val="es-ES"/>
        </w:rPr>
        <w:t xml:space="preserve">) o número de contrataciones. Para dicho efecto, debe incluirse el requisito de calificación “Experiencia del postor” previsto en el literal C.1 del presente </w:t>
      </w:r>
      <w:r w:rsidR="003A08D7" w:rsidRPr="004F1242">
        <w:rPr>
          <w:rFonts w:ascii="Arial" w:hAnsi="Arial" w:cs="Arial"/>
          <w:i/>
          <w:color w:val="000099"/>
          <w:sz w:val="19"/>
          <w:szCs w:val="19"/>
          <w:lang w:val="es-ES"/>
        </w:rPr>
        <w:t>C</w:t>
      </w:r>
      <w:r w:rsidRPr="004F1242">
        <w:rPr>
          <w:rFonts w:ascii="Arial" w:hAnsi="Arial" w:cs="Arial"/>
          <w:i/>
          <w:color w:val="000099"/>
          <w:sz w:val="19"/>
          <w:szCs w:val="19"/>
          <w:lang w:val="es-ES"/>
        </w:rPr>
        <w:t>apítulo.</w:t>
      </w:r>
    </w:p>
    <w:p w14:paraId="1A687A5D" w14:textId="77777777" w:rsidR="00723008" w:rsidRPr="004F1242" w:rsidRDefault="00723008" w:rsidP="00886BD5">
      <w:pPr>
        <w:widowControl w:val="0"/>
        <w:spacing w:after="0" w:line="240" w:lineRule="auto"/>
        <w:ind w:left="567"/>
        <w:jc w:val="both"/>
        <w:rPr>
          <w:rFonts w:ascii="Arial" w:hAnsi="Arial" w:cs="Arial"/>
          <w:bCs/>
          <w:i/>
          <w:color w:val="000099"/>
          <w:sz w:val="19"/>
          <w:szCs w:val="19"/>
          <w:lang w:val="es-ES"/>
        </w:rPr>
      </w:pPr>
    </w:p>
    <w:p w14:paraId="3A81406C" w14:textId="491609F2" w:rsidR="007E316A" w:rsidRPr="004F1242" w:rsidRDefault="00DF4FF2" w:rsidP="00886BD5">
      <w:pPr>
        <w:widowControl w:val="0"/>
        <w:spacing w:after="0" w:line="240" w:lineRule="auto"/>
        <w:ind w:left="567"/>
        <w:jc w:val="both"/>
        <w:rPr>
          <w:rFonts w:ascii="Arial" w:hAnsi="Arial" w:cs="Arial"/>
          <w:i/>
          <w:color w:val="000099"/>
          <w:sz w:val="19"/>
          <w:szCs w:val="19"/>
          <w:lang w:val="es-ES"/>
        </w:rPr>
      </w:pPr>
      <w:r w:rsidRPr="004F1242">
        <w:rPr>
          <w:rFonts w:ascii="Arial" w:hAnsi="Arial" w:cs="Arial"/>
          <w:i/>
          <w:color w:val="000099"/>
          <w:sz w:val="19"/>
          <w:szCs w:val="19"/>
          <w:lang w:val="es-ES"/>
        </w:rPr>
        <w:t xml:space="preserve">De acuerdo </w:t>
      </w:r>
      <w:r w:rsidR="00EB527B" w:rsidRPr="004F1242">
        <w:rPr>
          <w:rFonts w:ascii="Arial" w:hAnsi="Arial" w:cs="Arial"/>
          <w:i/>
          <w:color w:val="000099"/>
          <w:sz w:val="19"/>
          <w:szCs w:val="19"/>
          <w:lang w:val="es-ES"/>
        </w:rPr>
        <w:t>con el artículo 13</w:t>
      </w:r>
      <w:r w:rsidR="006F1790" w:rsidRPr="004F1242">
        <w:rPr>
          <w:rFonts w:ascii="Arial" w:hAnsi="Arial" w:cs="Arial"/>
          <w:i/>
          <w:color w:val="000099"/>
          <w:sz w:val="19"/>
          <w:szCs w:val="19"/>
          <w:lang w:val="es-ES"/>
        </w:rPr>
        <w:t>4</w:t>
      </w:r>
      <w:r w:rsidR="00EB527B" w:rsidRPr="004F1242">
        <w:rPr>
          <w:rFonts w:ascii="Arial" w:hAnsi="Arial" w:cs="Arial"/>
          <w:i/>
          <w:color w:val="000099"/>
          <w:sz w:val="19"/>
          <w:szCs w:val="19"/>
          <w:lang w:val="es-ES"/>
        </w:rPr>
        <w:t xml:space="preserve"> </w:t>
      </w:r>
      <w:r w:rsidR="006F1790" w:rsidRPr="004F1242">
        <w:rPr>
          <w:rFonts w:ascii="Arial" w:hAnsi="Arial" w:cs="Arial"/>
          <w:i/>
          <w:color w:val="000099"/>
          <w:sz w:val="19"/>
          <w:szCs w:val="19"/>
          <w:lang w:val="es-ES"/>
        </w:rPr>
        <w:t>se pueden</w:t>
      </w:r>
      <w:r w:rsidR="007E316A" w:rsidRPr="004F1242">
        <w:rPr>
          <w:rFonts w:ascii="Arial" w:hAnsi="Arial" w:cs="Arial"/>
          <w:i/>
          <w:color w:val="000099"/>
          <w:sz w:val="19"/>
          <w:szCs w:val="19"/>
          <w:lang w:val="es-ES"/>
        </w:rPr>
        <w:t xml:space="preserve"> establecer penalidades distintas a la</w:t>
      </w:r>
      <w:r w:rsidR="003F3A25" w:rsidRPr="004F1242">
        <w:rPr>
          <w:rFonts w:ascii="Arial" w:hAnsi="Arial" w:cs="Arial"/>
          <w:i/>
          <w:color w:val="000099"/>
          <w:sz w:val="19"/>
          <w:szCs w:val="19"/>
          <w:lang w:val="es-ES"/>
        </w:rPr>
        <w:t xml:space="preserve"> penalidad por mora</w:t>
      </w:r>
      <w:r w:rsidR="006F1790" w:rsidRPr="004F1242">
        <w:rPr>
          <w:rFonts w:ascii="Arial" w:hAnsi="Arial" w:cs="Arial"/>
          <w:i/>
          <w:color w:val="000099"/>
          <w:sz w:val="19"/>
          <w:szCs w:val="19"/>
          <w:lang w:val="es-ES"/>
        </w:rPr>
        <w:t xml:space="preserve"> en la ejecución de la prestación</w:t>
      </w:r>
      <w:r w:rsidR="007E316A" w:rsidRPr="004F1242">
        <w:rPr>
          <w:rFonts w:ascii="Arial" w:hAnsi="Arial" w:cs="Arial"/>
          <w:i/>
          <w:color w:val="000099"/>
          <w:sz w:val="19"/>
          <w:szCs w:val="19"/>
          <w:lang w:val="es-ES"/>
        </w:rPr>
        <w:t xml:space="preserve">. Para dicho efecto, </w:t>
      </w:r>
      <w:r w:rsidR="00156CB8" w:rsidRPr="004F1242">
        <w:rPr>
          <w:rFonts w:ascii="Arial" w:hAnsi="Arial" w:cs="Arial"/>
          <w:i/>
          <w:color w:val="000099"/>
          <w:sz w:val="19"/>
          <w:szCs w:val="19"/>
          <w:lang w:val="es-ES"/>
        </w:rPr>
        <w:t xml:space="preserve">se </w:t>
      </w:r>
      <w:r w:rsidR="007E316A" w:rsidRPr="004F1242">
        <w:rPr>
          <w:rFonts w:ascii="Arial" w:hAnsi="Arial" w:cs="Arial"/>
          <w:i/>
          <w:color w:val="000099"/>
          <w:sz w:val="19"/>
          <w:szCs w:val="19"/>
          <w:lang w:val="es-ES"/>
        </w:rPr>
        <w:t xml:space="preserve">debe incluir un listado detallado de los supuestos </w:t>
      </w:r>
      <w:r w:rsidR="00E735D3" w:rsidRPr="004F1242">
        <w:rPr>
          <w:rFonts w:ascii="Arial" w:hAnsi="Arial" w:cs="Arial"/>
          <w:i/>
          <w:color w:val="000099"/>
          <w:sz w:val="19"/>
          <w:szCs w:val="19"/>
          <w:lang w:val="es-ES"/>
        </w:rPr>
        <w:t>de aplicación de penalidad</w:t>
      </w:r>
      <w:r w:rsidR="007E316A" w:rsidRPr="004F1242">
        <w:rPr>
          <w:rFonts w:ascii="Arial" w:hAnsi="Arial" w:cs="Arial"/>
          <w:i/>
          <w:color w:val="000099"/>
          <w:sz w:val="19"/>
          <w:szCs w:val="19"/>
          <w:lang w:val="es-ES"/>
        </w:rPr>
        <w:t xml:space="preserve">, la forma de cálculo de la penalidad para cada supuesto y el </w:t>
      </w:r>
      <w:r w:rsidR="004C7200" w:rsidRPr="004F1242">
        <w:rPr>
          <w:rFonts w:ascii="Arial" w:hAnsi="Arial" w:cs="Arial"/>
          <w:i/>
          <w:color w:val="000099"/>
          <w:sz w:val="19"/>
          <w:szCs w:val="19"/>
          <w:lang w:val="es-ES"/>
        </w:rPr>
        <w:t>procedimiento</w:t>
      </w:r>
      <w:r w:rsidR="007E316A" w:rsidRPr="004F1242">
        <w:rPr>
          <w:rFonts w:ascii="Arial" w:hAnsi="Arial" w:cs="Arial"/>
          <w:i/>
          <w:color w:val="000099"/>
          <w:sz w:val="19"/>
          <w:szCs w:val="19"/>
          <w:lang w:val="es-ES"/>
        </w:rPr>
        <w:t xml:space="preserve"> mediante el cual se verifica el supuesto </w:t>
      </w:r>
      <w:r w:rsidR="00E735D3" w:rsidRPr="004F1242">
        <w:rPr>
          <w:rFonts w:ascii="Arial" w:hAnsi="Arial" w:cs="Arial"/>
          <w:i/>
          <w:color w:val="000099"/>
          <w:sz w:val="19"/>
          <w:szCs w:val="19"/>
          <w:lang w:val="es-ES"/>
        </w:rPr>
        <w:t>a penalizar</w:t>
      </w:r>
      <w:r w:rsidR="007E316A" w:rsidRPr="004F1242">
        <w:rPr>
          <w:rFonts w:ascii="Arial" w:hAnsi="Arial" w:cs="Arial"/>
          <w:i/>
          <w:color w:val="000099"/>
          <w:sz w:val="19"/>
          <w:szCs w:val="19"/>
          <w:lang w:val="es-ES"/>
        </w:rPr>
        <w:t>.</w:t>
      </w:r>
      <w:r w:rsidR="00772940" w:rsidRPr="004F1242">
        <w:rPr>
          <w:rFonts w:ascii="Arial" w:hAnsi="Arial" w:cs="Arial"/>
          <w:i/>
          <w:color w:val="000099"/>
          <w:sz w:val="19"/>
          <w:szCs w:val="19"/>
          <w:lang w:val="es-ES"/>
        </w:rPr>
        <w:t xml:space="preserve"> </w:t>
      </w:r>
    </w:p>
    <w:p w14:paraId="0B914914" w14:textId="77777777" w:rsidR="0075393F" w:rsidRPr="004F1242" w:rsidRDefault="0075393F" w:rsidP="00886BD5">
      <w:pPr>
        <w:spacing w:after="0"/>
        <w:ind w:left="567"/>
        <w:jc w:val="both"/>
        <w:rPr>
          <w:rFonts w:ascii="Arial" w:hAnsi="Arial" w:cs="Arial"/>
          <w:i/>
          <w:color w:val="000099"/>
          <w:sz w:val="19"/>
          <w:szCs w:val="19"/>
          <w:lang w:val="es-ES"/>
        </w:rPr>
      </w:pPr>
    </w:p>
    <w:p w14:paraId="5FAD2F93" w14:textId="77777777" w:rsidR="0075393F" w:rsidRPr="004F1242" w:rsidRDefault="0075393F" w:rsidP="00886BD5">
      <w:pPr>
        <w:spacing w:after="0"/>
        <w:ind w:left="567"/>
        <w:jc w:val="both"/>
        <w:rPr>
          <w:rFonts w:ascii="Arial" w:hAnsi="Arial" w:cs="Arial"/>
          <w:i/>
          <w:color w:val="000099"/>
          <w:sz w:val="19"/>
          <w:szCs w:val="19"/>
          <w:lang w:val="es-ES"/>
        </w:rPr>
      </w:pPr>
      <w:r w:rsidRPr="004F1242">
        <w:rPr>
          <w:rFonts w:ascii="Arial" w:hAnsi="Arial" w:cs="Arial"/>
          <w:i/>
          <w:color w:val="000099"/>
          <w:sz w:val="19"/>
          <w:szCs w:val="19"/>
          <w:lang w:val="es-ES"/>
        </w:rPr>
        <w:t>En esta sección se debe incluir la siguiente penalidad:</w:t>
      </w:r>
    </w:p>
    <w:p w14:paraId="1206F3CC" w14:textId="77777777" w:rsidR="0075393F" w:rsidRPr="004F1242" w:rsidRDefault="0075393F" w:rsidP="00886BD5">
      <w:pPr>
        <w:widowControl w:val="0"/>
        <w:spacing w:after="0"/>
        <w:ind w:left="567"/>
        <w:jc w:val="both"/>
        <w:rPr>
          <w:rFonts w:ascii="Arial" w:hAnsi="Arial" w:cs="Arial"/>
          <w:i/>
          <w:color w:val="000099"/>
          <w:sz w:val="19"/>
          <w:szCs w:val="19"/>
          <w:lang w:val="es-ES"/>
        </w:rPr>
      </w:pPr>
    </w:p>
    <w:tbl>
      <w:tblPr>
        <w:tblStyle w:val="Tablaconcuadrcula"/>
        <w:tblW w:w="0" w:type="auto"/>
        <w:tblInd w:w="360" w:type="dxa"/>
        <w:tblCellMar>
          <w:top w:w="28" w:type="dxa"/>
          <w:bottom w:w="28" w:type="dxa"/>
        </w:tblCellMar>
        <w:tblLook w:val="04A0" w:firstRow="1" w:lastRow="0" w:firstColumn="1" w:lastColumn="0" w:noHBand="0" w:noVBand="1"/>
      </w:tblPr>
      <w:tblGrid>
        <w:gridCol w:w="442"/>
        <w:gridCol w:w="3933"/>
        <w:gridCol w:w="2157"/>
        <w:gridCol w:w="2169"/>
      </w:tblGrid>
      <w:tr w:rsidR="00BA5DAA" w:rsidRPr="004F1242" w14:paraId="7A379C35" w14:textId="77777777" w:rsidTr="00953899">
        <w:trPr>
          <w:tblHeader/>
        </w:trPr>
        <w:tc>
          <w:tcPr>
            <w:tcW w:w="8701" w:type="dxa"/>
            <w:gridSpan w:val="4"/>
          </w:tcPr>
          <w:p w14:paraId="2FC380F9" w14:textId="77777777" w:rsidR="0075393F" w:rsidRPr="004F1242" w:rsidRDefault="0075393F" w:rsidP="00886BD5">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Penalidades</w:t>
            </w:r>
          </w:p>
        </w:tc>
      </w:tr>
      <w:tr w:rsidR="00BA5DAA" w:rsidRPr="004F1242" w14:paraId="4B21AB1A" w14:textId="77777777" w:rsidTr="00953899">
        <w:trPr>
          <w:tblHeader/>
        </w:trPr>
        <w:tc>
          <w:tcPr>
            <w:tcW w:w="442" w:type="dxa"/>
          </w:tcPr>
          <w:p w14:paraId="42708F98" w14:textId="77777777" w:rsidR="0075393F" w:rsidRPr="004F1242" w:rsidRDefault="0075393F" w:rsidP="00886BD5">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N°</w:t>
            </w:r>
          </w:p>
        </w:tc>
        <w:tc>
          <w:tcPr>
            <w:tcW w:w="3933" w:type="dxa"/>
          </w:tcPr>
          <w:p w14:paraId="73419B40" w14:textId="77777777" w:rsidR="0075393F" w:rsidRPr="004F1242" w:rsidRDefault="0075393F" w:rsidP="00886BD5">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 xml:space="preserve">Supuestos de aplicación de penalidad </w:t>
            </w:r>
          </w:p>
        </w:tc>
        <w:tc>
          <w:tcPr>
            <w:tcW w:w="2157" w:type="dxa"/>
          </w:tcPr>
          <w:p w14:paraId="36EDC8B5" w14:textId="77777777" w:rsidR="0075393F" w:rsidRPr="004F1242" w:rsidRDefault="0075393F" w:rsidP="00886BD5">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Forma de cálculo</w:t>
            </w:r>
          </w:p>
        </w:tc>
        <w:tc>
          <w:tcPr>
            <w:tcW w:w="2169" w:type="dxa"/>
          </w:tcPr>
          <w:p w14:paraId="5B39954E" w14:textId="1B057E5A" w:rsidR="0075393F" w:rsidRPr="004F1242" w:rsidRDefault="00533121" w:rsidP="00886BD5">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Procedimiento</w:t>
            </w:r>
          </w:p>
        </w:tc>
      </w:tr>
      <w:tr w:rsidR="00BA5DAA" w:rsidRPr="004F1242" w14:paraId="226C36C3" w14:textId="77777777" w:rsidTr="00953899">
        <w:tc>
          <w:tcPr>
            <w:tcW w:w="442" w:type="dxa"/>
          </w:tcPr>
          <w:p w14:paraId="65ADCF26" w14:textId="77777777" w:rsidR="0075393F" w:rsidRPr="004F1242" w:rsidRDefault="0075393F" w:rsidP="00886BD5">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t>1</w:t>
            </w:r>
          </w:p>
        </w:tc>
        <w:tc>
          <w:tcPr>
            <w:tcW w:w="3933" w:type="dxa"/>
          </w:tcPr>
          <w:p w14:paraId="57F0C250" w14:textId="77777777" w:rsidR="00972221" w:rsidRPr="004F1242" w:rsidRDefault="00972221" w:rsidP="00886BD5">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t xml:space="preserve">En caso culmine la relación contractual entre </w:t>
            </w:r>
            <w:r w:rsidRPr="004F1242">
              <w:rPr>
                <w:rFonts w:ascii="Arial" w:hAnsi="Arial" w:cs="Arial"/>
                <w:i/>
                <w:color w:val="000099"/>
                <w:sz w:val="19"/>
                <w:szCs w:val="19"/>
              </w:rPr>
              <w:lastRenderedPageBreak/>
              <w:t>el contratista y el personal ofertado y la Entidad no haya aprobado la sustitución del personal por no cumplir con las experiencias y calificaciones del profesional a ser reemplazado.</w:t>
            </w:r>
          </w:p>
        </w:tc>
        <w:tc>
          <w:tcPr>
            <w:tcW w:w="2157" w:type="dxa"/>
          </w:tcPr>
          <w:p w14:paraId="4A5B6B47" w14:textId="77777777" w:rsidR="0075393F" w:rsidRPr="004F1242" w:rsidRDefault="0075393F" w:rsidP="00886BD5">
            <w:pPr>
              <w:widowControl w:val="0"/>
              <w:spacing w:after="0" w:line="240" w:lineRule="auto"/>
              <w:jc w:val="both"/>
              <w:rPr>
                <w:rFonts w:ascii="Arial" w:hAnsi="Arial" w:cs="Arial"/>
                <w:i/>
                <w:color w:val="000099"/>
                <w:sz w:val="19"/>
                <w:szCs w:val="19"/>
              </w:rPr>
            </w:pPr>
            <w:r w:rsidRPr="005B5D6C">
              <w:rPr>
                <w:rFonts w:ascii="Arial" w:hAnsi="Arial" w:cs="Arial"/>
                <w:iCs/>
                <w:color w:val="000099"/>
                <w:sz w:val="19"/>
                <w:szCs w:val="19"/>
                <w:highlight w:val="lightGray"/>
                <w:lang w:eastAsia="es-ES"/>
              </w:rPr>
              <w:lastRenderedPageBreak/>
              <w:t xml:space="preserve">[INCLUIR LA FORMA </w:t>
            </w:r>
            <w:r w:rsidRPr="005B5D6C">
              <w:rPr>
                <w:rFonts w:ascii="Arial" w:hAnsi="Arial" w:cs="Arial"/>
                <w:iCs/>
                <w:color w:val="000099"/>
                <w:sz w:val="19"/>
                <w:szCs w:val="19"/>
                <w:highlight w:val="lightGray"/>
                <w:lang w:eastAsia="es-ES"/>
              </w:rPr>
              <w:lastRenderedPageBreak/>
              <w:t>DE CÁLCULO, QUE NO PUEDE SER MENOR A LA MITAD DE UNA UNIDAD IMPOSITIVA TRIBUTARIA (0.5 UIT) NI MAYOR A UNA (1) UIT]</w:t>
            </w:r>
            <w:r w:rsidRPr="004F1242">
              <w:rPr>
                <w:rFonts w:ascii="Arial" w:hAnsi="Arial" w:cs="Arial"/>
                <w:i/>
                <w:iCs/>
                <w:color w:val="000099"/>
                <w:sz w:val="19"/>
                <w:szCs w:val="19"/>
                <w:lang w:eastAsia="es-ES"/>
              </w:rPr>
              <w:t xml:space="preserve"> por cada día de ausencia del personal.</w:t>
            </w:r>
          </w:p>
        </w:tc>
        <w:tc>
          <w:tcPr>
            <w:tcW w:w="2169" w:type="dxa"/>
          </w:tcPr>
          <w:p w14:paraId="302F5212" w14:textId="77777777" w:rsidR="0075393F" w:rsidRPr="004F1242" w:rsidRDefault="0075393F" w:rsidP="00886BD5">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lastRenderedPageBreak/>
              <w:t xml:space="preserve">Según informe del </w:t>
            </w:r>
            <w:r w:rsidRPr="005B5D6C">
              <w:rPr>
                <w:rFonts w:ascii="Arial" w:hAnsi="Arial" w:cs="Arial"/>
                <w:color w:val="000099"/>
                <w:sz w:val="19"/>
                <w:szCs w:val="19"/>
                <w:highlight w:val="lightGray"/>
              </w:rPr>
              <w:lastRenderedPageBreak/>
              <w:t xml:space="preserve">[CONSIGNAR </w:t>
            </w:r>
            <w:r w:rsidR="009A451D" w:rsidRPr="005B5D6C">
              <w:rPr>
                <w:rFonts w:ascii="Arial" w:hAnsi="Arial" w:cs="Arial"/>
                <w:color w:val="000099"/>
                <w:sz w:val="19"/>
                <w:szCs w:val="19"/>
                <w:highlight w:val="lightGray"/>
              </w:rPr>
              <w:t>EL ÁREA USUARIA A CARGO DE LA SUPERVISIÓN DEL CONTRATO</w:t>
            </w:r>
            <w:r w:rsidRPr="005B5D6C">
              <w:rPr>
                <w:rFonts w:ascii="Arial" w:hAnsi="Arial" w:cs="Arial"/>
                <w:color w:val="000099"/>
                <w:sz w:val="19"/>
                <w:szCs w:val="19"/>
                <w:highlight w:val="lightGray"/>
              </w:rPr>
              <w:t>]</w:t>
            </w:r>
            <w:r w:rsidRPr="004F1242">
              <w:rPr>
                <w:rFonts w:ascii="Arial" w:hAnsi="Arial" w:cs="Arial"/>
                <w:i/>
                <w:color w:val="000099"/>
                <w:sz w:val="19"/>
                <w:szCs w:val="19"/>
              </w:rPr>
              <w:t xml:space="preserve">. </w:t>
            </w:r>
          </w:p>
        </w:tc>
      </w:tr>
      <w:tr w:rsidR="00BA5DAA" w:rsidRPr="004F1242" w14:paraId="4972DE5D" w14:textId="77777777" w:rsidTr="00953899">
        <w:tc>
          <w:tcPr>
            <w:tcW w:w="442" w:type="dxa"/>
          </w:tcPr>
          <w:p w14:paraId="2C7D8F7D" w14:textId="77777777" w:rsidR="0075393F" w:rsidRPr="004F1242" w:rsidRDefault="0075393F" w:rsidP="00886BD5">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lastRenderedPageBreak/>
              <w:t>2</w:t>
            </w:r>
          </w:p>
        </w:tc>
        <w:tc>
          <w:tcPr>
            <w:tcW w:w="3933" w:type="dxa"/>
          </w:tcPr>
          <w:p w14:paraId="67F66E2C" w14:textId="77777777" w:rsidR="0075393F" w:rsidRPr="004F1242" w:rsidRDefault="0075393F" w:rsidP="00886BD5">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t>(…)</w:t>
            </w:r>
          </w:p>
        </w:tc>
        <w:tc>
          <w:tcPr>
            <w:tcW w:w="2157" w:type="dxa"/>
          </w:tcPr>
          <w:p w14:paraId="73ED7DED" w14:textId="77777777" w:rsidR="0075393F" w:rsidRPr="004F1242" w:rsidRDefault="0075393F" w:rsidP="00886BD5">
            <w:pPr>
              <w:widowControl w:val="0"/>
              <w:spacing w:after="0" w:line="240" w:lineRule="auto"/>
              <w:jc w:val="both"/>
              <w:rPr>
                <w:rFonts w:ascii="Arial" w:hAnsi="Arial" w:cs="Arial"/>
                <w:i/>
                <w:color w:val="000099"/>
                <w:sz w:val="19"/>
                <w:szCs w:val="19"/>
              </w:rPr>
            </w:pPr>
          </w:p>
        </w:tc>
        <w:tc>
          <w:tcPr>
            <w:tcW w:w="2169" w:type="dxa"/>
          </w:tcPr>
          <w:p w14:paraId="7904D52B" w14:textId="77777777" w:rsidR="0075393F" w:rsidRPr="004F1242" w:rsidRDefault="0075393F" w:rsidP="00886BD5">
            <w:pPr>
              <w:widowControl w:val="0"/>
              <w:spacing w:after="0" w:line="240" w:lineRule="auto"/>
              <w:jc w:val="both"/>
              <w:rPr>
                <w:rFonts w:ascii="Arial" w:hAnsi="Arial" w:cs="Arial"/>
                <w:i/>
                <w:color w:val="000099"/>
                <w:sz w:val="19"/>
                <w:szCs w:val="19"/>
              </w:rPr>
            </w:pPr>
          </w:p>
        </w:tc>
      </w:tr>
    </w:tbl>
    <w:p w14:paraId="5938351D" w14:textId="77777777" w:rsidR="001429E8" w:rsidRDefault="001429E8" w:rsidP="00886BD5">
      <w:pPr>
        <w:widowControl w:val="0"/>
        <w:spacing w:after="0" w:line="240" w:lineRule="auto"/>
        <w:ind w:left="567"/>
        <w:jc w:val="both"/>
        <w:rPr>
          <w:rFonts w:ascii="Arial" w:hAnsi="Arial" w:cs="Arial"/>
          <w:i/>
          <w:color w:val="000099"/>
          <w:sz w:val="19"/>
          <w:szCs w:val="19"/>
        </w:rPr>
      </w:pPr>
    </w:p>
    <w:p w14:paraId="557D1BB1" w14:textId="77777777" w:rsidR="006019CA" w:rsidRPr="004F1242" w:rsidRDefault="006019CA" w:rsidP="00886BD5">
      <w:pPr>
        <w:widowControl w:val="0"/>
        <w:spacing w:after="0" w:line="240" w:lineRule="auto"/>
        <w:ind w:left="567"/>
        <w:jc w:val="both"/>
        <w:rPr>
          <w:rFonts w:ascii="Arial" w:hAnsi="Arial" w:cs="Arial"/>
          <w:i/>
          <w:color w:val="000099"/>
          <w:sz w:val="19"/>
          <w:szCs w:val="19"/>
        </w:rPr>
      </w:pPr>
    </w:p>
    <w:p w14:paraId="00558EEF" w14:textId="77777777" w:rsidR="00BA5DAA" w:rsidRPr="004F1242" w:rsidRDefault="006F1790" w:rsidP="00BA5DAA">
      <w:pPr>
        <w:widowControl w:val="0"/>
        <w:spacing w:after="0" w:line="240" w:lineRule="auto"/>
        <w:ind w:left="567"/>
        <w:jc w:val="both"/>
        <w:rPr>
          <w:rFonts w:ascii="Arial" w:hAnsi="Arial" w:cs="Arial"/>
          <w:i/>
          <w:color w:val="000099"/>
          <w:sz w:val="19"/>
          <w:szCs w:val="19"/>
          <w:lang w:val="es-ES"/>
        </w:rPr>
      </w:pPr>
      <w:r w:rsidRPr="004F1242">
        <w:rPr>
          <w:rFonts w:ascii="Arial" w:hAnsi="Arial" w:cs="Arial"/>
          <w:i/>
          <w:color w:val="000099"/>
          <w:sz w:val="19"/>
          <w:szCs w:val="19"/>
          <w:lang w:val="es-ES"/>
        </w:rPr>
        <w:t xml:space="preserve">Las </w:t>
      </w:r>
      <w:r w:rsidR="007E316A" w:rsidRPr="004F1242">
        <w:rPr>
          <w:rFonts w:ascii="Arial" w:hAnsi="Arial" w:cs="Arial"/>
          <w:i/>
          <w:color w:val="000099"/>
          <w:sz w:val="19"/>
          <w:szCs w:val="19"/>
          <w:lang w:val="es-ES"/>
        </w:rPr>
        <w:t xml:space="preserve">penalidades </w:t>
      </w:r>
      <w:r w:rsidR="0043068F" w:rsidRPr="004F1242">
        <w:rPr>
          <w:rFonts w:ascii="Arial" w:hAnsi="Arial" w:cs="Arial"/>
          <w:i/>
          <w:color w:val="000099"/>
          <w:sz w:val="19"/>
          <w:szCs w:val="19"/>
          <w:lang w:val="es-ES"/>
        </w:rPr>
        <w:t>deben ser objetivas, razonables y congruentes con el objeto de la convocatoria</w:t>
      </w:r>
      <w:r w:rsidR="00914F28" w:rsidRPr="004F1242">
        <w:rPr>
          <w:rFonts w:ascii="Arial" w:hAnsi="Arial" w:cs="Arial"/>
          <w:i/>
          <w:color w:val="000099"/>
          <w:sz w:val="19"/>
          <w:szCs w:val="19"/>
          <w:lang w:val="es-ES"/>
        </w:rPr>
        <w:t>. Cabe precisar que la penalidad por mora y otras penalidades</w:t>
      </w:r>
      <w:r w:rsidR="0043068F" w:rsidRPr="004F1242">
        <w:rPr>
          <w:rFonts w:ascii="Arial" w:hAnsi="Arial" w:cs="Arial"/>
          <w:i/>
          <w:color w:val="000099"/>
          <w:sz w:val="19"/>
          <w:szCs w:val="19"/>
          <w:lang w:val="es-ES"/>
        </w:rPr>
        <w:t xml:space="preserve"> </w:t>
      </w:r>
      <w:r w:rsidR="007E316A" w:rsidRPr="004F1242">
        <w:rPr>
          <w:rFonts w:ascii="Arial" w:hAnsi="Arial" w:cs="Arial"/>
          <w:i/>
          <w:color w:val="000099"/>
          <w:sz w:val="19"/>
          <w:szCs w:val="19"/>
          <w:lang w:val="es-ES"/>
        </w:rPr>
        <w:t xml:space="preserve">pueden alcanzar </w:t>
      </w:r>
      <w:r w:rsidR="00914F28" w:rsidRPr="004F1242">
        <w:rPr>
          <w:rFonts w:ascii="Arial" w:hAnsi="Arial" w:cs="Arial"/>
          <w:i/>
          <w:color w:val="000099"/>
          <w:sz w:val="19"/>
          <w:szCs w:val="19"/>
          <w:lang w:val="es-ES"/>
        </w:rPr>
        <w:t xml:space="preserve">cada una </w:t>
      </w:r>
      <w:r w:rsidR="007E316A" w:rsidRPr="004F1242">
        <w:rPr>
          <w:rFonts w:ascii="Arial" w:hAnsi="Arial" w:cs="Arial"/>
          <w:i/>
          <w:color w:val="000099"/>
          <w:sz w:val="19"/>
          <w:szCs w:val="19"/>
          <w:lang w:val="es-ES"/>
        </w:rPr>
        <w:t xml:space="preserve">un monto máximo equivalente al diez por ciento (10%) del monto del contrato vigente, </w:t>
      </w:r>
      <w:r w:rsidRPr="004F1242">
        <w:rPr>
          <w:rFonts w:ascii="Arial" w:hAnsi="Arial" w:cs="Arial"/>
          <w:i/>
          <w:color w:val="000099"/>
          <w:sz w:val="19"/>
          <w:szCs w:val="19"/>
          <w:lang w:val="es-ES"/>
        </w:rPr>
        <w:t>o de ser el caso, del ítem que debió ejecutars</w:t>
      </w:r>
      <w:r w:rsidR="00784862" w:rsidRPr="004F1242">
        <w:rPr>
          <w:rFonts w:ascii="Arial" w:hAnsi="Arial" w:cs="Arial"/>
          <w:i/>
          <w:color w:val="000099"/>
          <w:sz w:val="19"/>
          <w:szCs w:val="19"/>
          <w:lang w:val="es-ES"/>
        </w:rPr>
        <w:t>e.</w:t>
      </w:r>
    </w:p>
    <w:p w14:paraId="0D3EDA11" w14:textId="77777777" w:rsidR="00BA5DAA" w:rsidRPr="004F1242" w:rsidRDefault="00BA5DAA" w:rsidP="00BA5DAA">
      <w:pPr>
        <w:widowControl w:val="0"/>
        <w:spacing w:after="0" w:line="240" w:lineRule="auto"/>
        <w:ind w:left="567"/>
        <w:jc w:val="both"/>
        <w:rPr>
          <w:rFonts w:ascii="Arial" w:hAnsi="Arial" w:cs="Arial"/>
          <w:i/>
          <w:color w:val="000099"/>
          <w:sz w:val="19"/>
          <w:szCs w:val="19"/>
          <w:lang w:val="es-ES"/>
        </w:rPr>
      </w:pPr>
    </w:p>
    <w:p w14:paraId="2477BACF" w14:textId="77777777" w:rsidR="00BA5DAA" w:rsidRPr="004F1242" w:rsidRDefault="00BA5DAA" w:rsidP="00BA5DAA">
      <w:pPr>
        <w:widowControl w:val="0"/>
        <w:spacing w:after="0" w:line="240" w:lineRule="auto"/>
        <w:ind w:left="567"/>
        <w:jc w:val="both"/>
        <w:rPr>
          <w:rFonts w:ascii="Arial" w:hAnsi="Arial" w:cs="Arial"/>
          <w:i/>
          <w:color w:val="000099"/>
          <w:sz w:val="19"/>
          <w:szCs w:val="19"/>
          <w:lang w:val="es-ES"/>
        </w:rPr>
      </w:pPr>
      <w:r w:rsidRPr="004F1242">
        <w:rPr>
          <w:rFonts w:ascii="Arial" w:hAnsi="Arial" w:cs="Arial"/>
          <w:i/>
          <w:color w:val="000099"/>
          <w:sz w:val="19"/>
          <w:szCs w:val="19"/>
          <w:lang w:val="es-ES"/>
        </w:rPr>
        <w:t>Indicar si se trata de una contratación por ítems o paquetes, en cuyo caso debe detallarse dicha información.</w:t>
      </w:r>
    </w:p>
    <w:p w14:paraId="4862EA34" w14:textId="77777777" w:rsidR="00BA5DAA" w:rsidRPr="004F1242" w:rsidRDefault="00BA5DAA" w:rsidP="00BA5DAA">
      <w:pPr>
        <w:widowControl w:val="0"/>
        <w:spacing w:after="0" w:line="240" w:lineRule="auto"/>
        <w:ind w:left="567"/>
        <w:jc w:val="both"/>
        <w:rPr>
          <w:rFonts w:ascii="Arial" w:hAnsi="Arial" w:cs="Arial"/>
          <w:i/>
          <w:color w:val="000099"/>
          <w:sz w:val="19"/>
          <w:szCs w:val="19"/>
          <w:lang w:val="es-ES"/>
        </w:rPr>
      </w:pPr>
    </w:p>
    <w:p w14:paraId="5F674D5D" w14:textId="53A1E7F2" w:rsidR="00784862" w:rsidRPr="00BA5DAA" w:rsidRDefault="00BA5DAA" w:rsidP="00BA5DAA">
      <w:pPr>
        <w:widowControl w:val="0"/>
        <w:spacing w:after="0" w:line="240" w:lineRule="auto"/>
        <w:ind w:left="567"/>
        <w:jc w:val="both"/>
        <w:rPr>
          <w:rFonts w:ascii="Arial" w:hAnsi="Arial" w:cs="Arial"/>
          <w:i/>
          <w:color w:val="003399"/>
          <w:sz w:val="20"/>
          <w:lang w:val="es-ES"/>
        </w:rPr>
      </w:pPr>
      <w:r w:rsidRPr="004F1242">
        <w:rPr>
          <w:rFonts w:ascii="Arial" w:hAnsi="Arial" w:cs="Arial"/>
          <w:i/>
          <w:color w:val="000099"/>
          <w:sz w:val="19"/>
          <w:szCs w:val="19"/>
          <w:lang w:val="es-ES"/>
        </w:rPr>
        <w:t>Se puede indicar expresamente si estará prohibida la subcontratación, de acuerdo a lo señalado en el artículo 35 de la Ley</w:t>
      </w:r>
      <w:r w:rsidR="00784862" w:rsidRPr="004F1242">
        <w:rPr>
          <w:rFonts w:ascii="Arial" w:hAnsi="Arial" w:cs="Arial"/>
          <w:b/>
          <w:color w:val="000099"/>
          <w:sz w:val="19"/>
          <w:szCs w:val="19"/>
          <w:highlight w:val="lightGray"/>
        </w:rPr>
        <w:t>.…]</w:t>
      </w:r>
    </w:p>
    <w:p w14:paraId="190FD1C3" w14:textId="77777777" w:rsidR="00784862" w:rsidRDefault="00784862" w:rsidP="00886BD5">
      <w:pPr>
        <w:widowControl w:val="0"/>
        <w:spacing w:after="0" w:line="240" w:lineRule="auto"/>
        <w:ind w:left="567"/>
        <w:rPr>
          <w:rFonts w:ascii="Arial" w:hAnsi="Arial" w:cs="Arial"/>
          <w:color w:val="auto"/>
          <w:sz w:val="20"/>
          <w:lang w:val="es-ES"/>
        </w:rPr>
      </w:pPr>
    </w:p>
    <w:p w14:paraId="34BD4A10" w14:textId="77777777" w:rsidR="006877DB" w:rsidRDefault="006877DB" w:rsidP="00886BD5">
      <w:pPr>
        <w:widowControl w:val="0"/>
        <w:spacing w:after="0" w:line="240" w:lineRule="auto"/>
        <w:ind w:left="567"/>
        <w:rPr>
          <w:rFonts w:ascii="Arial" w:hAnsi="Arial" w:cs="Arial"/>
          <w:color w:val="auto"/>
          <w:sz w:val="20"/>
          <w:lang w:val="es-ES"/>
        </w:rPr>
      </w:pPr>
    </w:p>
    <w:tbl>
      <w:tblPr>
        <w:tblStyle w:val="Tabladecuadrcula1clara-nfasis5"/>
        <w:tblW w:w="9214" w:type="dxa"/>
        <w:tblInd w:w="-147" w:type="dxa"/>
        <w:tblLook w:val="04A0" w:firstRow="1" w:lastRow="0" w:firstColumn="1" w:lastColumn="0" w:noHBand="0" w:noVBand="1"/>
      </w:tblPr>
      <w:tblGrid>
        <w:gridCol w:w="9214"/>
      </w:tblGrid>
      <w:tr w:rsidR="006877DB" w:rsidRPr="001F5E6A" w14:paraId="2FE8E6E0"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2A3C5D3" w14:textId="77777777" w:rsidR="006877DB" w:rsidRPr="001F5E6A" w:rsidRDefault="006877DB" w:rsidP="006877DB">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6877DB" w:rsidRPr="001F5E6A" w14:paraId="07BDED52" w14:textId="77777777" w:rsidTr="00AD6BF2">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4EDF432" w14:textId="6AC59D24" w:rsidR="006877DB" w:rsidRPr="001F5E6A" w:rsidRDefault="006877DB" w:rsidP="00AE4047">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adicionales a los previstos en l</w:t>
            </w:r>
            <w:r>
              <w:rPr>
                <w:rFonts w:ascii="Arial" w:hAnsi="Arial" w:cs="Arial"/>
                <w:b w:val="0"/>
                <w:i/>
                <w:color w:val="0000FF"/>
                <w:sz w:val="19"/>
                <w:szCs w:val="19"/>
              </w:rPr>
              <w:t>o</w:t>
            </w:r>
            <w:r w:rsidR="00AE4047">
              <w:rPr>
                <w:rFonts w:ascii="Arial" w:hAnsi="Arial" w:cs="Arial"/>
                <w:b w:val="0"/>
                <w:i/>
                <w:color w:val="0000FF"/>
                <w:sz w:val="19"/>
                <w:szCs w:val="19"/>
              </w:rPr>
              <w:t>s mismo</w:t>
            </w:r>
            <w:r w:rsidRPr="001F5E6A">
              <w:rPr>
                <w:rFonts w:ascii="Arial" w:hAnsi="Arial" w:cs="Arial"/>
                <w:b w:val="0"/>
                <w:i/>
                <w:color w:val="0000FF"/>
                <w:sz w:val="19"/>
                <w:szCs w:val="19"/>
              </w:rPr>
              <w:t>s, los cuales son los siguientes:</w:t>
            </w:r>
          </w:p>
        </w:tc>
      </w:tr>
    </w:tbl>
    <w:p w14:paraId="1C791F85" w14:textId="77777777" w:rsidR="00160D14" w:rsidRDefault="00160D14" w:rsidP="00CD5328">
      <w:pPr>
        <w:widowControl w:val="0"/>
        <w:spacing w:after="0" w:line="240" w:lineRule="auto"/>
        <w:ind w:left="360"/>
        <w:jc w:val="both"/>
        <w:rPr>
          <w:rFonts w:ascii="Arial" w:hAnsi="Arial" w:cs="Arial"/>
          <w:sz w:val="20"/>
          <w:lang w:val="es-ES"/>
        </w:rPr>
      </w:pPr>
    </w:p>
    <w:p w14:paraId="789C517D" w14:textId="77777777" w:rsidR="008437AB" w:rsidRPr="00CD5328" w:rsidRDefault="008437AB" w:rsidP="00CD5328">
      <w:pPr>
        <w:widowControl w:val="0"/>
        <w:spacing w:after="0" w:line="240" w:lineRule="auto"/>
        <w:ind w:left="360"/>
        <w:jc w:val="both"/>
        <w:rPr>
          <w:rFonts w:ascii="Arial" w:hAnsi="Arial" w:cs="Arial"/>
          <w:sz w:val="20"/>
          <w:lang w:val="es-ES"/>
        </w:rPr>
      </w:pPr>
    </w:p>
    <w:p w14:paraId="6DBB0349" w14:textId="5785741F" w:rsidR="00D604A9" w:rsidRDefault="00874B2A" w:rsidP="00113BD7">
      <w:pPr>
        <w:pStyle w:val="Prrafodelista"/>
        <w:widowControl w:val="0"/>
        <w:numPr>
          <w:ilvl w:val="0"/>
          <w:numId w:val="38"/>
        </w:numPr>
        <w:spacing w:after="0" w:line="240" w:lineRule="auto"/>
        <w:ind w:left="567" w:hanging="567"/>
        <w:jc w:val="both"/>
        <w:rPr>
          <w:rFonts w:ascii="Arial" w:hAnsi="Arial" w:cs="Arial"/>
          <w:b/>
          <w:sz w:val="20"/>
        </w:rPr>
      </w:pPr>
      <w:r w:rsidRPr="00693BD5">
        <w:rPr>
          <w:rFonts w:ascii="Arial" w:hAnsi="Arial" w:cs="Arial"/>
          <w:b/>
          <w:sz w:val="20"/>
        </w:rPr>
        <w:t>REQUISITOS DE CALIFICACIÓN</w:t>
      </w:r>
      <w:r w:rsidR="00ED38EC" w:rsidRPr="00CD5328">
        <w:rPr>
          <w:rStyle w:val="Refdenotaalpie"/>
          <w:rFonts w:ascii="Arial" w:hAnsi="Arial" w:cs="Arial"/>
        </w:rPr>
        <w:footnoteReference w:id="13"/>
      </w:r>
    </w:p>
    <w:p w14:paraId="225D3C47" w14:textId="77777777" w:rsidR="007C6730" w:rsidRPr="008040DD" w:rsidRDefault="007C6730" w:rsidP="007C6730">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7C6730" w:rsidRPr="00A61510" w14:paraId="00070835"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DDE30E7" w14:textId="77777777" w:rsidR="007C6730" w:rsidRPr="00A61510" w:rsidRDefault="007C6730" w:rsidP="007C673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7C6730" w:rsidRPr="00A61510" w14:paraId="2D31D8DB" w14:textId="77777777" w:rsidTr="00AD6BF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8D27727" w14:textId="77777777" w:rsidR="007C6730" w:rsidRPr="00DA19DF" w:rsidRDefault="007C6730" w:rsidP="007C6730">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6C5907D2" w14:textId="77777777" w:rsidR="007C6730" w:rsidRPr="00614E01" w:rsidRDefault="007C6730" w:rsidP="007C6730">
      <w:pPr>
        <w:spacing w:after="0" w:line="240" w:lineRule="auto"/>
        <w:jc w:val="both"/>
        <w:rPr>
          <w:rFonts w:ascii="Arial" w:hAnsi="Arial" w:cs="Arial"/>
          <w:i/>
          <w:color w:val="000099"/>
          <w:sz w:val="10"/>
          <w:lang w:val="es-ES"/>
        </w:rPr>
      </w:pPr>
    </w:p>
    <w:p w14:paraId="2E8E0152" w14:textId="77777777" w:rsidR="007C6730" w:rsidRPr="001B62C9" w:rsidRDefault="007C6730" w:rsidP="007C6730">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18D56E59" w14:textId="77777777" w:rsidR="007C6730" w:rsidRPr="008040DD" w:rsidRDefault="007C6730" w:rsidP="007C6730">
      <w:pPr>
        <w:widowControl w:val="0"/>
        <w:spacing w:after="0" w:line="240" w:lineRule="auto"/>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7707ED" w:rsidRPr="0087454E" w14:paraId="130DA64E" w14:textId="77777777" w:rsidTr="006019CA">
        <w:trPr>
          <w:trHeight w:val="284"/>
        </w:trPr>
        <w:tc>
          <w:tcPr>
            <w:tcW w:w="528" w:type="dxa"/>
            <w:vAlign w:val="center"/>
          </w:tcPr>
          <w:p w14:paraId="66D39680" w14:textId="77777777" w:rsidR="007707ED" w:rsidRPr="0087454E" w:rsidRDefault="007707ED" w:rsidP="008713B8">
            <w:pPr>
              <w:spacing w:after="0" w:line="240" w:lineRule="auto"/>
              <w:rPr>
                <w:rFonts w:ascii="Arial" w:hAnsi="Arial" w:cs="Arial"/>
                <w:b/>
                <w:sz w:val="20"/>
              </w:rPr>
            </w:pPr>
            <w:r>
              <w:rPr>
                <w:rFonts w:ascii="Arial" w:hAnsi="Arial" w:cs="Arial"/>
                <w:b/>
                <w:sz w:val="20"/>
              </w:rPr>
              <w:t>A</w:t>
            </w:r>
          </w:p>
        </w:tc>
        <w:tc>
          <w:tcPr>
            <w:tcW w:w="8402" w:type="dxa"/>
            <w:vAlign w:val="center"/>
          </w:tcPr>
          <w:p w14:paraId="5E418810" w14:textId="25F925E3" w:rsidR="007707ED" w:rsidRPr="00483EF6" w:rsidRDefault="007707ED" w:rsidP="008713B8">
            <w:pPr>
              <w:spacing w:after="0" w:line="240" w:lineRule="auto"/>
              <w:rPr>
                <w:rFonts w:ascii="Arial" w:hAnsi="Arial" w:cs="Arial"/>
                <w:b/>
                <w:sz w:val="20"/>
              </w:rPr>
            </w:pPr>
            <w:r w:rsidRPr="00483EF6">
              <w:rPr>
                <w:rFonts w:ascii="Arial" w:hAnsi="Arial" w:cs="Arial"/>
                <w:b/>
                <w:sz w:val="20"/>
              </w:rPr>
              <w:t>CAPACIDAD LEGAL</w:t>
            </w:r>
          </w:p>
        </w:tc>
      </w:tr>
      <w:tr w:rsidR="00ED38EC" w:rsidRPr="0087454E" w14:paraId="48D5040C" w14:textId="77777777" w:rsidTr="006019CA">
        <w:trPr>
          <w:trHeight w:val="284"/>
        </w:trPr>
        <w:tc>
          <w:tcPr>
            <w:tcW w:w="528" w:type="dxa"/>
            <w:vAlign w:val="center"/>
          </w:tcPr>
          <w:p w14:paraId="1A96F6EF" w14:textId="0F141B03" w:rsidR="00ED38EC" w:rsidRPr="00770672" w:rsidRDefault="00ED38EC" w:rsidP="008713B8">
            <w:pPr>
              <w:spacing w:after="0" w:line="240" w:lineRule="auto"/>
              <w:rPr>
                <w:rFonts w:ascii="Arial" w:hAnsi="Arial" w:cs="Arial"/>
                <w:b/>
                <w:sz w:val="18"/>
                <w:szCs w:val="18"/>
              </w:rPr>
            </w:pPr>
            <w:r w:rsidRPr="00770672">
              <w:rPr>
                <w:rFonts w:ascii="Arial" w:hAnsi="Arial" w:cs="Arial"/>
                <w:b/>
                <w:sz w:val="18"/>
                <w:szCs w:val="18"/>
              </w:rPr>
              <w:t>A.1</w:t>
            </w:r>
          </w:p>
        </w:tc>
        <w:tc>
          <w:tcPr>
            <w:tcW w:w="8402" w:type="dxa"/>
            <w:vAlign w:val="center"/>
          </w:tcPr>
          <w:p w14:paraId="0D13BA0C" w14:textId="50C0A52A" w:rsidR="00ED38EC" w:rsidRPr="008F6700" w:rsidRDefault="00ED38EC" w:rsidP="008713B8">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ED38EC" w:rsidRPr="0087454E" w14:paraId="6219A192" w14:textId="77777777" w:rsidTr="00141957">
        <w:tc>
          <w:tcPr>
            <w:tcW w:w="528" w:type="dxa"/>
            <w:vAlign w:val="center"/>
          </w:tcPr>
          <w:p w14:paraId="0DB1C5AC" w14:textId="3C6389B9" w:rsidR="00ED38EC" w:rsidRPr="00770672" w:rsidRDefault="00ED38EC" w:rsidP="008713B8">
            <w:pPr>
              <w:spacing w:after="0" w:line="240" w:lineRule="auto"/>
              <w:rPr>
                <w:rFonts w:ascii="Arial" w:hAnsi="Arial" w:cs="Arial"/>
                <w:b/>
                <w:sz w:val="18"/>
                <w:szCs w:val="18"/>
              </w:rPr>
            </w:pPr>
          </w:p>
        </w:tc>
        <w:tc>
          <w:tcPr>
            <w:tcW w:w="8402" w:type="dxa"/>
            <w:vAlign w:val="center"/>
          </w:tcPr>
          <w:p w14:paraId="27B35637" w14:textId="77777777" w:rsidR="00ED38EC" w:rsidRDefault="00ED38EC" w:rsidP="008713B8">
            <w:pPr>
              <w:widowControl w:val="0"/>
              <w:spacing w:after="0" w:line="240" w:lineRule="auto"/>
              <w:jc w:val="both"/>
              <w:rPr>
                <w:rFonts w:ascii="Arial" w:hAnsi="Arial" w:cs="Arial"/>
                <w:color w:val="auto"/>
                <w:sz w:val="18"/>
                <w:szCs w:val="18"/>
                <w:u w:val="single"/>
                <w:lang w:val="es-ES_tradnl"/>
              </w:rPr>
            </w:pPr>
            <w:r w:rsidRPr="008713B8">
              <w:rPr>
                <w:rFonts w:ascii="Arial" w:hAnsi="Arial" w:cs="Arial"/>
                <w:color w:val="auto"/>
                <w:sz w:val="18"/>
                <w:szCs w:val="18"/>
                <w:u w:val="single"/>
                <w:lang w:val="es-ES_tradnl"/>
              </w:rPr>
              <w:t>Requisitos</w:t>
            </w:r>
            <w:r w:rsidRPr="004B39ED">
              <w:rPr>
                <w:rFonts w:ascii="Arial" w:hAnsi="Arial" w:cs="Arial"/>
                <w:color w:val="auto"/>
                <w:sz w:val="18"/>
                <w:szCs w:val="18"/>
                <w:lang w:val="es-ES_tradnl"/>
              </w:rPr>
              <w:t>:</w:t>
            </w:r>
          </w:p>
          <w:p w14:paraId="29667F98" w14:textId="77777777" w:rsidR="00990D8A" w:rsidRPr="008713B8" w:rsidRDefault="00990D8A" w:rsidP="008713B8">
            <w:pPr>
              <w:widowControl w:val="0"/>
              <w:spacing w:after="0" w:line="240" w:lineRule="auto"/>
              <w:jc w:val="both"/>
              <w:rPr>
                <w:rFonts w:ascii="Arial" w:hAnsi="Arial" w:cs="Arial"/>
                <w:color w:val="auto"/>
                <w:sz w:val="18"/>
                <w:szCs w:val="18"/>
                <w:u w:val="single"/>
                <w:lang w:val="es-ES_tradnl"/>
              </w:rPr>
            </w:pPr>
          </w:p>
          <w:p w14:paraId="71A7A2B0" w14:textId="77777777" w:rsidR="00ED38EC" w:rsidRPr="008713B8" w:rsidRDefault="00ED38EC" w:rsidP="008713B8">
            <w:pPr>
              <w:pStyle w:val="Prrafodelista"/>
              <w:widowControl w:val="0"/>
              <w:numPr>
                <w:ilvl w:val="0"/>
                <w:numId w:val="29"/>
              </w:numPr>
              <w:spacing w:after="0" w:line="240" w:lineRule="auto"/>
              <w:ind w:left="317" w:hanging="242"/>
              <w:jc w:val="both"/>
              <w:rPr>
                <w:rFonts w:ascii="Arial" w:hAnsi="Arial" w:cs="Arial"/>
                <w:color w:val="auto"/>
                <w:sz w:val="18"/>
                <w:szCs w:val="18"/>
                <w:lang w:val="es-ES"/>
              </w:rPr>
            </w:pPr>
            <w:r w:rsidRPr="008713B8">
              <w:rPr>
                <w:rFonts w:ascii="Arial" w:hAnsi="Arial" w:cs="Arial"/>
                <w:color w:val="auto"/>
                <w:sz w:val="18"/>
                <w:szCs w:val="18"/>
                <w:lang w:val="es-ES"/>
              </w:rPr>
              <w:t xml:space="preserve">Documento que acredite fehacientemente la representación de quien suscribe la oferta. </w:t>
            </w:r>
          </w:p>
          <w:p w14:paraId="47193D5D" w14:textId="77777777" w:rsidR="00ED38EC" w:rsidRPr="008713B8" w:rsidRDefault="00ED38EC" w:rsidP="008713B8">
            <w:pPr>
              <w:pStyle w:val="Prrafodelista"/>
              <w:widowControl w:val="0"/>
              <w:spacing w:after="0" w:line="240" w:lineRule="auto"/>
              <w:ind w:left="317"/>
              <w:jc w:val="both"/>
              <w:rPr>
                <w:rFonts w:ascii="Arial" w:hAnsi="Arial" w:cs="Arial"/>
                <w:color w:val="auto"/>
                <w:sz w:val="18"/>
                <w:szCs w:val="18"/>
                <w:lang w:val="es-ES"/>
              </w:rPr>
            </w:pPr>
          </w:p>
          <w:p w14:paraId="2E53E357" w14:textId="77777777" w:rsidR="00ED38EC" w:rsidRPr="008713B8" w:rsidRDefault="00ED38EC" w:rsidP="008713B8">
            <w:pPr>
              <w:pStyle w:val="Prrafodelista"/>
              <w:widowControl w:val="0"/>
              <w:spacing w:after="0" w:line="240" w:lineRule="auto"/>
              <w:ind w:left="317"/>
              <w:jc w:val="both"/>
              <w:rPr>
                <w:rFonts w:ascii="Arial" w:hAnsi="Arial" w:cs="Arial"/>
                <w:color w:val="auto"/>
                <w:sz w:val="18"/>
                <w:szCs w:val="18"/>
                <w:lang w:val="es-ES"/>
              </w:rPr>
            </w:pPr>
            <w:r w:rsidRPr="008713B8">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47DEA2D5" w14:textId="77777777" w:rsidR="00ED38EC" w:rsidRPr="008713B8" w:rsidRDefault="00ED38EC" w:rsidP="008713B8">
            <w:pPr>
              <w:pStyle w:val="Prrafodelista"/>
              <w:widowControl w:val="0"/>
              <w:spacing w:after="0" w:line="240" w:lineRule="auto"/>
              <w:ind w:left="317"/>
              <w:jc w:val="both"/>
              <w:rPr>
                <w:rFonts w:ascii="Arial" w:hAnsi="Arial" w:cs="Arial"/>
                <w:color w:val="auto"/>
                <w:sz w:val="18"/>
                <w:szCs w:val="18"/>
                <w:lang w:val="es-ES"/>
              </w:rPr>
            </w:pPr>
          </w:p>
          <w:p w14:paraId="4319957A" w14:textId="16051530" w:rsidR="00ED38EC" w:rsidRPr="008713B8" w:rsidRDefault="00ED38EC" w:rsidP="008713B8">
            <w:pPr>
              <w:pStyle w:val="Prrafodelista"/>
              <w:widowControl w:val="0"/>
              <w:numPr>
                <w:ilvl w:val="0"/>
                <w:numId w:val="29"/>
              </w:numPr>
              <w:spacing w:after="0" w:line="240" w:lineRule="auto"/>
              <w:ind w:left="317" w:hanging="242"/>
              <w:jc w:val="both"/>
              <w:rPr>
                <w:rFonts w:ascii="Arial" w:hAnsi="Arial" w:cs="Arial"/>
                <w:color w:val="auto"/>
                <w:sz w:val="18"/>
                <w:szCs w:val="18"/>
                <w:lang w:val="es-ES"/>
              </w:rPr>
            </w:pPr>
            <w:r w:rsidRPr="008713B8">
              <w:rPr>
                <w:rFonts w:ascii="Arial" w:hAnsi="Arial" w:cs="Arial"/>
                <w:color w:val="auto"/>
                <w:sz w:val="18"/>
                <w:szCs w:val="18"/>
                <w:lang w:val="es-ES"/>
              </w:rPr>
              <w:t>Promesa de consorcio con firmas legalizadas</w:t>
            </w:r>
            <w:r w:rsidRPr="008713B8">
              <w:rPr>
                <w:rStyle w:val="Refdenotaalpie"/>
                <w:rFonts w:ascii="Arial" w:hAnsi="Arial" w:cs="Arial"/>
                <w:color w:val="auto"/>
                <w:sz w:val="18"/>
                <w:szCs w:val="18"/>
                <w:lang w:val="es-ES"/>
              </w:rPr>
              <w:footnoteReference w:id="14"/>
            </w:r>
            <w:r w:rsidRPr="008713B8">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AE4047">
              <w:rPr>
                <w:rFonts w:ascii="Arial" w:hAnsi="Arial" w:cs="Arial"/>
                <w:b/>
                <w:color w:val="auto"/>
                <w:sz w:val="18"/>
                <w:szCs w:val="18"/>
                <w:lang w:val="es-ES"/>
              </w:rPr>
              <w:t>Anexo Nº 5</w:t>
            </w:r>
            <w:r w:rsidRPr="008713B8">
              <w:rPr>
                <w:rFonts w:ascii="Arial" w:hAnsi="Arial" w:cs="Arial"/>
                <w:color w:val="auto"/>
                <w:sz w:val="18"/>
                <w:szCs w:val="18"/>
                <w:lang w:val="es-ES"/>
              </w:rPr>
              <w:t>)</w:t>
            </w:r>
          </w:p>
          <w:p w14:paraId="478849D4" w14:textId="77777777" w:rsidR="00ED38EC" w:rsidRPr="008713B8" w:rsidRDefault="00ED38EC" w:rsidP="008713B8">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5"/>
              <w:tblW w:w="7766" w:type="dxa"/>
              <w:tblInd w:w="382" w:type="dxa"/>
              <w:tblLook w:val="04A0" w:firstRow="1" w:lastRow="0" w:firstColumn="1" w:lastColumn="0" w:noHBand="0" w:noVBand="1"/>
            </w:tblPr>
            <w:tblGrid>
              <w:gridCol w:w="7766"/>
            </w:tblGrid>
            <w:tr w:rsidR="00AC5DE2" w:rsidRPr="00A61510" w14:paraId="1756CF46" w14:textId="77777777" w:rsidTr="00150B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6" w:type="dxa"/>
                  <w:vAlign w:val="center"/>
                </w:tcPr>
                <w:p w14:paraId="5C6B317F" w14:textId="77777777" w:rsidR="00AC5DE2" w:rsidRPr="00A61510" w:rsidRDefault="00AC5DE2" w:rsidP="00AC5DE2">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lastRenderedPageBreak/>
                    <w:t>Importante para la Entidad</w:t>
                  </w:r>
                </w:p>
              </w:tc>
            </w:tr>
            <w:tr w:rsidR="00AC5DE2" w:rsidRPr="00A61510" w14:paraId="6C28DDF3" w14:textId="77777777" w:rsidTr="00150B13">
              <w:trPr>
                <w:trHeight w:val="340"/>
              </w:trPr>
              <w:tc>
                <w:tcPr>
                  <w:cnfStyle w:val="001000000000" w:firstRow="0" w:lastRow="0" w:firstColumn="1" w:lastColumn="0" w:oddVBand="0" w:evenVBand="0" w:oddHBand="0" w:evenHBand="0" w:firstRowFirstColumn="0" w:firstRowLastColumn="0" w:lastRowFirstColumn="0" w:lastRowLastColumn="0"/>
                  <w:tcW w:w="7766" w:type="dxa"/>
                  <w:vAlign w:val="center"/>
                </w:tcPr>
                <w:p w14:paraId="785A66C0" w14:textId="77777777" w:rsidR="00AC5DE2" w:rsidRDefault="00AC5DE2" w:rsidP="00AC5DE2">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3F24C80A" w14:textId="77777777" w:rsidR="00AC5DE2" w:rsidRDefault="00AC5DE2" w:rsidP="00AC5DE2">
                  <w:pPr>
                    <w:widowControl w:val="0"/>
                    <w:spacing w:after="0" w:line="240" w:lineRule="auto"/>
                    <w:ind w:left="43"/>
                    <w:jc w:val="both"/>
                    <w:rPr>
                      <w:rFonts w:ascii="Arial" w:hAnsi="Arial" w:cs="Arial"/>
                      <w:b w:val="0"/>
                      <w:i/>
                      <w:color w:val="000099"/>
                      <w:sz w:val="19"/>
                      <w:szCs w:val="19"/>
                      <w:lang w:val="es-ES_tradnl"/>
                    </w:rPr>
                  </w:pPr>
                </w:p>
                <w:p w14:paraId="011AFDE1" w14:textId="77777777" w:rsidR="00AC5DE2" w:rsidRDefault="00AC5DE2" w:rsidP="00AC5DE2">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AF2A98">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14:paraId="038A56D7" w14:textId="77777777" w:rsidR="00AC5DE2" w:rsidRDefault="00AC5DE2" w:rsidP="00AC5DE2">
                  <w:pPr>
                    <w:widowControl w:val="0"/>
                    <w:spacing w:after="0" w:line="240" w:lineRule="auto"/>
                    <w:ind w:left="43"/>
                    <w:jc w:val="both"/>
                    <w:rPr>
                      <w:rFonts w:ascii="Arial" w:hAnsi="Arial" w:cs="Arial"/>
                      <w:b w:val="0"/>
                      <w:i/>
                      <w:color w:val="000099"/>
                      <w:sz w:val="19"/>
                      <w:szCs w:val="19"/>
                      <w:lang w:val="es-ES_tradnl"/>
                    </w:rPr>
                  </w:pPr>
                </w:p>
                <w:p w14:paraId="6D322F20" w14:textId="77777777" w:rsidR="00AC5DE2" w:rsidRPr="00730F37" w:rsidRDefault="00AC5DE2" w:rsidP="00AC5DE2">
                  <w:pPr>
                    <w:widowControl w:val="0"/>
                    <w:spacing w:after="0" w:line="240" w:lineRule="auto"/>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Pr>
                      <w:rFonts w:ascii="Arial" w:hAnsi="Arial" w:cs="Arial"/>
                      <w:b w:val="0"/>
                      <w:i/>
                      <w:color w:val="000099"/>
                      <w:sz w:val="19"/>
                      <w:szCs w:val="19"/>
                      <w:lang w:val="es-ES_tradnl"/>
                    </w:rPr>
                    <w:t xml:space="preserve">, es de </w:t>
                  </w:r>
                  <w:r w:rsidRPr="00AF2A98">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Pr="000D75E9">
                    <w:rPr>
                      <w:rFonts w:ascii="Arial" w:hAnsi="Arial" w:cs="Arial"/>
                      <w:b w:val="0"/>
                      <w:i/>
                      <w:color w:val="000099"/>
                      <w:sz w:val="19"/>
                      <w:szCs w:val="19"/>
                      <w:lang w:val="es-ES_tradnl"/>
                    </w:rPr>
                    <w:t>.</w:t>
                  </w:r>
                </w:p>
                <w:p w14:paraId="3946CCBA" w14:textId="77777777" w:rsidR="00AC5DE2" w:rsidRPr="008C08DD" w:rsidRDefault="00AC5DE2" w:rsidP="00AC5DE2">
                  <w:pPr>
                    <w:pStyle w:val="WW-Textosinformato"/>
                    <w:widowControl w:val="0"/>
                    <w:tabs>
                      <w:tab w:val="right" w:pos="11163"/>
                    </w:tabs>
                    <w:ind w:left="261"/>
                    <w:jc w:val="both"/>
                    <w:rPr>
                      <w:rFonts w:ascii="Arial" w:hAnsi="Arial" w:cs="Arial"/>
                      <w:b w:val="0"/>
                      <w:color w:val="000099"/>
                      <w:sz w:val="19"/>
                      <w:szCs w:val="19"/>
                      <w:lang w:val="es-ES"/>
                    </w:rPr>
                  </w:pPr>
                </w:p>
              </w:tc>
            </w:tr>
          </w:tbl>
          <w:p w14:paraId="76D7A012" w14:textId="67CC5DE9" w:rsidR="00AC5DE2" w:rsidRPr="000E41BF" w:rsidRDefault="00AC5DE2" w:rsidP="00150B13">
            <w:pPr>
              <w:tabs>
                <w:tab w:val="left" w:pos="4502"/>
                <w:tab w:val="left" w:pos="5176"/>
              </w:tabs>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13B2FF8C" w14:textId="77777777" w:rsidR="00856062" w:rsidRDefault="00ED38EC" w:rsidP="00856062">
            <w:pPr>
              <w:pStyle w:val="Prrafodelista"/>
              <w:widowControl w:val="0"/>
              <w:spacing w:after="0" w:line="240" w:lineRule="auto"/>
              <w:ind w:left="317"/>
              <w:jc w:val="both"/>
              <w:rPr>
                <w:rFonts w:ascii="Arial" w:hAnsi="Arial" w:cs="Arial"/>
                <w:color w:val="auto"/>
                <w:sz w:val="18"/>
                <w:szCs w:val="18"/>
                <w:lang w:val="es-ES"/>
              </w:rPr>
            </w:pPr>
            <w:r w:rsidRPr="008713B8">
              <w:rPr>
                <w:rFonts w:ascii="Arial" w:hAnsi="Arial" w:cs="Arial"/>
                <w:color w:val="auto"/>
                <w:sz w:val="18"/>
                <w:szCs w:val="18"/>
                <w:lang w:val="es-ES"/>
              </w:rPr>
              <w:t xml:space="preserve">La promesa de consorcio debe ser suscrita por cada uno de sus integrantes. </w:t>
            </w:r>
          </w:p>
          <w:p w14:paraId="58A5F77E" w14:textId="77777777" w:rsidR="00856062" w:rsidRDefault="00856062" w:rsidP="00856062">
            <w:pPr>
              <w:pStyle w:val="Prrafodelista"/>
              <w:widowControl w:val="0"/>
              <w:spacing w:after="0" w:line="240" w:lineRule="auto"/>
              <w:ind w:left="317"/>
              <w:jc w:val="both"/>
              <w:rPr>
                <w:rFonts w:ascii="Arial" w:hAnsi="Arial" w:cs="Arial"/>
                <w:color w:val="auto"/>
                <w:sz w:val="18"/>
                <w:szCs w:val="18"/>
                <w:lang w:val="es-ES"/>
              </w:rPr>
            </w:pPr>
          </w:p>
          <w:p w14:paraId="660BBCE6" w14:textId="550269E9" w:rsidR="00856062" w:rsidRPr="00856062" w:rsidRDefault="00856062" w:rsidP="00856062">
            <w:pPr>
              <w:pStyle w:val="Prrafodelista"/>
              <w:widowControl w:val="0"/>
              <w:spacing w:after="0" w:line="240" w:lineRule="auto"/>
              <w:ind w:left="317"/>
              <w:jc w:val="both"/>
              <w:rPr>
                <w:rFonts w:ascii="Arial" w:hAnsi="Arial" w:cs="Arial"/>
                <w:color w:val="auto"/>
                <w:sz w:val="18"/>
                <w:szCs w:val="18"/>
                <w:lang w:val="es-ES"/>
              </w:rPr>
            </w:pPr>
            <w:r w:rsidRPr="00856062">
              <w:rPr>
                <w:rFonts w:ascii="Arial" w:hAnsi="Arial" w:cs="Arial"/>
                <w:sz w:val="18"/>
                <w:szCs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63200431" w14:textId="77777777" w:rsidR="00856062" w:rsidRPr="008713B8" w:rsidRDefault="00856062" w:rsidP="008713B8">
            <w:pPr>
              <w:widowControl w:val="0"/>
              <w:spacing w:after="0" w:line="240" w:lineRule="auto"/>
              <w:ind w:left="75"/>
              <w:jc w:val="both"/>
              <w:rPr>
                <w:rFonts w:ascii="Arial" w:hAnsi="Arial" w:cs="Arial"/>
                <w:i/>
                <w:color w:val="auto"/>
                <w:sz w:val="18"/>
                <w:szCs w:val="18"/>
              </w:rPr>
            </w:pPr>
          </w:p>
          <w:p w14:paraId="1CA17573" w14:textId="77777777" w:rsidR="00ED38EC" w:rsidRDefault="00ED38EC" w:rsidP="008713B8">
            <w:pPr>
              <w:widowControl w:val="0"/>
              <w:spacing w:after="0" w:line="240" w:lineRule="auto"/>
              <w:jc w:val="both"/>
              <w:rPr>
                <w:rFonts w:ascii="Arial" w:hAnsi="Arial" w:cs="Arial"/>
                <w:color w:val="auto"/>
                <w:sz w:val="18"/>
                <w:szCs w:val="18"/>
                <w:u w:val="single"/>
                <w:lang w:val="es-ES_tradnl"/>
              </w:rPr>
            </w:pPr>
            <w:r w:rsidRPr="008713B8">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14:paraId="5C39A7D9" w14:textId="77777777" w:rsidR="00990D8A" w:rsidRPr="008713B8" w:rsidRDefault="00990D8A" w:rsidP="008713B8">
            <w:pPr>
              <w:widowControl w:val="0"/>
              <w:spacing w:after="0" w:line="240" w:lineRule="auto"/>
              <w:jc w:val="both"/>
              <w:rPr>
                <w:rFonts w:ascii="Arial" w:eastAsia="Times New Roman" w:hAnsi="Arial" w:cs="Arial"/>
                <w:color w:val="auto"/>
                <w:sz w:val="18"/>
                <w:szCs w:val="18"/>
                <w:u w:val="single"/>
                <w:lang w:val="es-ES" w:eastAsia="es-ES"/>
              </w:rPr>
            </w:pPr>
          </w:p>
          <w:p w14:paraId="2E34A838" w14:textId="77777777" w:rsidR="00ED38EC" w:rsidRPr="008713B8" w:rsidRDefault="00ED38EC" w:rsidP="008713B8">
            <w:pPr>
              <w:pStyle w:val="Prrafodelista"/>
              <w:widowControl w:val="0"/>
              <w:numPr>
                <w:ilvl w:val="0"/>
                <w:numId w:val="29"/>
              </w:numPr>
              <w:spacing w:after="0" w:line="240" w:lineRule="auto"/>
              <w:ind w:left="242" w:hanging="242"/>
              <w:jc w:val="both"/>
              <w:rPr>
                <w:rFonts w:ascii="Arial" w:hAnsi="Arial" w:cs="Arial"/>
                <w:color w:val="auto"/>
                <w:sz w:val="18"/>
                <w:szCs w:val="18"/>
                <w:lang w:val="es-ES"/>
              </w:rPr>
            </w:pPr>
            <w:r w:rsidRPr="008713B8">
              <w:rPr>
                <w:rFonts w:ascii="Arial" w:hAnsi="Arial" w:cs="Arial"/>
                <w:color w:val="auto"/>
                <w:sz w:val="18"/>
                <w:szCs w:val="18"/>
                <w:lang w:val="es-ES"/>
              </w:rPr>
              <w:t>Tratándose de persona jurídica, copia del certificado de vigencia de poder del representante legal, apoderado o mandatario designado para tal efecto, expedido por registros públicos con una antigüedad no mayor de treinta (30) días calendario a la presentación de ofertas, computada desde la fecha de emisión.</w:t>
            </w:r>
          </w:p>
          <w:p w14:paraId="35263C4B" w14:textId="77777777" w:rsidR="00ED38EC" w:rsidRPr="008713B8" w:rsidRDefault="00ED38EC" w:rsidP="008713B8">
            <w:pPr>
              <w:pStyle w:val="Prrafodelista"/>
              <w:widowControl w:val="0"/>
              <w:spacing w:after="0" w:line="240" w:lineRule="auto"/>
              <w:ind w:left="242"/>
              <w:jc w:val="both"/>
              <w:rPr>
                <w:rFonts w:ascii="Arial" w:hAnsi="Arial" w:cs="Arial"/>
                <w:color w:val="auto"/>
                <w:sz w:val="18"/>
                <w:szCs w:val="18"/>
                <w:lang w:val="es-ES"/>
              </w:rPr>
            </w:pPr>
          </w:p>
          <w:p w14:paraId="16E3DBD2" w14:textId="77777777" w:rsidR="00ED38EC" w:rsidRPr="008713B8" w:rsidRDefault="00ED38EC" w:rsidP="008713B8">
            <w:pPr>
              <w:pStyle w:val="Prrafodelista"/>
              <w:widowControl w:val="0"/>
              <w:numPr>
                <w:ilvl w:val="0"/>
                <w:numId w:val="29"/>
              </w:numPr>
              <w:spacing w:after="0" w:line="240" w:lineRule="auto"/>
              <w:ind w:left="242" w:hanging="242"/>
              <w:jc w:val="both"/>
              <w:rPr>
                <w:rFonts w:ascii="Arial" w:hAnsi="Arial" w:cs="Arial"/>
                <w:color w:val="auto"/>
                <w:sz w:val="18"/>
                <w:szCs w:val="18"/>
                <w:lang w:val="es-ES"/>
              </w:rPr>
            </w:pPr>
            <w:r w:rsidRPr="008713B8">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3936B512" w14:textId="77777777" w:rsidR="00ED38EC" w:rsidRPr="008713B8" w:rsidRDefault="00ED38EC" w:rsidP="008713B8">
            <w:pPr>
              <w:pStyle w:val="Prrafodelista"/>
              <w:widowControl w:val="0"/>
              <w:spacing w:after="0" w:line="240" w:lineRule="auto"/>
              <w:ind w:left="242"/>
              <w:jc w:val="both"/>
              <w:rPr>
                <w:rFonts w:ascii="Arial" w:hAnsi="Arial" w:cs="Arial"/>
                <w:color w:val="auto"/>
                <w:sz w:val="18"/>
                <w:szCs w:val="18"/>
                <w:lang w:val="es-ES"/>
              </w:rPr>
            </w:pPr>
          </w:p>
          <w:p w14:paraId="1A674572" w14:textId="77777777" w:rsidR="00ED38EC" w:rsidRPr="008713B8" w:rsidRDefault="00ED38EC" w:rsidP="008713B8">
            <w:pPr>
              <w:pStyle w:val="Prrafodelista"/>
              <w:widowControl w:val="0"/>
              <w:numPr>
                <w:ilvl w:val="0"/>
                <w:numId w:val="29"/>
              </w:numPr>
              <w:tabs>
                <w:tab w:val="left" w:pos="993"/>
                <w:tab w:val="center" w:pos="1843"/>
                <w:tab w:val="center" w:pos="6744"/>
                <w:tab w:val="right" w:pos="11163"/>
              </w:tabs>
              <w:adjustRightInd w:val="0"/>
              <w:spacing w:after="0" w:line="240" w:lineRule="auto"/>
              <w:ind w:left="242" w:hanging="242"/>
              <w:jc w:val="both"/>
              <w:textAlignment w:val="baseline"/>
              <w:rPr>
                <w:rFonts w:ascii="Arial" w:hAnsi="Arial" w:cs="Arial"/>
                <w:b/>
                <w:i/>
                <w:color w:val="auto"/>
              </w:rPr>
            </w:pPr>
            <w:r w:rsidRPr="008713B8">
              <w:rPr>
                <w:rFonts w:ascii="Arial" w:hAnsi="Arial" w:cs="Arial"/>
                <w:color w:val="auto"/>
                <w:sz w:val="18"/>
                <w:szCs w:val="18"/>
                <w:lang w:val="es-ES"/>
              </w:rPr>
              <w:t>Promesa de consorcio con firmas legalizadas.</w:t>
            </w:r>
          </w:p>
          <w:p w14:paraId="60C0DE36" w14:textId="3AE5BBED" w:rsidR="008713B8" w:rsidRPr="008713B8" w:rsidRDefault="008713B8" w:rsidP="008713B8">
            <w:pPr>
              <w:pStyle w:val="Prrafodelista"/>
              <w:widowControl w:val="0"/>
              <w:tabs>
                <w:tab w:val="left" w:pos="993"/>
                <w:tab w:val="center" w:pos="1843"/>
                <w:tab w:val="center" w:pos="6744"/>
                <w:tab w:val="right" w:pos="11163"/>
              </w:tabs>
              <w:adjustRightInd w:val="0"/>
              <w:spacing w:after="0" w:line="240" w:lineRule="auto"/>
              <w:ind w:left="242"/>
              <w:jc w:val="both"/>
              <w:textAlignment w:val="baseline"/>
              <w:rPr>
                <w:rFonts w:ascii="Arial" w:hAnsi="Arial" w:cs="Arial"/>
                <w:b/>
                <w:i/>
                <w:color w:val="auto"/>
              </w:rPr>
            </w:pPr>
          </w:p>
        </w:tc>
      </w:tr>
      <w:tr w:rsidR="003D5607" w:rsidRPr="0087454E" w14:paraId="61FECCE8" w14:textId="77777777" w:rsidTr="006019CA">
        <w:trPr>
          <w:trHeight w:val="284"/>
        </w:trPr>
        <w:tc>
          <w:tcPr>
            <w:tcW w:w="528" w:type="dxa"/>
            <w:vAlign w:val="center"/>
          </w:tcPr>
          <w:p w14:paraId="202BF70E" w14:textId="301694F1" w:rsidR="003D5607" w:rsidRPr="00770672" w:rsidRDefault="003D5607" w:rsidP="008713B8">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402" w:type="dxa"/>
            <w:vAlign w:val="center"/>
          </w:tcPr>
          <w:p w14:paraId="23E6A2C3" w14:textId="0F419F13" w:rsidR="003D5607" w:rsidRPr="00D843E0" w:rsidRDefault="003D5607" w:rsidP="008713B8">
            <w:pPr>
              <w:widowControl w:val="0"/>
              <w:spacing w:after="0" w:line="240" w:lineRule="auto"/>
              <w:jc w:val="both"/>
              <w:rPr>
                <w:rFonts w:ascii="Arial" w:hAnsi="Arial" w:cs="Arial"/>
                <w:color w:val="auto"/>
                <w:sz w:val="18"/>
                <w:szCs w:val="18"/>
                <w:highlight w:val="lightGray"/>
              </w:rPr>
            </w:pPr>
            <w:r w:rsidRPr="00770672">
              <w:rPr>
                <w:rFonts w:ascii="Arial" w:hAnsi="Arial" w:cs="Arial"/>
                <w:b/>
                <w:sz w:val="18"/>
                <w:szCs w:val="18"/>
                <w:lang w:val="es-ES" w:eastAsia="es-ES"/>
              </w:rPr>
              <w:t>HABILITACIÓN</w:t>
            </w:r>
          </w:p>
        </w:tc>
      </w:tr>
      <w:tr w:rsidR="00ED38EC" w:rsidRPr="0087454E" w14:paraId="4CD03D11" w14:textId="77777777" w:rsidTr="00141957">
        <w:tc>
          <w:tcPr>
            <w:tcW w:w="528" w:type="dxa"/>
            <w:vAlign w:val="center"/>
          </w:tcPr>
          <w:p w14:paraId="0C5843B8" w14:textId="220D43E6" w:rsidR="00ED38EC" w:rsidRPr="00770672" w:rsidRDefault="00ED38EC" w:rsidP="008713B8">
            <w:pPr>
              <w:spacing w:after="0" w:line="240" w:lineRule="auto"/>
              <w:rPr>
                <w:rFonts w:ascii="Arial" w:hAnsi="Arial" w:cs="Arial"/>
                <w:b/>
                <w:sz w:val="18"/>
                <w:szCs w:val="18"/>
              </w:rPr>
            </w:pPr>
          </w:p>
        </w:tc>
        <w:tc>
          <w:tcPr>
            <w:tcW w:w="8402" w:type="dxa"/>
            <w:vAlign w:val="center"/>
          </w:tcPr>
          <w:p w14:paraId="0147E449" w14:textId="62B69AD3" w:rsidR="00516429" w:rsidRDefault="00516429" w:rsidP="008713B8">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Requisito</w:t>
            </w:r>
            <w:r w:rsidR="008713B8" w:rsidRPr="008713B8">
              <w:rPr>
                <w:rFonts w:ascii="Arial" w:hAnsi="Arial" w:cs="Arial"/>
                <w:color w:val="auto"/>
                <w:sz w:val="18"/>
                <w:szCs w:val="18"/>
                <w:u w:val="single"/>
              </w:rPr>
              <w:t>s</w:t>
            </w:r>
            <w:r w:rsidRPr="008713B8">
              <w:rPr>
                <w:rFonts w:ascii="Arial" w:hAnsi="Arial" w:cs="Arial"/>
                <w:color w:val="auto"/>
                <w:sz w:val="18"/>
                <w:szCs w:val="18"/>
              </w:rPr>
              <w:t>:</w:t>
            </w:r>
          </w:p>
          <w:p w14:paraId="2AE905D0" w14:textId="77777777" w:rsidR="00990D8A" w:rsidRPr="008713B8" w:rsidRDefault="00990D8A" w:rsidP="008713B8">
            <w:pPr>
              <w:widowControl w:val="0"/>
              <w:spacing w:after="0" w:line="240" w:lineRule="auto"/>
              <w:jc w:val="both"/>
              <w:rPr>
                <w:rFonts w:ascii="Arial" w:hAnsi="Arial" w:cs="Arial"/>
                <w:color w:val="auto"/>
                <w:sz w:val="18"/>
                <w:szCs w:val="18"/>
              </w:rPr>
            </w:pPr>
          </w:p>
          <w:p w14:paraId="4DADE442" w14:textId="1415A757" w:rsidR="00ED38EC" w:rsidRPr="00D843E0" w:rsidRDefault="00ED38EC" w:rsidP="008713B8">
            <w:pPr>
              <w:widowControl w:val="0"/>
              <w:spacing w:after="0" w:line="240" w:lineRule="auto"/>
              <w:jc w:val="both"/>
              <w:rPr>
                <w:rFonts w:ascii="Arial" w:hAnsi="Arial" w:cs="Arial"/>
                <w:color w:val="auto"/>
                <w:sz w:val="18"/>
                <w:szCs w:val="18"/>
              </w:rPr>
            </w:pPr>
            <w:r w:rsidRPr="00D843E0">
              <w:rPr>
                <w:rFonts w:ascii="Arial" w:hAnsi="Arial" w:cs="Arial"/>
                <w:color w:val="auto"/>
                <w:sz w:val="18"/>
                <w:szCs w:val="18"/>
                <w:highlight w:val="lightGray"/>
              </w:rPr>
              <w:t>[</w:t>
            </w:r>
            <w:r w:rsidR="00BF775F">
              <w:rPr>
                <w:rFonts w:ascii="Arial" w:hAnsi="Arial" w:cs="Arial"/>
                <w:color w:val="auto"/>
                <w:sz w:val="18"/>
                <w:szCs w:val="18"/>
                <w:highlight w:val="lightGray"/>
              </w:rPr>
              <w:t>DE</w:t>
            </w:r>
            <w:r w:rsidR="003D5607">
              <w:rPr>
                <w:rFonts w:ascii="Arial" w:hAnsi="Arial" w:cs="Arial"/>
                <w:color w:val="auto"/>
                <w:sz w:val="18"/>
                <w:szCs w:val="18"/>
                <w:highlight w:val="lightGray"/>
              </w:rPr>
              <w:t xml:space="preserve"> SER EL CASO, </w:t>
            </w:r>
            <w:r w:rsidR="00BF775F">
              <w:rPr>
                <w:rFonts w:ascii="Arial" w:hAnsi="Arial" w:cs="Arial"/>
                <w:color w:val="auto"/>
                <w:sz w:val="18"/>
                <w:szCs w:val="18"/>
                <w:highlight w:val="lightGray"/>
              </w:rPr>
              <w:t xml:space="preserve">INCLUIR </w:t>
            </w:r>
            <w:r w:rsidRPr="00D843E0">
              <w:rPr>
                <w:rFonts w:ascii="Arial" w:hAnsi="Arial" w:cs="Arial"/>
                <w:color w:val="auto"/>
                <w:sz w:val="18"/>
                <w:szCs w:val="18"/>
                <w:highlight w:val="lightGray"/>
              </w:rPr>
              <w:t>REQUISITOS RELACIONADOS A LA HABILITACIÓN PARA LLEVAR A CABO LA ACTIVIDAD ECONÓMICA MATERIA DE LA CONTRATACIÓN]</w:t>
            </w:r>
            <w:r w:rsidR="00516429">
              <w:rPr>
                <w:rFonts w:ascii="Arial" w:hAnsi="Arial" w:cs="Arial"/>
                <w:color w:val="auto"/>
                <w:sz w:val="18"/>
                <w:szCs w:val="18"/>
              </w:rPr>
              <w:t>.</w:t>
            </w:r>
            <w:r w:rsidRPr="00D843E0">
              <w:rPr>
                <w:rFonts w:ascii="Arial" w:hAnsi="Arial" w:cs="Arial"/>
                <w:color w:val="auto"/>
                <w:sz w:val="18"/>
                <w:szCs w:val="18"/>
              </w:rPr>
              <w:t xml:space="preserve"> </w:t>
            </w:r>
          </w:p>
          <w:p w14:paraId="5B3D586B" w14:textId="77777777" w:rsidR="00516429" w:rsidRPr="008713B8" w:rsidRDefault="00516429" w:rsidP="008713B8">
            <w:pPr>
              <w:widowControl w:val="0"/>
              <w:spacing w:after="0" w:line="240" w:lineRule="auto"/>
              <w:jc w:val="both"/>
              <w:rPr>
                <w:rFonts w:ascii="Arial" w:hAnsi="Arial" w:cs="Arial"/>
                <w:color w:val="auto"/>
                <w:sz w:val="18"/>
                <w:szCs w:val="18"/>
                <w:u w:val="single"/>
              </w:rPr>
            </w:pPr>
          </w:p>
          <w:p w14:paraId="71F33AFF" w14:textId="77777777" w:rsidR="00516429" w:rsidRDefault="00516429" w:rsidP="008713B8">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Acreditación</w:t>
            </w:r>
            <w:r w:rsidRPr="008713B8">
              <w:rPr>
                <w:rFonts w:ascii="Arial" w:hAnsi="Arial" w:cs="Arial"/>
                <w:color w:val="auto"/>
                <w:sz w:val="18"/>
                <w:szCs w:val="18"/>
              </w:rPr>
              <w:t>:</w:t>
            </w:r>
          </w:p>
          <w:p w14:paraId="4890D3C7" w14:textId="77777777" w:rsidR="00990D8A" w:rsidRPr="008713B8" w:rsidRDefault="00990D8A" w:rsidP="008713B8">
            <w:pPr>
              <w:widowControl w:val="0"/>
              <w:spacing w:after="0" w:line="240" w:lineRule="auto"/>
              <w:jc w:val="both"/>
              <w:rPr>
                <w:rFonts w:ascii="Arial" w:hAnsi="Arial" w:cs="Arial"/>
                <w:color w:val="auto"/>
                <w:sz w:val="18"/>
                <w:szCs w:val="18"/>
              </w:rPr>
            </w:pPr>
          </w:p>
          <w:p w14:paraId="6282C0B9" w14:textId="77777777" w:rsidR="00516429" w:rsidRDefault="00516429" w:rsidP="008713B8">
            <w:pPr>
              <w:widowControl w:val="0"/>
              <w:spacing w:after="0" w:line="240" w:lineRule="auto"/>
              <w:jc w:val="both"/>
              <w:rPr>
                <w:rFonts w:ascii="Arial" w:hAnsi="Arial" w:cs="Arial"/>
                <w:color w:val="auto"/>
                <w:sz w:val="18"/>
                <w:szCs w:val="18"/>
              </w:rPr>
            </w:pPr>
            <w:r w:rsidRPr="00B1783A">
              <w:rPr>
                <w:rFonts w:ascii="Arial" w:hAnsi="Arial" w:cs="Arial"/>
                <w:color w:val="auto"/>
                <w:sz w:val="18"/>
                <w:szCs w:val="18"/>
                <w:highlight w:val="lightGray"/>
              </w:rPr>
              <w:t>[INCLUIR DE SER EL CASO, EL DOCUMENTO CON EL QUE SE DEBE ACREDITAR EL REQUISITO RELACIONADO A LA HABILITACIÓN]</w:t>
            </w:r>
            <w:r w:rsidRPr="00B1783A">
              <w:rPr>
                <w:rFonts w:ascii="Arial" w:hAnsi="Arial" w:cs="Arial"/>
                <w:color w:val="auto"/>
                <w:sz w:val="18"/>
                <w:szCs w:val="18"/>
              </w:rPr>
              <w:t>.</w:t>
            </w:r>
          </w:p>
          <w:p w14:paraId="78C7B853" w14:textId="77777777" w:rsidR="008713B8" w:rsidRDefault="008713B8" w:rsidP="008713B8">
            <w:pPr>
              <w:widowControl w:val="0"/>
              <w:spacing w:after="0" w:line="240" w:lineRule="auto"/>
              <w:jc w:val="both"/>
              <w:rPr>
                <w:rFonts w:ascii="Arial" w:hAnsi="Arial" w:cs="Arial"/>
                <w:color w:val="auto"/>
                <w:sz w:val="18"/>
                <w:szCs w:val="18"/>
              </w:rPr>
            </w:pPr>
          </w:p>
          <w:tbl>
            <w:tblPr>
              <w:tblStyle w:val="Tabladecuadrcula1clara-nfasis5"/>
              <w:tblW w:w="8006" w:type="dxa"/>
              <w:tblLook w:val="04A0" w:firstRow="1" w:lastRow="0" w:firstColumn="1" w:lastColumn="0" w:noHBand="0" w:noVBand="1"/>
            </w:tblPr>
            <w:tblGrid>
              <w:gridCol w:w="8006"/>
            </w:tblGrid>
            <w:tr w:rsidR="008713B8" w:rsidRPr="002B4536" w14:paraId="146A651B"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717AF087" w14:textId="77777777" w:rsidR="008713B8" w:rsidRPr="002B4536" w:rsidRDefault="008713B8" w:rsidP="008713B8">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713B8" w:rsidRPr="002B4536" w14:paraId="5B06392C" w14:textId="77777777" w:rsidTr="00AD6BF2">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50B56C3D" w14:textId="77777777" w:rsidR="008713B8" w:rsidRPr="002B4536" w:rsidRDefault="008713B8" w:rsidP="008713B8">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20F75120" w14:textId="77777777" w:rsidR="008713B8" w:rsidRPr="00990D8A" w:rsidRDefault="008713B8" w:rsidP="008713B8">
            <w:pPr>
              <w:widowControl w:val="0"/>
              <w:spacing w:after="0" w:line="240" w:lineRule="auto"/>
              <w:jc w:val="both"/>
              <w:rPr>
                <w:rFonts w:ascii="Arial" w:hAnsi="Arial" w:cs="Arial"/>
                <w:color w:val="000099"/>
                <w:sz w:val="18"/>
                <w:szCs w:val="18"/>
              </w:rPr>
            </w:pPr>
          </w:p>
          <w:p w14:paraId="231A9B09" w14:textId="77777777" w:rsidR="00ED38EC" w:rsidRPr="00990D8A" w:rsidRDefault="00ED38EC" w:rsidP="008713B8">
            <w:pPr>
              <w:widowControl w:val="0"/>
              <w:spacing w:after="0" w:line="240" w:lineRule="auto"/>
              <w:jc w:val="both"/>
              <w:rPr>
                <w:rFonts w:ascii="Arial" w:hAnsi="Arial" w:cs="Arial"/>
                <w:i/>
                <w:color w:val="000099"/>
                <w:sz w:val="18"/>
                <w:szCs w:val="18"/>
              </w:rPr>
            </w:pPr>
            <w:r w:rsidRPr="00990D8A">
              <w:rPr>
                <w:rFonts w:ascii="Arial" w:hAnsi="Arial" w:cs="Arial"/>
                <w:i/>
                <w:color w:val="000099"/>
                <w:sz w:val="18"/>
                <w:szCs w:val="18"/>
              </w:rPr>
              <w:t>Por ejemplo, en caso que el objeto de la convocatoria sea el servicio de consultoría para la elaboración del Estudio de Impacto Ambiental Semidetallado de un Proyecto de Inversión Pública de irrigación a nivel de factibilidad, se puede requerir:</w:t>
            </w:r>
          </w:p>
          <w:p w14:paraId="64F0DA6F" w14:textId="77777777" w:rsidR="008713B8" w:rsidRPr="00990D8A" w:rsidRDefault="008713B8" w:rsidP="008713B8">
            <w:pPr>
              <w:widowControl w:val="0"/>
              <w:spacing w:after="0" w:line="240" w:lineRule="auto"/>
              <w:jc w:val="both"/>
              <w:rPr>
                <w:rFonts w:ascii="Arial" w:hAnsi="Arial" w:cs="Arial"/>
                <w:i/>
                <w:color w:val="000099"/>
                <w:sz w:val="18"/>
                <w:szCs w:val="18"/>
              </w:rPr>
            </w:pPr>
          </w:p>
          <w:p w14:paraId="4EBA60B1" w14:textId="009C1B19" w:rsidR="00ED38EC" w:rsidRPr="00990D8A" w:rsidRDefault="00ED38EC" w:rsidP="008713B8">
            <w:pPr>
              <w:widowControl w:val="0"/>
              <w:spacing w:after="0" w:line="240" w:lineRule="auto"/>
              <w:jc w:val="both"/>
              <w:rPr>
                <w:rFonts w:ascii="Arial" w:hAnsi="Arial" w:cs="Arial"/>
                <w:i/>
                <w:color w:val="000099"/>
                <w:sz w:val="18"/>
                <w:szCs w:val="18"/>
              </w:rPr>
            </w:pPr>
            <w:r w:rsidRPr="00990D8A">
              <w:rPr>
                <w:rFonts w:ascii="Arial" w:hAnsi="Arial" w:cs="Arial"/>
                <w:i/>
                <w:color w:val="000099"/>
                <w:sz w:val="18"/>
                <w:szCs w:val="18"/>
                <w:u w:val="single"/>
              </w:rPr>
              <w:t>Requisito</w:t>
            </w:r>
            <w:r w:rsidR="00B95A35" w:rsidRPr="00990D8A">
              <w:rPr>
                <w:rFonts w:ascii="Arial" w:hAnsi="Arial" w:cs="Arial"/>
                <w:i/>
                <w:color w:val="000099"/>
                <w:sz w:val="18"/>
                <w:szCs w:val="18"/>
                <w:u w:val="single"/>
              </w:rPr>
              <w:t>s</w:t>
            </w:r>
            <w:r w:rsidRPr="00990D8A">
              <w:rPr>
                <w:rFonts w:ascii="Arial" w:hAnsi="Arial" w:cs="Arial"/>
                <w:i/>
                <w:color w:val="000099"/>
                <w:sz w:val="18"/>
                <w:szCs w:val="18"/>
              </w:rPr>
              <w:t>:</w:t>
            </w:r>
          </w:p>
          <w:p w14:paraId="4123730A" w14:textId="77777777" w:rsidR="00990D8A" w:rsidRDefault="00990D8A" w:rsidP="008713B8">
            <w:pPr>
              <w:widowControl w:val="0"/>
              <w:spacing w:after="0" w:line="240" w:lineRule="auto"/>
              <w:jc w:val="both"/>
              <w:rPr>
                <w:rFonts w:ascii="Arial" w:hAnsi="Arial" w:cs="Arial"/>
                <w:i/>
                <w:color w:val="000099"/>
                <w:sz w:val="18"/>
                <w:szCs w:val="18"/>
              </w:rPr>
            </w:pPr>
          </w:p>
          <w:p w14:paraId="588AE59F" w14:textId="77777777" w:rsidR="00ED38EC" w:rsidRPr="00990D8A" w:rsidRDefault="00ED38EC" w:rsidP="008713B8">
            <w:pPr>
              <w:widowControl w:val="0"/>
              <w:spacing w:after="0" w:line="240" w:lineRule="auto"/>
              <w:jc w:val="both"/>
              <w:rPr>
                <w:rFonts w:ascii="Arial" w:hAnsi="Arial" w:cs="Arial"/>
                <w:i/>
                <w:color w:val="000099"/>
                <w:sz w:val="18"/>
                <w:szCs w:val="18"/>
              </w:rPr>
            </w:pPr>
            <w:r w:rsidRPr="00990D8A">
              <w:rPr>
                <w:rFonts w:ascii="Arial" w:hAnsi="Arial" w:cs="Arial"/>
                <w:i/>
                <w:color w:val="000099"/>
                <w:sz w:val="18"/>
                <w:szCs w:val="18"/>
              </w:rPr>
              <w:t>El postor debe estar debidamente inscrito y con habilitación vigente en el Registro de Consultoras Ambientales a cargo de la Dirección General de Asuntos Ambientales Agrarios – DGAAA del Ministerio de Agricultura y Riego.</w:t>
            </w:r>
          </w:p>
          <w:p w14:paraId="6397EBB6" w14:textId="77777777" w:rsidR="00ED38EC" w:rsidRPr="00990D8A" w:rsidRDefault="00ED38EC" w:rsidP="008713B8">
            <w:pPr>
              <w:widowControl w:val="0"/>
              <w:spacing w:after="0" w:line="240" w:lineRule="auto"/>
              <w:jc w:val="both"/>
              <w:rPr>
                <w:rFonts w:ascii="Arial" w:hAnsi="Arial" w:cs="Arial"/>
                <w:i/>
                <w:color w:val="000099"/>
                <w:sz w:val="18"/>
                <w:szCs w:val="18"/>
              </w:rPr>
            </w:pPr>
          </w:p>
          <w:p w14:paraId="563A94FC" w14:textId="77777777" w:rsidR="00ED38EC" w:rsidRPr="00990D8A" w:rsidRDefault="00ED38EC" w:rsidP="008713B8">
            <w:pPr>
              <w:widowControl w:val="0"/>
              <w:spacing w:after="0" w:line="240" w:lineRule="auto"/>
              <w:jc w:val="both"/>
              <w:rPr>
                <w:rFonts w:ascii="Arial" w:hAnsi="Arial" w:cs="Arial"/>
                <w:i/>
                <w:color w:val="000099"/>
                <w:sz w:val="18"/>
                <w:szCs w:val="18"/>
              </w:rPr>
            </w:pPr>
            <w:r w:rsidRPr="00990D8A">
              <w:rPr>
                <w:rFonts w:ascii="Arial" w:hAnsi="Arial" w:cs="Arial"/>
                <w:i/>
                <w:color w:val="000099"/>
                <w:sz w:val="18"/>
                <w:szCs w:val="18"/>
                <w:u w:val="single"/>
              </w:rPr>
              <w:t>Acreditación</w:t>
            </w:r>
            <w:r w:rsidRPr="00990D8A">
              <w:rPr>
                <w:rFonts w:ascii="Arial" w:hAnsi="Arial" w:cs="Arial"/>
                <w:i/>
                <w:color w:val="000099"/>
                <w:sz w:val="18"/>
                <w:szCs w:val="18"/>
              </w:rPr>
              <w:t>:</w:t>
            </w:r>
          </w:p>
          <w:p w14:paraId="080111DD" w14:textId="77777777" w:rsidR="00990D8A" w:rsidRDefault="00990D8A" w:rsidP="008713B8">
            <w:pPr>
              <w:widowControl w:val="0"/>
              <w:spacing w:after="0" w:line="240" w:lineRule="auto"/>
              <w:jc w:val="both"/>
              <w:rPr>
                <w:rFonts w:ascii="Arial" w:hAnsi="Arial" w:cs="Arial"/>
                <w:i/>
                <w:color w:val="000099"/>
                <w:sz w:val="18"/>
                <w:szCs w:val="18"/>
              </w:rPr>
            </w:pPr>
          </w:p>
          <w:p w14:paraId="22143A00" w14:textId="150EA6FF" w:rsidR="00ED38EC" w:rsidRPr="006019CA" w:rsidRDefault="00ED38EC" w:rsidP="006019CA">
            <w:pPr>
              <w:widowControl w:val="0"/>
              <w:spacing w:after="0" w:line="240" w:lineRule="auto"/>
              <w:jc w:val="both"/>
              <w:rPr>
                <w:rFonts w:ascii="Arial" w:hAnsi="Arial" w:cs="Arial"/>
                <w:i/>
                <w:color w:val="000099"/>
                <w:sz w:val="18"/>
                <w:szCs w:val="18"/>
              </w:rPr>
            </w:pPr>
            <w:r w:rsidRPr="00990D8A">
              <w:rPr>
                <w:rFonts w:ascii="Arial" w:hAnsi="Arial" w:cs="Arial"/>
                <w:i/>
                <w:color w:val="000099"/>
                <w:sz w:val="18"/>
                <w:szCs w:val="18"/>
              </w:rPr>
              <w:t>Constancia o documento de inscripción o renovación de inscripción en el Registro de Consultoras Ambientales acreditadas para la elaboración de los Instrumentos de Gestión Ambiental de los proyectos o actividades del Sector Agrario.</w:t>
            </w:r>
          </w:p>
          <w:p w14:paraId="656AC9E5" w14:textId="77777777" w:rsidR="00ED38EC" w:rsidRPr="00DE1F2F" w:rsidRDefault="00ED38EC" w:rsidP="008713B8">
            <w:pPr>
              <w:pStyle w:val="Prrafodelista"/>
              <w:widowControl w:val="0"/>
              <w:spacing w:after="0" w:line="240" w:lineRule="auto"/>
              <w:ind w:left="360"/>
              <w:jc w:val="both"/>
              <w:rPr>
                <w:rFonts w:ascii="Arial" w:hAnsi="Arial" w:cs="Arial"/>
                <w:i/>
                <w:color w:val="0000FF"/>
                <w:sz w:val="18"/>
                <w:szCs w:val="18"/>
              </w:rPr>
            </w:pPr>
          </w:p>
        </w:tc>
      </w:tr>
      <w:tr w:rsidR="00ED38EC" w:rsidRPr="00990599" w14:paraId="4BFD75CD" w14:textId="77777777" w:rsidTr="006019CA">
        <w:trPr>
          <w:trHeight w:val="284"/>
        </w:trPr>
        <w:tc>
          <w:tcPr>
            <w:tcW w:w="528" w:type="dxa"/>
            <w:vAlign w:val="center"/>
          </w:tcPr>
          <w:p w14:paraId="3B0A519E" w14:textId="77777777" w:rsidR="00ED38EC" w:rsidRPr="00BD60DA" w:rsidRDefault="00ED38EC" w:rsidP="008713B8">
            <w:pPr>
              <w:spacing w:after="0" w:line="240" w:lineRule="auto"/>
              <w:rPr>
                <w:rFonts w:ascii="Arial" w:hAnsi="Arial" w:cs="Arial"/>
                <w:b/>
                <w:sz w:val="20"/>
              </w:rPr>
            </w:pPr>
            <w:r w:rsidRPr="00BD60DA">
              <w:rPr>
                <w:rFonts w:ascii="Arial" w:hAnsi="Arial" w:cs="Arial"/>
                <w:b/>
                <w:sz w:val="20"/>
              </w:rPr>
              <w:lastRenderedPageBreak/>
              <w:t>B</w:t>
            </w:r>
          </w:p>
        </w:tc>
        <w:tc>
          <w:tcPr>
            <w:tcW w:w="8402" w:type="dxa"/>
            <w:vAlign w:val="center"/>
          </w:tcPr>
          <w:p w14:paraId="15E9F8E0" w14:textId="77777777" w:rsidR="00ED38EC" w:rsidRPr="00BD60DA" w:rsidRDefault="00ED38EC" w:rsidP="008713B8">
            <w:pPr>
              <w:widowControl w:val="0"/>
              <w:spacing w:after="0" w:line="240" w:lineRule="auto"/>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BD60DA" w:rsidRPr="00990599" w14:paraId="54674892" w14:textId="77777777" w:rsidTr="006019CA">
        <w:trPr>
          <w:trHeight w:val="284"/>
        </w:trPr>
        <w:tc>
          <w:tcPr>
            <w:tcW w:w="528" w:type="dxa"/>
            <w:vAlign w:val="center"/>
          </w:tcPr>
          <w:p w14:paraId="683852BA" w14:textId="30152F5A" w:rsidR="00BD60DA" w:rsidRPr="00BD60DA" w:rsidRDefault="00BD60DA" w:rsidP="008713B8">
            <w:pPr>
              <w:spacing w:after="0" w:line="240" w:lineRule="auto"/>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B.1</w:t>
            </w:r>
          </w:p>
        </w:tc>
        <w:tc>
          <w:tcPr>
            <w:tcW w:w="8402" w:type="dxa"/>
            <w:vAlign w:val="center"/>
          </w:tcPr>
          <w:p w14:paraId="1D7609EB" w14:textId="2A22AEA1" w:rsidR="00BD60DA" w:rsidRPr="00BD60DA" w:rsidRDefault="00BD60DA" w:rsidP="008713B8">
            <w:pPr>
              <w:widowControl w:val="0"/>
              <w:spacing w:after="0" w:line="240" w:lineRule="auto"/>
              <w:jc w:val="both"/>
              <w:rPr>
                <w:rFonts w:ascii="Arial" w:hAnsi="Arial" w:cs="Arial"/>
                <w:color w:val="auto"/>
                <w:sz w:val="18"/>
                <w:szCs w:val="18"/>
                <w:u w:val="single"/>
                <w:lang w:val="es-ES_tradnl"/>
              </w:rPr>
            </w:pPr>
            <w:r w:rsidRPr="00BD60DA">
              <w:rPr>
                <w:rFonts w:ascii="Arial" w:eastAsia="Times New Roman" w:hAnsi="Arial" w:cs="Arial"/>
                <w:b/>
                <w:color w:val="auto"/>
                <w:sz w:val="18"/>
                <w:szCs w:val="18"/>
                <w:lang w:val="es-ES" w:eastAsia="es-ES"/>
              </w:rPr>
              <w:t xml:space="preserve">EXPERIENCIA DEL PERSONAL CLAVE </w:t>
            </w:r>
          </w:p>
        </w:tc>
      </w:tr>
      <w:tr w:rsidR="00BD60DA" w:rsidRPr="00990599" w14:paraId="52C5FE69" w14:textId="77777777" w:rsidTr="006019CA">
        <w:trPr>
          <w:trHeight w:val="3528"/>
        </w:trPr>
        <w:tc>
          <w:tcPr>
            <w:tcW w:w="528" w:type="dxa"/>
            <w:vAlign w:val="center"/>
          </w:tcPr>
          <w:p w14:paraId="559D1DCD" w14:textId="31469748" w:rsidR="00BD60DA" w:rsidRPr="00990599" w:rsidRDefault="00BD60DA" w:rsidP="008713B8">
            <w:pPr>
              <w:spacing w:after="0" w:line="240" w:lineRule="auto"/>
              <w:rPr>
                <w:rFonts w:ascii="Arial" w:hAnsi="Arial" w:cs="Arial"/>
                <w:b/>
                <w:sz w:val="18"/>
                <w:szCs w:val="18"/>
              </w:rPr>
            </w:pPr>
          </w:p>
        </w:tc>
        <w:tc>
          <w:tcPr>
            <w:tcW w:w="8402" w:type="dxa"/>
            <w:vAlign w:val="center"/>
          </w:tcPr>
          <w:p w14:paraId="4C9CAF61" w14:textId="7FC8387D" w:rsidR="00BD60DA" w:rsidRPr="004B39ED" w:rsidRDefault="00BD60DA" w:rsidP="008713B8">
            <w:pPr>
              <w:widowControl w:val="0"/>
              <w:spacing w:after="0" w:line="240" w:lineRule="auto"/>
              <w:jc w:val="both"/>
              <w:rPr>
                <w:rFonts w:ascii="Arial" w:hAnsi="Arial" w:cs="Arial"/>
                <w:color w:val="auto"/>
                <w:sz w:val="18"/>
                <w:szCs w:val="18"/>
                <w:lang w:val="es-ES_tradnl"/>
              </w:rPr>
            </w:pPr>
            <w:r w:rsidRPr="00141957">
              <w:rPr>
                <w:rFonts w:ascii="Arial" w:hAnsi="Arial" w:cs="Arial"/>
                <w:color w:val="auto"/>
                <w:sz w:val="18"/>
                <w:szCs w:val="18"/>
                <w:u w:val="single"/>
                <w:lang w:val="es-ES_tradnl"/>
              </w:rPr>
              <w:t>Requisito</w:t>
            </w:r>
            <w:r w:rsidR="00B95A35">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14:paraId="086B531F" w14:textId="77777777" w:rsidR="006C3485" w:rsidRPr="004B39ED" w:rsidRDefault="006C3485" w:rsidP="008713B8">
            <w:pPr>
              <w:widowControl w:val="0"/>
              <w:spacing w:after="0" w:line="240" w:lineRule="auto"/>
              <w:jc w:val="both"/>
              <w:rPr>
                <w:rFonts w:ascii="Arial" w:hAnsi="Arial" w:cs="Arial"/>
                <w:color w:val="auto"/>
                <w:sz w:val="18"/>
                <w:szCs w:val="18"/>
                <w:lang w:val="es-ES_tradnl"/>
              </w:rPr>
            </w:pPr>
          </w:p>
          <w:p w14:paraId="6A4C0AAB" w14:textId="20C6123C" w:rsidR="00BD60DA" w:rsidRPr="00141957" w:rsidRDefault="00BD60DA" w:rsidP="008713B8">
            <w:pPr>
              <w:widowControl w:val="0"/>
              <w:spacing w:after="0" w:line="240" w:lineRule="auto"/>
              <w:jc w:val="both"/>
              <w:rPr>
                <w:rFonts w:ascii="Arial" w:hAnsi="Arial" w:cs="Arial"/>
                <w:color w:val="auto"/>
                <w:sz w:val="18"/>
                <w:szCs w:val="18"/>
              </w:rPr>
            </w:pPr>
            <w:r w:rsidRPr="00141957">
              <w:rPr>
                <w:rFonts w:ascii="Arial" w:hAnsi="Arial" w:cs="Arial"/>
                <w:color w:val="auto"/>
                <w:sz w:val="18"/>
                <w:szCs w:val="18"/>
                <w:highlight w:val="lightGray"/>
                <w:lang w:val="es-ES_tradnl"/>
              </w:rPr>
              <w:t>[CONSIGNAR EL TIEMPO DE EXPERIENCIA MÍNIMO]</w:t>
            </w:r>
            <w:r w:rsidRPr="00141957">
              <w:rPr>
                <w:rFonts w:ascii="Arial" w:hAnsi="Arial" w:cs="Arial"/>
                <w:color w:val="auto"/>
                <w:sz w:val="18"/>
                <w:szCs w:val="18"/>
                <w:lang w:val="es-ES_tradnl"/>
              </w:rPr>
              <w:t xml:space="preserve"> en </w:t>
            </w:r>
            <w:r w:rsidRPr="00141957">
              <w:rPr>
                <w:rFonts w:ascii="Arial" w:hAnsi="Arial" w:cs="Arial"/>
                <w:color w:val="auto"/>
                <w:sz w:val="18"/>
                <w:szCs w:val="18"/>
                <w:highlight w:val="lightGray"/>
                <w:lang w:val="es-ES_tradnl"/>
              </w:rPr>
              <w:t>[CONSIGNAR LOS TRABAJOS O PRESTACIONES EN LA ESPECIALIDAD REQUERIDA]</w:t>
            </w:r>
            <w:r w:rsidRPr="00141957">
              <w:rPr>
                <w:rFonts w:ascii="Arial" w:hAnsi="Arial" w:cs="Arial"/>
                <w:color w:val="auto"/>
                <w:sz w:val="18"/>
                <w:szCs w:val="18"/>
                <w:lang w:val="es-ES_tradnl"/>
              </w:rPr>
              <w:t xml:space="preserve"> del personal clave requerido como </w:t>
            </w:r>
            <w:r w:rsidRPr="0014195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00D06385">
              <w:rPr>
                <w:rFonts w:ascii="Arial" w:hAnsi="Arial" w:cs="Arial"/>
                <w:color w:val="auto"/>
                <w:sz w:val="18"/>
                <w:szCs w:val="18"/>
                <w:lang w:val="es-ES_tradnl"/>
              </w:rPr>
              <w:t>.</w:t>
            </w:r>
          </w:p>
          <w:p w14:paraId="02422CF9" w14:textId="77777777" w:rsidR="00BD60DA" w:rsidRPr="00141957" w:rsidRDefault="00BD60DA" w:rsidP="008713B8">
            <w:pPr>
              <w:widowControl w:val="0"/>
              <w:spacing w:after="0" w:line="240" w:lineRule="auto"/>
              <w:jc w:val="both"/>
              <w:rPr>
                <w:rFonts w:ascii="Arial" w:eastAsia="Times New Roman" w:hAnsi="Arial" w:cs="Arial"/>
                <w:color w:val="auto"/>
                <w:sz w:val="18"/>
                <w:szCs w:val="18"/>
                <w:lang w:eastAsia="es-ES"/>
              </w:rPr>
            </w:pPr>
          </w:p>
          <w:p w14:paraId="3FC400AF" w14:textId="77777777" w:rsidR="00BD60DA" w:rsidRPr="00141957" w:rsidRDefault="00BD60DA" w:rsidP="008713B8">
            <w:pPr>
              <w:widowControl w:val="0"/>
              <w:spacing w:after="0" w:line="240" w:lineRule="auto"/>
              <w:jc w:val="both"/>
              <w:rPr>
                <w:rFonts w:ascii="Arial" w:eastAsia="Times New Roman" w:hAnsi="Arial" w:cs="Arial"/>
                <w:color w:val="auto"/>
                <w:sz w:val="18"/>
                <w:szCs w:val="18"/>
                <w:lang w:eastAsia="es-ES"/>
              </w:rPr>
            </w:pPr>
          </w:p>
          <w:p w14:paraId="5D5B0434" w14:textId="77777777" w:rsidR="00BD60DA" w:rsidRPr="004B39ED" w:rsidRDefault="00BD60DA" w:rsidP="008713B8">
            <w:pPr>
              <w:widowControl w:val="0"/>
              <w:spacing w:after="0" w:line="240" w:lineRule="auto"/>
              <w:jc w:val="both"/>
              <w:rPr>
                <w:rFonts w:ascii="Arial" w:hAnsi="Arial" w:cs="Arial"/>
                <w:color w:val="auto"/>
                <w:sz w:val="18"/>
                <w:szCs w:val="18"/>
                <w:lang w:val="es-ES_tradnl"/>
              </w:rPr>
            </w:pPr>
            <w:r w:rsidRPr="00141957">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14:paraId="186088F5" w14:textId="77777777" w:rsidR="006C3485" w:rsidRPr="004B39ED" w:rsidRDefault="006C3485" w:rsidP="008713B8">
            <w:pPr>
              <w:widowControl w:val="0"/>
              <w:spacing w:after="0" w:line="240" w:lineRule="auto"/>
              <w:jc w:val="both"/>
              <w:rPr>
                <w:rFonts w:ascii="Arial" w:hAnsi="Arial" w:cs="Arial"/>
                <w:color w:val="auto"/>
                <w:sz w:val="18"/>
                <w:szCs w:val="18"/>
                <w:lang w:val="es-ES_tradnl"/>
              </w:rPr>
            </w:pPr>
          </w:p>
          <w:p w14:paraId="7F5E8D97" w14:textId="77777777" w:rsidR="00BD60DA" w:rsidRPr="00BD60DA" w:rsidRDefault="00BD60DA" w:rsidP="008713B8">
            <w:pPr>
              <w:widowControl w:val="0"/>
              <w:spacing w:after="0" w:line="240" w:lineRule="auto"/>
              <w:jc w:val="both"/>
              <w:rPr>
                <w:rFonts w:ascii="Arial" w:eastAsia="Times New Roman" w:hAnsi="Arial" w:cs="Arial"/>
                <w:color w:val="auto"/>
                <w:sz w:val="18"/>
                <w:szCs w:val="18"/>
                <w:lang w:eastAsia="es-ES"/>
              </w:rPr>
            </w:pPr>
            <w:r w:rsidRPr="00BD60DA">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14:paraId="696ACFF1" w14:textId="77777777" w:rsidR="00BD60DA" w:rsidRDefault="00BD60DA" w:rsidP="008713B8">
            <w:pPr>
              <w:widowControl w:val="0"/>
              <w:spacing w:after="0" w:line="240" w:lineRule="auto"/>
              <w:jc w:val="both"/>
              <w:rPr>
                <w:rFonts w:ascii="Arial" w:hAnsi="Arial" w:cs="Arial"/>
                <w:color w:val="000000" w:themeColor="text1"/>
                <w:sz w:val="18"/>
                <w:szCs w:val="18"/>
                <w:lang w:eastAsia="es-ES"/>
              </w:rPr>
            </w:pPr>
          </w:p>
          <w:p w14:paraId="41B83495" w14:textId="77777777" w:rsidR="00BD60DA" w:rsidRPr="00990599" w:rsidRDefault="00BD60DA" w:rsidP="008713B8">
            <w:pPr>
              <w:widowControl w:val="0"/>
              <w:spacing w:after="0" w:line="240" w:lineRule="auto"/>
              <w:jc w:val="both"/>
              <w:rPr>
                <w:rFonts w:ascii="Arial" w:hAnsi="Arial" w:cs="Arial"/>
                <w:iCs/>
                <w:sz w:val="18"/>
                <w:szCs w:val="18"/>
                <w:highlight w:val="lightGray"/>
                <w:lang w:eastAsia="es-ES"/>
              </w:rPr>
            </w:pPr>
            <w:r w:rsidRPr="00ED5022">
              <w:rPr>
                <w:rFonts w:ascii="Arial" w:hAnsi="Arial" w:cs="Arial"/>
                <w:color w:val="000000" w:themeColor="text1"/>
                <w:sz w:val="18"/>
                <w:szCs w:val="18"/>
                <w:lang w:eastAsia="es-ES"/>
              </w:rPr>
              <w:t xml:space="preserve">Sin perjuicio de lo anterior, los postores deben llenar y presentar el </w:t>
            </w:r>
            <w:r w:rsidRPr="00AE4047">
              <w:rPr>
                <w:rFonts w:ascii="Arial" w:hAnsi="Arial" w:cs="Arial"/>
                <w:b/>
                <w:color w:val="000000" w:themeColor="text1"/>
                <w:sz w:val="18"/>
                <w:szCs w:val="18"/>
                <w:lang w:eastAsia="es-ES"/>
              </w:rPr>
              <w:t>Anexo Nº 6</w:t>
            </w:r>
            <w:r w:rsidRPr="00ED5022">
              <w:rPr>
                <w:rFonts w:ascii="Arial" w:hAnsi="Arial" w:cs="Arial"/>
                <w:color w:val="000000" w:themeColor="text1"/>
                <w:sz w:val="18"/>
                <w:szCs w:val="18"/>
                <w:lang w:eastAsia="es-ES"/>
              </w:rPr>
              <w:t xml:space="preserve"> referido al </w:t>
            </w:r>
            <w:r>
              <w:rPr>
                <w:rFonts w:ascii="Arial" w:hAnsi="Arial" w:cs="Arial"/>
                <w:color w:val="000000" w:themeColor="text1"/>
                <w:sz w:val="18"/>
                <w:szCs w:val="18"/>
                <w:lang w:eastAsia="es-ES"/>
              </w:rPr>
              <w:t>personal</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clave</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 xml:space="preserve">propuesto </w:t>
            </w:r>
            <w:r w:rsidRPr="00ED5022">
              <w:rPr>
                <w:rFonts w:ascii="Arial" w:hAnsi="Arial" w:cs="Arial"/>
                <w:color w:val="000000" w:themeColor="text1"/>
                <w:sz w:val="18"/>
                <w:szCs w:val="18"/>
                <w:lang w:eastAsia="es-ES"/>
              </w:rPr>
              <w:t>para la ejecución del</w:t>
            </w:r>
            <w:r>
              <w:rPr>
                <w:rFonts w:ascii="Arial" w:hAnsi="Arial" w:cs="Arial"/>
                <w:color w:val="000000" w:themeColor="text1"/>
                <w:sz w:val="18"/>
                <w:szCs w:val="18"/>
                <w:lang w:eastAsia="es-ES"/>
              </w:rPr>
              <w:t xml:space="preserve"> servicio de consultoría</w:t>
            </w:r>
            <w:r w:rsidRPr="00ED5022">
              <w:rPr>
                <w:rFonts w:ascii="Arial" w:hAnsi="Arial" w:cs="Arial"/>
                <w:color w:val="000000" w:themeColor="text1"/>
                <w:sz w:val="18"/>
                <w:szCs w:val="18"/>
                <w:lang w:eastAsia="es-ES"/>
              </w:rPr>
              <w:t>.</w:t>
            </w:r>
          </w:p>
        </w:tc>
      </w:tr>
    </w:tbl>
    <w:p w14:paraId="5BE636EC" w14:textId="77777777" w:rsidR="00141957" w:rsidRDefault="00141957" w:rsidP="00141957">
      <w:pPr>
        <w:widowControl w:val="0"/>
        <w:spacing w:after="0" w:line="240" w:lineRule="auto"/>
        <w:jc w:val="both"/>
        <w:rPr>
          <w:rFonts w:ascii="Arial" w:hAnsi="Arial" w:cs="Arial"/>
          <w:sz w:val="20"/>
        </w:rPr>
      </w:pPr>
    </w:p>
    <w:p w14:paraId="29D5E95B" w14:textId="77777777" w:rsidR="00141957" w:rsidRDefault="00141957" w:rsidP="00141957">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141957" w:rsidRPr="00A62260" w14:paraId="7DB0F76C"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E6617EF" w14:textId="77777777" w:rsidR="00141957" w:rsidRPr="00A62260" w:rsidRDefault="00141957" w:rsidP="0014195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41957" w:rsidRPr="00A62260" w14:paraId="6A93EA1F" w14:textId="77777777" w:rsidTr="00AD6BF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910F501" w14:textId="77777777" w:rsidR="00141957" w:rsidRPr="00A62260" w:rsidRDefault="00141957" w:rsidP="00141957">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14:paraId="4789A165" w14:textId="77777777" w:rsidR="00141957" w:rsidRPr="00614E01" w:rsidRDefault="00141957" w:rsidP="00141957">
      <w:pPr>
        <w:spacing w:after="0" w:line="240" w:lineRule="auto"/>
        <w:jc w:val="both"/>
        <w:rPr>
          <w:rFonts w:ascii="Arial" w:hAnsi="Arial" w:cs="Arial"/>
          <w:i/>
          <w:color w:val="000099"/>
          <w:sz w:val="10"/>
          <w:lang w:val="es-ES"/>
        </w:rPr>
      </w:pPr>
    </w:p>
    <w:p w14:paraId="06017C62" w14:textId="77777777" w:rsidR="00141957" w:rsidRPr="001B62C9" w:rsidRDefault="00141957" w:rsidP="0014195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3F535E1D" w14:textId="77777777" w:rsidR="00ED38EC" w:rsidRPr="00141957" w:rsidRDefault="00ED38EC" w:rsidP="00141957">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647"/>
        <w:gridCol w:w="8283"/>
      </w:tblGrid>
      <w:tr w:rsidR="00990599" w:rsidRPr="0087454E" w14:paraId="303AEF1D" w14:textId="77777777" w:rsidTr="006019CA">
        <w:trPr>
          <w:trHeight w:val="284"/>
        </w:trPr>
        <w:tc>
          <w:tcPr>
            <w:tcW w:w="647" w:type="dxa"/>
            <w:vAlign w:val="center"/>
          </w:tcPr>
          <w:p w14:paraId="6BC39E13" w14:textId="77777777" w:rsidR="00990599" w:rsidRPr="00BD60DA" w:rsidRDefault="00990599" w:rsidP="00BD60DA">
            <w:pPr>
              <w:spacing w:after="0"/>
              <w:rPr>
                <w:rFonts w:ascii="Arial" w:hAnsi="Arial" w:cs="Arial"/>
                <w:b/>
                <w:sz w:val="20"/>
              </w:rPr>
            </w:pPr>
            <w:r w:rsidRPr="00BD60DA">
              <w:rPr>
                <w:rFonts w:ascii="Arial" w:hAnsi="Arial" w:cs="Arial"/>
                <w:b/>
                <w:sz w:val="20"/>
              </w:rPr>
              <w:t>B</w:t>
            </w:r>
          </w:p>
        </w:tc>
        <w:tc>
          <w:tcPr>
            <w:tcW w:w="8283" w:type="dxa"/>
            <w:vAlign w:val="center"/>
          </w:tcPr>
          <w:p w14:paraId="4A942421" w14:textId="77777777" w:rsidR="00990599" w:rsidRPr="00BD60DA" w:rsidRDefault="00990599" w:rsidP="00BD60DA">
            <w:pPr>
              <w:widowControl w:val="0"/>
              <w:spacing w:after="0"/>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BD60DA" w:rsidRPr="0087454E" w14:paraId="2F81B8E7" w14:textId="77777777" w:rsidTr="006019CA">
        <w:trPr>
          <w:trHeight w:val="284"/>
        </w:trPr>
        <w:tc>
          <w:tcPr>
            <w:tcW w:w="647" w:type="dxa"/>
          </w:tcPr>
          <w:p w14:paraId="0F3A883E" w14:textId="792E1AB8" w:rsidR="00BD60DA" w:rsidRPr="00BD60DA" w:rsidRDefault="00BD60DA" w:rsidP="00CB3088">
            <w:pPr>
              <w:spacing w:after="0"/>
              <w:rPr>
                <w:rFonts w:ascii="Arial" w:eastAsia="Times New Roman" w:hAnsi="Arial" w:cs="Arial"/>
                <w:b/>
                <w:color w:val="auto"/>
                <w:sz w:val="18"/>
                <w:lang w:val="es-ES" w:eastAsia="es-ES"/>
              </w:rPr>
            </w:pPr>
            <w:r>
              <w:rPr>
                <w:rFonts w:ascii="Arial" w:eastAsia="Times New Roman" w:hAnsi="Arial" w:cs="Arial"/>
                <w:b/>
                <w:color w:val="auto"/>
                <w:sz w:val="18"/>
                <w:lang w:val="es-ES" w:eastAsia="es-ES"/>
              </w:rPr>
              <w:t>B.2</w:t>
            </w:r>
          </w:p>
        </w:tc>
        <w:tc>
          <w:tcPr>
            <w:tcW w:w="8283" w:type="dxa"/>
          </w:tcPr>
          <w:p w14:paraId="5CCC951F" w14:textId="0FB45B94" w:rsidR="00BD60DA" w:rsidRPr="00990599" w:rsidRDefault="00BD60DA" w:rsidP="00CB3088">
            <w:pPr>
              <w:widowControl w:val="0"/>
              <w:spacing w:after="0" w:line="240" w:lineRule="auto"/>
              <w:jc w:val="both"/>
              <w:rPr>
                <w:rFonts w:ascii="Arial" w:hAnsi="Arial" w:cs="Arial"/>
                <w:color w:val="auto"/>
                <w:sz w:val="18"/>
                <w:szCs w:val="18"/>
                <w:u w:val="single"/>
                <w:lang w:val="es-ES_tradnl"/>
              </w:rPr>
            </w:pPr>
            <w:r>
              <w:rPr>
                <w:rFonts w:ascii="Arial" w:eastAsia="Times New Roman" w:hAnsi="Arial" w:cs="Arial"/>
                <w:b/>
                <w:color w:val="auto"/>
                <w:sz w:val="18"/>
                <w:szCs w:val="18"/>
                <w:lang w:val="es-ES" w:eastAsia="es-ES"/>
              </w:rPr>
              <w:t>EQUIPAMIENTO ESTRATÉGICO</w:t>
            </w:r>
          </w:p>
        </w:tc>
      </w:tr>
      <w:tr w:rsidR="00CB3088" w:rsidRPr="0087454E" w14:paraId="54779F66" w14:textId="77777777" w:rsidTr="00294682">
        <w:tc>
          <w:tcPr>
            <w:tcW w:w="647" w:type="dxa"/>
          </w:tcPr>
          <w:p w14:paraId="5FF3FF4E" w14:textId="2AECFDA7" w:rsidR="00CB3088" w:rsidRPr="00990599" w:rsidRDefault="00CB3088" w:rsidP="00BD60DA">
            <w:pPr>
              <w:rPr>
                <w:rFonts w:ascii="Arial" w:hAnsi="Arial" w:cs="Arial"/>
                <w:b/>
                <w:sz w:val="18"/>
                <w:szCs w:val="18"/>
              </w:rPr>
            </w:pPr>
          </w:p>
        </w:tc>
        <w:tc>
          <w:tcPr>
            <w:tcW w:w="8283" w:type="dxa"/>
          </w:tcPr>
          <w:p w14:paraId="06113507" w14:textId="35871296" w:rsidR="00CB3088" w:rsidRPr="004B39ED" w:rsidRDefault="00CB3088" w:rsidP="00BD60DA">
            <w:pPr>
              <w:widowControl w:val="0"/>
              <w:spacing w:after="0" w:line="240" w:lineRule="auto"/>
              <w:jc w:val="both"/>
              <w:rPr>
                <w:rFonts w:ascii="Arial" w:hAnsi="Arial" w:cs="Arial"/>
                <w:color w:val="auto"/>
                <w:sz w:val="18"/>
                <w:szCs w:val="18"/>
                <w:lang w:val="es-ES_tradnl"/>
              </w:rPr>
            </w:pPr>
            <w:r w:rsidRPr="00294682">
              <w:rPr>
                <w:rFonts w:ascii="Arial" w:hAnsi="Arial" w:cs="Arial"/>
                <w:color w:val="auto"/>
                <w:sz w:val="18"/>
                <w:szCs w:val="18"/>
                <w:u w:val="single"/>
                <w:lang w:val="es-ES_tradnl"/>
              </w:rPr>
              <w:t>Requisito</w:t>
            </w:r>
            <w:r w:rsidR="00B95A35">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14:paraId="4A72D76D" w14:textId="77777777" w:rsidR="006C3485" w:rsidRPr="004B39ED" w:rsidRDefault="006C3485" w:rsidP="00BD60DA">
            <w:pPr>
              <w:widowControl w:val="0"/>
              <w:spacing w:after="0" w:line="240" w:lineRule="auto"/>
              <w:jc w:val="both"/>
              <w:rPr>
                <w:rFonts w:ascii="Arial" w:hAnsi="Arial" w:cs="Arial"/>
                <w:color w:val="auto"/>
                <w:sz w:val="18"/>
                <w:szCs w:val="18"/>
                <w:lang w:val="es-ES_tradnl"/>
              </w:rPr>
            </w:pPr>
          </w:p>
          <w:p w14:paraId="7D60A0C7" w14:textId="4F497ACB" w:rsidR="00CB3088" w:rsidRPr="00294682" w:rsidRDefault="00CB3088" w:rsidP="00BD60DA">
            <w:pPr>
              <w:widowControl w:val="0"/>
              <w:spacing w:after="0" w:line="240" w:lineRule="auto"/>
              <w:jc w:val="both"/>
              <w:rPr>
                <w:rFonts w:ascii="Arial" w:hAnsi="Arial" w:cs="Arial"/>
                <w:color w:val="auto"/>
                <w:sz w:val="18"/>
                <w:szCs w:val="18"/>
              </w:rPr>
            </w:pPr>
            <w:r w:rsidRPr="00294682">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D06385">
              <w:rPr>
                <w:rFonts w:ascii="Arial" w:hAnsi="Arial" w:cs="Arial"/>
                <w:sz w:val="18"/>
                <w:szCs w:val="18"/>
                <w:lang w:val="es-ES_tradnl"/>
              </w:rPr>
              <w:t>.</w:t>
            </w:r>
          </w:p>
          <w:p w14:paraId="7F04E335" w14:textId="77777777" w:rsidR="00CB3088" w:rsidRPr="00294682" w:rsidRDefault="00CB3088" w:rsidP="00BD60DA">
            <w:pPr>
              <w:pStyle w:val="Prrafodelista"/>
              <w:widowControl w:val="0"/>
              <w:spacing w:after="0" w:line="240" w:lineRule="auto"/>
              <w:ind w:left="317"/>
              <w:jc w:val="both"/>
              <w:rPr>
                <w:rFonts w:ascii="Arial" w:hAnsi="Arial" w:cs="Arial"/>
                <w:color w:val="auto"/>
                <w:sz w:val="18"/>
                <w:szCs w:val="18"/>
              </w:rPr>
            </w:pPr>
          </w:p>
          <w:p w14:paraId="798D5E43" w14:textId="77777777" w:rsidR="00CB3088" w:rsidRPr="004B39ED" w:rsidRDefault="00CB3088" w:rsidP="00BD60DA">
            <w:pPr>
              <w:widowControl w:val="0"/>
              <w:spacing w:after="0" w:line="240" w:lineRule="auto"/>
              <w:jc w:val="both"/>
              <w:rPr>
                <w:rFonts w:ascii="Arial" w:hAnsi="Arial" w:cs="Arial"/>
                <w:color w:val="auto"/>
                <w:sz w:val="18"/>
                <w:szCs w:val="18"/>
                <w:lang w:val="es-ES_tradnl"/>
              </w:rPr>
            </w:pPr>
            <w:r w:rsidRPr="00294682">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14:paraId="32BF41D2" w14:textId="77777777" w:rsidR="006C3485" w:rsidRPr="004B39ED" w:rsidRDefault="006C3485" w:rsidP="00BD60DA">
            <w:pPr>
              <w:widowControl w:val="0"/>
              <w:spacing w:after="0" w:line="240" w:lineRule="auto"/>
              <w:jc w:val="both"/>
              <w:rPr>
                <w:rFonts w:ascii="Arial" w:hAnsi="Arial" w:cs="Arial"/>
                <w:color w:val="auto"/>
                <w:sz w:val="18"/>
                <w:szCs w:val="18"/>
                <w:lang w:val="es-ES_tradnl"/>
              </w:rPr>
            </w:pPr>
          </w:p>
          <w:p w14:paraId="06623BA5" w14:textId="77777777" w:rsidR="00CB3088" w:rsidRPr="00BD60DA" w:rsidRDefault="00CB3088" w:rsidP="00BD60DA">
            <w:pPr>
              <w:widowControl w:val="0"/>
              <w:spacing w:after="0" w:line="240" w:lineRule="auto"/>
              <w:jc w:val="both"/>
              <w:rPr>
                <w:rFonts w:ascii="Arial" w:hAnsi="Arial" w:cs="Arial"/>
                <w:iCs/>
                <w:sz w:val="18"/>
                <w:szCs w:val="18"/>
                <w:lang w:eastAsia="es-ES"/>
              </w:rPr>
            </w:pPr>
            <w:r w:rsidRPr="00BD60DA">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del equipamiento estratégico requerido.</w:t>
            </w:r>
          </w:p>
          <w:p w14:paraId="429475CA" w14:textId="4EDF908D" w:rsidR="00CB3088" w:rsidRPr="00990599" w:rsidRDefault="00CB3088" w:rsidP="00BD60DA">
            <w:pPr>
              <w:pStyle w:val="Prrafodelista"/>
              <w:widowControl w:val="0"/>
              <w:spacing w:after="0" w:line="240" w:lineRule="auto"/>
              <w:ind w:left="317"/>
              <w:jc w:val="both"/>
              <w:rPr>
                <w:rFonts w:ascii="Arial" w:hAnsi="Arial" w:cs="Arial"/>
                <w:iCs/>
                <w:sz w:val="18"/>
                <w:szCs w:val="18"/>
                <w:highlight w:val="lightGray"/>
                <w:lang w:eastAsia="es-ES"/>
              </w:rPr>
            </w:pPr>
          </w:p>
        </w:tc>
      </w:tr>
      <w:tr w:rsidR="009E55A8" w:rsidRPr="0087454E" w14:paraId="390FDEBD" w14:textId="77777777" w:rsidTr="006019CA">
        <w:trPr>
          <w:trHeight w:val="284"/>
        </w:trPr>
        <w:tc>
          <w:tcPr>
            <w:tcW w:w="647" w:type="dxa"/>
          </w:tcPr>
          <w:p w14:paraId="6F6E2C4C" w14:textId="18F34A13" w:rsidR="009E55A8" w:rsidRPr="00BD60DA" w:rsidRDefault="009E55A8" w:rsidP="009E55A8">
            <w:pPr>
              <w:spacing w:after="0"/>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B.3</w:t>
            </w:r>
          </w:p>
        </w:tc>
        <w:tc>
          <w:tcPr>
            <w:tcW w:w="8283" w:type="dxa"/>
          </w:tcPr>
          <w:p w14:paraId="70A65B77" w14:textId="43F1AC13" w:rsidR="009E55A8" w:rsidRPr="00BD60DA" w:rsidRDefault="009E55A8" w:rsidP="009E55A8">
            <w:pPr>
              <w:widowControl w:val="0"/>
              <w:spacing w:after="0" w:line="240" w:lineRule="auto"/>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 xml:space="preserve">CALIFICACIONES DEL PERSONAL CLAVE </w:t>
            </w:r>
          </w:p>
        </w:tc>
      </w:tr>
      <w:tr w:rsidR="009E55A8" w:rsidRPr="0087454E" w14:paraId="098B2D36" w14:textId="77777777" w:rsidTr="00294682">
        <w:tc>
          <w:tcPr>
            <w:tcW w:w="8930" w:type="dxa"/>
            <w:gridSpan w:val="2"/>
          </w:tcPr>
          <w:p w14:paraId="64184AAD" w14:textId="77777777" w:rsidR="00A02712" w:rsidRDefault="00A02712" w:rsidP="00A02712">
            <w:pPr>
              <w:widowControl w:val="0"/>
              <w:spacing w:after="0" w:line="240" w:lineRule="auto"/>
              <w:jc w:val="both"/>
              <w:rPr>
                <w:rFonts w:ascii="Arial" w:eastAsia="Times New Roman" w:hAnsi="Arial" w:cs="Arial"/>
                <w:color w:val="auto"/>
                <w:sz w:val="12"/>
                <w:szCs w:val="18"/>
                <w:lang w:val="es-ES" w:eastAsia="es-ES"/>
              </w:rPr>
            </w:pPr>
          </w:p>
          <w:tbl>
            <w:tblPr>
              <w:tblStyle w:val="Tabladecuadrcula1clara-nfasis3"/>
              <w:tblW w:w="8676" w:type="dxa"/>
              <w:tblLook w:val="04A0" w:firstRow="1" w:lastRow="0" w:firstColumn="1" w:lastColumn="0" w:noHBand="0" w:noVBand="1"/>
            </w:tblPr>
            <w:tblGrid>
              <w:gridCol w:w="8676"/>
            </w:tblGrid>
            <w:tr w:rsidR="00A02712" w:rsidRPr="007D54B7" w14:paraId="7688E2C5"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14:paraId="12F5B0B6" w14:textId="18B0979F" w:rsidR="00A02712" w:rsidRPr="007D54B7" w:rsidRDefault="00A02712" w:rsidP="00A02712">
                  <w:pPr>
                    <w:spacing w:after="0" w:line="240" w:lineRule="auto"/>
                    <w:jc w:val="both"/>
                    <w:rPr>
                      <w:rFonts w:ascii="Arial" w:hAnsi="Arial" w:cs="Arial"/>
                      <w:color w:val="000099"/>
                      <w:sz w:val="19"/>
                      <w:szCs w:val="19"/>
                      <w:lang w:val="es-ES"/>
                    </w:rPr>
                  </w:pPr>
                  <w:r w:rsidRPr="007D54B7">
                    <w:rPr>
                      <w:rFonts w:ascii="Arial" w:hAnsi="Arial" w:cs="Arial"/>
                      <w:color w:val="000099"/>
                      <w:sz w:val="19"/>
                      <w:szCs w:val="19"/>
                      <w:lang w:val="es-ES"/>
                    </w:rPr>
                    <w:t>Importante</w:t>
                  </w:r>
                  <w:r w:rsidR="007A790C">
                    <w:rPr>
                      <w:rFonts w:ascii="Arial" w:hAnsi="Arial" w:cs="Arial"/>
                      <w:color w:val="000099"/>
                      <w:sz w:val="19"/>
                      <w:szCs w:val="19"/>
                      <w:lang w:val="es-ES"/>
                    </w:rPr>
                    <w:t xml:space="preserve"> para la Entidad</w:t>
                  </w:r>
                </w:p>
              </w:tc>
            </w:tr>
            <w:tr w:rsidR="00A02712" w:rsidRPr="007D54B7" w14:paraId="0929893F" w14:textId="77777777" w:rsidTr="00EC4142">
              <w:trPr>
                <w:trHeight w:val="343"/>
              </w:trPr>
              <w:tc>
                <w:tcPr>
                  <w:cnfStyle w:val="001000000000" w:firstRow="0" w:lastRow="0" w:firstColumn="1" w:lastColumn="0" w:oddVBand="0" w:evenVBand="0" w:oddHBand="0" w:evenHBand="0" w:firstRowFirstColumn="0" w:firstRowLastColumn="0" w:lastRowFirstColumn="0" w:lastRowLastColumn="0"/>
                  <w:tcW w:w="8676" w:type="dxa"/>
                </w:tcPr>
                <w:p w14:paraId="7C70A9A8" w14:textId="62F7B1F6" w:rsidR="00A02712" w:rsidRPr="007D54B7" w:rsidRDefault="00A02712" w:rsidP="00A02712">
                  <w:pPr>
                    <w:widowControl w:val="0"/>
                    <w:spacing w:after="0" w:line="240" w:lineRule="auto"/>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Para las calificaciones del personal considerar al menos uno de los requisitos siguientes</w:t>
                  </w:r>
                  <w:r w:rsidR="00B95A35">
                    <w:rPr>
                      <w:rFonts w:ascii="Arial" w:hAnsi="Arial" w:cs="Arial"/>
                      <w:b w:val="0"/>
                      <w:i/>
                      <w:color w:val="000099"/>
                      <w:sz w:val="19"/>
                      <w:szCs w:val="19"/>
                      <w:lang w:val="es-ES"/>
                    </w:rPr>
                    <w:t>:</w:t>
                  </w:r>
                </w:p>
              </w:tc>
            </w:tr>
          </w:tbl>
          <w:p w14:paraId="2E6D3B70" w14:textId="77777777" w:rsidR="007A790C" w:rsidRPr="00CE727F" w:rsidRDefault="007A790C" w:rsidP="007A790C">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14:paraId="1982E911" w14:textId="77777777" w:rsidR="00A02712" w:rsidRPr="007A790C" w:rsidRDefault="00A02712" w:rsidP="00A02712">
            <w:pPr>
              <w:widowControl w:val="0"/>
              <w:spacing w:after="0" w:line="240" w:lineRule="auto"/>
              <w:jc w:val="both"/>
              <w:rPr>
                <w:rFonts w:ascii="Arial" w:eastAsia="Times New Roman" w:hAnsi="Arial" w:cs="Arial"/>
                <w:color w:val="auto"/>
                <w:sz w:val="12"/>
                <w:szCs w:val="18"/>
                <w:lang w:eastAsia="es-ES"/>
              </w:rPr>
            </w:pPr>
          </w:p>
          <w:p w14:paraId="1216A380" w14:textId="19E0DFD5" w:rsidR="009E55A8" w:rsidRPr="00A02712" w:rsidRDefault="009E55A8" w:rsidP="00A02712">
            <w:pPr>
              <w:widowControl w:val="0"/>
              <w:spacing w:after="0" w:line="240" w:lineRule="auto"/>
              <w:jc w:val="both"/>
              <w:rPr>
                <w:rFonts w:ascii="Arial" w:hAnsi="Arial" w:cs="Arial"/>
                <w:color w:val="auto"/>
                <w:sz w:val="18"/>
                <w:szCs w:val="18"/>
                <w:u w:val="single"/>
                <w:lang w:val="es-ES"/>
              </w:rPr>
            </w:pPr>
          </w:p>
        </w:tc>
      </w:tr>
      <w:tr w:rsidR="009E55A8" w:rsidRPr="0087454E" w14:paraId="6B3614C6" w14:textId="77777777" w:rsidTr="006019CA">
        <w:trPr>
          <w:trHeight w:val="284"/>
        </w:trPr>
        <w:tc>
          <w:tcPr>
            <w:tcW w:w="647" w:type="dxa"/>
          </w:tcPr>
          <w:p w14:paraId="5511ABCF" w14:textId="5FA5992F" w:rsidR="009E55A8" w:rsidRPr="00BD60DA" w:rsidRDefault="009E55A8" w:rsidP="009E55A8">
            <w:pPr>
              <w:spacing w:after="0"/>
              <w:rPr>
                <w:rFonts w:ascii="Arial" w:hAnsi="Arial" w:cs="Arial"/>
                <w:b/>
                <w:sz w:val="18"/>
                <w:szCs w:val="18"/>
              </w:rPr>
            </w:pPr>
            <w:r>
              <w:rPr>
                <w:rFonts w:ascii="Arial" w:hAnsi="Arial" w:cs="Arial"/>
                <w:b/>
                <w:sz w:val="18"/>
                <w:szCs w:val="18"/>
              </w:rPr>
              <w:t>B.3.1</w:t>
            </w:r>
          </w:p>
        </w:tc>
        <w:tc>
          <w:tcPr>
            <w:tcW w:w="8283" w:type="dxa"/>
          </w:tcPr>
          <w:p w14:paraId="21F9120C" w14:textId="56719D1F" w:rsidR="009E55A8" w:rsidRPr="00990599" w:rsidRDefault="009E55A8" w:rsidP="009E55A8">
            <w:pPr>
              <w:widowControl w:val="0"/>
              <w:spacing w:after="0" w:line="240" w:lineRule="auto"/>
              <w:jc w:val="both"/>
              <w:rPr>
                <w:rFonts w:ascii="Arial" w:hAnsi="Arial" w:cs="Arial"/>
                <w:iCs/>
                <w:sz w:val="18"/>
                <w:szCs w:val="18"/>
                <w:highlight w:val="lightGray"/>
                <w:lang w:eastAsia="es-ES"/>
              </w:rPr>
            </w:pPr>
            <w:r>
              <w:rPr>
                <w:rFonts w:ascii="Arial" w:hAnsi="Arial" w:cs="Arial"/>
                <w:b/>
                <w:bCs/>
                <w:color w:val="auto"/>
                <w:sz w:val="18"/>
                <w:szCs w:val="18"/>
                <w:lang w:val="es-ES" w:eastAsia="es-ES"/>
              </w:rPr>
              <w:t>FORMACIÓN ACADÉMICA</w:t>
            </w:r>
          </w:p>
        </w:tc>
      </w:tr>
      <w:tr w:rsidR="009E55A8" w:rsidRPr="0087454E" w14:paraId="4D7C3882" w14:textId="77777777" w:rsidTr="00294682">
        <w:tc>
          <w:tcPr>
            <w:tcW w:w="647" w:type="dxa"/>
          </w:tcPr>
          <w:p w14:paraId="2DB4927F" w14:textId="77777777" w:rsidR="009E55A8" w:rsidRPr="00BD60DA" w:rsidRDefault="009E55A8" w:rsidP="009E55A8">
            <w:pPr>
              <w:spacing w:after="0"/>
              <w:rPr>
                <w:rFonts w:ascii="Arial" w:hAnsi="Arial" w:cs="Arial"/>
                <w:b/>
                <w:sz w:val="18"/>
                <w:szCs w:val="18"/>
              </w:rPr>
            </w:pPr>
          </w:p>
        </w:tc>
        <w:tc>
          <w:tcPr>
            <w:tcW w:w="8283" w:type="dxa"/>
          </w:tcPr>
          <w:p w14:paraId="322DF954" w14:textId="5373246D" w:rsidR="009E55A8" w:rsidRPr="004B39ED" w:rsidRDefault="009E55A8" w:rsidP="009E55A8">
            <w:pPr>
              <w:widowControl w:val="0"/>
              <w:spacing w:after="0" w:line="240" w:lineRule="auto"/>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sidR="00B95A35">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14:paraId="7D4F80E9" w14:textId="77777777" w:rsidR="006C3485" w:rsidRPr="004B39ED" w:rsidRDefault="006C3485" w:rsidP="009E55A8">
            <w:pPr>
              <w:widowControl w:val="0"/>
              <w:spacing w:after="0" w:line="240" w:lineRule="auto"/>
              <w:jc w:val="both"/>
              <w:rPr>
                <w:rFonts w:ascii="Arial" w:hAnsi="Arial" w:cs="Arial"/>
                <w:color w:val="auto"/>
                <w:sz w:val="18"/>
                <w:szCs w:val="18"/>
                <w:lang w:val="es-ES_tradnl"/>
              </w:rPr>
            </w:pPr>
          </w:p>
          <w:p w14:paraId="588C5E3A" w14:textId="77777777" w:rsidR="009E55A8" w:rsidRPr="00C43CF5" w:rsidRDefault="009E55A8" w:rsidP="009E55A8">
            <w:pPr>
              <w:widowControl w:val="0"/>
              <w:spacing w:after="0" w:line="240" w:lineRule="auto"/>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EL NIVEL DE FORMACIÓN ACADÉMICA, CONSIDERANDO LOS NIVELES ESTABLECIDOS POR LA NORMATIVA EN LA MATERIA]</w:t>
            </w:r>
            <w:r w:rsidRPr="00C43CF5">
              <w:rPr>
                <w:rFonts w:ascii="Arial" w:hAnsi="Arial" w:cs="Arial"/>
                <w:color w:val="auto"/>
                <w:sz w:val="18"/>
                <w:szCs w:val="18"/>
                <w:lang w:val="es-ES_tradnl"/>
              </w:rPr>
              <w:t xml:space="preserve"> del personal clave requerido como </w:t>
            </w:r>
            <w:r w:rsidRPr="00C43CF5">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p>
          <w:p w14:paraId="1C07CDFC" w14:textId="77777777" w:rsidR="009E55A8" w:rsidRPr="00C43CF5" w:rsidRDefault="009E55A8" w:rsidP="009E55A8">
            <w:pPr>
              <w:pStyle w:val="Prrafodelista"/>
              <w:widowControl w:val="0"/>
              <w:spacing w:after="0" w:line="240" w:lineRule="auto"/>
              <w:ind w:left="317"/>
              <w:jc w:val="both"/>
              <w:rPr>
                <w:rFonts w:ascii="Arial" w:hAnsi="Arial" w:cs="Arial"/>
                <w:color w:val="auto"/>
                <w:sz w:val="18"/>
                <w:szCs w:val="18"/>
              </w:rPr>
            </w:pPr>
          </w:p>
          <w:p w14:paraId="7275FA23" w14:textId="77777777" w:rsidR="009E55A8" w:rsidRPr="004B39ED" w:rsidRDefault="009E55A8" w:rsidP="009E55A8">
            <w:pPr>
              <w:widowControl w:val="0"/>
              <w:spacing w:after="0" w:line="240" w:lineRule="auto"/>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lastRenderedPageBreak/>
              <w:t>Acreditación</w:t>
            </w:r>
            <w:r w:rsidRPr="004B39ED">
              <w:rPr>
                <w:rFonts w:ascii="Arial" w:hAnsi="Arial" w:cs="Arial"/>
                <w:color w:val="auto"/>
                <w:sz w:val="18"/>
                <w:szCs w:val="18"/>
                <w:lang w:val="es-ES_tradnl"/>
              </w:rPr>
              <w:t>:</w:t>
            </w:r>
          </w:p>
          <w:p w14:paraId="6E1169A5" w14:textId="77777777" w:rsidR="006C3485" w:rsidRPr="004B39ED" w:rsidRDefault="006C3485" w:rsidP="009E55A8">
            <w:pPr>
              <w:widowControl w:val="0"/>
              <w:spacing w:after="0" w:line="240" w:lineRule="auto"/>
              <w:jc w:val="both"/>
              <w:rPr>
                <w:rFonts w:ascii="Arial" w:hAnsi="Arial" w:cs="Arial"/>
                <w:iCs/>
                <w:color w:val="auto"/>
                <w:sz w:val="18"/>
                <w:szCs w:val="18"/>
                <w:lang w:eastAsia="es-ES"/>
              </w:rPr>
            </w:pPr>
          </w:p>
          <w:p w14:paraId="203E46E7" w14:textId="3612D3AD" w:rsidR="009E55A8" w:rsidRPr="00BD60DA" w:rsidRDefault="009E55A8" w:rsidP="009E55A8">
            <w:pPr>
              <w:widowControl w:val="0"/>
              <w:spacing w:after="0" w:line="240" w:lineRule="auto"/>
              <w:jc w:val="both"/>
              <w:rPr>
                <w:rFonts w:ascii="Arial" w:eastAsia="Times New Roman" w:hAnsi="Arial" w:cs="Arial"/>
                <w:color w:val="auto"/>
                <w:sz w:val="18"/>
                <w:szCs w:val="18"/>
                <w:lang w:eastAsia="es-ES"/>
              </w:rPr>
            </w:pPr>
            <w:r w:rsidRPr="00BD60DA">
              <w:rPr>
                <w:rFonts w:ascii="Arial" w:hAnsi="Arial" w:cs="Arial"/>
                <w:iCs/>
                <w:color w:val="auto"/>
                <w:sz w:val="18"/>
                <w:szCs w:val="18"/>
                <w:lang w:eastAsia="es-ES"/>
              </w:rPr>
              <w:t>Se acreditará con copia simple de</w:t>
            </w:r>
            <w:r w:rsidRPr="00BD60DA">
              <w:rPr>
                <w:rFonts w:ascii="Arial" w:hAnsi="Arial" w:cs="Arial"/>
                <w:color w:val="auto"/>
                <w:sz w:val="20"/>
                <w:szCs w:val="16"/>
                <w:lang w:eastAsia="es-ES"/>
              </w:rPr>
              <w:t xml:space="preserve"> </w:t>
            </w:r>
            <w:r w:rsidRPr="00BD60DA">
              <w:rPr>
                <w:rFonts w:ascii="Arial" w:hAnsi="Arial" w:cs="Arial"/>
                <w:color w:val="auto"/>
                <w:sz w:val="18"/>
                <w:szCs w:val="18"/>
                <w:highlight w:val="lightGray"/>
                <w:lang w:val="es-ES_tradnl"/>
              </w:rPr>
              <w:t>[CONSIGNAR TÍTULOS U OTROS DOCUMENTOS, SEGÚN CORRESPONDA]</w:t>
            </w:r>
            <w:r w:rsidRPr="00BD60DA">
              <w:rPr>
                <w:rFonts w:ascii="Arial" w:hAnsi="Arial" w:cs="Arial"/>
                <w:color w:val="auto"/>
                <w:sz w:val="18"/>
                <w:szCs w:val="18"/>
                <w:lang w:val="es-ES_tradnl"/>
              </w:rPr>
              <w:t>.</w:t>
            </w:r>
          </w:p>
          <w:p w14:paraId="0364CF95" w14:textId="77777777" w:rsidR="009E55A8" w:rsidRPr="00990599" w:rsidRDefault="009E55A8" w:rsidP="009E55A8">
            <w:pPr>
              <w:widowControl w:val="0"/>
              <w:spacing w:after="0"/>
              <w:jc w:val="both"/>
              <w:rPr>
                <w:rFonts w:ascii="Arial" w:hAnsi="Arial" w:cs="Arial"/>
                <w:iCs/>
                <w:sz w:val="18"/>
                <w:szCs w:val="18"/>
                <w:highlight w:val="lightGray"/>
                <w:lang w:eastAsia="es-ES"/>
              </w:rPr>
            </w:pPr>
          </w:p>
        </w:tc>
      </w:tr>
      <w:tr w:rsidR="009E55A8" w:rsidRPr="0087454E" w14:paraId="1D626077" w14:textId="77777777" w:rsidTr="006019CA">
        <w:trPr>
          <w:trHeight w:val="284"/>
        </w:trPr>
        <w:tc>
          <w:tcPr>
            <w:tcW w:w="647" w:type="dxa"/>
          </w:tcPr>
          <w:p w14:paraId="2AD25A63" w14:textId="495A42C6" w:rsidR="009E55A8" w:rsidRPr="00BD60DA" w:rsidRDefault="00090441" w:rsidP="00090441">
            <w:pPr>
              <w:spacing w:after="0"/>
              <w:rPr>
                <w:rFonts w:ascii="Arial" w:hAnsi="Arial" w:cs="Arial"/>
                <w:b/>
                <w:sz w:val="18"/>
                <w:szCs w:val="18"/>
              </w:rPr>
            </w:pPr>
            <w:r>
              <w:rPr>
                <w:rFonts w:ascii="Arial" w:hAnsi="Arial" w:cs="Arial"/>
                <w:b/>
                <w:sz w:val="18"/>
                <w:szCs w:val="18"/>
              </w:rPr>
              <w:lastRenderedPageBreak/>
              <w:t>B.3.2</w:t>
            </w:r>
          </w:p>
        </w:tc>
        <w:tc>
          <w:tcPr>
            <w:tcW w:w="8283" w:type="dxa"/>
          </w:tcPr>
          <w:p w14:paraId="62E24448" w14:textId="3F9C9523" w:rsidR="009E55A8" w:rsidRPr="00090441" w:rsidRDefault="00090441" w:rsidP="009E55A8">
            <w:pPr>
              <w:widowControl w:val="0"/>
              <w:spacing w:after="0"/>
              <w:jc w:val="both"/>
              <w:rPr>
                <w:rFonts w:ascii="Arial" w:hAnsi="Arial" w:cs="Arial"/>
                <w:b/>
                <w:iCs/>
                <w:sz w:val="18"/>
                <w:szCs w:val="18"/>
                <w:highlight w:val="lightGray"/>
                <w:lang w:eastAsia="es-ES"/>
              </w:rPr>
            </w:pPr>
            <w:r w:rsidRPr="00090441">
              <w:rPr>
                <w:rFonts w:ascii="Arial" w:hAnsi="Arial" w:cs="Arial"/>
                <w:b/>
                <w:iCs/>
                <w:sz w:val="18"/>
                <w:szCs w:val="18"/>
                <w:lang w:eastAsia="es-ES"/>
              </w:rPr>
              <w:t>CAPACITACIÓN</w:t>
            </w:r>
          </w:p>
        </w:tc>
      </w:tr>
      <w:tr w:rsidR="009E55A8" w:rsidRPr="0087454E" w14:paraId="32C1458E" w14:textId="77777777" w:rsidTr="00294682">
        <w:tc>
          <w:tcPr>
            <w:tcW w:w="647" w:type="dxa"/>
          </w:tcPr>
          <w:p w14:paraId="0C2ADDCE" w14:textId="207B2250" w:rsidR="009E55A8" w:rsidRPr="00BD60DA" w:rsidRDefault="009E55A8" w:rsidP="009E55A8">
            <w:pPr>
              <w:spacing w:after="0"/>
              <w:rPr>
                <w:rFonts w:ascii="Arial" w:hAnsi="Arial" w:cs="Arial"/>
                <w:b/>
                <w:sz w:val="18"/>
                <w:szCs w:val="18"/>
              </w:rPr>
            </w:pPr>
          </w:p>
        </w:tc>
        <w:tc>
          <w:tcPr>
            <w:tcW w:w="8283" w:type="dxa"/>
          </w:tcPr>
          <w:p w14:paraId="5248E23B" w14:textId="03493F52" w:rsidR="00090441" w:rsidRPr="004B39ED" w:rsidRDefault="00090441" w:rsidP="00090441">
            <w:pPr>
              <w:widowControl w:val="0"/>
              <w:spacing w:after="0" w:line="240" w:lineRule="auto"/>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Requisito</w:t>
            </w:r>
            <w:r w:rsidR="00B95A35">
              <w:rPr>
                <w:rFonts w:ascii="Arial" w:hAnsi="Arial" w:cs="Arial"/>
                <w:color w:val="auto"/>
                <w:sz w:val="18"/>
                <w:szCs w:val="18"/>
                <w:u w:val="single"/>
                <w:lang w:val="es-ES_tradnl"/>
              </w:rPr>
              <w:t>s</w:t>
            </w:r>
            <w:r w:rsidRPr="004B39ED">
              <w:rPr>
                <w:rFonts w:ascii="Arial" w:hAnsi="Arial" w:cs="Arial"/>
                <w:color w:val="auto"/>
                <w:sz w:val="18"/>
                <w:szCs w:val="18"/>
                <w:lang w:val="es-ES_tradnl"/>
              </w:rPr>
              <w:t>:</w:t>
            </w:r>
          </w:p>
          <w:p w14:paraId="2D0EDAA6" w14:textId="77777777" w:rsidR="006C3485" w:rsidRPr="004B39ED" w:rsidRDefault="006C3485" w:rsidP="00090441">
            <w:pPr>
              <w:widowControl w:val="0"/>
              <w:spacing w:after="0" w:line="240" w:lineRule="auto"/>
              <w:jc w:val="both"/>
              <w:rPr>
                <w:rFonts w:ascii="Arial" w:hAnsi="Arial" w:cs="Arial"/>
                <w:color w:val="auto"/>
                <w:sz w:val="18"/>
                <w:szCs w:val="18"/>
                <w:lang w:val="es-ES_tradnl"/>
              </w:rPr>
            </w:pPr>
          </w:p>
          <w:p w14:paraId="33888023" w14:textId="77777777" w:rsidR="00090441" w:rsidRPr="00C43CF5" w:rsidRDefault="00090441" w:rsidP="00090441">
            <w:pPr>
              <w:widowControl w:val="0"/>
              <w:spacing w:after="0" w:line="240" w:lineRule="auto"/>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LA CANTIDAD DE HORAS LECTIVAS, SEMESTRE ACADÉMICO, ETC]</w:t>
            </w:r>
            <w:r w:rsidRPr="00C43CF5">
              <w:rPr>
                <w:rFonts w:ascii="Arial" w:hAnsi="Arial" w:cs="Arial"/>
                <w:color w:val="auto"/>
                <w:sz w:val="18"/>
                <w:szCs w:val="18"/>
                <w:lang w:val="es-ES_tradnl"/>
              </w:rPr>
              <w:t xml:space="preserve">, en </w:t>
            </w:r>
            <w:r w:rsidRPr="00C43CF5">
              <w:rPr>
                <w:rFonts w:ascii="Arial" w:hAnsi="Arial" w:cs="Arial"/>
                <w:color w:val="auto"/>
                <w:sz w:val="18"/>
                <w:szCs w:val="18"/>
                <w:highlight w:val="lightGray"/>
                <w:lang w:val="es-ES_tradnl"/>
              </w:rPr>
              <w:t>[CONSIGNAR LA MATERIA O ÁREA DE CAPACITACIÓN]</w:t>
            </w:r>
            <w:r w:rsidRPr="00C43CF5">
              <w:rPr>
                <w:rFonts w:ascii="Arial" w:hAnsi="Arial" w:cs="Arial"/>
                <w:color w:val="auto"/>
                <w:sz w:val="18"/>
                <w:szCs w:val="18"/>
                <w:lang w:val="es-ES_tradnl"/>
              </w:rPr>
              <w:t xml:space="preserve"> del personal requerido como </w:t>
            </w:r>
            <w:r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Pr="00C43CF5">
              <w:rPr>
                <w:rFonts w:ascii="Arial" w:hAnsi="Arial" w:cs="Arial"/>
                <w:color w:val="auto"/>
                <w:sz w:val="18"/>
                <w:szCs w:val="18"/>
                <w:lang w:val="es-ES_tradnl"/>
              </w:rPr>
              <w:t>.</w:t>
            </w:r>
          </w:p>
          <w:p w14:paraId="16A88107" w14:textId="77777777" w:rsidR="00090441" w:rsidRPr="00C43CF5" w:rsidRDefault="00090441" w:rsidP="00090441">
            <w:pPr>
              <w:pStyle w:val="Prrafodelista"/>
              <w:widowControl w:val="0"/>
              <w:spacing w:after="0" w:line="240" w:lineRule="auto"/>
              <w:ind w:left="317"/>
              <w:jc w:val="both"/>
              <w:rPr>
                <w:rFonts w:ascii="Arial" w:hAnsi="Arial" w:cs="Arial"/>
                <w:color w:val="auto"/>
                <w:sz w:val="18"/>
                <w:szCs w:val="18"/>
              </w:rPr>
            </w:pPr>
          </w:p>
          <w:p w14:paraId="596AB9DD" w14:textId="77777777" w:rsidR="00090441" w:rsidRPr="004B39ED" w:rsidRDefault="00090441" w:rsidP="00090441">
            <w:pPr>
              <w:widowControl w:val="0"/>
              <w:spacing w:after="0" w:line="240" w:lineRule="auto"/>
              <w:jc w:val="both"/>
              <w:rPr>
                <w:rFonts w:ascii="Arial" w:hAnsi="Arial" w:cs="Arial"/>
                <w:color w:val="auto"/>
                <w:sz w:val="18"/>
                <w:szCs w:val="18"/>
                <w:lang w:val="es-ES_tradnl"/>
              </w:rPr>
            </w:pPr>
            <w:r w:rsidRPr="00C43CF5">
              <w:rPr>
                <w:rFonts w:ascii="Arial" w:hAnsi="Arial" w:cs="Arial"/>
                <w:color w:val="auto"/>
                <w:sz w:val="18"/>
                <w:szCs w:val="18"/>
                <w:u w:val="single"/>
                <w:lang w:val="es-ES_tradnl"/>
              </w:rPr>
              <w:t>Acreditación</w:t>
            </w:r>
            <w:r w:rsidRPr="004B39ED">
              <w:rPr>
                <w:rFonts w:ascii="Arial" w:hAnsi="Arial" w:cs="Arial"/>
                <w:color w:val="auto"/>
                <w:sz w:val="18"/>
                <w:szCs w:val="18"/>
                <w:lang w:val="es-ES_tradnl"/>
              </w:rPr>
              <w:t>:</w:t>
            </w:r>
          </w:p>
          <w:p w14:paraId="2DE6E7F3" w14:textId="77777777" w:rsidR="006C3485" w:rsidRPr="00C43CF5" w:rsidRDefault="006C3485" w:rsidP="00090441">
            <w:pPr>
              <w:widowControl w:val="0"/>
              <w:spacing w:after="0" w:line="240" w:lineRule="auto"/>
              <w:jc w:val="both"/>
              <w:rPr>
                <w:rFonts w:ascii="Arial" w:hAnsi="Arial" w:cs="Arial"/>
                <w:color w:val="auto"/>
                <w:sz w:val="18"/>
                <w:szCs w:val="18"/>
                <w:u w:val="single"/>
                <w:lang w:val="es-ES_tradnl"/>
              </w:rPr>
            </w:pPr>
          </w:p>
          <w:p w14:paraId="7CD1D2E9" w14:textId="2C0ED879" w:rsidR="00090441" w:rsidRPr="002813B4" w:rsidRDefault="00090441" w:rsidP="00090441">
            <w:pPr>
              <w:widowControl w:val="0"/>
              <w:spacing w:after="0" w:line="240" w:lineRule="auto"/>
              <w:jc w:val="both"/>
              <w:rPr>
                <w:rFonts w:ascii="Arial" w:eastAsia="Times New Roman" w:hAnsi="Arial" w:cs="Arial"/>
                <w:i/>
                <w:color w:val="auto"/>
                <w:sz w:val="18"/>
                <w:szCs w:val="18"/>
                <w:lang w:eastAsia="es-ES"/>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p w14:paraId="3F0EB84D" w14:textId="77777777" w:rsidR="009E55A8" w:rsidRPr="00990599" w:rsidRDefault="009E55A8" w:rsidP="009E55A8">
            <w:pPr>
              <w:widowControl w:val="0"/>
              <w:spacing w:after="0"/>
              <w:jc w:val="both"/>
              <w:rPr>
                <w:rFonts w:ascii="Arial" w:hAnsi="Arial" w:cs="Arial"/>
                <w:iCs/>
                <w:sz w:val="18"/>
                <w:szCs w:val="18"/>
                <w:highlight w:val="lightGray"/>
                <w:lang w:eastAsia="es-ES"/>
              </w:rPr>
            </w:pPr>
          </w:p>
        </w:tc>
      </w:tr>
      <w:tr w:rsidR="009E55A8" w:rsidRPr="0087454E" w14:paraId="3D5D86F8" w14:textId="77777777" w:rsidTr="00294682">
        <w:tc>
          <w:tcPr>
            <w:tcW w:w="647" w:type="dxa"/>
          </w:tcPr>
          <w:p w14:paraId="20BC1E99" w14:textId="77777777" w:rsidR="009E55A8" w:rsidRPr="00990599" w:rsidRDefault="009E55A8" w:rsidP="00642A7C">
            <w:pPr>
              <w:spacing w:after="0"/>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283" w:type="dxa"/>
          </w:tcPr>
          <w:p w14:paraId="6BEEA5DA" w14:textId="228FFEBA" w:rsidR="009E55A8" w:rsidRPr="00990599" w:rsidRDefault="009E55A8" w:rsidP="00642A7C">
            <w:pPr>
              <w:widowControl w:val="0"/>
              <w:spacing w:after="0" w:line="240" w:lineRule="auto"/>
              <w:jc w:val="both"/>
              <w:rPr>
                <w:rFonts w:ascii="Arial" w:hAnsi="Arial" w:cs="Arial"/>
                <w:b/>
                <w:iCs/>
                <w:sz w:val="20"/>
                <w:lang w:eastAsia="es-ES"/>
              </w:rPr>
            </w:pPr>
            <w:r w:rsidRPr="00483EF6">
              <w:rPr>
                <w:rFonts w:ascii="Arial" w:hAnsi="Arial" w:cs="Arial"/>
                <w:b/>
                <w:iCs/>
                <w:sz w:val="20"/>
                <w:lang w:eastAsia="es-ES"/>
              </w:rPr>
              <w:t xml:space="preserve">EXPERIENCIA DEL POSTOR </w:t>
            </w:r>
          </w:p>
        </w:tc>
      </w:tr>
      <w:tr w:rsidR="00642A7C" w:rsidRPr="00483EF6" w14:paraId="46E6C45F" w14:textId="77777777" w:rsidTr="00294682">
        <w:tc>
          <w:tcPr>
            <w:tcW w:w="647" w:type="dxa"/>
          </w:tcPr>
          <w:p w14:paraId="3B15E093" w14:textId="35B19934" w:rsidR="00642A7C" w:rsidRPr="00483EF6" w:rsidRDefault="00642A7C" w:rsidP="00642A7C">
            <w:pPr>
              <w:spacing w:after="0"/>
              <w:rPr>
                <w:rFonts w:ascii="Arial" w:eastAsia="Times New Roman" w:hAnsi="Arial" w:cs="Arial"/>
                <w:b/>
                <w:color w:val="auto"/>
                <w:sz w:val="18"/>
                <w:szCs w:val="18"/>
                <w:lang w:val="es-ES" w:eastAsia="es-ES"/>
              </w:rPr>
            </w:pPr>
            <w:r w:rsidRPr="00483EF6">
              <w:rPr>
                <w:rFonts w:ascii="Arial" w:eastAsia="Times New Roman" w:hAnsi="Arial" w:cs="Arial"/>
                <w:b/>
                <w:color w:val="auto"/>
                <w:sz w:val="18"/>
                <w:szCs w:val="18"/>
                <w:lang w:val="es-ES" w:eastAsia="es-ES"/>
              </w:rPr>
              <w:t>C.1</w:t>
            </w:r>
          </w:p>
        </w:tc>
        <w:tc>
          <w:tcPr>
            <w:tcW w:w="8283" w:type="dxa"/>
          </w:tcPr>
          <w:p w14:paraId="505E260E" w14:textId="0F4D4656" w:rsidR="00642A7C" w:rsidRPr="00483EF6" w:rsidRDefault="00642A7C" w:rsidP="00642A7C">
            <w:pPr>
              <w:pStyle w:val="Prrafodelista"/>
              <w:widowControl w:val="0"/>
              <w:spacing w:after="0" w:line="240" w:lineRule="auto"/>
              <w:ind w:left="0"/>
              <w:jc w:val="both"/>
              <w:rPr>
                <w:rFonts w:ascii="Arial" w:hAnsi="Arial" w:cs="Arial"/>
                <w:iCs/>
                <w:sz w:val="18"/>
                <w:szCs w:val="18"/>
                <w:u w:val="single"/>
                <w:lang w:eastAsia="es-ES"/>
              </w:rPr>
            </w:pPr>
            <w:r w:rsidRPr="00483EF6">
              <w:rPr>
                <w:rFonts w:ascii="Arial" w:eastAsia="Times New Roman" w:hAnsi="Arial" w:cs="Arial"/>
                <w:b/>
                <w:color w:val="auto"/>
                <w:sz w:val="18"/>
                <w:szCs w:val="18"/>
                <w:lang w:val="es-ES" w:eastAsia="es-ES"/>
              </w:rPr>
              <w:t>FACTURACIÓN</w:t>
            </w:r>
          </w:p>
        </w:tc>
      </w:tr>
      <w:tr w:rsidR="00642A7C" w:rsidRPr="00483EF6" w14:paraId="138B5C0E" w14:textId="77777777" w:rsidTr="00294682">
        <w:tc>
          <w:tcPr>
            <w:tcW w:w="647" w:type="dxa"/>
          </w:tcPr>
          <w:p w14:paraId="480FABCA" w14:textId="49F7F67F" w:rsidR="00642A7C" w:rsidRPr="00483EF6" w:rsidRDefault="00642A7C" w:rsidP="00642A7C">
            <w:pPr>
              <w:rPr>
                <w:rFonts w:ascii="Arial" w:hAnsi="Arial" w:cs="Arial"/>
                <w:b/>
                <w:sz w:val="18"/>
                <w:szCs w:val="18"/>
              </w:rPr>
            </w:pPr>
          </w:p>
        </w:tc>
        <w:tc>
          <w:tcPr>
            <w:tcW w:w="8283" w:type="dxa"/>
          </w:tcPr>
          <w:p w14:paraId="4F09BCA4" w14:textId="50936FD4" w:rsidR="00642A7C" w:rsidRDefault="00642A7C" w:rsidP="00642A7C">
            <w:pPr>
              <w:widowControl w:val="0"/>
              <w:spacing w:after="0" w:line="240" w:lineRule="auto"/>
              <w:jc w:val="both"/>
              <w:rPr>
                <w:rFonts w:ascii="Arial" w:hAnsi="Arial" w:cs="Arial"/>
                <w:iCs/>
                <w:sz w:val="18"/>
                <w:szCs w:val="18"/>
                <w:u w:val="single"/>
                <w:lang w:eastAsia="es-ES"/>
              </w:rPr>
            </w:pPr>
            <w:r w:rsidRPr="007212AF">
              <w:rPr>
                <w:rFonts w:ascii="Arial" w:hAnsi="Arial" w:cs="Arial"/>
                <w:iCs/>
                <w:sz w:val="18"/>
                <w:szCs w:val="18"/>
                <w:u w:val="single"/>
                <w:lang w:eastAsia="es-ES"/>
              </w:rPr>
              <w:t>Requisito</w:t>
            </w:r>
            <w:r w:rsidR="00B95A35">
              <w:rPr>
                <w:rFonts w:ascii="Arial" w:hAnsi="Arial" w:cs="Arial"/>
                <w:iCs/>
                <w:sz w:val="18"/>
                <w:szCs w:val="18"/>
                <w:u w:val="single"/>
                <w:lang w:eastAsia="es-ES"/>
              </w:rPr>
              <w:t>s</w:t>
            </w:r>
            <w:r w:rsidRPr="007212AF">
              <w:rPr>
                <w:rFonts w:ascii="Arial" w:hAnsi="Arial" w:cs="Arial"/>
                <w:iCs/>
                <w:sz w:val="18"/>
                <w:szCs w:val="18"/>
                <w:u w:val="single"/>
                <w:lang w:eastAsia="es-ES"/>
              </w:rPr>
              <w:t>:</w:t>
            </w:r>
          </w:p>
          <w:p w14:paraId="0E5D205C" w14:textId="77777777" w:rsidR="006C3485" w:rsidRPr="007212AF" w:rsidRDefault="006C3485" w:rsidP="00642A7C">
            <w:pPr>
              <w:widowControl w:val="0"/>
              <w:spacing w:after="0" w:line="240" w:lineRule="auto"/>
              <w:jc w:val="both"/>
              <w:rPr>
                <w:rFonts w:ascii="Arial" w:hAnsi="Arial" w:cs="Arial"/>
                <w:iCs/>
                <w:sz w:val="18"/>
                <w:szCs w:val="18"/>
                <w:u w:val="single"/>
                <w:lang w:eastAsia="es-ES"/>
              </w:rPr>
            </w:pPr>
          </w:p>
          <w:p w14:paraId="6283AC6F" w14:textId="38A930E5" w:rsidR="00B01FE2" w:rsidRPr="00483EF6" w:rsidRDefault="00B01FE2" w:rsidP="00B01FE2">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El postor debe acreditar un monto facturado acumulado equivalente a </w:t>
            </w:r>
            <w:r w:rsidRPr="00D37C85">
              <w:rPr>
                <w:rFonts w:ascii="Arial" w:hAnsi="Arial" w:cs="Arial"/>
                <w:iCs/>
                <w:sz w:val="18"/>
                <w:szCs w:val="18"/>
                <w:highlight w:val="lightGray"/>
                <w:lang w:eastAsia="es-ES"/>
              </w:rPr>
              <w:t xml:space="preserve">[CONSIGNAR  </w:t>
            </w:r>
            <w:r w:rsidR="008F04EE">
              <w:rPr>
                <w:rFonts w:ascii="Arial" w:hAnsi="Arial" w:cs="Arial"/>
                <w:iCs/>
                <w:sz w:val="18"/>
                <w:szCs w:val="18"/>
                <w:highlight w:val="lightGray"/>
                <w:lang w:eastAsia="es-ES"/>
              </w:rPr>
              <w:t xml:space="preserve">LA </w:t>
            </w:r>
            <w:r w:rsidRPr="00D37C85">
              <w:rPr>
                <w:rFonts w:ascii="Arial" w:hAnsi="Arial" w:cs="Arial"/>
                <w:iCs/>
                <w:sz w:val="18"/>
                <w:szCs w:val="18"/>
                <w:highlight w:val="lightGray"/>
                <w:lang w:eastAsia="es-ES"/>
              </w:rPr>
              <w:t xml:space="preserve">FACTURACIÓN NO MAYOR A TRES (3) VECES EL VALOR </w:t>
            </w:r>
            <w:r w:rsidR="008F04EE">
              <w:rPr>
                <w:rFonts w:ascii="Arial" w:hAnsi="Arial" w:cs="Arial"/>
                <w:iCs/>
                <w:sz w:val="18"/>
                <w:szCs w:val="18"/>
                <w:highlight w:val="lightGray"/>
                <w:lang w:eastAsia="es-ES"/>
              </w:rPr>
              <w:t>REFERENCIAL</w:t>
            </w:r>
            <w:r w:rsidRPr="00D37C85">
              <w:rPr>
                <w:rFonts w:ascii="Arial" w:hAnsi="Arial" w:cs="Arial"/>
                <w:iCs/>
                <w:sz w:val="18"/>
                <w:szCs w:val="18"/>
                <w:highlight w:val="lightGray"/>
                <w:lang w:eastAsia="es-ES"/>
              </w:rPr>
              <w:t xml:space="preserve"> DE LA CONTRATACIÓN O DEL ÍTEM]</w:t>
            </w:r>
            <w:r w:rsidRPr="00483EF6">
              <w:rPr>
                <w:rFonts w:ascii="Arial" w:hAnsi="Arial" w:cs="Arial"/>
                <w:iCs/>
                <w:sz w:val="18"/>
                <w:szCs w:val="18"/>
                <w:lang w:eastAsia="es-ES"/>
              </w:rPr>
              <w:t xml:space="preserve">, por la contratación de servicios de consultoría iguales o similares al objeto de la </w:t>
            </w:r>
            <w:r w:rsidRPr="00B01FE2">
              <w:rPr>
                <w:rFonts w:ascii="Arial" w:hAnsi="Arial" w:cs="Arial"/>
                <w:iCs/>
                <w:sz w:val="18"/>
                <w:szCs w:val="18"/>
                <w:lang w:eastAsia="es-ES"/>
              </w:rPr>
              <w:t>convocatoria, durante los diez años anteriores a la fecha</w:t>
            </w:r>
            <w:r w:rsidRPr="00483EF6">
              <w:rPr>
                <w:rFonts w:ascii="Arial" w:hAnsi="Arial" w:cs="Arial"/>
                <w:iCs/>
                <w:sz w:val="18"/>
                <w:szCs w:val="18"/>
                <w:lang w:eastAsia="es-ES"/>
              </w:rPr>
              <w:t xml:space="preserve"> de la presentación de ofertas.</w:t>
            </w:r>
            <w:r w:rsidRPr="00483EF6">
              <w:rPr>
                <w:rFonts w:ascii="Arial" w:hAnsi="Arial" w:cs="Arial"/>
                <w:iCs/>
                <w:sz w:val="18"/>
                <w:szCs w:val="18"/>
                <w:lang w:val="es-ES" w:eastAsia="es-ES"/>
              </w:rPr>
              <w:t xml:space="preserve"> </w:t>
            </w:r>
          </w:p>
          <w:p w14:paraId="6E730BEB" w14:textId="77777777" w:rsidR="00642A7C" w:rsidRPr="00483EF6" w:rsidRDefault="00642A7C" w:rsidP="00642A7C">
            <w:pPr>
              <w:widowControl w:val="0"/>
              <w:spacing w:after="0" w:line="240" w:lineRule="auto"/>
              <w:jc w:val="both"/>
              <w:rPr>
                <w:rFonts w:ascii="Arial" w:hAnsi="Arial" w:cs="Arial"/>
                <w:iCs/>
                <w:sz w:val="18"/>
                <w:szCs w:val="18"/>
                <w:lang w:eastAsia="es-ES"/>
              </w:rPr>
            </w:pPr>
          </w:p>
          <w:p w14:paraId="4E9D2351" w14:textId="77777777" w:rsidR="00642A7C" w:rsidRPr="00483EF6" w:rsidRDefault="00642A7C" w:rsidP="00642A7C">
            <w:pPr>
              <w:widowControl w:val="0"/>
              <w:jc w:val="both"/>
              <w:rPr>
                <w:rFonts w:ascii="Arial" w:hAnsi="Arial" w:cs="Arial"/>
                <w:iCs/>
                <w:sz w:val="18"/>
                <w:szCs w:val="18"/>
                <w:lang w:eastAsia="es-ES"/>
              </w:rPr>
            </w:pPr>
            <w:r w:rsidRPr="00483EF6">
              <w:rPr>
                <w:rFonts w:ascii="Arial" w:hAnsi="Arial" w:cs="Arial"/>
                <w:iCs/>
                <w:sz w:val="18"/>
                <w:szCs w:val="18"/>
                <w:lang w:eastAsia="es-ES"/>
              </w:rPr>
              <w:t xml:space="preserve">Se consideran servicios de consultoría similares a los siguientes </w:t>
            </w:r>
            <w:r w:rsidRPr="00230B8D">
              <w:rPr>
                <w:rFonts w:ascii="Arial" w:hAnsi="Arial" w:cs="Arial"/>
                <w:iCs/>
                <w:sz w:val="18"/>
                <w:szCs w:val="18"/>
                <w:highlight w:val="lightGray"/>
                <w:lang w:eastAsia="es-ES"/>
              </w:rPr>
              <w:t>[CONSIGNAR LOS SERVICIOS DE CONSULTORÍA SIMILARES AL OBJETO CONVOCADO]</w:t>
            </w:r>
          </w:p>
          <w:p w14:paraId="7D60B875" w14:textId="77777777" w:rsidR="00642A7C" w:rsidRPr="004B39ED" w:rsidRDefault="00642A7C" w:rsidP="00B95A35">
            <w:pPr>
              <w:widowControl w:val="0"/>
              <w:spacing w:after="0" w:line="240" w:lineRule="auto"/>
              <w:jc w:val="both"/>
              <w:rPr>
                <w:rFonts w:ascii="Arial" w:hAnsi="Arial" w:cs="Arial"/>
                <w:iCs/>
                <w:sz w:val="18"/>
                <w:szCs w:val="18"/>
                <w:lang w:eastAsia="es-ES"/>
              </w:rPr>
            </w:pPr>
            <w:r w:rsidRPr="007212AF">
              <w:rPr>
                <w:rFonts w:ascii="Arial" w:hAnsi="Arial" w:cs="Arial"/>
                <w:iCs/>
                <w:sz w:val="18"/>
                <w:szCs w:val="18"/>
                <w:u w:val="single"/>
                <w:lang w:eastAsia="es-ES"/>
              </w:rPr>
              <w:t>Acreditación</w:t>
            </w:r>
            <w:r w:rsidRPr="004B39ED">
              <w:rPr>
                <w:rFonts w:ascii="Arial" w:hAnsi="Arial" w:cs="Arial"/>
                <w:iCs/>
                <w:sz w:val="18"/>
                <w:szCs w:val="18"/>
                <w:lang w:eastAsia="es-ES"/>
              </w:rPr>
              <w:t>:</w:t>
            </w:r>
          </w:p>
          <w:p w14:paraId="25AF1D0D" w14:textId="77777777" w:rsidR="006C3485" w:rsidRPr="004B39ED" w:rsidRDefault="006C3485" w:rsidP="00B95A35">
            <w:pPr>
              <w:widowControl w:val="0"/>
              <w:spacing w:after="0" w:line="240" w:lineRule="auto"/>
              <w:jc w:val="both"/>
              <w:rPr>
                <w:rFonts w:ascii="Arial" w:hAnsi="Arial" w:cs="Arial"/>
                <w:iCs/>
                <w:sz w:val="18"/>
                <w:szCs w:val="18"/>
                <w:lang w:eastAsia="es-ES"/>
              </w:rPr>
            </w:pPr>
          </w:p>
          <w:p w14:paraId="02915F23" w14:textId="77777777" w:rsidR="00642A7C" w:rsidRPr="00483EF6" w:rsidRDefault="00642A7C" w:rsidP="00642A7C">
            <w:pPr>
              <w:widowControl w:val="0"/>
              <w:spacing w:after="0" w:line="240" w:lineRule="auto"/>
              <w:jc w:val="both"/>
              <w:rPr>
                <w:rFonts w:ascii="Arial" w:hAnsi="Arial" w:cs="Arial"/>
                <w:color w:val="auto"/>
                <w:sz w:val="18"/>
                <w:szCs w:val="18"/>
              </w:rPr>
            </w:pPr>
            <w:r w:rsidRPr="00483EF6">
              <w:rPr>
                <w:rFonts w:ascii="Arial" w:hAnsi="Arial" w:cs="Arial"/>
                <w:iCs/>
                <w:sz w:val="18"/>
                <w:szCs w:val="18"/>
                <w:lang w:eastAsia="es-ES"/>
              </w:rPr>
              <w:t xml:space="preserve">Copia simple de contratos u órdenes de servicios, y su respectiva conformidad por la prestación efectuada; o  comprobantes de pago cuya cancelación se acredite documental y fehacientemente, con </w:t>
            </w:r>
            <w:r w:rsidRPr="00D37C85">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D37C85">
              <w:rPr>
                <w:rFonts w:ascii="Arial" w:hAnsi="Arial" w:cs="Arial"/>
                <w:iCs/>
                <w:sz w:val="18"/>
                <w:szCs w:val="18"/>
                <w:highlight w:val="lightGray"/>
                <w:lang w:val="es-ES" w:eastAsia="es-ES"/>
              </w:rPr>
              <w:t>DOCUMENTO,</w:t>
            </w:r>
            <w:r w:rsidRPr="00D37C85">
              <w:rPr>
                <w:rFonts w:ascii="Arial" w:hAnsi="Arial" w:cs="Arial"/>
                <w:b/>
                <w:iCs/>
                <w:sz w:val="18"/>
                <w:szCs w:val="18"/>
                <w:highlight w:val="lightGray"/>
                <w:lang w:val="es-ES" w:eastAsia="es-ES"/>
              </w:rPr>
              <w:t xml:space="preserve"> </w:t>
            </w:r>
            <w:r w:rsidRPr="00D37C85">
              <w:rPr>
                <w:rFonts w:ascii="Arial" w:hAnsi="Arial" w:cs="Arial"/>
                <w:iCs/>
                <w:sz w:val="18"/>
                <w:szCs w:val="18"/>
                <w:highlight w:val="lightGray"/>
                <w:lang w:val="es-ES" w:eastAsia="es-ES"/>
              </w:rPr>
              <w:t>ENTRE OTROS</w:t>
            </w:r>
            <w:r w:rsidRPr="00D37C85">
              <w:rPr>
                <w:rFonts w:ascii="Arial" w:hAnsi="Arial" w:cs="Arial"/>
                <w:iCs/>
                <w:sz w:val="18"/>
                <w:szCs w:val="18"/>
                <w:highlight w:val="lightGray"/>
                <w:lang w:eastAsia="es-ES"/>
              </w:rPr>
              <w:t>]</w:t>
            </w:r>
            <w:r w:rsidRPr="00483EF6">
              <w:rPr>
                <w:rFonts w:ascii="Arial" w:hAnsi="Arial" w:cs="Arial"/>
                <w:iCs/>
                <w:sz w:val="18"/>
                <w:szCs w:val="18"/>
                <w:lang w:eastAsia="es-ES"/>
              </w:rPr>
              <w:t xml:space="preserve">, </w:t>
            </w:r>
            <w:r w:rsidRPr="00483EF6">
              <w:rPr>
                <w:rFonts w:ascii="Arial" w:hAnsi="Arial" w:cs="Arial"/>
                <w:iCs/>
                <w:color w:val="auto"/>
                <w:sz w:val="18"/>
                <w:szCs w:val="18"/>
                <w:lang w:eastAsia="es-ES"/>
              </w:rPr>
              <w:t>correspondientes a un máximo de veinte (20) contrataciones.</w:t>
            </w:r>
            <w:r w:rsidRPr="00483EF6" w:rsidDel="005A042B">
              <w:rPr>
                <w:rFonts w:ascii="Arial" w:hAnsi="Arial" w:cs="Arial"/>
                <w:iCs/>
                <w:color w:val="auto"/>
                <w:sz w:val="18"/>
                <w:szCs w:val="18"/>
                <w:lang w:eastAsia="es-ES"/>
              </w:rPr>
              <w:t xml:space="preserve"> </w:t>
            </w:r>
          </w:p>
          <w:p w14:paraId="1DFB744B" w14:textId="77777777" w:rsidR="00642A7C" w:rsidRPr="00483EF6" w:rsidRDefault="00642A7C" w:rsidP="00642A7C">
            <w:pPr>
              <w:widowControl w:val="0"/>
              <w:spacing w:after="0" w:line="240" w:lineRule="auto"/>
              <w:jc w:val="both"/>
              <w:rPr>
                <w:rFonts w:ascii="Arial" w:hAnsi="Arial" w:cs="Arial"/>
                <w:sz w:val="18"/>
                <w:szCs w:val="18"/>
              </w:rPr>
            </w:pPr>
          </w:p>
          <w:p w14:paraId="52A92C07" w14:textId="77777777" w:rsidR="00642A7C" w:rsidRPr="00483EF6" w:rsidRDefault="00642A7C" w:rsidP="00642A7C">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AE4047">
              <w:rPr>
                <w:rFonts w:ascii="Arial" w:hAnsi="Arial" w:cs="Arial"/>
                <w:b/>
                <w:sz w:val="18"/>
                <w:szCs w:val="18"/>
                <w:lang w:eastAsia="es-ES"/>
              </w:rPr>
              <w:t>Anexo Nº 7</w:t>
            </w:r>
            <w:r w:rsidRPr="00483EF6">
              <w:rPr>
                <w:rFonts w:ascii="Arial" w:hAnsi="Arial" w:cs="Arial"/>
                <w:sz w:val="18"/>
                <w:szCs w:val="18"/>
                <w:lang w:eastAsia="es-ES"/>
              </w:rPr>
              <w:t xml:space="preserve"> referido a la Experiencia del Postor.</w:t>
            </w:r>
          </w:p>
          <w:p w14:paraId="3F0ADDA9" w14:textId="77777777" w:rsidR="00642A7C" w:rsidRPr="00483EF6" w:rsidRDefault="00642A7C" w:rsidP="00642A7C">
            <w:pPr>
              <w:widowControl w:val="0"/>
              <w:spacing w:after="0" w:line="240" w:lineRule="auto"/>
              <w:jc w:val="both"/>
              <w:rPr>
                <w:rFonts w:ascii="Arial" w:hAnsi="Arial" w:cs="Arial"/>
                <w:sz w:val="18"/>
                <w:szCs w:val="18"/>
              </w:rPr>
            </w:pPr>
          </w:p>
          <w:p w14:paraId="1EE6836C" w14:textId="77777777" w:rsidR="00642A7C" w:rsidRPr="00483EF6" w:rsidRDefault="00642A7C" w:rsidP="00642A7C">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0C4C96B6" w14:textId="77777777" w:rsidR="00642A7C" w:rsidRPr="00483EF6" w:rsidRDefault="00642A7C" w:rsidP="00642A7C">
            <w:pPr>
              <w:widowControl w:val="0"/>
              <w:spacing w:after="0" w:line="240" w:lineRule="auto"/>
              <w:jc w:val="both"/>
              <w:rPr>
                <w:rFonts w:ascii="Arial" w:hAnsi="Arial" w:cs="Arial"/>
                <w:iCs/>
                <w:sz w:val="18"/>
                <w:szCs w:val="18"/>
                <w:lang w:eastAsia="es-ES"/>
              </w:rPr>
            </w:pPr>
          </w:p>
          <w:p w14:paraId="713E7ABD" w14:textId="77777777" w:rsidR="00642A7C" w:rsidRPr="00483EF6" w:rsidRDefault="00642A7C" w:rsidP="00642A7C">
            <w:pPr>
              <w:widowControl w:val="0"/>
              <w:spacing w:after="0" w:line="240" w:lineRule="auto"/>
              <w:jc w:val="both"/>
              <w:rPr>
                <w:rFonts w:ascii="Arial" w:hAnsi="Arial" w:cs="Arial"/>
                <w:sz w:val="18"/>
                <w:szCs w:val="18"/>
                <w:lang w:val="es-ES" w:eastAsia="ja-JP"/>
              </w:rPr>
            </w:pPr>
            <w:r w:rsidRPr="00483EF6">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4F78E76" w14:textId="77777777" w:rsidR="00642A7C" w:rsidRPr="00483EF6" w:rsidRDefault="00642A7C" w:rsidP="00642A7C">
            <w:pPr>
              <w:widowControl w:val="0"/>
              <w:tabs>
                <w:tab w:val="left" w:pos="3494"/>
              </w:tabs>
              <w:spacing w:after="0" w:line="240" w:lineRule="auto"/>
              <w:jc w:val="both"/>
              <w:rPr>
                <w:rFonts w:ascii="Arial" w:hAnsi="Arial" w:cs="Arial"/>
                <w:iCs/>
                <w:color w:val="auto"/>
                <w:sz w:val="18"/>
                <w:szCs w:val="18"/>
                <w:lang w:val="es-ES" w:eastAsia="es-ES"/>
              </w:rPr>
            </w:pPr>
          </w:p>
          <w:p w14:paraId="24F3C436" w14:textId="4DC59988" w:rsidR="00B01FE2" w:rsidRPr="00E403EB" w:rsidRDefault="00B01FE2" w:rsidP="00B01FE2">
            <w:pPr>
              <w:widowControl w:val="0"/>
              <w:spacing w:after="0" w:line="240" w:lineRule="auto"/>
              <w:jc w:val="both"/>
              <w:rPr>
                <w:rFonts w:ascii="Arial" w:hAnsi="Arial" w:cs="Arial"/>
                <w:color w:val="auto"/>
                <w:sz w:val="18"/>
                <w:szCs w:val="18"/>
                <w:lang w:val="es-ES" w:eastAsia="ja-JP"/>
              </w:rPr>
            </w:pPr>
            <w:r w:rsidRPr="00B01FE2">
              <w:rPr>
                <w:rFonts w:ascii="Arial" w:hAnsi="Arial" w:cs="Arial"/>
                <w:color w:val="auto"/>
                <w:sz w:val="18"/>
                <w:szCs w:val="18"/>
                <w:lang w:val="es-ES" w:eastAsia="ja-JP"/>
              </w:rPr>
              <w:t>Asimismo, cuando se presenten contratos derivados de procesos de selección convocados antes del 20.09.2012, la calificación se ceñirá al método descrito en la Directiva</w:t>
            </w:r>
            <w:r w:rsidR="000D5842" w:rsidRPr="00B22FDD">
              <w:rPr>
                <w:rFonts w:ascii="Arial" w:hAnsi="Arial"/>
                <w:color w:val="auto"/>
                <w:sz w:val="19"/>
                <w:szCs w:val="19"/>
              </w:rPr>
              <w:t>“Participación de Proveedores en Consorcio en las Contrataciones del Estado”</w:t>
            </w:r>
            <w:r w:rsidRPr="00B01FE2">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16A17A17" w14:textId="77777777" w:rsidR="00642A7C" w:rsidRPr="00B01FE2" w:rsidRDefault="00642A7C" w:rsidP="00642A7C">
            <w:pPr>
              <w:widowControl w:val="0"/>
              <w:spacing w:after="0" w:line="240" w:lineRule="auto"/>
              <w:jc w:val="both"/>
              <w:rPr>
                <w:lang w:val="es-ES"/>
              </w:rPr>
            </w:pPr>
          </w:p>
          <w:p w14:paraId="4BD56F4A" w14:textId="37D6C6F7" w:rsidR="00642A7C" w:rsidRPr="00483EF6" w:rsidRDefault="00642A7C" w:rsidP="00642A7C">
            <w:pPr>
              <w:widowControl w:val="0"/>
              <w:spacing w:after="0" w:line="240" w:lineRule="auto"/>
              <w:jc w:val="both"/>
              <w:rPr>
                <w:rFonts w:ascii="Arial" w:hAnsi="Arial" w:cs="Arial"/>
                <w:iCs/>
                <w:color w:val="auto"/>
                <w:sz w:val="18"/>
                <w:szCs w:val="18"/>
                <w:lang w:eastAsia="es-ES"/>
              </w:rPr>
            </w:pPr>
            <w:r w:rsidRPr="00483EF6">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14:paraId="561B46CB" w14:textId="77777777" w:rsidR="00642A7C" w:rsidRPr="00483EF6" w:rsidRDefault="00642A7C" w:rsidP="00642A7C">
            <w:pPr>
              <w:widowControl w:val="0"/>
              <w:spacing w:after="0" w:line="240" w:lineRule="auto"/>
              <w:jc w:val="both"/>
              <w:rPr>
                <w:rFonts w:ascii="Arial" w:hAnsi="Arial" w:cs="Arial"/>
                <w:iCs/>
                <w:color w:val="auto"/>
                <w:sz w:val="18"/>
                <w:szCs w:val="18"/>
                <w:lang w:eastAsia="es-ES"/>
              </w:rPr>
            </w:pPr>
          </w:p>
          <w:p w14:paraId="6F77BC93" w14:textId="77777777" w:rsidR="00642A7C" w:rsidRDefault="00642A7C" w:rsidP="007212AF">
            <w:pPr>
              <w:widowControl w:val="0"/>
              <w:spacing w:after="0" w:line="240" w:lineRule="auto"/>
              <w:jc w:val="both"/>
              <w:rPr>
                <w:rFonts w:ascii="Arial" w:hAnsi="Arial" w:cs="Arial"/>
                <w:color w:val="auto"/>
                <w:sz w:val="18"/>
                <w:szCs w:val="18"/>
                <w:lang w:eastAsia="es-ES"/>
              </w:rPr>
            </w:pPr>
            <w:r w:rsidRPr="00483EF6">
              <w:rPr>
                <w:rFonts w:ascii="Arial" w:hAnsi="Arial" w:cs="Arial"/>
                <w:color w:val="auto"/>
                <w:sz w:val="18"/>
                <w:szCs w:val="18"/>
                <w:lang w:eastAsia="es-ES"/>
              </w:rPr>
              <w:lastRenderedPageBreak/>
              <w:t xml:space="preserve">Sin perjuicio de lo anterior, los postores deben llenar y presentar el </w:t>
            </w:r>
            <w:r w:rsidRPr="00AE4047">
              <w:rPr>
                <w:rFonts w:ascii="Arial" w:hAnsi="Arial" w:cs="Arial"/>
                <w:b/>
                <w:color w:val="auto"/>
                <w:sz w:val="18"/>
                <w:szCs w:val="18"/>
                <w:lang w:eastAsia="es-ES"/>
              </w:rPr>
              <w:t>Anexo Nº 7</w:t>
            </w:r>
            <w:r w:rsidRPr="00483EF6">
              <w:rPr>
                <w:rFonts w:ascii="Arial" w:hAnsi="Arial" w:cs="Arial"/>
                <w:color w:val="auto"/>
                <w:sz w:val="18"/>
                <w:szCs w:val="18"/>
                <w:lang w:eastAsia="es-ES"/>
              </w:rPr>
              <w:t xml:space="preserve"> referido a la Experiencia del Postor.</w:t>
            </w:r>
          </w:p>
          <w:p w14:paraId="1867F439" w14:textId="77777777" w:rsidR="007212AF" w:rsidRDefault="007212AF" w:rsidP="007212AF">
            <w:pPr>
              <w:widowControl w:val="0"/>
              <w:spacing w:after="0" w:line="240" w:lineRule="auto"/>
              <w:jc w:val="both"/>
              <w:rPr>
                <w:rFonts w:ascii="Arial" w:hAnsi="Arial" w:cs="Arial"/>
                <w:color w:val="auto"/>
                <w:sz w:val="18"/>
                <w:szCs w:val="18"/>
                <w:lang w:eastAsia="es-ES"/>
              </w:rPr>
            </w:pPr>
          </w:p>
          <w:tbl>
            <w:tblPr>
              <w:tblStyle w:val="Tabladecuadrcula1clara-nfasis5"/>
              <w:tblW w:w="8029" w:type="dxa"/>
              <w:tblLook w:val="04A0" w:firstRow="1" w:lastRow="0" w:firstColumn="1" w:lastColumn="0" w:noHBand="0" w:noVBand="1"/>
            </w:tblPr>
            <w:tblGrid>
              <w:gridCol w:w="8029"/>
            </w:tblGrid>
            <w:tr w:rsidR="007212AF" w:rsidRPr="002B4536" w14:paraId="1238946D"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0F06C823" w14:textId="77777777" w:rsidR="007212AF" w:rsidRPr="002B4536" w:rsidRDefault="007212AF" w:rsidP="007212A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212AF" w:rsidRPr="00F94F05" w14:paraId="427CF0C4" w14:textId="77777777" w:rsidTr="006019CA">
              <w:trPr>
                <w:trHeight w:val="707"/>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1FA2C56F" w14:textId="309FD62A" w:rsidR="007212AF" w:rsidRPr="00F94F05" w:rsidRDefault="007212AF" w:rsidP="008255A9">
                  <w:pPr>
                    <w:widowControl w:val="0"/>
                    <w:spacing w:after="0" w:line="240" w:lineRule="auto"/>
                    <w:ind w:left="34"/>
                    <w:jc w:val="both"/>
                    <w:rPr>
                      <w:rFonts w:ascii="Arial" w:hAnsi="Arial" w:cs="Arial"/>
                      <w:b w:val="0"/>
                      <w:color w:val="0000FF"/>
                      <w:sz w:val="19"/>
                      <w:szCs w:val="19"/>
                      <w:lang w:val="es-ES"/>
                    </w:rPr>
                  </w:pPr>
                  <w:r w:rsidRPr="00F94F05">
                    <w:rPr>
                      <w:rFonts w:ascii="Arial" w:hAnsi="Arial" w:cs="Arial"/>
                      <w:b w:val="0"/>
                      <w:i/>
                      <w:color w:val="0000FF"/>
                      <w:sz w:val="19"/>
                      <w:szCs w:val="19"/>
                      <w:lang w:val="es-ES_tradnl"/>
                    </w:rPr>
                    <w:t xml:space="preserve">En el caso de consorcios, la </w:t>
                  </w:r>
                  <w:r w:rsidR="001650D2">
                    <w:rPr>
                      <w:rFonts w:ascii="Arial" w:hAnsi="Arial" w:cs="Arial"/>
                      <w:b w:val="0"/>
                      <w:i/>
                      <w:color w:val="0000FF"/>
                      <w:sz w:val="19"/>
                      <w:szCs w:val="19"/>
                      <w:lang w:val="es-ES_tradnl"/>
                    </w:rPr>
                    <w:t xml:space="preserve">calificación de la </w:t>
                  </w:r>
                  <w:r w:rsidRPr="00F94F05">
                    <w:rPr>
                      <w:rFonts w:ascii="Arial" w:hAnsi="Arial" w:cs="Arial"/>
                      <w:b w:val="0"/>
                      <w:i/>
                      <w:color w:val="0000FF"/>
                      <w:sz w:val="19"/>
                      <w:szCs w:val="19"/>
                      <w:lang w:val="es-ES_tradnl"/>
                    </w:rPr>
                    <w:t xml:space="preserve">experiencia </w:t>
                  </w:r>
                  <w:r w:rsidR="001650D2">
                    <w:rPr>
                      <w:rFonts w:ascii="Arial" w:hAnsi="Arial" w:cs="Arial"/>
                      <w:b w:val="0"/>
                      <w:i/>
                      <w:color w:val="0000FF"/>
                      <w:sz w:val="19"/>
                      <w:szCs w:val="19"/>
                      <w:lang w:val="es-ES_tradnl"/>
                    </w:rPr>
                    <w:t xml:space="preserve">se realiza </w:t>
                  </w:r>
                  <w:r w:rsidRPr="00F94F05">
                    <w:rPr>
                      <w:rFonts w:ascii="Arial" w:hAnsi="Arial" w:cs="Arial"/>
                      <w:b w:val="0"/>
                      <w:i/>
                      <w:color w:val="0000FF"/>
                      <w:sz w:val="19"/>
                      <w:szCs w:val="19"/>
                      <w:lang w:val="es-ES_tradnl"/>
                    </w:rPr>
                    <w:t xml:space="preserve">conforme a la Directiva </w:t>
                  </w:r>
                  <w:r w:rsidRPr="00F94F05">
                    <w:rPr>
                      <w:rFonts w:ascii="Arial" w:hAnsi="Arial"/>
                      <w:b w:val="0"/>
                      <w:i/>
                      <w:color w:val="0000FF"/>
                      <w:sz w:val="19"/>
                      <w:szCs w:val="19"/>
                    </w:rPr>
                    <w:t>“Participación de Proveedores en Consorcio en las Contrataciones del Estado”</w:t>
                  </w:r>
                  <w:r w:rsidRPr="00F94F05">
                    <w:rPr>
                      <w:rFonts w:ascii="Arial" w:hAnsi="Arial" w:cs="Arial"/>
                      <w:b w:val="0"/>
                      <w:i/>
                      <w:color w:val="0000FF"/>
                      <w:sz w:val="19"/>
                      <w:szCs w:val="19"/>
                      <w:lang w:val="es-ES_tradnl"/>
                    </w:rPr>
                    <w:t>.</w:t>
                  </w:r>
                </w:p>
              </w:tc>
            </w:tr>
          </w:tbl>
          <w:p w14:paraId="6710EAA6" w14:textId="77777777" w:rsidR="007212AF" w:rsidRDefault="007212AF" w:rsidP="007212AF">
            <w:pPr>
              <w:widowControl w:val="0"/>
              <w:spacing w:after="0" w:line="240" w:lineRule="auto"/>
              <w:jc w:val="both"/>
              <w:rPr>
                <w:rFonts w:ascii="Arial" w:hAnsi="Arial" w:cs="Arial"/>
                <w:color w:val="auto"/>
                <w:sz w:val="18"/>
                <w:szCs w:val="18"/>
                <w:lang w:eastAsia="es-ES"/>
              </w:rPr>
            </w:pPr>
          </w:p>
          <w:p w14:paraId="10010E39" w14:textId="77777777" w:rsidR="00642A7C" w:rsidRPr="007212AF" w:rsidRDefault="00642A7C" w:rsidP="007212AF">
            <w:pPr>
              <w:widowControl w:val="0"/>
              <w:spacing w:after="0" w:line="240" w:lineRule="auto"/>
              <w:jc w:val="both"/>
              <w:rPr>
                <w:rFonts w:ascii="Arial" w:eastAsia="Times New Roman" w:hAnsi="Arial" w:cs="Arial"/>
                <w:color w:val="0000FF"/>
                <w:sz w:val="18"/>
                <w:szCs w:val="18"/>
                <w:lang w:eastAsia="es-ES"/>
              </w:rPr>
            </w:pPr>
          </w:p>
        </w:tc>
      </w:tr>
    </w:tbl>
    <w:p w14:paraId="61FAEE7E" w14:textId="77777777" w:rsidR="007707ED" w:rsidRDefault="007707ED" w:rsidP="00A57A8F">
      <w:pPr>
        <w:widowControl w:val="0"/>
        <w:spacing w:after="0" w:line="240" w:lineRule="auto"/>
        <w:ind w:left="142"/>
        <w:jc w:val="both"/>
        <w:rPr>
          <w:rFonts w:ascii="Arial" w:hAnsi="Arial" w:cs="Arial"/>
          <w:sz w:val="20"/>
        </w:rPr>
      </w:pPr>
    </w:p>
    <w:tbl>
      <w:tblPr>
        <w:tblStyle w:val="Tabladecuadrcula1clara-nfasis5"/>
        <w:tblW w:w="9067" w:type="dxa"/>
        <w:tblLook w:val="04A0" w:firstRow="1" w:lastRow="0" w:firstColumn="1" w:lastColumn="0" w:noHBand="0" w:noVBand="1"/>
      </w:tblPr>
      <w:tblGrid>
        <w:gridCol w:w="9067"/>
      </w:tblGrid>
      <w:tr w:rsidR="00A57A8F" w:rsidRPr="002B4536" w14:paraId="308F0414"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50784229" w14:textId="77777777" w:rsidR="00A57A8F" w:rsidRPr="002B4536" w:rsidRDefault="00A57A8F" w:rsidP="00A57A8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57A8F" w:rsidRPr="00F94F05" w14:paraId="08EAE97C" w14:textId="77777777" w:rsidTr="00AD6BF2">
        <w:trPr>
          <w:trHeight w:val="101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5EBA6CC3" w14:textId="481BF929" w:rsidR="00A57A8F" w:rsidRPr="00A57A8F" w:rsidRDefault="00A57A8F" w:rsidP="00A57A8F">
            <w:pPr>
              <w:pStyle w:val="Prrafodelista"/>
              <w:numPr>
                <w:ilvl w:val="0"/>
                <w:numId w:val="22"/>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686181">
              <w:rPr>
                <w:rFonts w:ascii="Arial" w:hAnsi="Arial" w:cs="Arial"/>
                <w:b w:val="0"/>
                <w:i/>
                <w:color w:val="0000FF"/>
                <w:sz w:val="19"/>
                <w:szCs w:val="19"/>
                <w:lang w:val="es-ES"/>
              </w:rPr>
              <w:t>como resultado de una</w:t>
            </w:r>
            <w:r w:rsidRPr="00A57A8F">
              <w:rPr>
                <w:rFonts w:ascii="Arial" w:hAnsi="Arial" w:cs="Arial"/>
                <w:b w:val="0"/>
                <w:i/>
                <w:color w:val="0000FF"/>
                <w:sz w:val="19"/>
                <w:szCs w:val="19"/>
                <w:lang w:val="es-ES"/>
              </w:rPr>
              <w:t xml:space="preserve"> consulta </w:t>
            </w:r>
            <w:r w:rsidR="00686181">
              <w:rPr>
                <w:rFonts w:ascii="Arial" w:hAnsi="Arial" w:cs="Arial"/>
                <w:b w:val="0"/>
                <w:i/>
                <w:color w:val="0000FF"/>
                <w:sz w:val="19"/>
                <w:szCs w:val="19"/>
                <w:lang w:val="es-ES"/>
              </w:rPr>
              <w:t>u</w:t>
            </w:r>
            <w:r w:rsidRPr="00A57A8F">
              <w:rPr>
                <w:rFonts w:ascii="Arial" w:hAnsi="Arial" w:cs="Arial"/>
                <w:b w:val="0"/>
                <w:i/>
                <w:color w:val="0000FF"/>
                <w:sz w:val="19"/>
                <w:szCs w:val="19"/>
                <w:lang w:val="es-ES"/>
              </w:rPr>
              <w:t xml:space="preserve"> observaci</w:t>
            </w:r>
            <w:r w:rsidR="00686181">
              <w:rPr>
                <w:rFonts w:ascii="Arial" w:hAnsi="Arial" w:cs="Arial"/>
                <w:b w:val="0"/>
                <w:i/>
                <w:color w:val="0000FF"/>
                <w:sz w:val="19"/>
                <w:szCs w:val="19"/>
                <w:lang w:val="es-ES"/>
              </w:rPr>
              <w:t>ón</w:t>
            </w:r>
            <w:r w:rsidRPr="00A57A8F">
              <w:rPr>
                <w:rFonts w:ascii="Arial" w:hAnsi="Arial" w:cs="Arial"/>
                <w:b w:val="0"/>
                <w:i/>
                <w:color w:val="0000FF"/>
                <w:sz w:val="19"/>
                <w:szCs w:val="19"/>
                <w:lang w:val="es-ES"/>
              </w:rPr>
              <w:t xml:space="preserve"> </w:t>
            </w:r>
            <w:r w:rsidR="00686181">
              <w:rPr>
                <w:rFonts w:ascii="Arial" w:hAnsi="Arial" w:cs="Arial"/>
                <w:b w:val="0"/>
                <w:i/>
                <w:color w:val="0000FF"/>
                <w:sz w:val="19"/>
                <w:szCs w:val="19"/>
                <w:lang w:val="es-ES"/>
              </w:rPr>
              <w:t>debe</w:t>
            </w:r>
            <w:r w:rsidRPr="00A57A8F">
              <w:rPr>
                <w:rFonts w:ascii="Arial" w:hAnsi="Arial" w:cs="Arial"/>
                <w:b w:val="0"/>
                <w:i/>
                <w:color w:val="0000FF"/>
                <w:sz w:val="19"/>
                <w:szCs w:val="19"/>
                <w:lang w:val="es-ES"/>
              </w:rPr>
              <w:t xml:space="preserve"> modifica</w:t>
            </w:r>
            <w:r w:rsidR="00686181">
              <w:rPr>
                <w:rFonts w:ascii="Arial" w:hAnsi="Arial" w:cs="Arial"/>
                <w:b w:val="0"/>
                <w:i/>
                <w:color w:val="0000FF"/>
                <w:sz w:val="19"/>
                <w:szCs w:val="19"/>
                <w:lang w:val="es-ES"/>
              </w:rPr>
              <w:t>rse</w:t>
            </w:r>
            <w:r w:rsidRPr="00A57A8F">
              <w:rPr>
                <w:rFonts w:ascii="Arial" w:hAnsi="Arial" w:cs="Arial"/>
                <w:b w:val="0"/>
                <w:i/>
                <w:color w:val="0000FF"/>
                <w:sz w:val="19"/>
                <w:szCs w:val="19"/>
                <w:lang w:val="es-ES"/>
              </w:rPr>
              <w:t xml:space="preserve"> el requerimiento, debe </w:t>
            </w:r>
            <w:r w:rsidR="00686181">
              <w:rPr>
                <w:rFonts w:ascii="Arial" w:hAnsi="Arial" w:cs="Arial"/>
                <w:b w:val="0"/>
                <w:i/>
                <w:color w:val="0000FF"/>
                <w:sz w:val="19"/>
                <w:szCs w:val="19"/>
                <w:lang w:val="es-ES"/>
              </w:rPr>
              <w:t>solicitarse la autorización del área usuaria y remitir dicha autorización</w:t>
            </w:r>
            <w:r w:rsidRPr="00A57A8F">
              <w:rPr>
                <w:rFonts w:ascii="Arial" w:hAnsi="Arial" w:cs="Arial"/>
                <w:b w:val="0"/>
                <w:i/>
                <w:color w:val="0000FF"/>
                <w:sz w:val="19"/>
                <w:szCs w:val="19"/>
                <w:lang w:val="es-ES"/>
              </w:rPr>
              <w:t xml:space="preserve"> a la dependencia que aprobó el expediente de contratación</w:t>
            </w:r>
            <w:r w:rsidR="0013790A">
              <w:rPr>
                <w:rFonts w:ascii="Arial" w:hAnsi="Arial" w:cs="Arial"/>
                <w:b w:val="0"/>
                <w:i/>
                <w:color w:val="0000FF"/>
                <w:sz w:val="19"/>
                <w:szCs w:val="19"/>
                <w:lang w:val="es-ES"/>
              </w:rPr>
              <w:t xml:space="preserve"> para su aprobación</w:t>
            </w:r>
            <w:r w:rsidRPr="00A57A8F">
              <w:rPr>
                <w:rFonts w:ascii="Arial" w:hAnsi="Arial" w:cs="Arial"/>
                <w:b w:val="0"/>
                <w:i/>
                <w:color w:val="0000FF"/>
                <w:sz w:val="19"/>
                <w:szCs w:val="19"/>
                <w:lang w:val="es-ES"/>
              </w:rPr>
              <w:t xml:space="preserve">, de conformidad con el artículo </w:t>
            </w:r>
            <w:r w:rsidR="00D67BD1">
              <w:rPr>
                <w:rFonts w:ascii="Arial" w:hAnsi="Arial" w:cs="Arial"/>
                <w:b w:val="0"/>
                <w:i/>
                <w:color w:val="0000FF"/>
                <w:sz w:val="19"/>
                <w:szCs w:val="19"/>
                <w:lang w:val="es-ES"/>
              </w:rPr>
              <w:t>51</w:t>
            </w:r>
            <w:r w:rsidRPr="00A57A8F">
              <w:rPr>
                <w:rFonts w:ascii="Arial" w:hAnsi="Arial" w:cs="Arial"/>
                <w:b w:val="0"/>
                <w:i/>
                <w:color w:val="0000FF"/>
                <w:sz w:val="19"/>
                <w:szCs w:val="19"/>
                <w:lang w:val="es-ES"/>
              </w:rPr>
              <w:t xml:space="preserve"> del Reglamento.</w:t>
            </w:r>
          </w:p>
          <w:p w14:paraId="30EB690E" w14:textId="77777777" w:rsidR="00A57A8F" w:rsidRPr="00A57A8F" w:rsidRDefault="00A57A8F" w:rsidP="00A57A8F">
            <w:pPr>
              <w:pStyle w:val="Prrafodelista"/>
              <w:spacing w:after="0" w:line="240" w:lineRule="auto"/>
              <w:ind w:left="284"/>
              <w:jc w:val="both"/>
              <w:rPr>
                <w:rFonts w:ascii="Arial" w:hAnsi="Arial" w:cs="Arial"/>
                <w:b w:val="0"/>
                <w:i/>
                <w:color w:val="0000FF"/>
                <w:sz w:val="19"/>
                <w:szCs w:val="19"/>
                <w:lang w:val="es-ES"/>
              </w:rPr>
            </w:pPr>
          </w:p>
          <w:p w14:paraId="522A0D5C" w14:textId="18C35385" w:rsidR="00A57A8F" w:rsidRPr="00A57A8F" w:rsidRDefault="00A57A8F" w:rsidP="00A57A8F">
            <w:pPr>
              <w:pStyle w:val="Prrafodelista"/>
              <w:numPr>
                <w:ilvl w:val="0"/>
                <w:numId w:val="22"/>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B95F69">
              <w:rPr>
                <w:rFonts w:ascii="Arial" w:hAnsi="Arial" w:cs="Arial"/>
                <w:b w:val="0"/>
                <w:i/>
                <w:color w:val="0000FF"/>
                <w:sz w:val="19"/>
                <w:szCs w:val="19"/>
                <w:lang w:val="es-ES"/>
              </w:rPr>
              <w:t>deben establecer de manera clara y precisa los requisitos que deben cumplir</w:t>
            </w:r>
            <w:r w:rsidRPr="00A57A8F">
              <w:rPr>
                <w:rFonts w:ascii="Arial" w:hAnsi="Arial" w:cs="Arial"/>
                <w:b w:val="0"/>
                <w:i/>
                <w:color w:val="0000FF"/>
                <w:sz w:val="19"/>
                <w:szCs w:val="19"/>
                <w:lang w:val="es-ES"/>
              </w:rPr>
              <w:t xml:space="preserve"> los postores para acredita</w:t>
            </w:r>
            <w:r w:rsidR="00B95F69">
              <w:rPr>
                <w:rFonts w:ascii="Arial" w:hAnsi="Arial" w:cs="Arial"/>
                <w:b w:val="0"/>
                <w:i/>
                <w:color w:val="0000FF"/>
                <w:sz w:val="19"/>
                <w:szCs w:val="19"/>
                <w:lang w:val="es-ES"/>
              </w:rPr>
              <w:t>r</w:t>
            </w:r>
            <w:r w:rsidRPr="00A57A8F">
              <w:rPr>
                <w:rFonts w:ascii="Arial" w:hAnsi="Arial" w:cs="Arial"/>
                <w:b w:val="0"/>
                <w:i/>
                <w:color w:val="0000FF"/>
                <w:sz w:val="19"/>
                <w:szCs w:val="19"/>
                <w:lang w:val="es-ES"/>
              </w:rPr>
              <w:t xml:space="preserve"> </w:t>
            </w:r>
            <w:r w:rsidR="00B95F69">
              <w:rPr>
                <w:rFonts w:ascii="Arial" w:hAnsi="Arial" w:cs="Arial"/>
                <w:b w:val="0"/>
                <w:i/>
                <w:color w:val="0000FF"/>
                <w:sz w:val="19"/>
                <w:szCs w:val="19"/>
                <w:lang w:val="es-ES"/>
              </w:rPr>
              <w:t xml:space="preserve">su calificación </w:t>
            </w:r>
            <w:r w:rsidRPr="00A57A8F">
              <w:rPr>
                <w:rFonts w:ascii="Arial" w:hAnsi="Arial" w:cs="Arial"/>
                <w:b w:val="0"/>
                <w:i/>
                <w:color w:val="0000FF"/>
                <w:sz w:val="19"/>
                <w:szCs w:val="19"/>
                <w:lang w:val="es-ES"/>
              </w:rPr>
              <w:t xml:space="preserve">en el literal B del numeral 2.2.1.1 concordante con el numeral 3.2 de esta sección de las bases.  </w:t>
            </w:r>
          </w:p>
          <w:p w14:paraId="324F6301" w14:textId="77777777" w:rsidR="00A57A8F" w:rsidRPr="00A57A8F" w:rsidRDefault="00A57A8F" w:rsidP="00A57A8F">
            <w:pPr>
              <w:pStyle w:val="Prrafodelista"/>
              <w:ind w:left="153"/>
              <w:rPr>
                <w:rFonts w:ascii="Arial" w:hAnsi="Arial" w:cs="Arial"/>
                <w:b w:val="0"/>
                <w:i/>
                <w:color w:val="0000FF"/>
                <w:sz w:val="19"/>
                <w:szCs w:val="19"/>
                <w:lang w:val="es-ES"/>
              </w:rPr>
            </w:pPr>
          </w:p>
          <w:p w14:paraId="2A95FC60" w14:textId="77777777" w:rsidR="00A57A8F" w:rsidRPr="00A57A8F" w:rsidRDefault="00A57A8F" w:rsidP="00A57A8F">
            <w:pPr>
              <w:pStyle w:val="Prrafodelista"/>
              <w:numPr>
                <w:ilvl w:val="0"/>
                <w:numId w:val="22"/>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 presentar el postor en el literal a.4) del numeral 2.2.1.1 de esta sección de las bases.</w:t>
            </w:r>
          </w:p>
          <w:p w14:paraId="158420CC" w14:textId="77777777" w:rsidR="00A57A8F" w:rsidRPr="00F94F05" w:rsidRDefault="00A57A8F" w:rsidP="00A57A8F">
            <w:pPr>
              <w:pStyle w:val="Prrafodelista"/>
              <w:widowControl w:val="0"/>
              <w:spacing w:after="0" w:line="240" w:lineRule="auto"/>
              <w:ind w:left="360"/>
              <w:jc w:val="both"/>
              <w:rPr>
                <w:rFonts w:ascii="Arial" w:hAnsi="Arial" w:cs="Arial"/>
                <w:b w:val="0"/>
                <w:color w:val="0000FF"/>
                <w:sz w:val="19"/>
                <w:szCs w:val="19"/>
                <w:lang w:val="es-ES"/>
              </w:rPr>
            </w:pPr>
          </w:p>
        </w:tc>
      </w:tr>
    </w:tbl>
    <w:p w14:paraId="02B40D8B" w14:textId="77777777" w:rsidR="00A57A8F" w:rsidRDefault="00A57A8F" w:rsidP="00A57A8F">
      <w:pPr>
        <w:widowControl w:val="0"/>
        <w:spacing w:after="0" w:line="240" w:lineRule="auto"/>
        <w:ind w:left="142"/>
        <w:jc w:val="both"/>
        <w:rPr>
          <w:rFonts w:ascii="Arial" w:hAnsi="Arial" w:cs="Arial"/>
          <w:sz w:val="20"/>
        </w:rPr>
      </w:pPr>
    </w:p>
    <w:p w14:paraId="6513189C" w14:textId="77777777" w:rsidR="00A57A8F" w:rsidRPr="00A57A8F" w:rsidRDefault="00A57A8F" w:rsidP="00A57A8F">
      <w:pPr>
        <w:widowControl w:val="0"/>
        <w:spacing w:after="0" w:line="240" w:lineRule="auto"/>
        <w:ind w:left="142"/>
        <w:jc w:val="both"/>
        <w:rPr>
          <w:rFonts w:ascii="Arial" w:hAnsi="Arial" w:cs="Arial"/>
          <w:sz w:val="20"/>
        </w:rPr>
      </w:pPr>
    </w:p>
    <w:p w14:paraId="67893E0F" w14:textId="77777777" w:rsidR="00B01FE2" w:rsidRDefault="00B01FE2" w:rsidP="00B01FE2">
      <w:pPr>
        <w:spacing w:after="0" w:line="240" w:lineRule="auto"/>
        <w:rPr>
          <w:rFonts w:ascii="Arial" w:hAnsi="Arial" w:cs="Arial"/>
          <w:b/>
          <w:u w:val="single"/>
          <w:lang w:val="es-ES"/>
        </w:rPr>
      </w:pPr>
      <w:r>
        <w:rPr>
          <w:rFonts w:ascii="Arial" w:hAnsi="Arial" w:cs="Arial"/>
          <w:b/>
          <w:u w:val="single"/>
          <w:lang w:val="es-ES"/>
        </w:rPr>
        <w:br w:type="page"/>
      </w:r>
    </w:p>
    <w:p w14:paraId="6CE276D5" w14:textId="77777777" w:rsidR="00AD63FF" w:rsidRPr="006C3485" w:rsidRDefault="00AD63FF" w:rsidP="007707ED">
      <w:pPr>
        <w:widowControl w:val="0"/>
        <w:spacing w:after="0" w:line="240" w:lineRule="auto"/>
        <w:ind w:left="81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25486ED2" w14:textId="77777777" w:rsidTr="00956B15">
        <w:trPr>
          <w:trHeight w:val="641"/>
        </w:trPr>
        <w:tc>
          <w:tcPr>
            <w:tcW w:w="8701" w:type="dxa"/>
          </w:tcPr>
          <w:p w14:paraId="6D4251CD" w14:textId="77777777" w:rsidR="00D5597F" w:rsidRPr="00357D93"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357D93">
              <w:rPr>
                <w:rFonts w:ascii="Arial" w:hAnsi="Arial" w:cs="Arial"/>
                <w:b/>
                <w:sz w:val="20"/>
              </w:rPr>
              <w:t xml:space="preserve">CAPÍTULO </w:t>
            </w:r>
            <w:r w:rsidR="006605FD">
              <w:rPr>
                <w:rFonts w:ascii="Arial" w:hAnsi="Arial" w:cs="Arial"/>
                <w:b/>
                <w:sz w:val="20"/>
              </w:rPr>
              <w:t>I</w:t>
            </w:r>
            <w:r w:rsidRPr="00357D93">
              <w:rPr>
                <w:rFonts w:ascii="Arial" w:hAnsi="Arial" w:cs="Arial"/>
                <w:b/>
                <w:sz w:val="20"/>
              </w:rPr>
              <w:t>V</w:t>
            </w:r>
          </w:p>
          <w:p w14:paraId="24492620" w14:textId="77777777" w:rsidR="00D5597F" w:rsidRPr="00357D93" w:rsidRDefault="00B70494" w:rsidP="00A2144E">
            <w:pPr>
              <w:widowControl w:val="0"/>
              <w:spacing w:after="0" w:line="240" w:lineRule="auto"/>
              <w:jc w:val="center"/>
              <w:rPr>
                <w:rFonts w:ascii="Arial" w:hAnsi="Arial" w:cs="Arial"/>
                <w:sz w:val="20"/>
              </w:rPr>
            </w:pPr>
            <w:r w:rsidRPr="00F17C17">
              <w:rPr>
                <w:rFonts w:ascii="Arial" w:hAnsi="Arial" w:cs="Arial"/>
                <w:b/>
                <w:sz w:val="20"/>
              </w:rPr>
              <w:t>FACTORES</w:t>
            </w:r>
            <w:r w:rsidR="00D5597F" w:rsidRPr="00F17C17">
              <w:rPr>
                <w:rFonts w:ascii="Arial" w:hAnsi="Arial" w:cs="Arial"/>
                <w:b/>
                <w:sz w:val="20"/>
              </w:rPr>
              <w:t xml:space="preserve"> DE EVALUACIÓN</w:t>
            </w:r>
            <w:r w:rsidR="00D5597F" w:rsidRPr="00357D93">
              <w:rPr>
                <w:rFonts w:ascii="Arial" w:hAnsi="Arial" w:cs="Arial"/>
                <w:b/>
                <w:sz w:val="20"/>
              </w:rPr>
              <w:t xml:space="preserve"> </w:t>
            </w:r>
          </w:p>
        </w:tc>
      </w:tr>
    </w:tbl>
    <w:p w14:paraId="66D035EB" w14:textId="77777777" w:rsidR="00D5597F" w:rsidRPr="00357D93" w:rsidRDefault="00D5597F" w:rsidP="006A36E5">
      <w:pPr>
        <w:widowControl w:val="0"/>
        <w:spacing w:after="0" w:line="240" w:lineRule="auto"/>
        <w:ind w:left="426"/>
        <w:jc w:val="both"/>
        <w:rPr>
          <w:rFonts w:ascii="Arial" w:hAnsi="Arial" w:cs="Arial"/>
          <w:sz w:val="20"/>
        </w:rPr>
      </w:pPr>
    </w:p>
    <w:p w14:paraId="5CB16B16" w14:textId="1867C353" w:rsidR="00BC4485" w:rsidRDefault="00BC4485" w:rsidP="006A36E5">
      <w:pPr>
        <w:pStyle w:val="Prrafodelista"/>
        <w:widowControl w:val="0"/>
        <w:spacing w:after="0" w:line="240" w:lineRule="auto"/>
        <w:ind w:left="426"/>
        <w:rPr>
          <w:rFonts w:ascii="Arial" w:hAnsi="Arial" w:cs="Arial"/>
          <w:b/>
          <w:sz w:val="20"/>
        </w:rPr>
      </w:pPr>
      <w:r w:rsidRPr="00A57984">
        <w:rPr>
          <w:rFonts w:ascii="Arial" w:hAnsi="Arial" w:cs="Arial"/>
          <w:b/>
          <w:sz w:val="20"/>
        </w:rPr>
        <w:t>EVALUACIÓN TÉCNICA (Puntaje: 100 Puntos)</w:t>
      </w:r>
    </w:p>
    <w:p w14:paraId="1D66085B" w14:textId="77777777" w:rsidR="00BC4485" w:rsidRDefault="00BC4485" w:rsidP="00FA2CFE">
      <w:pPr>
        <w:pStyle w:val="Prrafodelista"/>
        <w:widowControl w:val="0"/>
        <w:spacing w:after="0" w:line="240" w:lineRule="auto"/>
        <w:ind w:left="426"/>
        <w:rPr>
          <w:rFonts w:ascii="Arial" w:hAnsi="Arial" w:cs="Arial"/>
          <w:sz w:val="20"/>
        </w:rPr>
      </w:pPr>
    </w:p>
    <w:tbl>
      <w:tblPr>
        <w:tblStyle w:val="Tabladecuadrcula1clara-nfasis3"/>
        <w:tblW w:w="8788" w:type="dxa"/>
        <w:tblInd w:w="279" w:type="dxa"/>
        <w:tblLook w:val="04A0" w:firstRow="1" w:lastRow="0" w:firstColumn="1" w:lastColumn="0" w:noHBand="0" w:noVBand="1"/>
      </w:tblPr>
      <w:tblGrid>
        <w:gridCol w:w="8788"/>
      </w:tblGrid>
      <w:tr w:rsidR="00FA2CFE" w:rsidRPr="00A61510" w14:paraId="1356D987"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17868BC" w14:textId="77777777" w:rsidR="00FA2CFE" w:rsidRPr="00A62260" w:rsidRDefault="00FA2CFE" w:rsidP="00FA2CF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A2CFE" w:rsidRPr="00A61510" w14:paraId="10181CBD" w14:textId="77777777" w:rsidTr="00AD6BF2">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5E3D2BC" w14:textId="3D61208E" w:rsidR="00FA2CFE" w:rsidRPr="00A62260" w:rsidRDefault="00FA2CFE">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p>
        </w:tc>
      </w:tr>
    </w:tbl>
    <w:p w14:paraId="0813391C" w14:textId="77777777" w:rsidR="00FA2CFE" w:rsidRPr="00614E01" w:rsidRDefault="00FA2CFE" w:rsidP="00FA2CFE">
      <w:pPr>
        <w:spacing w:after="0" w:line="240" w:lineRule="auto"/>
        <w:ind w:left="284"/>
        <w:jc w:val="both"/>
        <w:rPr>
          <w:rFonts w:ascii="Arial" w:hAnsi="Arial" w:cs="Arial"/>
          <w:i/>
          <w:color w:val="000099"/>
          <w:sz w:val="10"/>
          <w:lang w:val="es-ES"/>
        </w:rPr>
      </w:pPr>
    </w:p>
    <w:p w14:paraId="64828E5C" w14:textId="500FF850" w:rsidR="00FA2CFE" w:rsidRPr="002D39EA" w:rsidRDefault="00652AB5" w:rsidP="00FA2CFE">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7F9C392F" w14:textId="77777777" w:rsidR="00FA2CFE" w:rsidRDefault="00FA2CFE" w:rsidP="00FA2CFE">
      <w:pPr>
        <w:widowControl w:val="0"/>
        <w:spacing w:after="0" w:line="240" w:lineRule="auto"/>
        <w:ind w:left="284"/>
        <w:jc w:val="both"/>
        <w:rPr>
          <w:rFonts w:ascii="Arial" w:hAnsi="Arial" w:cs="Arial"/>
          <w:sz w:val="20"/>
        </w:rPr>
      </w:pPr>
    </w:p>
    <w:p w14:paraId="06892C92" w14:textId="77777777" w:rsidR="00FA2CFE" w:rsidRPr="00692C0D" w:rsidRDefault="00FA2CFE" w:rsidP="00FA2CFE">
      <w:pPr>
        <w:widowControl w:val="0"/>
        <w:spacing w:after="0" w:line="240" w:lineRule="auto"/>
        <w:ind w:left="284"/>
        <w:jc w:val="both"/>
        <w:rPr>
          <w:rFonts w:ascii="Arial" w:hAnsi="Arial" w:cs="Arial"/>
          <w:sz w:val="20"/>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71"/>
        <w:gridCol w:w="5653"/>
        <w:gridCol w:w="2796"/>
      </w:tblGrid>
      <w:tr w:rsidR="00B720DA" w:rsidRPr="00A57984" w14:paraId="462ED84E" w14:textId="77777777" w:rsidTr="004235B0">
        <w:trPr>
          <w:trHeight w:val="310"/>
          <w:tblHeader/>
        </w:trPr>
        <w:tc>
          <w:tcPr>
            <w:tcW w:w="6224" w:type="dxa"/>
            <w:gridSpan w:val="2"/>
            <w:tcBorders>
              <w:top w:val="single" w:sz="4" w:space="0" w:color="auto"/>
              <w:bottom w:val="single" w:sz="4" w:space="0" w:color="auto"/>
            </w:tcBorders>
            <w:vAlign w:val="center"/>
          </w:tcPr>
          <w:p w14:paraId="61377DEF" w14:textId="77777777" w:rsidR="00B720DA" w:rsidRPr="00A57984" w:rsidRDefault="00B720DA" w:rsidP="007F05D8">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796" w:type="dxa"/>
            <w:tcBorders>
              <w:top w:val="single" w:sz="4" w:space="0" w:color="auto"/>
              <w:bottom w:val="single" w:sz="4" w:space="0" w:color="auto"/>
            </w:tcBorders>
            <w:vAlign w:val="center"/>
            <w:hideMark/>
          </w:tcPr>
          <w:p w14:paraId="28E722CD" w14:textId="77777777" w:rsidR="00B720DA" w:rsidRPr="00A57984" w:rsidRDefault="00B720DA" w:rsidP="00FD55FE">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B720DA" w:rsidRPr="00A57984" w14:paraId="15F6CC91" w14:textId="77777777" w:rsidTr="004235B0">
        <w:trPr>
          <w:trHeight w:val="481"/>
        </w:trPr>
        <w:tc>
          <w:tcPr>
            <w:tcW w:w="571" w:type="dxa"/>
            <w:tcBorders>
              <w:top w:val="single" w:sz="4" w:space="0" w:color="auto"/>
              <w:left w:val="single" w:sz="4" w:space="0" w:color="auto"/>
              <w:bottom w:val="nil"/>
              <w:right w:val="nil"/>
            </w:tcBorders>
            <w:vAlign w:val="center"/>
          </w:tcPr>
          <w:p w14:paraId="0E2D0D45" w14:textId="77777777" w:rsidR="00B720DA" w:rsidRPr="00A57984" w:rsidRDefault="00B720DA" w:rsidP="00FE5457">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5653" w:type="dxa"/>
            <w:tcBorders>
              <w:top w:val="single" w:sz="4" w:space="0" w:color="auto"/>
              <w:left w:val="nil"/>
              <w:bottom w:val="nil"/>
              <w:right w:val="single" w:sz="4" w:space="0" w:color="auto"/>
            </w:tcBorders>
            <w:vAlign w:val="center"/>
            <w:hideMark/>
          </w:tcPr>
          <w:p w14:paraId="7162B6E0" w14:textId="77777777" w:rsidR="00B720DA" w:rsidRPr="00A57984" w:rsidRDefault="00B720DA" w:rsidP="009F17B1">
            <w:pPr>
              <w:widowControl w:val="0"/>
              <w:spacing w:after="0" w:line="240" w:lineRule="auto"/>
              <w:rPr>
                <w:rFonts w:ascii="Arial" w:hAnsi="Arial" w:cs="Arial"/>
                <w:b/>
                <w:sz w:val="20"/>
                <w:lang w:eastAsia="es-ES"/>
              </w:rPr>
            </w:pPr>
            <w:r w:rsidRPr="00807D5E">
              <w:rPr>
                <w:rFonts w:ascii="Arial" w:hAnsi="Arial" w:cs="Arial"/>
                <w:b/>
                <w:sz w:val="20"/>
                <w:lang w:eastAsia="es-ES"/>
              </w:rPr>
              <w:t>METODOLOGÍA PROPUESTA</w:t>
            </w:r>
          </w:p>
        </w:tc>
        <w:tc>
          <w:tcPr>
            <w:tcW w:w="2796" w:type="dxa"/>
            <w:tcBorders>
              <w:top w:val="single" w:sz="4" w:space="0" w:color="auto"/>
              <w:left w:val="single" w:sz="4" w:space="0" w:color="auto"/>
              <w:bottom w:val="nil"/>
            </w:tcBorders>
            <w:vAlign w:val="center"/>
            <w:hideMark/>
          </w:tcPr>
          <w:p w14:paraId="730EB305" w14:textId="77777777" w:rsidR="00B720DA" w:rsidRPr="00A57984" w:rsidRDefault="00B720DA" w:rsidP="00B720DA">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B720DA" w:rsidRPr="00A57984" w14:paraId="3F22978B" w14:textId="77777777" w:rsidTr="004235B0">
        <w:trPr>
          <w:trHeight w:val="514"/>
        </w:trPr>
        <w:tc>
          <w:tcPr>
            <w:tcW w:w="571" w:type="dxa"/>
            <w:tcBorders>
              <w:top w:val="nil"/>
              <w:left w:val="single" w:sz="4" w:space="0" w:color="auto"/>
              <w:bottom w:val="nil"/>
              <w:right w:val="nil"/>
            </w:tcBorders>
            <w:vAlign w:val="center"/>
          </w:tcPr>
          <w:p w14:paraId="381292FE" w14:textId="77777777" w:rsidR="00B720DA" w:rsidRPr="00A57984" w:rsidRDefault="00B720DA" w:rsidP="00FE5457">
            <w:pPr>
              <w:widowControl w:val="0"/>
              <w:spacing w:after="0" w:line="240" w:lineRule="auto"/>
              <w:rPr>
                <w:rFonts w:ascii="Arial" w:hAnsi="Arial" w:cs="Arial"/>
                <w:sz w:val="20"/>
                <w:lang w:eastAsia="es-ES"/>
              </w:rPr>
            </w:pPr>
          </w:p>
        </w:tc>
        <w:tc>
          <w:tcPr>
            <w:tcW w:w="5653" w:type="dxa"/>
            <w:tcBorders>
              <w:top w:val="nil"/>
              <w:left w:val="nil"/>
              <w:bottom w:val="nil"/>
              <w:right w:val="single" w:sz="4" w:space="0" w:color="auto"/>
            </w:tcBorders>
          </w:tcPr>
          <w:p w14:paraId="67643CEB" w14:textId="77777777" w:rsidR="00345095" w:rsidRPr="0032014F" w:rsidRDefault="00345095" w:rsidP="00A361EF">
            <w:pPr>
              <w:widowControl w:val="0"/>
              <w:spacing w:after="0" w:line="240" w:lineRule="auto"/>
              <w:jc w:val="both"/>
              <w:rPr>
                <w:rFonts w:ascii="Arial" w:hAnsi="Arial" w:cs="Arial"/>
                <w:iCs/>
                <w:sz w:val="18"/>
                <w:szCs w:val="18"/>
                <w:lang w:eastAsia="es-ES"/>
              </w:rPr>
            </w:pPr>
          </w:p>
          <w:p w14:paraId="3B9DFC94" w14:textId="77777777" w:rsidR="00A361EF" w:rsidRPr="004B39ED" w:rsidRDefault="00A361EF" w:rsidP="00A361EF">
            <w:pPr>
              <w:widowControl w:val="0"/>
              <w:spacing w:after="0" w:line="240" w:lineRule="auto"/>
              <w:jc w:val="both"/>
              <w:rPr>
                <w:rFonts w:ascii="Arial" w:hAnsi="Arial" w:cs="Arial"/>
                <w:iCs/>
                <w:sz w:val="18"/>
                <w:szCs w:val="18"/>
                <w:lang w:eastAsia="es-ES"/>
              </w:rPr>
            </w:pPr>
            <w:r w:rsidRPr="00FE5457">
              <w:rPr>
                <w:rFonts w:ascii="Arial" w:hAnsi="Arial" w:cs="Arial"/>
                <w:iCs/>
                <w:sz w:val="18"/>
                <w:szCs w:val="18"/>
                <w:u w:val="single"/>
                <w:lang w:eastAsia="es-ES"/>
              </w:rPr>
              <w:t>Criterio</w:t>
            </w:r>
            <w:r w:rsidRPr="004B39ED">
              <w:rPr>
                <w:rFonts w:ascii="Arial" w:hAnsi="Arial" w:cs="Arial"/>
                <w:iCs/>
                <w:sz w:val="18"/>
                <w:szCs w:val="18"/>
                <w:lang w:eastAsia="es-ES"/>
              </w:rPr>
              <w:t>:</w:t>
            </w:r>
          </w:p>
          <w:p w14:paraId="49FA34F8" w14:textId="77777777" w:rsidR="006C3485" w:rsidRPr="004B39ED" w:rsidRDefault="006C3485" w:rsidP="00D461D4">
            <w:pPr>
              <w:widowControl w:val="0"/>
              <w:spacing w:after="0" w:line="240" w:lineRule="auto"/>
              <w:jc w:val="both"/>
              <w:rPr>
                <w:rFonts w:ascii="Arial" w:hAnsi="Arial" w:cs="Arial"/>
                <w:sz w:val="18"/>
                <w:szCs w:val="18"/>
                <w:lang w:eastAsia="es-ES"/>
              </w:rPr>
            </w:pPr>
          </w:p>
          <w:p w14:paraId="4AE1A1B0" w14:textId="308A449E" w:rsidR="00D461D4" w:rsidRPr="00FE5457" w:rsidRDefault="00D461D4" w:rsidP="00D461D4">
            <w:pPr>
              <w:widowControl w:val="0"/>
              <w:spacing w:after="0" w:line="240" w:lineRule="auto"/>
              <w:jc w:val="both"/>
              <w:rPr>
                <w:rFonts w:ascii="Arial" w:hAnsi="Arial" w:cs="Arial"/>
                <w:sz w:val="18"/>
                <w:szCs w:val="18"/>
                <w:lang w:eastAsia="es-ES"/>
              </w:rPr>
            </w:pPr>
            <w:r w:rsidRPr="00FE5457">
              <w:rPr>
                <w:rFonts w:ascii="Arial" w:hAnsi="Arial" w:cs="Arial"/>
                <w:sz w:val="18"/>
                <w:szCs w:val="18"/>
                <w:lang w:eastAsia="es-ES"/>
              </w:rPr>
              <w:t xml:space="preserve">Se evaluará la metodología propuesta por el postor para la ejecución de la consultoría, cuyo contenido mínimo es el siguiente: </w:t>
            </w:r>
            <w:r w:rsidRPr="00FE5457">
              <w:rPr>
                <w:rFonts w:ascii="Arial" w:hAnsi="Arial" w:cs="Arial"/>
                <w:sz w:val="18"/>
                <w:szCs w:val="18"/>
                <w:highlight w:val="lightGray"/>
                <w:lang w:eastAsia="es-ES"/>
              </w:rPr>
              <w:t>[EL COMITÉ DE SELECCIÓN DEBE PRECISAR DE MANERA OBJETIVA EL CONTENIDO MÍNIMO Y LAS PAUTAS PARA EL DESARROLLO DE</w:t>
            </w:r>
            <w:r w:rsidRPr="00FE5457">
              <w:rPr>
                <w:rFonts w:ascii="Arial" w:hAnsi="Arial" w:cs="Arial"/>
                <w:sz w:val="18"/>
                <w:szCs w:val="18"/>
                <w:highlight w:val="yellow"/>
                <w:lang w:eastAsia="es-ES"/>
              </w:rPr>
              <w:t xml:space="preserve"> </w:t>
            </w:r>
            <w:r w:rsidRPr="00FE5457">
              <w:rPr>
                <w:rFonts w:ascii="Arial" w:hAnsi="Arial" w:cs="Arial"/>
                <w:sz w:val="18"/>
                <w:szCs w:val="18"/>
                <w:highlight w:val="lightGray"/>
                <w:lang w:eastAsia="es-ES"/>
              </w:rPr>
              <w:t xml:space="preserve"> LA METODOLOGÍA PROPUESTA, EN FUNCIÓN DE LAS PARTICULARIDADES DEL OBJETO DE LA CONVOCATORIA]</w:t>
            </w:r>
            <w:r w:rsidRPr="00FE5457">
              <w:rPr>
                <w:rFonts w:ascii="Arial" w:hAnsi="Arial" w:cs="Arial"/>
                <w:sz w:val="18"/>
                <w:szCs w:val="18"/>
                <w:lang w:eastAsia="es-ES"/>
              </w:rPr>
              <w:t>.</w:t>
            </w:r>
          </w:p>
          <w:p w14:paraId="21CA5E4A" w14:textId="77777777" w:rsidR="00A361EF" w:rsidRPr="00FE5457" w:rsidRDefault="00A361EF" w:rsidP="00A361EF">
            <w:pPr>
              <w:widowControl w:val="0"/>
              <w:spacing w:after="0" w:line="240" w:lineRule="auto"/>
              <w:jc w:val="both"/>
              <w:rPr>
                <w:rFonts w:ascii="Arial" w:hAnsi="Arial" w:cs="Arial"/>
                <w:sz w:val="18"/>
                <w:szCs w:val="18"/>
                <w:u w:val="single"/>
                <w:lang w:eastAsia="es-ES"/>
              </w:rPr>
            </w:pPr>
          </w:p>
          <w:p w14:paraId="6B900F14" w14:textId="77777777" w:rsidR="00A361EF" w:rsidRPr="004B39ED" w:rsidRDefault="00A361EF" w:rsidP="00A361EF">
            <w:pPr>
              <w:widowControl w:val="0"/>
              <w:spacing w:after="0" w:line="240" w:lineRule="auto"/>
              <w:jc w:val="both"/>
              <w:rPr>
                <w:rFonts w:ascii="Arial" w:hAnsi="Arial" w:cs="Arial"/>
                <w:sz w:val="18"/>
                <w:szCs w:val="18"/>
                <w:lang w:eastAsia="es-ES"/>
              </w:rPr>
            </w:pPr>
            <w:r w:rsidRPr="00FE5457">
              <w:rPr>
                <w:rFonts w:ascii="Arial" w:hAnsi="Arial" w:cs="Arial"/>
                <w:sz w:val="18"/>
                <w:szCs w:val="18"/>
                <w:u w:val="single"/>
                <w:lang w:eastAsia="es-ES"/>
              </w:rPr>
              <w:t>Acreditación</w:t>
            </w:r>
            <w:r w:rsidRPr="004B39ED">
              <w:rPr>
                <w:rFonts w:ascii="Arial" w:hAnsi="Arial" w:cs="Arial"/>
                <w:sz w:val="18"/>
                <w:szCs w:val="18"/>
                <w:lang w:eastAsia="es-ES"/>
              </w:rPr>
              <w:t>:</w:t>
            </w:r>
          </w:p>
          <w:p w14:paraId="1ECEDF3E" w14:textId="77777777" w:rsidR="006C3485" w:rsidRPr="004B39ED" w:rsidRDefault="006C3485" w:rsidP="00A361EF">
            <w:pPr>
              <w:widowControl w:val="0"/>
              <w:spacing w:after="0" w:line="240" w:lineRule="auto"/>
              <w:jc w:val="both"/>
              <w:rPr>
                <w:rFonts w:ascii="Arial" w:hAnsi="Arial" w:cs="Arial"/>
                <w:sz w:val="18"/>
                <w:szCs w:val="18"/>
                <w:lang w:eastAsia="es-ES"/>
              </w:rPr>
            </w:pPr>
          </w:p>
          <w:p w14:paraId="109F5613" w14:textId="77777777" w:rsidR="00B720DA" w:rsidRDefault="00A361EF" w:rsidP="00A361EF">
            <w:pPr>
              <w:widowControl w:val="0"/>
              <w:spacing w:after="0" w:line="240" w:lineRule="auto"/>
              <w:jc w:val="both"/>
              <w:rPr>
                <w:rFonts w:ascii="Arial" w:hAnsi="Arial" w:cs="Arial"/>
                <w:sz w:val="18"/>
                <w:szCs w:val="18"/>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la metodología propuesta.</w:t>
            </w:r>
          </w:p>
          <w:p w14:paraId="4BB5C848" w14:textId="77777777" w:rsidR="00A361EF" w:rsidRPr="00A57984" w:rsidRDefault="00A361EF" w:rsidP="00A361EF">
            <w:pPr>
              <w:widowControl w:val="0"/>
              <w:spacing w:after="0" w:line="240" w:lineRule="auto"/>
              <w:jc w:val="both"/>
              <w:rPr>
                <w:rFonts w:ascii="Arial" w:hAnsi="Arial" w:cs="Arial"/>
                <w:sz w:val="20"/>
                <w:lang w:eastAsia="es-ES"/>
              </w:rPr>
            </w:pPr>
          </w:p>
        </w:tc>
        <w:tc>
          <w:tcPr>
            <w:tcW w:w="2796" w:type="dxa"/>
            <w:tcBorders>
              <w:top w:val="nil"/>
              <w:left w:val="single" w:sz="4" w:space="0" w:color="auto"/>
              <w:bottom w:val="nil"/>
            </w:tcBorders>
          </w:tcPr>
          <w:p w14:paraId="5E9A2237" w14:textId="77777777" w:rsidR="00D37C85" w:rsidRDefault="00D37C85" w:rsidP="00A361EF">
            <w:pPr>
              <w:spacing w:after="0" w:line="240" w:lineRule="auto"/>
              <w:ind w:left="72" w:hanging="72"/>
              <w:jc w:val="both"/>
              <w:rPr>
                <w:rFonts w:ascii="Arial" w:hAnsi="Arial" w:cs="Arial"/>
                <w:color w:val="auto"/>
                <w:sz w:val="18"/>
                <w:szCs w:val="18"/>
                <w:lang w:val="es-ES_tradnl"/>
              </w:rPr>
            </w:pPr>
          </w:p>
          <w:p w14:paraId="08D088BD" w14:textId="77777777" w:rsidR="00CA33DE" w:rsidRDefault="00CA33DE" w:rsidP="00177315">
            <w:pPr>
              <w:spacing w:after="0" w:line="240" w:lineRule="auto"/>
              <w:ind w:left="72" w:firstLine="27"/>
              <w:jc w:val="both"/>
              <w:rPr>
                <w:rFonts w:ascii="Arial" w:hAnsi="Arial" w:cs="Arial"/>
                <w:color w:val="auto"/>
                <w:sz w:val="18"/>
                <w:szCs w:val="18"/>
                <w:lang w:val="es-ES_tradnl"/>
              </w:rPr>
            </w:pPr>
          </w:p>
          <w:p w14:paraId="431A72EE" w14:textId="77777777" w:rsidR="00CA33DE" w:rsidRDefault="00CA33DE" w:rsidP="00177315">
            <w:pPr>
              <w:spacing w:after="0" w:line="240" w:lineRule="auto"/>
              <w:ind w:left="72" w:firstLine="27"/>
              <w:jc w:val="both"/>
              <w:rPr>
                <w:rFonts w:ascii="Arial" w:hAnsi="Arial" w:cs="Arial"/>
                <w:color w:val="auto"/>
                <w:sz w:val="18"/>
                <w:szCs w:val="18"/>
                <w:lang w:val="es-ES_tradnl"/>
              </w:rPr>
            </w:pPr>
          </w:p>
          <w:p w14:paraId="17D14089" w14:textId="2FA6D075" w:rsidR="00A361EF" w:rsidRPr="00807D5E" w:rsidRDefault="00345095" w:rsidP="00177315">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00A361EF" w:rsidRPr="00807D5E">
              <w:rPr>
                <w:rFonts w:ascii="Arial" w:hAnsi="Arial" w:cs="Arial"/>
                <w:color w:val="auto"/>
                <w:sz w:val="18"/>
                <w:szCs w:val="18"/>
                <w:lang w:val="es-ES_tradnl"/>
              </w:rPr>
              <w:t xml:space="preserve"> metodología</w:t>
            </w:r>
            <w:r w:rsidR="00A361EF">
              <w:rPr>
                <w:rFonts w:ascii="Arial" w:hAnsi="Arial" w:cs="Arial"/>
                <w:color w:val="auto"/>
                <w:sz w:val="18"/>
                <w:szCs w:val="18"/>
                <w:lang w:val="es-ES_tradnl"/>
              </w:rPr>
              <w:t xml:space="preserve"> que sustenta la </w:t>
            </w:r>
            <w:r w:rsidR="00CA33DE">
              <w:rPr>
                <w:rFonts w:ascii="Arial" w:hAnsi="Arial" w:cs="Arial"/>
                <w:color w:val="auto"/>
                <w:sz w:val="18"/>
                <w:szCs w:val="18"/>
                <w:lang w:val="es-ES_tradnl"/>
              </w:rPr>
              <w:t>oferta</w:t>
            </w:r>
          </w:p>
          <w:p w14:paraId="51A57B18" w14:textId="77777777" w:rsidR="00A361EF" w:rsidRPr="00807D5E" w:rsidRDefault="00A361EF" w:rsidP="00A361EF">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547031D1" w14:textId="77777777" w:rsidR="00A361EF" w:rsidRPr="00807D5E" w:rsidRDefault="00A361EF" w:rsidP="00A361EF">
            <w:pPr>
              <w:spacing w:after="0" w:line="240" w:lineRule="auto"/>
              <w:rPr>
                <w:rFonts w:ascii="Arial" w:hAnsi="Arial" w:cs="Arial"/>
                <w:color w:val="auto"/>
                <w:sz w:val="18"/>
                <w:szCs w:val="18"/>
                <w:lang w:eastAsia="es-ES"/>
              </w:rPr>
            </w:pPr>
          </w:p>
          <w:p w14:paraId="6F34008E" w14:textId="326A062B" w:rsidR="00A361EF" w:rsidRPr="00807D5E" w:rsidRDefault="00A361EF" w:rsidP="00177315">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sidR="00345095">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w:t>
            </w:r>
            <w:r w:rsidR="00F92E9E">
              <w:rPr>
                <w:rFonts w:ascii="Arial" w:hAnsi="Arial" w:cs="Arial"/>
                <w:color w:val="auto"/>
                <w:sz w:val="18"/>
                <w:szCs w:val="18"/>
                <w:lang w:val="es-ES_tradnl"/>
              </w:rPr>
              <w:t>oferta</w:t>
            </w:r>
          </w:p>
          <w:p w14:paraId="39063B6D" w14:textId="77777777" w:rsidR="00B720DA" w:rsidRPr="00A57984" w:rsidRDefault="00A361EF" w:rsidP="00A361EF">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lang w:val="es-ES_tradnl"/>
              </w:rPr>
              <w:t>0 puntos</w:t>
            </w:r>
          </w:p>
        </w:tc>
      </w:tr>
      <w:tr w:rsidR="00B720DA" w:rsidRPr="00A57984" w14:paraId="3D895230" w14:textId="77777777" w:rsidTr="00345095">
        <w:trPr>
          <w:trHeight w:val="463"/>
        </w:trPr>
        <w:tc>
          <w:tcPr>
            <w:tcW w:w="571" w:type="dxa"/>
            <w:tcBorders>
              <w:bottom w:val="single" w:sz="4" w:space="0" w:color="A5A5A5" w:themeColor="accent3"/>
              <w:right w:val="nil"/>
            </w:tcBorders>
          </w:tcPr>
          <w:p w14:paraId="2D1C8C42" w14:textId="77777777" w:rsidR="00B720DA" w:rsidRPr="00A57984" w:rsidRDefault="00B720DA" w:rsidP="00FE5457">
            <w:pPr>
              <w:widowControl w:val="0"/>
              <w:spacing w:after="0" w:line="240" w:lineRule="auto"/>
              <w:rPr>
                <w:rFonts w:ascii="Arial" w:hAnsi="Arial" w:cs="Arial"/>
                <w:b/>
                <w:sz w:val="20"/>
                <w:lang w:eastAsia="es-ES"/>
              </w:rPr>
            </w:pPr>
            <w:r w:rsidRPr="00A57984">
              <w:rPr>
                <w:rFonts w:ascii="Arial" w:hAnsi="Arial" w:cs="Arial"/>
                <w:b/>
                <w:sz w:val="20"/>
                <w:lang w:eastAsia="es-ES"/>
              </w:rPr>
              <w:t>B.</w:t>
            </w:r>
          </w:p>
        </w:tc>
        <w:tc>
          <w:tcPr>
            <w:tcW w:w="5653" w:type="dxa"/>
            <w:tcBorders>
              <w:left w:val="nil"/>
              <w:bottom w:val="single" w:sz="4" w:space="0" w:color="A5A5A5" w:themeColor="accent3"/>
            </w:tcBorders>
            <w:hideMark/>
          </w:tcPr>
          <w:p w14:paraId="3B3D94DF" w14:textId="77777777" w:rsidR="00B720DA" w:rsidRPr="00A57984" w:rsidRDefault="00B720DA" w:rsidP="00B720DA">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796" w:type="dxa"/>
            <w:tcBorders>
              <w:bottom w:val="nil"/>
            </w:tcBorders>
            <w:vAlign w:val="center"/>
            <w:hideMark/>
          </w:tcPr>
          <w:p w14:paraId="7958B2B6" w14:textId="77777777" w:rsidR="00B720DA" w:rsidRDefault="00B720DA" w:rsidP="00B720DA">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44850122" w14:textId="77777777" w:rsidR="00345095" w:rsidRPr="00A57984" w:rsidRDefault="00345095" w:rsidP="00B720DA">
            <w:pPr>
              <w:widowControl w:val="0"/>
              <w:spacing w:after="0" w:line="240" w:lineRule="auto"/>
              <w:jc w:val="center"/>
              <w:rPr>
                <w:rFonts w:ascii="Arial" w:hAnsi="Arial" w:cs="Arial"/>
                <w:b/>
                <w:sz w:val="18"/>
                <w:szCs w:val="18"/>
                <w:lang w:eastAsia="es-ES"/>
              </w:rPr>
            </w:pPr>
          </w:p>
        </w:tc>
      </w:tr>
      <w:tr w:rsidR="002F59E2" w:rsidRPr="00A57984" w14:paraId="7D099493" w14:textId="77777777" w:rsidTr="004235B0">
        <w:trPr>
          <w:trHeight w:val="247"/>
        </w:trPr>
        <w:tc>
          <w:tcPr>
            <w:tcW w:w="571" w:type="dxa"/>
            <w:tcBorders>
              <w:bottom w:val="single" w:sz="4" w:space="0" w:color="A5A5A5" w:themeColor="accent3"/>
              <w:right w:val="nil"/>
            </w:tcBorders>
          </w:tcPr>
          <w:p w14:paraId="1B26CA46" w14:textId="7395D617" w:rsidR="002F59E2" w:rsidRPr="002F59E2" w:rsidRDefault="002F59E2" w:rsidP="00FE5457">
            <w:pPr>
              <w:widowControl w:val="0"/>
              <w:spacing w:after="0" w:line="240" w:lineRule="auto"/>
              <w:rPr>
                <w:rFonts w:ascii="Arial" w:hAnsi="Arial" w:cs="Arial"/>
                <w:b/>
                <w:sz w:val="18"/>
                <w:szCs w:val="18"/>
                <w:lang w:eastAsia="es-ES"/>
              </w:rPr>
            </w:pPr>
            <w:r w:rsidRPr="002F59E2">
              <w:rPr>
                <w:rFonts w:ascii="Arial" w:hAnsi="Arial" w:cs="Arial"/>
                <w:b/>
                <w:sz w:val="18"/>
                <w:szCs w:val="18"/>
                <w:lang w:eastAsia="es-ES"/>
              </w:rPr>
              <w:t>B.1</w:t>
            </w:r>
          </w:p>
        </w:tc>
        <w:tc>
          <w:tcPr>
            <w:tcW w:w="5653" w:type="dxa"/>
            <w:tcBorders>
              <w:left w:val="nil"/>
              <w:bottom w:val="single" w:sz="4" w:space="0" w:color="A5A5A5" w:themeColor="accent3"/>
            </w:tcBorders>
          </w:tcPr>
          <w:p w14:paraId="3A2A9754" w14:textId="527C623A" w:rsidR="002F59E2" w:rsidRPr="002F59E2" w:rsidRDefault="002F59E2" w:rsidP="002F59E2">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796" w:type="dxa"/>
            <w:tcBorders>
              <w:bottom w:val="nil"/>
            </w:tcBorders>
            <w:vAlign w:val="center"/>
          </w:tcPr>
          <w:p w14:paraId="0EFC3854" w14:textId="3C9514A8" w:rsidR="002F59E2" w:rsidRPr="002F59E2" w:rsidRDefault="00D461D4" w:rsidP="002F59E2">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FE5457" w:rsidRPr="00A57984" w14:paraId="6A9A758A" w14:textId="77777777" w:rsidTr="00AD6BF2">
        <w:trPr>
          <w:trHeight w:val="247"/>
        </w:trPr>
        <w:tc>
          <w:tcPr>
            <w:tcW w:w="571" w:type="dxa"/>
            <w:tcBorders>
              <w:bottom w:val="single" w:sz="4" w:space="0" w:color="A5A5A5" w:themeColor="accent3"/>
              <w:right w:val="nil"/>
            </w:tcBorders>
          </w:tcPr>
          <w:p w14:paraId="579C8B20" w14:textId="1A33436D" w:rsidR="00FE5457" w:rsidRDefault="00FE5457" w:rsidP="00FE5457">
            <w:pPr>
              <w:widowControl w:val="0"/>
              <w:spacing w:after="0" w:line="240" w:lineRule="auto"/>
              <w:rPr>
                <w:rFonts w:ascii="Arial" w:hAnsi="Arial" w:cs="Arial"/>
                <w:b/>
                <w:sz w:val="20"/>
                <w:lang w:eastAsia="es-ES"/>
              </w:rPr>
            </w:pPr>
            <w:r w:rsidRPr="00D37C85">
              <w:rPr>
                <w:rFonts w:ascii="Arial" w:hAnsi="Arial" w:cs="Arial"/>
                <w:b/>
                <w:bCs/>
                <w:color w:val="auto"/>
                <w:sz w:val="18"/>
                <w:szCs w:val="18"/>
                <w:lang w:val="es-ES" w:eastAsia="es-ES"/>
              </w:rPr>
              <w:t>B.1.1</w:t>
            </w:r>
          </w:p>
        </w:tc>
        <w:tc>
          <w:tcPr>
            <w:tcW w:w="8449" w:type="dxa"/>
            <w:gridSpan w:val="2"/>
            <w:tcBorders>
              <w:left w:val="nil"/>
              <w:bottom w:val="single" w:sz="4" w:space="0" w:color="A5A5A5" w:themeColor="accent3"/>
            </w:tcBorders>
          </w:tcPr>
          <w:p w14:paraId="1FE9E247" w14:textId="5FBD0EDB" w:rsidR="00FE5457" w:rsidRPr="00807D5E" w:rsidRDefault="00FE5457" w:rsidP="00FE5457">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4235B0" w:rsidRPr="00A57984" w14:paraId="4836BACA" w14:textId="77777777" w:rsidTr="004235B0">
        <w:trPr>
          <w:trHeight w:val="247"/>
        </w:trPr>
        <w:tc>
          <w:tcPr>
            <w:tcW w:w="571" w:type="dxa"/>
            <w:tcBorders>
              <w:bottom w:val="single" w:sz="4" w:space="0" w:color="A5A5A5" w:themeColor="accent3"/>
              <w:right w:val="nil"/>
            </w:tcBorders>
          </w:tcPr>
          <w:p w14:paraId="07B62CDD" w14:textId="77777777" w:rsidR="004235B0" w:rsidRPr="00D37C85" w:rsidRDefault="004235B0" w:rsidP="00FE5457">
            <w:pPr>
              <w:widowControl w:val="0"/>
              <w:spacing w:after="0" w:line="240" w:lineRule="auto"/>
              <w:rPr>
                <w:rFonts w:ascii="Arial" w:hAnsi="Arial" w:cs="Arial"/>
                <w:b/>
                <w:bCs/>
                <w:color w:val="auto"/>
                <w:sz w:val="18"/>
                <w:szCs w:val="18"/>
                <w:lang w:val="es-ES" w:eastAsia="es-ES"/>
              </w:rPr>
            </w:pPr>
          </w:p>
        </w:tc>
        <w:tc>
          <w:tcPr>
            <w:tcW w:w="5653" w:type="dxa"/>
            <w:tcBorders>
              <w:left w:val="nil"/>
              <w:bottom w:val="single" w:sz="4" w:space="0" w:color="A5A5A5" w:themeColor="accent3"/>
            </w:tcBorders>
          </w:tcPr>
          <w:p w14:paraId="7765BA20" w14:textId="77777777" w:rsidR="004235B0" w:rsidRPr="00FE5457" w:rsidRDefault="004235B0" w:rsidP="004235B0">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14:paraId="01571C81" w14:textId="77777777" w:rsidR="006C3485" w:rsidRDefault="006C3485" w:rsidP="004235B0">
            <w:pPr>
              <w:widowControl w:val="0"/>
              <w:spacing w:after="0" w:line="240" w:lineRule="auto"/>
              <w:jc w:val="both"/>
              <w:rPr>
                <w:rFonts w:ascii="Arial" w:hAnsi="Arial" w:cs="Arial"/>
                <w:bCs/>
                <w:color w:val="auto"/>
                <w:sz w:val="18"/>
                <w:szCs w:val="18"/>
                <w:lang w:val="es-ES" w:eastAsia="es-ES"/>
              </w:rPr>
            </w:pPr>
          </w:p>
          <w:p w14:paraId="14A26074" w14:textId="77777777" w:rsidR="004235B0" w:rsidRPr="00FE5457" w:rsidRDefault="004235B0" w:rsidP="004235B0">
            <w:pPr>
              <w:widowControl w:val="0"/>
              <w:spacing w:after="0" w:line="240" w:lineRule="auto"/>
              <w:jc w:val="both"/>
              <w:rPr>
                <w:rFonts w:ascii="Arial" w:hAnsi="Arial" w:cs="Arial"/>
                <w:color w:val="auto"/>
                <w:sz w:val="18"/>
                <w:szCs w:val="18"/>
                <w:lang w:eastAsia="es-ES"/>
              </w:rPr>
            </w:pPr>
            <w:r w:rsidRPr="00FE5457">
              <w:rPr>
                <w:rFonts w:ascii="Arial" w:hAnsi="Arial" w:cs="Arial"/>
                <w:bCs/>
                <w:color w:val="auto"/>
                <w:sz w:val="18"/>
                <w:szCs w:val="18"/>
                <w:lang w:val="es-ES" w:eastAsia="es-ES"/>
              </w:rPr>
              <w:t>Se evaluará en función del</w:t>
            </w:r>
            <w:r w:rsidRPr="00FE5457">
              <w:rPr>
                <w:rFonts w:ascii="Arial" w:hAnsi="Arial" w:cs="Arial"/>
                <w:color w:val="auto"/>
                <w:sz w:val="18"/>
                <w:szCs w:val="18"/>
                <w:lang w:eastAsia="es-ES"/>
              </w:rPr>
              <w:t xml:space="preserve"> nivel de formación académica del personal clave propuesto como </w:t>
            </w:r>
            <w:r w:rsidRPr="00FE5457">
              <w:rPr>
                <w:rFonts w:ascii="Arial" w:hAnsi="Arial" w:cs="Arial"/>
                <w:color w:val="auto"/>
                <w:sz w:val="18"/>
                <w:szCs w:val="18"/>
                <w:highlight w:val="lightGray"/>
                <w:lang w:eastAsia="es-ES"/>
              </w:rPr>
              <w:t>[CONSIGNAR EL PERSONAL RESPECTO DEL CUAL SE EVALUARÁ EL NIVEL DE FORMACIÓN ACADÉMICA]</w:t>
            </w:r>
            <w:r w:rsidRPr="00FE5457">
              <w:rPr>
                <w:rFonts w:ascii="Arial" w:hAnsi="Arial" w:cs="Arial"/>
                <w:color w:val="auto"/>
                <w:sz w:val="18"/>
                <w:szCs w:val="18"/>
                <w:lang w:eastAsia="es-ES"/>
              </w:rPr>
              <w:t>, considerándose los siguientes niveles:</w:t>
            </w:r>
          </w:p>
          <w:p w14:paraId="345B06B3" w14:textId="77777777" w:rsidR="004235B0" w:rsidRPr="00FE5457" w:rsidRDefault="004235B0" w:rsidP="004235B0">
            <w:pPr>
              <w:widowControl w:val="0"/>
              <w:spacing w:after="0" w:line="240" w:lineRule="auto"/>
              <w:rPr>
                <w:rFonts w:ascii="Arial" w:hAnsi="Arial" w:cs="Arial"/>
                <w:color w:val="auto"/>
                <w:sz w:val="18"/>
                <w:szCs w:val="18"/>
              </w:rPr>
            </w:pPr>
          </w:p>
          <w:p w14:paraId="231CE296" w14:textId="77777777" w:rsidR="004235B0" w:rsidRPr="00FE5457" w:rsidRDefault="004235B0" w:rsidP="004235B0">
            <w:pPr>
              <w:widowControl w:val="0"/>
              <w:spacing w:after="0" w:line="240" w:lineRule="auto"/>
              <w:rPr>
                <w:rFonts w:ascii="Arial" w:hAnsi="Arial" w:cs="Arial"/>
                <w:color w:val="auto"/>
                <w:sz w:val="18"/>
                <w:szCs w:val="18"/>
              </w:rPr>
            </w:pPr>
            <w:r w:rsidRPr="00FE5457">
              <w:rPr>
                <w:rFonts w:ascii="Arial" w:hAnsi="Arial" w:cs="Arial"/>
                <w:color w:val="auto"/>
                <w:sz w:val="18"/>
                <w:szCs w:val="18"/>
                <w:lang w:eastAsia="es-ES"/>
              </w:rPr>
              <w:t>NIVEL  1</w:t>
            </w:r>
            <w:r w:rsidRPr="00FE5457">
              <w:rPr>
                <w:rFonts w:ascii="Arial" w:hAnsi="Arial" w:cs="Arial"/>
                <w:color w:val="auto"/>
                <w:sz w:val="18"/>
                <w:szCs w:val="18"/>
              </w:rPr>
              <w:t xml:space="preserve"> : </w:t>
            </w:r>
            <w:r w:rsidRPr="00FE5457">
              <w:rPr>
                <w:rFonts w:ascii="Arial" w:hAnsi="Arial" w:cs="Arial"/>
                <w:color w:val="auto"/>
                <w:sz w:val="18"/>
                <w:szCs w:val="18"/>
                <w:highlight w:val="lightGray"/>
                <w:lang w:eastAsia="es-ES"/>
              </w:rPr>
              <w:t>[CONSIGNAR NIVEL O GRADO ACADÉMICO]</w:t>
            </w:r>
          </w:p>
          <w:p w14:paraId="3508E5EB" w14:textId="77777777" w:rsidR="004235B0" w:rsidRPr="00FE5457" w:rsidRDefault="004235B0" w:rsidP="004235B0">
            <w:pPr>
              <w:widowControl w:val="0"/>
              <w:spacing w:after="0" w:line="240" w:lineRule="auto"/>
              <w:rPr>
                <w:rFonts w:ascii="Arial" w:hAnsi="Arial" w:cs="Arial"/>
                <w:color w:val="auto"/>
                <w:sz w:val="18"/>
                <w:szCs w:val="18"/>
              </w:rPr>
            </w:pPr>
            <w:r w:rsidRPr="00FE5457">
              <w:rPr>
                <w:rFonts w:ascii="Arial" w:hAnsi="Arial" w:cs="Arial"/>
                <w:color w:val="auto"/>
                <w:sz w:val="18"/>
                <w:szCs w:val="18"/>
                <w:lang w:eastAsia="es-ES"/>
              </w:rPr>
              <w:t>NIVEL  “N”</w:t>
            </w:r>
            <w:r w:rsidRPr="00FE5457">
              <w:rPr>
                <w:rFonts w:ascii="Arial" w:hAnsi="Arial" w:cs="Arial"/>
                <w:color w:val="auto"/>
                <w:sz w:val="18"/>
                <w:szCs w:val="18"/>
              </w:rPr>
              <w:t xml:space="preserve"> : </w:t>
            </w:r>
            <w:r w:rsidRPr="00FE5457">
              <w:rPr>
                <w:rFonts w:ascii="Arial" w:hAnsi="Arial" w:cs="Arial"/>
                <w:color w:val="auto"/>
                <w:sz w:val="18"/>
                <w:szCs w:val="18"/>
                <w:highlight w:val="lightGray"/>
                <w:lang w:eastAsia="es-ES"/>
              </w:rPr>
              <w:t>[CONSIGNAR NIVEL O GRADO ACADÉMICO]</w:t>
            </w:r>
          </w:p>
          <w:p w14:paraId="316936D2" w14:textId="77777777" w:rsidR="004235B0" w:rsidRPr="00FE5457" w:rsidRDefault="004235B0" w:rsidP="004235B0">
            <w:pPr>
              <w:widowControl w:val="0"/>
              <w:spacing w:after="0" w:line="240" w:lineRule="auto"/>
              <w:jc w:val="both"/>
              <w:rPr>
                <w:rFonts w:ascii="Arial" w:hAnsi="Arial" w:cs="Arial"/>
                <w:color w:val="auto"/>
                <w:sz w:val="18"/>
                <w:szCs w:val="18"/>
                <w:lang w:eastAsia="es-ES"/>
              </w:rPr>
            </w:pPr>
          </w:p>
          <w:p w14:paraId="2C68F6F3" w14:textId="77777777" w:rsidR="004235B0" w:rsidRPr="00FE5457" w:rsidRDefault="004235B0" w:rsidP="004235B0">
            <w:pPr>
              <w:widowControl w:val="0"/>
              <w:spacing w:after="0" w:line="240" w:lineRule="auto"/>
              <w:jc w:val="both"/>
              <w:rPr>
                <w:rFonts w:ascii="Arial" w:hAnsi="Arial" w:cs="Arial"/>
                <w:color w:val="auto"/>
                <w:sz w:val="18"/>
                <w:szCs w:val="18"/>
                <w:lang w:eastAsia="es-ES"/>
              </w:rPr>
            </w:pPr>
            <w:r w:rsidRPr="00FE5457">
              <w:rPr>
                <w:rFonts w:ascii="Arial" w:hAnsi="Arial" w:cs="Arial"/>
                <w:color w:val="auto"/>
                <w:sz w:val="18"/>
                <w:szCs w:val="18"/>
                <w:u w:val="single"/>
                <w:lang w:eastAsia="es-ES"/>
              </w:rPr>
              <w:t>Acreditación</w:t>
            </w:r>
            <w:r w:rsidRPr="00FE5457">
              <w:rPr>
                <w:rFonts w:ascii="Arial" w:hAnsi="Arial" w:cs="Arial"/>
                <w:color w:val="auto"/>
                <w:sz w:val="18"/>
                <w:szCs w:val="18"/>
                <w:lang w:eastAsia="es-ES"/>
              </w:rPr>
              <w:t>:</w:t>
            </w:r>
          </w:p>
          <w:p w14:paraId="05ED1F37" w14:textId="77777777" w:rsidR="006C3485" w:rsidRDefault="006C3485" w:rsidP="00345095">
            <w:pPr>
              <w:widowControl w:val="0"/>
              <w:spacing w:after="0" w:line="240" w:lineRule="auto"/>
              <w:jc w:val="both"/>
              <w:rPr>
                <w:rFonts w:ascii="Arial" w:hAnsi="Arial" w:cs="Arial"/>
                <w:color w:val="auto"/>
                <w:sz w:val="18"/>
                <w:szCs w:val="18"/>
                <w:lang w:eastAsia="es-ES"/>
              </w:rPr>
            </w:pPr>
          </w:p>
          <w:p w14:paraId="1623E018" w14:textId="07F726A9" w:rsidR="004235B0" w:rsidRDefault="004235B0" w:rsidP="00345095">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00345095">
              <w:rPr>
                <w:rFonts w:ascii="Arial" w:hAnsi="Arial" w:cs="Arial"/>
                <w:color w:val="auto"/>
                <w:sz w:val="18"/>
                <w:szCs w:val="18"/>
                <w:highlight w:val="lightGray"/>
                <w:lang w:eastAsia="es-ES"/>
              </w:rPr>
              <w:t xml:space="preserve">[CONSIGNAR TÍTULOS </w:t>
            </w:r>
            <w:r w:rsidRPr="00D37C85">
              <w:rPr>
                <w:rFonts w:ascii="Arial" w:hAnsi="Arial" w:cs="Arial"/>
                <w:color w:val="auto"/>
                <w:sz w:val="18"/>
                <w:szCs w:val="18"/>
                <w:highlight w:val="lightGray"/>
                <w:lang w:eastAsia="es-ES"/>
              </w:rPr>
              <w:t>U OTROS DOCUMENTOS, SEGÚN CORRESPONDA]</w:t>
            </w:r>
            <w:r w:rsidR="00D25496">
              <w:rPr>
                <w:rFonts w:ascii="Arial" w:hAnsi="Arial" w:cs="Arial"/>
                <w:color w:val="auto"/>
                <w:sz w:val="18"/>
                <w:szCs w:val="18"/>
                <w:lang w:eastAsia="es-ES"/>
              </w:rPr>
              <w:t>.</w:t>
            </w:r>
          </w:p>
          <w:p w14:paraId="72E3CBE3" w14:textId="57CAB238" w:rsidR="00345095" w:rsidRPr="00D37C85" w:rsidRDefault="00345095" w:rsidP="00345095">
            <w:pPr>
              <w:widowControl w:val="0"/>
              <w:spacing w:after="0" w:line="240" w:lineRule="auto"/>
              <w:jc w:val="both"/>
              <w:rPr>
                <w:rFonts w:ascii="Arial" w:hAnsi="Arial" w:cs="Arial"/>
                <w:b/>
                <w:bCs/>
                <w:color w:val="auto"/>
                <w:sz w:val="18"/>
                <w:szCs w:val="18"/>
                <w:lang w:val="es-ES" w:eastAsia="es-ES"/>
              </w:rPr>
            </w:pPr>
          </w:p>
        </w:tc>
        <w:tc>
          <w:tcPr>
            <w:tcW w:w="2796" w:type="dxa"/>
            <w:tcBorders>
              <w:bottom w:val="nil"/>
            </w:tcBorders>
            <w:vAlign w:val="center"/>
          </w:tcPr>
          <w:p w14:paraId="452A92FE" w14:textId="77777777" w:rsidR="004235B0" w:rsidRPr="001249C8" w:rsidRDefault="004235B0" w:rsidP="004235B0">
            <w:pPr>
              <w:widowControl w:val="0"/>
              <w:spacing w:after="0" w:line="240" w:lineRule="auto"/>
              <w:jc w:val="both"/>
              <w:rPr>
                <w:rFonts w:ascii="Arial" w:hAnsi="Arial" w:cs="Arial"/>
                <w:color w:val="auto"/>
                <w:sz w:val="18"/>
                <w:szCs w:val="18"/>
              </w:rPr>
            </w:pPr>
            <w:r w:rsidRPr="001249C8">
              <w:rPr>
                <w:rFonts w:ascii="Arial" w:hAnsi="Arial" w:cs="Arial"/>
                <w:i/>
                <w:color w:val="auto"/>
                <w:sz w:val="18"/>
                <w:szCs w:val="18"/>
                <w:lang w:eastAsia="es-ES"/>
              </w:rPr>
              <w:t>“</w:t>
            </w:r>
            <w:r w:rsidRPr="001249C8">
              <w:rPr>
                <w:rFonts w:ascii="Arial" w:hAnsi="Arial" w:cs="Arial"/>
                <w:color w:val="auto"/>
                <w:sz w:val="18"/>
                <w:szCs w:val="18"/>
                <w:highlight w:val="lightGray"/>
                <w:lang w:eastAsia="es-ES"/>
              </w:rPr>
              <w:t>[CONSIGNAR NIVEL 1 DE FORMACIÓN ACADÉMICA]</w:t>
            </w:r>
            <w:r w:rsidRPr="001249C8">
              <w:rPr>
                <w:rFonts w:ascii="Arial" w:hAnsi="Arial" w:cs="Arial"/>
                <w:color w:val="auto"/>
                <w:sz w:val="18"/>
                <w:szCs w:val="18"/>
              </w:rPr>
              <w:t xml:space="preserve"> : </w:t>
            </w:r>
          </w:p>
          <w:p w14:paraId="0D55EEA5" w14:textId="77777777" w:rsidR="004235B0" w:rsidRPr="001249C8" w:rsidRDefault="004235B0" w:rsidP="004235B0">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34B0F7A6" w14:textId="77777777" w:rsidR="004235B0" w:rsidRPr="001249C8" w:rsidRDefault="004235B0" w:rsidP="004235B0">
            <w:pPr>
              <w:widowControl w:val="0"/>
              <w:spacing w:after="0" w:line="240" w:lineRule="auto"/>
              <w:jc w:val="both"/>
              <w:rPr>
                <w:rFonts w:ascii="Arial" w:hAnsi="Arial" w:cs="Arial"/>
                <w:color w:val="auto"/>
                <w:sz w:val="18"/>
                <w:szCs w:val="18"/>
                <w:highlight w:val="lightGray"/>
                <w:lang w:eastAsia="es-ES"/>
              </w:rPr>
            </w:pPr>
          </w:p>
          <w:p w14:paraId="78C12BAE" w14:textId="77777777" w:rsidR="004235B0" w:rsidRPr="001249C8" w:rsidRDefault="004235B0" w:rsidP="004235B0">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[CONSIGNAR NIVEL “N” DE FORMACIÓN ACADÉMICA]</w:t>
            </w:r>
            <w:r w:rsidRPr="001249C8">
              <w:rPr>
                <w:rFonts w:ascii="Arial" w:hAnsi="Arial" w:cs="Arial"/>
                <w:color w:val="auto"/>
                <w:sz w:val="18"/>
                <w:szCs w:val="18"/>
              </w:rPr>
              <w:t xml:space="preserve"> : </w:t>
            </w:r>
          </w:p>
          <w:p w14:paraId="25B5A3E1" w14:textId="77777777" w:rsidR="004235B0" w:rsidRPr="001249C8" w:rsidRDefault="004235B0" w:rsidP="004235B0">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14:paraId="2811A6BF" w14:textId="77777777" w:rsidR="004235B0" w:rsidRPr="00807D5E" w:rsidRDefault="004235B0" w:rsidP="002F59E2">
            <w:pPr>
              <w:widowControl w:val="0"/>
              <w:spacing w:after="0" w:line="240" w:lineRule="auto"/>
              <w:jc w:val="center"/>
              <w:rPr>
                <w:rFonts w:ascii="Arial" w:hAnsi="Arial" w:cs="Arial"/>
                <w:b/>
                <w:color w:val="auto"/>
                <w:sz w:val="18"/>
                <w:szCs w:val="18"/>
                <w:highlight w:val="lightGray"/>
                <w:lang w:val="es-ES_tradnl"/>
              </w:rPr>
            </w:pPr>
          </w:p>
        </w:tc>
      </w:tr>
      <w:tr w:rsidR="00FE5457" w:rsidRPr="00A57984" w14:paraId="6D22FF7D" w14:textId="77777777" w:rsidTr="00AD6BF2">
        <w:trPr>
          <w:trHeight w:val="247"/>
        </w:trPr>
        <w:tc>
          <w:tcPr>
            <w:tcW w:w="571" w:type="dxa"/>
            <w:tcBorders>
              <w:bottom w:val="single" w:sz="4" w:space="0" w:color="A5A5A5" w:themeColor="accent3"/>
              <w:right w:val="nil"/>
            </w:tcBorders>
          </w:tcPr>
          <w:p w14:paraId="734CCBA5" w14:textId="445CB758" w:rsidR="00FE5457" w:rsidRPr="00D37C85" w:rsidRDefault="00FE5457" w:rsidP="00FE5457">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t>B.1.2</w:t>
            </w:r>
          </w:p>
        </w:tc>
        <w:tc>
          <w:tcPr>
            <w:tcW w:w="8449" w:type="dxa"/>
            <w:gridSpan w:val="2"/>
            <w:tcBorders>
              <w:left w:val="nil"/>
              <w:bottom w:val="single" w:sz="4" w:space="0" w:color="A5A5A5" w:themeColor="accent3"/>
            </w:tcBorders>
          </w:tcPr>
          <w:p w14:paraId="3C1AD9D1" w14:textId="0044BB09" w:rsidR="00FE5457" w:rsidRPr="00807D5E" w:rsidRDefault="00FE5457" w:rsidP="00FE5457">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4235B0" w:rsidRPr="00A57984" w14:paraId="3754A845" w14:textId="77777777" w:rsidTr="004235B0">
        <w:trPr>
          <w:trHeight w:val="247"/>
        </w:trPr>
        <w:tc>
          <w:tcPr>
            <w:tcW w:w="571" w:type="dxa"/>
            <w:tcBorders>
              <w:bottom w:val="single" w:sz="4" w:space="0" w:color="A5A5A5" w:themeColor="accent3"/>
              <w:right w:val="nil"/>
            </w:tcBorders>
          </w:tcPr>
          <w:p w14:paraId="2751C747" w14:textId="77777777" w:rsidR="004235B0" w:rsidRPr="00D37C85" w:rsidRDefault="004235B0" w:rsidP="002F59E2">
            <w:pPr>
              <w:widowControl w:val="0"/>
              <w:spacing w:after="0" w:line="240" w:lineRule="auto"/>
              <w:jc w:val="center"/>
              <w:rPr>
                <w:rFonts w:ascii="Arial" w:hAnsi="Arial" w:cs="Arial"/>
                <w:b/>
                <w:bCs/>
                <w:color w:val="auto"/>
                <w:sz w:val="18"/>
                <w:szCs w:val="18"/>
                <w:lang w:val="es-ES" w:eastAsia="es-ES"/>
              </w:rPr>
            </w:pPr>
          </w:p>
        </w:tc>
        <w:tc>
          <w:tcPr>
            <w:tcW w:w="5653" w:type="dxa"/>
            <w:tcBorders>
              <w:left w:val="nil"/>
              <w:bottom w:val="single" w:sz="4" w:space="0" w:color="A5A5A5" w:themeColor="accent3"/>
            </w:tcBorders>
          </w:tcPr>
          <w:p w14:paraId="0A2D52F2" w14:textId="77777777" w:rsidR="004235B0" w:rsidRPr="00FE5457" w:rsidRDefault="004235B0" w:rsidP="004235B0">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14:paraId="74D323BF" w14:textId="77777777" w:rsidR="006C3485" w:rsidRDefault="006C3485" w:rsidP="004235B0">
            <w:pPr>
              <w:widowControl w:val="0"/>
              <w:spacing w:after="0" w:line="240" w:lineRule="auto"/>
              <w:jc w:val="both"/>
              <w:rPr>
                <w:rFonts w:ascii="Arial" w:hAnsi="Arial" w:cs="Arial"/>
                <w:bCs/>
                <w:color w:val="auto"/>
                <w:sz w:val="18"/>
                <w:szCs w:val="18"/>
                <w:lang w:val="es-ES" w:eastAsia="es-ES"/>
              </w:rPr>
            </w:pPr>
          </w:p>
          <w:p w14:paraId="07D3CCC8" w14:textId="61A03BE8" w:rsidR="004235B0" w:rsidRPr="00FE5457" w:rsidRDefault="004235B0" w:rsidP="004235B0">
            <w:pPr>
              <w:widowControl w:val="0"/>
              <w:spacing w:after="0" w:line="240" w:lineRule="auto"/>
              <w:jc w:val="both"/>
              <w:rPr>
                <w:rFonts w:ascii="Arial" w:hAnsi="Arial" w:cs="Arial"/>
                <w:color w:val="auto"/>
                <w:sz w:val="18"/>
                <w:szCs w:val="18"/>
                <w:lang w:eastAsia="es-ES"/>
              </w:rPr>
            </w:pPr>
            <w:r w:rsidRPr="00FE5457">
              <w:rPr>
                <w:rFonts w:ascii="Arial" w:hAnsi="Arial" w:cs="Arial"/>
                <w:bCs/>
                <w:color w:val="auto"/>
                <w:sz w:val="18"/>
                <w:szCs w:val="18"/>
                <w:lang w:val="es-ES" w:eastAsia="es-ES"/>
              </w:rPr>
              <w:t>Se evaluará en función del</w:t>
            </w:r>
            <w:r w:rsidRPr="00FE5457">
              <w:rPr>
                <w:rFonts w:ascii="Arial" w:hAnsi="Arial" w:cs="Arial"/>
                <w:color w:val="auto"/>
                <w:sz w:val="18"/>
                <w:szCs w:val="18"/>
                <w:lang w:eastAsia="es-ES"/>
              </w:rPr>
              <w:t xml:space="preserve"> tiempo de capacitación del personal </w:t>
            </w:r>
            <w:r w:rsidR="00345095" w:rsidRPr="00FE5457">
              <w:rPr>
                <w:rFonts w:ascii="Arial" w:hAnsi="Arial" w:cs="Arial"/>
                <w:color w:val="auto"/>
                <w:sz w:val="18"/>
                <w:szCs w:val="18"/>
                <w:lang w:eastAsia="es-ES"/>
              </w:rPr>
              <w:t xml:space="preserve">clave </w:t>
            </w:r>
            <w:r w:rsidRPr="00FE5457">
              <w:rPr>
                <w:rFonts w:ascii="Arial" w:hAnsi="Arial" w:cs="Arial"/>
                <w:color w:val="auto"/>
                <w:sz w:val="18"/>
                <w:szCs w:val="18"/>
                <w:lang w:eastAsia="es-ES"/>
              </w:rPr>
              <w:t xml:space="preserve">propuesto como </w:t>
            </w:r>
            <w:r w:rsidRPr="00FE5457">
              <w:rPr>
                <w:rFonts w:ascii="Arial" w:hAnsi="Arial" w:cs="Arial"/>
                <w:color w:val="auto"/>
                <w:sz w:val="18"/>
                <w:szCs w:val="18"/>
                <w:highlight w:val="lightGray"/>
                <w:lang w:eastAsia="es-ES"/>
              </w:rPr>
              <w:t>[CONSIGNAR EL PERSONAL RESPECTO DEL CUAL SE EVALUARÁ LA CAPACITACIÓN]</w:t>
            </w:r>
            <w:r w:rsidRPr="00FE5457">
              <w:rPr>
                <w:rFonts w:ascii="Arial" w:hAnsi="Arial" w:cs="Arial"/>
                <w:color w:val="auto"/>
                <w:sz w:val="18"/>
                <w:szCs w:val="18"/>
                <w:lang w:eastAsia="es-ES"/>
              </w:rPr>
              <w:t xml:space="preserve">, </w:t>
            </w:r>
            <w:r w:rsidR="006E1B82">
              <w:rPr>
                <w:rFonts w:ascii="Arial" w:hAnsi="Arial" w:cs="Arial"/>
                <w:color w:val="auto"/>
                <w:sz w:val="18"/>
                <w:szCs w:val="18"/>
                <w:lang w:eastAsia="es-ES"/>
              </w:rPr>
              <w:t>en</w:t>
            </w:r>
            <w:r w:rsidRPr="00FE5457">
              <w:rPr>
                <w:rFonts w:ascii="Arial" w:hAnsi="Arial" w:cs="Arial"/>
                <w:color w:val="auto"/>
                <w:sz w:val="18"/>
                <w:szCs w:val="18"/>
                <w:lang w:eastAsia="es-ES"/>
              </w:rPr>
              <w:t xml:space="preserve"> </w:t>
            </w:r>
            <w:r w:rsidRPr="00FE5457">
              <w:rPr>
                <w:rFonts w:ascii="Arial" w:hAnsi="Arial" w:cs="Arial"/>
                <w:color w:val="auto"/>
                <w:sz w:val="18"/>
                <w:szCs w:val="18"/>
                <w:highlight w:val="lightGray"/>
                <w:lang w:eastAsia="es-ES"/>
              </w:rPr>
              <w:t>[CONSIGNA</w:t>
            </w:r>
            <w:r w:rsidR="00345095" w:rsidRPr="00FE5457">
              <w:rPr>
                <w:rFonts w:ascii="Arial" w:hAnsi="Arial" w:cs="Arial"/>
                <w:color w:val="auto"/>
                <w:sz w:val="18"/>
                <w:szCs w:val="18"/>
                <w:highlight w:val="lightGray"/>
                <w:lang w:eastAsia="es-ES"/>
              </w:rPr>
              <w:t>R</w:t>
            </w:r>
            <w:r w:rsidRPr="00FE5457">
              <w:rPr>
                <w:rFonts w:ascii="Arial" w:hAnsi="Arial" w:cs="Arial"/>
                <w:color w:val="auto"/>
                <w:sz w:val="18"/>
                <w:szCs w:val="18"/>
                <w:highlight w:val="lightGray"/>
                <w:lang w:eastAsia="es-ES"/>
              </w:rPr>
              <w:t xml:space="preserve"> MATERIA O ÁREA DE CAPACITACIÓN</w:t>
            </w:r>
            <w:r w:rsidR="00713E4E">
              <w:rPr>
                <w:rFonts w:ascii="Arial" w:hAnsi="Arial" w:cs="Arial"/>
                <w:color w:val="auto"/>
                <w:sz w:val="18"/>
                <w:szCs w:val="18"/>
                <w:highlight w:val="lightGray"/>
                <w:lang w:eastAsia="es-ES"/>
              </w:rPr>
              <w:t xml:space="preserve"> RELACIONADA AL CA</w:t>
            </w:r>
            <w:r w:rsidR="0085780E">
              <w:rPr>
                <w:rFonts w:ascii="Arial" w:hAnsi="Arial" w:cs="Arial"/>
                <w:color w:val="auto"/>
                <w:sz w:val="18"/>
                <w:szCs w:val="18"/>
                <w:highlight w:val="lightGray"/>
                <w:lang w:eastAsia="es-ES"/>
              </w:rPr>
              <w:t>MPO</w:t>
            </w:r>
            <w:r w:rsidR="00713E4E">
              <w:rPr>
                <w:rFonts w:ascii="Arial" w:hAnsi="Arial" w:cs="Arial"/>
                <w:color w:val="auto"/>
                <w:sz w:val="18"/>
                <w:szCs w:val="18"/>
                <w:highlight w:val="lightGray"/>
                <w:lang w:eastAsia="es-ES"/>
              </w:rPr>
              <w:t xml:space="preserve"> O ESPECIALIDAD REQUERIDA</w:t>
            </w:r>
            <w:r w:rsidRPr="00FE5457">
              <w:rPr>
                <w:rFonts w:ascii="Arial" w:hAnsi="Arial" w:cs="Arial"/>
                <w:color w:val="auto"/>
                <w:sz w:val="18"/>
                <w:szCs w:val="18"/>
                <w:highlight w:val="lightGray"/>
                <w:lang w:eastAsia="es-ES"/>
              </w:rPr>
              <w:t>]</w:t>
            </w:r>
            <w:r w:rsidRPr="00FE5457">
              <w:rPr>
                <w:rFonts w:ascii="Arial" w:hAnsi="Arial" w:cs="Arial"/>
                <w:color w:val="auto"/>
                <w:sz w:val="18"/>
                <w:szCs w:val="18"/>
                <w:lang w:eastAsia="es-ES"/>
              </w:rPr>
              <w:t>.</w:t>
            </w:r>
          </w:p>
          <w:p w14:paraId="6363D757" w14:textId="77777777" w:rsidR="004235B0" w:rsidRPr="00FE5457" w:rsidRDefault="004235B0" w:rsidP="004235B0">
            <w:pPr>
              <w:widowControl w:val="0"/>
              <w:spacing w:after="0" w:line="240" w:lineRule="auto"/>
              <w:jc w:val="both"/>
              <w:rPr>
                <w:rFonts w:ascii="Arial" w:hAnsi="Arial" w:cs="Arial"/>
                <w:color w:val="auto"/>
                <w:sz w:val="18"/>
                <w:szCs w:val="18"/>
                <w:lang w:eastAsia="es-ES"/>
              </w:rPr>
            </w:pPr>
          </w:p>
          <w:p w14:paraId="084917C6" w14:textId="77777777" w:rsidR="004235B0" w:rsidRPr="00FE5457" w:rsidRDefault="004235B0" w:rsidP="004235B0">
            <w:pPr>
              <w:widowControl w:val="0"/>
              <w:spacing w:after="0" w:line="240" w:lineRule="auto"/>
              <w:jc w:val="both"/>
              <w:rPr>
                <w:rFonts w:ascii="Arial" w:hAnsi="Arial" w:cs="Arial"/>
                <w:bCs/>
                <w:color w:val="auto"/>
                <w:sz w:val="18"/>
                <w:szCs w:val="18"/>
                <w:lang w:val="es-ES" w:eastAsia="es-ES"/>
              </w:rPr>
            </w:pPr>
            <w:r w:rsidRPr="00FE5457">
              <w:rPr>
                <w:rFonts w:ascii="Arial" w:hAnsi="Arial" w:cs="Arial"/>
                <w:color w:val="auto"/>
                <w:sz w:val="18"/>
                <w:szCs w:val="18"/>
                <w:u w:val="single"/>
                <w:lang w:eastAsia="es-ES"/>
              </w:rPr>
              <w:t>Acreditación</w:t>
            </w:r>
            <w:r w:rsidRPr="00FE5457">
              <w:rPr>
                <w:rFonts w:ascii="Arial" w:hAnsi="Arial" w:cs="Arial"/>
                <w:bCs/>
                <w:color w:val="auto"/>
                <w:sz w:val="18"/>
                <w:szCs w:val="18"/>
                <w:lang w:val="es-ES" w:eastAsia="es-ES"/>
              </w:rPr>
              <w:t>:</w:t>
            </w:r>
          </w:p>
          <w:p w14:paraId="630F4683" w14:textId="77777777" w:rsidR="006C3485" w:rsidRDefault="006C3485" w:rsidP="004235B0">
            <w:pPr>
              <w:widowControl w:val="0"/>
              <w:spacing w:after="0" w:line="240" w:lineRule="auto"/>
              <w:jc w:val="both"/>
              <w:rPr>
                <w:rFonts w:ascii="Arial" w:hAnsi="Arial" w:cs="Arial"/>
                <w:color w:val="auto"/>
                <w:sz w:val="18"/>
                <w:szCs w:val="18"/>
                <w:lang w:eastAsia="es-ES"/>
              </w:rPr>
            </w:pPr>
          </w:p>
          <w:p w14:paraId="7721C15F" w14:textId="05598A4D" w:rsidR="004235B0" w:rsidRPr="00D37C85" w:rsidRDefault="004235B0" w:rsidP="004235B0">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[CONSIGNAR CONSTANCIAS, CERTIFICADOS,  U OTROS DOCUMENTOS, SEGÚN CORRESPONDA]</w:t>
            </w:r>
            <w:r w:rsidRPr="00D37C85">
              <w:rPr>
                <w:rFonts w:ascii="Arial" w:hAnsi="Arial" w:cs="Arial"/>
                <w:color w:val="auto"/>
                <w:sz w:val="18"/>
                <w:szCs w:val="18"/>
                <w:lang w:eastAsia="es-ES"/>
              </w:rPr>
              <w:t>.</w:t>
            </w:r>
          </w:p>
          <w:p w14:paraId="0756C304" w14:textId="77777777" w:rsidR="004235B0" w:rsidRPr="004235B0" w:rsidRDefault="004235B0" w:rsidP="002F59E2">
            <w:pPr>
              <w:widowControl w:val="0"/>
              <w:spacing w:after="0" w:line="240" w:lineRule="auto"/>
              <w:jc w:val="both"/>
              <w:rPr>
                <w:rFonts w:ascii="Arial" w:hAnsi="Arial" w:cs="Arial"/>
                <w:b/>
                <w:bCs/>
                <w:color w:val="auto"/>
                <w:sz w:val="18"/>
                <w:szCs w:val="18"/>
                <w:lang w:eastAsia="es-ES"/>
              </w:rPr>
            </w:pPr>
          </w:p>
        </w:tc>
        <w:tc>
          <w:tcPr>
            <w:tcW w:w="2796" w:type="dxa"/>
            <w:tcBorders>
              <w:bottom w:val="nil"/>
            </w:tcBorders>
            <w:vAlign w:val="center"/>
          </w:tcPr>
          <w:p w14:paraId="3B71947B" w14:textId="77777777" w:rsidR="004235B0" w:rsidRPr="001249C8" w:rsidRDefault="004235B0" w:rsidP="004235B0">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lastRenderedPageBreak/>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[CONSIGNAR CANTIDAD DE HORAS LECTIVAS, SEMESTRE ACADÉMICO, ETC.]</w:t>
            </w:r>
            <w:r w:rsidRPr="001249C8">
              <w:rPr>
                <w:rFonts w:ascii="Arial" w:hAnsi="Arial" w:cs="Arial"/>
                <w:color w:val="auto"/>
                <w:sz w:val="18"/>
                <w:szCs w:val="18"/>
              </w:rPr>
              <w:t>:</w:t>
            </w:r>
          </w:p>
          <w:p w14:paraId="0F5A130B" w14:textId="77777777" w:rsidR="004235B0" w:rsidRPr="001249C8" w:rsidRDefault="004235B0" w:rsidP="004235B0">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0D99571B" w14:textId="77777777" w:rsidR="004235B0" w:rsidRPr="001249C8" w:rsidRDefault="004235B0" w:rsidP="004235B0">
            <w:pPr>
              <w:widowControl w:val="0"/>
              <w:spacing w:after="0" w:line="240" w:lineRule="auto"/>
              <w:rPr>
                <w:rFonts w:ascii="Arial" w:hAnsi="Arial" w:cs="Arial"/>
                <w:i/>
                <w:color w:val="auto"/>
                <w:sz w:val="16"/>
                <w:szCs w:val="18"/>
              </w:rPr>
            </w:pPr>
          </w:p>
          <w:p w14:paraId="4EAF4C92" w14:textId="77777777" w:rsidR="004235B0" w:rsidRPr="001249C8" w:rsidRDefault="004235B0" w:rsidP="004235B0">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w:t>
            </w:r>
          </w:p>
          <w:p w14:paraId="36196BDC" w14:textId="77777777" w:rsidR="004235B0" w:rsidRPr="001249C8" w:rsidRDefault="004235B0" w:rsidP="004235B0">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084BA334" w14:textId="77777777" w:rsidR="004235B0" w:rsidRPr="001249C8" w:rsidRDefault="004235B0" w:rsidP="004235B0">
            <w:pPr>
              <w:widowControl w:val="0"/>
              <w:spacing w:after="0" w:line="240" w:lineRule="auto"/>
              <w:rPr>
                <w:rFonts w:ascii="Arial" w:hAnsi="Arial" w:cs="Arial"/>
                <w:i/>
                <w:color w:val="auto"/>
                <w:sz w:val="16"/>
                <w:szCs w:val="18"/>
              </w:rPr>
            </w:pPr>
          </w:p>
          <w:p w14:paraId="58C0B1EB" w14:textId="77777777" w:rsidR="004235B0" w:rsidRPr="001249C8" w:rsidRDefault="004235B0" w:rsidP="004235B0">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lastRenderedPageBreak/>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w:t>
            </w:r>
          </w:p>
          <w:p w14:paraId="73766EC4" w14:textId="77777777" w:rsidR="004235B0" w:rsidRPr="001249C8" w:rsidRDefault="004235B0" w:rsidP="004235B0">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26842A3A" w14:textId="77777777" w:rsidR="004235B0" w:rsidRPr="00807D5E" w:rsidRDefault="004235B0" w:rsidP="002F59E2">
            <w:pPr>
              <w:widowControl w:val="0"/>
              <w:spacing w:after="0" w:line="240" w:lineRule="auto"/>
              <w:jc w:val="center"/>
              <w:rPr>
                <w:rFonts w:ascii="Arial" w:hAnsi="Arial" w:cs="Arial"/>
                <w:b/>
                <w:color w:val="auto"/>
                <w:sz w:val="18"/>
                <w:szCs w:val="18"/>
                <w:highlight w:val="lightGray"/>
                <w:lang w:val="es-ES_tradnl"/>
              </w:rPr>
            </w:pPr>
          </w:p>
        </w:tc>
      </w:tr>
      <w:tr w:rsidR="004235B0" w:rsidRPr="00A57984" w14:paraId="363FBD3B" w14:textId="77777777" w:rsidTr="004235B0">
        <w:trPr>
          <w:trHeight w:val="247"/>
        </w:trPr>
        <w:tc>
          <w:tcPr>
            <w:tcW w:w="571" w:type="dxa"/>
            <w:tcBorders>
              <w:bottom w:val="single" w:sz="4" w:space="0" w:color="A5A5A5" w:themeColor="accent3"/>
              <w:right w:val="nil"/>
            </w:tcBorders>
          </w:tcPr>
          <w:p w14:paraId="1CBF4960" w14:textId="041F83F7" w:rsidR="004235B0" w:rsidRPr="004235B0" w:rsidRDefault="004235B0" w:rsidP="00FE5457">
            <w:pPr>
              <w:widowControl w:val="0"/>
              <w:spacing w:after="0" w:line="240" w:lineRule="auto"/>
              <w:rPr>
                <w:rFonts w:ascii="Arial" w:hAnsi="Arial" w:cs="Arial"/>
                <w:b/>
                <w:bCs/>
                <w:color w:val="auto"/>
                <w:sz w:val="18"/>
                <w:szCs w:val="18"/>
                <w:lang w:val="es-ES" w:eastAsia="es-ES"/>
              </w:rPr>
            </w:pPr>
            <w:r w:rsidRPr="004235B0">
              <w:rPr>
                <w:rFonts w:ascii="Arial" w:hAnsi="Arial" w:cs="Arial"/>
                <w:b/>
                <w:bCs/>
                <w:color w:val="auto"/>
                <w:sz w:val="18"/>
                <w:szCs w:val="18"/>
                <w:lang w:val="es-ES" w:eastAsia="es-ES"/>
              </w:rPr>
              <w:lastRenderedPageBreak/>
              <w:t>B.2</w:t>
            </w:r>
          </w:p>
        </w:tc>
        <w:tc>
          <w:tcPr>
            <w:tcW w:w="5653" w:type="dxa"/>
            <w:tcBorders>
              <w:left w:val="nil"/>
              <w:bottom w:val="single" w:sz="4" w:space="0" w:color="A5A5A5" w:themeColor="accent3"/>
            </w:tcBorders>
          </w:tcPr>
          <w:p w14:paraId="716EA743" w14:textId="06D3BDA8" w:rsidR="004235B0" w:rsidRPr="004235B0" w:rsidRDefault="004235B0" w:rsidP="004235B0">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796" w:type="dxa"/>
            <w:tcBorders>
              <w:bottom w:val="nil"/>
            </w:tcBorders>
            <w:vAlign w:val="center"/>
          </w:tcPr>
          <w:p w14:paraId="3D13A8CE" w14:textId="599272FC" w:rsidR="004235B0" w:rsidRPr="00784862" w:rsidRDefault="00D461D4" w:rsidP="00D461D4">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4235B0" w:rsidRPr="00A57984" w14:paraId="6F60214B" w14:textId="77777777" w:rsidTr="004235B0">
        <w:trPr>
          <w:trHeight w:val="247"/>
        </w:trPr>
        <w:tc>
          <w:tcPr>
            <w:tcW w:w="571" w:type="dxa"/>
            <w:tcBorders>
              <w:bottom w:val="single" w:sz="4" w:space="0" w:color="A5A5A5" w:themeColor="accent3"/>
              <w:right w:val="nil"/>
            </w:tcBorders>
          </w:tcPr>
          <w:p w14:paraId="472C83AB" w14:textId="77777777" w:rsidR="004235B0" w:rsidRPr="00D37C85" w:rsidRDefault="004235B0" w:rsidP="002F59E2">
            <w:pPr>
              <w:widowControl w:val="0"/>
              <w:spacing w:after="0" w:line="240" w:lineRule="auto"/>
              <w:jc w:val="center"/>
              <w:rPr>
                <w:rFonts w:ascii="Arial" w:hAnsi="Arial" w:cs="Arial"/>
                <w:b/>
                <w:bCs/>
                <w:color w:val="auto"/>
                <w:sz w:val="18"/>
                <w:szCs w:val="18"/>
                <w:lang w:val="es-ES" w:eastAsia="es-ES"/>
              </w:rPr>
            </w:pPr>
          </w:p>
        </w:tc>
        <w:tc>
          <w:tcPr>
            <w:tcW w:w="5653" w:type="dxa"/>
            <w:tcBorders>
              <w:left w:val="nil"/>
              <w:bottom w:val="single" w:sz="4" w:space="0" w:color="A5A5A5" w:themeColor="accent3"/>
            </w:tcBorders>
          </w:tcPr>
          <w:p w14:paraId="2F0FEB46" w14:textId="77777777" w:rsidR="004235B0" w:rsidRPr="0032014F" w:rsidRDefault="004235B0" w:rsidP="004235B0">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Criterio</w:t>
            </w:r>
            <w:r w:rsidRPr="0032014F">
              <w:rPr>
                <w:rFonts w:ascii="Arial" w:hAnsi="Arial" w:cs="Arial"/>
                <w:iCs/>
                <w:color w:val="auto"/>
                <w:sz w:val="18"/>
                <w:szCs w:val="18"/>
                <w:lang w:eastAsia="es-ES"/>
              </w:rPr>
              <w:t>:</w:t>
            </w:r>
          </w:p>
          <w:p w14:paraId="5C10EE5F" w14:textId="77777777" w:rsidR="006C3485" w:rsidRDefault="006C3485" w:rsidP="004235B0">
            <w:pPr>
              <w:widowControl w:val="0"/>
              <w:spacing w:after="0" w:line="240" w:lineRule="auto"/>
              <w:jc w:val="both"/>
              <w:rPr>
                <w:rFonts w:ascii="Arial" w:hAnsi="Arial" w:cs="Arial"/>
                <w:color w:val="auto"/>
                <w:sz w:val="18"/>
                <w:szCs w:val="18"/>
                <w:lang w:eastAsia="es-ES"/>
              </w:rPr>
            </w:pPr>
          </w:p>
          <w:p w14:paraId="10C1B29A" w14:textId="72EFE13D" w:rsidR="004235B0" w:rsidRPr="0032014F" w:rsidRDefault="004235B0" w:rsidP="004235B0">
            <w:pPr>
              <w:widowControl w:val="0"/>
              <w:spacing w:after="0" w:line="240" w:lineRule="auto"/>
              <w:jc w:val="both"/>
              <w:rPr>
                <w:rFonts w:ascii="Arial" w:hAnsi="Arial" w:cs="Arial"/>
                <w:color w:val="auto"/>
                <w:sz w:val="18"/>
                <w:szCs w:val="18"/>
                <w:lang w:eastAsia="es-ES"/>
              </w:rPr>
            </w:pPr>
            <w:r w:rsidRPr="0032014F">
              <w:rPr>
                <w:rFonts w:ascii="Arial" w:hAnsi="Arial" w:cs="Arial"/>
                <w:color w:val="auto"/>
                <w:sz w:val="18"/>
                <w:szCs w:val="18"/>
                <w:lang w:eastAsia="es-ES"/>
              </w:rPr>
              <w:t xml:space="preserve">Se evaluará en función al tiempo de experiencia en la especialidad del personal clave propuesto en </w:t>
            </w:r>
            <w:r w:rsidRPr="0032014F">
              <w:rPr>
                <w:rFonts w:ascii="Arial" w:hAnsi="Arial" w:cs="Arial"/>
                <w:color w:val="auto"/>
                <w:sz w:val="18"/>
                <w:szCs w:val="18"/>
                <w:highlight w:val="lightGray"/>
                <w:lang w:eastAsia="es-ES"/>
              </w:rPr>
              <w:t>[CONSIGNAR LOS TRABAJOS O PRESTACIONES EN LA ESPECIALIDAD</w:t>
            </w:r>
            <w:r w:rsidR="00583313">
              <w:rPr>
                <w:rFonts w:ascii="Arial" w:hAnsi="Arial" w:cs="Arial"/>
                <w:color w:val="auto"/>
                <w:sz w:val="18"/>
                <w:szCs w:val="18"/>
                <w:highlight w:val="lightGray"/>
                <w:lang w:eastAsia="es-ES"/>
              </w:rPr>
              <w:t xml:space="preserve"> </w:t>
            </w:r>
            <w:r w:rsidR="003D5868">
              <w:rPr>
                <w:rFonts w:ascii="Arial" w:hAnsi="Arial" w:cs="Arial"/>
                <w:color w:val="auto"/>
                <w:sz w:val="18"/>
                <w:szCs w:val="18"/>
                <w:highlight w:val="lightGray"/>
                <w:lang w:eastAsia="es-ES"/>
              </w:rPr>
              <w:t>DEL PERSONAL CLAVE</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 xml:space="preserve">. Se considerarán como trabajos o prestaciones similares a los siguientes </w:t>
            </w:r>
            <w:r w:rsidRPr="0032014F">
              <w:rPr>
                <w:rFonts w:ascii="Arial" w:hAnsi="Arial" w:cs="Arial"/>
                <w:color w:val="auto"/>
                <w:sz w:val="18"/>
                <w:szCs w:val="18"/>
                <w:highlight w:val="lightGray"/>
                <w:lang w:eastAsia="es-ES"/>
              </w:rPr>
              <w:t>[CONSIGNAR LOS TRABAJOS O PRESTACIONES SIMILARES</w:t>
            </w:r>
            <w:r w:rsidR="003E13D1">
              <w:rPr>
                <w:rFonts w:ascii="Arial" w:hAnsi="Arial" w:cs="Arial"/>
                <w:color w:val="auto"/>
                <w:sz w:val="18"/>
                <w:szCs w:val="18"/>
                <w:highlight w:val="lightGray"/>
                <w:lang w:eastAsia="es-ES"/>
              </w:rPr>
              <w:t xml:space="preserve"> AL CAMPO O ESPECIALIDAD REQUERIDA</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w:t>
            </w:r>
          </w:p>
          <w:p w14:paraId="71ED6D13" w14:textId="77777777" w:rsidR="004235B0" w:rsidRPr="0032014F" w:rsidRDefault="004235B0" w:rsidP="004235B0">
            <w:pPr>
              <w:widowControl w:val="0"/>
              <w:spacing w:after="0" w:line="240" w:lineRule="auto"/>
              <w:jc w:val="both"/>
              <w:rPr>
                <w:rFonts w:ascii="Arial" w:hAnsi="Arial" w:cs="Arial"/>
                <w:color w:val="auto"/>
                <w:sz w:val="18"/>
                <w:szCs w:val="18"/>
                <w:lang w:eastAsia="es-ES"/>
              </w:rPr>
            </w:pPr>
          </w:p>
          <w:p w14:paraId="3C7E5568" w14:textId="77777777" w:rsidR="004235B0" w:rsidRPr="0032014F" w:rsidRDefault="004235B0" w:rsidP="004235B0">
            <w:pPr>
              <w:widowControl w:val="0"/>
              <w:spacing w:after="0" w:line="240" w:lineRule="auto"/>
              <w:jc w:val="both"/>
              <w:rPr>
                <w:rFonts w:ascii="Arial" w:hAnsi="Arial" w:cs="Arial"/>
                <w:i/>
                <w:iCs/>
                <w:color w:val="auto"/>
                <w:sz w:val="18"/>
                <w:szCs w:val="18"/>
                <w:lang w:val="es-ES" w:eastAsia="es-ES"/>
              </w:rPr>
            </w:pPr>
            <w:r w:rsidRPr="0032014F">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32014F">
              <w:rPr>
                <w:rFonts w:ascii="Arial" w:hAnsi="Arial" w:cs="Arial"/>
                <w:i/>
                <w:iCs/>
                <w:color w:val="auto"/>
                <w:sz w:val="18"/>
                <w:szCs w:val="18"/>
                <w:lang w:val="es-ES" w:eastAsia="es-ES"/>
              </w:rPr>
              <w:t>.</w:t>
            </w:r>
          </w:p>
          <w:p w14:paraId="559F5903" w14:textId="77777777" w:rsidR="004235B0" w:rsidRPr="0032014F" w:rsidRDefault="004235B0" w:rsidP="004235B0">
            <w:pPr>
              <w:widowControl w:val="0"/>
              <w:spacing w:after="0" w:line="240" w:lineRule="auto"/>
              <w:jc w:val="both"/>
              <w:rPr>
                <w:rFonts w:ascii="Arial" w:hAnsi="Arial" w:cs="Arial"/>
                <w:color w:val="auto"/>
                <w:sz w:val="18"/>
                <w:szCs w:val="18"/>
                <w:u w:val="single"/>
                <w:lang w:eastAsia="es-ES"/>
              </w:rPr>
            </w:pPr>
          </w:p>
          <w:p w14:paraId="5D26A6F3" w14:textId="77777777" w:rsidR="004235B0" w:rsidRPr="0032014F" w:rsidRDefault="004235B0" w:rsidP="004235B0">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Acreditación</w:t>
            </w:r>
            <w:r w:rsidRPr="0032014F">
              <w:rPr>
                <w:rFonts w:ascii="Arial" w:hAnsi="Arial" w:cs="Arial"/>
                <w:iCs/>
                <w:color w:val="auto"/>
                <w:sz w:val="18"/>
                <w:szCs w:val="18"/>
                <w:lang w:eastAsia="es-ES"/>
              </w:rPr>
              <w:t>:</w:t>
            </w:r>
          </w:p>
          <w:p w14:paraId="1095AA1A" w14:textId="77777777" w:rsidR="006C3485" w:rsidRDefault="006C3485" w:rsidP="004235B0">
            <w:pPr>
              <w:widowControl w:val="0"/>
              <w:spacing w:after="0" w:line="240" w:lineRule="auto"/>
              <w:jc w:val="both"/>
              <w:rPr>
                <w:rFonts w:ascii="Arial" w:hAnsi="Arial" w:cs="Arial"/>
                <w:color w:val="auto"/>
                <w:sz w:val="18"/>
                <w:szCs w:val="18"/>
                <w:lang w:eastAsia="es-ES"/>
              </w:rPr>
            </w:pPr>
          </w:p>
          <w:p w14:paraId="11C40520" w14:textId="2EDF9078" w:rsidR="004235B0" w:rsidRPr="00D37C85" w:rsidRDefault="004235B0" w:rsidP="004235B0">
            <w:pPr>
              <w:widowControl w:val="0"/>
              <w:spacing w:after="0" w:line="240" w:lineRule="auto"/>
              <w:jc w:val="both"/>
              <w:rPr>
                <w:rFonts w:ascii="Arial" w:hAnsi="Arial" w:cs="Arial"/>
                <w:b/>
                <w:bCs/>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 personal propuesto.</w:t>
            </w:r>
          </w:p>
        </w:tc>
        <w:tc>
          <w:tcPr>
            <w:tcW w:w="2796" w:type="dxa"/>
            <w:tcBorders>
              <w:bottom w:val="nil"/>
            </w:tcBorders>
            <w:vAlign w:val="center"/>
          </w:tcPr>
          <w:p w14:paraId="241D46F8" w14:textId="77777777" w:rsidR="004235B0" w:rsidRDefault="004235B0" w:rsidP="004235B0">
            <w:pPr>
              <w:widowControl w:val="0"/>
              <w:spacing w:after="0" w:line="240" w:lineRule="auto"/>
              <w:rPr>
                <w:rFonts w:ascii="Arial" w:hAnsi="Arial" w:cs="Arial"/>
                <w:color w:val="auto"/>
                <w:sz w:val="18"/>
                <w:szCs w:val="18"/>
              </w:rPr>
            </w:pPr>
          </w:p>
          <w:p w14:paraId="12386F9D" w14:textId="77777777" w:rsidR="004235B0" w:rsidRDefault="004235B0" w:rsidP="004235B0">
            <w:pPr>
              <w:widowControl w:val="0"/>
              <w:spacing w:after="0" w:line="240" w:lineRule="auto"/>
              <w:rPr>
                <w:rFonts w:ascii="Arial" w:hAnsi="Arial" w:cs="Arial"/>
                <w:color w:val="auto"/>
                <w:sz w:val="18"/>
                <w:szCs w:val="18"/>
              </w:rPr>
            </w:pPr>
          </w:p>
          <w:p w14:paraId="1A5D7272" w14:textId="77777777" w:rsidR="004235B0" w:rsidRPr="001249C8" w:rsidRDefault="004235B0" w:rsidP="004235B0">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0DFC3704" w14:textId="77777777" w:rsidR="004235B0" w:rsidRPr="001249C8" w:rsidRDefault="004235B0" w:rsidP="004235B0">
            <w:pPr>
              <w:widowControl w:val="0"/>
              <w:spacing w:after="0" w:line="240" w:lineRule="auto"/>
              <w:rPr>
                <w:rFonts w:ascii="Arial" w:hAnsi="Arial" w:cs="Arial"/>
                <w:color w:val="auto"/>
                <w:sz w:val="16"/>
                <w:szCs w:val="18"/>
              </w:rPr>
            </w:pPr>
          </w:p>
          <w:p w14:paraId="1FD74D0C" w14:textId="77777777" w:rsidR="004235B0" w:rsidRPr="001249C8" w:rsidRDefault="004235B0" w:rsidP="004235B0">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21B3764F" w14:textId="77777777" w:rsidR="004235B0" w:rsidRPr="001249C8" w:rsidRDefault="004235B0" w:rsidP="004235B0">
            <w:pPr>
              <w:widowControl w:val="0"/>
              <w:spacing w:after="0" w:line="240" w:lineRule="auto"/>
              <w:jc w:val="right"/>
              <w:rPr>
                <w:rFonts w:ascii="Arial" w:hAnsi="Arial" w:cs="Arial"/>
                <w:b/>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7CCE77C2" w14:textId="77777777" w:rsidR="004235B0" w:rsidRPr="001249C8" w:rsidRDefault="004235B0" w:rsidP="004235B0">
            <w:pPr>
              <w:widowControl w:val="0"/>
              <w:spacing w:after="0" w:line="240" w:lineRule="auto"/>
              <w:rPr>
                <w:rFonts w:ascii="Arial" w:hAnsi="Arial" w:cs="Arial"/>
                <w:color w:val="auto"/>
                <w:sz w:val="16"/>
                <w:szCs w:val="18"/>
              </w:rPr>
            </w:pPr>
          </w:p>
          <w:p w14:paraId="17D53D1F" w14:textId="77777777" w:rsidR="004235B0" w:rsidRPr="001249C8" w:rsidRDefault="004235B0" w:rsidP="004235B0">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6A969A9D" w14:textId="77777777" w:rsidR="004235B0" w:rsidRPr="001249C8" w:rsidRDefault="004235B0" w:rsidP="004235B0">
            <w:pPr>
              <w:widowControl w:val="0"/>
              <w:spacing w:after="0" w:line="240" w:lineRule="auto"/>
              <w:jc w:val="right"/>
              <w:rPr>
                <w:rFonts w:ascii="Arial" w:hAnsi="Arial" w:cs="Arial"/>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r w:rsidRPr="001249C8">
              <w:rPr>
                <w:rFonts w:ascii="Arial" w:hAnsi="Arial" w:cs="Arial"/>
                <w:b/>
                <w:color w:val="auto"/>
                <w:sz w:val="20"/>
                <w:vertAlign w:val="superscript"/>
              </w:rPr>
              <w:footnoteReference w:id="15"/>
            </w:r>
          </w:p>
          <w:p w14:paraId="28055379" w14:textId="77777777" w:rsidR="004235B0" w:rsidRPr="00807D5E" w:rsidRDefault="004235B0" w:rsidP="002F59E2">
            <w:pPr>
              <w:widowControl w:val="0"/>
              <w:spacing w:after="0" w:line="240" w:lineRule="auto"/>
              <w:jc w:val="center"/>
              <w:rPr>
                <w:rFonts w:ascii="Arial" w:hAnsi="Arial" w:cs="Arial"/>
                <w:b/>
                <w:color w:val="auto"/>
                <w:sz w:val="18"/>
                <w:szCs w:val="18"/>
                <w:highlight w:val="lightGray"/>
                <w:lang w:val="es-ES_tradnl"/>
              </w:rPr>
            </w:pPr>
          </w:p>
        </w:tc>
      </w:tr>
      <w:tr w:rsidR="004235B0" w:rsidRPr="00A57984" w14:paraId="6D6036D3" w14:textId="77777777" w:rsidTr="00177315">
        <w:trPr>
          <w:trHeight w:val="219"/>
        </w:trPr>
        <w:tc>
          <w:tcPr>
            <w:tcW w:w="571" w:type="dxa"/>
            <w:tcBorders>
              <w:top w:val="single" w:sz="4" w:space="0" w:color="auto"/>
              <w:bottom w:val="nil"/>
              <w:right w:val="nil"/>
            </w:tcBorders>
          </w:tcPr>
          <w:p w14:paraId="06266762" w14:textId="19EB8478" w:rsidR="004235B0" w:rsidRPr="00A57984" w:rsidRDefault="004235B0" w:rsidP="00FE5457">
            <w:pPr>
              <w:widowControl w:val="0"/>
              <w:spacing w:after="0" w:line="240" w:lineRule="auto"/>
              <w:rPr>
                <w:rFonts w:ascii="Arial" w:hAnsi="Arial" w:cs="Arial"/>
                <w:b/>
                <w:sz w:val="20"/>
                <w:lang w:eastAsia="es-ES"/>
              </w:rPr>
            </w:pPr>
            <w:r w:rsidRPr="00A57984">
              <w:rPr>
                <w:rFonts w:ascii="Arial" w:hAnsi="Arial" w:cs="Arial"/>
                <w:b/>
                <w:sz w:val="20"/>
                <w:lang w:eastAsia="es-ES"/>
              </w:rPr>
              <w:t>C.</w:t>
            </w:r>
          </w:p>
        </w:tc>
        <w:tc>
          <w:tcPr>
            <w:tcW w:w="5653" w:type="dxa"/>
            <w:tcBorders>
              <w:left w:val="nil"/>
              <w:bottom w:val="nil"/>
            </w:tcBorders>
            <w:vAlign w:val="center"/>
          </w:tcPr>
          <w:p w14:paraId="0A58D92C" w14:textId="7B45B653" w:rsidR="004235B0" w:rsidRDefault="004235B0" w:rsidP="004235B0">
            <w:pPr>
              <w:widowControl w:val="0"/>
              <w:spacing w:after="0" w:line="240" w:lineRule="auto"/>
              <w:jc w:val="both"/>
              <w:rPr>
                <w:rFonts w:ascii="Arial" w:hAnsi="Arial" w:cs="Arial"/>
                <w:b/>
                <w:sz w:val="20"/>
                <w:lang w:eastAsia="es-ES"/>
              </w:rPr>
            </w:pPr>
            <w:r>
              <w:rPr>
                <w:rFonts w:ascii="Arial" w:hAnsi="Arial" w:cs="Arial"/>
                <w:b/>
                <w:sz w:val="20"/>
                <w:lang w:eastAsia="es-ES"/>
              </w:rPr>
              <w:t>OTROS FACTORES REFERIDOS AL OBJETO DE LA CONVOCATORIA</w:t>
            </w:r>
          </w:p>
        </w:tc>
        <w:tc>
          <w:tcPr>
            <w:tcW w:w="2796" w:type="dxa"/>
            <w:vAlign w:val="center"/>
          </w:tcPr>
          <w:p w14:paraId="2807FC6F" w14:textId="77777777" w:rsidR="00177315" w:rsidRDefault="00177315" w:rsidP="00177315">
            <w:pPr>
              <w:spacing w:after="0" w:line="240" w:lineRule="auto"/>
              <w:ind w:left="72" w:hanging="72"/>
              <w:jc w:val="center"/>
              <w:rPr>
                <w:rFonts w:ascii="Arial" w:hAnsi="Arial" w:cs="Arial"/>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0D902175" w14:textId="77777777" w:rsidR="004235B0" w:rsidRPr="00807D5E" w:rsidRDefault="004235B0" w:rsidP="00177315">
            <w:pPr>
              <w:spacing w:after="0" w:line="240" w:lineRule="auto"/>
              <w:ind w:left="72" w:hanging="72"/>
              <w:jc w:val="center"/>
              <w:rPr>
                <w:rFonts w:ascii="Arial" w:hAnsi="Arial" w:cs="Arial"/>
                <w:b/>
                <w:color w:val="auto"/>
                <w:sz w:val="18"/>
                <w:szCs w:val="18"/>
                <w:highlight w:val="lightGray"/>
                <w:lang w:val="es-ES_tradnl"/>
              </w:rPr>
            </w:pPr>
          </w:p>
        </w:tc>
      </w:tr>
      <w:tr w:rsidR="00FE5457" w:rsidRPr="00A57984" w14:paraId="7E22D928" w14:textId="77777777" w:rsidTr="00AD6BF2">
        <w:trPr>
          <w:trHeight w:val="219"/>
        </w:trPr>
        <w:tc>
          <w:tcPr>
            <w:tcW w:w="571" w:type="dxa"/>
            <w:tcBorders>
              <w:top w:val="single" w:sz="4" w:space="0" w:color="auto"/>
              <w:bottom w:val="nil"/>
              <w:right w:val="nil"/>
            </w:tcBorders>
          </w:tcPr>
          <w:p w14:paraId="0EEDE44D" w14:textId="7CAEE21E" w:rsidR="00FE5457" w:rsidRPr="00A57984" w:rsidRDefault="00FE5457" w:rsidP="00FE5457">
            <w:pPr>
              <w:widowControl w:val="0"/>
              <w:spacing w:after="0" w:line="240" w:lineRule="auto"/>
              <w:rPr>
                <w:rFonts w:ascii="Arial" w:hAnsi="Arial" w:cs="Arial"/>
                <w:b/>
                <w:sz w:val="20"/>
                <w:lang w:eastAsia="es-ES"/>
              </w:rPr>
            </w:pPr>
            <w:r>
              <w:rPr>
                <w:rFonts w:ascii="Arial" w:hAnsi="Arial" w:cs="Arial"/>
                <w:b/>
                <w:sz w:val="20"/>
                <w:lang w:eastAsia="es-ES"/>
              </w:rPr>
              <w:t>C.1</w:t>
            </w:r>
          </w:p>
        </w:tc>
        <w:tc>
          <w:tcPr>
            <w:tcW w:w="8449" w:type="dxa"/>
            <w:gridSpan w:val="2"/>
            <w:tcBorders>
              <w:left w:val="nil"/>
              <w:bottom w:val="nil"/>
            </w:tcBorders>
            <w:vAlign w:val="center"/>
          </w:tcPr>
          <w:p w14:paraId="042442C9" w14:textId="78EA6767" w:rsidR="00FE5457" w:rsidRPr="00807D5E" w:rsidRDefault="00FE5457" w:rsidP="00FE5457">
            <w:pPr>
              <w:spacing w:after="0" w:line="240" w:lineRule="auto"/>
              <w:ind w:left="72" w:hanging="72"/>
              <w:jc w:val="both"/>
              <w:rPr>
                <w:rFonts w:ascii="Arial" w:hAnsi="Arial" w:cs="Arial"/>
                <w:b/>
                <w:color w:val="auto"/>
                <w:sz w:val="18"/>
                <w:szCs w:val="18"/>
                <w:highlight w:val="lightGray"/>
                <w:lang w:val="es-ES_tradnl"/>
              </w:rPr>
            </w:pPr>
            <w:r>
              <w:rPr>
                <w:rFonts w:ascii="Arial" w:hAnsi="Arial" w:cs="Arial"/>
                <w:b/>
                <w:bCs/>
                <w:sz w:val="20"/>
                <w:szCs w:val="16"/>
                <w:lang w:val="es-ES" w:eastAsia="es-ES"/>
              </w:rPr>
              <w:t>PLAN DE RIESGOS</w:t>
            </w:r>
          </w:p>
        </w:tc>
      </w:tr>
      <w:tr w:rsidR="004235B0" w:rsidRPr="00A57984" w14:paraId="5CBE86CC" w14:textId="77777777" w:rsidTr="006C7E63">
        <w:trPr>
          <w:trHeight w:val="219"/>
        </w:trPr>
        <w:tc>
          <w:tcPr>
            <w:tcW w:w="571" w:type="dxa"/>
            <w:tcBorders>
              <w:top w:val="single" w:sz="4" w:space="0" w:color="auto"/>
              <w:bottom w:val="nil"/>
              <w:right w:val="nil"/>
            </w:tcBorders>
          </w:tcPr>
          <w:p w14:paraId="5B2796F5" w14:textId="194F95D9" w:rsidR="004235B0" w:rsidRPr="00A57984" w:rsidRDefault="004235B0" w:rsidP="00FE5457">
            <w:pPr>
              <w:widowControl w:val="0"/>
              <w:spacing w:after="0" w:line="240" w:lineRule="auto"/>
              <w:rPr>
                <w:rFonts w:ascii="Arial" w:hAnsi="Arial" w:cs="Arial"/>
                <w:b/>
                <w:sz w:val="20"/>
                <w:lang w:eastAsia="es-ES"/>
              </w:rPr>
            </w:pPr>
          </w:p>
        </w:tc>
        <w:tc>
          <w:tcPr>
            <w:tcW w:w="5653" w:type="dxa"/>
            <w:tcBorders>
              <w:left w:val="nil"/>
              <w:bottom w:val="nil"/>
            </w:tcBorders>
          </w:tcPr>
          <w:p w14:paraId="09C6D377" w14:textId="77777777" w:rsidR="00177315" w:rsidRPr="004B39ED" w:rsidRDefault="00177315" w:rsidP="00177315">
            <w:pPr>
              <w:widowControl w:val="0"/>
              <w:spacing w:after="0" w:line="240" w:lineRule="auto"/>
              <w:jc w:val="both"/>
              <w:rPr>
                <w:rFonts w:ascii="Arial" w:hAnsi="Arial" w:cs="Arial"/>
                <w:iCs/>
                <w:sz w:val="18"/>
                <w:szCs w:val="18"/>
                <w:lang w:eastAsia="es-ES"/>
              </w:rPr>
            </w:pPr>
            <w:r w:rsidRPr="0032014F">
              <w:rPr>
                <w:rFonts w:ascii="Arial" w:hAnsi="Arial" w:cs="Arial"/>
                <w:iCs/>
                <w:sz w:val="18"/>
                <w:szCs w:val="18"/>
                <w:u w:val="single"/>
                <w:lang w:eastAsia="es-ES"/>
              </w:rPr>
              <w:t>Criterio</w:t>
            </w:r>
            <w:r w:rsidRPr="004B39ED">
              <w:rPr>
                <w:rFonts w:ascii="Arial" w:hAnsi="Arial" w:cs="Arial"/>
                <w:iCs/>
                <w:sz w:val="18"/>
                <w:szCs w:val="18"/>
                <w:lang w:eastAsia="es-ES"/>
              </w:rPr>
              <w:t>:</w:t>
            </w:r>
          </w:p>
          <w:p w14:paraId="58AB5706" w14:textId="77777777" w:rsidR="006C3485" w:rsidRDefault="006C3485" w:rsidP="00345095">
            <w:pPr>
              <w:widowControl w:val="0"/>
              <w:spacing w:after="0" w:line="240" w:lineRule="auto"/>
              <w:jc w:val="both"/>
              <w:rPr>
                <w:rFonts w:ascii="Arial" w:hAnsi="Arial" w:cs="Arial"/>
                <w:sz w:val="18"/>
                <w:szCs w:val="18"/>
                <w:lang w:eastAsia="es-ES"/>
              </w:rPr>
            </w:pPr>
          </w:p>
          <w:p w14:paraId="5ADEC9E8" w14:textId="1DF03A4C" w:rsidR="00345095" w:rsidRPr="0032014F" w:rsidRDefault="00345095" w:rsidP="00345095">
            <w:pPr>
              <w:widowControl w:val="0"/>
              <w:spacing w:after="0" w:line="240" w:lineRule="auto"/>
              <w:jc w:val="both"/>
              <w:rPr>
                <w:rFonts w:ascii="Arial" w:hAnsi="Arial" w:cs="Arial"/>
                <w:strike/>
                <w:sz w:val="18"/>
                <w:szCs w:val="18"/>
                <w:highlight w:val="yellow"/>
                <w:lang w:eastAsia="es-ES"/>
              </w:rPr>
            </w:pPr>
            <w:r w:rsidRPr="0032014F">
              <w:rPr>
                <w:rFonts w:ascii="Arial" w:hAnsi="Arial" w:cs="Arial"/>
                <w:sz w:val="18"/>
                <w:szCs w:val="18"/>
                <w:lang w:eastAsia="es-ES"/>
              </w:rPr>
              <w:t xml:space="preserve">Se evaluará el plan de riesgos propuesto por el postor para la ejecución de la consultoría </w:t>
            </w:r>
            <w:r w:rsidRPr="0032014F">
              <w:rPr>
                <w:rFonts w:ascii="Arial" w:hAnsi="Arial" w:cs="Arial"/>
                <w:sz w:val="18"/>
                <w:szCs w:val="18"/>
                <w:highlight w:val="lightGray"/>
                <w:lang w:eastAsia="es-ES"/>
              </w:rPr>
              <w:t>[EL COMITÉ DE SELECCIÓN DEBE PRECISAR DE MANERA OBJETIVA EL CONTENIDO MÍNIMO Y LAS PAUTAS PARA DESARROLLAR EL PLAN DE RIESGOS PROPUESTO, EN FUNCIÓN DE LAS PARTICULARIDADES DEL OBJETO DE LA CONVOCATORIA]</w:t>
            </w:r>
            <w:r w:rsidRPr="0032014F">
              <w:rPr>
                <w:rFonts w:ascii="Arial" w:hAnsi="Arial" w:cs="Arial"/>
                <w:sz w:val="18"/>
                <w:szCs w:val="18"/>
                <w:lang w:eastAsia="es-ES"/>
              </w:rPr>
              <w:t>.</w:t>
            </w:r>
          </w:p>
          <w:p w14:paraId="5F695A69" w14:textId="77777777" w:rsidR="00177315" w:rsidRPr="0032014F" w:rsidRDefault="00177315" w:rsidP="00177315">
            <w:pPr>
              <w:widowControl w:val="0"/>
              <w:spacing w:after="0" w:line="240" w:lineRule="auto"/>
              <w:jc w:val="both"/>
              <w:rPr>
                <w:rFonts w:ascii="Arial" w:hAnsi="Arial" w:cs="Arial"/>
                <w:sz w:val="18"/>
                <w:szCs w:val="18"/>
                <w:lang w:eastAsia="es-ES"/>
              </w:rPr>
            </w:pPr>
          </w:p>
          <w:p w14:paraId="67BE5193" w14:textId="77777777" w:rsidR="00177315" w:rsidRPr="004B39ED" w:rsidRDefault="00177315" w:rsidP="00177315">
            <w:pPr>
              <w:widowControl w:val="0"/>
              <w:spacing w:after="0" w:line="240" w:lineRule="auto"/>
              <w:jc w:val="both"/>
              <w:rPr>
                <w:rFonts w:ascii="Arial" w:hAnsi="Arial" w:cs="Arial"/>
                <w:sz w:val="18"/>
                <w:szCs w:val="18"/>
                <w:lang w:eastAsia="es-ES"/>
              </w:rPr>
            </w:pPr>
            <w:r w:rsidRPr="0032014F">
              <w:rPr>
                <w:rFonts w:ascii="Arial" w:hAnsi="Arial" w:cs="Arial"/>
                <w:sz w:val="18"/>
                <w:szCs w:val="18"/>
                <w:u w:val="single"/>
                <w:lang w:eastAsia="es-ES"/>
              </w:rPr>
              <w:t>Acreditación</w:t>
            </w:r>
            <w:r w:rsidRPr="004B39ED">
              <w:rPr>
                <w:rFonts w:ascii="Arial" w:hAnsi="Arial" w:cs="Arial"/>
                <w:sz w:val="18"/>
                <w:szCs w:val="18"/>
                <w:lang w:eastAsia="es-ES"/>
              </w:rPr>
              <w:t>:</w:t>
            </w:r>
          </w:p>
          <w:p w14:paraId="40366822" w14:textId="77777777" w:rsidR="006C3485" w:rsidRPr="004B39ED" w:rsidRDefault="006C3485" w:rsidP="00177315">
            <w:pPr>
              <w:widowControl w:val="0"/>
              <w:spacing w:after="0" w:line="240" w:lineRule="auto"/>
              <w:jc w:val="both"/>
              <w:rPr>
                <w:rFonts w:ascii="Arial" w:hAnsi="Arial" w:cs="Arial"/>
                <w:sz w:val="18"/>
                <w:szCs w:val="18"/>
                <w:lang w:eastAsia="es-ES"/>
              </w:rPr>
            </w:pPr>
          </w:p>
          <w:p w14:paraId="0B4C4FAB" w14:textId="77777777" w:rsidR="00177315" w:rsidRPr="00807D5E" w:rsidRDefault="00177315" w:rsidP="00177315">
            <w:pPr>
              <w:widowControl w:val="0"/>
              <w:spacing w:after="0" w:line="240" w:lineRule="auto"/>
              <w:jc w:val="both"/>
              <w:rPr>
                <w:rFonts w:ascii="Arial" w:hAnsi="Arial" w:cs="Arial"/>
                <w:sz w:val="18"/>
                <w:szCs w:val="18"/>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el plan de riesgos propuesto.</w:t>
            </w:r>
          </w:p>
          <w:p w14:paraId="18D71C55" w14:textId="3FE041F8" w:rsidR="004235B0" w:rsidRPr="00A57984" w:rsidRDefault="004235B0" w:rsidP="004235B0">
            <w:pPr>
              <w:widowControl w:val="0"/>
              <w:spacing w:after="0" w:line="240" w:lineRule="auto"/>
              <w:jc w:val="both"/>
              <w:rPr>
                <w:rFonts w:ascii="Arial" w:hAnsi="Arial" w:cs="Arial"/>
                <w:b/>
                <w:sz w:val="20"/>
                <w:lang w:eastAsia="es-ES"/>
              </w:rPr>
            </w:pPr>
          </w:p>
        </w:tc>
        <w:tc>
          <w:tcPr>
            <w:tcW w:w="2796" w:type="dxa"/>
            <w:hideMark/>
          </w:tcPr>
          <w:p w14:paraId="714F20C9" w14:textId="77777777" w:rsidR="004235B0" w:rsidRDefault="004235B0" w:rsidP="004235B0">
            <w:pPr>
              <w:spacing w:after="0" w:line="240" w:lineRule="auto"/>
              <w:ind w:left="72" w:hanging="72"/>
              <w:jc w:val="both"/>
              <w:rPr>
                <w:rFonts w:ascii="Arial" w:hAnsi="Arial" w:cs="Arial"/>
                <w:color w:val="auto"/>
                <w:sz w:val="18"/>
                <w:szCs w:val="18"/>
                <w:lang w:val="es-ES_tradnl"/>
              </w:rPr>
            </w:pPr>
          </w:p>
          <w:p w14:paraId="360F0D65" w14:textId="77777777" w:rsidR="00345095" w:rsidRDefault="00345095" w:rsidP="00177315">
            <w:pPr>
              <w:spacing w:after="0" w:line="240" w:lineRule="auto"/>
              <w:ind w:left="72" w:firstLine="27"/>
              <w:jc w:val="both"/>
              <w:rPr>
                <w:rFonts w:ascii="Arial" w:hAnsi="Arial" w:cs="Arial"/>
                <w:color w:val="auto"/>
                <w:sz w:val="18"/>
                <w:szCs w:val="18"/>
                <w:lang w:val="es-ES_tradnl"/>
              </w:rPr>
            </w:pPr>
          </w:p>
          <w:p w14:paraId="72819007" w14:textId="36BA427B" w:rsidR="00177315" w:rsidRPr="00807D5E" w:rsidRDefault="00F00CE4" w:rsidP="00177315">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w:t>
            </w:r>
            <w:r w:rsidR="00177315" w:rsidRPr="00807D5E">
              <w:rPr>
                <w:rFonts w:ascii="Arial" w:hAnsi="Arial" w:cs="Arial"/>
                <w:color w:val="auto"/>
                <w:sz w:val="18"/>
                <w:szCs w:val="18"/>
                <w:lang w:val="es-ES_tradnl"/>
              </w:rPr>
              <w:t xml:space="preserve"> </w:t>
            </w:r>
            <w:r>
              <w:rPr>
                <w:rFonts w:ascii="Arial" w:hAnsi="Arial" w:cs="Arial"/>
                <w:color w:val="auto"/>
                <w:sz w:val="18"/>
                <w:szCs w:val="18"/>
                <w:lang w:val="es-ES_tradnl"/>
              </w:rPr>
              <w:t xml:space="preserve">el </w:t>
            </w:r>
            <w:r w:rsidR="00177315">
              <w:rPr>
                <w:rFonts w:ascii="Arial" w:hAnsi="Arial" w:cs="Arial"/>
                <w:color w:val="auto"/>
                <w:sz w:val="18"/>
                <w:szCs w:val="18"/>
                <w:lang w:val="es-ES_tradnl"/>
              </w:rPr>
              <w:t xml:space="preserve">plan de riesgos que sustenta la </w:t>
            </w:r>
            <w:r w:rsidR="00F92E9E">
              <w:rPr>
                <w:rFonts w:ascii="Arial" w:hAnsi="Arial" w:cs="Arial"/>
                <w:color w:val="auto"/>
                <w:sz w:val="18"/>
                <w:szCs w:val="18"/>
                <w:lang w:val="es-ES_tradnl"/>
              </w:rPr>
              <w:t>oferta</w:t>
            </w:r>
          </w:p>
          <w:p w14:paraId="6F7F57A6" w14:textId="77777777" w:rsidR="00177315" w:rsidRPr="00807D5E" w:rsidRDefault="00177315" w:rsidP="00177315">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035265EF" w14:textId="77777777" w:rsidR="00177315" w:rsidRPr="00807D5E" w:rsidRDefault="00177315" w:rsidP="00177315">
            <w:pPr>
              <w:spacing w:after="0" w:line="240" w:lineRule="auto"/>
              <w:rPr>
                <w:rFonts w:ascii="Arial" w:hAnsi="Arial" w:cs="Arial"/>
                <w:color w:val="auto"/>
                <w:sz w:val="18"/>
                <w:szCs w:val="18"/>
                <w:lang w:eastAsia="es-ES"/>
              </w:rPr>
            </w:pPr>
          </w:p>
          <w:p w14:paraId="74F75540" w14:textId="49AA724A" w:rsidR="00177315" w:rsidRDefault="00177315" w:rsidP="00177315">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sidR="00F00CE4">
              <w:rPr>
                <w:rFonts w:ascii="Arial" w:hAnsi="Arial" w:cs="Arial"/>
                <w:color w:val="auto"/>
                <w:sz w:val="18"/>
                <w:szCs w:val="18"/>
                <w:lang w:val="es-ES_tradnl"/>
              </w:rPr>
              <w:t xml:space="preserve">desarrolla el </w:t>
            </w:r>
            <w:r>
              <w:rPr>
                <w:rFonts w:ascii="Arial" w:hAnsi="Arial" w:cs="Arial"/>
                <w:color w:val="auto"/>
                <w:sz w:val="18"/>
                <w:szCs w:val="18"/>
                <w:lang w:val="es-ES_tradnl"/>
              </w:rPr>
              <w:t xml:space="preserve">plan de riesgos que sustenta la </w:t>
            </w:r>
            <w:r w:rsidR="00F92E9E">
              <w:rPr>
                <w:rFonts w:ascii="Arial" w:hAnsi="Arial" w:cs="Arial"/>
                <w:color w:val="auto"/>
                <w:sz w:val="18"/>
                <w:szCs w:val="18"/>
                <w:lang w:val="es-ES_tradnl"/>
              </w:rPr>
              <w:t>oferta</w:t>
            </w:r>
            <w:r>
              <w:rPr>
                <w:rFonts w:ascii="Arial" w:hAnsi="Arial" w:cs="Arial"/>
                <w:color w:val="auto"/>
                <w:sz w:val="18"/>
                <w:szCs w:val="18"/>
                <w:lang w:val="es-ES_tradnl"/>
              </w:rPr>
              <w:t xml:space="preserve"> </w:t>
            </w:r>
          </w:p>
          <w:p w14:paraId="03A9AA52" w14:textId="4F8E6BDD" w:rsidR="004235B0" w:rsidRDefault="00177315" w:rsidP="006C7E63">
            <w:pPr>
              <w:spacing w:after="0" w:line="240" w:lineRule="auto"/>
              <w:ind w:left="1440" w:firstLine="27"/>
              <w:jc w:val="right"/>
              <w:rPr>
                <w:rFonts w:ascii="Arial" w:hAnsi="Arial" w:cs="Arial"/>
                <w:color w:val="auto"/>
                <w:sz w:val="18"/>
                <w:szCs w:val="18"/>
                <w:lang w:val="es-ES_tradnl"/>
              </w:rPr>
            </w:pPr>
            <w:r w:rsidRPr="00807D5E">
              <w:rPr>
                <w:rFonts w:ascii="Arial" w:hAnsi="Arial" w:cs="Arial"/>
                <w:b/>
                <w:color w:val="auto"/>
                <w:sz w:val="18"/>
                <w:szCs w:val="18"/>
                <w:lang w:val="es-ES_tradnl"/>
              </w:rPr>
              <w:t>0 puntos</w:t>
            </w:r>
          </w:p>
          <w:p w14:paraId="1EF7C377" w14:textId="77777777" w:rsidR="004235B0" w:rsidRDefault="004235B0" w:rsidP="004235B0">
            <w:pPr>
              <w:spacing w:after="0" w:line="240" w:lineRule="auto"/>
              <w:ind w:left="72" w:hanging="72"/>
              <w:jc w:val="both"/>
              <w:rPr>
                <w:rFonts w:ascii="Arial" w:hAnsi="Arial" w:cs="Arial"/>
                <w:color w:val="auto"/>
                <w:sz w:val="18"/>
                <w:szCs w:val="18"/>
                <w:lang w:val="es-ES_tradnl"/>
              </w:rPr>
            </w:pPr>
          </w:p>
          <w:p w14:paraId="22125E23" w14:textId="77777777" w:rsidR="004235B0" w:rsidRDefault="004235B0" w:rsidP="004235B0">
            <w:pPr>
              <w:spacing w:after="0" w:line="240" w:lineRule="auto"/>
              <w:ind w:left="72" w:hanging="72"/>
              <w:jc w:val="both"/>
              <w:rPr>
                <w:rFonts w:ascii="Arial" w:hAnsi="Arial" w:cs="Arial"/>
                <w:color w:val="auto"/>
                <w:sz w:val="18"/>
                <w:szCs w:val="18"/>
                <w:lang w:val="es-ES_tradnl"/>
              </w:rPr>
            </w:pPr>
          </w:p>
          <w:p w14:paraId="35B21724" w14:textId="77777777" w:rsidR="004235B0" w:rsidRDefault="004235B0" w:rsidP="004235B0">
            <w:pPr>
              <w:spacing w:after="0" w:line="240" w:lineRule="auto"/>
              <w:ind w:left="72" w:hanging="72"/>
              <w:jc w:val="both"/>
              <w:rPr>
                <w:rFonts w:ascii="Arial" w:hAnsi="Arial" w:cs="Arial"/>
                <w:color w:val="auto"/>
                <w:sz w:val="18"/>
                <w:szCs w:val="18"/>
                <w:lang w:val="es-ES_tradnl"/>
              </w:rPr>
            </w:pPr>
          </w:p>
          <w:p w14:paraId="49BC6D6B" w14:textId="76994F3B" w:rsidR="004235B0" w:rsidRPr="00A57984" w:rsidRDefault="004235B0" w:rsidP="004235B0">
            <w:pPr>
              <w:widowControl w:val="0"/>
              <w:spacing w:after="0" w:line="240" w:lineRule="auto"/>
              <w:jc w:val="right"/>
              <w:rPr>
                <w:rFonts w:ascii="Arial" w:hAnsi="Arial" w:cs="Arial"/>
                <w:b/>
                <w:sz w:val="18"/>
                <w:szCs w:val="18"/>
              </w:rPr>
            </w:pPr>
          </w:p>
        </w:tc>
      </w:tr>
      <w:tr w:rsidR="004235B0" w:rsidRPr="00A57984" w14:paraId="5CAE3626" w14:textId="77777777" w:rsidTr="004235B0">
        <w:trPr>
          <w:trHeight w:val="461"/>
        </w:trPr>
        <w:tc>
          <w:tcPr>
            <w:tcW w:w="6224" w:type="dxa"/>
            <w:gridSpan w:val="2"/>
            <w:tcBorders>
              <w:top w:val="single" w:sz="4" w:space="0" w:color="auto"/>
              <w:bottom w:val="single" w:sz="4" w:space="0" w:color="auto"/>
            </w:tcBorders>
            <w:vAlign w:val="center"/>
          </w:tcPr>
          <w:p w14:paraId="4C33130E" w14:textId="77777777" w:rsidR="004235B0" w:rsidRPr="00A57984" w:rsidRDefault="004235B0" w:rsidP="004235B0">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796" w:type="dxa"/>
            <w:tcBorders>
              <w:top w:val="single" w:sz="4" w:space="0" w:color="auto"/>
              <w:bottom w:val="single" w:sz="4" w:space="0" w:color="auto"/>
            </w:tcBorders>
            <w:vAlign w:val="center"/>
          </w:tcPr>
          <w:p w14:paraId="5E6ED354" w14:textId="77777777" w:rsidR="004235B0" w:rsidRPr="003F23EB" w:rsidRDefault="004235B0" w:rsidP="00113BD7">
            <w:pPr>
              <w:pStyle w:val="Prrafodelista"/>
              <w:widowControl w:val="0"/>
              <w:numPr>
                <w:ilvl w:val="0"/>
                <w:numId w:val="34"/>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16"/>
            </w:r>
          </w:p>
        </w:tc>
      </w:tr>
    </w:tbl>
    <w:p w14:paraId="22603A94" w14:textId="77777777" w:rsidR="00B720DA" w:rsidRPr="006019CA" w:rsidRDefault="00B720DA" w:rsidP="006A36E5">
      <w:pPr>
        <w:widowControl w:val="0"/>
        <w:spacing w:after="0" w:line="240" w:lineRule="auto"/>
        <w:ind w:left="426"/>
        <w:jc w:val="both"/>
        <w:rPr>
          <w:rFonts w:ascii="Arial" w:hAnsi="Arial" w:cs="Arial"/>
          <w:sz w:val="20"/>
        </w:rPr>
      </w:pPr>
    </w:p>
    <w:p w14:paraId="5ED2AD66" w14:textId="77777777" w:rsidR="003075A1" w:rsidRPr="00D133BB" w:rsidRDefault="003075A1" w:rsidP="006A36E5">
      <w:pPr>
        <w:widowControl w:val="0"/>
        <w:tabs>
          <w:tab w:val="left" w:pos="993"/>
          <w:tab w:val="center" w:pos="5124"/>
          <w:tab w:val="right" w:pos="9543"/>
        </w:tabs>
        <w:spacing w:after="0" w:line="240" w:lineRule="auto"/>
        <w:ind w:left="426"/>
        <w:jc w:val="both"/>
        <w:rPr>
          <w:rFonts w:ascii="Arial" w:hAnsi="Arial" w:cs="Arial"/>
          <w:b/>
          <w:u w:val="single"/>
          <w:lang w:val="es-ES_tradnl"/>
        </w:rPr>
      </w:pPr>
      <w:r w:rsidRPr="003075A1">
        <w:rPr>
          <w:rFonts w:ascii="Arial" w:hAnsi="Arial" w:cs="Arial"/>
          <w:color w:val="auto"/>
          <w:sz w:val="20"/>
          <w:lang w:val="es-ES_tradnl"/>
        </w:rPr>
        <w:t xml:space="preserve">Para acceder a la etapa de evaluación económica, el postor debe obtener un </w:t>
      </w:r>
      <w:r w:rsidRPr="00D133BB">
        <w:rPr>
          <w:rFonts w:ascii="Arial" w:hAnsi="Arial" w:cs="Arial"/>
          <w:b/>
          <w:color w:val="auto"/>
          <w:sz w:val="20"/>
          <w:lang w:val="es-ES_tradnl"/>
        </w:rPr>
        <w:t>puntaje técnico mínimo de ochenta (80) puntos.</w:t>
      </w:r>
    </w:p>
    <w:p w14:paraId="60B41362" w14:textId="77777777" w:rsidR="00F74F83" w:rsidRDefault="00F74F83" w:rsidP="006A36E5">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
        <w:tblW w:w="8936" w:type="dxa"/>
        <w:tblInd w:w="415" w:type="dxa"/>
        <w:tblLook w:val="04A0" w:firstRow="1" w:lastRow="0" w:firstColumn="1" w:lastColumn="0" w:noHBand="0" w:noVBand="1"/>
      </w:tblPr>
      <w:tblGrid>
        <w:gridCol w:w="8936"/>
      </w:tblGrid>
      <w:tr w:rsidR="00BB77A4" w:rsidRPr="002B4536" w14:paraId="40552457" w14:textId="77777777" w:rsidTr="00DE31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70D1EBEF" w14:textId="77777777" w:rsidR="00BB77A4" w:rsidRPr="002B4536" w:rsidRDefault="00BB77A4" w:rsidP="00BB77A4">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B77A4" w:rsidRPr="002B4536" w14:paraId="027FC64D" w14:textId="77777777" w:rsidTr="00DE3199">
        <w:trPr>
          <w:trHeight w:val="1200"/>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5007424F" w14:textId="77777777" w:rsidR="00BB77A4" w:rsidRPr="00BB77A4" w:rsidRDefault="00BB77A4" w:rsidP="00BB77A4">
            <w:pPr>
              <w:pStyle w:val="Prrafodelista"/>
              <w:widowControl w:val="0"/>
              <w:numPr>
                <w:ilvl w:val="0"/>
                <w:numId w:val="8"/>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Los factores de evaluación elaborados por el comité de selección deben guardar vinculación, razonabilidad y proporcionalidad con el objeto de la contratación. Asimismo, estos no pueden calificar con puntaje el cumplimiento de los Términos de Referencia ni los requisitos de calificación.</w:t>
            </w:r>
          </w:p>
          <w:p w14:paraId="4187B960" w14:textId="77777777" w:rsidR="00BB77A4" w:rsidRPr="00BB77A4" w:rsidRDefault="00BB77A4" w:rsidP="00BB77A4">
            <w:pPr>
              <w:pStyle w:val="Prrafodelista"/>
              <w:widowControl w:val="0"/>
              <w:tabs>
                <w:tab w:val="left" w:pos="993"/>
              </w:tabs>
              <w:spacing w:after="0" w:line="240" w:lineRule="auto"/>
              <w:ind w:left="317"/>
              <w:contextualSpacing w:val="0"/>
              <w:jc w:val="both"/>
              <w:rPr>
                <w:rFonts w:ascii="Arial" w:hAnsi="Arial" w:cs="Arial"/>
                <w:b w:val="0"/>
                <w:i/>
                <w:color w:val="0000FF"/>
                <w:sz w:val="19"/>
                <w:szCs w:val="19"/>
                <w:lang w:val="es-ES_tradnl"/>
              </w:rPr>
            </w:pPr>
          </w:p>
          <w:p w14:paraId="1D5FE278" w14:textId="72687C30" w:rsidR="00BB77A4" w:rsidRPr="002B4536" w:rsidRDefault="00BB77A4" w:rsidP="00BB77A4">
            <w:pPr>
              <w:pStyle w:val="Prrafodelista"/>
              <w:widowControl w:val="0"/>
              <w:numPr>
                <w:ilvl w:val="0"/>
                <w:numId w:val="8"/>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14:paraId="447FAB0D" w14:textId="77777777" w:rsidR="00BB77A4" w:rsidRPr="006019CA" w:rsidRDefault="00BB77A4" w:rsidP="006A36E5">
      <w:pPr>
        <w:widowControl w:val="0"/>
        <w:tabs>
          <w:tab w:val="center" w:pos="5124"/>
          <w:tab w:val="right" w:pos="9543"/>
        </w:tabs>
        <w:spacing w:after="0" w:line="240" w:lineRule="auto"/>
        <w:ind w:left="426"/>
        <w:rPr>
          <w:rFonts w:ascii="Arial" w:hAnsi="Arial" w:cs="Arial"/>
          <w:sz w:val="20"/>
          <w:lang w:val="es-ES"/>
        </w:rPr>
      </w:pPr>
    </w:p>
    <w:p w14:paraId="1E0886AC" w14:textId="77777777" w:rsidR="00F70E31" w:rsidRPr="006019CA" w:rsidRDefault="00F70E31" w:rsidP="00F70E31">
      <w:pPr>
        <w:pStyle w:val="Prrafodelista"/>
        <w:widowControl w:val="0"/>
        <w:spacing w:after="0" w:line="240" w:lineRule="auto"/>
        <w:ind w:left="426"/>
        <w:rPr>
          <w:rFonts w:ascii="Arial" w:hAnsi="Arial" w:cs="Arial"/>
          <w:sz w:val="20"/>
        </w:rPr>
      </w:pPr>
    </w:p>
    <w:p w14:paraId="482347E1" w14:textId="77777777" w:rsidR="00F70E31" w:rsidRPr="006019CA" w:rsidRDefault="00F70E31" w:rsidP="00F70E31">
      <w:pPr>
        <w:pStyle w:val="Prrafodelista"/>
        <w:widowControl w:val="0"/>
        <w:spacing w:after="0" w:line="240" w:lineRule="auto"/>
        <w:ind w:left="426"/>
        <w:rPr>
          <w:rFonts w:ascii="Arial" w:hAnsi="Arial" w:cs="Arial"/>
          <w:sz w:val="20"/>
        </w:rPr>
      </w:pPr>
    </w:p>
    <w:p w14:paraId="0C8962F3" w14:textId="77777777" w:rsidR="00F70E31" w:rsidRPr="00FA5938" w:rsidRDefault="00F70E31" w:rsidP="00F70E31">
      <w:pPr>
        <w:pStyle w:val="Prrafodelista"/>
        <w:widowControl w:val="0"/>
        <w:spacing w:after="0" w:line="240" w:lineRule="auto"/>
        <w:ind w:left="426"/>
        <w:rPr>
          <w:rFonts w:ascii="Arial" w:hAnsi="Arial" w:cs="Arial"/>
          <w:sz w:val="20"/>
        </w:rPr>
      </w:pPr>
    </w:p>
    <w:p w14:paraId="070051DD" w14:textId="77777777" w:rsidR="006C1EB4" w:rsidRPr="00FA5938" w:rsidRDefault="006C1EB4" w:rsidP="00F70E31">
      <w:pPr>
        <w:pStyle w:val="Prrafodelista"/>
        <w:widowControl w:val="0"/>
        <w:spacing w:after="0" w:line="240" w:lineRule="auto"/>
        <w:ind w:left="426"/>
        <w:rPr>
          <w:rFonts w:ascii="Arial" w:hAnsi="Arial" w:cs="Arial"/>
          <w:sz w:val="20"/>
        </w:rPr>
      </w:pPr>
    </w:p>
    <w:p w14:paraId="4C05A1A4" w14:textId="7B211C07" w:rsidR="00F70E31" w:rsidRDefault="00F70E31" w:rsidP="00F70E31">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sidR="00A07890">
        <w:rPr>
          <w:rFonts w:ascii="Arial" w:hAnsi="Arial" w:cs="Arial"/>
          <w:b/>
          <w:sz w:val="20"/>
        </w:rPr>
        <w:t xml:space="preserve">Puntaje: </w:t>
      </w:r>
      <w:r w:rsidRPr="00A57984">
        <w:rPr>
          <w:rFonts w:ascii="Arial" w:hAnsi="Arial" w:cs="Arial"/>
          <w:b/>
          <w:sz w:val="20"/>
        </w:rPr>
        <w:t>100 Puntos)</w:t>
      </w:r>
    </w:p>
    <w:p w14:paraId="2ECAE7AA" w14:textId="77777777" w:rsidR="006C1EB4" w:rsidRPr="00FA5938" w:rsidRDefault="006C1EB4" w:rsidP="00F70E31">
      <w:pPr>
        <w:pStyle w:val="Prrafodelista"/>
        <w:widowControl w:val="0"/>
        <w:spacing w:after="0" w:line="240" w:lineRule="auto"/>
        <w:ind w:left="426"/>
        <w:rPr>
          <w:rFonts w:ascii="Arial" w:hAnsi="Arial" w:cs="Arial"/>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6C1EB4" w:rsidRPr="00A57984" w14:paraId="228A269E" w14:textId="77777777" w:rsidTr="00150B13">
        <w:trPr>
          <w:trHeight w:val="310"/>
          <w:tblHeader/>
        </w:trPr>
        <w:tc>
          <w:tcPr>
            <w:tcW w:w="6044" w:type="dxa"/>
            <w:gridSpan w:val="2"/>
            <w:tcBorders>
              <w:bottom w:val="single" w:sz="4" w:space="0" w:color="auto"/>
            </w:tcBorders>
            <w:vAlign w:val="center"/>
          </w:tcPr>
          <w:p w14:paraId="06797C18" w14:textId="77777777" w:rsidR="006C1EB4" w:rsidRPr="00357D93" w:rsidRDefault="006C1EB4" w:rsidP="00150B1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14:paraId="7D9A465C" w14:textId="77777777" w:rsidR="006C1EB4" w:rsidRPr="00CD18F0" w:rsidRDefault="006C1EB4" w:rsidP="00150B1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6C1EB4" w:rsidRPr="00A57984" w14:paraId="6A8A33B2" w14:textId="77777777" w:rsidTr="00150B13">
        <w:trPr>
          <w:trHeight w:val="119"/>
        </w:trPr>
        <w:tc>
          <w:tcPr>
            <w:tcW w:w="374" w:type="dxa"/>
            <w:tcBorders>
              <w:bottom w:val="single" w:sz="4" w:space="0" w:color="auto"/>
              <w:right w:val="nil"/>
            </w:tcBorders>
            <w:vAlign w:val="center"/>
          </w:tcPr>
          <w:p w14:paraId="28F84428" w14:textId="77777777" w:rsidR="006C1EB4" w:rsidRPr="00816D3F" w:rsidRDefault="006C1EB4" w:rsidP="00B64E71">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575B7451" w14:textId="77777777" w:rsidR="006C1EB4" w:rsidRPr="00A57984" w:rsidRDefault="006C1EB4" w:rsidP="00B64E71">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6C1EB4" w:rsidRPr="00B64E71" w14:paraId="5CC8A8F4" w14:textId="77777777" w:rsidTr="00150B13">
        <w:trPr>
          <w:trHeight w:val="514"/>
        </w:trPr>
        <w:tc>
          <w:tcPr>
            <w:tcW w:w="374" w:type="dxa"/>
            <w:tcBorders>
              <w:top w:val="single" w:sz="4" w:space="0" w:color="auto"/>
              <w:right w:val="nil"/>
            </w:tcBorders>
            <w:vAlign w:val="center"/>
          </w:tcPr>
          <w:p w14:paraId="52EE1F8F" w14:textId="77777777" w:rsidR="006C1EB4" w:rsidRPr="00A57984" w:rsidRDefault="006C1EB4" w:rsidP="00B64E71">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nil"/>
            </w:tcBorders>
            <w:hideMark/>
          </w:tcPr>
          <w:p w14:paraId="143DA05F" w14:textId="77777777" w:rsidR="006C1EB4" w:rsidRPr="009C77B7" w:rsidRDefault="006C1EB4" w:rsidP="00B64E71">
            <w:pPr>
              <w:widowControl w:val="0"/>
              <w:spacing w:after="0" w:line="240" w:lineRule="auto"/>
              <w:jc w:val="both"/>
              <w:rPr>
                <w:rFonts w:ascii="Arial" w:hAnsi="Arial" w:cs="Arial"/>
                <w:iCs/>
                <w:color w:val="auto"/>
                <w:sz w:val="20"/>
                <w:szCs w:val="16"/>
                <w:u w:val="single"/>
                <w:lang w:eastAsia="es-ES"/>
              </w:rPr>
            </w:pPr>
          </w:p>
          <w:p w14:paraId="1B3E13D0" w14:textId="77777777" w:rsidR="006C1EB4" w:rsidRPr="009C77B7" w:rsidRDefault="006C1EB4" w:rsidP="00B64E71">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14:paraId="378AC7FD" w14:textId="77777777" w:rsidR="006C1EB4" w:rsidRDefault="006C1EB4" w:rsidP="00B64E71">
            <w:pPr>
              <w:widowControl w:val="0"/>
              <w:spacing w:after="0" w:line="240" w:lineRule="auto"/>
              <w:jc w:val="both"/>
              <w:rPr>
                <w:rFonts w:ascii="Arial" w:hAnsi="Arial" w:cs="Arial"/>
                <w:iCs/>
                <w:color w:val="auto"/>
                <w:sz w:val="18"/>
                <w:szCs w:val="16"/>
                <w:lang w:eastAsia="es-ES"/>
              </w:rPr>
            </w:pPr>
          </w:p>
          <w:p w14:paraId="6226FBF1" w14:textId="3F1528B1" w:rsidR="006C1EB4" w:rsidRPr="009C77B7" w:rsidRDefault="006C1EB4" w:rsidP="00B64E71">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14:paraId="0C9C2DE3" w14:textId="77777777" w:rsidR="006C1EB4" w:rsidRDefault="006C1EB4" w:rsidP="00B64E71">
            <w:pPr>
              <w:widowControl w:val="0"/>
              <w:spacing w:after="0" w:line="240" w:lineRule="auto"/>
              <w:jc w:val="both"/>
              <w:rPr>
                <w:rFonts w:ascii="Arial" w:hAnsi="Arial" w:cs="Arial"/>
                <w:iCs/>
                <w:color w:val="auto"/>
                <w:sz w:val="18"/>
                <w:szCs w:val="16"/>
                <w:lang w:eastAsia="es-ES"/>
              </w:rPr>
            </w:pPr>
          </w:p>
          <w:p w14:paraId="5E990F11" w14:textId="77777777" w:rsidR="006C1EB4" w:rsidRPr="009C77B7" w:rsidRDefault="006C1EB4" w:rsidP="00B64E71">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14:paraId="30E3E275" w14:textId="77777777" w:rsidR="006C1EB4" w:rsidRDefault="006C1EB4" w:rsidP="00B64E71">
            <w:pPr>
              <w:widowControl w:val="0"/>
              <w:spacing w:after="0" w:line="240" w:lineRule="auto"/>
              <w:jc w:val="both"/>
              <w:rPr>
                <w:rFonts w:ascii="Arial" w:hAnsi="Arial" w:cs="Arial"/>
                <w:iCs/>
                <w:color w:val="auto"/>
                <w:sz w:val="18"/>
                <w:szCs w:val="16"/>
                <w:lang w:eastAsia="es-ES"/>
              </w:rPr>
            </w:pPr>
          </w:p>
          <w:p w14:paraId="31736FD5" w14:textId="55F7B039" w:rsidR="006C1EB4" w:rsidRPr="009C77B7" w:rsidRDefault="006C1EB4" w:rsidP="00B64E71">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 Anexo N°</w:t>
            </w:r>
            <w:r w:rsidR="00562DF5">
              <w:rPr>
                <w:rFonts w:ascii="Arial" w:hAnsi="Arial" w:cs="Arial"/>
                <w:b/>
                <w:iCs/>
                <w:color w:val="auto"/>
                <w:sz w:val="18"/>
                <w:szCs w:val="16"/>
                <w:lang w:eastAsia="es-ES"/>
              </w:rPr>
              <w:t xml:space="preserve"> 8</w:t>
            </w:r>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14:paraId="3496033D" w14:textId="77777777" w:rsidR="006C1EB4" w:rsidRDefault="006C1EB4" w:rsidP="00B64E71">
            <w:pPr>
              <w:widowControl w:val="0"/>
              <w:spacing w:after="0" w:line="240" w:lineRule="auto"/>
              <w:jc w:val="both"/>
              <w:rPr>
                <w:rFonts w:ascii="Arial" w:hAnsi="Arial" w:cs="Arial"/>
                <w:color w:val="auto"/>
                <w:sz w:val="20"/>
              </w:rPr>
            </w:pPr>
          </w:p>
          <w:p w14:paraId="7A071239" w14:textId="77777777" w:rsidR="006C1EB4" w:rsidRPr="009C77B7" w:rsidRDefault="006C1EB4" w:rsidP="00B64E71">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14:paraId="7C531774" w14:textId="77777777" w:rsidR="006C1EB4" w:rsidRPr="009561E8" w:rsidRDefault="006C1EB4" w:rsidP="00B64E71">
            <w:pPr>
              <w:widowControl w:val="0"/>
              <w:spacing w:after="0" w:line="240" w:lineRule="auto"/>
              <w:rPr>
                <w:rFonts w:ascii="Arial" w:hAnsi="Arial" w:cs="Arial"/>
                <w:sz w:val="18"/>
                <w:szCs w:val="18"/>
                <w:lang w:eastAsia="es-ES"/>
              </w:rPr>
            </w:pPr>
          </w:p>
          <w:p w14:paraId="32392DE3" w14:textId="4B5B87A3" w:rsidR="00B64E71" w:rsidRPr="00150B13" w:rsidRDefault="006C1EB4" w:rsidP="00B64E71">
            <w:pPr>
              <w:pStyle w:val="Prrafodelista"/>
              <w:widowControl w:val="0"/>
              <w:spacing w:after="0" w:line="240" w:lineRule="auto"/>
              <w:ind w:left="0"/>
              <w:jc w:val="both"/>
              <w:rPr>
                <w:rFonts w:ascii="Arial" w:hAnsi="Arial" w:cs="Arial"/>
                <w:sz w:val="18"/>
                <w:szCs w:val="18"/>
              </w:rPr>
            </w:pPr>
            <w:r w:rsidRPr="00150B13">
              <w:rPr>
                <w:rFonts w:ascii="Arial" w:hAnsi="Arial" w:cs="Arial"/>
                <w:sz w:val="18"/>
                <w:szCs w:val="18"/>
                <w:lang w:val="es-ES"/>
              </w:rPr>
              <w:t xml:space="preserve">La evaluación consistirá en </w:t>
            </w:r>
            <w:r w:rsidR="00CA5AF0" w:rsidRPr="00150B13">
              <w:rPr>
                <w:rFonts w:ascii="Arial" w:hAnsi="Arial" w:cs="Arial"/>
                <w:sz w:val="18"/>
                <w:szCs w:val="18"/>
                <w:lang w:val="es-ES"/>
              </w:rPr>
              <w:t xml:space="preserve">asignar un puntaje de cien (100) </w:t>
            </w:r>
            <w:r w:rsidRPr="00150B13">
              <w:rPr>
                <w:rFonts w:ascii="Arial" w:hAnsi="Arial" w:cs="Arial"/>
                <w:sz w:val="18"/>
                <w:szCs w:val="18"/>
                <w:lang w:val="es-ES"/>
              </w:rPr>
              <w:t xml:space="preserve">a la </w:t>
            </w:r>
            <w:r w:rsidR="00B64E71" w:rsidRPr="00150B13">
              <w:rPr>
                <w:rFonts w:ascii="Arial" w:hAnsi="Arial" w:cs="Arial"/>
                <w:sz w:val="18"/>
                <w:szCs w:val="18"/>
              </w:rPr>
              <w:t>oferta de precio más bajo y otorga a las demás ofertas puntajes inversamente proporcionales a sus respectivos precios, según la siguiente fórmula:</w:t>
            </w:r>
          </w:p>
          <w:p w14:paraId="4A21748F" w14:textId="77777777" w:rsidR="006C1EB4" w:rsidRPr="00B64E71" w:rsidRDefault="006C1EB4" w:rsidP="00B64E71">
            <w:pPr>
              <w:pStyle w:val="Prrafodelista"/>
              <w:widowControl w:val="0"/>
              <w:spacing w:after="0" w:line="240" w:lineRule="auto"/>
              <w:ind w:left="0"/>
              <w:rPr>
                <w:rFonts w:ascii="Arial" w:hAnsi="Arial" w:cs="Arial"/>
                <w:sz w:val="18"/>
                <w:szCs w:val="18"/>
              </w:rPr>
            </w:pPr>
          </w:p>
          <w:p w14:paraId="1B11B4BC" w14:textId="2A012381" w:rsidR="00B64E71" w:rsidRPr="00150B13" w:rsidRDefault="00B64E71" w:rsidP="00B64E71">
            <w:pPr>
              <w:spacing w:after="0" w:line="240" w:lineRule="auto"/>
              <w:jc w:val="both"/>
              <w:rPr>
                <w:rFonts w:ascii="Arial" w:eastAsia="Times New Roman" w:hAnsi="Arial" w:cs="Arial"/>
                <w:bCs/>
                <w:sz w:val="18"/>
                <w:szCs w:val="18"/>
                <w:u w:val="single"/>
                <w:lang w:val="pt-BR"/>
              </w:rPr>
            </w:pPr>
            <w:r w:rsidRPr="00150B13">
              <w:rPr>
                <w:rFonts w:ascii="Arial" w:eastAsia="Times New Roman" w:hAnsi="Arial" w:cs="Arial"/>
                <w:bCs/>
                <w:sz w:val="18"/>
                <w:szCs w:val="18"/>
                <w:lang w:val="pt-BR"/>
              </w:rPr>
              <w:t>P</w:t>
            </w:r>
            <w:r w:rsidRPr="00150B13">
              <w:rPr>
                <w:rFonts w:ascii="Arial" w:eastAsia="Times New Roman" w:hAnsi="Arial" w:cs="Arial"/>
                <w:bCs/>
                <w:sz w:val="18"/>
                <w:szCs w:val="18"/>
                <w:vertAlign w:val="subscript"/>
                <w:lang w:val="pt-BR"/>
              </w:rPr>
              <w:t xml:space="preserve">i </w:t>
            </w:r>
            <w:r w:rsidR="000A0611" w:rsidRPr="00150B13">
              <w:rPr>
                <w:rFonts w:ascii="Arial" w:eastAsia="Times New Roman" w:hAnsi="Arial" w:cs="Arial"/>
                <w:bCs/>
                <w:sz w:val="18"/>
                <w:szCs w:val="18"/>
                <w:vertAlign w:val="subscript"/>
                <w:lang w:val="pt-BR"/>
              </w:rPr>
              <w:t xml:space="preserve"> </w:t>
            </w:r>
            <w:r w:rsidRPr="00150B13">
              <w:rPr>
                <w:rFonts w:ascii="Arial" w:eastAsia="Times New Roman" w:hAnsi="Arial" w:cs="Arial"/>
                <w:bCs/>
                <w:sz w:val="18"/>
                <w:szCs w:val="18"/>
                <w:lang w:val="pt-BR"/>
              </w:rPr>
              <w:t>=</w:t>
            </w:r>
            <w:r w:rsidRPr="00150B13">
              <w:rPr>
                <w:rFonts w:ascii="Arial" w:eastAsia="Times New Roman" w:hAnsi="Arial" w:cs="Arial"/>
                <w:bCs/>
                <w:sz w:val="18"/>
                <w:szCs w:val="18"/>
                <w:lang w:val="pt-BR"/>
              </w:rPr>
              <w:tab/>
            </w:r>
            <w:r w:rsidRPr="00150B13">
              <w:rPr>
                <w:rFonts w:ascii="Arial" w:eastAsia="Times New Roman" w:hAnsi="Arial" w:cs="Arial"/>
                <w:bCs/>
                <w:sz w:val="18"/>
                <w:szCs w:val="18"/>
                <w:u w:val="single"/>
                <w:lang w:val="pt-BR"/>
              </w:rPr>
              <w:t>O</w:t>
            </w:r>
            <w:r w:rsidRPr="00150B13">
              <w:rPr>
                <w:rFonts w:ascii="Arial" w:eastAsia="Times New Roman" w:hAnsi="Arial" w:cs="Arial"/>
                <w:bCs/>
                <w:sz w:val="18"/>
                <w:szCs w:val="18"/>
                <w:u w:val="single"/>
                <w:vertAlign w:val="subscript"/>
                <w:lang w:val="pt-BR"/>
              </w:rPr>
              <w:t>m</w:t>
            </w:r>
            <w:r w:rsidRPr="00150B13">
              <w:rPr>
                <w:rFonts w:ascii="Arial" w:eastAsia="Times New Roman" w:hAnsi="Arial" w:cs="Arial"/>
                <w:bCs/>
                <w:sz w:val="18"/>
                <w:szCs w:val="18"/>
                <w:u w:val="single"/>
                <w:lang w:val="pt-BR"/>
              </w:rPr>
              <w:t xml:space="preserve"> x PMP</w:t>
            </w:r>
            <w:r w:rsidRPr="00150B13">
              <w:rPr>
                <w:rFonts w:ascii="Arial" w:eastAsia="Times New Roman" w:hAnsi="Arial" w:cs="Arial"/>
                <w:bCs/>
                <w:sz w:val="18"/>
                <w:szCs w:val="18"/>
                <w:lang w:val="pt-BR"/>
              </w:rPr>
              <w:tab/>
            </w:r>
            <w:r w:rsidRPr="00150B13">
              <w:rPr>
                <w:rFonts w:ascii="Arial" w:eastAsia="Times New Roman" w:hAnsi="Arial" w:cs="Arial"/>
                <w:bCs/>
                <w:sz w:val="18"/>
                <w:szCs w:val="18"/>
                <w:lang w:val="pt-BR"/>
              </w:rPr>
              <w:tab/>
              <w:t xml:space="preserve">         O</w:t>
            </w:r>
            <w:r w:rsidRPr="00150B13">
              <w:rPr>
                <w:rFonts w:ascii="Arial" w:eastAsia="Times New Roman" w:hAnsi="Arial" w:cs="Arial"/>
                <w:bCs/>
                <w:sz w:val="18"/>
                <w:szCs w:val="18"/>
                <w:vertAlign w:val="subscript"/>
                <w:lang w:val="pt-BR"/>
              </w:rPr>
              <w:t>i</w:t>
            </w:r>
          </w:p>
          <w:p w14:paraId="59834E08" w14:textId="77777777" w:rsidR="00B64E71" w:rsidRPr="00150B13" w:rsidRDefault="00B64E71" w:rsidP="00150B13">
            <w:pPr>
              <w:spacing w:after="0" w:line="240" w:lineRule="auto"/>
              <w:jc w:val="both"/>
              <w:rPr>
                <w:rFonts w:ascii="Arial" w:eastAsia="Times New Roman" w:hAnsi="Arial" w:cs="Arial"/>
                <w:sz w:val="18"/>
                <w:szCs w:val="18"/>
                <w:lang w:val="pt-BR"/>
              </w:rPr>
            </w:pPr>
          </w:p>
          <w:p w14:paraId="0607DBDC" w14:textId="77777777" w:rsidR="00B64E71" w:rsidRPr="00150B13"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 xml:space="preserve">Donde: </w:t>
            </w:r>
          </w:p>
          <w:p w14:paraId="768A4B7A" w14:textId="77777777" w:rsidR="00B64E71" w:rsidRPr="00150B13" w:rsidRDefault="00B64E71" w:rsidP="00B64E71">
            <w:pPr>
              <w:spacing w:after="0" w:line="240" w:lineRule="auto"/>
              <w:ind w:left="1146" w:firstLine="272"/>
              <w:jc w:val="both"/>
              <w:rPr>
                <w:rFonts w:ascii="Arial" w:eastAsia="Times New Roman" w:hAnsi="Arial" w:cs="Arial"/>
                <w:bCs/>
                <w:sz w:val="18"/>
                <w:szCs w:val="18"/>
                <w:lang w:val="pt-BR"/>
              </w:rPr>
            </w:pPr>
          </w:p>
          <w:p w14:paraId="327E8F3E" w14:textId="418E80E6" w:rsidR="00B64E71" w:rsidRPr="00150B13" w:rsidRDefault="00180B28"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 xml:space="preserve">I </w:t>
            </w:r>
            <w:r w:rsidR="00B64E71" w:rsidRPr="00150B13">
              <w:rPr>
                <w:rFonts w:ascii="Arial" w:eastAsia="Times New Roman" w:hAnsi="Arial" w:cs="Arial"/>
                <w:sz w:val="18"/>
                <w:szCs w:val="18"/>
                <w:lang w:val="pt-BR"/>
              </w:rPr>
              <w:t>=</w:t>
            </w:r>
            <w:r w:rsidRPr="00150B13">
              <w:rPr>
                <w:rFonts w:ascii="Arial" w:eastAsia="Times New Roman" w:hAnsi="Arial" w:cs="Arial"/>
                <w:sz w:val="18"/>
                <w:szCs w:val="18"/>
                <w:lang w:val="pt-BR"/>
              </w:rPr>
              <w:t xml:space="preserve"> </w:t>
            </w:r>
            <w:r w:rsidR="00B64E71" w:rsidRPr="00150B13">
              <w:rPr>
                <w:rFonts w:ascii="Arial" w:eastAsia="Times New Roman" w:hAnsi="Arial" w:cs="Arial"/>
                <w:sz w:val="18"/>
                <w:szCs w:val="18"/>
                <w:lang w:val="pt-BR"/>
              </w:rPr>
              <w:t>Oferta.</w:t>
            </w:r>
          </w:p>
          <w:p w14:paraId="3C4A042E" w14:textId="6E5CF0DF" w:rsidR="00B64E71" w:rsidRPr="00150B13"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P</w:t>
            </w:r>
            <w:r w:rsidRPr="00150B13">
              <w:rPr>
                <w:rFonts w:ascii="Arial" w:eastAsia="Times New Roman" w:hAnsi="Arial" w:cs="Arial"/>
                <w:sz w:val="18"/>
                <w:szCs w:val="18"/>
                <w:vertAlign w:val="subscript"/>
                <w:lang w:val="pt-BR"/>
              </w:rPr>
              <w:t>i</w:t>
            </w:r>
            <w:r w:rsidR="00180B28" w:rsidRPr="00150B13">
              <w:rPr>
                <w:rFonts w:ascii="Arial" w:eastAsia="Times New Roman" w:hAnsi="Arial" w:cs="Arial"/>
                <w:sz w:val="18"/>
                <w:szCs w:val="18"/>
                <w:vertAlign w:val="subscript"/>
                <w:lang w:val="pt-BR"/>
              </w:rPr>
              <w:t xml:space="preserve"> </w:t>
            </w:r>
            <w:r w:rsidRPr="00150B13">
              <w:rPr>
                <w:rFonts w:ascii="Arial" w:eastAsia="Times New Roman" w:hAnsi="Arial" w:cs="Arial"/>
                <w:sz w:val="18"/>
                <w:szCs w:val="18"/>
                <w:lang w:val="pt-BR"/>
              </w:rPr>
              <w:t>=</w:t>
            </w:r>
            <w:r w:rsidR="00180B28" w:rsidRPr="00150B13">
              <w:rPr>
                <w:rFonts w:ascii="Arial" w:eastAsia="Times New Roman" w:hAnsi="Arial" w:cs="Arial"/>
                <w:sz w:val="18"/>
                <w:szCs w:val="18"/>
                <w:lang w:val="pt-BR"/>
              </w:rPr>
              <w:t xml:space="preserve"> </w:t>
            </w:r>
            <w:r w:rsidRPr="00150B13">
              <w:rPr>
                <w:rFonts w:ascii="Arial" w:eastAsia="Times New Roman" w:hAnsi="Arial" w:cs="Arial"/>
                <w:sz w:val="18"/>
                <w:szCs w:val="18"/>
                <w:lang w:val="pt-BR"/>
              </w:rPr>
              <w:t>Puntaje de la oferta a evaluar.</w:t>
            </w:r>
          </w:p>
          <w:p w14:paraId="7E8F3D90" w14:textId="64C24367" w:rsidR="00B64E71" w:rsidRPr="00150B13"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O</w:t>
            </w:r>
            <w:r w:rsidRPr="00150B13">
              <w:rPr>
                <w:rFonts w:ascii="Arial" w:eastAsia="Times New Roman" w:hAnsi="Arial" w:cs="Arial"/>
                <w:sz w:val="18"/>
                <w:szCs w:val="18"/>
                <w:vertAlign w:val="subscript"/>
                <w:lang w:val="pt-BR"/>
              </w:rPr>
              <w:t>i</w:t>
            </w:r>
            <w:r w:rsidR="00180B28" w:rsidRPr="00150B13">
              <w:rPr>
                <w:rFonts w:ascii="Arial" w:eastAsia="Times New Roman" w:hAnsi="Arial" w:cs="Arial"/>
                <w:sz w:val="18"/>
                <w:szCs w:val="18"/>
                <w:vertAlign w:val="subscript"/>
                <w:lang w:val="pt-BR"/>
              </w:rPr>
              <w:t xml:space="preserve"> </w:t>
            </w:r>
            <w:r w:rsidRPr="00150B13">
              <w:rPr>
                <w:rFonts w:ascii="Arial" w:eastAsia="Times New Roman" w:hAnsi="Arial" w:cs="Arial"/>
                <w:sz w:val="18"/>
                <w:szCs w:val="18"/>
                <w:lang w:val="pt-BR"/>
              </w:rPr>
              <w:t>=</w:t>
            </w:r>
            <w:r w:rsidR="00180B28" w:rsidRPr="00150B13">
              <w:rPr>
                <w:rFonts w:ascii="Arial" w:eastAsia="Times New Roman" w:hAnsi="Arial" w:cs="Arial"/>
                <w:sz w:val="18"/>
                <w:szCs w:val="18"/>
                <w:lang w:val="pt-BR"/>
              </w:rPr>
              <w:t xml:space="preserve"> </w:t>
            </w:r>
            <w:r w:rsidRPr="00150B13">
              <w:rPr>
                <w:rFonts w:ascii="Arial" w:eastAsia="Times New Roman" w:hAnsi="Arial" w:cs="Arial"/>
                <w:sz w:val="18"/>
                <w:szCs w:val="18"/>
                <w:lang w:val="pt-BR"/>
              </w:rPr>
              <w:t>Precio i.</w:t>
            </w:r>
          </w:p>
          <w:p w14:paraId="5839A9E2" w14:textId="2F3EE478" w:rsidR="00B64E71" w:rsidRPr="00150B13"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O</w:t>
            </w:r>
            <w:r w:rsidRPr="00150B13">
              <w:rPr>
                <w:rFonts w:ascii="Arial" w:eastAsia="Times New Roman" w:hAnsi="Arial" w:cs="Arial"/>
                <w:sz w:val="18"/>
                <w:szCs w:val="18"/>
                <w:vertAlign w:val="subscript"/>
                <w:lang w:val="pt-BR"/>
              </w:rPr>
              <w:t>m</w:t>
            </w:r>
            <w:r w:rsidR="00180B28" w:rsidRPr="00150B13">
              <w:rPr>
                <w:rFonts w:ascii="Arial" w:eastAsia="Times New Roman" w:hAnsi="Arial" w:cs="Arial"/>
                <w:sz w:val="18"/>
                <w:szCs w:val="18"/>
                <w:vertAlign w:val="subscript"/>
                <w:lang w:val="pt-BR"/>
              </w:rPr>
              <w:t xml:space="preserve"> </w:t>
            </w:r>
            <w:r w:rsidRPr="00150B13">
              <w:rPr>
                <w:rFonts w:ascii="Arial" w:eastAsia="Times New Roman" w:hAnsi="Arial" w:cs="Arial"/>
                <w:sz w:val="18"/>
                <w:szCs w:val="18"/>
                <w:lang w:val="pt-BR"/>
              </w:rPr>
              <w:t>=</w:t>
            </w:r>
            <w:r w:rsidR="00180B28" w:rsidRPr="00150B13">
              <w:rPr>
                <w:rFonts w:ascii="Arial" w:eastAsia="Times New Roman" w:hAnsi="Arial" w:cs="Arial"/>
                <w:sz w:val="18"/>
                <w:szCs w:val="18"/>
                <w:lang w:val="pt-BR"/>
              </w:rPr>
              <w:t xml:space="preserve"> </w:t>
            </w:r>
            <w:r w:rsidRPr="00150B13">
              <w:rPr>
                <w:rFonts w:ascii="Arial" w:eastAsia="Times New Roman" w:hAnsi="Arial" w:cs="Arial"/>
                <w:sz w:val="18"/>
                <w:szCs w:val="18"/>
                <w:lang w:val="pt-BR"/>
              </w:rPr>
              <w:t>Pre</w:t>
            </w:r>
            <w:r w:rsidR="00296D34" w:rsidRPr="00150B13">
              <w:rPr>
                <w:rFonts w:ascii="Arial" w:eastAsia="Times New Roman" w:hAnsi="Arial" w:cs="Arial"/>
                <w:sz w:val="18"/>
                <w:szCs w:val="18"/>
                <w:lang w:val="pt-BR"/>
              </w:rPr>
              <w:t>c</w:t>
            </w:r>
            <w:r w:rsidRPr="00150B13">
              <w:rPr>
                <w:rFonts w:ascii="Arial" w:eastAsia="Times New Roman" w:hAnsi="Arial" w:cs="Arial"/>
                <w:sz w:val="18"/>
                <w:szCs w:val="18"/>
                <w:lang w:val="pt-BR"/>
              </w:rPr>
              <w:t>io de la oferta más baja.</w:t>
            </w:r>
          </w:p>
          <w:p w14:paraId="37372496" w14:textId="3D52DEEC" w:rsidR="00B64E71" w:rsidRPr="00150B13" w:rsidRDefault="00B64E71" w:rsidP="00150B13">
            <w:pPr>
              <w:spacing w:after="0" w:line="240" w:lineRule="auto"/>
              <w:jc w:val="both"/>
              <w:rPr>
                <w:rFonts w:ascii="Arial" w:eastAsia="Times New Roman" w:hAnsi="Arial" w:cs="Arial"/>
                <w:sz w:val="18"/>
                <w:szCs w:val="18"/>
              </w:rPr>
            </w:pPr>
            <w:r w:rsidRPr="00150B13">
              <w:rPr>
                <w:rFonts w:ascii="Arial" w:eastAsia="Times New Roman" w:hAnsi="Arial" w:cs="Arial"/>
                <w:sz w:val="18"/>
                <w:szCs w:val="18"/>
              </w:rPr>
              <w:t>PM</w:t>
            </w:r>
            <w:r w:rsidR="00296D34" w:rsidRPr="00150B13">
              <w:rPr>
                <w:rFonts w:ascii="Arial" w:eastAsia="Times New Roman" w:hAnsi="Arial" w:cs="Arial"/>
                <w:sz w:val="18"/>
                <w:szCs w:val="18"/>
              </w:rPr>
              <w:t>P</w:t>
            </w:r>
            <w:r w:rsidRPr="00150B13">
              <w:rPr>
                <w:rFonts w:ascii="Arial" w:eastAsia="Times New Roman" w:hAnsi="Arial" w:cs="Arial"/>
                <w:sz w:val="18"/>
                <w:szCs w:val="18"/>
              </w:rPr>
              <w:tab/>
              <w:t>=</w:t>
            </w:r>
            <w:r w:rsidR="00180B28" w:rsidRPr="00150B13">
              <w:rPr>
                <w:rFonts w:ascii="Arial" w:eastAsia="Times New Roman" w:hAnsi="Arial" w:cs="Arial"/>
                <w:sz w:val="18"/>
                <w:szCs w:val="18"/>
              </w:rPr>
              <w:t xml:space="preserve"> </w:t>
            </w:r>
            <w:r w:rsidRPr="00150B13">
              <w:rPr>
                <w:rFonts w:ascii="Arial" w:eastAsia="Times New Roman" w:hAnsi="Arial" w:cs="Arial"/>
                <w:sz w:val="18"/>
                <w:szCs w:val="18"/>
              </w:rPr>
              <w:t>Puntaje máximo del precio.</w:t>
            </w:r>
          </w:p>
          <w:p w14:paraId="16208434" w14:textId="34D21337" w:rsidR="006C1EB4" w:rsidRPr="00180B28" w:rsidRDefault="006C1EB4" w:rsidP="00B64E71">
            <w:pPr>
              <w:widowControl w:val="0"/>
              <w:spacing w:after="0" w:line="240" w:lineRule="auto"/>
              <w:jc w:val="right"/>
              <w:rPr>
                <w:rFonts w:ascii="Arial" w:hAnsi="Arial" w:cs="Arial"/>
                <w:sz w:val="18"/>
                <w:szCs w:val="18"/>
                <w:lang w:eastAsia="es-ES"/>
              </w:rPr>
            </w:pPr>
            <w:r w:rsidRPr="00180B28">
              <w:rPr>
                <w:rFonts w:ascii="Arial" w:hAnsi="Arial" w:cs="Arial"/>
                <w:sz w:val="18"/>
                <w:szCs w:val="18"/>
                <w:lang w:eastAsia="es-ES"/>
              </w:rPr>
              <w:t xml:space="preserve">                           </w:t>
            </w:r>
          </w:p>
          <w:p w14:paraId="787C8A0A" w14:textId="77777777" w:rsidR="006C1EB4" w:rsidRPr="00AC6E44" w:rsidRDefault="006C1EB4" w:rsidP="00B64E71">
            <w:pPr>
              <w:widowControl w:val="0"/>
              <w:spacing w:after="0" w:line="240" w:lineRule="auto"/>
              <w:jc w:val="center"/>
              <w:rPr>
                <w:rFonts w:ascii="Arial" w:hAnsi="Arial" w:cs="Arial"/>
                <w:sz w:val="18"/>
                <w:szCs w:val="18"/>
                <w:lang w:eastAsia="es-ES"/>
              </w:rPr>
            </w:pPr>
          </w:p>
        </w:tc>
      </w:tr>
      <w:tr w:rsidR="00C56BDF" w:rsidRPr="003F23EB" w14:paraId="05163A4E" w14:textId="77777777" w:rsidTr="00150B13">
        <w:trPr>
          <w:trHeight w:val="461"/>
        </w:trPr>
        <w:tc>
          <w:tcPr>
            <w:tcW w:w="6044" w:type="dxa"/>
            <w:gridSpan w:val="2"/>
            <w:tcBorders>
              <w:top w:val="single" w:sz="4" w:space="0" w:color="auto"/>
              <w:bottom w:val="single" w:sz="4" w:space="0" w:color="auto"/>
            </w:tcBorders>
            <w:vAlign w:val="center"/>
          </w:tcPr>
          <w:p w14:paraId="1143D6AE" w14:textId="77777777" w:rsidR="00C56BDF" w:rsidRPr="00A57984" w:rsidRDefault="00C56BDF" w:rsidP="0040789F">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939" w:type="dxa"/>
            <w:tcBorders>
              <w:top w:val="single" w:sz="4" w:space="0" w:color="auto"/>
              <w:bottom w:val="single" w:sz="4" w:space="0" w:color="auto"/>
            </w:tcBorders>
            <w:vAlign w:val="center"/>
          </w:tcPr>
          <w:p w14:paraId="728F78B2" w14:textId="7A37E9FC" w:rsidR="00C56BDF" w:rsidRPr="003F23EB" w:rsidRDefault="00C56BDF">
            <w:pPr>
              <w:pStyle w:val="Prrafodelista"/>
              <w:widowControl w:val="0"/>
              <w:numPr>
                <w:ilvl w:val="0"/>
                <w:numId w:val="51"/>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14:paraId="39261ED4" w14:textId="77777777" w:rsidR="006C1EB4" w:rsidRDefault="006C1EB4" w:rsidP="00F70E31">
      <w:pPr>
        <w:pStyle w:val="Prrafodelista"/>
        <w:widowControl w:val="0"/>
        <w:spacing w:after="0" w:line="240" w:lineRule="auto"/>
        <w:ind w:left="426"/>
        <w:rPr>
          <w:rFonts w:ascii="Arial" w:hAnsi="Arial" w:cs="Arial"/>
          <w:b/>
          <w:sz w:val="20"/>
        </w:rPr>
      </w:pPr>
    </w:p>
    <w:p w14:paraId="426219E2" w14:textId="50D527C1" w:rsidR="00EF1E04" w:rsidRDefault="00EF1E04">
      <w:pPr>
        <w:spacing w:after="0" w:line="240" w:lineRule="auto"/>
        <w:rPr>
          <w:rFonts w:ascii="Arial" w:hAnsi="Arial" w:cs="Arial"/>
          <w:b/>
          <w:u w:val="single"/>
          <w:lang w:val="es-ES"/>
        </w:rPr>
      </w:pPr>
      <w:r>
        <w:rPr>
          <w:rFonts w:ascii="Arial" w:hAnsi="Arial" w:cs="Arial"/>
          <w:b/>
          <w:u w:val="single"/>
          <w:lang w:val="es-ES"/>
        </w:rPr>
        <w:br w:type="page"/>
      </w:r>
    </w:p>
    <w:p w14:paraId="5D71DD16" w14:textId="77777777" w:rsidR="00C421DB" w:rsidRPr="00F125EF" w:rsidRDefault="00C421DB" w:rsidP="0038215D">
      <w:pPr>
        <w:widowControl w:val="0"/>
        <w:spacing w:after="0" w:line="240" w:lineRule="auto"/>
        <w:ind w:left="284"/>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28829157" w14:textId="77777777" w:rsidTr="00E403EB">
        <w:tc>
          <w:tcPr>
            <w:tcW w:w="8701" w:type="dxa"/>
          </w:tcPr>
          <w:p w14:paraId="743B81EF"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29F4B213"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2B604D4F" w14:textId="77777777" w:rsidR="00F17D49" w:rsidRPr="00CD5328" w:rsidRDefault="00F17D49" w:rsidP="00CD5328">
            <w:pPr>
              <w:widowControl w:val="0"/>
              <w:spacing w:after="0" w:line="240" w:lineRule="auto"/>
              <w:jc w:val="center"/>
              <w:rPr>
                <w:rFonts w:ascii="Arial" w:hAnsi="Arial" w:cs="Arial"/>
                <w:sz w:val="6"/>
              </w:rPr>
            </w:pPr>
          </w:p>
        </w:tc>
      </w:tr>
    </w:tbl>
    <w:p w14:paraId="340E6E94" w14:textId="77777777" w:rsidR="00F17D49" w:rsidRPr="00CD5328" w:rsidRDefault="00F17D49" w:rsidP="006A36E5">
      <w:pPr>
        <w:widowControl w:val="0"/>
        <w:spacing w:after="0" w:line="240" w:lineRule="auto"/>
        <w:ind w:left="284"/>
        <w:jc w:val="both"/>
        <w:rPr>
          <w:rFonts w:ascii="Arial" w:hAnsi="Arial" w:cs="Arial"/>
          <w:sz w:val="20"/>
        </w:rPr>
      </w:pPr>
    </w:p>
    <w:p w14:paraId="28B4F18B" w14:textId="77777777" w:rsidR="00F17D49" w:rsidRDefault="00F17D49" w:rsidP="006A36E5">
      <w:pPr>
        <w:widowControl w:val="0"/>
        <w:spacing w:after="0" w:line="240" w:lineRule="auto"/>
        <w:ind w:left="284"/>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490F2E" w:rsidRPr="002B4536" w14:paraId="7D0D0500"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68EBD9E" w14:textId="77777777" w:rsidR="00490F2E" w:rsidRPr="002B4536" w:rsidRDefault="00490F2E" w:rsidP="00AD6BF2">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90F2E" w:rsidRPr="0091745C" w14:paraId="639ACAEE" w14:textId="77777777" w:rsidTr="00AD6BF2">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785D073" w14:textId="59FFC87D" w:rsidR="00490F2E" w:rsidRPr="002D6AF8" w:rsidRDefault="00490F2E" w:rsidP="006C7E63">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 xml:space="preserve">Dependiendo del objeto del contrato, de resultar indispensable, puede incluirse cláusulas adicionales o la adecuación de las </w:t>
            </w:r>
            <w:r w:rsidR="006C7E63">
              <w:rPr>
                <w:rFonts w:ascii="Arial" w:hAnsi="Arial" w:cs="Arial"/>
                <w:b w:val="0"/>
                <w:i/>
                <w:color w:val="0000FF"/>
                <w:sz w:val="19"/>
                <w:szCs w:val="19"/>
              </w:rPr>
              <w:t xml:space="preserve">propuestas </w:t>
            </w:r>
            <w:r w:rsidRPr="004878D1">
              <w:rPr>
                <w:rFonts w:ascii="Arial" w:hAnsi="Arial" w:cs="Arial"/>
                <w:b w:val="0"/>
                <w:i/>
                <w:color w:val="0000FF"/>
                <w:sz w:val="19"/>
                <w:szCs w:val="19"/>
              </w:rPr>
              <w:t>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2E2100E6" w14:textId="77777777" w:rsidR="00490F2E" w:rsidRPr="006C3485" w:rsidRDefault="00490F2E" w:rsidP="006C3485">
      <w:pPr>
        <w:widowControl w:val="0"/>
        <w:spacing w:after="0" w:line="240" w:lineRule="auto"/>
        <w:ind w:left="284"/>
        <w:jc w:val="both"/>
        <w:rPr>
          <w:rFonts w:ascii="Arial" w:hAnsi="Arial" w:cs="Arial"/>
          <w:sz w:val="20"/>
          <w:lang w:val="es-ES"/>
        </w:rPr>
      </w:pPr>
    </w:p>
    <w:p w14:paraId="29327D91" w14:textId="77777777" w:rsidR="00F17D49" w:rsidRPr="006C3485" w:rsidRDefault="00F17D49" w:rsidP="006C3485">
      <w:pPr>
        <w:pStyle w:val="Textoindependiente"/>
        <w:widowControl w:val="0"/>
        <w:spacing w:after="0" w:line="240" w:lineRule="auto"/>
        <w:ind w:left="349"/>
        <w:jc w:val="both"/>
        <w:rPr>
          <w:rFonts w:ascii="Arial" w:hAnsi="Arial" w:cs="Arial"/>
          <w:sz w:val="20"/>
          <w:szCs w:val="20"/>
        </w:rPr>
      </w:pPr>
      <w:r w:rsidRPr="006C3485">
        <w:rPr>
          <w:rFonts w:ascii="Arial" w:hAnsi="Arial" w:cs="Arial"/>
          <w:sz w:val="20"/>
          <w:szCs w:val="20"/>
        </w:rPr>
        <w:t>Conste por el presente documento, la contratación de</w:t>
      </w:r>
      <w:r w:rsidR="00BE7F4E" w:rsidRPr="006C3485">
        <w:rPr>
          <w:rFonts w:ascii="Arial" w:hAnsi="Arial" w:cs="Arial"/>
          <w:sz w:val="20"/>
          <w:szCs w:val="20"/>
        </w:rPr>
        <w:t xml:space="preserve">l </w:t>
      </w:r>
      <w:r w:rsidR="00F81C80" w:rsidRPr="006C3485">
        <w:rPr>
          <w:rFonts w:ascii="Arial" w:hAnsi="Arial" w:cs="Arial"/>
          <w:sz w:val="20"/>
          <w:szCs w:val="20"/>
        </w:rPr>
        <w:t>servicio</w:t>
      </w:r>
      <w:r w:rsidR="00BE7F4E" w:rsidRPr="006C3485">
        <w:rPr>
          <w:rFonts w:ascii="Arial" w:hAnsi="Arial" w:cs="Arial"/>
          <w:sz w:val="20"/>
          <w:szCs w:val="20"/>
        </w:rPr>
        <w:t xml:space="preserve"> de</w:t>
      </w:r>
      <w:r w:rsidR="0088605B" w:rsidRPr="006C3485">
        <w:rPr>
          <w:rFonts w:ascii="Arial" w:hAnsi="Arial" w:cs="Arial"/>
          <w:sz w:val="20"/>
          <w:szCs w:val="20"/>
        </w:rPr>
        <w:t xml:space="preserve"> consultoría de</w:t>
      </w:r>
      <w:r w:rsidRPr="006C3485">
        <w:rPr>
          <w:rFonts w:ascii="Arial" w:hAnsi="Arial" w:cs="Arial"/>
          <w:sz w:val="20"/>
          <w:szCs w:val="20"/>
        </w:rPr>
        <w:t xml:space="preserve"> </w:t>
      </w:r>
      <w:r w:rsidRPr="006C3485">
        <w:rPr>
          <w:rFonts w:ascii="Arial" w:hAnsi="Arial" w:cs="Arial"/>
          <w:sz w:val="20"/>
          <w:szCs w:val="20"/>
          <w:highlight w:val="lightGray"/>
        </w:rPr>
        <w:t>[CONSIGNAR LA DENOMINACIÓN DE LA CONVOCATORIA]</w:t>
      </w:r>
      <w:r w:rsidRPr="006C3485">
        <w:rPr>
          <w:rFonts w:ascii="Arial" w:hAnsi="Arial" w:cs="Arial"/>
          <w:sz w:val="20"/>
          <w:szCs w:val="20"/>
        </w:rPr>
        <w:t xml:space="preserve">, que celebra de una parte </w:t>
      </w:r>
      <w:r w:rsidRPr="006C3485">
        <w:rPr>
          <w:rFonts w:ascii="Arial" w:hAnsi="Arial" w:cs="Arial"/>
          <w:sz w:val="20"/>
          <w:szCs w:val="20"/>
          <w:highlight w:val="lightGray"/>
        </w:rPr>
        <w:t>[CONSIGNAR EL NOMBRE DE LA ENTIDAD]</w:t>
      </w:r>
      <w:r w:rsidRPr="006C3485">
        <w:rPr>
          <w:rFonts w:ascii="Arial" w:hAnsi="Arial" w:cs="Arial"/>
          <w:sz w:val="20"/>
          <w:szCs w:val="20"/>
        </w:rPr>
        <w:t xml:space="preserve">, en adelante LA ENTIDAD, con RUC Nº </w:t>
      </w:r>
      <w:r w:rsidRPr="006C3485">
        <w:rPr>
          <w:rFonts w:ascii="Arial" w:hAnsi="Arial" w:cs="Arial"/>
          <w:sz w:val="20"/>
          <w:szCs w:val="20"/>
          <w:highlight w:val="lightGray"/>
        </w:rPr>
        <w:t>[………]</w:t>
      </w:r>
      <w:r w:rsidRPr="006C3485">
        <w:rPr>
          <w:rFonts w:ascii="Arial" w:hAnsi="Arial" w:cs="Arial"/>
          <w:sz w:val="20"/>
          <w:szCs w:val="20"/>
        </w:rPr>
        <w:t xml:space="preserve">, con domicilio legal en </w:t>
      </w:r>
      <w:r w:rsidRPr="006C3485">
        <w:rPr>
          <w:rFonts w:ascii="Arial" w:hAnsi="Arial" w:cs="Arial"/>
          <w:sz w:val="20"/>
          <w:szCs w:val="20"/>
          <w:highlight w:val="lightGray"/>
        </w:rPr>
        <w:t>[………]</w:t>
      </w:r>
      <w:r w:rsidRPr="006C3485">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316B27CF" w14:textId="77777777" w:rsidR="00905596" w:rsidRPr="006C3485" w:rsidRDefault="00905596" w:rsidP="006C3485">
      <w:pPr>
        <w:pStyle w:val="Textoindependiente"/>
        <w:widowControl w:val="0"/>
        <w:spacing w:after="0" w:line="240" w:lineRule="auto"/>
        <w:ind w:left="349"/>
        <w:jc w:val="both"/>
        <w:rPr>
          <w:rFonts w:ascii="Arial" w:hAnsi="Arial" w:cs="Arial"/>
          <w:sz w:val="20"/>
          <w:szCs w:val="20"/>
        </w:rPr>
      </w:pPr>
    </w:p>
    <w:p w14:paraId="7E35FC9D" w14:textId="3E4CA806" w:rsidR="00905596" w:rsidRPr="006C3485" w:rsidRDefault="00905596" w:rsidP="006C3485">
      <w:pPr>
        <w:pStyle w:val="Textoindependiente"/>
        <w:widowControl w:val="0"/>
        <w:spacing w:after="0" w:line="240" w:lineRule="auto"/>
        <w:ind w:left="349"/>
        <w:jc w:val="both"/>
        <w:rPr>
          <w:rFonts w:ascii="Arial" w:hAnsi="Arial" w:cs="Arial"/>
          <w:sz w:val="20"/>
          <w:szCs w:val="20"/>
        </w:rPr>
      </w:pPr>
      <w:r w:rsidRPr="006C3485">
        <w:rPr>
          <w:rFonts w:ascii="Arial" w:hAnsi="Arial" w:cs="Arial"/>
          <w:b/>
          <w:sz w:val="20"/>
          <w:u w:val="single"/>
        </w:rPr>
        <w:t>CLÁUSULA PRIMERA: ANTECEDENTES</w:t>
      </w:r>
    </w:p>
    <w:p w14:paraId="782908BF" w14:textId="77777777" w:rsidR="00905596" w:rsidRPr="006C3485" w:rsidRDefault="00905596" w:rsidP="006C3485">
      <w:pPr>
        <w:pStyle w:val="Textoindependiente"/>
        <w:widowControl w:val="0"/>
        <w:spacing w:after="0" w:line="240" w:lineRule="auto"/>
        <w:ind w:left="349"/>
        <w:jc w:val="both"/>
        <w:rPr>
          <w:rFonts w:ascii="Arial" w:hAnsi="Arial" w:cs="Arial"/>
          <w:sz w:val="20"/>
          <w:szCs w:val="20"/>
        </w:rPr>
      </w:pPr>
    </w:p>
    <w:p w14:paraId="502E9A89" w14:textId="42763FE0" w:rsidR="00663C84" w:rsidRPr="006C3485" w:rsidRDefault="00663C84" w:rsidP="006C3485">
      <w:pPr>
        <w:pStyle w:val="Textoindependiente"/>
        <w:widowControl w:val="0"/>
        <w:spacing w:after="0" w:line="240" w:lineRule="auto"/>
        <w:ind w:left="349"/>
        <w:jc w:val="both"/>
        <w:rPr>
          <w:rFonts w:ascii="Arial" w:hAnsi="Arial" w:cs="Arial"/>
          <w:sz w:val="20"/>
          <w:szCs w:val="20"/>
        </w:rPr>
      </w:pPr>
      <w:r w:rsidRPr="006C3485">
        <w:rPr>
          <w:rFonts w:ascii="Arial" w:hAnsi="Arial" w:cs="Arial"/>
          <w:iCs/>
          <w:color w:val="000000"/>
          <w:sz w:val="20"/>
        </w:rPr>
        <w:t>Con fecha</w:t>
      </w:r>
      <w:r w:rsidRPr="006C3485">
        <w:rPr>
          <w:rFonts w:ascii="Arial" w:hAnsi="Arial" w:cs="Arial"/>
          <w:sz w:val="20"/>
        </w:rPr>
        <w:t xml:space="preserve"> [………………..], </w:t>
      </w:r>
      <w:r w:rsidRPr="006C3485">
        <w:rPr>
          <w:rFonts w:ascii="Arial" w:hAnsi="Arial" w:cs="Arial"/>
          <w:iCs/>
          <w:color w:val="000000"/>
          <w:sz w:val="20"/>
        </w:rPr>
        <w:t xml:space="preserve">el comité de selección adjudicó la buena pro del </w:t>
      </w:r>
      <w:r w:rsidRPr="006C3485">
        <w:rPr>
          <w:rFonts w:ascii="Arial" w:hAnsi="Arial" w:cs="Arial"/>
          <w:b/>
          <w:sz w:val="20"/>
        </w:rPr>
        <w:t>CONCURSO PÚBLICO Nº</w:t>
      </w:r>
      <w:r w:rsidRPr="006C3485">
        <w:rPr>
          <w:rFonts w:ascii="Arial" w:hAnsi="Arial" w:cs="Arial"/>
          <w:sz w:val="20"/>
        </w:rPr>
        <w:t xml:space="preserve"> </w:t>
      </w:r>
      <w:r w:rsidRPr="006C3485">
        <w:rPr>
          <w:rFonts w:ascii="Arial" w:hAnsi="Arial" w:cs="Arial"/>
          <w:sz w:val="20"/>
          <w:highlight w:val="lightGray"/>
        </w:rPr>
        <w:t>[CONSIGNAR NOMENCLATURA DEL PROCEDIMIENTO DE SELECCIÓN]</w:t>
      </w:r>
      <w:r w:rsidRPr="006C3485">
        <w:rPr>
          <w:rFonts w:ascii="Arial" w:hAnsi="Arial" w:cs="Arial"/>
          <w:sz w:val="20"/>
        </w:rPr>
        <w:t xml:space="preserve"> </w:t>
      </w:r>
      <w:r w:rsidRPr="006C3485">
        <w:rPr>
          <w:rFonts w:ascii="Arial" w:hAnsi="Arial" w:cs="Arial"/>
          <w:iCs/>
          <w:color w:val="000000"/>
          <w:sz w:val="20"/>
        </w:rPr>
        <w:t>para la contratación de</w:t>
      </w:r>
      <w:r w:rsidRPr="006C3485">
        <w:rPr>
          <w:rFonts w:ascii="Arial" w:hAnsi="Arial" w:cs="Arial"/>
          <w:sz w:val="20"/>
        </w:rPr>
        <w:t xml:space="preserve"> </w:t>
      </w:r>
      <w:r w:rsidRPr="006C3485">
        <w:rPr>
          <w:rFonts w:ascii="Arial" w:hAnsi="Arial" w:cs="Arial"/>
          <w:sz w:val="20"/>
          <w:highlight w:val="lightGray"/>
        </w:rPr>
        <w:t>[CONSIGNAR LA DENOMINACIÓN DE LA CONVOCATORIA]</w:t>
      </w:r>
      <w:r w:rsidRPr="006C3485">
        <w:rPr>
          <w:rFonts w:ascii="Arial" w:hAnsi="Arial" w:cs="Arial"/>
          <w:sz w:val="20"/>
        </w:rPr>
        <w:t xml:space="preserve">, </w:t>
      </w:r>
      <w:r w:rsidRPr="006C3485">
        <w:rPr>
          <w:rFonts w:ascii="Arial" w:hAnsi="Arial" w:cs="Arial"/>
          <w:iCs/>
          <w:color w:val="000000"/>
          <w:sz w:val="20"/>
        </w:rPr>
        <w:t>a [INDICAR NOMBRE DEL GANADOR DE LA BUENA PRO], cuyos detalles e importe constan en los documentos integrantes del presente contrato.</w:t>
      </w:r>
    </w:p>
    <w:p w14:paraId="26EB4D51" w14:textId="77777777" w:rsidR="00663C84" w:rsidRPr="006C3485" w:rsidRDefault="00663C84" w:rsidP="006C3485">
      <w:pPr>
        <w:pStyle w:val="Textoindependiente"/>
        <w:widowControl w:val="0"/>
        <w:spacing w:after="0" w:line="240" w:lineRule="auto"/>
        <w:ind w:left="349"/>
        <w:jc w:val="both"/>
        <w:rPr>
          <w:rFonts w:ascii="Arial" w:hAnsi="Arial" w:cs="Arial"/>
          <w:sz w:val="20"/>
          <w:szCs w:val="20"/>
        </w:rPr>
      </w:pPr>
    </w:p>
    <w:p w14:paraId="155C362B" w14:textId="77777777" w:rsidR="00F17D49" w:rsidRPr="006C3485" w:rsidRDefault="00F17D49" w:rsidP="006C3485">
      <w:pPr>
        <w:widowControl w:val="0"/>
        <w:spacing w:after="0" w:line="240" w:lineRule="auto"/>
        <w:ind w:left="349"/>
        <w:jc w:val="both"/>
        <w:rPr>
          <w:rFonts w:ascii="Arial" w:hAnsi="Arial" w:cs="Arial"/>
          <w:b/>
          <w:sz w:val="20"/>
          <w:u w:val="single"/>
        </w:rPr>
      </w:pPr>
      <w:r w:rsidRPr="006C3485">
        <w:rPr>
          <w:rFonts w:ascii="Arial" w:hAnsi="Arial" w:cs="Arial"/>
          <w:b/>
          <w:sz w:val="20"/>
          <w:u w:val="single"/>
        </w:rPr>
        <w:t xml:space="preserve">CLÁUSULA SEGUNDA: OBJETO </w:t>
      </w:r>
    </w:p>
    <w:p w14:paraId="0D96BB75" w14:textId="77777777" w:rsidR="00F17D49" w:rsidRPr="006C3485" w:rsidRDefault="00F17D49" w:rsidP="006C3485">
      <w:pPr>
        <w:widowControl w:val="0"/>
        <w:spacing w:after="0" w:line="240" w:lineRule="auto"/>
        <w:ind w:left="349"/>
        <w:jc w:val="both"/>
        <w:rPr>
          <w:rFonts w:ascii="Arial" w:hAnsi="Arial" w:cs="Arial"/>
          <w:iCs/>
          <w:sz w:val="20"/>
        </w:rPr>
      </w:pPr>
      <w:r w:rsidRPr="006C3485">
        <w:rPr>
          <w:rFonts w:ascii="Arial" w:hAnsi="Arial" w:cs="Arial"/>
          <w:sz w:val="20"/>
        </w:rPr>
        <w:t xml:space="preserve">El presente contrato tiene por objeto </w:t>
      </w:r>
      <w:r w:rsidRPr="006C3485">
        <w:rPr>
          <w:rFonts w:ascii="Arial" w:hAnsi="Arial" w:cs="Arial"/>
          <w:iCs/>
          <w:sz w:val="20"/>
          <w:highlight w:val="lightGray"/>
        </w:rPr>
        <w:t>[CONSIGNAR EL OBJETO DE LA CONTRATACIÓN</w:t>
      </w:r>
      <w:r w:rsidRPr="006C3485">
        <w:rPr>
          <w:rFonts w:ascii="Arial" w:hAnsi="Arial" w:cs="Arial"/>
          <w:iCs/>
          <w:sz w:val="20"/>
        </w:rPr>
        <w:t>].</w:t>
      </w:r>
    </w:p>
    <w:p w14:paraId="6AA234F1" w14:textId="77777777" w:rsidR="00F17D49" w:rsidRPr="006C3485" w:rsidRDefault="00F17D49" w:rsidP="006C3485">
      <w:pPr>
        <w:widowControl w:val="0"/>
        <w:spacing w:after="0" w:line="240" w:lineRule="auto"/>
        <w:ind w:left="349"/>
        <w:jc w:val="both"/>
        <w:rPr>
          <w:rFonts w:ascii="Arial" w:hAnsi="Arial" w:cs="Arial"/>
          <w:b/>
          <w:sz w:val="20"/>
          <w:u w:val="single"/>
        </w:rPr>
      </w:pPr>
    </w:p>
    <w:p w14:paraId="6BD5FFA7" w14:textId="77777777" w:rsidR="00F17D49" w:rsidRPr="006C3485" w:rsidRDefault="00F17D49" w:rsidP="006C3485">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TERCERA: MONTO CONTRACTUAL</w:t>
      </w:r>
    </w:p>
    <w:p w14:paraId="0BBD9E69" w14:textId="19B9476B" w:rsidR="00F17D49" w:rsidRPr="006C3485" w:rsidRDefault="00F17D49" w:rsidP="006C3485">
      <w:pPr>
        <w:widowControl w:val="0"/>
        <w:spacing w:after="0" w:line="240" w:lineRule="auto"/>
        <w:ind w:left="349"/>
        <w:jc w:val="both"/>
        <w:rPr>
          <w:rFonts w:ascii="Arial" w:hAnsi="Arial" w:cs="Arial"/>
          <w:sz w:val="20"/>
        </w:rPr>
      </w:pPr>
      <w:r w:rsidRPr="006C3485">
        <w:rPr>
          <w:rFonts w:ascii="Arial" w:hAnsi="Arial" w:cs="Arial"/>
          <w:sz w:val="20"/>
        </w:rPr>
        <w:t xml:space="preserve">El monto total del presente contrato asciende a </w:t>
      </w:r>
      <w:r w:rsidRPr="006C3485">
        <w:rPr>
          <w:rFonts w:ascii="Arial" w:hAnsi="Arial" w:cs="Arial"/>
          <w:iCs/>
          <w:sz w:val="20"/>
        </w:rPr>
        <w:t>[CONSIGNAR MONEDA Y MONTO]</w:t>
      </w:r>
      <w:r w:rsidRPr="006C3485">
        <w:rPr>
          <w:rFonts w:ascii="Arial" w:hAnsi="Arial" w:cs="Arial"/>
          <w:sz w:val="20"/>
        </w:rPr>
        <w:t xml:space="preserve">, </w:t>
      </w:r>
      <w:r w:rsidR="00F42EE5" w:rsidRPr="006C3485">
        <w:rPr>
          <w:rFonts w:ascii="Arial" w:hAnsi="Arial" w:cs="Arial"/>
          <w:sz w:val="20"/>
        </w:rPr>
        <w:t>que incluye todos los impuestos de Ley.</w:t>
      </w:r>
    </w:p>
    <w:p w14:paraId="0472D5A0" w14:textId="77777777" w:rsidR="00F17D49" w:rsidRPr="006C3485" w:rsidRDefault="00F17D49" w:rsidP="006C3485">
      <w:pPr>
        <w:widowControl w:val="0"/>
        <w:spacing w:after="0" w:line="240" w:lineRule="auto"/>
        <w:ind w:left="349"/>
        <w:jc w:val="both"/>
        <w:rPr>
          <w:rFonts w:ascii="Arial" w:hAnsi="Arial" w:cs="Arial"/>
          <w:sz w:val="20"/>
        </w:rPr>
      </w:pPr>
    </w:p>
    <w:p w14:paraId="447A066F" w14:textId="77777777" w:rsidR="00F17D49" w:rsidRPr="006C3485" w:rsidRDefault="00F17D49" w:rsidP="006C3485">
      <w:pPr>
        <w:widowControl w:val="0"/>
        <w:spacing w:after="0" w:line="240" w:lineRule="auto"/>
        <w:ind w:left="349"/>
        <w:jc w:val="both"/>
        <w:rPr>
          <w:rFonts w:ascii="Arial" w:hAnsi="Arial" w:cs="Arial"/>
          <w:sz w:val="20"/>
          <w:lang w:val="es-ES_tradnl"/>
        </w:rPr>
      </w:pPr>
      <w:r w:rsidRPr="006C3485">
        <w:rPr>
          <w:rFonts w:ascii="Arial" w:hAnsi="Arial" w:cs="Arial"/>
          <w:sz w:val="20"/>
          <w:lang w:val="es-ES_tradnl"/>
        </w:rPr>
        <w:t xml:space="preserve">Este monto comprende el costo del </w:t>
      </w:r>
      <w:r w:rsidR="003F03A6" w:rsidRPr="006C3485">
        <w:rPr>
          <w:rFonts w:ascii="Arial" w:hAnsi="Arial" w:cs="Arial"/>
          <w:sz w:val="20"/>
          <w:lang w:val="es-ES_tradnl"/>
        </w:rPr>
        <w:t>servicio</w:t>
      </w:r>
      <w:r w:rsidR="00FD55FE" w:rsidRPr="006C3485">
        <w:rPr>
          <w:rFonts w:ascii="Arial" w:hAnsi="Arial" w:cs="Arial"/>
          <w:sz w:val="20"/>
          <w:lang w:val="es-ES_tradnl"/>
        </w:rPr>
        <w:t xml:space="preserve"> de consultoría</w:t>
      </w:r>
      <w:r w:rsidRPr="006C3485">
        <w:rPr>
          <w:rFonts w:ascii="Arial" w:hAnsi="Arial" w:cs="Arial"/>
          <w:sz w:val="20"/>
          <w:lang w:val="es-ES_tradnl"/>
        </w:rPr>
        <w:t xml:space="preserve">, </w:t>
      </w:r>
      <w:r w:rsidR="00264C04" w:rsidRPr="006C3485">
        <w:rPr>
          <w:rFonts w:ascii="Arial" w:hAnsi="Arial" w:cs="Arial"/>
          <w:sz w:val="20"/>
          <w:lang w:val="es-ES_tradnl"/>
        </w:rPr>
        <w:t>todos los tributos, seguros, transporte, inspecciones, pruebas y, de ser el caso, los costos laborales conforme la legislación vigente, así como cualquier otro concepto que pueda tener incidencia sobre la ejecución del servicio</w:t>
      </w:r>
      <w:r w:rsidRPr="006C3485">
        <w:rPr>
          <w:rFonts w:ascii="Arial" w:hAnsi="Arial" w:cs="Arial"/>
          <w:sz w:val="20"/>
          <w:lang w:val="es-ES_tradnl"/>
        </w:rPr>
        <w:t xml:space="preserve"> </w:t>
      </w:r>
      <w:r w:rsidR="00FD55FE" w:rsidRPr="006C3485">
        <w:rPr>
          <w:rFonts w:ascii="Arial" w:hAnsi="Arial" w:cs="Arial"/>
          <w:sz w:val="20"/>
          <w:lang w:val="es-ES_tradnl"/>
        </w:rPr>
        <w:t xml:space="preserve">de consultoría </w:t>
      </w:r>
      <w:r w:rsidRPr="006C3485">
        <w:rPr>
          <w:rFonts w:ascii="Arial" w:hAnsi="Arial" w:cs="Arial"/>
          <w:sz w:val="20"/>
          <w:lang w:val="es-ES_tradnl"/>
        </w:rPr>
        <w:t>materia del presente contrato</w:t>
      </w:r>
      <w:r w:rsidR="00DC0E67" w:rsidRPr="006C3485">
        <w:rPr>
          <w:rFonts w:ascii="Arial" w:hAnsi="Arial" w:cs="Arial"/>
          <w:sz w:val="20"/>
          <w:lang w:val="es-ES_tradnl"/>
        </w:rPr>
        <w:t xml:space="preserve">. </w:t>
      </w:r>
    </w:p>
    <w:p w14:paraId="1855A9B7" w14:textId="77777777" w:rsidR="00F17D49" w:rsidRPr="006C3485" w:rsidRDefault="00F17D49" w:rsidP="006C3485">
      <w:pPr>
        <w:widowControl w:val="0"/>
        <w:spacing w:after="0" w:line="240" w:lineRule="auto"/>
        <w:ind w:left="349"/>
        <w:jc w:val="both"/>
        <w:rPr>
          <w:rFonts w:ascii="Arial" w:hAnsi="Arial" w:cs="Arial"/>
          <w:sz w:val="20"/>
          <w:lang w:val="es-ES_tradnl"/>
        </w:rPr>
      </w:pPr>
    </w:p>
    <w:p w14:paraId="295C9FB5" w14:textId="77777777" w:rsidR="00F17D49" w:rsidRPr="006C3485" w:rsidRDefault="00F17D49" w:rsidP="006C3485">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CUARTA: DEL PAGO</w:t>
      </w:r>
      <w:r w:rsidRPr="006C3485">
        <w:rPr>
          <w:rFonts w:ascii="Arial" w:hAnsi="Arial" w:cs="Arial"/>
          <w:b/>
          <w:sz w:val="20"/>
          <w:u w:val="single"/>
          <w:vertAlign w:val="superscript"/>
        </w:rPr>
        <w:footnoteReference w:id="17"/>
      </w:r>
    </w:p>
    <w:p w14:paraId="6167AE81" w14:textId="727F5B18" w:rsidR="00F17D49" w:rsidRPr="006C3485" w:rsidRDefault="00F17D49" w:rsidP="006C3485">
      <w:pPr>
        <w:pStyle w:val="Textoindependiente"/>
        <w:widowControl w:val="0"/>
        <w:tabs>
          <w:tab w:val="left" w:pos="1985"/>
        </w:tabs>
        <w:spacing w:after="0" w:line="240" w:lineRule="auto"/>
        <w:ind w:left="349"/>
        <w:jc w:val="both"/>
        <w:rPr>
          <w:rFonts w:ascii="Arial" w:hAnsi="Arial" w:cs="Arial"/>
          <w:sz w:val="20"/>
          <w:szCs w:val="20"/>
        </w:rPr>
      </w:pPr>
      <w:r w:rsidRPr="006C3485">
        <w:rPr>
          <w:rFonts w:ascii="Arial" w:hAnsi="Arial" w:cs="Arial"/>
          <w:sz w:val="20"/>
          <w:szCs w:val="20"/>
        </w:rPr>
        <w:t xml:space="preserve">LA ENTIDAD se obliga a pagar la contraprestación a EL CONTRATISTA en </w:t>
      </w:r>
      <w:r w:rsidRPr="006C3485">
        <w:rPr>
          <w:rFonts w:ascii="Arial" w:eastAsia="Batang" w:hAnsi="Arial" w:cs="Arial"/>
          <w:iCs/>
          <w:color w:val="000000"/>
          <w:sz w:val="20"/>
          <w:szCs w:val="20"/>
          <w:lang w:val="es-PE" w:eastAsia="es-PE"/>
        </w:rPr>
        <w:t>[INDICAR MONEDA]</w:t>
      </w:r>
      <w:r w:rsidRPr="006C3485">
        <w:rPr>
          <w:rFonts w:ascii="Arial" w:hAnsi="Arial" w:cs="Arial"/>
          <w:sz w:val="20"/>
          <w:szCs w:val="20"/>
        </w:rPr>
        <w:t xml:space="preserve">, en </w:t>
      </w:r>
      <w:r w:rsidRPr="006C3485">
        <w:rPr>
          <w:rFonts w:ascii="Arial" w:eastAsia="Batang" w:hAnsi="Arial" w:cs="Arial"/>
          <w:iCs/>
          <w:color w:val="000000"/>
          <w:sz w:val="20"/>
          <w:szCs w:val="20"/>
          <w:highlight w:val="lightGray"/>
          <w:lang w:val="es-PE" w:eastAsia="es-PE"/>
        </w:rPr>
        <w:t xml:space="preserve">[INDICAR </w:t>
      </w:r>
      <w:r w:rsidR="00B34DD7" w:rsidRPr="006C3485">
        <w:rPr>
          <w:rFonts w:ascii="Arial" w:eastAsia="Batang" w:hAnsi="Arial" w:cs="Arial"/>
          <w:iCs/>
          <w:color w:val="000000"/>
          <w:sz w:val="20"/>
          <w:szCs w:val="20"/>
          <w:highlight w:val="lightGray"/>
          <w:lang w:val="es-PE" w:eastAsia="es-PE"/>
        </w:rPr>
        <w:t>SI SE TRATA DE PAGO ÚNICO, PAGOS PARCIALES O PAGOS PERIÓDICOS</w:t>
      </w:r>
      <w:r w:rsidR="00BA5FA6" w:rsidRPr="006C3485">
        <w:rPr>
          <w:rFonts w:ascii="Arial" w:eastAsia="Batang" w:hAnsi="Arial" w:cs="Arial"/>
          <w:iCs/>
          <w:color w:val="000000"/>
          <w:sz w:val="20"/>
          <w:szCs w:val="20"/>
          <w:highlight w:val="lightGray"/>
          <w:lang w:val="es-PE" w:eastAsia="es-PE"/>
        </w:rPr>
        <w:t xml:space="preserve"> O SEGÚN TARIFA EN EL CASO DE PROCEDIMIENTOS CONVOCADOS BAJO EL SISTEMA DE CONTRATACIÓN DE TARIFAS</w:t>
      </w:r>
      <w:r w:rsidRPr="006C3485">
        <w:rPr>
          <w:rFonts w:ascii="Arial" w:eastAsia="Batang" w:hAnsi="Arial" w:cs="Arial"/>
          <w:iCs/>
          <w:color w:val="000000"/>
          <w:sz w:val="20"/>
          <w:szCs w:val="20"/>
          <w:highlight w:val="lightGray"/>
          <w:lang w:val="es-PE" w:eastAsia="es-PE"/>
        </w:rPr>
        <w:t>]</w:t>
      </w:r>
      <w:r w:rsidRPr="006C3485">
        <w:rPr>
          <w:rFonts w:ascii="Arial" w:hAnsi="Arial" w:cs="Arial"/>
          <w:b/>
          <w:i/>
          <w:sz w:val="20"/>
          <w:szCs w:val="20"/>
        </w:rPr>
        <w:t>,</w:t>
      </w:r>
      <w:r w:rsidRPr="006C3485">
        <w:rPr>
          <w:rFonts w:ascii="Arial" w:hAnsi="Arial" w:cs="Arial"/>
          <w:sz w:val="20"/>
          <w:szCs w:val="20"/>
        </w:rPr>
        <w:t xml:space="preserve"> luego de la recepción formal y completa de la documentación correspondiente, según lo establecido en el artículo </w:t>
      </w:r>
      <w:r w:rsidR="003A398B" w:rsidRPr="006C3485">
        <w:rPr>
          <w:rFonts w:ascii="Arial" w:hAnsi="Arial" w:cs="Arial"/>
          <w:sz w:val="20"/>
          <w:szCs w:val="20"/>
        </w:rPr>
        <w:t>1</w:t>
      </w:r>
      <w:r w:rsidR="00357D93" w:rsidRPr="006C3485">
        <w:rPr>
          <w:rFonts w:ascii="Arial" w:hAnsi="Arial" w:cs="Arial"/>
          <w:sz w:val="20"/>
          <w:szCs w:val="20"/>
        </w:rPr>
        <w:t>49</w:t>
      </w:r>
      <w:r w:rsidRPr="006C3485">
        <w:rPr>
          <w:rFonts w:ascii="Arial" w:hAnsi="Arial" w:cs="Arial"/>
          <w:sz w:val="20"/>
          <w:szCs w:val="20"/>
        </w:rPr>
        <w:t xml:space="preserve"> del Reglamento de la Ley de Contrataciones del Estado.</w:t>
      </w:r>
    </w:p>
    <w:p w14:paraId="619E7D34" w14:textId="77777777" w:rsidR="00F17D49" w:rsidRPr="006C3485" w:rsidRDefault="00F17D49" w:rsidP="006C3485">
      <w:pPr>
        <w:pStyle w:val="Textoindependiente"/>
        <w:widowControl w:val="0"/>
        <w:tabs>
          <w:tab w:val="left" w:pos="1985"/>
        </w:tabs>
        <w:spacing w:after="0" w:line="240" w:lineRule="auto"/>
        <w:ind w:left="349"/>
        <w:jc w:val="both"/>
        <w:rPr>
          <w:rFonts w:ascii="Arial" w:hAnsi="Arial" w:cs="Arial"/>
          <w:sz w:val="20"/>
          <w:szCs w:val="20"/>
        </w:rPr>
      </w:pPr>
    </w:p>
    <w:p w14:paraId="183614C7" w14:textId="77777777" w:rsidR="00F17D49" w:rsidRPr="006C3485" w:rsidRDefault="00F17D49" w:rsidP="006C3485">
      <w:pPr>
        <w:pStyle w:val="Textoindependiente"/>
        <w:widowControl w:val="0"/>
        <w:tabs>
          <w:tab w:val="left" w:pos="1985"/>
        </w:tabs>
        <w:spacing w:after="0" w:line="240" w:lineRule="auto"/>
        <w:ind w:left="349"/>
        <w:jc w:val="both"/>
        <w:rPr>
          <w:rFonts w:ascii="Arial" w:hAnsi="Arial" w:cs="Arial"/>
          <w:sz w:val="20"/>
          <w:szCs w:val="20"/>
        </w:rPr>
      </w:pPr>
      <w:r w:rsidRPr="006C3485">
        <w:rPr>
          <w:rFonts w:ascii="Arial" w:hAnsi="Arial" w:cs="Arial"/>
          <w:sz w:val="20"/>
          <w:szCs w:val="20"/>
        </w:rPr>
        <w:t xml:space="preserve">Para tal efecto, el responsable de otorgar la conformidad de la prestación deberá hacerlo en un plazo que no excederá de los </w:t>
      </w:r>
      <w:r w:rsidR="002642ED" w:rsidRPr="006C3485">
        <w:rPr>
          <w:rFonts w:ascii="Arial" w:hAnsi="Arial" w:cs="Arial"/>
          <w:sz w:val="20"/>
          <w:szCs w:val="20"/>
        </w:rPr>
        <w:t>veinte</w:t>
      </w:r>
      <w:r w:rsidRPr="006C3485">
        <w:rPr>
          <w:rFonts w:ascii="Arial" w:hAnsi="Arial" w:cs="Arial"/>
          <w:sz w:val="20"/>
          <w:szCs w:val="20"/>
        </w:rPr>
        <w:t xml:space="preserve"> (</w:t>
      </w:r>
      <w:r w:rsidR="002642ED" w:rsidRPr="006C3485">
        <w:rPr>
          <w:rFonts w:ascii="Arial" w:hAnsi="Arial" w:cs="Arial"/>
          <w:sz w:val="20"/>
          <w:szCs w:val="20"/>
        </w:rPr>
        <w:t>2</w:t>
      </w:r>
      <w:r w:rsidRPr="006C3485">
        <w:rPr>
          <w:rFonts w:ascii="Arial" w:hAnsi="Arial" w:cs="Arial"/>
          <w:sz w:val="20"/>
          <w:szCs w:val="20"/>
        </w:rPr>
        <w:t xml:space="preserve">0) días </w:t>
      </w:r>
      <w:r w:rsidR="003A398B" w:rsidRPr="006C3485">
        <w:rPr>
          <w:rFonts w:ascii="Arial" w:hAnsi="Arial" w:cs="Arial"/>
          <w:sz w:val="20"/>
          <w:szCs w:val="20"/>
        </w:rPr>
        <w:t>de producida la recepción</w:t>
      </w:r>
      <w:r w:rsidRPr="006C3485">
        <w:rPr>
          <w:rFonts w:ascii="Arial" w:hAnsi="Arial" w:cs="Arial"/>
          <w:sz w:val="20"/>
          <w:szCs w:val="20"/>
        </w:rPr>
        <w:t xml:space="preserve">. </w:t>
      </w:r>
    </w:p>
    <w:p w14:paraId="6DC7C472" w14:textId="77777777" w:rsidR="00F17D49" w:rsidRPr="006C3485" w:rsidRDefault="00F17D49" w:rsidP="006C3485">
      <w:pPr>
        <w:pStyle w:val="Textoindependiente"/>
        <w:widowControl w:val="0"/>
        <w:tabs>
          <w:tab w:val="left" w:pos="1985"/>
        </w:tabs>
        <w:spacing w:after="0" w:line="240" w:lineRule="auto"/>
        <w:ind w:left="349"/>
        <w:jc w:val="both"/>
        <w:rPr>
          <w:rFonts w:ascii="Arial" w:hAnsi="Arial" w:cs="Arial"/>
          <w:sz w:val="20"/>
          <w:szCs w:val="20"/>
        </w:rPr>
      </w:pPr>
    </w:p>
    <w:p w14:paraId="23C8456C" w14:textId="77777777" w:rsidR="00F17D49" w:rsidRPr="006C3485" w:rsidRDefault="0097005C" w:rsidP="006C3485">
      <w:pPr>
        <w:pStyle w:val="Textoindependiente"/>
        <w:widowControl w:val="0"/>
        <w:tabs>
          <w:tab w:val="left" w:pos="1985"/>
        </w:tabs>
        <w:spacing w:after="0" w:line="240" w:lineRule="auto"/>
        <w:ind w:left="349"/>
        <w:jc w:val="both"/>
        <w:rPr>
          <w:rFonts w:ascii="Arial" w:hAnsi="Arial" w:cs="Arial"/>
          <w:sz w:val="20"/>
          <w:szCs w:val="20"/>
        </w:rPr>
      </w:pPr>
      <w:r w:rsidRPr="006C3485">
        <w:rPr>
          <w:rFonts w:ascii="Arial" w:hAnsi="Arial" w:cs="Arial"/>
          <w:sz w:val="20"/>
          <w:szCs w:val="20"/>
        </w:rPr>
        <w:t xml:space="preserve">LA ENTIDAD </w:t>
      </w:r>
      <w:r w:rsidR="00F17D49" w:rsidRPr="006C3485">
        <w:rPr>
          <w:rFonts w:ascii="Arial" w:hAnsi="Arial" w:cs="Arial"/>
          <w:sz w:val="20"/>
          <w:szCs w:val="20"/>
        </w:rPr>
        <w:t xml:space="preserve">debe efectuar el pago dentro de los quince (15) días calendario siguiente </w:t>
      </w:r>
      <w:r w:rsidR="00A8697D" w:rsidRPr="006C3485">
        <w:rPr>
          <w:rFonts w:ascii="Arial" w:hAnsi="Arial" w:cs="Arial"/>
          <w:sz w:val="20"/>
          <w:szCs w:val="20"/>
        </w:rPr>
        <w:t xml:space="preserve">a la </w:t>
      </w:r>
      <w:r w:rsidR="00F17D49" w:rsidRPr="006C3485">
        <w:rPr>
          <w:rFonts w:ascii="Arial" w:hAnsi="Arial" w:cs="Arial"/>
          <w:sz w:val="20"/>
          <w:szCs w:val="20"/>
        </w:rPr>
        <w:t xml:space="preserve">conformidad </w:t>
      </w:r>
      <w:r w:rsidR="00A8697D" w:rsidRPr="006C3485">
        <w:rPr>
          <w:rFonts w:ascii="Arial" w:hAnsi="Arial" w:cs="Arial"/>
          <w:sz w:val="20"/>
          <w:szCs w:val="20"/>
        </w:rPr>
        <w:t>de</w:t>
      </w:r>
      <w:r w:rsidR="00840E03" w:rsidRPr="006C3485">
        <w:rPr>
          <w:rFonts w:ascii="Arial" w:hAnsi="Arial" w:cs="Arial"/>
          <w:sz w:val="20"/>
          <w:szCs w:val="20"/>
        </w:rPr>
        <w:t xml:space="preserve"> </w:t>
      </w:r>
      <w:r w:rsidR="00A8697D" w:rsidRPr="006C3485">
        <w:rPr>
          <w:rFonts w:ascii="Arial" w:hAnsi="Arial" w:cs="Arial"/>
          <w:sz w:val="20"/>
          <w:szCs w:val="20"/>
        </w:rPr>
        <w:t>l</w:t>
      </w:r>
      <w:r w:rsidR="00840E03" w:rsidRPr="006C3485">
        <w:rPr>
          <w:rFonts w:ascii="Arial" w:hAnsi="Arial" w:cs="Arial"/>
          <w:sz w:val="20"/>
          <w:szCs w:val="20"/>
        </w:rPr>
        <w:t>os</w:t>
      </w:r>
      <w:r w:rsidR="00EE0CF4" w:rsidRPr="006C3485">
        <w:rPr>
          <w:rFonts w:ascii="Arial" w:hAnsi="Arial" w:cs="Arial"/>
          <w:sz w:val="20"/>
          <w:szCs w:val="20"/>
        </w:rPr>
        <w:t xml:space="preserve"> servicio</w:t>
      </w:r>
      <w:r w:rsidR="00840E03" w:rsidRPr="006C3485">
        <w:rPr>
          <w:rFonts w:ascii="Arial" w:hAnsi="Arial" w:cs="Arial"/>
          <w:sz w:val="20"/>
          <w:szCs w:val="20"/>
        </w:rPr>
        <w:t>s</w:t>
      </w:r>
      <w:r w:rsidR="00F17D49" w:rsidRPr="006C3485">
        <w:rPr>
          <w:rFonts w:ascii="Arial" w:hAnsi="Arial" w:cs="Arial"/>
          <w:sz w:val="20"/>
          <w:szCs w:val="20"/>
        </w:rPr>
        <w:t>, siempre que se verifiquen las condiciones establecidas en el contrato</w:t>
      </w:r>
      <w:r w:rsidR="00A8697D" w:rsidRPr="006C3485">
        <w:rPr>
          <w:rFonts w:ascii="Arial" w:hAnsi="Arial" w:cs="Arial"/>
          <w:sz w:val="20"/>
          <w:szCs w:val="20"/>
        </w:rPr>
        <w:t xml:space="preserve"> para ello</w:t>
      </w:r>
      <w:r w:rsidR="00F17D49" w:rsidRPr="006C3485">
        <w:rPr>
          <w:rFonts w:ascii="Arial" w:hAnsi="Arial" w:cs="Arial"/>
          <w:sz w:val="20"/>
          <w:szCs w:val="20"/>
        </w:rPr>
        <w:t>.</w:t>
      </w:r>
    </w:p>
    <w:p w14:paraId="551C0B63" w14:textId="77777777" w:rsidR="00F17D49" w:rsidRPr="006C3485" w:rsidRDefault="00F17D49" w:rsidP="006C3485">
      <w:pPr>
        <w:pStyle w:val="Textoindependiente"/>
        <w:widowControl w:val="0"/>
        <w:tabs>
          <w:tab w:val="left" w:pos="1985"/>
        </w:tabs>
        <w:spacing w:after="0" w:line="240" w:lineRule="auto"/>
        <w:ind w:left="349"/>
        <w:jc w:val="both"/>
        <w:rPr>
          <w:rFonts w:ascii="Arial" w:hAnsi="Arial" w:cs="Arial"/>
          <w:sz w:val="20"/>
          <w:szCs w:val="20"/>
          <w:lang w:val="es-PE"/>
        </w:rPr>
      </w:pPr>
    </w:p>
    <w:p w14:paraId="2FEDB5EC" w14:textId="77777777" w:rsidR="00F17D49" w:rsidRPr="006C3485" w:rsidRDefault="00F17D49" w:rsidP="006C3485">
      <w:pPr>
        <w:widowControl w:val="0"/>
        <w:spacing w:after="0" w:line="240" w:lineRule="auto"/>
        <w:ind w:left="349"/>
        <w:jc w:val="both"/>
        <w:rPr>
          <w:rFonts w:ascii="Arial" w:hAnsi="Arial" w:cs="Arial"/>
          <w:sz w:val="20"/>
        </w:rPr>
      </w:pPr>
      <w:r w:rsidRPr="006C3485">
        <w:rPr>
          <w:rFonts w:ascii="Arial" w:hAnsi="Arial" w:cs="Arial"/>
          <w:sz w:val="20"/>
        </w:rPr>
        <w:t>En caso de retraso en el pago</w:t>
      </w:r>
      <w:r w:rsidR="00FB58E4" w:rsidRPr="006C3485">
        <w:rPr>
          <w:rFonts w:ascii="Arial" w:hAnsi="Arial" w:cs="Arial"/>
          <w:sz w:val="20"/>
        </w:rPr>
        <w:t xml:space="preserve"> por parte de LA ENTIDAD</w:t>
      </w:r>
      <w:r w:rsidRPr="006C3485">
        <w:rPr>
          <w:rFonts w:ascii="Arial" w:hAnsi="Arial" w:cs="Arial"/>
          <w:sz w:val="20"/>
        </w:rPr>
        <w:t xml:space="preserve">, </w:t>
      </w:r>
      <w:r w:rsidR="00FB58E4" w:rsidRPr="006C3485">
        <w:rPr>
          <w:rFonts w:ascii="Arial" w:hAnsi="Arial" w:cs="Arial"/>
          <w:sz w:val="20"/>
        </w:rPr>
        <w:t xml:space="preserve">salvo que se deba a caso fortuito o fuerza mayor, </w:t>
      </w:r>
      <w:r w:rsidR="00485C24" w:rsidRPr="006C3485">
        <w:rPr>
          <w:rFonts w:ascii="Arial" w:hAnsi="Arial" w:cs="Arial"/>
          <w:sz w:val="20"/>
        </w:rPr>
        <w:t>EL CONTRATISTA</w:t>
      </w:r>
      <w:r w:rsidRPr="006C3485">
        <w:rPr>
          <w:rFonts w:ascii="Arial" w:hAnsi="Arial" w:cs="Arial"/>
          <w:sz w:val="20"/>
        </w:rPr>
        <w:t xml:space="preserve"> tendrá derecho al pago de intereses</w:t>
      </w:r>
      <w:r w:rsidR="0079480D" w:rsidRPr="006C3485">
        <w:rPr>
          <w:rFonts w:ascii="Arial" w:hAnsi="Arial" w:cs="Arial"/>
          <w:sz w:val="20"/>
        </w:rPr>
        <w:t xml:space="preserve"> legales</w:t>
      </w:r>
      <w:r w:rsidRPr="006C3485">
        <w:rPr>
          <w:rFonts w:ascii="Arial" w:hAnsi="Arial" w:cs="Arial"/>
          <w:sz w:val="20"/>
        </w:rPr>
        <w:t xml:space="preserve"> conforme a lo establecido en el artículo </w:t>
      </w:r>
      <w:r w:rsidR="00037498" w:rsidRPr="006C3485">
        <w:rPr>
          <w:rFonts w:ascii="Arial" w:hAnsi="Arial" w:cs="Arial"/>
          <w:color w:val="auto"/>
          <w:sz w:val="20"/>
        </w:rPr>
        <w:t>39</w:t>
      </w:r>
      <w:r w:rsidRPr="006C3485">
        <w:rPr>
          <w:rFonts w:ascii="Arial" w:hAnsi="Arial" w:cs="Arial"/>
          <w:color w:val="auto"/>
          <w:sz w:val="20"/>
        </w:rPr>
        <w:t xml:space="preserve"> d</w:t>
      </w:r>
      <w:r w:rsidRPr="006C3485">
        <w:rPr>
          <w:rFonts w:ascii="Arial" w:hAnsi="Arial" w:cs="Arial"/>
          <w:sz w:val="20"/>
        </w:rPr>
        <w:t>e la Ley</w:t>
      </w:r>
      <w:r w:rsidR="001154ED" w:rsidRPr="006C3485">
        <w:rPr>
          <w:rFonts w:ascii="Arial" w:hAnsi="Arial" w:cs="Arial"/>
          <w:sz w:val="20"/>
        </w:rPr>
        <w:t xml:space="preserve"> de Contrataciones del Estado</w:t>
      </w:r>
      <w:r w:rsidR="00A227A3" w:rsidRPr="006C3485">
        <w:rPr>
          <w:rFonts w:ascii="Arial" w:hAnsi="Arial" w:cs="Arial"/>
          <w:sz w:val="20"/>
        </w:rPr>
        <w:t xml:space="preserve"> y </w:t>
      </w:r>
      <w:r w:rsidR="001C5261" w:rsidRPr="006C3485">
        <w:rPr>
          <w:rFonts w:ascii="Arial" w:hAnsi="Arial" w:cs="Arial"/>
          <w:sz w:val="20"/>
        </w:rPr>
        <w:t xml:space="preserve">en </w:t>
      </w:r>
      <w:r w:rsidR="00A227A3" w:rsidRPr="006C3485">
        <w:rPr>
          <w:rFonts w:ascii="Arial" w:hAnsi="Arial" w:cs="Arial"/>
          <w:sz w:val="20"/>
        </w:rPr>
        <w:t>el artículo 149 de su Reglamento</w:t>
      </w:r>
      <w:r w:rsidRPr="006C3485">
        <w:rPr>
          <w:rFonts w:ascii="Arial" w:hAnsi="Arial" w:cs="Arial"/>
          <w:sz w:val="20"/>
        </w:rPr>
        <w:t xml:space="preserve">, </w:t>
      </w:r>
      <w:r w:rsidR="008D6D95" w:rsidRPr="006C3485">
        <w:rPr>
          <w:rFonts w:ascii="Arial" w:hAnsi="Arial" w:cs="Arial"/>
          <w:sz w:val="20"/>
        </w:rPr>
        <w:t>los que se computa</w:t>
      </w:r>
      <w:r w:rsidR="00C6478A" w:rsidRPr="006C3485">
        <w:rPr>
          <w:rFonts w:ascii="Arial" w:hAnsi="Arial" w:cs="Arial"/>
          <w:sz w:val="20"/>
        </w:rPr>
        <w:t>n</w:t>
      </w:r>
      <w:r w:rsidR="008D6D95" w:rsidRPr="006C3485">
        <w:rPr>
          <w:rFonts w:ascii="Arial" w:hAnsi="Arial" w:cs="Arial"/>
          <w:sz w:val="20"/>
        </w:rPr>
        <w:t xml:space="preserve"> desde la oportunidad en que el pago debió efectuarse.</w:t>
      </w:r>
    </w:p>
    <w:p w14:paraId="4D68FA39" w14:textId="77777777" w:rsidR="00F17D49" w:rsidRPr="006C3485" w:rsidRDefault="00F17D49" w:rsidP="006C3485">
      <w:pPr>
        <w:widowControl w:val="0"/>
        <w:spacing w:after="0" w:line="240" w:lineRule="auto"/>
        <w:ind w:left="349"/>
        <w:jc w:val="both"/>
        <w:rPr>
          <w:rFonts w:ascii="Arial" w:hAnsi="Arial" w:cs="Arial"/>
          <w:sz w:val="20"/>
        </w:rPr>
      </w:pPr>
    </w:p>
    <w:p w14:paraId="4F542E3A" w14:textId="77777777" w:rsidR="00F17D49" w:rsidRPr="006C3485" w:rsidRDefault="00F17D49" w:rsidP="006C3485">
      <w:pPr>
        <w:widowControl w:val="0"/>
        <w:spacing w:after="0" w:line="240" w:lineRule="auto"/>
        <w:ind w:left="349"/>
        <w:jc w:val="both"/>
        <w:rPr>
          <w:rFonts w:ascii="Arial" w:hAnsi="Arial" w:cs="Arial"/>
          <w:b/>
          <w:sz w:val="20"/>
          <w:u w:val="single"/>
        </w:rPr>
      </w:pPr>
      <w:r w:rsidRPr="006C3485">
        <w:rPr>
          <w:rFonts w:ascii="Arial" w:hAnsi="Arial" w:cs="Arial"/>
          <w:b/>
          <w:sz w:val="20"/>
          <w:u w:val="single"/>
        </w:rPr>
        <w:t xml:space="preserve">CLÁUSULA QUINTA: DEL PLAZO DE LA </w:t>
      </w:r>
      <w:r w:rsidR="009A4B81" w:rsidRPr="006C3485">
        <w:rPr>
          <w:rFonts w:ascii="Arial" w:hAnsi="Arial" w:cs="Arial"/>
          <w:b/>
          <w:sz w:val="20"/>
          <w:u w:val="single"/>
        </w:rPr>
        <w:t>EJECUCIÓN</w:t>
      </w:r>
      <w:r w:rsidRPr="006C3485">
        <w:rPr>
          <w:rFonts w:ascii="Arial" w:hAnsi="Arial" w:cs="Arial"/>
          <w:b/>
          <w:sz w:val="20"/>
          <w:u w:val="single"/>
        </w:rPr>
        <w:t xml:space="preserve"> DE LA PRESTACIÓN</w:t>
      </w:r>
    </w:p>
    <w:p w14:paraId="6B7E58E2" w14:textId="77777777" w:rsidR="00F17D49" w:rsidRPr="006C3485" w:rsidRDefault="00F17D49" w:rsidP="006C3485">
      <w:pPr>
        <w:widowControl w:val="0"/>
        <w:spacing w:after="0" w:line="240" w:lineRule="auto"/>
        <w:ind w:left="349"/>
        <w:jc w:val="both"/>
        <w:rPr>
          <w:rFonts w:ascii="Arial" w:hAnsi="Arial" w:cs="Arial"/>
          <w:sz w:val="20"/>
        </w:rPr>
      </w:pPr>
      <w:r w:rsidRPr="006C3485">
        <w:rPr>
          <w:rFonts w:ascii="Arial" w:hAnsi="Arial" w:cs="Arial"/>
          <w:sz w:val="20"/>
        </w:rPr>
        <w:t xml:space="preserve">El plazo de ejecución del presente contrato es de [……..] días calendario, el mismo que se computa desde </w:t>
      </w:r>
      <w:r w:rsidRPr="006C3485">
        <w:rPr>
          <w:rFonts w:ascii="Arial" w:hAnsi="Arial" w:cs="Arial"/>
          <w:sz w:val="20"/>
          <w:highlight w:val="lightGray"/>
        </w:rPr>
        <w:t xml:space="preserve">[CONSIGNAR SI ES DEL </w:t>
      </w:r>
      <w:r w:rsidR="009A4B81" w:rsidRPr="006C3485">
        <w:rPr>
          <w:rFonts w:ascii="Arial" w:hAnsi="Arial" w:cs="Arial"/>
          <w:sz w:val="20"/>
          <w:highlight w:val="lightGray"/>
        </w:rPr>
        <w:t>DÍA</w:t>
      </w:r>
      <w:r w:rsidRPr="006C3485">
        <w:rPr>
          <w:rFonts w:ascii="Arial" w:hAnsi="Arial" w:cs="Arial"/>
          <w:sz w:val="20"/>
          <w:highlight w:val="lightGray"/>
        </w:rPr>
        <w:t xml:space="preserve"> SIGUIENTE DE</w:t>
      </w:r>
      <w:r w:rsidR="00A72A84" w:rsidRPr="006C3485">
        <w:rPr>
          <w:rFonts w:ascii="Arial" w:hAnsi="Arial" w:cs="Arial"/>
          <w:sz w:val="20"/>
          <w:highlight w:val="lightGray"/>
        </w:rPr>
        <w:t>L PERFECCIONAMIENTO</w:t>
      </w:r>
      <w:r w:rsidRPr="006C3485">
        <w:rPr>
          <w:rFonts w:ascii="Arial" w:hAnsi="Arial" w:cs="Arial"/>
          <w:sz w:val="20"/>
          <w:highlight w:val="lightGray"/>
        </w:rPr>
        <w:t xml:space="preserve"> </w:t>
      </w:r>
      <w:r w:rsidR="00A72A84" w:rsidRPr="006C3485">
        <w:rPr>
          <w:rFonts w:ascii="Arial" w:hAnsi="Arial" w:cs="Arial"/>
          <w:sz w:val="20"/>
          <w:highlight w:val="lightGray"/>
        </w:rPr>
        <w:t>D</w:t>
      </w:r>
      <w:r w:rsidRPr="006C3485">
        <w:rPr>
          <w:rFonts w:ascii="Arial" w:hAnsi="Arial" w:cs="Arial"/>
          <w:sz w:val="20"/>
          <w:highlight w:val="lightGray"/>
        </w:rPr>
        <w:t>EL CONTRATO</w:t>
      </w:r>
      <w:r w:rsidR="00AF2258" w:rsidRPr="006C3485">
        <w:rPr>
          <w:rFonts w:ascii="Arial" w:hAnsi="Arial" w:cs="Arial"/>
          <w:sz w:val="20"/>
          <w:highlight w:val="lightGray"/>
        </w:rPr>
        <w:t>, DESDE LA FECHA QUE SE ESTABLEZCA EN EL CONTRATO</w:t>
      </w:r>
      <w:r w:rsidRPr="006C3485">
        <w:rPr>
          <w:rFonts w:ascii="Arial" w:hAnsi="Arial" w:cs="Arial"/>
          <w:sz w:val="20"/>
          <w:highlight w:val="lightGray"/>
        </w:rPr>
        <w:t xml:space="preserve"> O DESDE </w:t>
      </w:r>
      <w:r w:rsidR="00A72A84" w:rsidRPr="006C3485">
        <w:rPr>
          <w:rFonts w:ascii="Arial" w:hAnsi="Arial" w:cs="Arial"/>
          <w:sz w:val="20"/>
          <w:highlight w:val="lightGray"/>
        </w:rPr>
        <w:t xml:space="preserve">LA FECHA </w:t>
      </w:r>
      <w:r w:rsidR="00AF2258" w:rsidRPr="006C3485">
        <w:rPr>
          <w:rFonts w:ascii="Arial" w:hAnsi="Arial" w:cs="Arial"/>
          <w:sz w:val="20"/>
          <w:highlight w:val="lightGray"/>
        </w:rPr>
        <w:t xml:space="preserve">EN </w:t>
      </w:r>
      <w:r w:rsidR="00A72A84" w:rsidRPr="006C3485">
        <w:rPr>
          <w:rFonts w:ascii="Arial" w:hAnsi="Arial" w:cs="Arial"/>
          <w:sz w:val="20"/>
          <w:highlight w:val="lightGray"/>
        </w:rPr>
        <w:t xml:space="preserve">QUE SE CUMPLAN LAS CONDICIONES </w:t>
      </w:r>
      <w:r w:rsidR="00AF2258" w:rsidRPr="006C3485">
        <w:rPr>
          <w:rFonts w:ascii="Arial" w:hAnsi="Arial" w:cs="Arial"/>
          <w:sz w:val="20"/>
          <w:highlight w:val="lightGray"/>
        </w:rPr>
        <w:t xml:space="preserve">PREVISTAS EN EL CONTRATO </w:t>
      </w:r>
      <w:r w:rsidRPr="006C3485">
        <w:rPr>
          <w:rFonts w:ascii="Arial" w:hAnsi="Arial" w:cs="Arial"/>
          <w:sz w:val="20"/>
          <w:highlight w:val="lightGray"/>
        </w:rPr>
        <w:t>PARA EL INICIO DE LA EJECUCIÓN, DEBIENDO INDICAR LA</w:t>
      </w:r>
      <w:r w:rsidR="00A72A84" w:rsidRPr="006C3485">
        <w:rPr>
          <w:rFonts w:ascii="Arial" w:hAnsi="Arial" w:cs="Arial"/>
          <w:sz w:val="20"/>
          <w:highlight w:val="lightGray"/>
        </w:rPr>
        <w:t>S</w:t>
      </w:r>
      <w:r w:rsidRPr="006C3485">
        <w:rPr>
          <w:rFonts w:ascii="Arial" w:hAnsi="Arial" w:cs="Arial"/>
          <w:sz w:val="20"/>
          <w:highlight w:val="lightGray"/>
        </w:rPr>
        <w:t xml:space="preserve"> </w:t>
      </w:r>
      <w:r w:rsidR="00A72A84" w:rsidRPr="006C3485">
        <w:rPr>
          <w:rFonts w:ascii="Arial" w:hAnsi="Arial" w:cs="Arial"/>
          <w:sz w:val="20"/>
          <w:highlight w:val="lightGray"/>
        </w:rPr>
        <w:t>MISMAS</w:t>
      </w:r>
      <w:r w:rsidRPr="006C3485">
        <w:rPr>
          <w:rFonts w:ascii="Arial" w:hAnsi="Arial" w:cs="Arial"/>
          <w:sz w:val="20"/>
          <w:highlight w:val="lightGray"/>
        </w:rPr>
        <w:t xml:space="preserve"> EN ESTE ULTIMO CASO]</w:t>
      </w:r>
      <w:r w:rsidRPr="006C3485">
        <w:rPr>
          <w:rFonts w:ascii="Arial" w:hAnsi="Arial" w:cs="Arial"/>
          <w:sz w:val="20"/>
        </w:rPr>
        <w:t>.</w:t>
      </w:r>
    </w:p>
    <w:p w14:paraId="6924D2EE" w14:textId="77777777" w:rsidR="00F17D49" w:rsidRPr="006C3485" w:rsidRDefault="00F17D49" w:rsidP="006C3485">
      <w:pPr>
        <w:widowControl w:val="0"/>
        <w:spacing w:after="0" w:line="240" w:lineRule="auto"/>
        <w:ind w:left="349"/>
        <w:jc w:val="both"/>
        <w:rPr>
          <w:rFonts w:ascii="Arial" w:hAnsi="Arial" w:cs="Arial"/>
          <w:sz w:val="20"/>
        </w:rPr>
      </w:pPr>
    </w:p>
    <w:tbl>
      <w:tblPr>
        <w:tblStyle w:val="Tabladecuadrcula1clara-nfasis5"/>
        <w:tblW w:w="8788" w:type="dxa"/>
        <w:tblInd w:w="279" w:type="dxa"/>
        <w:tblBorders>
          <w:top w:val="single" w:sz="4" w:space="0" w:color="DBDBDB" w:themeColor="accent3" w:themeTint="66"/>
          <w:left w:val="single" w:sz="12"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D62B6E" w:rsidRPr="00D62B6E" w14:paraId="21604A7F" w14:textId="77777777" w:rsidTr="00D62B6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37BB23FC" w14:textId="77777777" w:rsidR="003B67B6" w:rsidRPr="00D62B6E" w:rsidRDefault="003B67B6" w:rsidP="006C3485">
            <w:pPr>
              <w:spacing w:after="0" w:line="240" w:lineRule="auto"/>
              <w:jc w:val="both"/>
              <w:rPr>
                <w:rFonts w:ascii="Arial" w:hAnsi="Arial" w:cs="Arial"/>
                <w:color w:val="000099"/>
                <w:sz w:val="19"/>
                <w:szCs w:val="19"/>
                <w:lang w:val="es-ES"/>
              </w:rPr>
            </w:pPr>
            <w:r w:rsidRPr="00D62B6E">
              <w:rPr>
                <w:rFonts w:ascii="Arial" w:hAnsi="Arial" w:cs="Arial"/>
                <w:color w:val="000099"/>
                <w:sz w:val="19"/>
                <w:szCs w:val="19"/>
                <w:lang w:val="es-ES"/>
              </w:rPr>
              <w:t>Importante</w:t>
            </w:r>
          </w:p>
        </w:tc>
      </w:tr>
      <w:tr w:rsidR="00D62B6E" w:rsidRPr="00D62B6E" w14:paraId="2B124902" w14:textId="77777777" w:rsidTr="00D62B6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616BCB6" w14:textId="77777777" w:rsidR="003B67B6" w:rsidRPr="00D62B6E" w:rsidRDefault="003B67B6" w:rsidP="006C3485">
            <w:pPr>
              <w:widowControl w:val="0"/>
              <w:spacing w:after="0" w:line="240" w:lineRule="auto"/>
              <w:ind w:left="34"/>
              <w:jc w:val="both"/>
              <w:rPr>
                <w:rFonts w:ascii="Arial" w:hAnsi="Arial" w:cs="Arial"/>
                <w:b w:val="0"/>
                <w:i/>
                <w:color w:val="000099"/>
                <w:sz w:val="19"/>
                <w:szCs w:val="19"/>
                <w:lang w:val="es-ES_tradnl"/>
              </w:rPr>
            </w:pPr>
            <w:r w:rsidRPr="00D62B6E">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31524C0A" w14:textId="77777777" w:rsidR="003B67B6" w:rsidRPr="00D62B6E" w:rsidRDefault="003B67B6" w:rsidP="006C3485">
            <w:pPr>
              <w:widowControl w:val="0"/>
              <w:spacing w:after="0" w:line="240" w:lineRule="auto"/>
              <w:ind w:left="34"/>
              <w:jc w:val="both"/>
              <w:rPr>
                <w:rFonts w:ascii="Arial" w:hAnsi="Arial" w:cs="Arial"/>
                <w:b w:val="0"/>
                <w:bCs w:val="0"/>
                <w:i/>
                <w:color w:val="000099"/>
                <w:sz w:val="19"/>
                <w:szCs w:val="19"/>
                <w:lang w:val="es-ES"/>
              </w:rPr>
            </w:pPr>
          </w:p>
          <w:p w14:paraId="3D3BDEC5" w14:textId="77777777" w:rsidR="003B67B6" w:rsidRPr="00D62B6E" w:rsidRDefault="003B67B6" w:rsidP="006C3485">
            <w:pPr>
              <w:widowControl w:val="0"/>
              <w:spacing w:after="0" w:line="240" w:lineRule="auto"/>
              <w:ind w:left="34"/>
              <w:jc w:val="both"/>
              <w:rPr>
                <w:rFonts w:ascii="Arial" w:hAnsi="Arial" w:cs="Arial"/>
                <w:b w:val="0"/>
                <w:i/>
                <w:color w:val="000099"/>
                <w:sz w:val="19"/>
                <w:szCs w:val="19"/>
              </w:rPr>
            </w:pPr>
            <w:r w:rsidRPr="00D62B6E">
              <w:rPr>
                <w:rFonts w:ascii="Arial" w:hAnsi="Arial" w:cs="Arial"/>
                <w:b w:val="0"/>
                <w:i/>
                <w:color w:val="000099"/>
                <w:sz w:val="19"/>
                <w:szCs w:val="19"/>
              </w:rPr>
              <w:t xml:space="preserve">“El plazo para la </w:t>
            </w:r>
            <w:r w:rsidRPr="00D62B6E">
              <w:rPr>
                <w:rFonts w:ascii="Arial" w:hAnsi="Arial" w:cs="Arial"/>
                <w:b w:val="0"/>
                <w:color w:val="000099"/>
                <w:sz w:val="19"/>
                <w:szCs w:val="19"/>
                <w:highlight w:val="lightGray"/>
              </w:rPr>
              <w:t>[CONSIGNAR LAS ACTIVIDADES PREVIAS PREVISTAS EN LOS TÉRMINOS DE REFERENCIA]</w:t>
            </w:r>
            <w:r w:rsidRPr="00D62B6E">
              <w:rPr>
                <w:rFonts w:ascii="Arial" w:hAnsi="Arial" w:cs="Arial"/>
                <w:b w:val="0"/>
                <w:i/>
                <w:color w:val="000099"/>
                <w:sz w:val="19"/>
                <w:szCs w:val="19"/>
              </w:rPr>
              <w:t xml:space="preserve"> es de </w:t>
            </w:r>
            <w:r w:rsidRPr="00D62B6E">
              <w:rPr>
                <w:rFonts w:ascii="Arial" w:hAnsi="Arial" w:cs="Arial"/>
                <w:b w:val="0"/>
                <w:color w:val="000099"/>
                <w:sz w:val="19"/>
                <w:szCs w:val="19"/>
              </w:rPr>
              <w:t>[……...…]</w:t>
            </w:r>
            <w:r w:rsidRPr="00D62B6E">
              <w:rPr>
                <w:rFonts w:ascii="Arial" w:hAnsi="Arial" w:cs="Arial"/>
                <w:b w:val="0"/>
                <w:i/>
                <w:color w:val="000099"/>
                <w:sz w:val="19"/>
                <w:szCs w:val="19"/>
              </w:rPr>
              <w:t xml:space="preserve"> días calendario, el mismo que se computa desde </w:t>
            </w:r>
            <w:r w:rsidRPr="00D62B6E">
              <w:rPr>
                <w:rFonts w:ascii="Arial" w:hAnsi="Arial" w:cs="Arial"/>
                <w:b w:val="0"/>
                <w:color w:val="000099"/>
                <w:sz w:val="19"/>
                <w:szCs w:val="19"/>
                <w:highlight w:val="lightGray"/>
              </w:rPr>
              <w:t>[INDICAR CONDICIÓN CON LA QUE DICHAS ACTIVIDADES SE INICIAN]</w:t>
            </w:r>
            <w:r w:rsidRPr="00D62B6E">
              <w:rPr>
                <w:rFonts w:ascii="Arial" w:hAnsi="Arial" w:cs="Arial"/>
                <w:b w:val="0"/>
                <w:color w:val="000099"/>
                <w:sz w:val="19"/>
                <w:szCs w:val="19"/>
              </w:rPr>
              <w:t>.</w:t>
            </w:r>
            <w:r w:rsidRPr="00D62B6E">
              <w:rPr>
                <w:rFonts w:ascii="Arial" w:hAnsi="Arial" w:cs="Arial"/>
                <w:b w:val="0"/>
                <w:i/>
                <w:color w:val="000099"/>
                <w:sz w:val="19"/>
                <w:szCs w:val="19"/>
              </w:rPr>
              <w:t>”</w:t>
            </w:r>
          </w:p>
          <w:p w14:paraId="3CDDFBD1" w14:textId="77777777" w:rsidR="003B67B6" w:rsidRPr="00D62B6E" w:rsidRDefault="003B67B6" w:rsidP="006C3485">
            <w:pPr>
              <w:widowControl w:val="0"/>
              <w:spacing w:after="0" w:line="240" w:lineRule="auto"/>
              <w:ind w:left="34"/>
              <w:jc w:val="both"/>
              <w:rPr>
                <w:rFonts w:ascii="Arial" w:hAnsi="Arial" w:cs="Arial"/>
                <w:b w:val="0"/>
                <w:color w:val="000099"/>
                <w:sz w:val="19"/>
                <w:szCs w:val="19"/>
                <w:lang w:val="es-ES"/>
              </w:rPr>
            </w:pPr>
          </w:p>
        </w:tc>
      </w:tr>
    </w:tbl>
    <w:p w14:paraId="0E76F7D2" w14:textId="77777777" w:rsidR="00D62B6E" w:rsidRDefault="00D62B6E" w:rsidP="00D62B6E">
      <w:pPr>
        <w:widowControl w:val="0"/>
        <w:spacing w:after="0" w:line="240" w:lineRule="auto"/>
        <w:ind w:left="35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698F40F0" w14:textId="77777777" w:rsidR="003B67B6" w:rsidRPr="00D62B6E" w:rsidRDefault="003B67B6" w:rsidP="00D62B6E">
      <w:pPr>
        <w:widowControl w:val="0"/>
        <w:spacing w:after="0" w:line="240" w:lineRule="auto"/>
        <w:ind w:left="352"/>
        <w:jc w:val="both"/>
        <w:rPr>
          <w:rFonts w:ascii="Arial" w:hAnsi="Arial" w:cs="Arial"/>
          <w:sz w:val="20"/>
          <w:lang w:val="es-ES"/>
        </w:rPr>
      </w:pPr>
    </w:p>
    <w:p w14:paraId="417FEE93" w14:textId="77777777" w:rsidR="00F17D49" w:rsidRPr="006C3485" w:rsidRDefault="00F17D49" w:rsidP="006C3485">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SEXTA: PARTES INTEGRANTES DEL CONTRATO</w:t>
      </w:r>
    </w:p>
    <w:p w14:paraId="63F0506C" w14:textId="77777777" w:rsidR="00F17D49" w:rsidRPr="006C3485" w:rsidRDefault="00F17D49" w:rsidP="006C3485">
      <w:pPr>
        <w:widowControl w:val="0"/>
        <w:spacing w:after="0" w:line="240" w:lineRule="auto"/>
        <w:ind w:left="349"/>
        <w:jc w:val="both"/>
        <w:rPr>
          <w:rFonts w:ascii="Arial" w:hAnsi="Arial" w:cs="Arial"/>
          <w:sz w:val="20"/>
        </w:rPr>
      </w:pPr>
      <w:r w:rsidRPr="006C3485">
        <w:rPr>
          <w:rFonts w:ascii="Arial" w:hAnsi="Arial" w:cs="Arial"/>
          <w:sz w:val="20"/>
        </w:rPr>
        <w:t xml:space="preserve">El presente contrato está conformado por las </w:t>
      </w:r>
      <w:r w:rsidR="00113A54" w:rsidRPr="006C3485">
        <w:rPr>
          <w:rFonts w:ascii="Arial" w:hAnsi="Arial" w:cs="Arial"/>
          <w:sz w:val="20"/>
        </w:rPr>
        <w:t>b</w:t>
      </w:r>
      <w:r w:rsidR="00583DB3" w:rsidRPr="006C3485">
        <w:rPr>
          <w:rFonts w:ascii="Arial" w:hAnsi="Arial" w:cs="Arial"/>
          <w:sz w:val="20"/>
        </w:rPr>
        <w:t>ases</w:t>
      </w:r>
      <w:r w:rsidRPr="006C3485">
        <w:rPr>
          <w:rFonts w:ascii="Arial" w:hAnsi="Arial" w:cs="Arial"/>
          <w:sz w:val="20"/>
        </w:rPr>
        <w:t xml:space="preserve"> integradas, la oferta ganadora</w:t>
      </w:r>
      <w:r w:rsidR="002642ED" w:rsidRPr="006C3485">
        <w:rPr>
          <w:rStyle w:val="Refdenotaalpie"/>
          <w:rFonts w:ascii="Arial (W1)" w:hAnsi="Arial (W1)" w:cs="Arial"/>
          <w:color w:val="auto"/>
          <w:sz w:val="20"/>
        </w:rPr>
        <w:footnoteReference w:id="18"/>
      </w:r>
      <w:r w:rsidR="009F4F82" w:rsidRPr="006C3485">
        <w:rPr>
          <w:rFonts w:ascii="Arial" w:hAnsi="Arial" w:cs="Arial"/>
          <w:sz w:val="20"/>
        </w:rPr>
        <w:t>, así como los docum</w:t>
      </w:r>
      <w:r w:rsidRPr="006C3485">
        <w:rPr>
          <w:rFonts w:ascii="Arial" w:hAnsi="Arial" w:cs="Arial"/>
          <w:sz w:val="20"/>
        </w:rPr>
        <w:t>entos derivados del proce</w:t>
      </w:r>
      <w:r w:rsidR="00431A5B" w:rsidRPr="006C3485">
        <w:rPr>
          <w:rFonts w:ascii="Arial" w:hAnsi="Arial" w:cs="Arial"/>
          <w:sz w:val="20"/>
        </w:rPr>
        <w:t>dimiento</w:t>
      </w:r>
      <w:r w:rsidRPr="006C3485">
        <w:rPr>
          <w:rFonts w:ascii="Arial" w:hAnsi="Arial" w:cs="Arial"/>
          <w:sz w:val="20"/>
        </w:rPr>
        <w:t xml:space="preserve"> de selección que establezcan obligaciones para las partes.</w:t>
      </w:r>
    </w:p>
    <w:p w14:paraId="154A22F8" w14:textId="77777777" w:rsidR="00F17D49" w:rsidRPr="006C3485" w:rsidRDefault="00F17D49" w:rsidP="006C3485">
      <w:pPr>
        <w:widowControl w:val="0"/>
        <w:spacing w:after="0" w:line="240" w:lineRule="auto"/>
        <w:ind w:left="349"/>
        <w:jc w:val="both"/>
        <w:rPr>
          <w:rFonts w:ascii="Arial" w:hAnsi="Arial" w:cs="Arial"/>
          <w:sz w:val="20"/>
        </w:rPr>
      </w:pPr>
    </w:p>
    <w:p w14:paraId="582C2E81" w14:textId="77777777" w:rsidR="00F17D49" w:rsidRPr="006C3485" w:rsidRDefault="00F17D49" w:rsidP="006C3485">
      <w:pPr>
        <w:widowControl w:val="0"/>
        <w:spacing w:after="0" w:line="240" w:lineRule="auto"/>
        <w:ind w:left="352"/>
        <w:jc w:val="both"/>
        <w:rPr>
          <w:rFonts w:ascii="Arial" w:hAnsi="Arial" w:cs="Arial"/>
          <w:b/>
          <w:sz w:val="20"/>
          <w:u w:val="single"/>
        </w:rPr>
      </w:pPr>
      <w:r w:rsidRPr="006C3485">
        <w:rPr>
          <w:rFonts w:ascii="Arial" w:hAnsi="Arial" w:cs="Arial"/>
          <w:b/>
          <w:sz w:val="20"/>
          <w:u w:val="single"/>
        </w:rPr>
        <w:t>CLÁUSULA SÉTIMA: GARANTÍAS</w:t>
      </w:r>
    </w:p>
    <w:p w14:paraId="3200DD5C" w14:textId="77777777" w:rsidR="00F17D49" w:rsidRPr="006C3485" w:rsidRDefault="00F17D49" w:rsidP="006C3485">
      <w:pPr>
        <w:widowControl w:val="0"/>
        <w:spacing w:after="0" w:line="240" w:lineRule="auto"/>
        <w:ind w:left="349"/>
        <w:jc w:val="both"/>
        <w:rPr>
          <w:rFonts w:ascii="Arial" w:hAnsi="Arial" w:cs="Arial"/>
          <w:sz w:val="20"/>
        </w:rPr>
      </w:pPr>
      <w:r w:rsidRPr="006C3485">
        <w:rPr>
          <w:rFonts w:ascii="Arial" w:hAnsi="Arial" w:cs="Arial"/>
          <w:sz w:val="20"/>
        </w:rPr>
        <w:t xml:space="preserve">EL CONTRATISTA entregó al </w:t>
      </w:r>
      <w:r w:rsidR="00221607" w:rsidRPr="006C3485">
        <w:rPr>
          <w:rFonts w:ascii="Arial" w:hAnsi="Arial" w:cs="Arial"/>
          <w:sz w:val="20"/>
        </w:rPr>
        <w:t>perfeccionamiento</w:t>
      </w:r>
      <w:r w:rsidRPr="006C3485">
        <w:rPr>
          <w:rFonts w:ascii="Arial" w:hAnsi="Arial" w:cs="Arial"/>
          <w:sz w:val="20"/>
        </w:rPr>
        <w:t xml:space="preserve"> del contrato la respectiva garantía </w:t>
      </w:r>
      <w:r w:rsidR="0079480D" w:rsidRPr="006C3485">
        <w:rPr>
          <w:rFonts w:ascii="Arial" w:hAnsi="Arial" w:cs="Arial"/>
          <w:sz w:val="20"/>
        </w:rPr>
        <w:t xml:space="preserve">incondicional,  </w:t>
      </w:r>
      <w:r w:rsidRPr="006C3485">
        <w:rPr>
          <w:rFonts w:ascii="Arial" w:hAnsi="Arial" w:cs="Arial"/>
          <w:sz w:val="20"/>
        </w:rPr>
        <w:t xml:space="preserve">solidaria, irrevocable, y de realización automática </w:t>
      </w:r>
      <w:r w:rsidR="0079480D" w:rsidRPr="006C3485">
        <w:rPr>
          <w:rFonts w:ascii="Arial" w:hAnsi="Arial" w:cs="Arial"/>
          <w:sz w:val="20"/>
        </w:rPr>
        <w:t xml:space="preserve">en el país </w:t>
      </w:r>
      <w:r w:rsidRPr="006C3485">
        <w:rPr>
          <w:rFonts w:ascii="Arial" w:hAnsi="Arial" w:cs="Arial"/>
          <w:sz w:val="20"/>
        </w:rPr>
        <w:t>a</w:t>
      </w:r>
      <w:r w:rsidR="00295AF5" w:rsidRPr="006C3485">
        <w:rPr>
          <w:rFonts w:ascii="Arial" w:hAnsi="Arial" w:cs="Arial"/>
          <w:sz w:val="20"/>
        </w:rPr>
        <w:t>l</w:t>
      </w:r>
      <w:r w:rsidRPr="006C3485">
        <w:rPr>
          <w:rFonts w:ascii="Arial" w:hAnsi="Arial" w:cs="Arial"/>
          <w:sz w:val="20"/>
        </w:rPr>
        <w:t xml:space="preserve"> s</w:t>
      </w:r>
      <w:r w:rsidR="0079480D" w:rsidRPr="006C3485">
        <w:rPr>
          <w:rFonts w:ascii="Arial" w:hAnsi="Arial" w:cs="Arial"/>
          <w:sz w:val="20"/>
        </w:rPr>
        <w:t>o</w:t>
      </w:r>
      <w:r w:rsidRPr="006C3485">
        <w:rPr>
          <w:rFonts w:ascii="Arial" w:hAnsi="Arial" w:cs="Arial"/>
          <w:sz w:val="20"/>
        </w:rPr>
        <w:t xml:space="preserve">lo requerimiento, a favor de LA ENTIDAD, por los conceptos, </w:t>
      </w:r>
      <w:r w:rsidR="00221607" w:rsidRPr="006C3485">
        <w:rPr>
          <w:rFonts w:ascii="Arial" w:hAnsi="Arial" w:cs="Arial"/>
          <w:sz w:val="20"/>
        </w:rPr>
        <w:t>montos</w:t>
      </w:r>
      <w:r w:rsidRPr="006C3485">
        <w:rPr>
          <w:rFonts w:ascii="Arial" w:hAnsi="Arial" w:cs="Arial"/>
          <w:sz w:val="20"/>
        </w:rPr>
        <w:t xml:space="preserve"> y vigencias siguientes:</w:t>
      </w:r>
    </w:p>
    <w:p w14:paraId="6638EBBC" w14:textId="77777777" w:rsidR="00F17D49" w:rsidRPr="006C3485" w:rsidRDefault="00F17D49" w:rsidP="006C3485">
      <w:pPr>
        <w:widowControl w:val="0"/>
        <w:spacing w:after="0" w:line="240" w:lineRule="auto"/>
        <w:ind w:left="349"/>
        <w:jc w:val="both"/>
        <w:rPr>
          <w:rFonts w:ascii="Arial" w:hAnsi="Arial" w:cs="Arial"/>
          <w:sz w:val="20"/>
        </w:rPr>
      </w:pPr>
    </w:p>
    <w:p w14:paraId="30B878EB" w14:textId="4ABD047A" w:rsidR="00F17D49" w:rsidRPr="006C3485" w:rsidRDefault="00F17D49" w:rsidP="006C3485">
      <w:pPr>
        <w:widowControl w:val="0"/>
        <w:numPr>
          <w:ilvl w:val="0"/>
          <w:numId w:val="25"/>
        </w:numPr>
        <w:spacing w:after="0" w:line="240" w:lineRule="auto"/>
        <w:ind w:left="709"/>
        <w:jc w:val="both"/>
        <w:rPr>
          <w:rFonts w:ascii="Arial" w:hAnsi="Arial" w:cs="Arial"/>
          <w:sz w:val="20"/>
        </w:rPr>
      </w:pPr>
      <w:r w:rsidRPr="006C3485">
        <w:rPr>
          <w:rFonts w:ascii="Arial" w:hAnsi="Arial" w:cs="Arial"/>
          <w:sz w:val="20"/>
        </w:rPr>
        <w:t>De fiel cumplimiento del contrato</w:t>
      </w:r>
      <w:r w:rsidRPr="006C3485">
        <w:rPr>
          <w:rStyle w:val="Refdenotaalpie"/>
          <w:rFonts w:ascii="Arial" w:hAnsi="Arial" w:cs="Arial"/>
          <w:sz w:val="20"/>
        </w:rPr>
        <w:footnoteReference w:id="19"/>
      </w:r>
      <w:r w:rsidRPr="006C3485">
        <w:rPr>
          <w:rFonts w:ascii="Arial" w:hAnsi="Arial" w:cs="Arial"/>
          <w:sz w:val="20"/>
        </w:rPr>
        <w:t xml:space="preserve">: [CONSIGNAR EL MONTO], a través de la  </w:t>
      </w:r>
      <w:r w:rsidRPr="006C3485">
        <w:rPr>
          <w:rFonts w:ascii="Arial" w:hAnsi="Arial" w:cs="Arial"/>
          <w:sz w:val="20"/>
          <w:highlight w:val="lightGray"/>
        </w:rPr>
        <w:t>[INDICAR EL TIPO DE GARANTÍA</w:t>
      </w:r>
      <w:r w:rsidR="00AE05F2" w:rsidRPr="006C3485">
        <w:rPr>
          <w:rFonts w:ascii="Arial" w:hAnsi="Arial" w:cs="Arial"/>
          <w:sz w:val="20"/>
          <w:highlight w:val="lightGray"/>
        </w:rPr>
        <w:t>, CARTA FIANZA O PÓLIZA DE CAUCIÓN</w:t>
      </w:r>
      <w:r w:rsidR="00C61A80" w:rsidRPr="006C3485">
        <w:rPr>
          <w:rFonts w:ascii="Arial" w:hAnsi="Arial" w:cs="Arial"/>
          <w:sz w:val="20"/>
          <w:highlight w:val="lightGray"/>
        </w:rPr>
        <w:t>]</w:t>
      </w:r>
      <w:r w:rsidRPr="006C3485">
        <w:rPr>
          <w:rFonts w:ascii="Arial" w:hAnsi="Arial" w:cs="Arial"/>
          <w:sz w:val="20"/>
        </w:rPr>
        <w:t xml:space="preserve"> </w:t>
      </w:r>
      <w:r w:rsidR="00C61A80" w:rsidRPr="006C3485">
        <w:rPr>
          <w:rFonts w:ascii="Arial" w:hAnsi="Arial" w:cs="Arial"/>
          <w:sz w:val="20"/>
        </w:rPr>
        <w:t>N°</w:t>
      </w:r>
      <w:r w:rsidRPr="006C3485">
        <w:rPr>
          <w:rFonts w:ascii="Arial" w:hAnsi="Arial" w:cs="Arial"/>
          <w:sz w:val="20"/>
        </w:rPr>
        <w:t xml:space="preserve"> </w:t>
      </w:r>
      <w:r w:rsidR="00C61A80" w:rsidRPr="006C3485">
        <w:rPr>
          <w:rFonts w:ascii="Arial" w:hAnsi="Arial" w:cs="Arial"/>
          <w:sz w:val="20"/>
        </w:rPr>
        <w:t>[INDICAR NÚ</w:t>
      </w:r>
      <w:r w:rsidRPr="006C3485">
        <w:rPr>
          <w:rFonts w:ascii="Arial" w:hAnsi="Arial" w:cs="Arial"/>
          <w:sz w:val="20"/>
        </w:rPr>
        <w:t>MERO DEL DOCUMENTO</w:t>
      </w:r>
      <w:r w:rsidR="00295AF5" w:rsidRPr="006C3485">
        <w:rPr>
          <w:rFonts w:ascii="Arial" w:hAnsi="Arial" w:cs="Arial"/>
          <w:sz w:val="20"/>
        </w:rPr>
        <w:t>] emitida por [</w:t>
      </w:r>
      <w:r w:rsidR="0095536C" w:rsidRPr="006C3485">
        <w:rPr>
          <w:rFonts w:ascii="Arial" w:hAnsi="Arial" w:cs="Arial"/>
          <w:sz w:val="20"/>
        </w:rPr>
        <w:t xml:space="preserve">SEÑALAR </w:t>
      </w:r>
      <w:r w:rsidRPr="006C3485">
        <w:rPr>
          <w:rFonts w:ascii="Arial" w:hAnsi="Arial" w:cs="Arial"/>
          <w:sz w:val="20"/>
        </w:rPr>
        <w:t xml:space="preserve">EMPRESA QUE LA EMITE]. </w:t>
      </w:r>
      <w:r w:rsidR="00221607" w:rsidRPr="006C3485">
        <w:rPr>
          <w:rFonts w:ascii="Arial" w:hAnsi="Arial" w:cs="Arial"/>
          <w:sz w:val="20"/>
        </w:rPr>
        <w:t>Monto</w:t>
      </w:r>
      <w:r w:rsidRPr="006C3485">
        <w:rPr>
          <w:rFonts w:ascii="Arial" w:hAnsi="Arial" w:cs="Arial"/>
          <w:sz w:val="20"/>
        </w:rPr>
        <w:t xml:space="preserve"> que es equivalente al diez por ciento (10%) del monto del contrato original, la misma que debe mantenerse vigente hasta la conformidad de la recepción de la prestación.</w:t>
      </w:r>
    </w:p>
    <w:p w14:paraId="30039F3F" w14:textId="77777777" w:rsidR="00F17D49" w:rsidRPr="006C3485" w:rsidRDefault="00F17D49" w:rsidP="006C3485">
      <w:pPr>
        <w:widowControl w:val="0"/>
        <w:spacing w:after="0" w:line="240" w:lineRule="auto"/>
        <w:ind w:left="349"/>
        <w:jc w:val="both"/>
        <w:rPr>
          <w:rFonts w:ascii="Arial" w:hAnsi="Arial" w:cs="Arial"/>
          <w:sz w:val="20"/>
        </w:rPr>
      </w:pPr>
    </w:p>
    <w:tbl>
      <w:tblPr>
        <w:tblStyle w:val="Tabladecuadrcula1clara-nfasis5"/>
        <w:tblW w:w="8788" w:type="dxa"/>
        <w:tblInd w:w="279" w:type="dxa"/>
        <w:tblBorders>
          <w:insideH w:val="single" w:sz="12" w:space="0" w:color="B4C6E7" w:themeColor="accent5" w:themeTint="66"/>
          <w:insideV w:val="single" w:sz="12" w:space="0" w:color="DBDBDB" w:themeColor="accent3" w:themeTint="66"/>
        </w:tblBorders>
        <w:tblLook w:val="04A0" w:firstRow="1" w:lastRow="0" w:firstColumn="1" w:lastColumn="0" w:noHBand="0" w:noVBand="1"/>
      </w:tblPr>
      <w:tblGrid>
        <w:gridCol w:w="8788"/>
      </w:tblGrid>
      <w:tr w:rsidR="00201157" w:rsidRPr="00201157" w14:paraId="34534F94" w14:textId="77777777" w:rsidTr="0020115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CC8F45D" w14:textId="77777777" w:rsidR="00AD7FF3" w:rsidRPr="00201157" w:rsidRDefault="00AD7FF3" w:rsidP="006C3485">
            <w:pPr>
              <w:spacing w:after="0" w:line="240" w:lineRule="auto"/>
              <w:jc w:val="both"/>
              <w:rPr>
                <w:rFonts w:ascii="Arial" w:hAnsi="Arial" w:cs="Arial"/>
                <w:color w:val="3333FF"/>
                <w:sz w:val="19"/>
                <w:szCs w:val="19"/>
                <w:lang w:val="es-ES"/>
              </w:rPr>
            </w:pPr>
            <w:r w:rsidRPr="00201157">
              <w:rPr>
                <w:rFonts w:ascii="Arial" w:hAnsi="Arial" w:cs="Arial"/>
                <w:color w:val="3333FF"/>
                <w:sz w:val="19"/>
                <w:szCs w:val="19"/>
                <w:lang w:val="es-ES"/>
              </w:rPr>
              <w:t>Importante</w:t>
            </w:r>
          </w:p>
        </w:tc>
      </w:tr>
      <w:tr w:rsidR="00201157" w:rsidRPr="00201157" w14:paraId="4DAB24A5" w14:textId="77777777" w:rsidTr="0020115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B20B8A7" w14:textId="347C1CE2" w:rsidR="00AD7FF3" w:rsidRPr="00201157" w:rsidRDefault="00AD7FF3" w:rsidP="006C3485">
            <w:pPr>
              <w:widowControl w:val="0"/>
              <w:spacing w:after="0" w:line="240" w:lineRule="auto"/>
              <w:ind w:left="34"/>
              <w:jc w:val="both"/>
              <w:rPr>
                <w:rFonts w:ascii="Arial" w:hAnsi="Arial" w:cs="Arial"/>
                <w:b w:val="0"/>
                <w:i/>
                <w:color w:val="3333FF"/>
                <w:sz w:val="19"/>
                <w:szCs w:val="19"/>
                <w:lang w:val="es-ES_tradnl"/>
              </w:rPr>
            </w:pPr>
            <w:r w:rsidRPr="00201157">
              <w:rPr>
                <w:rFonts w:ascii="Arial" w:hAnsi="Arial" w:cs="Arial"/>
                <w:b w:val="0"/>
                <w:i/>
                <w:color w:val="3333FF"/>
                <w:sz w:val="19"/>
                <w:szCs w:val="19"/>
                <w:lang w:val="es-ES_tradnl"/>
              </w:rPr>
              <w:t>Al amparo de lo dispuesto en el artículo 126 del Reglamento de la Ley de Contrataciones del Estado, en el caso de contratos periódicos de prestación de servicios, si el postor ganador de la buena pro solicita la retención del diez por ciento (10%) del monto del contrato original como garantía de fiel cumplimiento de contrato, debe consignarse lo siguiente:</w:t>
            </w:r>
          </w:p>
          <w:p w14:paraId="3158E158" w14:textId="77777777" w:rsidR="00AD7FF3" w:rsidRPr="00201157" w:rsidRDefault="00AD7FF3" w:rsidP="006C3485">
            <w:pPr>
              <w:widowControl w:val="0"/>
              <w:spacing w:after="0" w:line="240" w:lineRule="auto"/>
              <w:ind w:left="34"/>
              <w:jc w:val="both"/>
              <w:rPr>
                <w:rFonts w:ascii="Arial" w:hAnsi="Arial" w:cs="Arial"/>
                <w:b w:val="0"/>
                <w:bCs w:val="0"/>
                <w:i/>
                <w:color w:val="3333FF"/>
                <w:sz w:val="19"/>
                <w:szCs w:val="19"/>
                <w:lang w:val="es-ES"/>
              </w:rPr>
            </w:pPr>
          </w:p>
          <w:p w14:paraId="39C9BE6B" w14:textId="77777777" w:rsidR="00AD7FF3" w:rsidRPr="00201157" w:rsidRDefault="00AD7FF3" w:rsidP="006C3485">
            <w:pPr>
              <w:widowControl w:val="0"/>
              <w:spacing w:after="0" w:line="240" w:lineRule="auto"/>
              <w:ind w:left="34"/>
              <w:jc w:val="both"/>
              <w:rPr>
                <w:rFonts w:ascii="Arial" w:hAnsi="Arial" w:cs="Arial"/>
                <w:b w:val="0"/>
                <w:bCs w:val="0"/>
                <w:i/>
                <w:color w:val="3333FF"/>
                <w:sz w:val="19"/>
                <w:szCs w:val="19"/>
                <w:lang w:val="es-ES"/>
              </w:rPr>
            </w:pPr>
            <w:r w:rsidRPr="00201157">
              <w:rPr>
                <w:rFonts w:ascii="Arial" w:hAnsi="Arial" w:cs="Arial"/>
                <w:b w:val="0"/>
                <w:bCs w:val="0"/>
                <w:i/>
                <w:color w:val="3333FF"/>
                <w:sz w:val="19"/>
                <w:szCs w:val="19"/>
                <w:lang w:val="es-ES"/>
              </w:rPr>
              <w:t xml:space="preserve">“De fiel cumplimiento del contrato: </w:t>
            </w:r>
            <w:r w:rsidRPr="00201157">
              <w:rPr>
                <w:rFonts w:ascii="Arial" w:eastAsia="Times New Roman" w:hAnsi="Arial" w:cs="Arial"/>
                <w:b w:val="0"/>
                <w:color w:val="3333FF"/>
                <w:sz w:val="19"/>
                <w:szCs w:val="19"/>
                <w:lang w:val="es-ES" w:eastAsia="es-ES"/>
              </w:rPr>
              <w:t>[CONSIGNAR EL MONTO]</w:t>
            </w:r>
            <w:r w:rsidRPr="00201157">
              <w:rPr>
                <w:rFonts w:ascii="Arial" w:hAnsi="Arial" w:cs="Arial"/>
                <w:b w:val="0"/>
                <w:bCs w:val="0"/>
                <w:i/>
                <w:color w:val="3333FF"/>
                <w:sz w:val="19"/>
                <w:szCs w:val="19"/>
                <w:lang w:val="es-ES"/>
              </w:rPr>
              <w:t>, a través de la retención que debe efectuar LA ENTIDAD, durante la primera mitad del número total de pagos a realizarse, de forma prorrateada, con cargo a ser devuelto a la finalización del mismo.”</w:t>
            </w:r>
          </w:p>
          <w:p w14:paraId="0B9AD35C" w14:textId="77777777" w:rsidR="00AD7FF3" w:rsidRPr="00201157" w:rsidRDefault="00AD7FF3" w:rsidP="006C3485">
            <w:pPr>
              <w:widowControl w:val="0"/>
              <w:spacing w:after="0" w:line="240" w:lineRule="auto"/>
              <w:ind w:left="34"/>
              <w:jc w:val="both"/>
              <w:rPr>
                <w:rFonts w:ascii="Arial" w:hAnsi="Arial" w:cs="Arial"/>
                <w:b w:val="0"/>
                <w:color w:val="3333FF"/>
                <w:sz w:val="19"/>
                <w:szCs w:val="19"/>
                <w:lang w:val="es-ES"/>
              </w:rPr>
            </w:pPr>
          </w:p>
        </w:tc>
      </w:tr>
    </w:tbl>
    <w:p w14:paraId="4AA4BBE4" w14:textId="77777777" w:rsidR="00AD7FF3" w:rsidRPr="006C3485" w:rsidRDefault="00AD7FF3" w:rsidP="006C3485">
      <w:pPr>
        <w:widowControl w:val="0"/>
        <w:spacing w:after="0" w:line="240" w:lineRule="auto"/>
        <w:ind w:left="349"/>
        <w:jc w:val="both"/>
        <w:rPr>
          <w:rFonts w:ascii="Arial" w:hAnsi="Arial" w:cs="Arial"/>
          <w:sz w:val="20"/>
          <w:lang w:val="es-ES"/>
        </w:rPr>
      </w:pPr>
    </w:p>
    <w:p w14:paraId="09DCB5D9" w14:textId="77777777" w:rsidR="00F17D49" w:rsidRPr="006C3485" w:rsidRDefault="00F17D49" w:rsidP="006C3485">
      <w:pPr>
        <w:widowControl w:val="0"/>
        <w:spacing w:after="0" w:line="240" w:lineRule="auto"/>
        <w:ind w:left="349"/>
        <w:jc w:val="both"/>
        <w:rPr>
          <w:rFonts w:ascii="Arial" w:hAnsi="Arial" w:cs="Arial"/>
          <w:sz w:val="20"/>
        </w:rPr>
      </w:pPr>
      <w:r w:rsidRPr="006C3485">
        <w:rPr>
          <w:rFonts w:ascii="Arial" w:hAnsi="Arial" w:cs="Arial"/>
          <w:sz w:val="20"/>
        </w:rPr>
        <w:t>En el caso que corresponda, consignar lo siguiente:</w:t>
      </w:r>
    </w:p>
    <w:p w14:paraId="7338FCAD" w14:textId="77777777" w:rsidR="00F17D49" w:rsidRPr="006C3485" w:rsidRDefault="00F17D49" w:rsidP="006C3485">
      <w:pPr>
        <w:widowControl w:val="0"/>
        <w:spacing w:after="0" w:line="240" w:lineRule="auto"/>
        <w:ind w:left="349"/>
        <w:jc w:val="both"/>
        <w:rPr>
          <w:rFonts w:ascii="Arial" w:hAnsi="Arial" w:cs="Arial"/>
          <w:sz w:val="20"/>
        </w:rPr>
      </w:pPr>
    </w:p>
    <w:p w14:paraId="6C42778D" w14:textId="48D64B12" w:rsidR="00F17D49" w:rsidRPr="006C3485" w:rsidRDefault="00F17D49" w:rsidP="006C3485">
      <w:pPr>
        <w:widowControl w:val="0"/>
        <w:numPr>
          <w:ilvl w:val="0"/>
          <w:numId w:val="25"/>
        </w:numPr>
        <w:spacing w:after="0" w:line="240" w:lineRule="auto"/>
        <w:ind w:left="709"/>
        <w:jc w:val="both"/>
        <w:rPr>
          <w:rFonts w:ascii="Arial" w:hAnsi="Arial" w:cs="Arial"/>
          <w:sz w:val="20"/>
        </w:rPr>
      </w:pPr>
      <w:r w:rsidRPr="006C3485">
        <w:rPr>
          <w:rFonts w:ascii="Arial" w:hAnsi="Arial" w:cs="Arial"/>
          <w:sz w:val="20"/>
        </w:rPr>
        <w:lastRenderedPageBreak/>
        <w:t>Garantía fiel cumplimiento por prestaciones accesorias</w:t>
      </w:r>
      <w:r w:rsidRPr="008C4F4A">
        <w:rPr>
          <w:rFonts w:ascii="Arial" w:hAnsi="Arial" w:cs="Arial"/>
          <w:sz w:val="20"/>
          <w:vertAlign w:val="superscript"/>
          <w:lang w:val="es-ES"/>
        </w:rPr>
        <w:footnoteReference w:id="20"/>
      </w:r>
      <w:r w:rsidRPr="008C4F4A">
        <w:rPr>
          <w:rFonts w:ascii="Arial" w:hAnsi="Arial" w:cs="Arial"/>
          <w:sz w:val="20"/>
        </w:rPr>
        <w:t>: [CONSIGNAR EL MONTO],</w:t>
      </w:r>
      <w:r w:rsidRPr="006C3485">
        <w:rPr>
          <w:rFonts w:ascii="Arial" w:hAnsi="Arial" w:cs="Arial"/>
          <w:sz w:val="20"/>
        </w:rPr>
        <w:t xml:space="preserve"> a través de la </w:t>
      </w:r>
      <w:r w:rsidRPr="006C3485">
        <w:rPr>
          <w:rFonts w:ascii="Arial" w:hAnsi="Arial" w:cs="Arial"/>
          <w:sz w:val="20"/>
          <w:highlight w:val="lightGray"/>
        </w:rPr>
        <w:t>[INDICAR EL TIPO DE GARANTÍA</w:t>
      </w:r>
      <w:r w:rsidR="00AE05F2" w:rsidRPr="006C3485">
        <w:rPr>
          <w:rFonts w:ascii="Arial" w:hAnsi="Arial" w:cs="Arial"/>
          <w:sz w:val="20"/>
          <w:highlight w:val="lightGray"/>
        </w:rPr>
        <w:t>, CARTA FIANZA O PÓLIZA DE CAUCIÓN</w:t>
      </w:r>
      <w:r w:rsidR="00433009" w:rsidRPr="006C3485">
        <w:rPr>
          <w:rFonts w:ascii="Arial" w:hAnsi="Arial" w:cs="Arial"/>
          <w:sz w:val="20"/>
          <w:highlight w:val="lightGray"/>
        </w:rPr>
        <w:t>]</w:t>
      </w:r>
      <w:r w:rsidR="00433009" w:rsidRPr="006C3485">
        <w:rPr>
          <w:rFonts w:ascii="Arial" w:hAnsi="Arial" w:cs="Arial"/>
          <w:sz w:val="20"/>
        </w:rPr>
        <w:t xml:space="preserve"> </w:t>
      </w:r>
      <w:r w:rsidR="0095536C" w:rsidRPr="006C3485">
        <w:rPr>
          <w:rFonts w:ascii="Arial" w:hAnsi="Arial" w:cs="Arial"/>
          <w:sz w:val="20"/>
        </w:rPr>
        <w:t xml:space="preserve">N° [INDICAR NÚMERO DEL DOCUMENTO] </w:t>
      </w:r>
      <w:r w:rsidR="00433009" w:rsidRPr="006C3485">
        <w:rPr>
          <w:rFonts w:ascii="Arial" w:hAnsi="Arial" w:cs="Arial"/>
          <w:sz w:val="20"/>
        </w:rPr>
        <w:t>emitida por [</w:t>
      </w:r>
      <w:r w:rsidR="0095536C" w:rsidRPr="006C3485">
        <w:rPr>
          <w:rFonts w:ascii="Arial" w:hAnsi="Arial" w:cs="Arial"/>
          <w:sz w:val="20"/>
        </w:rPr>
        <w:t xml:space="preserve">SEÑALAR </w:t>
      </w:r>
      <w:r w:rsidR="00433009" w:rsidRPr="006C3485">
        <w:rPr>
          <w:rFonts w:ascii="Arial" w:hAnsi="Arial" w:cs="Arial"/>
          <w:sz w:val="20"/>
        </w:rPr>
        <w:t>EMPRESA QUE LA EMITE]</w:t>
      </w:r>
      <w:r w:rsidRPr="006C3485">
        <w:rPr>
          <w:rFonts w:ascii="Arial" w:hAnsi="Arial" w:cs="Arial"/>
          <w:sz w:val="20"/>
        </w:rPr>
        <w:t>, la misma que debe mantenerse vigente hasta el cumplimiento total de las obligaciones garantizadas.</w:t>
      </w:r>
    </w:p>
    <w:p w14:paraId="4CF13C0E" w14:textId="77777777" w:rsidR="00F17D49" w:rsidRPr="006C3485" w:rsidRDefault="00F17D49" w:rsidP="006C3485">
      <w:pPr>
        <w:widowControl w:val="0"/>
        <w:spacing w:after="0" w:line="240" w:lineRule="auto"/>
        <w:ind w:left="349"/>
        <w:jc w:val="both"/>
        <w:rPr>
          <w:rFonts w:ascii="Arial" w:hAnsi="Arial" w:cs="Arial"/>
          <w:sz w:val="20"/>
        </w:rPr>
      </w:pPr>
    </w:p>
    <w:p w14:paraId="5D99CB36" w14:textId="77777777" w:rsidR="00F17D49" w:rsidRPr="006C3485" w:rsidRDefault="00F17D49" w:rsidP="006C3485">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OCTAVA: EJECUCIÓN DE GARANTÍAS POR FALTA DE RENOVACIÓN</w:t>
      </w:r>
    </w:p>
    <w:p w14:paraId="7015C68F" w14:textId="77777777" w:rsidR="00F17D49" w:rsidRPr="006C3485" w:rsidRDefault="00F17D49" w:rsidP="006C3485">
      <w:pPr>
        <w:widowControl w:val="0"/>
        <w:spacing w:after="0" w:line="240" w:lineRule="auto"/>
        <w:ind w:left="349"/>
        <w:jc w:val="both"/>
        <w:rPr>
          <w:rFonts w:ascii="Arial" w:hAnsi="Arial" w:cs="Arial"/>
          <w:color w:val="auto"/>
          <w:sz w:val="20"/>
        </w:rPr>
      </w:pPr>
      <w:r w:rsidRPr="006C3485">
        <w:rPr>
          <w:rFonts w:ascii="Arial" w:hAnsi="Arial" w:cs="Arial"/>
          <w:sz w:val="20"/>
        </w:rPr>
        <w:t xml:space="preserve">LA ENTIDAD </w:t>
      </w:r>
      <w:r w:rsidR="00716F18" w:rsidRPr="006C3485">
        <w:rPr>
          <w:rFonts w:ascii="Arial" w:hAnsi="Arial" w:cs="Arial"/>
          <w:sz w:val="20"/>
        </w:rPr>
        <w:t>puede</w:t>
      </w:r>
      <w:r w:rsidRPr="006C3485">
        <w:rPr>
          <w:rFonts w:ascii="Arial" w:hAnsi="Arial" w:cs="Arial"/>
          <w:sz w:val="20"/>
        </w:rPr>
        <w:t xml:space="preserve"> </w:t>
      </w:r>
      <w:r w:rsidR="00716F18" w:rsidRPr="006C3485">
        <w:rPr>
          <w:rFonts w:ascii="Arial" w:hAnsi="Arial" w:cs="Arial"/>
          <w:sz w:val="20"/>
        </w:rPr>
        <w:t xml:space="preserve">solicitar la ejecución de las </w:t>
      </w:r>
      <w:r w:rsidRPr="006C3485">
        <w:rPr>
          <w:rFonts w:ascii="Arial" w:hAnsi="Arial" w:cs="Arial"/>
          <w:sz w:val="20"/>
        </w:rPr>
        <w:t xml:space="preserve">garantías cuando EL CONTRATISTA no </w:t>
      </w:r>
      <w:r w:rsidR="00716F18" w:rsidRPr="006C3485">
        <w:rPr>
          <w:rFonts w:ascii="Arial" w:hAnsi="Arial" w:cs="Arial"/>
          <w:sz w:val="20"/>
        </w:rPr>
        <w:t xml:space="preserve">las hubiere </w:t>
      </w:r>
      <w:r w:rsidRPr="006C3485">
        <w:rPr>
          <w:rFonts w:ascii="Arial" w:hAnsi="Arial" w:cs="Arial"/>
          <w:sz w:val="20"/>
        </w:rPr>
        <w:t>renova</w:t>
      </w:r>
      <w:r w:rsidR="00716F18" w:rsidRPr="006C3485">
        <w:rPr>
          <w:rFonts w:ascii="Arial" w:hAnsi="Arial" w:cs="Arial"/>
          <w:sz w:val="20"/>
        </w:rPr>
        <w:t>do antes de la fecha de su vencimiento</w:t>
      </w:r>
      <w:r w:rsidRPr="006C3485">
        <w:rPr>
          <w:rFonts w:ascii="Arial" w:hAnsi="Arial" w:cs="Arial"/>
          <w:sz w:val="20"/>
        </w:rPr>
        <w:t xml:space="preserve">, conforme a lo dispuesto por el </w:t>
      </w:r>
      <w:r w:rsidRPr="006C3485">
        <w:rPr>
          <w:rFonts w:ascii="Arial" w:hAnsi="Arial" w:cs="Arial"/>
          <w:color w:val="auto"/>
          <w:sz w:val="20"/>
        </w:rPr>
        <w:t>artículo 1</w:t>
      </w:r>
      <w:r w:rsidR="00216D35" w:rsidRPr="006C3485">
        <w:rPr>
          <w:rFonts w:ascii="Arial" w:hAnsi="Arial" w:cs="Arial"/>
          <w:color w:val="auto"/>
          <w:sz w:val="20"/>
        </w:rPr>
        <w:t>3</w:t>
      </w:r>
      <w:r w:rsidR="00357D93" w:rsidRPr="006C3485">
        <w:rPr>
          <w:rFonts w:ascii="Arial" w:hAnsi="Arial" w:cs="Arial"/>
          <w:color w:val="auto"/>
          <w:sz w:val="20"/>
        </w:rPr>
        <w:t>1</w:t>
      </w:r>
      <w:r w:rsidRPr="006C3485">
        <w:rPr>
          <w:rFonts w:ascii="Arial" w:hAnsi="Arial" w:cs="Arial"/>
          <w:color w:val="auto"/>
          <w:sz w:val="20"/>
        </w:rPr>
        <w:t xml:space="preserve"> del Reglamento de la Ley de Contrataciones del Estado.</w:t>
      </w:r>
    </w:p>
    <w:p w14:paraId="6E20BA2F" w14:textId="77777777" w:rsidR="006A36FA" w:rsidRPr="006C3485" w:rsidRDefault="006A36FA" w:rsidP="006C3485">
      <w:pPr>
        <w:widowControl w:val="0"/>
        <w:spacing w:after="0" w:line="240" w:lineRule="auto"/>
        <w:ind w:left="349"/>
        <w:jc w:val="both"/>
        <w:rPr>
          <w:rFonts w:ascii="Arial" w:hAnsi="Arial" w:cs="Arial"/>
          <w:color w:val="auto"/>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A36FA" w:rsidRPr="006C3485" w14:paraId="496E0604" w14:textId="77777777" w:rsidTr="0080317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0AA079D1" w14:textId="38D04587" w:rsidR="006A36FA" w:rsidRPr="001B6DFC" w:rsidRDefault="006A36FA" w:rsidP="006C3485">
            <w:pPr>
              <w:spacing w:after="0" w:line="240" w:lineRule="auto"/>
              <w:jc w:val="both"/>
              <w:rPr>
                <w:rFonts w:ascii="Arial" w:hAnsi="Arial" w:cs="Arial"/>
                <w:color w:val="000099"/>
                <w:sz w:val="19"/>
                <w:szCs w:val="19"/>
                <w:lang w:val="es-ES"/>
              </w:rPr>
            </w:pPr>
            <w:r w:rsidRPr="001B6DFC">
              <w:rPr>
                <w:rFonts w:ascii="Arial" w:hAnsi="Arial" w:cs="Arial"/>
                <w:color w:val="000099"/>
                <w:sz w:val="19"/>
                <w:szCs w:val="19"/>
                <w:lang w:val="es-ES"/>
              </w:rPr>
              <w:t>Importante</w:t>
            </w:r>
            <w:r w:rsidR="001B6DFC" w:rsidRPr="001B6DFC">
              <w:rPr>
                <w:rFonts w:ascii="Arial" w:hAnsi="Arial" w:cs="Arial"/>
                <w:color w:val="000099"/>
                <w:sz w:val="19"/>
                <w:szCs w:val="19"/>
                <w:lang w:val="es-ES"/>
              </w:rPr>
              <w:t xml:space="preserve"> para la Entidad</w:t>
            </w:r>
          </w:p>
        </w:tc>
      </w:tr>
      <w:tr w:rsidR="006A36FA" w:rsidRPr="006C3485" w14:paraId="7CC0E235" w14:textId="77777777" w:rsidTr="0080317D">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CE99F0C" w14:textId="77777777" w:rsidR="006A36FA" w:rsidRPr="001B6DFC" w:rsidRDefault="006A36FA" w:rsidP="006C3485">
            <w:pPr>
              <w:widowControl w:val="0"/>
              <w:spacing w:after="0" w:line="240" w:lineRule="auto"/>
              <w:ind w:left="34"/>
              <w:jc w:val="both"/>
              <w:rPr>
                <w:rFonts w:ascii="Arial" w:hAnsi="Arial" w:cs="Arial"/>
                <w:b w:val="0"/>
                <w:i/>
                <w:color w:val="000099"/>
                <w:sz w:val="19"/>
                <w:szCs w:val="19"/>
                <w:lang w:val="es-ES_tradnl"/>
              </w:rPr>
            </w:pPr>
            <w:r w:rsidRPr="001B6DFC">
              <w:rPr>
                <w:rFonts w:ascii="Arial" w:hAnsi="Arial" w:cs="Arial"/>
                <w:b w:val="0"/>
                <w:i/>
                <w:color w:val="000099"/>
                <w:sz w:val="19"/>
                <w:szCs w:val="19"/>
                <w:lang w:val="es-ES_tradnl"/>
              </w:rPr>
              <w:t>Sólo en el caso que la Entidad hubiese previsto otorgar adelanto, se debe incluir la siguiente cláusula:</w:t>
            </w:r>
          </w:p>
          <w:p w14:paraId="49874FCC" w14:textId="77777777" w:rsidR="006A36FA" w:rsidRPr="001B6DFC" w:rsidRDefault="006A36FA" w:rsidP="006C3485">
            <w:pPr>
              <w:widowControl w:val="0"/>
              <w:spacing w:after="0" w:line="240" w:lineRule="auto"/>
              <w:ind w:left="34"/>
              <w:jc w:val="both"/>
              <w:rPr>
                <w:rFonts w:ascii="Arial" w:hAnsi="Arial" w:cs="Arial"/>
                <w:b w:val="0"/>
                <w:i/>
                <w:color w:val="000099"/>
                <w:sz w:val="19"/>
                <w:szCs w:val="19"/>
                <w:lang w:val="es-ES_tradnl"/>
              </w:rPr>
            </w:pPr>
          </w:p>
          <w:p w14:paraId="670D270A" w14:textId="1E9CBAC7" w:rsidR="006A36FA" w:rsidRPr="001B6DFC" w:rsidRDefault="006A36FA" w:rsidP="006C3485">
            <w:pPr>
              <w:pStyle w:val="Prrafodelista"/>
              <w:widowControl w:val="0"/>
              <w:spacing w:after="0" w:line="240" w:lineRule="auto"/>
              <w:ind w:left="34"/>
              <w:jc w:val="both"/>
              <w:rPr>
                <w:rFonts w:ascii="Arial" w:hAnsi="Arial" w:cs="Arial"/>
                <w:b w:val="0"/>
                <w:i/>
                <w:color w:val="000099"/>
                <w:sz w:val="20"/>
              </w:rPr>
            </w:pPr>
            <w:r w:rsidRPr="001B6DFC">
              <w:rPr>
                <w:rFonts w:ascii="Arial" w:hAnsi="Arial" w:cs="Arial"/>
                <w:i/>
                <w:color w:val="000099"/>
                <w:sz w:val="20"/>
                <w:u w:val="single"/>
              </w:rPr>
              <w:t>CLÁUSULA NOVENA: ADELANTO DIRECTO</w:t>
            </w:r>
            <w:r w:rsidR="00910F75" w:rsidRPr="001B6DFC">
              <w:rPr>
                <w:rFonts w:ascii="Arial" w:hAnsi="Arial" w:cs="Arial"/>
                <w:b w:val="0"/>
                <w:i/>
                <w:color w:val="000099"/>
                <w:sz w:val="20"/>
                <w:vertAlign w:val="superscript"/>
              </w:rPr>
              <w:footnoteReference w:id="21"/>
            </w:r>
          </w:p>
          <w:p w14:paraId="7E9F93FA" w14:textId="77777777" w:rsidR="006A36FA" w:rsidRPr="001B6DFC" w:rsidRDefault="006A36FA" w:rsidP="006C3485">
            <w:pPr>
              <w:pStyle w:val="Prrafodelista"/>
              <w:widowControl w:val="0"/>
              <w:spacing w:after="0" w:line="240" w:lineRule="auto"/>
              <w:ind w:left="34"/>
              <w:jc w:val="both"/>
              <w:rPr>
                <w:rFonts w:ascii="Arial" w:hAnsi="Arial" w:cs="Arial"/>
                <w:b w:val="0"/>
                <w:i/>
                <w:color w:val="000099"/>
                <w:sz w:val="19"/>
                <w:szCs w:val="19"/>
              </w:rPr>
            </w:pPr>
          </w:p>
          <w:p w14:paraId="4AFCECDC" w14:textId="77777777" w:rsidR="006A36FA" w:rsidRPr="001B6DFC" w:rsidRDefault="006A36FA" w:rsidP="006C3485">
            <w:pPr>
              <w:widowControl w:val="0"/>
              <w:spacing w:after="0" w:line="240" w:lineRule="auto"/>
              <w:ind w:left="34"/>
              <w:jc w:val="both"/>
              <w:rPr>
                <w:rFonts w:ascii="Arial" w:hAnsi="Arial" w:cs="Arial"/>
                <w:b w:val="0"/>
                <w:i/>
                <w:color w:val="000099"/>
                <w:sz w:val="19"/>
                <w:szCs w:val="19"/>
              </w:rPr>
            </w:pPr>
            <w:r w:rsidRPr="001B6DFC">
              <w:rPr>
                <w:rFonts w:ascii="Arial" w:eastAsia="Times New Roman" w:hAnsi="Arial" w:cs="Arial"/>
                <w:b w:val="0"/>
                <w:i/>
                <w:color w:val="000099"/>
                <w:sz w:val="19"/>
                <w:szCs w:val="19"/>
                <w:lang w:val="es-ES" w:eastAsia="es-ES"/>
              </w:rPr>
              <w:t xml:space="preserve">“LA ENTIDAD otorgará </w:t>
            </w:r>
            <w:r w:rsidRPr="001B6DFC">
              <w:rPr>
                <w:rFonts w:ascii="Arial" w:eastAsia="Times New Roman" w:hAnsi="Arial" w:cs="Arial"/>
                <w:b w:val="0"/>
                <w:color w:val="000099"/>
                <w:sz w:val="19"/>
                <w:szCs w:val="19"/>
                <w:highlight w:val="lightGray"/>
                <w:lang w:val="es-ES" w:eastAsia="es-ES"/>
              </w:rPr>
              <w:t>[CONSIGNAR NÚMERO DE ADELANTOS A OTORGARSE]</w:t>
            </w:r>
            <w:r w:rsidRPr="001B6DFC">
              <w:rPr>
                <w:rFonts w:ascii="Arial" w:eastAsia="Times New Roman" w:hAnsi="Arial" w:cs="Arial"/>
                <w:b w:val="0"/>
                <w:i/>
                <w:color w:val="000099"/>
                <w:sz w:val="19"/>
                <w:szCs w:val="19"/>
                <w:lang w:val="es-ES" w:eastAsia="es-ES"/>
              </w:rPr>
              <w:t xml:space="preserve"> </w:t>
            </w:r>
            <w:r w:rsidRPr="001B6DFC">
              <w:rPr>
                <w:rFonts w:ascii="Arial" w:hAnsi="Arial" w:cs="Arial"/>
                <w:b w:val="0"/>
                <w:i/>
                <w:color w:val="000099"/>
                <w:sz w:val="19"/>
                <w:szCs w:val="19"/>
              </w:rPr>
              <w:t xml:space="preserve">adelantos directos por </w:t>
            </w:r>
            <w:r w:rsidRPr="001B6DFC">
              <w:rPr>
                <w:rFonts w:ascii="Arial" w:hAnsi="Arial" w:cs="Arial"/>
                <w:b w:val="0"/>
                <w:i/>
                <w:color w:val="000099"/>
                <w:sz w:val="19"/>
                <w:szCs w:val="19"/>
                <w:lang w:val="es-ES"/>
              </w:rPr>
              <w:t>el</w:t>
            </w:r>
            <w:r w:rsidRPr="001B6DFC">
              <w:rPr>
                <w:rFonts w:ascii="Arial" w:hAnsi="Arial" w:cs="Arial"/>
                <w:b w:val="0"/>
                <w:color w:val="000099"/>
                <w:sz w:val="19"/>
                <w:szCs w:val="19"/>
                <w:lang w:val="es-ES"/>
              </w:rPr>
              <w:t xml:space="preserve">  </w:t>
            </w:r>
            <w:r w:rsidRPr="001B6DFC">
              <w:rPr>
                <w:rFonts w:ascii="Arial" w:hAnsi="Arial" w:cs="Arial"/>
                <w:b w:val="0"/>
                <w:color w:val="000099"/>
                <w:sz w:val="19"/>
                <w:szCs w:val="19"/>
                <w:highlight w:val="lightGray"/>
                <w:lang w:val="es-ES"/>
              </w:rPr>
              <w:t>[CONSIGNAR PORCENTAJE QUE NO DEBE EXCEDER DEL 30% DEL MONTO DEL CONTRATO ORIGINAL]</w:t>
            </w:r>
            <w:r w:rsidRPr="001B6DFC">
              <w:rPr>
                <w:rFonts w:ascii="Arial" w:hAnsi="Arial" w:cs="Arial"/>
                <w:b w:val="0"/>
                <w:i/>
                <w:color w:val="000099"/>
                <w:sz w:val="19"/>
                <w:szCs w:val="19"/>
              </w:rPr>
              <w:t xml:space="preserve"> del monto del contrato original.</w:t>
            </w:r>
          </w:p>
          <w:p w14:paraId="64178451" w14:textId="77777777" w:rsidR="006A36FA" w:rsidRPr="001B6DFC" w:rsidRDefault="006A36FA" w:rsidP="006C3485">
            <w:pPr>
              <w:widowControl w:val="0"/>
              <w:spacing w:after="0" w:line="240" w:lineRule="auto"/>
              <w:ind w:left="34"/>
              <w:jc w:val="both"/>
              <w:rPr>
                <w:rFonts w:ascii="Arial" w:hAnsi="Arial" w:cs="Arial"/>
                <w:b w:val="0"/>
                <w:i/>
                <w:color w:val="000099"/>
                <w:sz w:val="19"/>
                <w:szCs w:val="19"/>
              </w:rPr>
            </w:pPr>
          </w:p>
          <w:p w14:paraId="753C13CE" w14:textId="19EED6D3" w:rsidR="006A36FA" w:rsidRPr="001B6DFC" w:rsidRDefault="006A36FA" w:rsidP="006C3485">
            <w:pPr>
              <w:widowControl w:val="0"/>
              <w:spacing w:after="0" w:line="240" w:lineRule="auto"/>
              <w:ind w:left="34"/>
              <w:jc w:val="both"/>
              <w:rPr>
                <w:rFonts w:ascii="Arial" w:hAnsi="Arial" w:cs="Arial"/>
                <w:b w:val="0"/>
                <w:bCs w:val="0"/>
                <w:i/>
                <w:color w:val="000099"/>
                <w:sz w:val="19"/>
                <w:szCs w:val="19"/>
                <w:lang w:val="es-ES"/>
              </w:rPr>
            </w:pPr>
            <w:r w:rsidRPr="001B6DFC">
              <w:rPr>
                <w:rFonts w:ascii="Arial" w:hAnsi="Arial" w:cs="Arial"/>
                <w:b w:val="0"/>
                <w:i/>
                <w:color w:val="000099"/>
                <w:sz w:val="19"/>
                <w:szCs w:val="19"/>
                <w:lang w:val="es-ES"/>
              </w:rPr>
              <w:t xml:space="preserve">EL CONTRATISTA debe solicitar los adelantos dentro de </w:t>
            </w:r>
            <w:r w:rsidRPr="001B6DFC">
              <w:rPr>
                <w:rFonts w:ascii="Arial" w:hAnsi="Arial" w:cs="Arial"/>
                <w:b w:val="0"/>
                <w:color w:val="000099"/>
                <w:sz w:val="19"/>
                <w:szCs w:val="19"/>
                <w:highlight w:val="lightGray"/>
                <w:lang w:val="es-ES"/>
              </w:rPr>
              <w:t>[CONSIGNAR EL PLAZO Y OPORTUNIDAD PARA LA SOLICITUD]</w:t>
            </w:r>
            <w:r w:rsidRPr="001B6DFC">
              <w:rPr>
                <w:rFonts w:ascii="Arial" w:hAnsi="Arial" w:cs="Arial"/>
                <w:b w:val="0"/>
                <w:i/>
                <w:color w:val="000099"/>
                <w:sz w:val="19"/>
                <w:szCs w:val="19"/>
                <w:lang w:val="es-ES"/>
              </w:rPr>
              <w:t>, adjuntando a su solicitud la garantía por adelantos</w:t>
            </w:r>
            <w:r w:rsidR="00910F75" w:rsidRPr="001B6DFC">
              <w:rPr>
                <w:rStyle w:val="Refdenotaalpie"/>
                <w:rFonts w:ascii="Arial" w:hAnsi="Arial" w:cs="Arial"/>
                <w:b w:val="0"/>
                <w:bCs w:val="0"/>
                <w:i/>
                <w:color w:val="000099"/>
                <w:sz w:val="20"/>
                <w:lang w:val="es-ES"/>
              </w:rPr>
              <w:footnoteReference w:id="22"/>
            </w:r>
            <w:r w:rsidRPr="001B6DFC">
              <w:rPr>
                <w:rFonts w:ascii="Arial" w:hAnsi="Arial" w:cs="Arial"/>
                <w:b w:val="0"/>
                <w:i/>
                <w:color w:val="000099"/>
                <w:sz w:val="19"/>
                <w:szCs w:val="19"/>
                <w:lang w:val="es-ES"/>
              </w:rPr>
              <w:t xml:space="preserve"> mediante </w:t>
            </w:r>
            <w:r w:rsidRPr="001B6DFC">
              <w:rPr>
                <w:rFonts w:ascii="Arial" w:hAnsi="Arial" w:cs="Arial"/>
                <w:b w:val="0"/>
                <w:color w:val="000099"/>
                <w:sz w:val="19"/>
                <w:szCs w:val="19"/>
                <w:highlight w:val="lightGray"/>
                <w:lang w:val="es-ES"/>
              </w:rPr>
              <w:t>[INDICAR TIPO DE GARANTÍA, CARTA FIANZA O PÓLIZA DE CAUCIÓN]</w:t>
            </w:r>
            <w:r w:rsidRPr="001B6DFC">
              <w:rPr>
                <w:rFonts w:ascii="Arial" w:hAnsi="Arial" w:cs="Arial"/>
                <w:b w:val="0"/>
                <w:i/>
                <w:color w:val="000099"/>
                <w:sz w:val="19"/>
                <w:szCs w:val="19"/>
                <w:lang w:val="es-ES"/>
              </w:rPr>
              <w:t xml:space="preserve"> acompañada del comprobante de pago correspondiente. Vencido dicho plazo no procederá la solicitud.</w:t>
            </w:r>
          </w:p>
          <w:p w14:paraId="1CD0B3C2" w14:textId="77777777" w:rsidR="006A36FA" w:rsidRPr="001B6DFC" w:rsidRDefault="006A36FA" w:rsidP="006C3485">
            <w:pPr>
              <w:widowControl w:val="0"/>
              <w:spacing w:after="0" w:line="240" w:lineRule="auto"/>
              <w:ind w:left="34"/>
              <w:jc w:val="both"/>
              <w:rPr>
                <w:rFonts w:ascii="Arial" w:hAnsi="Arial" w:cs="Arial"/>
                <w:b w:val="0"/>
                <w:bCs w:val="0"/>
                <w:i/>
                <w:color w:val="000099"/>
                <w:sz w:val="19"/>
                <w:szCs w:val="19"/>
                <w:lang w:val="es-ES"/>
              </w:rPr>
            </w:pPr>
          </w:p>
          <w:p w14:paraId="0D8CDEF0" w14:textId="77777777" w:rsidR="006A36FA" w:rsidRPr="001B6DFC" w:rsidRDefault="006A36FA" w:rsidP="006C3485">
            <w:pPr>
              <w:widowControl w:val="0"/>
              <w:spacing w:after="0" w:line="240" w:lineRule="auto"/>
              <w:ind w:left="34"/>
              <w:jc w:val="both"/>
              <w:rPr>
                <w:rFonts w:ascii="Arial" w:hAnsi="Arial" w:cs="Arial"/>
                <w:b w:val="0"/>
                <w:bCs w:val="0"/>
                <w:i/>
                <w:color w:val="000099"/>
                <w:sz w:val="19"/>
                <w:szCs w:val="19"/>
                <w:lang w:val="es-ES"/>
              </w:rPr>
            </w:pPr>
            <w:r w:rsidRPr="001B6DFC">
              <w:rPr>
                <w:rFonts w:ascii="Arial" w:hAnsi="Arial" w:cs="Arial"/>
                <w:b w:val="0"/>
                <w:i/>
                <w:color w:val="000099"/>
                <w:sz w:val="19"/>
                <w:szCs w:val="19"/>
                <w:lang w:val="es-ES"/>
              </w:rPr>
              <w:t xml:space="preserve">LA ENTIDAD debe entregar el monto solicitado dentro de </w:t>
            </w:r>
            <w:r w:rsidRPr="001B6DFC">
              <w:rPr>
                <w:rFonts w:ascii="Arial" w:hAnsi="Arial" w:cs="Arial"/>
                <w:b w:val="0"/>
                <w:color w:val="000099"/>
                <w:sz w:val="19"/>
                <w:szCs w:val="19"/>
                <w:highlight w:val="lightGray"/>
                <w:lang w:val="es-ES"/>
              </w:rPr>
              <w:t>[CONSIGNAR EL PLAZO]</w:t>
            </w:r>
            <w:r w:rsidRPr="001B6DFC">
              <w:rPr>
                <w:rFonts w:ascii="Arial" w:hAnsi="Arial" w:cs="Arial"/>
                <w:b w:val="0"/>
                <w:color w:val="000099"/>
                <w:sz w:val="19"/>
                <w:szCs w:val="19"/>
                <w:lang w:val="es-ES"/>
              </w:rPr>
              <w:t xml:space="preserve"> </w:t>
            </w:r>
            <w:r w:rsidRPr="001B6DFC">
              <w:rPr>
                <w:rFonts w:ascii="Arial" w:hAnsi="Arial" w:cs="Arial"/>
                <w:b w:val="0"/>
                <w:i/>
                <w:color w:val="000099"/>
                <w:sz w:val="19"/>
                <w:szCs w:val="19"/>
                <w:lang w:val="es-ES"/>
              </w:rPr>
              <w:t>siguientes a la presentación de la solicitud del contratista.”</w:t>
            </w:r>
          </w:p>
          <w:p w14:paraId="70515F46" w14:textId="77777777" w:rsidR="006A36FA" w:rsidRPr="001B6DFC" w:rsidRDefault="006A36FA" w:rsidP="006C3485">
            <w:pPr>
              <w:widowControl w:val="0"/>
              <w:spacing w:after="0" w:line="240" w:lineRule="auto"/>
              <w:ind w:left="34"/>
              <w:jc w:val="both"/>
              <w:rPr>
                <w:rFonts w:ascii="Arial" w:hAnsi="Arial" w:cs="Arial"/>
                <w:color w:val="000099"/>
                <w:sz w:val="19"/>
                <w:szCs w:val="19"/>
                <w:lang w:val="es-ES"/>
              </w:rPr>
            </w:pPr>
          </w:p>
        </w:tc>
      </w:tr>
    </w:tbl>
    <w:p w14:paraId="468E71D4" w14:textId="77777777" w:rsidR="008A0AEA" w:rsidRDefault="008A0AEA" w:rsidP="008A0AEA">
      <w:pPr>
        <w:pStyle w:val="WW-Textosinformato"/>
        <w:widowControl w:val="0"/>
        <w:tabs>
          <w:tab w:val="right" w:pos="10782"/>
        </w:tabs>
        <w:ind w:left="284"/>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789399AD" w14:textId="77777777" w:rsidR="006A36FA" w:rsidRDefault="006A36FA" w:rsidP="006C3485">
      <w:pPr>
        <w:widowControl w:val="0"/>
        <w:spacing w:after="0" w:line="240" w:lineRule="auto"/>
        <w:ind w:left="349"/>
        <w:jc w:val="both"/>
        <w:rPr>
          <w:rFonts w:ascii="Arial" w:hAnsi="Arial" w:cs="Arial"/>
          <w:color w:val="auto"/>
          <w:sz w:val="20"/>
          <w:lang w:val="es-ES"/>
        </w:rPr>
      </w:pPr>
    </w:p>
    <w:p w14:paraId="5E8ADAB4" w14:textId="77777777" w:rsidR="008A0AEA" w:rsidRPr="006C3485" w:rsidRDefault="008A0AEA" w:rsidP="006C3485">
      <w:pPr>
        <w:widowControl w:val="0"/>
        <w:spacing w:after="0" w:line="240" w:lineRule="auto"/>
        <w:ind w:left="349"/>
        <w:jc w:val="both"/>
        <w:rPr>
          <w:rFonts w:ascii="Arial" w:hAnsi="Arial" w:cs="Arial"/>
          <w:color w:val="auto"/>
          <w:sz w:val="20"/>
          <w:lang w:val="es-ES"/>
        </w:rPr>
      </w:pPr>
    </w:p>
    <w:p w14:paraId="2DC75106" w14:textId="77777777" w:rsidR="00F17D49" w:rsidRPr="006C3485" w:rsidRDefault="005E4A19" w:rsidP="006C3485">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DÉCIMA</w:t>
      </w:r>
      <w:r w:rsidR="00F17D49" w:rsidRPr="006C3485">
        <w:rPr>
          <w:rFonts w:ascii="Arial" w:hAnsi="Arial" w:cs="Arial"/>
          <w:b/>
          <w:sz w:val="20"/>
          <w:u w:val="single"/>
        </w:rPr>
        <w:t xml:space="preserve">: </w:t>
      </w:r>
      <w:r w:rsidR="001C75EE" w:rsidRPr="006C3485">
        <w:rPr>
          <w:rFonts w:ascii="Arial" w:hAnsi="Arial" w:cs="Arial"/>
          <w:b/>
          <w:sz w:val="20"/>
          <w:u w:val="single"/>
        </w:rPr>
        <w:t xml:space="preserve">CONFORMIDAD </w:t>
      </w:r>
      <w:r w:rsidR="00201289" w:rsidRPr="006C3485">
        <w:rPr>
          <w:rFonts w:ascii="Arial" w:hAnsi="Arial" w:cs="Arial"/>
          <w:b/>
          <w:sz w:val="20"/>
          <w:u w:val="single"/>
        </w:rPr>
        <w:t>DE LA PRESTACIÓN</w:t>
      </w:r>
      <w:r w:rsidR="00903962" w:rsidRPr="006C3485">
        <w:rPr>
          <w:rFonts w:ascii="Arial" w:hAnsi="Arial" w:cs="Arial"/>
          <w:b/>
          <w:sz w:val="20"/>
          <w:u w:val="single"/>
        </w:rPr>
        <w:t xml:space="preserve"> DEL SERVICIO</w:t>
      </w:r>
    </w:p>
    <w:p w14:paraId="527C0E26" w14:textId="77777777" w:rsidR="00F17D49" w:rsidRPr="006C3485" w:rsidRDefault="00F17D49" w:rsidP="006C3485">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La conformidad </w:t>
      </w:r>
      <w:r w:rsidR="002C182F" w:rsidRPr="006C3485">
        <w:rPr>
          <w:rFonts w:ascii="Arial" w:hAnsi="Arial" w:cs="Arial"/>
          <w:sz w:val="20"/>
          <w:lang w:val="es-ES"/>
        </w:rPr>
        <w:t xml:space="preserve">de la prestación </w:t>
      </w:r>
      <w:r w:rsidR="00903962" w:rsidRPr="006C3485">
        <w:rPr>
          <w:rFonts w:ascii="Arial" w:hAnsi="Arial" w:cs="Arial"/>
          <w:sz w:val="20"/>
          <w:lang w:val="es-ES"/>
        </w:rPr>
        <w:t xml:space="preserve">del servicio </w:t>
      </w:r>
      <w:r w:rsidRPr="006C3485">
        <w:rPr>
          <w:rFonts w:ascii="Arial" w:hAnsi="Arial" w:cs="Arial"/>
          <w:sz w:val="20"/>
          <w:lang w:val="es-ES"/>
        </w:rPr>
        <w:t xml:space="preserve">se regula por lo dispuesto en el artículo </w:t>
      </w:r>
      <w:r w:rsidRPr="006C3485">
        <w:rPr>
          <w:rFonts w:ascii="Arial" w:hAnsi="Arial" w:cs="Arial"/>
          <w:color w:val="auto"/>
          <w:sz w:val="20"/>
          <w:lang w:val="es-ES"/>
        </w:rPr>
        <w:t>1</w:t>
      </w:r>
      <w:r w:rsidR="009B263A" w:rsidRPr="006C3485">
        <w:rPr>
          <w:rFonts w:ascii="Arial" w:hAnsi="Arial" w:cs="Arial"/>
          <w:color w:val="auto"/>
          <w:sz w:val="20"/>
          <w:lang w:val="es-ES"/>
        </w:rPr>
        <w:t>4</w:t>
      </w:r>
      <w:r w:rsidR="0076453E" w:rsidRPr="006C3485">
        <w:rPr>
          <w:rFonts w:ascii="Arial" w:hAnsi="Arial" w:cs="Arial"/>
          <w:color w:val="auto"/>
          <w:sz w:val="20"/>
          <w:lang w:val="es-ES"/>
        </w:rPr>
        <w:t>3</w:t>
      </w:r>
      <w:r w:rsidRPr="006C3485">
        <w:rPr>
          <w:rFonts w:ascii="Arial" w:hAnsi="Arial" w:cs="Arial"/>
          <w:color w:val="auto"/>
          <w:sz w:val="20"/>
          <w:lang w:val="es-ES"/>
        </w:rPr>
        <w:t xml:space="preserve"> del Reglamento de la Ley de Contrataciones del Estado</w:t>
      </w:r>
      <w:r w:rsidR="001C75EE" w:rsidRPr="006C3485">
        <w:rPr>
          <w:rFonts w:ascii="Arial" w:hAnsi="Arial" w:cs="Arial"/>
          <w:color w:val="auto"/>
          <w:sz w:val="20"/>
          <w:lang w:val="es-ES"/>
        </w:rPr>
        <w:t xml:space="preserve">. La </w:t>
      </w:r>
      <w:r w:rsidR="002C3DB1" w:rsidRPr="006C3485">
        <w:rPr>
          <w:rFonts w:ascii="Arial" w:hAnsi="Arial" w:cs="Arial"/>
          <w:color w:val="auto"/>
          <w:sz w:val="20"/>
        </w:rPr>
        <w:t>conformidad será otorgad</w:t>
      </w:r>
      <w:r w:rsidR="002C3DB1" w:rsidRPr="006C3485">
        <w:rPr>
          <w:rFonts w:ascii="Arial" w:hAnsi="Arial" w:cs="Arial"/>
          <w:sz w:val="20"/>
        </w:rPr>
        <w:t xml:space="preserve">a por </w:t>
      </w:r>
      <w:r w:rsidR="002C3DB1" w:rsidRPr="006C3485">
        <w:rPr>
          <w:rFonts w:ascii="Arial" w:hAnsi="Arial" w:cs="Arial"/>
          <w:sz w:val="20"/>
          <w:highlight w:val="lightGray"/>
        </w:rPr>
        <w:t>[CONSIGNAR EL ÁREA O UNIDAD ORGÁNICA QUE OTORGARÁ LA CONFORMIDAD]</w:t>
      </w:r>
      <w:r w:rsidRPr="006C3485">
        <w:rPr>
          <w:rFonts w:ascii="Arial" w:hAnsi="Arial" w:cs="Arial"/>
          <w:sz w:val="20"/>
          <w:lang w:val="es-ES"/>
        </w:rPr>
        <w:t>.</w:t>
      </w:r>
    </w:p>
    <w:p w14:paraId="7C379FC4" w14:textId="77777777" w:rsidR="00F17D49" w:rsidRPr="006C3485" w:rsidRDefault="00F17D49" w:rsidP="006C3485">
      <w:pPr>
        <w:widowControl w:val="0"/>
        <w:spacing w:after="0" w:line="240" w:lineRule="auto"/>
        <w:ind w:left="349"/>
        <w:jc w:val="both"/>
        <w:rPr>
          <w:rFonts w:ascii="Arial" w:hAnsi="Arial" w:cs="Arial"/>
          <w:sz w:val="20"/>
          <w:lang w:val="es-ES"/>
        </w:rPr>
      </w:pPr>
    </w:p>
    <w:p w14:paraId="7CF92BD8" w14:textId="77777777" w:rsidR="00BB0EE3" w:rsidRPr="006C3485" w:rsidRDefault="00BB0EE3" w:rsidP="006C3485">
      <w:pPr>
        <w:spacing w:after="0" w:line="240" w:lineRule="auto"/>
        <w:ind w:left="349"/>
        <w:jc w:val="both"/>
        <w:rPr>
          <w:rFonts w:ascii="Arial" w:hAnsi="Arial" w:cs="Arial"/>
          <w:sz w:val="20"/>
          <w:lang w:val="es-ES"/>
        </w:rPr>
      </w:pPr>
      <w:r w:rsidRPr="006C3485">
        <w:rPr>
          <w:rFonts w:ascii="Arial" w:hAnsi="Arial" w:cs="Arial"/>
          <w:sz w:val="20"/>
          <w:lang w:val="es-ES"/>
        </w:rPr>
        <w:t xml:space="preserve">De existir observaciones, LA ENTIDAD debe comunicar las mismas a EL CONTRATISTA, indicando claramente el sentido de estas, otorgándole un plazo para subsanar no menor de </w:t>
      </w:r>
      <w:r w:rsidR="00840BA7" w:rsidRPr="006C3485">
        <w:rPr>
          <w:rFonts w:ascii="Arial" w:hAnsi="Arial" w:cs="Arial"/>
          <w:sz w:val="20"/>
          <w:lang w:val="es-ES"/>
        </w:rPr>
        <w:t>cinco</w:t>
      </w:r>
      <w:r w:rsidRPr="006C3485">
        <w:rPr>
          <w:rFonts w:ascii="Arial" w:hAnsi="Arial" w:cs="Arial"/>
          <w:sz w:val="20"/>
          <w:lang w:val="es-ES"/>
        </w:rPr>
        <w:t xml:space="preserve"> (</w:t>
      </w:r>
      <w:r w:rsidR="00840BA7" w:rsidRPr="006C3485">
        <w:rPr>
          <w:rFonts w:ascii="Arial" w:hAnsi="Arial" w:cs="Arial"/>
          <w:sz w:val="20"/>
          <w:lang w:val="es-ES"/>
        </w:rPr>
        <w:t>5</w:t>
      </w:r>
      <w:r w:rsidRPr="006C3485">
        <w:rPr>
          <w:rFonts w:ascii="Arial" w:hAnsi="Arial" w:cs="Arial"/>
          <w:sz w:val="20"/>
          <w:lang w:val="es-ES"/>
        </w:rPr>
        <w:t xml:space="preserve">) ni mayor de </w:t>
      </w:r>
      <w:r w:rsidR="00840BA7" w:rsidRPr="006C3485">
        <w:rPr>
          <w:rFonts w:ascii="Arial" w:hAnsi="Arial" w:cs="Arial"/>
          <w:sz w:val="20"/>
          <w:lang w:val="es-ES"/>
        </w:rPr>
        <w:t>veinte</w:t>
      </w:r>
      <w:r w:rsidRPr="006C3485">
        <w:rPr>
          <w:rFonts w:ascii="Arial" w:hAnsi="Arial" w:cs="Arial"/>
          <w:sz w:val="20"/>
          <w:lang w:val="es-ES"/>
        </w:rPr>
        <w:t xml:space="preserve"> (</w:t>
      </w:r>
      <w:r w:rsidR="00840BA7" w:rsidRPr="006C3485">
        <w:rPr>
          <w:rFonts w:ascii="Arial" w:hAnsi="Arial" w:cs="Arial"/>
          <w:sz w:val="20"/>
          <w:lang w:val="es-ES"/>
        </w:rPr>
        <w:t>2</w:t>
      </w:r>
      <w:r w:rsidRPr="006C3485">
        <w:rPr>
          <w:rFonts w:ascii="Arial" w:hAnsi="Arial" w:cs="Arial"/>
          <w:sz w:val="20"/>
          <w:lang w:val="es-ES"/>
        </w:rPr>
        <w:t>0) días, dependiendo de la complejidad. Si pese al plazo otorgado, EL CONTRATISTA no cumpliese a cabalidad con la subsanación, LA ENTIDAD p</w:t>
      </w:r>
      <w:r w:rsidR="00C178C9" w:rsidRPr="006C3485">
        <w:rPr>
          <w:rFonts w:ascii="Arial" w:hAnsi="Arial" w:cs="Arial"/>
          <w:sz w:val="20"/>
          <w:lang w:val="es-ES"/>
        </w:rPr>
        <w:t>uede</w:t>
      </w:r>
      <w:r w:rsidRPr="006C3485">
        <w:rPr>
          <w:rFonts w:ascii="Arial" w:hAnsi="Arial" w:cs="Arial"/>
          <w:sz w:val="20"/>
          <w:lang w:val="es-ES"/>
        </w:rPr>
        <w:t xml:space="preserve"> resolver el contrato, sin perjuicio de aplicar las penalidades que correspondan, desde el vencimiento del plazo para subsanar.</w:t>
      </w:r>
    </w:p>
    <w:p w14:paraId="7E13F13B" w14:textId="77777777" w:rsidR="00BB0EE3" w:rsidRPr="006C3485" w:rsidRDefault="00BB0EE3" w:rsidP="006C3485">
      <w:pPr>
        <w:widowControl w:val="0"/>
        <w:spacing w:after="0" w:line="240" w:lineRule="auto"/>
        <w:ind w:left="349"/>
        <w:jc w:val="both"/>
        <w:rPr>
          <w:rFonts w:ascii="Arial" w:hAnsi="Arial" w:cs="Arial"/>
          <w:sz w:val="20"/>
        </w:rPr>
      </w:pPr>
    </w:p>
    <w:p w14:paraId="5E1A56B3" w14:textId="77777777" w:rsidR="00BB0EE3" w:rsidRPr="006C3485" w:rsidRDefault="00BB0EE3" w:rsidP="006C3485">
      <w:pPr>
        <w:spacing w:after="0" w:line="240" w:lineRule="auto"/>
        <w:ind w:left="349"/>
        <w:jc w:val="both"/>
        <w:rPr>
          <w:rFonts w:ascii="Arial" w:hAnsi="Arial" w:cs="Arial"/>
          <w:sz w:val="20"/>
          <w:lang w:val="es-ES"/>
        </w:rPr>
      </w:pPr>
      <w:r w:rsidRPr="006C3485">
        <w:rPr>
          <w:rFonts w:ascii="Arial" w:hAnsi="Arial" w:cs="Arial"/>
          <w:sz w:val="20"/>
          <w:lang w:val="es-ES"/>
        </w:rPr>
        <w:t xml:space="preserve">Este procedimiento no resulta aplicable cuando </w:t>
      </w:r>
      <w:r w:rsidR="00864070" w:rsidRPr="006C3485">
        <w:rPr>
          <w:rFonts w:ascii="Arial" w:hAnsi="Arial" w:cs="Arial"/>
          <w:sz w:val="20"/>
          <w:lang w:val="es-ES"/>
        </w:rPr>
        <w:t xml:space="preserve">la consultoría </w:t>
      </w:r>
      <w:r w:rsidRPr="006C3485">
        <w:rPr>
          <w:rFonts w:ascii="Arial" w:hAnsi="Arial" w:cs="Arial"/>
          <w:sz w:val="20"/>
          <w:lang w:val="es-ES"/>
        </w:rPr>
        <w:t xml:space="preserve">manifiestamente no cumplan con las características y condiciones ofrecidas, en cuyo caso LA ENTIDAD no otorga la conformidad, según corresponda, debiendo considerarse como no ejecutada la prestación, aplicándose las penalidades </w:t>
      </w:r>
      <w:r w:rsidR="00C178C9" w:rsidRPr="006C3485">
        <w:rPr>
          <w:rFonts w:ascii="Arial" w:hAnsi="Arial" w:cs="Arial"/>
          <w:sz w:val="20"/>
          <w:lang w:val="es-ES"/>
        </w:rPr>
        <w:t>respectivas</w:t>
      </w:r>
      <w:r w:rsidRPr="006C3485">
        <w:rPr>
          <w:rFonts w:ascii="Arial" w:hAnsi="Arial" w:cs="Arial"/>
          <w:sz w:val="20"/>
          <w:lang w:val="es-ES"/>
        </w:rPr>
        <w:t>.</w:t>
      </w:r>
    </w:p>
    <w:p w14:paraId="337CEB04" w14:textId="77777777" w:rsidR="00BB0EE3" w:rsidRPr="006C3485" w:rsidRDefault="00BB0EE3" w:rsidP="006C3485">
      <w:pPr>
        <w:widowControl w:val="0"/>
        <w:spacing w:after="0" w:line="240" w:lineRule="auto"/>
        <w:ind w:left="349"/>
        <w:jc w:val="both"/>
        <w:rPr>
          <w:rFonts w:ascii="Arial" w:hAnsi="Arial" w:cs="Arial"/>
          <w:sz w:val="20"/>
          <w:lang w:val="es-ES"/>
        </w:rPr>
      </w:pPr>
    </w:p>
    <w:p w14:paraId="5A50D80F" w14:textId="77777777" w:rsidR="00F17D49" w:rsidRPr="006C3485" w:rsidRDefault="00F17D49" w:rsidP="006C3485">
      <w:pPr>
        <w:widowControl w:val="0"/>
        <w:spacing w:after="0" w:line="240" w:lineRule="auto"/>
        <w:ind w:left="349"/>
        <w:jc w:val="both"/>
        <w:rPr>
          <w:rFonts w:ascii="Arial" w:hAnsi="Arial" w:cs="Arial"/>
          <w:b/>
          <w:sz w:val="20"/>
          <w:u w:val="single"/>
        </w:rPr>
      </w:pPr>
      <w:r w:rsidRPr="006C3485">
        <w:rPr>
          <w:rFonts w:ascii="Arial" w:hAnsi="Arial" w:cs="Arial"/>
          <w:b/>
          <w:sz w:val="20"/>
          <w:u w:val="single"/>
        </w:rPr>
        <w:t xml:space="preserve">CLÁUSULA </w:t>
      </w:r>
      <w:r w:rsidR="005D2FB5" w:rsidRPr="006C3485">
        <w:rPr>
          <w:rFonts w:ascii="Arial" w:hAnsi="Arial" w:cs="Arial"/>
          <w:b/>
          <w:sz w:val="20"/>
          <w:u w:val="single"/>
        </w:rPr>
        <w:t>UN</w:t>
      </w:r>
      <w:r w:rsidRPr="006C3485">
        <w:rPr>
          <w:rFonts w:ascii="Arial" w:hAnsi="Arial" w:cs="Arial"/>
          <w:b/>
          <w:sz w:val="20"/>
          <w:u w:val="single"/>
        </w:rPr>
        <w:t>DÉCIMA: DECLARACIÓN JURADA DEL CONTRATISTA</w:t>
      </w:r>
    </w:p>
    <w:p w14:paraId="6A7DAEF5" w14:textId="77777777" w:rsidR="00F17D49" w:rsidRPr="006C3485" w:rsidRDefault="00FA2B61" w:rsidP="006C3485">
      <w:pPr>
        <w:widowControl w:val="0"/>
        <w:spacing w:after="0" w:line="240" w:lineRule="auto"/>
        <w:ind w:left="349"/>
        <w:jc w:val="both"/>
        <w:rPr>
          <w:rFonts w:ascii="Arial" w:hAnsi="Arial" w:cs="Arial"/>
          <w:sz w:val="20"/>
          <w:lang w:val="es-ES"/>
        </w:rPr>
      </w:pPr>
      <w:r w:rsidRPr="006C3485">
        <w:rPr>
          <w:rFonts w:ascii="Arial" w:hAnsi="Arial" w:cs="Arial"/>
          <w:sz w:val="20"/>
          <w:lang w:val="es-ES"/>
        </w:rPr>
        <w:t>EL CONTRATISTA</w:t>
      </w:r>
      <w:r w:rsidR="00F17D49" w:rsidRPr="006C3485">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72ADE257" w14:textId="77777777" w:rsidR="00F17D49" w:rsidRPr="006C3485" w:rsidRDefault="00F17D49" w:rsidP="006C3485">
      <w:pPr>
        <w:widowControl w:val="0"/>
        <w:spacing w:after="0" w:line="240" w:lineRule="auto"/>
        <w:ind w:left="349"/>
        <w:jc w:val="both"/>
        <w:rPr>
          <w:rFonts w:ascii="Arial" w:hAnsi="Arial" w:cs="Arial"/>
          <w:b/>
          <w:sz w:val="20"/>
          <w:u w:val="single"/>
        </w:rPr>
      </w:pPr>
    </w:p>
    <w:p w14:paraId="13D10EAE" w14:textId="77777777" w:rsidR="00F17D49" w:rsidRPr="006C3485" w:rsidRDefault="00F17D49" w:rsidP="006C3485">
      <w:pPr>
        <w:widowControl w:val="0"/>
        <w:spacing w:after="0" w:line="240" w:lineRule="auto"/>
        <w:ind w:left="352"/>
        <w:jc w:val="both"/>
        <w:rPr>
          <w:rFonts w:ascii="Arial" w:hAnsi="Arial" w:cs="Arial"/>
          <w:b/>
          <w:sz w:val="20"/>
          <w:u w:val="single"/>
        </w:rPr>
      </w:pPr>
      <w:r w:rsidRPr="006C3485">
        <w:rPr>
          <w:rFonts w:ascii="Arial" w:hAnsi="Arial" w:cs="Arial"/>
          <w:b/>
          <w:sz w:val="20"/>
          <w:u w:val="single"/>
        </w:rPr>
        <w:t xml:space="preserve">CLÁUSULA </w:t>
      </w:r>
      <w:r w:rsidR="005D2FB5" w:rsidRPr="006C3485">
        <w:rPr>
          <w:rFonts w:ascii="Arial" w:hAnsi="Arial" w:cs="Arial"/>
          <w:b/>
          <w:sz w:val="20"/>
          <w:u w:val="single"/>
        </w:rPr>
        <w:t>DUO</w:t>
      </w:r>
      <w:r w:rsidRPr="006C3485">
        <w:rPr>
          <w:rFonts w:ascii="Arial" w:hAnsi="Arial" w:cs="Arial"/>
          <w:b/>
          <w:sz w:val="20"/>
          <w:u w:val="single"/>
        </w:rPr>
        <w:t>DÉCIMA: RESPONSABILIDAD POR VICIOS OCULTOS</w:t>
      </w:r>
    </w:p>
    <w:p w14:paraId="562CF26A" w14:textId="77777777" w:rsidR="00F17D49" w:rsidRPr="006C3485" w:rsidRDefault="00F17D49" w:rsidP="006C3485">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La </w:t>
      </w:r>
      <w:r w:rsidR="00B34FD1" w:rsidRPr="006C3485">
        <w:rPr>
          <w:rFonts w:ascii="Arial" w:hAnsi="Arial" w:cs="Arial"/>
          <w:sz w:val="20"/>
          <w:lang w:val="es-ES"/>
        </w:rPr>
        <w:t>conformidad del servicio</w:t>
      </w:r>
      <w:r w:rsidR="00683C72" w:rsidRPr="006C3485">
        <w:rPr>
          <w:rFonts w:ascii="Arial" w:hAnsi="Arial" w:cs="Arial"/>
          <w:sz w:val="20"/>
          <w:lang w:val="es-ES"/>
        </w:rPr>
        <w:t xml:space="preserve"> </w:t>
      </w:r>
      <w:r w:rsidRPr="006C3485">
        <w:rPr>
          <w:rFonts w:ascii="Arial" w:hAnsi="Arial" w:cs="Arial"/>
          <w:sz w:val="20"/>
          <w:lang w:val="es-ES"/>
        </w:rPr>
        <w:t xml:space="preserve">por parte de LA ENTIDAD no enerva su derecho a reclamar posteriormente por </w:t>
      </w:r>
      <w:r w:rsidR="00D61BC3" w:rsidRPr="006C3485">
        <w:rPr>
          <w:rFonts w:ascii="Arial" w:hAnsi="Arial" w:cs="Arial"/>
          <w:sz w:val="20"/>
          <w:lang w:val="es-ES"/>
        </w:rPr>
        <w:t>defectos</w:t>
      </w:r>
      <w:r w:rsidR="00FC7700" w:rsidRPr="006C3485">
        <w:rPr>
          <w:rFonts w:ascii="Arial" w:hAnsi="Arial" w:cs="Arial"/>
          <w:sz w:val="20"/>
          <w:lang w:val="es-ES"/>
        </w:rPr>
        <w:t xml:space="preserve"> </w:t>
      </w:r>
      <w:r w:rsidR="00D61BC3" w:rsidRPr="006C3485">
        <w:rPr>
          <w:rFonts w:ascii="Arial" w:hAnsi="Arial" w:cs="Arial"/>
          <w:sz w:val="20"/>
          <w:lang w:val="es-ES"/>
        </w:rPr>
        <w:t>o</w:t>
      </w:r>
      <w:r w:rsidR="00FC7700" w:rsidRPr="006C3485">
        <w:rPr>
          <w:rFonts w:ascii="Arial" w:hAnsi="Arial" w:cs="Arial"/>
          <w:sz w:val="20"/>
          <w:lang w:val="es-ES"/>
        </w:rPr>
        <w:t xml:space="preserve"> </w:t>
      </w:r>
      <w:r w:rsidRPr="006C3485">
        <w:rPr>
          <w:rFonts w:ascii="Arial" w:hAnsi="Arial" w:cs="Arial"/>
          <w:color w:val="auto"/>
          <w:sz w:val="20"/>
          <w:lang w:val="es-ES"/>
        </w:rPr>
        <w:t xml:space="preserve">vicios ocultos, conforme a lo dispuesto por </w:t>
      </w:r>
      <w:r w:rsidR="00D61BC3" w:rsidRPr="006C3485">
        <w:rPr>
          <w:rFonts w:ascii="Arial" w:hAnsi="Arial" w:cs="Arial"/>
          <w:color w:val="auto"/>
          <w:sz w:val="20"/>
          <w:lang w:val="es-ES"/>
        </w:rPr>
        <w:t>los</w:t>
      </w:r>
      <w:r w:rsidRPr="006C3485">
        <w:rPr>
          <w:rFonts w:ascii="Arial" w:hAnsi="Arial" w:cs="Arial"/>
          <w:color w:val="auto"/>
          <w:sz w:val="20"/>
          <w:lang w:val="es-ES"/>
        </w:rPr>
        <w:t xml:space="preserve"> artículo</w:t>
      </w:r>
      <w:r w:rsidR="00D61BC3" w:rsidRPr="006C3485">
        <w:rPr>
          <w:rFonts w:ascii="Arial" w:hAnsi="Arial" w:cs="Arial"/>
          <w:color w:val="auto"/>
          <w:sz w:val="20"/>
          <w:lang w:val="es-ES"/>
        </w:rPr>
        <w:t>s</w:t>
      </w:r>
      <w:r w:rsidRPr="006C3485">
        <w:rPr>
          <w:rFonts w:ascii="Arial" w:hAnsi="Arial" w:cs="Arial"/>
          <w:color w:val="auto"/>
          <w:sz w:val="20"/>
          <w:lang w:val="es-ES"/>
        </w:rPr>
        <w:t xml:space="preserve"> </w:t>
      </w:r>
      <w:r w:rsidR="00FC7700" w:rsidRPr="006C3485">
        <w:rPr>
          <w:rFonts w:ascii="Arial" w:hAnsi="Arial" w:cs="Arial"/>
          <w:color w:val="auto"/>
          <w:sz w:val="20"/>
          <w:lang w:val="es-ES"/>
        </w:rPr>
        <w:t>40</w:t>
      </w:r>
      <w:r w:rsidRPr="006C3485">
        <w:rPr>
          <w:rFonts w:ascii="Arial" w:hAnsi="Arial" w:cs="Arial"/>
          <w:color w:val="auto"/>
          <w:sz w:val="20"/>
          <w:lang w:val="es-ES"/>
        </w:rPr>
        <w:t xml:space="preserve"> de la Ley</w:t>
      </w:r>
      <w:r w:rsidR="00247998" w:rsidRPr="006C3485">
        <w:rPr>
          <w:rFonts w:ascii="Arial" w:hAnsi="Arial" w:cs="Arial"/>
          <w:color w:val="auto"/>
          <w:sz w:val="20"/>
          <w:lang w:val="es-ES"/>
        </w:rPr>
        <w:t xml:space="preserve"> de Contrataciones del Estado</w:t>
      </w:r>
      <w:r w:rsidR="00D61BC3" w:rsidRPr="006C3485">
        <w:rPr>
          <w:rFonts w:ascii="Arial" w:hAnsi="Arial" w:cs="Arial"/>
          <w:color w:val="auto"/>
          <w:sz w:val="20"/>
          <w:lang w:val="es-ES"/>
        </w:rPr>
        <w:t xml:space="preserve"> y 1</w:t>
      </w:r>
      <w:r w:rsidR="00EE6DD0" w:rsidRPr="006C3485">
        <w:rPr>
          <w:rFonts w:ascii="Arial" w:hAnsi="Arial" w:cs="Arial"/>
          <w:color w:val="auto"/>
          <w:sz w:val="20"/>
          <w:lang w:val="es-ES"/>
        </w:rPr>
        <w:t>4</w:t>
      </w:r>
      <w:r w:rsidR="0076453E" w:rsidRPr="006C3485">
        <w:rPr>
          <w:rFonts w:ascii="Arial" w:hAnsi="Arial" w:cs="Arial"/>
          <w:color w:val="auto"/>
          <w:sz w:val="20"/>
          <w:lang w:val="es-ES"/>
        </w:rPr>
        <w:t>6</w:t>
      </w:r>
      <w:r w:rsidR="00D61BC3" w:rsidRPr="006C3485">
        <w:rPr>
          <w:rFonts w:ascii="Arial" w:hAnsi="Arial" w:cs="Arial"/>
          <w:color w:val="auto"/>
          <w:sz w:val="20"/>
          <w:lang w:val="es-ES"/>
        </w:rPr>
        <w:t xml:space="preserve"> de su Reglamento</w:t>
      </w:r>
      <w:r w:rsidRPr="006C3485">
        <w:rPr>
          <w:rFonts w:ascii="Arial" w:hAnsi="Arial" w:cs="Arial"/>
          <w:sz w:val="20"/>
          <w:lang w:val="es-ES"/>
        </w:rPr>
        <w:t>.</w:t>
      </w:r>
    </w:p>
    <w:p w14:paraId="155CB81C" w14:textId="77777777" w:rsidR="00F17D49" w:rsidRPr="006C3485" w:rsidRDefault="00F17D49" w:rsidP="006C3485">
      <w:pPr>
        <w:widowControl w:val="0"/>
        <w:spacing w:after="0" w:line="240" w:lineRule="auto"/>
        <w:ind w:left="349"/>
        <w:rPr>
          <w:rFonts w:ascii="Arial" w:hAnsi="Arial" w:cs="Arial"/>
          <w:sz w:val="20"/>
          <w:lang w:val="es-ES"/>
        </w:rPr>
      </w:pPr>
    </w:p>
    <w:p w14:paraId="210FB75B" w14:textId="77777777" w:rsidR="00F17D49" w:rsidRPr="006C3485" w:rsidRDefault="00F17D49" w:rsidP="006C3485">
      <w:pPr>
        <w:widowControl w:val="0"/>
        <w:spacing w:after="0" w:line="240" w:lineRule="auto"/>
        <w:ind w:left="349"/>
        <w:jc w:val="both"/>
        <w:rPr>
          <w:rFonts w:ascii="Arial" w:hAnsi="Arial" w:cs="Arial"/>
          <w:sz w:val="20"/>
        </w:rPr>
      </w:pPr>
      <w:r w:rsidRPr="006C3485">
        <w:rPr>
          <w:rFonts w:ascii="Arial" w:hAnsi="Arial" w:cs="Arial"/>
          <w:sz w:val="20"/>
        </w:rPr>
        <w:t xml:space="preserve">El plazo máximo de responsabilidad del contratista es de </w:t>
      </w:r>
      <w:r w:rsidR="005961B3" w:rsidRPr="006C3485">
        <w:rPr>
          <w:rFonts w:ascii="Arial" w:hAnsi="Arial" w:cs="Arial"/>
          <w:sz w:val="20"/>
          <w:highlight w:val="lightGray"/>
        </w:rPr>
        <w:t>[CONSIGNAR TIEMPO EN AÑOS, NO MENOR DE UN (1) AÑO]</w:t>
      </w:r>
      <w:r w:rsidR="007A3B94" w:rsidRPr="006C3485">
        <w:rPr>
          <w:rFonts w:ascii="Arial" w:hAnsi="Arial" w:cs="Arial"/>
          <w:sz w:val="20"/>
        </w:rPr>
        <w:t xml:space="preserve"> año</w:t>
      </w:r>
      <w:r w:rsidR="00EE6DD0" w:rsidRPr="006C3485">
        <w:rPr>
          <w:rFonts w:ascii="Arial" w:hAnsi="Arial" w:cs="Arial"/>
          <w:sz w:val="20"/>
        </w:rPr>
        <w:t>(</w:t>
      </w:r>
      <w:r w:rsidR="007A3B94" w:rsidRPr="006C3485">
        <w:rPr>
          <w:rFonts w:ascii="Arial" w:hAnsi="Arial" w:cs="Arial"/>
          <w:sz w:val="20"/>
        </w:rPr>
        <w:t>s</w:t>
      </w:r>
      <w:r w:rsidR="00EE6DD0" w:rsidRPr="006C3485">
        <w:rPr>
          <w:rFonts w:ascii="Arial" w:hAnsi="Arial" w:cs="Arial"/>
          <w:sz w:val="20"/>
        </w:rPr>
        <w:t>)</w:t>
      </w:r>
      <w:r w:rsidR="00FC7700" w:rsidRPr="006C3485">
        <w:rPr>
          <w:rFonts w:ascii="Arial" w:hAnsi="Arial" w:cs="Arial"/>
          <w:sz w:val="20"/>
        </w:rPr>
        <w:t xml:space="preserve"> </w:t>
      </w:r>
      <w:r w:rsidR="00EE6DD0" w:rsidRPr="006C3485">
        <w:rPr>
          <w:rFonts w:ascii="Arial" w:hAnsi="Arial" w:cs="Arial"/>
          <w:sz w:val="20"/>
        </w:rPr>
        <w:t xml:space="preserve">contado </w:t>
      </w:r>
      <w:r w:rsidR="00FC7700" w:rsidRPr="006C3485">
        <w:rPr>
          <w:rFonts w:ascii="Arial" w:hAnsi="Arial" w:cs="Arial"/>
          <w:sz w:val="20"/>
        </w:rPr>
        <w:t>a partir de la conformidad otorgada</w:t>
      </w:r>
      <w:r w:rsidR="00EE6DD0" w:rsidRPr="006C3485">
        <w:rPr>
          <w:rFonts w:ascii="Arial" w:hAnsi="Arial" w:cs="Arial"/>
          <w:sz w:val="20"/>
        </w:rPr>
        <w:t xml:space="preserve"> por LA ENTIDAD</w:t>
      </w:r>
      <w:r w:rsidR="007A3B94" w:rsidRPr="006C3485">
        <w:rPr>
          <w:rFonts w:ascii="Arial" w:hAnsi="Arial" w:cs="Arial"/>
          <w:sz w:val="20"/>
        </w:rPr>
        <w:t>.</w:t>
      </w:r>
    </w:p>
    <w:p w14:paraId="72F9E5D6" w14:textId="77777777" w:rsidR="00F17D49" w:rsidRPr="006C3485" w:rsidRDefault="00F17D49" w:rsidP="006C3485">
      <w:pPr>
        <w:widowControl w:val="0"/>
        <w:spacing w:after="0" w:line="240" w:lineRule="auto"/>
        <w:ind w:left="349"/>
        <w:jc w:val="both"/>
        <w:rPr>
          <w:rFonts w:ascii="Arial" w:hAnsi="Arial" w:cs="Arial"/>
          <w:sz w:val="20"/>
        </w:rPr>
      </w:pPr>
    </w:p>
    <w:p w14:paraId="77F34364" w14:textId="77777777" w:rsidR="00F17D49" w:rsidRPr="006C3485" w:rsidRDefault="00EB113C" w:rsidP="006C3485">
      <w:pPr>
        <w:widowControl w:val="0"/>
        <w:spacing w:after="0" w:line="240" w:lineRule="auto"/>
        <w:ind w:left="352"/>
        <w:jc w:val="both"/>
        <w:rPr>
          <w:rFonts w:ascii="Arial" w:hAnsi="Arial" w:cs="Arial"/>
          <w:b/>
          <w:sz w:val="20"/>
          <w:u w:val="single"/>
        </w:rPr>
      </w:pPr>
      <w:r w:rsidRPr="006C3485">
        <w:rPr>
          <w:rFonts w:ascii="Arial" w:hAnsi="Arial" w:cs="Arial"/>
          <w:b/>
          <w:sz w:val="20"/>
          <w:u w:val="single"/>
        </w:rPr>
        <w:t xml:space="preserve">CLÁUSULA </w:t>
      </w:r>
      <w:r w:rsidR="00F17D49" w:rsidRPr="006C3485">
        <w:rPr>
          <w:rFonts w:ascii="Arial" w:hAnsi="Arial" w:cs="Arial"/>
          <w:b/>
          <w:sz w:val="20"/>
          <w:u w:val="single"/>
        </w:rPr>
        <w:t>DÉCIM</w:t>
      </w:r>
      <w:r w:rsidRPr="006C3485">
        <w:rPr>
          <w:rFonts w:ascii="Arial" w:hAnsi="Arial" w:cs="Arial"/>
          <w:b/>
          <w:sz w:val="20"/>
          <w:u w:val="single"/>
        </w:rPr>
        <w:t>O TERCERA</w:t>
      </w:r>
      <w:r w:rsidR="00F17D49" w:rsidRPr="006C3485">
        <w:rPr>
          <w:rFonts w:ascii="Arial" w:hAnsi="Arial" w:cs="Arial"/>
          <w:b/>
          <w:sz w:val="20"/>
          <w:u w:val="single"/>
        </w:rPr>
        <w:t>: PENALIDADES</w:t>
      </w:r>
    </w:p>
    <w:p w14:paraId="4A6D4EE2" w14:textId="77777777" w:rsidR="000548F4" w:rsidRPr="006C3485" w:rsidRDefault="00A977B5" w:rsidP="006C3485">
      <w:pPr>
        <w:pStyle w:val="Textoindependiente"/>
        <w:widowControl w:val="0"/>
        <w:spacing w:after="0" w:line="240" w:lineRule="auto"/>
        <w:ind w:left="349"/>
        <w:jc w:val="both"/>
        <w:rPr>
          <w:rFonts w:ascii="Arial" w:hAnsi="Arial" w:cs="Arial"/>
          <w:sz w:val="20"/>
          <w:szCs w:val="20"/>
        </w:rPr>
      </w:pPr>
      <w:r w:rsidRPr="006C3485">
        <w:rPr>
          <w:rFonts w:ascii="Arial" w:hAnsi="Arial" w:cs="Arial"/>
          <w:sz w:val="20"/>
          <w:szCs w:val="20"/>
        </w:rPr>
        <w:t xml:space="preserve">Si EL CONTRATISTA incurre en retraso injustificado en la ejecución de las prestaciones objeto del contrato, LA ENTIDAD le aplica </w:t>
      </w:r>
      <w:r w:rsidR="008E591B" w:rsidRPr="006C3485">
        <w:rPr>
          <w:rFonts w:ascii="Arial" w:hAnsi="Arial" w:cs="Arial"/>
          <w:sz w:val="20"/>
          <w:szCs w:val="20"/>
        </w:rPr>
        <w:t xml:space="preserve">automáticamente </w:t>
      </w:r>
      <w:r w:rsidRPr="006C3485">
        <w:rPr>
          <w:rFonts w:ascii="Arial" w:hAnsi="Arial" w:cs="Arial"/>
          <w:sz w:val="20"/>
          <w:szCs w:val="20"/>
        </w:rPr>
        <w:t>una penalidad</w:t>
      </w:r>
      <w:r w:rsidR="008E591B" w:rsidRPr="006C3485">
        <w:rPr>
          <w:rFonts w:ascii="Arial" w:hAnsi="Arial" w:cs="Arial"/>
          <w:sz w:val="20"/>
          <w:szCs w:val="20"/>
        </w:rPr>
        <w:t xml:space="preserve"> por mora</w:t>
      </w:r>
      <w:r w:rsidR="0076453E" w:rsidRPr="006C3485">
        <w:rPr>
          <w:rFonts w:ascii="Arial" w:hAnsi="Arial" w:cs="Arial"/>
          <w:sz w:val="20"/>
          <w:szCs w:val="20"/>
        </w:rPr>
        <w:t xml:space="preserve"> </w:t>
      </w:r>
      <w:r w:rsidR="00C77620" w:rsidRPr="006C3485">
        <w:rPr>
          <w:rFonts w:ascii="Arial" w:hAnsi="Arial" w:cs="Arial"/>
          <w:sz w:val="20"/>
          <w:szCs w:val="20"/>
        </w:rPr>
        <w:t>por</w:t>
      </w:r>
      <w:r w:rsidR="0076453E" w:rsidRPr="006C3485">
        <w:rPr>
          <w:rFonts w:ascii="Arial" w:hAnsi="Arial" w:cs="Arial"/>
          <w:sz w:val="20"/>
          <w:szCs w:val="20"/>
        </w:rPr>
        <w:t xml:space="preserve"> cada día de atraso</w:t>
      </w:r>
      <w:r w:rsidR="00C77620" w:rsidRPr="006C3485">
        <w:rPr>
          <w:rFonts w:ascii="Arial" w:hAnsi="Arial" w:cs="Arial"/>
          <w:sz w:val="20"/>
          <w:szCs w:val="20"/>
        </w:rPr>
        <w:t xml:space="preserve">, </w:t>
      </w:r>
      <w:r w:rsidR="000548F4" w:rsidRPr="006C3485">
        <w:rPr>
          <w:rFonts w:ascii="Arial" w:hAnsi="Arial" w:cs="Arial"/>
          <w:sz w:val="20"/>
          <w:szCs w:val="20"/>
        </w:rPr>
        <w:t>de acuerdo a la siguiente fórmula:</w:t>
      </w:r>
    </w:p>
    <w:p w14:paraId="5E78222B" w14:textId="77777777" w:rsidR="000548F4" w:rsidRPr="006C3485" w:rsidRDefault="000548F4" w:rsidP="006C3485">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6C3485" w14:paraId="3D89600E" w14:textId="77777777" w:rsidTr="00B452E4">
        <w:trPr>
          <w:cantSplit/>
          <w:jc w:val="center"/>
        </w:trPr>
        <w:tc>
          <w:tcPr>
            <w:tcW w:w="2184" w:type="dxa"/>
            <w:vMerge w:val="restart"/>
            <w:vAlign w:val="center"/>
          </w:tcPr>
          <w:p w14:paraId="41C3C54E" w14:textId="77777777" w:rsidR="000548F4" w:rsidRPr="006C3485" w:rsidRDefault="000548F4" w:rsidP="006C3485">
            <w:pPr>
              <w:widowControl w:val="0"/>
              <w:spacing w:after="0" w:line="240" w:lineRule="auto"/>
              <w:jc w:val="both"/>
              <w:rPr>
                <w:rFonts w:ascii="Arial" w:hAnsi="Arial" w:cs="Arial"/>
                <w:sz w:val="20"/>
              </w:rPr>
            </w:pPr>
            <w:r w:rsidRPr="006C3485">
              <w:rPr>
                <w:rFonts w:ascii="Arial" w:hAnsi="Arial" w:cs="Arial"/>
                <w:sz w:val="20"/>
              </w:rPr>
              <w:t>Penalidad Diaria =</w:t>
            </w:r>
          </w:p>
        </w:tc>
        <w:tc>
          <w:tcPr>
            <w:tcW w:w="2977" w:type="dxa"/>
            <w:tcBorders>
              <w:bottom w:val="single" w:sz="4" w:space="0" w:color="auto"/>
            </w:tcBorders>
            <w:vAlign w:val="center"/>
          </w:tcPr>
          <w:p w14:paraId="0E751A94" w14:textId="77777777" w:rsidR="000548F4" w:rsidRPr="006C3485" w:rsidRDefault="000548F4" w:rsidP="006C3485">
            <w:pPr>
              <w:widowControl w:val="0"/>
              <w:spacing w:after="0" w:line="240" w:lineRule="auto"/>
              <w:jc w:val="center"/>
              <w:rPr>
                <w:rFonts w:ascii="Arial" w:hAnsi="Arial" w:cs="Arial"/>
                <w:sz w:val="20"/>
              </w:rPr>
            </w:pPr>
            <w:r w:rsidRPr="006C3485">
              <w:rPr>
                <w:rFonts w:ascii="Arial" w:hAnsi="Arial" w:cs="Arial"/>
                <w:sz w:val="20"/>
              </w:rPr>
              <w:t>0.10 x Monto</w:t>
            </w:r>
          </w:p>
        </w:tc>
      </w:tr>
      <w:tr w:rsidR="000548F4" w:rsidRPr="006C3485" w14:paraId="0AF7DE7D" w14:textId="77777777" w:rsidTr="00B452E4">
        <w:trPr>
          <w:cantSplit/>
          <w:jc w:val="center"/>
        </w:trPr>
        <w:tc>
          <w:tcPr>
            <w:tcW w:w="2184" w:type="dxa"/>
            <w:vMerge/>
            <w:vAlign w:val="center"/>
          </w:tcPr>
          <w:p w14:paraId="5A36CD14" w14:textId="77777777" w:rsidR="000548F4" w:rsidRPr="006C3485" w:rsidRDefault="000548F4" w:rsidP="006C3485">
            <w:pPr>
              <w:widowControl w:val="0"/>
              <w:spacing w:after="0" w:line="240" w:lineRule="auto"/>
              <w:jc w:val="both"/>
              <w:rPr>
                <w:rFonts w:ascii="Arial" w:hAnsi="Arial" w:cs="Arial"/>
                <w:sz w:val="20"/>
              </w:rPr>
            </w:pPr>
          </w:p>
        </w:tc>
        <w:tc>
          <w:tcPr>
            <w:tcW w:w="2977" w:type="dxa"/>
            <w:vAlign w:val="center"/>
          </w:tcPr>
          <w:p w14:paraId="036669DC" w14:textId="77777777" w:rsidR="000548F4" w:rsidRPr="006C3485" w:rsidRDefault="000548F4" w:rsidP="006C3485">
            <w:pPr>
              <w:widowControl w:val="0"/>
              <w:spacing w:after="0" w:line="240" w:lineRule="auto"/>
              <w:jc w:val="center"/>
              <w:rPr>
                <w:rFonts w:ascii="Arial" w:hAnsi="Arial" w:cs="Arial"/>
                <w:sz w:val="20"/>
              </w:rPr>
            </w:pPr>
            <w:r w:rsidRPr="006C3485">
              <w:rPr>
                <w:rFonts w:ascii="Arial" w:hAnsi="Arial" w:cs="Arial"/>
                <w:sz w:val="20"/>
              </w:rPr>
              <w:t>F x Plazo en días</w:t>
            </w:r>
          </w:p>
        </w:tc>
      </w:tr>
    </w:tbl>
    <w:p w14:paraId="621F1269" w14:textId="77777777" w:rsidR="000548F4" w:rsidRPr="006C3485" w:rsidRDefault="000548F4" w:rsidP="006C3485">
      <w:pPr>
        <w:widowControl w:val="0"/>
        <w:spacing w:after="0" w:line="240" w:lineRule="auto"/>
        <w:ind w:left="349"/>
        <w:jc w:val="both"/>
        <w:rPr>
          <w:rFonts w:ascii="Arial" w:hAnsi="Arial" w:cs="Arial"/>
          <w:sz w:val="20"/>
        </w:rPr>
      </w:pPr>
    </w:p>
    <w:p w14:paraId="5D123E67" w14:textId="7683F24F" w:rsidR="000548F4" w:rsidRPr="006C3485" w:rsidRDefault="000548F4" w:rsidP="006C3485">
      <w:pPr>
        <w:widowControl w:val="0"/>
        <w:spacing w:after="0" w:line="240" w:lineRule="auto"/>
        <w:ind w:left="349"/>
        <w:jc w:val="both"/>
        <w:rPr>
          <w:rFonts w:ascii="Arial" w:hAnsi="Arial" w:cs="Arial"/>
          <w:sz w:val="20"/>
        </w:rPr>
      </w:pPr>
      <w:r w:rsidRPr="006C3485">
        <w:rPr>
          <w:rFonts w:ascii="Arial" w:hAnsi="Arial" w:cs="Arial"/>
          <w:sz w:val="20"/>
        </w:rPr>
        <w:t>Donde:</w:t>
      </w:r>
    </w:p>
    <w:p w14:paraId="1FF0E3B7" w14:textId="77777777" w:rsidR="000548F4" w:rsidRPr="006C3485" w:rsidRDefault="000548F4" w:rsidP="006C3485">
      <w:pPr>
        <w:widowControl w:val="0"/>
        <w:spacing w:after="0" w:line="240" w:lineRule="auto"/>
        <w:ind w:left="349"/>
        <w:jc w:val="both"/>
        <w:rPr>
          <w:rFonts w:ascii="Arial" w:hAnsi="Arial" w:cs="Arial"/>
          <w:sz w:val="20"/>
        </w:rPr>
      </w:pPr>
    </w:p>
    <w:p w14:paraId="775CA557" w14:textId="77777777" w:rsidR="000548F4" w:rsidRPr="006C3485" w:rsidRDefault="000548F4" w:rsidP="006C3485">
      <w:pPr>
        <w:widowControl w:val="0"/>
        <w:spacing w:after="0" w:line="240" w:lineRule="auto"/>
        <w:ind w:left="349"/>
        <w:jc w:val="both"/>
        <w:rPr>
          <w:rFonts w:ascii="Arial" w:hAnsi="Arial" w:cs="Arial"/>
          <w:b/>
          <w:sz w:val="20"/>
        </w:rPr>
      </w:pPr>
      <w:r w:rsidRPr="006C3485">
        <w:rPr>
          <w:rFonts w:ascii="Arial" w:hAnsi="Arial" w:cs="Arial"/>
          <w:b/>
          <w:sz w:val="20"/>
        </w:rPr>
        <w:t>F = 0.25 para plazos mayores a sesenta (60) días o;</w:t>
      </w:r>
    </w:p>
    <w:p w14:paraId="383FEDD9" w14:textId="77777777" w:rsidR="000548F4" w:rsidRPr="006C3485" w:rsidRDefault="000548F4" w:rsidP="006C3485">
      <w:pPr>
        <w:widowControl w:val="0"/>
        <w:spacing w:after="0" w:line="240" w:lineRule="auto"/>
        <w:ind w:left="349"/>
        <w:jc w:val="both"/>
        <w:rPr>
          <w:rFonts w:ascii="Arial" w:hAnsi="Arial" w:cs="Arial"/>
          <w:b/>
          <w:sz w:val="20"/>
        </w:rPr>
      </w:pPr>
      <w:r w:rsidRPr="006C3485">
        <w:rPr>
          <w:rFonts w:ascii="Arial" w:hAnsi="Arial" w:cs="Arial"/>
          <w:b/>
          <w:sz w:val="20"/>
        </w:rPr>
        <w:t>F = 0.40 para plazos menores o iguales a sesenta (60) días.</w:t>
      </w:r>
    </w:p>
    <w:p w14:paraId="07945F66" w14:textId="77777777" w:rsidR="000548F4" w:rsidRPr="006C3485" w:rsidRDefault="000548F4" w:rsidP="006C3485">
      <w:pPr>
        <w:widowControl w:val="0"/>
        <w:spacing w:after="0" w:line="240" w:lineRule="auto"/>
        <w:ind w:left="349"/>
        <w:jc w:val="both"/>
        <w:rPr>
          <w:rFonts w:ascii="Arial" w:hAnsi="Arial" w:cs="Arial"/>
          <w:b/>
          <w:i/>
          <w:sz w:val="20"/>
        </w:rPr>
      </w:pPr>
    </w:p>
    <w:p w14:paraId="621C7D0E" w14:textId="35B3DAB7" w:rsidR="00EA061A" w:rsidRPr="006C3485" w:rsidRDefault="00EA061A" w:rsidP="006C3485">
      <w:pPr>
        <w:spacing w:after="0" w:line="240" w:lineRule="auto"/>
        <w:ind w:left="352"/>
        <w:jc w:val="both"/>
        <w:rPr>
          <w:rFonts w:ascii="Arial" w:hAnsi="Arial" w:cs="Arial"/>
          <w:sz w:val="20"/>
        </w:rPr>
      </w:pPr>
      <w:r w:rsidRPr="006C3485">
        <w:rPr>
          <w:rFonts w:ascii="Arial" w:hAnsi="Arial" w:cs="Arial"/>
          <w:sz w:val="20"/>
        </w:rPr>
        <w:t>Tanto el monto como el plazo se refieren, según corresponda, al contrato</w:t>
      </w:r>
      <w:r w:rsidR="008A0AEA">
        <w:rPr>
          <w:rFonts w:ascii="Arial" w:hAnsi="Arial" w:cs="Arial"/>
          <w:sz w:val="20"/>
        </w:rPr>
        <w:t xml:space="preserve"> vigente</w:t>
      </w:r>
      <w:r w:rsidRPr="006C3485">
        <w:rPr>
          <w:rFonts w:ascii="Arial" w:hAnsi="Arial" w:cs="Arial"/>
          <w:sz w:val="20"/>
        </w:rPr>
        <w:t xml:space="preserve"> o ítem que debió ejecutarse o </w:t>
      </w:r>
      <w:r w:rsidR="00D95810" w:rsidRPr="006C3485">
        <w:rPr>
          <w:rFonts w:ascii="Arial" w:hAnsi="Arial" w:cs="Arial"/>
          <w:sz w:val="20"/>
        </w:rPr>
        <w:t xml:space="preserve">en caso que estos involucraran obligaciones de ejecución periódica, </w:t>
      </w:r>
      <w:r w:rsidRPr="006C3485">
        <w:rPr>
          <w:rFonts w:ascii="Arial" w:hAnsi="Arial" w:cs="Arial"/>
          <w:sz w:val="20"/>
        </w:rPr>
        <w:t xml:space="preserve">a la prestación parcial que fuera materia de retraso. </w:t>
      </w:r>
    </w:p>
    <w:p w14:paraId="79F67A58" w14:textId="77777777" w:rsidR="00052CC0" w:rsidRPr="006C3485" w:rsidRDefault="00052CC0" w:rsidP="006C3485">
      <w:pPr>
        <w:spacing w:after="0" w:line="240" w:lineRule="auto"/>
        <w:ind w:left="426"/>
        <w:jc w:val="both"/>
        <w:rPr>
          <w:rFonts w:ascii="Arial" w:hAnsi="Arial" w:cs="Arial"/>
          <w:sz w:val="20"/>
        </w:rPr>
      </w:pPr>
    </w:p>
    <w:p w14:paraId="7FC07042" w14:textId="77777777" w:rsidR="003910C7" w:rsidRPr="006C3485" w:rsidRDefault="003910C7" w:rsidP="006C3485">
      <w:pPr>
        <w:spacing w:after="0" w:line="240" w:lineRule="auto"/>
        <w:ind w:left="352"/>
        <w:jc w:val="both"/>
        <w:rPr>
          <w:rFonts w:ascii="Arial" w:hAnsi="Arial" w:cs="Arial"/>
          <w:sz w:val="20"/>
        </w:rPr>
      </w:pPr>
      <w:r w:rsidRPr="006C3485">
        <w:rPr>
          <w:rFonts w:ascii="Arial" w:hAnsi="Arial" w:cs="Arial"/>
          <w:sz w:val="20"/>
        </w:rPr>
        <w:t xml:space="preserve">Se considera justificado el retraso, cuando </w:t>
      </w:r>
      <w:r w:rsidR="00316057" w:rsidRPr="006C3485">
        <w:rPr>
          <w:rFonts w:ascii="Arial" w:hAnsi="Arial" w:cs="Arial"/>
          <w:sz w:val="20"/>
        </w:rPr>
        <w:t xml:space="preserve">EL CONTRATISTA </w:t>
      </w:r>
      <w:r w:rsidRPr="006C3485">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6C3485">
        <w:rPr>
          <w:rFonts w:ascii="Arial" w:hAnsi="Arial" w:cs="Arial"/>
          <w:sz w:val="20"/>
        </w:rPr>
        <w:t>, conforme el artículo 133 del Reglamento de la Ley de Contrataciones del Estado</w:t>
      </w:r>
      <w:r w:rsidRPr="006C3485">
        <w:rPr>
          <w:rFonts w:ascii="Arial" w:hAnsi="Arial" w:cs="Arial"/>
          <w:sz w:val="20"/>
        </w:rPr>
        <w:t>.</w:t>
      </w:r>
    </w:p>
    <w:p w14:paraId="2DA32A5F" w14:textId="77777777" w:rsidR="00533121" w:rsidRPr="006C3485" w:rsidRDefault="00533121" w:rsidP="006C3485">
      <w:pPr>
        <w:spacing w:after="0" w:line="240" w:lineRule="auto"/>
        <w:ind w:left="360"/>
        <w:jc w:val="both"/>
        <w:rPr>
          <w:rFonts w:ascii="Arial" w:hAnsi="Arial" w:cs="Arial"/>
          <w:sz w:val="20"/>
          <w:lang w:val="es-ES"/>
        </w:rPr>
      </w:pPr>
    </w:p>
    <w:p w14:paraId="33B8CF8E" w14:textId="55591D10" w:rsidR="00533121" w:rsidRDefault="00533121" w:rsidP="006C3485">
      <w:pPr>
        <w:spacing w:after="0" w:line="240" w:lineRule="auto"/>
        <w:ind w:left="360"/>
        <w:jc w:val="both"/>
        <w:rPr>
          <w:rFonts w:ascii="Arial" w:hAnsi="Arial" w:cs="Arial"/>
          <w:sz w:val="20"/>
          <w:lang w:val="es-ES"/>
        </w:rPr>
      </w:pPr>
      <w:r w:rsidRPr="006C3485">
        <w:rPr>
          <w:rFonts w:ascii="Arial" w:hAnsi="Arial" w:cs="Arial"/>
          <w:sz w:val="20"/>
          <w:lang w:val="es-ES"/>
        </w:rPr>
        <w:t>Adicionalmente a la penalidad por mora se aplicará la siguiente penalidad:</w:t>
      </w:r>
    </w:p>
    <w:p w14:paraId="727EA354" w14:textId="77777777" w:rsidR="00A36F35" w:rsidRPr="006C3485" w:rsidRDefault="00A36F35" w:rsidP="006C3485">
      <w:pPr>
        <w:spacing w:after="0" w:line="240" w:lineRule="auto"/>
        <w:ind w:left="360"/>
        <w:jc w:val="both"/>
        <w:rPr>
          <w:rFonts w:ascii="Arial" w:hAnsi="Arial" w:cs="Arial"/>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533121" w:rsidRPr="006C3485" w14:paraId="0476755C" w14:textId="77777777" w:rsidTr="0050274C">
        <w:tc>
          <w:tcPr>
            <w:tcW w:w="8701" w:type="dxa"/>
            <w:gridSpan w:val="4"/>
          </w:tcPr>
          <w:p w14:paraId="53FF4E94" w14:textId="77777777" w:rsidR="00533121" w:rsidRPr="006C3485" w:rsidRDefault="00533121" w:rsidP="006C3485">
            <w:pPr>
              <w:widowControl w:val="0"/>
              <w:spacing w:after="0" w:line="240" w:lineRule="auto"/>
              <w:jc w:val="center"/>
              <w:rPr>
                <w:rFonts w:ascii="Arial" w:hAnsi="Arial" w:cs="Arial"/>
                <w:b/>
                <w:sz w:val="20"/>
              </w:rPr>
            </w:pPr>
            <w:r w:rsidRPr="006C3485">
              <w:rPr>
                <w:rFonts w:ascii="Arial" w:hAnsi="Arial" w:cs="Arial"/>
                <w:b/>
                <w:sz w:val="20"/>
              </w:rPr>
              <w:t>Penalidades</w:t>
            </w:r>
          </w:p>
        </w:tc>
      </w:tr>
      <w:tr w:rsidR="00533121" w:rsidRPr="006C3485" w14:paraId="0CA94AD9" w14:textId="77777777" w:rsidTr="0050274C">
        <w:tc>
          <w:tcPr>
            <w:tcW w:w="442" w:type="dxa"/>
          </w:tcPr>
          <w:p w14:paraId="4F810BFC" w14:textId="77777777" w:rsidR="00533121" w:rsidRPr="006C3485" w:rsidRDefault="00533121" w:rsidP="006C3485">
            <w:pPr>
              <w:widowControl w:val="0"/>
              <w:spacing w:after="0" w:line="240" w:lineRule="auto"/>
              <w:jc w:val="center"/>
              <w:rPr>
                <w:rFonts w:ascii="Arial" w:hAnsi="Arial" w:cs="Arial"/>
                <w:b/>
                <w:sz w:val="18"/>
              </w:rPr>
            </w:pPr>
            <w:r w:rsidRPr="006C3485">
              <w:rPr>
                <w:rFonts w:ascii="Arial" w:hAnsi="Arial" w:cs="Arial"/>
                <w:b/>
                <w:sz w:val="18"/>
              </w:rPr>
              <w:t>N°</w:t>
            </w:r>
          </w:p>
        </w:tc>
        <w:tc>
          <w:tcPr>
            <w:tcW w:w="3933" w:type="dxa"/>
          </w:tcPr>
          <w:p w14:paraId="24B599EA" w14:textId="77777777" w:rsidR="00533121" w:rsidRPr="006C3485" w:rsidRDefault="00533121" w:rsidP="006C3485">
            <w:pPr>
              <w:widowControl w:val="0"/>
              <w:spacing w:after="0" w:line="240" w:lineRule="auto"/>
              <w:jc w:val="center"/>
              <w:rPr>
                <w:rFonts w:ascii="Arial" w:hAnsi="Arial" w:cs="Arial"/>
                <w:b/>
                <w:sz w:val="18"/>
              </w:rPr>
            </w:pPr>
            <w:r w:rsidRPr="006C3485">
              <w:rPr>
                <w:rFonts w:ascii="Arial" w:hAnsi="Arial" w:cs="Arial"/>
                <w:b/>
                <w:sz w:val="18"/>
              </w:rPr>
              <w:t xml:space="preserve">Supuestos de aplicación de penalidad </w:t>
            </w:r>
          </w:p>
        </w:tc>
        <w:tc>
          <w:tcPr>
            <w:tcW w:w="2157" w:type="dxa"/>
          </w:tcPr>
          <w:p w14:paraId="65DE77E7" w14:textId="77777777" w:rsidR="00533121" w:rsidRPr="006C3485" w:rsidRDefault="00533121" w:rsidP="006C3485">
            <w:pPr>
              <w:widowControl w:val="0"/>
              <w:spacing w:after="0" w:line="240" w:lineRule="auto"/>
              <w:jc w:val="center"/>
              <w:rPr>
                <w:rFonts w:ascii="Arial" w:hAnsi="Arial" w:cs="Arial"/>
                <w:b/>
                <w:sz w:val="18"/>
              </w:rPr>
            </w:pPr>
            <w:r w:rsidRPr="006C3485">
              <w:rPr>
                <w:rFonts w:ascii="Arial" w:hAnsi="Arial" w:cs="Arial"/>
                <w:b/>
                <w:sz w:val="18"/>
              </w:rPr>
              <w:t>Forma de cálculo</w:t>
            </w:r>
          </w:p>
        </w:tc>
        <w:tc>
          <w:tcPr>
            <w:tcW w:w="2169" w:type="dxa"/>
          </w:tcPr>
          <w:p w14:paraId="22AAC737" w14:textId="77777777" w:rsidR="00533121" w:rsidRPr="006C3485" w:rsidRDefault="00533121" w:rsidP="006C3485">
            <w:pPr>
              <w:widowControl w:val="0"/>
              <w:spacing w:after="0" w:line="240" w:lineRule="auto"/>
              <w:jc w:val="center"/>
              <w:rPr>
                <w:rFonts w:ascii="Arial" w:hAnsi="Arial" w:cs="Arial"/>
                <w:b/>
                <w:sz w:val="18"/>
              </w:rPr>
            </w:pPr>
            <w:r w:rsidRPr="006C3485">
              <w:rPr>
                <w:rFonts w:ascii="Arial" w:hAnsi="Arial" w:cs="Arial"/>
                <w:b/>
                <w:sz w:val="18"/>
              </w:rPr>
              <w:t>Procedimiento</w:t>
            </w:r>
          </w:p>
        </w:tc>
      </w:tr>
      <w:tr w:rsidR="00533121" w:rsidRPr="006C3485" w14:paraId="77A7075B" w14:textId="77777777" w:rsidTr="0050274C">
        <w:tc>
          <w:tcPr>
            <w:tcW w:w="442" w:type="dxa"/>
          </w:tcPr>
          <w:p w14:paraId="55A90D58" w14:textId="77777777" w:rsidR="00533121" w:rsidRPr="006C3485" w:rsidRDefault="00533121" w:rsidP="006C3485">
            <w:pPr>
              <w:widowControl w:val="0"/>
              <w:spacing w:after="0" w:line="240" w:lineRule="auto"/>
              <w:jc w:val="both"/>
              <w:rPr>
                <w:rFonts w:ascii="Arial" w:hAnsi="Arial" w:cs="Arial"/>
                <w:sz w:val="20"/>
              </w:rPr>
            </w:pPr>
            <w:r w:rsidRPr="006C3485">
              <w:rPr>
                <w:rFonts w:ascii="Arial" w:hAnsi="Arial" w:cs="Arial"/>
                <w:sz w:val="20"/>
              </w:rPr>
              <w:t>1</w:t>
            </w:r>
          </w:p>
        </w:tc>
        <w:tc>
          <w:tcPr>
            <w:tcW w:w="3933" w:type="dxa"/>
          </w:tcPr>
          <w:p w14:paraId="5171D0BE" w14:textId="77777777" w:rsidR="00533121" w:rsidRPr="006C3485" w:rsidRDefault="00533121" w:rsidP="006C3485">
            <w:pPr>
              <w:widowControl w:val="0"/>
              <w:spacing w:after="0" w:line="240" w:lineRule="auto"/>
              <w:jc w:val="both"/>
              <w:rPr>
                <w:rFonts w:ascii="Arial" w:hAnsi="Arial" w:cs="Arial"/>
                <w:sz w:val="18"/>
              </w:rPr>
            </w:pPr>
            <w:r w:rsidRPr="006C3485">
              <w:rPr>
                <w:rFonts w:ascii="Arial" w:hAnsi="Arial" w:cs="Arial"/>
                <w:color w:val="auto"/>
                <w:sz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1661F8D2" w14:textId="77777777" w:rsidR="00533121" w:rsidRPr="006C3485" w:rsidRDefault="00533121" w:rsidP="006C3485">
            <w:pPr>
              <w:widowControl w:val="0"/>
              <w:spacing w:after="0" w:line="240" w:lineRule="auto"/>
              <w:jc w:val="both"/>
              <w:rPr>
                <w:rFonts w:ascii="Arial" w:hAnsi="Arial" w:cs="Arial"/>
                <w:sz w:val="18"/>
              </w:rPr>
            </w:pPr>
            <w:r w:rsidRPr="006C3485">
              <w:rPr>
                <w:rFonts w:ascii="Arial" w:hAnsi="Arial" w:cs="Arial"/>
                <w:iCs/>
                <w:sz w:val="18"/>
                <w:highlight w:val="lightGray"/>
                <w:lang w:eastAsia="es-ES"/>
              </w:rPr>
              <w:t>[INCLUIR LA FORMA DE CÁLCULO, QUE NO PUEDE SER MENOR A LA MITAD DE UNA UNIDAD IMPOSITIVA TRIBUTARIA (0.5 UIT) NI MAYOR A UNA (1) UIT]</w:t>
            </w:r>
            <w:r w:rsidRPr="006C3485">
              <w:rPr>
                <w:rFonts w:ascii="Arial" w:hAnsi="Arial" w:cs="Arial"/>
                <w:iCs/>
                <w:sz w:val="18"/>
                <w:lang w:eastAsia="es-ES"/>
              </w:rPr>
              <w:t xml:space="preserve"> por cada día de ausencia del personal.</w:t>
            </w:r>
          </w:p>
        </w:tc>
        <w:tc>
          <w:tcPr>
            <w:tcW w:w="2169" w:type="dxa"/>
          </w:tcPr>
          <w:p w14:paraId="47934410" w14:textId="77777777" w:rsidR="00533121" w:rsidRPr="006C3485" w:rsidRDefault="00533121" w:rsidP="006C3485">
            <w:pPr>
              <w:widowControl w:val="0"/>
              <w:spacing w:after="0" w:line="240" w:lineRule="auto"/>
              <w:jc w:val="both"/>
              <w:rPr>
                <w:rFonts w:ascii="Arial" w:hAnsi="Arial" w:cs="Arial"/>
                <w:sz w:val="18"/>
              </w:rPr>
            </w:pPr>
            <w:r w:rsidRPr="006C3485">
              <w:rPr>
                <w:rFonts w:ascii="Arial" w:hAnsi="Arial" w:cs="Arial"/>
                <w:sz w:val="18"/>
              </w:rPr>
              <w:t xml:space="preserve">Según informe del </w:t>
            </w:r>
            <w:r w:rsidRPr="006C3485">
              <w:rPr>
                <w:rFonts w:ascii="Arial" w:hAnsi="Arial" w:cs="Arial"/>
                <w:sz w:val="18"/>
                <w:highlight w:val="lightGray"/>
              </w:rPr>
              <w:t>[CONSIGNAR EL ÁREA USUARIA A CARGO DE LA SUPERVISIÓN DEL CONTRATO]</w:t>
            </w:r>
            <w:r w:rsidRPr="006C3485">
              <w:rPr>
                <w:rFonts w:ascii="Arial" w:hAnsi="Arial" w:cs="Arial"/>
                <w:sz w:val="18"/>
              </w:rPr>
              <w:t xml:space="preserve">. </w:t>
            </w:r>
          </w:p>
        </w:tc>
      </w:tr>
      <w:tr w:rsidR="00533121" w:rsidRPr="006F4360" w14:paraId="24B73735" w14:textId="77777777" w:rsidTr="0050274C">
        <w:tc>
          <w:tcPr>
            <w:tcW w:w="442" w:type="dxa"/>
          </w:tcPr>
          <w:p w14:paraId="5DD21D53" w14:textId="77777777" w:rsidR="00533121" w:rsidRPr="006F4360" w:rsidRDefault="00533121" w:rsidP="006C3485">
            <w:pPr>
              <w:widowControl w:val="0"/>
              <w:spacing w:after="0" w:line="240" w:lineRule="auto"/>
              <w:jc w:val="both"/>
              <w:rPr>
                <w:rFonts w:ascii="Arial" w:hAnsi="Arial" w:cs="Arial"/>
                <w:color w:val="auto"/>
                <w:sz w:val="20"/>
              </w:rPr>
            </w:pPr>
            <w:r w:rsidRPr="006F4360">
              <w:rPr>
                <w:rFonts w:ascii="Arial" w:hAnsi="Arial" w:cs="Arial"/>
                <w:color w:val="auto"/>
                <w:sz w:val="20"/>
              </w:rPr>
              <w:t>2</w:t>
            </w:r>
          </w:p>
        </w:tc>
        <w:tc>
          <w:tcPr>
            <w:tcW w:w="3933" w:type="dxa"/>
          </w:tcPr>
          <w:p w14:paraId="60BBEF50" w14:textId="77777777" w:rsidR="00533121" w:rsidRPr="006F4360" w:rsidRDefault="00533121" w:rsidP="006C3485">
            <w:pPr>
              <w:widowControl w:val="0"/>
              <w:spacing w:after="0" w:line="240" w:lineRule="auto"/>
              <w:jc w:val="both"/>
              <w:rPr>
                <w:rFonts w:ascii="Arial" w:hAnsi="Arial" w:cs="Arial"/>
                <w:color w:val="auto"/>
                <w:sz w:val="20"/>
              </w:rPr>
            </w:pPr>
            <w:r w:rsidRPr="006F4360">
              <w:rPr>
                <w:rFonts w:ascii="Arial" w:hAnsi="Arial" w:cs="Arial"/>
                <w:color w:val="auto"/>
                <w:sz w:val="20"/>
              </w:rPr>
              <w:t>(…)</w:t>
            </w:r>
          </w:p>
        </w:tc>
        <w:tc>
          <w:tcPr>
            <w:tcW w:w="2157" w:type="dxa"/>
          </w:tcPr>
          <w:p w14:paraId="24D8BB10" w14:textId="77777777" w:rsidR="00533121" w:rsidRPr="006F4360" w:rsidRDefault="00533121" w:rsidP="006C3485">
            <w:pPr>
              <w:widowControl w:val="0"/>
              <w:spacing w:after="0" w:line="240" w:lineRule="auto"/>
              <w:jc w:val="both"/>
              <w:rPr>
                <w:rFonts w:ascii="Arial" w:hAnsi="Arial" w:cs="Arial"/>
                <w:color w:val="auto"/>
                <w:sz w:val="20"/>
              </w:rPr>
            </w:pPr>
          </w:p>
        </w:tc>
        <w:tc>
          <w:tcPr>
            <w:tcW w:w="2169" w:type="dxa"/>
          </w:tcPr>
          <w:p w14:paraId="298D16FA" w14:textId="77777777" w:rsidR="00533121" w:rsidRPr="006F4360" w:rsidRDefault="00533121" w:rsidP="006C3485">
            <w:pPr>
              <w:widowControl w:val="0"/>
              <w:spacing w:after="0" w:line="240" w:lineRule="auto"/>
              <w:jc w:val="both"/>
              <w:rPr>
                <w:rFonts w:ascii="Arial" w:hAnsi="Arial" w:cs="Arial"/>
                <w:color w:val="auto"/>
                <w:sz w:val="20"/>
              </w:rPr>
            </w:pPr>
          </w:p>
        </w:tc>
      </w:tr>
    </w:tbl>
    <w:p w14:paraId="149FA291" w14:textId="77777777" w:rsidR="003910C7" w:rsidRPr="006C3485" w:rsidRDefault="003910C7" w:rsidP="006C3485">
      <w:pPr>
        <w:spacing w:after="0" w:line="240" w:lineRule="auto"/>
        <w:ind w:left="352"/>
        <w:jc w:val="both"/>
        <w:rPr>
          <w:rFonts w:ascii="Arial" w:hAnsi="Arial" w:cs="Arial"/>
          <w:sz w:val="20"/>
          <w:lang w:val="es-ES"/>
        </w:rPr>
      </w:pPr>
    </w:p>
    <w:tbl>
      <w:tblPr>
        <w:tblStyle w:val="Tabladecuadrcula1clara-nfasis5"/>
        <w:tblW w:w="8788" w:type="dxa"/>
        <w:tblInd w:w="279" w:type="dxa"/>
        <w:tblLook w:val="04A0" w:firstRow="1" w:lastRow="0" w:firstColumn="1" w:lastColumn="0" w:noHBand="0" w:noVBand="1"/>
      </w:tblPr>
      <w:tblGrid>
        <w:gridCol w:w="8788"/>
      </w:tblGrid>
      <w:tr w:rsidR="003E1E9C" w:rsidRPr="006C3485" w14:paraId="07DB0239"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EC071D0" w14:textId="77777777" w:rsidR="003E1E9C" w:rsidRPr="006C3485" w:rsidRDefault="003E1E9C" w:rsidP="006C3485">
            <w:pPr>
              <w:spacing w:after="0" w:line="240" w:lineRule="auto"/>
              <w:jc w:val="both"/>
              <w:rPr>
                <w:rFonts w:ascii="Arial" w:hAnsi="Arial" w:cs="Arial"/>
                <w:color w:val="0000FF"/>
                <w:sz w:val="19"/>
                <w:szCs w:val="19"/>
                <w:lang w:val="es-ES"/>
              </w:rPr>
            </w:pPr>
            <w:r w:rsidRPr="006C3485">
              <w:rPr>
                <w:rFonts w:ascii="Arial" w:hAnsi="Arial" w:cs="Arial"/>
                <w:color w:val="0000FF"/>
                <w:sz w:val="19"/>
                <w:szCs w:val="19"/>
                <w:lang w:val="es-ES"/>
              </w:rPr>
              <w:t>Importante</w:t>
            </w:r>
          </w:p>
        </w:tc>
      </w:tr>
      <w:tr w:rsidR="003E1E9C" w:rsidRPr="006C3485" w14:paraId="6FDBB25C" w14:textId="77777777" w:rsidTr="00AD6BF2">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7F0E705" w14:textId="77777777" w:rsidR="003E1E9C" w:rsidRPr="006C3485" w:rsidRDefault="003E1E9C" w:rsidP="006C3485">
            <w:pPr>
              <w:widowControl w:val="0"/>
              <w:spacing w:after="0" w:line="240" w:lineRule="auto"/>
              <w:ind w:left="34"/>
              <w:jc w:val="both"/>
              <w:rPr>
                <w:rFonts w:ascii="Arial" w:hAnsi="Arial" w:cs="Arial"/>
                <w:color w:val="0000FF"/>
                <w:sz w:val="19"/>
                <w:szCs w:val="19"/>
                <w:lang w:val="es-ES"/>
              </w:rPr>
            </w:pPr>
            <w:r w:rsidRPr="006C3485">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5F33C043" w14:textId="77777777" w:rsidR="003E1E9C" w:rsidRPr="006C3485" w:rsidRDefault="003E1E9C" w:rsidP="006C3485">
      <w:pPr>
        <w:spacing w:after="0" w:line="240" w:lineRule="auto"/>
        <w:ind w:left="352"/>
        <w:jc w:val="both"/>
        <w:rPr>
          <w:rFonts w:ascii="Arial" w:hAnsi="Arial" w:cs="Arial"/>
          <w:sz w:val="20"/>
          <w:lang w:val="es-ES"/>
        </w:rPr>
      </w:pPr>
    </w:p>
    <w:p w14:paraId="012A3A2A" w14:textId="77777777" w:rsidR="00210B98" w:rsidRPr="006C3485" w:rsidRDefault="00210B98" w:rsidP="006C3485">
      <w:pPr>
        <w:spacing w:after="0" w:line="240" w:lineRule="auto"/>
        <w:ind w:left="349"/>
        <w:jc w:val="both"/>
        <w:rPr>
          <w:rFonts w:ascii="Arial" w:hAnsi="Arial" w:cs="Arial"/>
          <w:sz w:val="20"/>
        </w:rPr>
      </w:pPr>
      <w:r w:rsidRPr="006C3485">
        <w:rPr>
          <w:rFonts w:ascii="Arial" w:hAnsi="Arial" w:cs="Arial"/>
          <w:sz w:val="20"/>
        </w:rPr>
        <w:t>Estas penalidades se deducen de los pagos a cuenta o del pago final, según corresponda; o si fuera necesario, se cobra del monto resultante de la ejecución de la garantía de fiel cumplimiento.</w:t>
      </w:r>
    </w:p>
    <w:p w14:paraId="4C05FDED" w14:textId="77777777" w:rsidR="00210B98" w:rsidRPr="006C3485" w:rsidRDefault="00210B98" w:rsidP="006C3485">
      <w:pPr>
        <w:pStyle w:val="Textoindependiente"/>
        <w:widowControl w:val="0"/>
        <w:spacing w:after="0" w:line="240" w:lineRule="auto"/>
        <w:ind w:left="349"/>
        <w:jc w:val="both"/>
        <w:rPr>
          <w:rFonts w:ascii="Arial" w:hAnsi="Arial" w:cs="Arial"/>
          <w:sz w:val="20"/>
          <w:szCs w:val="20"/>
          <w:lang w:val="es-PE"/>
        </w:rPr>
      </w:pPr>
    </w:p>
    <w:p w14:paraId="1CEB4E6F" w14:textId="77777777" w:rsidR="00210B98" w:rsidRPr="006C3485" w:rsidRDefault="00210B98" w:rsidP="006C3485">
      <w:pPr>
        <w:spacing w:after="0" w:line="240" w:lineRule="auto"/>
        <w:ind w:left="349"/>
        <w:jc w:val="both"/>
        <w:rPr>
          <w:rFonts w:ascii="Arial" w:hAnsi="Arial" w:cs="Arial"/>
          <w:color w:val="auto"/>
          <w:sz w:val="20"/>
        </w:rPr>
      </w:pPr>
      <w:r w:rsidRPr="006C3485">
        <w:rPr>
          <w:rFonts w:ascii="Arial" w:hAnsi="Arial" w:cs="Arial"/>
          <w:sz w:val="20"/>
        </w:rPr>
        <w:t xml:space="preserve">Estos dos tipos de penalidades pueden alcanzar cada una un </w:t>
      </w:r>
      <w:r w:rsidRPr="006C3485">
        <w:rPr>
          <w:rFonts w:ascii="Arial" w:hAnsi="Arial" w:cs="Arial"/>
          <w:color w:val="auto"/>
          <w:sz w:val="20"/>
        </w:rPr>
        <w:t>monto máximo equivalente al diez por ciento (10%) del monto del contrato vigente, o de ser el caso, del ítem que debió ejecutarse.</w:t>
      </w:r>
    </w:p>
    <w:p w14:paraId="6C6872A6" w14:textId="77777777" w:rsidR="000548F4" w:rsidRPr="006C3485" w:rsidRDefault="000548F4" w:rsidP="006C3485">
      <w:pPr>
        <w:widowControl w:val="0"/>
        <w:spacing w:after="0" w:line="240" w:lineRule="auto"/>
        <w:ind w:left="349"/>
        <w:jc w:val="both"/>
        <w:rPr>
          <w:rFonts w:ascii="Arial" w:hAnsi="Arial" w:cs="Arial"/>
          <w:sz w:val="20"/>
        </w:rPr>
      </w:pPr>
    </w:p>
    <w:p w14:paraId="7E032E68" w14:textId="77777777" w:rsidR="000548F4" w:rsidRPr="006C3485" w:rsidRDefault="000548F4" w:rsidP="006C3485">
      <w:pPr>
        <w:widowControl w:val="0"/>
        <w:spacing w:after="0" w:line="240" w:lineRule="auto"/>
        <w:ind w:left="349"/>
        <w:jc w:val="both"/>
        <w:rPr>
          <w:rFonts w:ascii="Arial" w:hAnsi="Arial" w:cs="Arial"/>
          <w:sz w:val="20"/>
        </w:rPr>
      </w:pPr>
      <w:r w:rsidRPr="006C3485">
        <w:rPr>
          <w:rFonts w:ascii="Arial" w:hAnsi="Arial" w:cs="Arial"/>
          <w:sz w:val="20"/>
        </w:rPr>
        <w:t>Cuando se llegue a cubrir el monto máximo de la penalidad</w:t>
      </w:r>
      <w:r w:rsidR="003910C7" w:rsidRPr="006C3485">
        <w:rPr>
          <w:rFonts w:ascii="Arial" w:hAnsi="Arial" w:cs="Arial"/>
          <w:sz w:val="20"/>
        </w:rPr>
        <w:t xml:space="preserve"> por mora o el monto máximo para otras penalidades</w:t>
      </w:r>
      <w:r w:rsidRPr="006C3485">
        <w:rPr>
          <w:rFonts w:ascii="Arial" w:hAnsi="Arial" w:cs="Arial"/>
          <w:sz w:val="20"/>
        </w:rPr>
        <w:t>,</w:t>
      </w:r>
      <w:r w:rsidR="003910C7" w:rsidRPr="006C3485">
        <w:rPr>
          <w:rFonts w:ascii="Arial" w:hAnsi="Arial" w:cs="Arial"/>
          <w:sz w:val="20"/>
        </w:rPr>
        <w:t xml:space="preserve"> de ser el caso,</w:t>
      </w:r>
      <w:r w:rsidRPr="006C3485">
        <w:rPr>
          <w:rFonts w:ascii="Arial" w:hAnsi="Arial" w:cs="Arial"/>
          <w:sz w:val="20"/>
        </w:rPr>
        <w:t xml:space="preserve"> LA ENTIDAD p</w:t>
      </w:r>
      <w:r w:rsidR="003910C7" w:rsidRPr="006C3485">
        <w:rPr>
          <w:rFonts w:ascii="Arial" w:hAnsi="Arial" w:cs="Arial"/>
          <w:sz w:val="20"/>
        </w:rPr>
        <w:t>uede</w:t>
      </w:r>
      <w:r w:rsidRPr="006C3485">
        <w:rPr>
          <w:rFonts w:ascii="Arial" w:hAnsi="Arial" w:cs="Arial"/>
          <w:sz w:val="20"/>
        </w:rPr>
        <w:t xml:space="preserve"> resolver el contrato por incumplimiento.</w:t>
      </w:r>
    </w:p>
    <w:p w14:paraId="5B183F65" w14:textId="77777777" w:rsidR="000548F4" w:rsidRPr="006C3485" w:rsidRDefault="000548F4" w:rsidP="006C3485">
      <w:pPr>
        <w:pStyle w:val="Textoindependiente"/>
        <w:widowControl w:val="0"/>
        <w:spacing w:after="0" w:line="240" w:lineRule="auto"/>
        <w:ind w:left="349"/>
        <w:jc w:val="both"/>
        <w:rPr>
          <w:rFonts w:ascii="Arial" w:hAnsi="Arial" w:cs="Arial"/>
          <w:sz w:val="20"/>
          <w:szCs w:val="20"/>
          <w:lang w:val="es-PE"/>
        </w:rPr>
      </w:pPr>
    </w:p>
    <w:p w14:paraId="4C44EA05" w14:textId="77777777" w:rsidR="00F17D49" w:rsidRPr="006C3485" w:rsidRDefault="00F17D49" w:rsidP="006C3485">
      <w:pPr>
        <w:widowControl w:val="0"/>
        <w:spacing w:after="0" w:line="240" w:lineRule="auto"/>
        <w:ind w:left="352"/>
        <w:jc w:val="both"/>
        <w:rPr>
          <w:rFonts w:ascii="Arial" w:hAnsi="Arial" w:cs="Arial"/>
          <w:b/>
          <w:sz w:val="20"/>
          <w:u w:val="single"/>
        </w:rPr>
      </w:pPr>
      <w:r w:rsidRPr="006C3485">
        <w:rPr>
          <w:rFonts w:ascii="Arial" w:hAnsi="Arial" w:cs="Arial"/>
          <w:b/>
          <w:sz w:val="20"/>
          <w:u w:val="single"/>
        </w:rPr>
        <w:lastRenderedPageBreak/>
        <w:t xml:space="preserve">CLÁUSULA DÉCIMO </w:t>
      </w:r>
      <w:r w:rsidR="00C048B8" w:rsidRPr="006C3485">
        <w:rPr>
          <w:rFonts w:ascii="Arial" w:hAnsi="Arial" w:cs="Arial"/>
          <w:b/>
          <w:sz w:val="20"/>
          <w:u w:val="single"/>
        </w:rPr>
        <w:t>CUARTA</w:t>
      </w:r>
      <w:r w:rsidRPr="006C3485">
        <w:rPr>
          <w:rFonts w:ascii="Arial" w:hAnsi="Arial" w:cs="Arial"/>
          <w:b/>
          <w:sz w:val="20"/>
          <w:u w:val="single"/>
        </w:rPr>
        <w:t>: RESOLUCIÓN DEL CONTRATO</w:t>
      </w:r>
    </w:p>
    <w:p w14:paraId="0AD2A3FA" w14:textId="24C4E7A3" w:rsidR="00F17D49" w:rsidRPr="006C3485" w:rsidRDefault="00F17D49" w:rsidP="006C3485">
      <w:pPr>
        <w:widowControl w:val="0"/>
        <w:spacing w:after="0" w:line="240" w:lineRule="auto"/>
        <w:ind w:left="349"/>
        <w:jc w:val="both"/>
        <w:rPr>
          <w:rFonts w:ascii="Arial" w:hAnsi="Arial" w:cs="Arial"/>
          <w:sz w:val="20"/>
        </w:rPr>
      </w:pPr>
      <w:r w:rsidRPr="006C3485">
        <w:rPr>
          <w:rFonts w:ascii="Arial" w:hAnsi="Arial" w:cs="Arial"/>
          <w:sz w:val="20"/>
        </w:rPr>
        <w:t xml:space="preserve">Cualquiera de las partes </w:t>
      </w:r>
      <w:r w:rsidR="00572DF5" w:rsidRPr="006C3485">
        <w:rPr>
          <w:rFonts w:ascii="Arial" w:hAnsi="Arial" w:cs="Arial"/>
          <w:color w:val="auto"/>
          <w:sz w:val="20"/>
        </w:rPr>
        <w:t>puede</w:t>
      </w:r>
      <w:r w:rsidRPr="006C3485">
        <w:rPr>
          <w:rFonts w:ascii="Arial" w:hAnsi="Arial" w:cs="Arial"/>
          <w:color w:val="auto"/>
          <w:sz w:val="20"/>
        </w:rPr>
        <w:t xml:space="preserve"> resolver el contrato, de conformidad </w:t>
      </w:r>
      <w:r w:rsidR="004376BD" w:rsidRPr="007C04AB">
        <w:rPr>
          <w:rFonts w:ascii="Arial" w:hAnsi="Arial" w:cs="Arial"/>
          <w:color w:val="auto"/>
          <w:sz w:val="20"/>
        </w:rPr>
        <w:t xml:space="preserve">con </w:t>
      </w:r>
      <w:r w:rsidR="004376BD">
        <w:rPr>
          <w:rFonts w:ascii="Arial" w:hAnsi="Arial" w:cs="Arial"/>
          <w:color w:val="auto"/>
          <w:sz w:val="20"/>
        </w:rPr>
        <w:t>el literal d</w:t>
      </w:r>
      <w:r w:rsidR="004376BD" w:rsidRPr="007C04AB">
        <w:rPr>
          <w:rFonts w:ascii="Arial" w:hAnsi="Arial" w:cs="Arial"/>
          <w:color w:val="auto"/>
          <w:sz w:val="20"/>
        </w:rPr>
        <w:t>)</w:t>
      </w:r>
      <w:r w:rsidR="004376BD">
        <w:rPr>
          <w:rFonts w:ascii="Arial" w:hAnsi="Arial" w:cs="Arial"/>
          <w:color w:val="auto"/>
          <w:sz w:val="20"/>
        </w:rPr>
        <w:t xml:space="preserve"> del inciso 32.3 del artículo 32</w:t>
      </w:r>
      <w:r w:rsidR="004376BD" w:rsidRPr="007C04AB">
        <w:rPr>
          <w:rFonts w:ascii="Arial" w:hAnsi="Arial" w:cs="Arial"/>
          <w:color w:val="auto"/>
          <w:sz w:val="20"/>
        </w:rPr>
        <w:t xml:space="preserve"> y </w:t>
      </w:r>
      <w:r w:rsidR="004376BD">
        <w:rPr>
          <w:rFonts w:ascii="Arial" w:hAnsi="Arial" w:cs="Arial"/>
          <w:color w:val="auto"/>
          <w:sz w:val="20"/>
        </w:rPr>
        <w:t xml:space="preserve">artículo </w:t>
      </w:r>
      <w:r w:rsidR="004376BD" w:rsidRPr="007C04AB">
        <w:rPr>
          <w:rFonts w:ascii="Arial" w:hAnsi="Arial" w:cs="Arial"/>
          <w:color w:val="auto"/>
          <w:sz w:val="20"/>
        </w:rPr>
        <w:t>36</w:t>
      </w:r>
      <w:r w:rsidRPr="006C3485">
        <w:rPr>
          <w:rFonts w:ascii="Arial" w:hAnsi="Arial" w:cs="Arial"/>
          <w:color w:val="auto"/>
          <w:sz w:val="20"/>
        </w:rPr>
        <w:t xml:space="preserve"> de la Ley</w:t>
      </w:r>
      <w:r w:rsidR="00DC6483" w:rsidRPr="006C3485">
        <w:rPr>
          <w:rFonts w:ascii="Arial" w:hAnsi="Arial" w:cs="Arial"/>
          <w:color w:val="auto"/>
          <w:sz w:val="20"/>
        </w:rPr>
        <w:t xml:space="preserve"> de Contrataciones del Estado</w:t>
      </w:r>
      <w:r w:rsidRPr="006C3485">
        <w:rPr>
          <w:rFonts w:ascii="Arial" w:hAnsi="Arial" w:cs="Arial"/>
          <w:color w:val="auto"/>
          <w:sz w:val="20"/>
        </w:rPr>
        <w:t xml:space="preserve">, y </w:t>
      </w:r>
      <w:r w:rsidR="00A65C06" w:rsidRPr="006C3485">
        <w:rPr>
          <w:rFonts w:ascii="Arial" w:hAnsi="Arial" w:cs="Arial"/>
          <w:color w:val="auto"/>
          <w:sz w:val="20"/>
        </w:rPr>
        <w:t>el</w:t>
      </w:r>
      <w:r w:rsidRPr="006C3485">
        <w:rPr>
          <w:rFonts w:ascii="Arial" w:hAnsi="Arial" w:cs="Arial"/>
          <w:color w:val="auto"/>
          <w:sz w:val="20"/>
        </w:rPr>
        <w:t xml:space="preserve"> artículo 1</w:t>
      </w:r>
      <w:r w:rsidR="002E39B9" w:rsidRPr="006C3485">
        <w:rPr>
          <w:rFonts w:ascii="Arial" w:hAnsi="Arial" w:cs="Arial"/>
          <w:color w:val="auto"/>
          <w:sz w:val="20"/>
        </w:rPr>
        <w:t>3</w:t>
      </w:r>
      <w:r w:rsidR="0042387C" w:rsidRPr="006C3485">
        <w:rPr>
          <w:rFonts w:ascii="Arial" w:hAnsi="Arial" w:cs="Arial"/>
          <w:color w:val="auto"/>
          <w:sz w:val="20"/>
        </w:rPr>
        <w:t>5</w:t>
      </w:r>
      <w:r w:rsidRPr="006C3485">
        <w:rPr>
          <w:rFonts w:ascii="Arial" w:hAnsi="Arial" w:cs="Arial"/>
          <w:color w:val="auto"/>
          <w:sz w:val="20"/>
        </w:rPr>
        <w:t xml:space="preserve"> de su Reglamento. De darse el caso, LA ENTIDAD procederá de acuerdo a lo establecido en el artículo </w:t>
      </w:r>
      <w:r w:rsidR="00A65C06" w:rsidRPr="006C3485">
        <w:rPr>
          <w:rFonts w:ascii="Arial" w:hAnsi="Arial" w:cs="Arial"/>
          <w:color w:val="auto"/>
          <w:sz w:val="20"/>
        </w:rPr>
        <w:t>1</w:t>
      </w:r>
      <w:r w:rsidR="002E39B9" w:rsidRPr="006C3485">
        <w:rPr>
          <w:rFonts w:ascii="Arial" w:hAnsi="Arial" w:cs="Arial"/>
          <w:color w:val="auto"/>
          <w:sz w:val="20"/>
        </w:rPr>
        <w:t>3</w:t>
      </w:r>
      <w:r w:rsidR="0042387C" w:rsidRPr="006C3485">
        <w:rPr>
          <w:rFonts w:ascii="Arial" w:hAnsi="Arial" w:cs="Arial"/>
          <w:color w:val="auto"/>
          <w:sz w:val="20"/>
        </w:rPr>
        <w:t>6</w:t>
      </w:r>
      <w:r w:rsidRPr="006C3485">
        <w:rPr>
          <w:rFonts w:ascii="Arial" w:hAnsi="Arial" w:cs="Arial"/>
          <w:color w:val="auto"/>
          <w:sz w:val="20"/>
        </w:rPr>
        <w:t xml:space="preserve"> del Reglamento de la Ley de Contrataciones del Estado</w:t>
      </w:r>
      <w:r w:rsidRPr="006C3485">
        <w:rPr>
          <w:rFonts w:ascii="Arial" w:hAnsi="Arial" w:cs="Arial"/>
          <w:sz w:val="20"/>
        </w:rPr>
        <w:t>.</w:t>
      </w:r>
    </w:p>
    <w:p w14:paraId="4DE95F59" w14:textId="77777777" w:rsidR="00F17D49" w:rsidRPr="006F4360" w:rsidRDefault="00F17D49" w:rsidP="006C3485">
      <w:pPr>
        <w:pStyle w:val="Ttulo8"/>
        <w:widowControl w:val="0"/>
        <w:spacing w:before="0" w:line="240" w:lineRule="auto"/>
        <w:ind w:left="349"/>
        <w:jc w:val="both"/>
        <w:rPr>
          <w:rFonts w:ascii="Arial" w:hAnsi="Arial" w:cs="Arial"/>
          <w:color w:val="auto"/>
          <w:spacing w:val="0"/>
          <w:sz w:val="20"/>
        </w:rPr>
      </w:pPr>
    </w:p>
    <w:p w14:paraId="0CFBB5A6" w14:textId="77777777" w:rsidR="00F17D49" w:rsidRPr="006C3485" w:rsidRDefault="00F17D49" w:rsidP="006C3485">
      <w:pPr>
        <w:widowControl w:val="0"/>
        <w:spacing w:after="0" w:line="240" w:lineRule="auto"/>
        <w:ind w:left="352"/>
        <w:jc w:val="both"/>
        <w:rPr>
          <w:rFonts w:ascii="Arial" w:hAnsi="Arial" w:cs="Arial"/>
          <w:b/>
          <w:sz w:val="20"/>
          <w:u w:val="single"/>
        </w:rPr>
      </w:pPr>
      <w:r w:rsidRPr="006C3485">
        <w:rPr>
          <w:rFonts w:ascii="Arial" w:hAnsi="Arial" w:cs="Arial"/>
          <w:b/>
          <w:sz w:val="20"/>
          <w:u w:val="single"/>
        </w:rPr>
        <w:t xml:space="preserve">CLÁUSULA DÉCIMO </w:t>
      </w:r>
      <w:r w:rsidR="00C048B8" w:rsidRPr="006C3485">
        <w:rPr>
          <w:rFonts w:ascii="Arial" w:hAnsi="Arial" w:cs="Arial"/>
          <w:b/>
          <w:sz w:val="20"/>
          <w:u w:val="single"/>
        </w:rPr>
        <w:t>QUINTA</w:t>
      </w:r>
      <w:r w:rsidRPr="006C3485">
        <w:rPr>
          <w:rFonts w:ascii="Arial" w:hAnsi="Arial" w:cs="Arial"/>
          <w:b/>
          <w:sz w:val="20"/>
          <w:u w:val="single"/>
        </w:rPr>
        <w:t xml:space="preserve">: RESPONSABILIDAD DE LAS PARTES </w:t>
      </w:r>
    </w:p>
    <w:p w14:paraId="2F744C64" w14:textId="77777777" w:rsidR="00F17D49" w:rsidRPr="006C3485" w:rsidRDefault="00F17D49" w:rsidP="006C3485">
      <w:pPr>
        <w:widowControl w:val="0"/>
        <w:spacing w:after="0" w:line="240" w:lineRule="auto"/>
        <w:ind w:left="349"/>
        <w:jc w:val="both"/>
        <w:rPr>
          <w:rFonts w:ascii="Arial" w:hAnsi="Arial" w:cs="Arial"/>
          <w:sz w:val="20"/>
        </w:rPr>
      </w:pPr>
      <w:r w:rsidRPr="006C3485">
        <w:rPr>
          <w:rFonts w:ascii="Arial" w:hAnsi="Arial" w:cs="Arial"/>
          <w:sz w:val="20"/>
        </w:rPr>
        <w:t>Cuando</w:t>
      </w:r>
      <w:r w:rsidR="005E0915" w:rsidRPr="006C3485">
        <w:rPr>
          <w:rFonts w:ascii="Arial" w:hAnsi="Arial" w:cs="Arial"/>
          <w:sz w:val="20"/>
        </w:rPr>
        <w:t xml:space="preserve"> se resuelva el contrato por causas imputables a algunas de las partes</w:t>
      </w:r>
      <w:r w:rsidRPr="006C3485">
        <w:rPr>
          <w:rFonts w:ascii="Arial" w:hAnsi="Arial" w:cs="Arial"/>
          <w:sz w:val="20"/>
        </w:rPr>
        <w:t xml:space="preserve">, </w:t>
      </w:r>
      <w:r w:rsidR="005E0915" w:rsidRPr="006C3485">
        <w:rPr>
          <w:rFonts w:ascii="Arial" w:hAnsi="Arial" w:cs="Arial"/>
          <w:sz w:val="20"/>
        </w:rPr>
        <w:t xml:space="preserve">se </w:t>
      </w:r>
      <w:r w:rsidRPr="006C348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1BA35CD1" w14:textId="77777777" w:rsidR="00F17D49" w:rsidRPr="006C3485" w:rsidRDefault="00F17D49" w:rsidP="006C3485">
      <w:pPr>
        <w:widowControl w:val="0"/>
        <w:spacing w:after="0" w:line="240" w:lineRule="auto"/>
        <w:ind w:left="349"/>
        <w:jc w:val="both"/>
        <w:rPr>
          <w:rFonts w:ascii="Arial" w:hAnsi="Arial" w:cs="Arial"/>
          <w:sz w:val="20"/>
        </w:rPr>
      </w:pPr>
    </w:p>
    <w:p w14:paraId="33D49F78" w14:textId="77777777" w:rsidR="00666F54" w:rsidRPr="006C3485" w:rsidRDefault="00666F54" w:rsidP="006C3485">
      <w:pPr>
        <w:widowControl w:val="0"/>
        <w:spacing w:after="0" w:line="240" w:lineRule="auto"/>
        <w:ind w:left="349"/>
        <w:jc w:val="both"/>
        <w:rPr>
          <w:rFonts w:ascii="Arial" w:hAnsi="Arial" w:cs="Arial"/>
          <w:sz w:val="20"/>
        </w:rPr>
      </w:pPr>
      <w:r w:rsidRPr="006C3485">
        <w:rPr>
          <w:rFonts w:ascii="Arial" w:hAnsi="Arial" w:cs="Arial"/>
          <w:sz w:val="20"/>
        </w:rPr>
        <w:t>Lo señalado precedentemente no exime a ninguna de las partes del cumplimiento de las demás obligaciones previstas en el presente contrato.</w:t>
      </w:r>
    </w:p>
    <w:p w14:paraId="75240CCB" w14:textId="77777777" w:rsidR="00F17D49" w:rsidRPr="006C3485" w:rsidRDefault="00F17D49" w:rsidP="006C3485">
      <w:pPr>
        <w:widowControl w:val="0"/>
        <w:spacing w:after="0" w:line="240" w:lineRule="auto"/>
        <w:ind w:left="349"/>
        <w:jc w:val="both"/>
        <w:rPr>
          <w:rFonts w:ascii="Arial" w:hAnsi="Arial" w:cs="Arial"/>
          <w:sz w:val="20"/>
        </w:rPr>
      </w:pPr>
    </w:p>
    <w:p w14:paraId="0E3ADD14" w14:textId="77777777" w:rsidR="00F83A16" w:rsidRDefault="00F83A16" w:rsidP="00150B13">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4AE8DCC0" w14:textId="77777777" w:rsidR="00D4364A" w:rsidRDefault="00D4364A" w:rsidP="00D4364A">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62697D33" w14:textId="77777777" w:rsidR="00D4364A" w:rsidRDefault="00D4364A" w:rsidP="00D4364A">
      <w:pPr>
        <w:autoSpaceDE w:val="0"/>
        <w:autoSpaceDN w:val="0"/>
        <w:adjustRightInd w:val="0"/>
        <w:spacing w:after="0" w:line="240" w:lineRule="auto"/>
        <w:ind w:left="712"/>
        <w:jc w:val="both"/>
        <w:rPr>
          <w:rFonts w:ascii="Arial" w:hAnsi="Arial" w:cs="Arial"/>
          <w:sz w:val="20"/>
        </w:rPr>
      </w:pPr>
    </w:p>
    <w:p w14:paraId="03F50A5D" w14:textId="77777777" w:rsidR="00D4364A" w:rsidRDefault="00D4364A" w:rsidP="00D4364A">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6A9B366C" w14:textId="77777777" w:rsidR="00D4364A" w:rsidRDefault="00D4364A" w:rsidP="00D4364A">
      <w:pPr>
        <w:autoSpaceDE w:val="0"/>
        <w:autoSpaceDN w:val="0"/>
        <w:adjustRightInd w:val="0"/>
        <w:spacing w:after="0" w:line="240" w:lineRule="auto"/>
        <w:ind w:left="352"/>
        <w:jc w:val="both"/>
        <w:rPr>
          <w:rFonts w:ascii="Arial" w:hAnsi="Arial" w:cs="Arial"/>
          <w:sz w:val="20"/>
        </w:rPr>
      </w:pPr>
    </w:p>
    <w:p w14:paraId="5F83C69E" w14:textId="77777777" w:rsidR="00D4364A" w:rsidRDefault="00D4364A" w:rsidP="00D4364A">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51CE5189" w14:textId="77777777" w:rsidR="00D4364A" w:rsidRDefault="00D4364A">
      <w:pPr>
        <w:widowControl w:val="0"/>
        <w:spacing w:after="0" w:line="240" w:lineRule="auto"/>
        <w:ind w:left="352"/>
        <w:jc w:val="both"/>
        <w:rPr>
          <w:rFonts w:ascii="Arial" w:hAnsi="Arial" w:cs="Arial"/>
          <w:b/>
          <w:sz w:val="20"/>
          <w:u w:val="single"/>
        </w:rPr>
      </w:pPr>
    </w:p>
    <w:p w14:paraId="030BC4A8" w14:textId="77A0E0C3" w:rsidR="00F17D49" w:rsidRPr="006C3485" w:rsidRDefault="00F17D49">
      <w:pPr>
        <w:widowControl w:val="0"/>
        <w:spacing w:after="0" w:line="240" w:lineRule="auto"/>
        <w:ind w:left="352"/>
        <w:jc w:val="both"/>
        <w:rPr>
          <w:rFonts w:ascii="Arial" w:hAnsi="Arial" w:cs="Arial"/>
          <w:b/>
          <w:sz w:val="20"/>
          <w:u w:val="single"/>
        </w:rPr>
      </w:pPr>
      <w:r w:rsidRPr="006C3485">
        <w:rPr>
          <w:rFonts w:ascii="Arial" w:hAnsi="Arial" w:cs="Arial"/>
          <w:b/>
          <w:sz w:val="20"/>
          <w:u w:val="single"/>
        </w:rPr>
        <w:t xml:space="preserve">CLÁUSULA DÉCIMO </w:t>
      </w:r>
      <w:r w:rsidR="007300E9">
        <w:rPr>
          <w:rFonts w:ascii="Arial" w:hAnsi="Arial" w:cs="Arial"/>
          <w:b/>
          <w:sz w:val="20"/>
          <w:u w:val="single"/>
        </w:rPr>
        <w:t>SÉTIMA</w:t>
      </w:r>
      <w:r w:rsidRPr="006C3485">
        <w:rPr>
          <w:rFonts w:ascii="Arial" w:hAnsi="Arial" w:cs="Arial"/>
          <w:b/>
          <w:sz w:val="20"/>
          <w:u w:val="single"/>
        </w:rPr>
        <w:t>: MARCO LEGAL DEL CONTRATO</w:t>
      </w:r>
    </w:p>
    <w:p w14:paraId="65E89E59" w14:textId="77777777" w:rsidR="00F17D49" w:rsidRDefault="00F17D49">
      <w:pPr>
        <w:widowControl w:val="0"/>
        <w:spacing w:after="0" w:line="240" w:lineRule="auto"/>
        <w:ind w:left="349"/>
        <w:jc w:val="both"/>
        <w:rPr>
          <w:rFonts w:ascii="Arial" w:hAnsi="Arial" w:cs="Arial"/>
          <w:sz w:val="20"/>
        </w:rPr>
      </w:pPr>
      <w:r w:rsidRPr="006C3485">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51637FBD" w14:textId="77777777" w:rsidR="006F4360" w:rsidRPr="006C3485" w:rsidRDefault="006F4360" w:rsidP="006C3485">
      <w:pPr>
        <w:widowControl w:val="0"/>
        <w:spacing w:after="0" w:line="240" w:lineRule="auto"/>
        <w:ind w:left="349"/>
        <w:jc w:val="both"/>
        <w:rPr>
          <w:rFonts w:ascii="Arial" w:hAnsi="Arial" w:cs="Arial"/>
          <w:sz w:val="20"/>
        </w:rPr>
      </w:pPr>
    </w:p>
    <w:p w14:paraId="7D61F537" w14:textId="0CB9B8B8" w:rsidR="00F17D49" w:rsidRPr="006C3485" w:rsidRDefault="00F17D49" w:rsidP="006C3485">
      <w:pPr>
        <w:pStyle w:val="Ttulo8"/>
        <w:widowControl w:val="0"/>
        <w:spacing w:before="0" w:line="240" w:lineRule="auto"/>
        <w:ind w:left="349"/>
        <w:jc w:val="both"/>
        <w:rPr>
          <w:rFonts w:ascii="Arial" w:hAnsi="Arial" w:cs="Arial"/>
          <w:i/>
          <w:color w:val="auto"/>
          <w:spacing w:val="0"/>
          <w:sz w:val="20"/>
        </w:rPr>
      </w:pPr>
      <w:r w:rsidRPr="006C3485">
        <w:rPr>
          <w:rFonts w:ascii="Arial" w:hAnsi="Arial" w:cs="Arial"/>
          <w:b/>
          <w:color w:val="000000"/>
          <w:spacing w:val="0"/>
          <w:sz w:val="20"/>
          <w:u w:val="single"/>
        </w:rPr>
        <w:t xml:space="preserve">CLÁUSULA DÉCIMO </w:t>
      </w:r>
      <w:r w:rsidR="007300E9">
        <w:rPr>
          <w:rFonts w:ascii="Arial" w:hAnsi="Arial" w:cs="Arial"/>
          <w:b/>
          <w:color w:val="000000"/>
          <w:spacing w:val="0"/>
          <w:sz w:val="20"/>
          <w:u w:val="single"/>
        </w:rPr>
        <w:t>OCTAVA</w:t>
      </w:r>
      <w:r w:rsidRPr="006C3485">
        <w:rPr>
          <w:rFonts w:ascii="Arial" w:hAnsi="Arial" w:cs="Arial"/>
          <w:b/>
          <w:color w:val="000000"/>
          <w:spacing w:val="0"/>
          <w:sz w:val="20"/>
          <w:u w:val="single"/>
        </w:rPr>
        <w:t>: SOLUCIÓN DE CONTROVERSIAS</w:t>
      </w:r>
      <w:r w:rsidRPr="006C3485">
        <w:rPr>
          <w:rFonts w:ascii="Arial" w:hAnsi="Arial" w:cs="Arial"/>
          <w:i/>
          <w:color w:val="auto"/>
          <w:spacing w:val="0"/>
          <w:sz w:val="20"/>
        </w:rPr>
        <w:t xml:space="preserve"> </w:t>
      </w:r>
    </w:p>
    <w:p w14:paraId="320942C8" w14:textId="77777777" w:rsidR="005400A0" w:rsidRPr="006C3485" w:rsidRDefault="005400A0" w:rsidP="006C3485">
      <w:pPr>
        <w:widowControl w:val="0"/>
        <w:spacing w:after="0" w:line="240" w:lineRule="auto"/>
        <w:ind w:left="349"/>
        <w:jc w:val="both"/>
        <w:rPr>
          <w:rFonts w:ascii="Arial" w:hAnsi="Arial" w:cs="Arial"/>
          <w:sz w:val="20"/>
          <w:lang w:val="es-ES"/>
        </w:rPr>
      </w:pPr>
      <w:r w:rsidRPr="006C3485">
        <w:rPr>
          <w:rFonts w:ascii="Arial" w:hAnsi="Arial" w:cs="Arial"/>
          <w:sz w:val="20"/>
          <w:lang w:val="es-ES"/>
        </w:rPr>
        <w:t>Las controversias que surjan entre las partes durante la ejecución del contrato se resuelven mediante conciliación o arbitraje, según el acuerdo de las partes.</w:t>
      </w:r>
    </w:p>
    <w:p w14:paraId="2853B99D" w14:textId="3489DBA3" w:rsidR="005400A0" w:rsidRPr="006C3485" w:rsidRDefault="005400A0" w:rsidP="006C3485">
      <w:pPr>
        <w:widowControl w:val="0"/>
        <w:spacing w:after="0" w:line="240" w:lineRule="auto"/>
        <w:ind w:left="349"/>
        <w:jc w:val="both"/>
        <w:rPr>
          <w:rFonts w:ascii="Arial" w:hAnsi="Arial" w:cs="Arial"/>
          <w:sz w:val="20"/>
          <w:lang w:val="es-ES"/>
        </w:rPr>
      </w:pPr>
    </w:p>
    <w:p w14:paraId="2459719E" w14:textId="77777777" w:rsidR="00D67BD1" w:rsidRDefault="00F17D49" w:rsidP="006C3485">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Cualquiera de las partes tiene derecho a iniciar el arbitraje  a fin de resolver </w:t>
      </w:r>
      <w:r w:rsidR="00AE2197" w:rsidRPr="006C3485">
        <w:rPr>
          <w:rFonts w:ascii="Arial" w:hAnsi="Arial" w:cs="Arial"/>
          <w:sz w:val="20"/>
          <w:lang w:val="es-ES"/>
        </w:rPr>
        <w:t>dichas</w:t>
      </w:r>
      <w:r w:rsidRPr="006C3485">
        <w:rPr>
          <w:rFonts w:ascii="Arial" w:hAnsi="Arial" w:cs="Arial"/>
          <w:sz w:val="20"/>
          <w:lang w:val="es-ES"/>
        </w:rPr>
        <w:t xml:space="preserve"> controversias dentro del plazo de caducidad previsto en los </w:t>
      </w:r>
      <w:r w:rsidRPr="006C3485">
        <w:rPr>
          <w:rFonts w:ascii="Arial" w:hAnsi="Arial" w:cs="Arial"/>
          <w:color w:val="auto"/>
          <w:sz w:val="20"/>
          <w:lang w:val="es-ES"/>
        </w:rPr>
        <w:t>artículos 1</w:t>
      </w:r>
      <w:r w:rsidR="007F4714" w:rsidRPr="006C3485">
        <w:rPr>
          <w:rFonts w:ascii="Arial" w:hAnsi="Arial" w:cs="Arial"/>
          <w:color w:val="auto"/>
          <w:sz w:val="20"/>
          <w:lang w:val="es-ES"/>
        </w:rPr>
        <w:t>2</w:t>
      </w:r>
      <w:r w:rsidR="00EB564A" w:rsidRPr="006C3485">
        <w:rPr>
          <w:rFonts w:ascii="Arial" w:hAnsi="Arial" w:cs="Arial"/>
          <w:color w:val="auto"/>
          <w:sz w:val="20"/>
          <w:lang w:val="es-ES"/>
        </w:rPr>
        <w:t>2</w:t>
      </w:r>
      <w:r w:rsidRPr="006C3485">
        <w:rPr>
          <w:rFonts w:ascii="Arial" w:hAnsi="Arial" w:cs="Arial"/>
          <w:color w:val="auto"/>
          <w:sz w:val="20"/>
          <w:lang w:val="es-ES"/>
        </w:rPr>
        <w:t xml:space="preserve">, </w:t>
      </w:r>
      <w:r w:rsidR="007F4714" w:rsidRPr="006C3485">
        <w:rPr>
          <w:rFonts w:ascii="Arial" w:hAnsi="Arial" w:cs="Arial"/>
          <w:color w:val="auto"/>
          <w:sz w:val="20"/>
          <w:lang w:val="es-ES"/>
        </w:rPr>
        <w:t>1</w:t>
      </w:r>
      <w:r w:rsidR="00EB564A" w:rsidRPr="006C3485">
        <w:rPr>
          <w:rFonts w:ascii="Arial" w:hAnsi="Arial" w:cs="Arial"/>
          <w:color w:val="auto"/>
          <w:sz w:val="20"/>
          <w:lang w:val="es-ES"/>
        </w:rPr>
        <w:t>37</w:t>
      </w:r>
      <w:r w:rsidRPr="006C3485">
        <w:rPr>
          <w:rFonts w:ascii="Arial" w:hAnsi="Arial" w:cs="Arial"/>
          <w:color w:val="auto"/>
          <w:sz w:val="20"/>
          <w:lang w:val="es-ES"/>
        </w:rPr>
        <w:t>, 1</w:t>
      </w:r>
      <w:r w:rsidR="007F4714" w:rsidRPr="006C3485">
        <w:rPr>
          <w:rFonts w:ascii="Arial" w:hAnsi="Arial" w:cs="Arial"/>
          <w:color w:val="auto"/>
          <w:sz w:val="20"/>
          <w:lang w:val="es-ES"/>
        </w:rPr>
        <w:t>4</w:t>
      </w:r>
      <w:r w:rsidR="00EB564A" w:rsidRPr="006C3485">
        <w:rPr>
          <w:rFonts w:ascii="Arial" w:hAnsi="Arial" w:cs="Arial"/>
          <w:color w:val="auto"/>
          <w:sz w:val="20"/>
          <w:lang w:val="es-ES"/>
        </w:rPr>
        <w:t>0</w:t>
      </w:r>
      <w:r w:rsidRPr="006C3485">
        <w:rPr>
          <w:rFonts w:ascii="Arial" w:hAnsi="Arial" w:cs="Arial"/>
          <w:color w:val="auto"/>
          <w:sz w:val="20"/>
          <w:lang w:val="es-ES"/>
        </w:rPr>
        <w:t xml:space="preserve">, </w:t>
      </w:r>
      <w:r w:rsidR="009829F8" w:rsidRPr="006C3485">
        <w:rPr>
          <w:rFonts w:ascii="Arial" w:hAnsi="Arial" w:cs="Arial"/>
          <w:color w:val="auto"/>
          <w:sz w:val="20"/>
          <w:lang w:val="es-ES"/>
        </w:rPr>
        <w:t>14</w:t>
      </w:r>
      <w:r w:rsidR="00EB564A" w:rsidRPr="006C3485">
        <w:rPr>
          <w:rFonts w:ascii="Arial" w:hAnsi="Arial" w:cs="Arial"/>
          <w:color w:val="auto"/>
          <w:sz w:val="20"/>
          <w:lang w:val="es-ES"/>
        </w:rPr>
        <w:t>3</w:t>
      </w:r>
      <w:r w:rsidR="009829F8" w:rsidRPr="006C3485">
        <w:rPr>
          <w:rFonts w:ascii="Arial" w:hAnsi="Arial" w:cs="Arial"/>
          <w:color w:val="auto"/>
          <w:sz w:val="20"/>
          <w:lang w:val="es-ES"/>
        </w:rPr>
        <w:t xml:space="preserve">, </w:t>
      </w:r>
      <w:r w:rsidR="00D61BC3" w:rsidRPr="006C3485">
        <w:rPr>
          <w:rFonts w:ascii="Arial" w:hAnsi="Arial" w:cs="Arial"/>
          <w:color w:val="auto"/>
          <w:sz w:val="20"/>
          <w:lang w:val="es-ES"/>
        </w:rPr>
        <w:t>1</w:t>
      </w:r>
      <w:r w:rsidR="00BF40BD" w:rsidRPr="006C3485">
        <w:rPr>
          <w:rFonts w:ascii="Arial" w:hAnsi="Arial" w:cs="Arial"/>
          <w:color w:val="auto"/>
          <w:sz w:val="20"/>
          <w:lang w:val="es-ES"/>
        </w:rPr>
        <w:t>4</w:t>
      </w:r>
      <w:r w:rsidR="00EB564A" w:rsidRPr="006C3485">
        <w:rPr>
          <w:rFonts w:ascii="Arial" w:hAnsi="Arial" w:cs="Arial"/>
          <w:color w:val="auto"/>
          <w:sz w:val="20"/>
          <w:lang w:val="es-ES"/>
        </w:rPr>
        <w:t>6</w:t>
      </w:r>
      <w:r w:rsidR="00146CB4" w:rsidRPr="006C3485">
        <w:rPr>
          <w:rFonts w:ascii="Arial" w:hAnsi="Arial" w:cs="Arial"/>
          <w:color w:val="auto"/>
          <w:sz w:val="20"/>
          <w:lang w:val="es-ES"/>
        </w:rPr>
        <w:t>,</w:t>
      </w:r>
      <w:r w:rsidR="00D61BC3" w:rsidRPr="006C3485">
        <w:rPr>
          <w:rFonts w:ascii="Arial" w:hAnsi="Arial" w:cs="Arial"/>
          <w:color w:val="auto"/>
          <w:sz w:val="20"/>
          <w:lang w:val="es-ES"/>
        </w:rPr>
        <w:t xml:space="preserve"> 1</w:t>
      </w:r>
      <w:r w:rsidR="00BF40BD" w:rsidRPr="006C3485">
        <w:rPr>
          <w:rFonts w:ascii="Arial" w:hAnsi="Arial" w:cs="Arial"/>
          <w:color w:val="auto"/>
          <w:sz w:val="20"/>
          <w:lang w:val="es-ES"/>
        </w:rPr>
        <w:t>4</w:t>
      </w:r>
      <w:r w:rsidR="00EB564A" w:rsidRPr="006C3485">
        <w:rPr>
          <w:rFonts w:ascii="Arial" w:hAnsi="Arial" w:cs="Arial"/>
          <w:color w:val="auto"/>
          <w:sz w:val="20"/>
          <w:lang w:val="es-ES"/>
        </w:rPr>
        <w:t>7</w:t>
      </w:r>
      <w:r w:rsidR="00975F48" w:rsidRPr="006C3485">
        <w:rPr>
          <w:rFonts w:ascii="Arial" w:hAnsi="Arial" w:cs="Arial"/>
          <w:color w:val="auto"/>
          <w:sz w:val="20"/>
          <w:lang w:val="es-ES"/>
        </w:rPr>
        <w:t xml:space="preserve"> </w:t>
      </w:r>
      <w:r w:rsidR="00146CB4" w:rsidRPr="006C3485">
        <w:rPr>
          <w:rFonts w:ascii="Arial" w:hAnsi="Arial" w:cs="Arial"/>
          <w:color w:val="auto"/>
          <w:sz w:val="20"/>
          <w:lang w:val="es-ES"/>
        </w:rPr>
        <w:t xml:space="preserve">y 149 </w:t>
      </w:r>
      <w:r w:rsidRPr="006C3485">
        <w:rPr>
          <w:rFonts w:ascii="Arial" w:hAnsi="Arial" w:cs="Arial"/>
          <w:color w:val="auto"/>
          <w:sz w:val="20"/>
          <w:lang w:val="es-ES"/>
        </w:rPr>
        <w:t xml:space="preserve">del Reglamento </w:t>
      </w:r>
      <w:r w:rsidR="00A519B4" w:rsidRPr="006C3485">
        <w:rPr>
          <w:rFonts w:ascii="Arial" w:hAnsi="Arial" w:cs="Arial"/>
          <w:color w:val="auto"/>
          <w:sz w:val="20"/>
        </w:rPr>
        <w:t>de la Ley de Contrataciones del Estado</w:t>
      </w:r>
      <w:r w:rsidR="00A519B4" w:rsidRPr="006C3485">
        <w:rPr>
          <w:rFonts w:ascii="Arial" w:hAnsi="Arial" w:cs="Arial"/>
          <w:color w:val="auto"/>
          <w:sz w:val="20"/>
          <w:lang w:val="es-ES"/>
        </w:rPr>
        <w:t xml:space="preserve"> </w:t>
      </w:r>
      <w:r w:rsidRPr="006C3485">
        <w:rPr>
          <w:rFonts w:ascii="Arial" w:hAnsi="Arial" w:cs="Arial"/>
          <w:color w:val="auto"/>
          <w:sz w:val="20"/>
          <w:lang w:val="es-ES"/>
        </w:rPr>
        <w:t xml:space="preserve">o, en </w:t>
      </w:r>
      <w:r w:rsidRPr="006C3485">
        <w:rPr>
          <w:rFonts w:ascii="Arial" w:hAnsi="Arial" w:cs="Arial"/>
          <w:sz w:val="20"/>
          <w:lang w:val="es-ES"/>
        </w:rPr>
        <w:t xml:space="preserve">su defecto, en el </w:t>
      </w:r>
      <w:r w:rsidR="004F2C20" w:rsidRPr="006C3485">
        <w:rPr>
          <w:rFonts w:ascii="Arial" w:hAnsi="Arial" w:cs="Arial"/>
          <w:sz w:val="20"/>
          <w:lang w:val="es-ES"/>
        </w:rPr>
        <w:t xml:space="preserve">inciso 45.2 del </w:t>
      </w:r>
      <w:r w:rsidRPr="006C3485">
        <w:rPr>
          <w:rFonts w:ascii="Arial" w:hAnsi="Arial" w:cs="Arial"/>
          <w:sz w:val="20"/>
          <w:lang w:val="es-ES"/>
        </w:rPr>
        <w:t xml:space="preserve">artículo </w:t>
      </w:r>
      <w:r w:rsidR="004F2C20" w:rsidRPr="006C3485">
        <w:rPr>
          <w:rFonts w:ascii="Arial" w:hAnsi="Arial" w:cs="Arial"/>
          <w:sz w:val="20"/>
          <w:lang w:val="es-ES"/>
        </w:rPr>
        <w:t>45</w:t>
      </w:r>
      <w:r w:rsidRPr="006C3485">
        <w:rPr>
          <w:rFonts w:ascii="Arial" w:hAnsi="Arial" w:cs="Arial"/>
          <w:sz w:val="20"/>
          <w:lang w:val="es-ES"/>
        </w:rPr>
        <w:t xml:space="preserve"> de la Ley</w:t>
      </w:r>
      <w:r w:rsidR="00DC6483" w:rsidRPr="006C3485">
        <w:rPr>
          <w:rFonts w:ascii="Arial" w:hAnsi="Arial" w:cs="Arial"/>
          <w:sz w:val="20"/>
        </w:rPr>
        <w:t xml:space="preserve"> de Contrataciones del Estado</w:t>
      </w:r>
      <w:r w:rsidRPr="006C3485">
        <w:rPr>
          <w:rFonts w:ascii="Arial" w:hAnsi="Arial" w:cs="Arial"/>
          <w:sz w:val="20"/>
          <w:lang w:val="es-ES"/>
        </w:rPr>
        <w:t>.</w:t>
      </w:r>
      <w:r w:rsidR="00911737" w:rsidRPr="006C3485">
        <w:rPr>
          <w:rFonts w:ascii="Arial" w:hAnsi="Arial" w:cs="Arial"/>
          <w:sz w:val="20"/>
          <w:lang w:val="es-ES"/>
        </w:rPr>
        <w:t xml:space="preserve">  </w:t>
      </w:r>
    </w:p>
    <w:p w14:paraId="417C82D4" w14:textId="77777777" w:rsidR="00D67BD1" w:rsidRDefault="00D67BD1" w:rsidP="006C3485">
      <w:pPr>
        <w:widowControl w:val="0"/>
        <w:spacing w:after="0" w:line="240" w:lineRule="auto"/>
        <w:ind w:left="349"/>
        <w:jc w:val="both"/>
        <w:rPr>
          <w:rFonts w:ascii="Arial" w:hAnsi="Arial" w:cs="Arial"/>
          <w:sz w:val="20"/>
          <w:lang w:val="es-ES"/>
        </w:rPr>
      </w:pPr>
    </w:p>
    <w:p w14:paraId="2F049666" w14:textId="42045E50" w:rsidR="00F17D49" w:rsidRPr="006C3485" w:rsidRDefault="00911737" w:rsidP="006C3485">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El arbitraje será </w:t>
      </w:r>
      <w:r w:rsidR="00743570">
        <w:rPr>
          <w:rFonts w:ascii="Arial" w:hAnsi="Arial" w:cs="Arial"/>
          <w:sz w:val="20"/>
          <w:lang w:val="es-ES"/>
        </w:rPr>
        <w:t>institucional</w:t>
      </w:r>
      <w:r w:rsidR="003E5222">
        <w:rPr>
          <w:rFonts w:ascii="Arial" w:hAnsi="Arial" w:cs="Arial"/>
          <w:sz w:val="20"/>
          <w:lang w:val="es-ES"/>
        </w:rPr>
        <w:t xml:space="preserve"> y resuelto por </w:t>
      </w:r>
      <w:r w:rsidR="003E5222" w:rsidRPr="00505FEC">
        <w:rPr>
          <w:rFonts w:ascii="Arial" w:hAnsi="Arial" w:cs="Arial"/>
          <w:color w:val="auto"/>
          <w:sz w:val="20"/>
          <w:highlight w:val="lightGray"/>
          <w:lang w:val="es-ES"/>
        </w:rPr>
        <w:t xml:space="preserve">[INDICAR </w:t>
      </w:r>
      <w:r w:rsidR="003E5222">
        <w:rPr>
          <w:rFonts w:ascii="Arial" w:hAnsi="Arial" w:cs="Arial"/>
          <w:color w:val="auto"/>
          <w:sz w:val="20"/>
          <w:highlight w:val="lightGray"/>
          <w:lang w:val="es-ES"/>
        </w:rPr>
        <w:t xml:space="preserve">SI SERÁ </w:t>
      </w:r>
      <w:r w:rsidR="003E5222" w:rsidRPr="00505FEC">
        <w:rPr>
          <w:rFonts w:ascii="Arial" w:hAnsi="Arial" w:cs="Arial"/>
          <w:color w:val="auto"/>
          <w:sz w:val="20"/>
          <w:highlight w:val="lightGray"/>
          <w:lang w:val="es-ES"/>
        </w:rPr>
        <w:t xml:space="preserve">ÁRBITRO ÚNICO O TRIBUNAL ARBITRAL </w:t>
      </w:r>
      <w:r w:rsidR="003E5222">
        <w:rPr>
          <w:rFonts w:ascii="Arial" w:hAnsi="Arial" w:cs="Arial"/>
          <w:color w:val="auto"/>
          <w:sz w:val="20"/>
          <w:highlight w:val="lightGray"/>
          <w:lang w:val="es-ES"/>
        </w:rPr>
        <w:t>CONFORMADO POR</w:t>
      </w:r>
      <w:r w:rsidR="003E5222" w:rsidRPr="00505FEC">
        <w:rPr>
          <w:rFonts w:ascii="Arial" w:hAnsi="Arial" w:cs="Arial"/>
          <w:color w:val="auto"/>
          <w:sz w:val="20"/>
          <w:highlight w:val="lightGray"/>
          <w:lang w:val="es-ES"/>
        </w:rPr>
        <w:t xml:space="preserve"> TRES (3) ÁRBITROS]</w:t>
      </w:r>
      <w:r w:rsidR="00743570">
        <w:rPr>
          <w:rFonts w:ascii="Arial" w:hAnsi="Arial" w:cs="Arial"/>
          <w:sz w:val="20"/>
          <w:lang w:val="es-ES"/>
        </w:rPr>
        <w:t>. LA ENTIDAD propone las siguientes instituciones arbitrales</w:t>
      </w:r>
      <w:r w:rsidR="00D67BD1">
        <w:rPr>
          <w:rFonts w:ascii="Arial" w:hAnsi="Arial" w:cs="Arial"/>
          <w:sz w:val="20"/>
          <w:lang w:val="es-ES"/>
        </w:rPr>
        <w:t>:</w:t>
      </w:r>
      <w:r w:rsidRPr="006C3485">
        <w:rPr>
          <w:rFonts w:ascii="Arial" w:hAnsi="Arial" w:cs="Arial"/>
          <w:sz w:val="20"/>
          <w:lang w:val="es-ES"/>
        </w:rPr>
        <w:t xml:space="preserve"> </w:t>
      </w:r>
      <w:r w:rsidRPr="006C3485">
        <w:rPr>
          <w:rFonts w:ascii="Arial" w:hAnsi="Arial" w:cs="Arial"/>
          <w:sz w:val="20"/>
          <w:highlight w:val="lightGray"/>
        </w:rPr>
        <w:t xml:space="preserve">[INDICAR </w:t>
      </w:r>
      <w:r w:rsidR="00743570">
        <w:rPr>
          <w:rFonts w:ascii="Arial" w:hAnsi="Arial" w:cs="Arial"/>
          <w:sz w:val="20"/>
          <w:highlight w:val="lightGray"/>
        </w:rPr>
        <w:t xml:space="preserve">COMO MÍNIMO DOS (2) </w:t>
      </w:r>
      <w:r w:rsidRPr="006C3485">
        <w:rPr>
          <w:rFonts w:ascii="Arial" w:hAnsi="Arial" w:cs="Arial"/>
          <w:sz w:val="20"/>
          <w:highlight w:val="lightGray"/>
        </w:rPr>
        <w:t>INSTITUCION</w:t>
      </w:r>
      <w:r w:rsidR="00743570">
        <w:rPr>
          <w:rFonts w:ascii="Arial" w:hAnsi="Arial" w:cs="Arial"/>
          <w:sz w:val="20"/>
          <w:highlight w:val="lightGray"/>
        </w:rPr>
        <w:t>ES ARBITRALES</w:t>
      </w:r>
      <w:r w:rsidRPr="006C3485">
        <w:rPr>
          <w:rFonts w:ascii="Arial" w:hAnsi="Arial" w:cs="Arial"/>
          <w:sz w:val="20"/>
          <w:highlight w:val="lightGray"/>
        </w:rPr>
        <w:t>]</w:t>
      </w:r>
      <w:r w:rsidRPr="00150B13">
        <w:rPr>
          <w:rStyle w:val="Refdenotaalpie"/>
          <w:rFonts w:ascii="Arial" w:hAnsi="Arial" w:cs="Arial"/>
          <w:sz w:val="20"/>
        </w:rPr>
        <w:footnoteReference w:id="23"/>
      </w:r>
      <w:r w:rsidRPr="00150B13">
        <w:rPr>
          <w:rFonts w:ascii="Arial" w:hAnsi="Arial" w:cs="Arial"/>
          <w:sz w:val="20"/>
        </w:rPr>
        <w:t>.</w:t>
      </w:r>
    </w:p>
    <w:p w14:paraId="5E0AA324" w14:textId="77777777" w:rsidR="00F17D49" w:rsidRPr="006C3485" w:rsidRDefault="00F17D49" w:rsidP="006C3485">
      <w:pPr>
        <w:widowControl w:val="0"/>
        <w:spacing w:after="0" w:line="240" w:lineRule="auto"/>
        <w:ind w:left="349"/>
        <w:jc w:val="both"/>
        <w:rPr>
          <w:rFonts w:ascii="Arial" w:hAnsi="Arial" w:cs="Arial"/>
          <w:sz w:val="20"/>
          <w:lang w:val="es-ES"/>
        </w:rPr>
      </w:pPr>
    </w:p>
    <w:tbl>
      <w:tblPr>
        <w:tblW w:w="8789" w:type="dxa"/>
        <w:tblInd w:w="30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9"/>
      </w:tblGrid>
      <w:tr w:rsidR="00D67BD1" w:rsidRPr="007C04AB" w14:paraId="5965A2F8" w14:textId="77777777" w:rsidTr="00150B13">
        <w:trPr>
          <w:trHeight w:val="349"/>
        </w:trPr>
        <w:tc>
          <w:tcPr>
            <w:tcW w:w="8789" w:type="dxa"/>
            <w:tcBorders>
              <w:bottom w:val="single" w:sz="12" w:space="0" w:color="8EAADB"/>
            </w:tcBorders>
            <w:shd w:val="clear" w:color="auto" w:fill="auto"/>
            <w:vAlign w:val="center"/>
          </w:tcPr>
          <w:p w14:paraId="09DF5FAA" w14:textId="77777777" w:rsidR="00D67BD1" w:rsidRPr="00D77B8A" w:rsidRDefault="00D67BD1" w:rsidP="00CE01FB">
            <w:pPr>
              <w:widowControl w:val="0"/>
              <w:spacing w:after="0" w:line="240" w:lineRule="auto"/>
              <w:jc w:val="both"/>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D67BD1" w:rsidRPr="007C04AB" w14:paraId="4BC522C4" w14:textId="77777777" w:rsidTr="00CE01FB">
        <w:trPr>
          <w:trHeight w:val="829"/>
        </w:trPr>
        <w:tc>
          <w:tcPr>
            <w:tcW w:w="8789" w:type="dxa"/>
            <w:shd w:val="clear" w:color="auto" w:fill="auto"/>
            <w:vAlign w:val="center"/>
          </w:tcPr>
          <w:p w14:paraId="03DD0157" w14:textId="77777777" w:rsidR="00D67BD1" w:rsidRDefault="00D67BD1" w:rsidP="00CE01FB">
            <w:pPr>
              <w:widowControl w:val="0"/>
              <w:spacing w:after="0" w:line="240" w:lineRule="auto"/>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w:t>
            </w:r>
            <w:r w:rsidRPr="002B43DE">
              <w:rPr>
                <w:rFonts w:ascii="Arial" w:hAnsi="Arial" w:cs="Arial"/>
                <w:bCs/>
                <w:i/>
                <w:color w:val="0000FF"/>
                <w:sz w:val="19"/>
                <w:szCs w:val="19"/>
                <w:lang w:val="es-ES_tradnl"/>
              </w:rPr>
              <w:t>dad</w:t>
            </w:r>
            <w:r w:rsidRPr="00D77B8A">
              <w:rPr>
                <w:rFonts w:ascii="Arial" w:hAnsi="Arial" w:cs="Arial"/>
                <w:bCs/>
                <w:i/>
                <w:color w:val="0000FF"/>
                <w:sz w:val="19"/>
                <w:szCs w:val="19"/>
                <w:lang w:val="es-ES_tradnl"/>
              </w:rPr>
              <w:t>,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w:t>
            </w:r>
            <w:r w:rsidRPr="002B43DE">
              <w:rPr>
                <w:rFonts w:ascii="Arial" w:hAnsi="Arial" w:cs="Arial"/>
                <w:bCs/>
                <w:i/>
                <w:color w:val="0000FF"/>
                <w:sz w:val="19"/>
                <w:szCs w:val="19"/>
                <w:lang w:val="es-ES_tradnl"/>
              </w:rPr>
              <w:t xml:space="preserve">inciso 185.3 del </w:t>
            </w:r>
            <w:r w:rsidRPr="00D77B8A">
              <w:rPr>
                <w:rFonts w:ascii="Arial" w:hAnsi="Arial" w:cs="Arial"/>
                <w:bCs/>
                <w:i/>
                <w:color w:val="0000FF"/>
                <w:sz w:val="19"/>
                <w:szCs w:val="19"/>
                <w:lang w:val="es-ES_tradnl"/>
              </w:rPr>
              <w:t xml:space="preserve">artículo 185 </w:t>
            </w:r>
            <w:r w:rsidRPr="002B43DE">
              <w:rPr>
                <w:rFonts w:ascii="Arial" w:hAnsi="Arial" w:cs="Arial"/>
                <w:bCs/>
                <w:i/>
                <w:color w:val="0000FF"/>
                <w:sz w:val="19"/>
                <w:szCs w:val="19"/>
                <w:lang w:val="es-ES_tradnl"/>
              </w:rPr>
              <w:t xml:space="preserve">del </w:t>
            </w:r>
            <w:r w:rsidRPr="00D77B8A">
              <w:rPr>
                <w:rFonts w:ascii="Arial" w:hAnsi="Arial" w:cs="Arial"/>
                <w:bCs/>
                <w:i/>
                <w:color w:val="0000FF"/>
                <w:sz w:val="19"/>
                <w:szCs w:val="19"/>
                <w:lang w:val="es-ES_tradnl"/>
              </w:rPr>
              <w:t>Reglamento.</w:t>
            </w:r>
          </w:p>
          <w:p w14:paraId="07251B79" w14:textId="77777777" w:rsidR="00CE01FB" w:rsidRPr="00D77B8A" w:rsidRDefault="00CE01FB" w:rsidP="00CE01FB">
            <w:pPr>
              <w:widowControl w:val="0"/>
              <w:spacing w:after="0" w:line="240" w:lineRule="auto"/>
              <w:jc w:val="both"/>
              <w:rPr>
                <w:rFonts w:ascii="Arial" w:hAnsi="Arial" w:cs="Arial"/>
                <w:bCs/>
                <w:i/>
                <w:color w:val="0000FF"/>
                <w:sz w:val="19"/>
                <w:szCs w:val="19"/>
                <w:lang w:val="es-ES_tradnl"/>
              </w:rPr>
            </w:pPr>
          </w:p>
          <w:p w14:paraId="43FFEA1D" w14:textId="64D396F0" w:rsidR="00D67BD1" w:rsidRPr="00D77B8A" w:rsidRDefault="00D67BD1" w:rsidP="00CE01FB">
            <w:pPr>
              <w:widowControl w:val="0"/>
              <w:spacing w:after="0" w:line="240" w:lineRule="auto"/>
              <w:ind w:left="34"/>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 xml:space="preserve">Asimismo, el postor puede consentir o no la propuesta de la Entidad sobre el número de árbitros que resuelven las </w:t>
            </w:r>
            <w:r w:rsidRPr="002B43DE">
              <w:rPr>
                <w:rFonts w:ascii="Arial" w:hAnsi="Arial" w:cs="Arial"/>
                <w:bCs/>
                <w:i/>
                <w:color w:val="0000FF"/>
                <w:sz w:val="19"/>
                <w:szCs w:val="19"/>
                <w:lang w:val="es-ES_tradnl"/>
              </w:rPr>
              <w:t>controversias. Si</w:t>
            </w:r>
            <w:r w:rsidRPr="00D77B8A">
              <w:rPr>
                <w:rFonts w:ascii="Arial" w:hAnsi="Arial" w:cs="Arial"/>
                <w:bCs/>
                <w:i/>
                <w:color w:val="0000FF"/>
                <w:sz w:val="19"/>
                <w:szCs w:val="19"/>
                <w:lang w:val="es-ES_tradnl"/>
              </w:rPr>
              <w:t xml:space="preserve"> el postor no está de acuerdo con la propuesta o no se pronuncia al </w:t>
            </w:r>
            <w:r w:rsidRPr="00D77B8A">
              <w:rPr>
                <w:rFonts w:ascii="Arial" w:hAnsi="Arial" w:cs="Arial"/>
                <w:bCs/>
                <w:i/>
                <w:color w:val="0000FF"/>
                <w:sz w:val="19"/>
                <w:szCs w:val="19"/>
                <w:lang w:val="es-ES_tradnl"/>
              </w:rPr>
              <w:lastRenderedPageBreak/>
              <w:t xml:space="preserve">respecto en su oferta o si la Entidad no formula ninguna propuesta, se procederá de conformidad con el </w:t>
            </w:r>
            <w:r w:rsidRPr="002B43DE">
              <w:rPr>
                <w:rFonts w:ascii="Arial" w:hAnsi="Arial" w:cs="Arial"/>
                <w:bCs/>
                <w:i/>
                <w:color w:val="0000FF"/>
                <w:sz w:val="19"/>
                <w:szCs w:val="19"/>
                <w:lang w:val="es-ES_tradnl"/>
              </w:rPr>
              <w:t xml:space="preserve">inciso 189.1 del artículo </w:t>
            </w:r>
            <w:r w:rsidRPr="00D77B8A">
              <w:rPr>
                <w:rFonts w:ascii="Arial" w:hAnsi="Arial" w:cs="Arial"/>
                <w:bCs/>
                <w:i/>
                <w:color w:val="0000FF"/>
                <w:sz w:val="19"/>
                <w:szCs w:val="19"/>
                <w:lang w:val="es-ES_tradnl"/>
              </w:rPr>
              <w:t>189 del Reglamento.</w:t>
            </w:r>
          </w:p>
        </w:tc>
      </w:tr>
    </w:tbl>
    <w:p w14:paraId="296E5C80" w14:textId="77777777" w:rsidR="00D67BD1" w:rsidRPr="00150B13" w:rsidRDefault="00D67BD1" w:rsidP="006C3485">
      <w:pPr>
        <w:widowControl w:val="0"/>
        <w:spacing w:after="0" w:line="240" w:lineRule="auto"/>
        <w:ind w:left="349"/>
        <w:jc w:val="both"/>
        <w:rPr>
          <w:rFonts w:ascii="Arial" w:hAnsi="Arial" w:cs="Arial"/>
          <w:sz w:val="20"/>
        </w:rPr>
      </w:pPr>
    </w:p>
    <w:p w14:paraId="59217EFB" w14:textId="77777777" w:rsidR="00AE2197" w:rsidRPr="006C3485" w:rsidRDefault="00AE2197" w:rsidP="006C3485">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Facultativamente, cualquiera de las partes tiene el derecho a </w:t>
      </w:r>
      <w:r w:rsidRPr="006C3485">
        <w:rPr>
          <w:rFonts w:ascii="Arial" w:hAnsi="Arial" w:cs="Arial"/>
          <w:color w:val="auto"/>
          <w:sz w:val="20"/>
          <w:lang w:val="es-ES"/>
        </w:rPr>
        <w:t>solicitar una conciliación</w:t>
      </w:r>
      <w:r w:rsidR="00824B77" w:rsidRPr="006C3485">
        <w:rPr>
          <w:rFonts w:ascii="Arial" w:hAnsi="Arial" w:cs="Arial"/>
          <w:color w:val="auto"/>
          <w:sz w:val="20"/>
          <w:lang w:val="es-ES"/>
        </w:rPr>
        <w:t xml:space="preserve"> dentro del plazo de caducidad correspondiente</w:t>
      </w:r>
      <w:r w:rsidRPr="006C3485">
        <w:rPr>
          <w:rFonts w:ascii="Arial" w:hAnsi="Arial" w:cs="Arial"/>
          <w:color w:val="auto"/>
          <w:sz w:val="20"/>
          <w:lang w:val="es-ES"/>
        </w:rPr>
        <w:t>, según lo señalado en el artículo 18</w:t>
      </w:r>
      <w:r w:rsidR="00824B77" w:rsidRPr="006C3485">
        <w:rPr>
          <w:rFonts w:ascii="Arial" w:hAnsi="Arial" w:cs="Arial"/>
          <w:color w:val="auto"/>
          <w:sz w:val="20"/>
          <w:lang w:val="es-ES"/>
        </w:rPr>
        <w:t>3</w:t>
      </w:r>
      <w:r w:rsidRPr="006C3485">
        <w:rPr>
          <w:rFonts w:ascii="Arial" w:hAnsi="Arial" w:cs="Arial"/>
          <w:color w:val="auto"/>
          <w:sz w:val="20"/>
          <w:lang w:val="es-ES"/>
        </w:rPr>
        <w:t xml:space="preserve"> del Reglamento de la Ley de Contrataciones del Estado</w:t>
      </w:r>
      <w:r w:rsidR="00830915" w:rsidRPr="006C3485">
        <w:rPr>
          <w:rFonts w:ascii="Arial" w:hAnsi="Arial" w:cs="Arial"/>
          <w:color w:val="auto"/>
          <w:sz w:val="20"/>
          <w:lang w:val="es-ES"/>
        </w:rPr>
        <w:t xml:space="preserve">, sin perjuicio de recurrir al arbitraje, en </w:t>
      </w:r>
      <w:r w:rsidR="00830915" w:rsidRPr="006C3485">
        <w:rPr>
          <w:rFonts w:ascii="Arial" w:hAnsi="Arial" w:cs="Arial"/>
          <w:sz w:val="20"/>
          <w:lang w:val="es-ES"/>
        </w:rPr>
        <w:t>caso no se llegue a un acuerdo entre ambas partes o se llegue a un acuerdo parcial</w:t>
      </w:r>
      <w:r w:rsidRPr="006C3485">
        <w:rPr>
          <w:rFonts w:ascii="Arial" w:hAnsi="Arial" w:cs="Arial"/>
          <w:sz w:val="20"/>
          <w:lang w:val="es-ES"/>
        </w:rPr>
        <w:t>.</w:t>
      </w:r>
      <w:r w:rsidR="009D39B2" w:rsidRPr="006C3485">
        <w:rPr>
          <w:rFonts w:ascii="Arial" w:hAnsi="Arial" w:cs="Arial"/>
          <w:sz w:val="20"/>
          <w:lang w:val="es-ES"/>
        </w:rPr>
        <w:t xml:space="preserve"> Las controversias sobre nulidad del contrato solo pueden ser sometidas a arbitraje.</w:t>
      </w:r>
    </w:p>
    <w:p w14:paraId="75115A64" w14:textId="77777777" w:rsidR="00800A0E" w:rsidRPr="006C3485" w:rsidRDefault="00800A0E" w:rsidP="006C3485">
      <w:pPr>
        <w:pStyle w:val="Textocomentario"/>
        <w:spacing w:after="0"/>
        <w:ind w:left="349"/>
        <w:jc w:val="both"/>
        <w:rPr>
          <w:rFonts w:ascii="Arial" w:hAnsi="Arial" w:cs="Arial"/>
          <w:lang w:val="es-ES"/>
        </w:rPr>
      </w:pPr>
    </w:p>
    <w:p w14:paraId="35C5AE28" w14:textId="3CA30392" w:rsidR="00A65354" w:rsidRPr="006C3485" w:rsidRDefault="00A65354" w:rsidP="006C3485">
      <w:pPr>
        <w:widowControl w:val="0"/>
        <w:spacing w:after="0" w:line="240" w:lineRule="auto"/>
        <w:ind w:left="349"/>
        <w:jc w:val="both"/>
        <w:rPr>
          <w:rFonts w:ascii="Arial" w:hAnsi="Arial" w:cs="Arial"/>
          <w:sz w:val="20"/>
        </w:rPr>
      </w:pPr>
      <w:r w:rsidRPr="006C3485">
        <w:rPr>
          <w:rFonts w:ascii="Arial" w:hAnsi="Arial" w:cs="Arial"/>
          <w:sz w:val="20"/>
          <w:lang w:val="es-ES"/>
        </w:rPr>
        <w:t>El Laudo arbitral emitido es inapelable, definitivo y obligatorio para las partes desde el momento de su notificación, según lo previsto en el inciso 45.</w:t>
      </w:r>
      <w:r w:rsidR="0098094A">
        <w:rPr>
          <w:rFonts w:ascii="Arial" w:hAnsi="Arial" w:cs="Arial"/>
          <w:sz w:val="20"/>
          <w:lang w:val="es-ES"/>
        </w:rPr>
        <w:t>8</w:t>
      </w:r>
      <w:r w:rsidRPr="006C3485">
        <w:rPr>
          <w:rFonts w:ascii="Arial" w:hAnsi="Arial" w:cs="Arial"/>
          <w:sz w:val="20"/>
          <w:lang w:val="es-ES"/>
        </w:rPr>
        <w:t xml:space="preserve"> del </w:t>
      </w:r>
      <w:r w:rsidR="00D140DB" w:rsidRPr="006C3485">
        <w:rPr>
          <w:rFonts w:ascii="Arial" w:hAnsi="Arial" w:cs="Arial"/>
          <w:sz w:val="20"/>
          <w:lang w:val="es-ES"/>
        </w:rPr>
        <w:t xml:space="preserve">artículo </w:t>
      </w:r>
      <w:r w:rsidRPr="006C3485">
        <w:rPr>
          <w:rFonts w:ascii="Arial" w:hAnsi="Arial" w:cs="Arial"/>
          <w:sz w:val="20"/>
          <w:lang w:val="es-ES"/>
        </w:rPr>
        <w:t>45 de la Ley</w:t>
      </w:r>
      <w:r w:rsidRPr="006C3485">
        <w:rPr>
          <w:rFonts w:ascii="Arial" w:hAnsi="Arial" w:cs="Arial"/>
          <w:sz w:val="20"/>
        </w:rPr>
        <w:t xml:space="preserve"> de Contrataciones del Estado.</w:t>
      </w:r>
    </w:p>
    <w:p w14:paraId="5CC6E157" w14:textId="77777777" w:rsidR="00DF55EB" w:rsidRPr="006C3485" w:rsidRDefault="00DF55EB" w:rsidP="006C3485">
      <w:pPr>
        <w:widowControl w:val="0"/>
        <w:spacing w:after="0" w:line="240" w:lineRule="auto"/>
        <w:ind w:left="349"/>
        <w:jc w:val="both"/>
        <w:rPr>
          <w:rFonts w:ascii="Arial" w:hAnsi="Arial" w:cs="Arial"/>
          <w:sz w:val="20"/>
        </w:rPr>
      </w:pPr>
    </w:p>
    <w:p w14:paraId="039EC815" w14:textId="77777777" w:rsidR="00AC6E44" w:rsidRPr="00454592" w:rsidRDefault="00AC6E44" w:rsidP="006C3485">
      <w:pPr>
        <w:widowControl w:val="0"/>
        <w:spacing w:after="0" w:line="240" w:lineRule="auto"/>
        <w:ind w:left="352"/>
        <w:jc w:val="both"/>
        <w:rPr>
          <w:rFonts w:ascii="Arial" w:hAnsi="Arial" w:cs="Arial"/>
          <w:sz w:val="20"/>
          <w:lang w:val="es-ES_tradnl"/>
        </w:rPr>
      </w:pPr>
    </w:p>
    <w:p w14:paraId="4F754C07" w14:textId="54CCD014" w:rsidR="00F17D49" w:rsidRPr="006C3485" w:rsidRDefault="00F17D49" w:rsidP="006C3485">
      <w:pPr>
        <w:widowControl w:val="0"/>
        <w:spacing w:after="0" w:line="240" w:lineRule="auto"/>
        <w:ind w:left="352"/>
        <w:jc w:val="both"/>
        <w:rPr>
          <w:rFonts w:ascii="Arial" w:hAnsi="Arial" w:cs="Arial"/>
          <w:b/>
          <w:sz w:val="20"/>
          <w:u w:val="single"/>
        </w:rPr>
      </w:pPr>
      <w:r w:rsidRPr="006C3485">
        <w:rPr>
          <w:rFonts w:ascii="Arial" w:hAnsi="Arial" w:cs="Arial"/>
          <w:b/>
          <w:sz w:val="20"/>
          <w:u w:val="single"/>
        </w:rPr>
        <w:t xml:space="preserve">CLÁUSULA DÉCIMO </w:t>
      </w:r>
      <w:r w:rsidR="007300E9">
        <w:rPr>
          <w:rFonts w:ascii="Arial" w:hAnsi="Arial" w:cs="Arial"/>
          <w:b/>
          <w:sz w:val="20"/>
          <w:u w:val="single"/>
        </w:rPr>
        <w:t>NOVENA</w:t>
      </w:r>
      <w:r w:rsidRPr="006C3485">
        <w:rPr>
          <w:rFonts w:ascii="Arial" w:hAnsi="Arial" w:cs="Arial"/>
          <w:b/>
          <w:sz w:val="20"/>
          <w:u w:val="single"/>
        </w:rPr>
        <w:t>: FACULTAD DE ELEVAR A ESCRITURA PÚBLICA</w:t>
      </w:r>
    </w:p>
    <w:p w14:paraId="61F28DFF" w14:textId="77777777" w:rsidR="00F17D49" w:rsidRPr="006C3485" w:rsidRDefault="00F17D49" w:rsidP="006C3485">
      <w:pPr>
        <w:widowControl w:val="0"/>
        <w:spacing w:after="0" w:line="240" w:lineRule="auto"/>
        <w:ind w:left="349"/>
        <w:jc w:val="both"/>
        <w:rPr>
          <w:rFonts w:ascii="Arial" w:hAnsi="Arial" w:cs="Arial"/>
          <w:sz w:val="20"/>
        </w:rPr>
      </w:pPr>
      <w:r w:rsidRPr="006C3485">
        <w:rPr>
          <w:rFonts w:ascii="Arial" w:hAnsi="Arial" w:cs="Arial"/>
          <w:sz w:val="20"/>
        </w:rPr>
        <w:t xml:space="preserve">Cualquiera de las partes </w:t>
      </w:r>
      <w:r w:rsidR="000B6CCF" w:rsidRPr="006C3485">
        <w:rPr>
          <w:rFonts w:ascii="Arial" w:hAnsi="Arial" w:cs="Arial"/>
          <w:sz w:val="20"/>
        </w:rPr>
        <w:t>puede</w:t>
      </w:r>
      <w:r w:rsidRPr="006C3485">
        <w:rPr>
          <w:rFonts w:ascii="Arial" w:hAnsi="Arial" w:cs="Arial"/>
          <w:sz w:val="20"/>
        </w:rPr>
        <w:t xml:space="preserve"> elevar el presente contrato a Escritura Pública corriendo con todos los gastos que demande esta formalidad.</w:t>
      </w:r>
    </w:p>
    <w:p w14:paraId="313E5E3B" w14:textId="77777777" w:rsidR="00F17D49" w:rsidRPr="006C3485" w:rsidRDefault="00F17D49" w:rsidP="006C3485">
      <w:pPr>
        <w:widowControl w:val="0"/>
        <w:spacing w:after="0" w:line="240" w:lineRule="auto"/>
        <w:ind w:left="349"/>
        <w:jc w:val="both"/>
        <w:rPr>
          <w:rFonts w:ascii="Arial" w:hAnsi="Arial" w:cs="Arial"/>
          <w:sz w:val="20"/>
        </w:rPr>
      </w:pPr>
    </w:p>
    <w:p w14:paraId="40B1DB2B" w14:textId="46DD8628" w:rsidR="00F17D49" w:rsidRPr="006C3485" w:rsidRDefault="00F17D49" w:rsidP="006C3485">
      <w:pPr>
        <w:widowControl w:val="0"/>
        <w:spacing w:after="0" w:line="240" w:lineRule="auto"/>
        <w:ind w:left="352"/>
        <w:jc w:val="both"/>
        <w:rPr>
          <w:rFonts w:ascii="Arial" w:hAnsi="Arial" w:cs="Arial"/>
          <w:b/>
          <w:sz w:val="20"/>
          <w:u w:val="single"/>
        </w:rPr>
      </w:pPr>
      <w:r w:rsidRPr="006C3485">
        <w:rPr>
          <w:rFonts w:ascii="Arial" w:hAnsi="Arial" w:cs="Arial"/>
          <w:b/>
          <w:sz w:val="20"/>
          <w:u w:val="single"/>
        </w:rPr>
        <w:t xml:space="preserve">CLÁUSULA </w:t>
      </w:r>
      <w:r w:rsidR="007300E9">
        <w:rPr>
          <w:rFonts w:ascii="Arial" w:hAnsi="Arial" w:cs="Arial"/>
          <w:b/>
          <w:sz w:val="20"/>
          <w:u w:val="single"/>
        </w:rPr>
        <w:t>VIGÉSIMA</w:t>
      </w:r>
      <w:r w:rsidRPr="006C3485">
        <w:rPr>
          <w:rFonts w:ascii="Arial" w:hAnsi="Arial" w:cs="Arial"/>
          <w:b/>
          <w:sz w:val="20"/>
          <w:u w:val="single"/>
        </w:rPr>
        <w:t>: DOMICILIO PARA EFECTOS DE LA EJECUCIÓN    CONTRACTUAL</w:t>
      </w:r>
    </w:p>
    <w:p w14:paraId="0231E361" w14:textId="77777777" w:rsidR="00F17D49" w:rsidRPr="006C3485" w:rsidRDefault="00F17D49" w:rsidP="006C3485">
      <w:pPr>
        <w:widowControl w:val="0"/>
        <w:spacing w:after="0" w:line="240" w:lineRule="auto"/>
        <w:ind w:left="349"/>
        <w:jc w:val="both"/>
        <w:rPr>
          <w:rFonts w:ascii="Arial" w:hAnsi="Arial" w:cs="Arial"/>
          <w:sz w:val="20"/>
        </w:rPr>
      </w:pPr>
      <w:r w:rsidRPr="006C3485">
        <w:rPr>
          <w:rFonts w:ascii="Arial" w:hAnsi="Arial" w:cs="Arial"/>
          <w:sz w:val="20"/>
        </w:rPr>
        <w:t>Las partes declaran el siguiente domicilio para efecto de las notificaciones que se realicen durante la ejecución del presente contrato:</w:t>
      </w:r>
    </w:p>
    <w:p w14:paraId="4EECC326" w14:textId="77777777" w:rsidR="00F17D49" w:rsidRPr="006C3485" w:rsidRDefault="00F17D49" w:rsidP="006C3485">
      <w:pPr>
        <w:widowControl w:val="0"/>
        <w:spacing w:after="0" w:line="240" w:lineRule="auto"/>
        <w:ind w:left="349"/>
        <w:jc w:val="both"/>
        <w:rPr>
          <w:rFonts w:ascii="Arial" w:hAnsi="Arial" w:cs="Arial"/>
          <w:sz w:val="20"/>
        </w:rPr>
      </w:pPr>
    </w:p>
    <w:p w14:paraId="6C076A83" w14:textId="77777777" w:rsidR="00F17D49" w:rsidRPr="006C3485" w:rsidRDefault="00F17D49" w:rsidP="006C3485">
      <w:pPr>
        <w:widowControl w:val="0"/>
        <w:spacing w:after="0" w:line="240" w:lineRule="auto"/>
        <w:ind w:left="284" w:firstLine="65"/>
        <w:jc w:val="both"/>
        <w:rPr>
          <w:rFonts w:ascii="Arial" w:eastAsia="MS Mincho" w:hAnsi="Arial" w:cs="Arial"/>
          <w:sz w:val="20"/>
          <w:lang w:eastAsia="ja-JP"/>
        </w:rPr>
      </w:pPr>
      <w:r w:rsidRPr="006C3485">
        <w:rPr>
          <w:rFonts w:ascii="Arial" w:hAnsi="Arial" w:cs="Arial"/>
          <w:sz w:val="20"/>
        </w:rPr>
        <w:t>DOMICILIO DE LA ENTIDAD:</w:t>
      </w:r>
      <w:r w:rsidRPr="006C3485">
        <w:rPr>
          <w:rFonts w:ascii="Arial" w:eastAsia="MS Mincho" w:hAnsi="Arial" w:cs="Arial"/>
          <w:sz w:val="20"/>
          <w:lang w:eastAsia="ja-JP"/>
        </w:rPr>
        <w:t xml:space="preserve"> </w:t>
      </w:r>
      <w:r w:rsidRPr="006C3485">
        <w:rPr>
          <w:rFonts w:ascii="Arial" w:hAnsi="Arial" w:cs="Arial"/>
          <w:sz w:val="20"/>
          <w:highlight w:val="lightGray"/>
        </w:rPr>
        <w:t>[...........................]</w:t>
      </w:r>
    </w:p>
    <w:p w14:paraId="738E0F09" w14:textId="77777777" w:rsidR="00F17D49" w:rsidRPr="006C3485" w:rsidRDefault="00F17D49" w:rsidP="006C3485">
      <w:pPr>
        <w:widowControl w:val="0"/>
        <w:spacing w:after="0" w:line="240" w:lineRule="auto"/>
        <w:ind w:left="349"/>
        <w:jc w:val="both"/>
        <w:rPr>
          <w:rFonts w:ascii="Arial" w:hAnsi="Arial" w:cs="Arial"/>
          <w:sz w:val="20"/>
        </w:rPr>
      </w:pPr>
    </w:p>
    <w:p w14:paraId="2BE3B865" w14:textId="77777777" w:rsidR="00F17D49" w:rsidRPr="006C3485" w:rsidRDefault="00F17D49" w:rsidP="006C3485">
      <w:pPr>
        <w:widowControl w:val="0"/>
        <w:spacing w:after="0" w:line="240" w:lineRule="auto"/>
        <w:ind w:left="349"/>
        <w:jc w:val="both"/>
        <w:rPr>
          <w:rFonts w:ascii="Arial" w:eastAsia="MS Mincho" w:hAnsi="Arial" w:cs="Arial"/>
          <w:sz w:val="20"/>
          <w:lang w:eastAsia="ja-JP"/>
        </w:rPr>
      </w:pPr>
      <w:r w:rsidRPr="006C3485">
        <w:rPr>
          <w:rFonts w:ascii="Arial" w:hAnsi="Arial" w:cs="Arial"/>
          <w:sz w:val="20"/>
        </w:rPr>
        <w:t xml:space="preserve">DOMICILIO DEL CONTRATISTA: [CONSIGNAR EL DOMICILIO SEÑALADO POR EL POSTOR GANADOR DE LA </w:t>
      </w:r>
      <w:r w:rsidR="008F4D4D" w:rsidRPr="006C3485">
        <w:rPr>
          <w:rFonts w:ascii="Arial" w:hAnsi="Arial" w:cs="Arial"/>
          <w:sz w:val="20"/>
        </w:rPr>
        <w:t>BUENA PRO</w:t>
      </w:r>
      <w:r w:rsidRPr="006C3485">
        <w:rPr>
          <w:rFonts w:ascii="Arial" w:hAnsi="Arial" w:cs="Arial"/>
          <w:sz w:val="20"/>
        </w:rPr>
        <w:t xml:space="preserve"> AL PRESENTAR LOS REQUISITOS PARA </w:t>
      </w:r>
      <w:r w:rsidR="002C1F42" w:rsidRPr="006C3485">
        <w:rPr>
          <w:rFonts w:ascii="Arial" w:hAnsi="Arial" w:cs="Arial"/>
          <w:sz w:val="20"/>
        </w:rPr>
        <w:t>EL PERFECCIONAMIENTO</w:t>
      </w:r>
      <w:r w:rsidRPr="006C3485">
        <w:rPr>
          <w:rFonts w:ascii="Arial" w:hAnsi="Arial" w:cs="Arial"/>
          <w:sz w:val="20"/>
        </w:rPr>
        <w:t xml:space="preserve"> DEL CONTRATO]</w:t>
      </w:r>
    </w:p>
    <w:p w14:paraId="5A25B25D" w14:textId="77777777" w:rsidR="00F17D49" w:rsidRPr="006C3485" w:rsidRDefault="00F17D49" w:rsidP="006C3485">
      <w:pPr>
        <w:widowControl w:val="0"/>
        <w:spacing w:after="0" w:line="240" w:lineRule="auto"/>
        <w:ind w:left="349"/>
        <w:jc w:val="both"/>
        <w:rPr>
          <w:rFonts w:ascii="Arial" w:hAnsi="Arial" w:cs="Arial"/>
          <w:sz w:val="20"/>
        </w:rPr>
      </w:pPr>
    </w:p>
    <w:p w14:paraId="7338720C" w14:textId="77777777" w:rsidR="00F17D49" w:rsidRPr="006C3485" w:rsidRDefault="00F17D49" w:rsidP="006C3485">
      <w:pPr>
        <w:widowControl w:val="0"/>
        <w:spacing w:after="0" w:line="240" w:lineRule="auto"/>
        <w:ind w:left="349"/>
        <w:jc w:val="both"/>
        <w:rPr>
          <w:rFonts w:ascii="Arial" w:hAnsi="Arial" w:cs="Arial"/>
          <w:sz w:val="20"/>
        </w:rPr>
      </w:pPr>
      <w:r w:rsidRPr="006C3485">
        <w:rPr>
          <w:rFonts w:ascii="Arial" w:hAnsi="Arial" w:cs="Arial"/>
          <w:sz w:val="20"/>
        </w:rPr>
        <w:t>La variación del domicilio aquí declarado de alguna de las partes debe ser comunicada a la otra parte, formalmente y por escrito, con una anticipación no menor de quince (15) días calendario.</w:t>
      </w:r>
    </w:p>
    <w:p w14:paraId="577C3583" w14:textId="77777777" w:rsidR="00F17D49" w:rsidRPr="00F82AF4" w:rsidRDefault="00F17D49" w:rsidP="006C3485">
      <w:pPr>
        <w:widowControl w:val="0"/>
        <w:spacing w:after="0" w:line="240" w:lineRule="auto"/>
        <w:ind w:left="349"/>
        <w:jc w:val="both"/>
        <w:rPr>
          <w:rFonts w:ascii="Arial" w:hAnsi="Arial" w:cs="Arial"/>
          <w:sz w:val="20"/>
        </w:rPr>
      </w:pPr>
    </w:p>
    <w:p w14:paraId="531DC5DE" w14:textId="77777777" w:rsidR="00F17D49" w:rsidRPr="006C3485" w:rsidRDefault="00F17D49" w:rsidP="006C3485">
      <w:pPr>
        <w:widowControl w:val="0"/>
        <w:spacing w:after="0" w:line="240" w:lineRule="auto"/>
        <w:ind w:left="349"/>
        <w:jc w:val="both"/>
        <w:rPr>
          <w:rFonts w:ascii="Arial" w:hAnsi="Arial" w:cs="Arial"/>
          <w:sz w:val="20"/>
        </w:rPr>
      </w:pPr>
      <w:r w:rsidRPr="006C3485">
        <w:rPr>
          <w:rFonts w:ascii="Arial" w:hAnsi="Arial" w:cs="Arial"/>
          <w:sz w:val="20"/>
        </w:rPr>
        <w:t xml:space="preserve">De acuerdo con las </w:t>
      </w:r>
      <w:r w:rsidR="00113A54" w:rsidRPr="006C3485">
        <w:rPr>
          <w:rFonts w:ascii="Arial" w:hAnsi="Arial" w:cs="Arial"/>
          <w:sz w:val="20"/>
        </w:rPr>
        <w:t>b</w:t>
      </w:r>
      <w:r w:rsidR="00583DB3" w:rsidRPr="006C3485">
        <w:rPr>
          <w:rFonts w:ascii="Arial" w:hAnsi="Arial" w:cs="Arial"/>
          <w:sz w:val="20"/>
        </w:rPr>
        <w:t>ases</w:t>
      </w:r>
      <w:r w:rsidR="000C6CC1" w:rsidRPr="006C3485">
        <w:rPr>
          <w:rFonts w:ascii="Arial" w:hAnsi="Arial" w:cs="Arial"/>
          <w:sz w:val="20"/>
        </w:rPr>
        <w:t xml:space="preserve"> integradas</w:t>
      </w:r>
      <w:r w:rsidRPr="006C3485">
        <w:rPr>
          <w:rFonts w:ascii="Arial" w:hAnsi="Arial" w:cs="Arial"/>
          <w:sz w:val="20"/>
        </w:rPr>
        <w:t xml:space="preserve">, </w:t>
      </w:r>
      <w:r w:rsidR="000C6CC1" w:rsidRPr="006C3485">
        <w:rPr>
          <w:rFonts w:ascii="Arial" w:hAnsi="Arial" w:cs="Arial"/>
          <w:sz w:val="20"/>
        </w:rPr>
        <w:t>la oferta</w:t>
      </w:r>
      <w:r w:rsidRPr="006C3485">
        <w:rPr>
          <w:rFonts w:ascii="Arial" w:hAnsi="Arial" w:cs="Arial"/>
          <w:sz w:val="20"/>
        </w:rPr>
        <w:t xml:space="preserve"> y las disposiciones del presente contrato, las partes lo firman por duplicado en señal de conformidad en la ciudad de [................] al [CONSIGNAR FECHA].</w:t>
      </w:r>
    </w:p>
    <w:p w14:paraId="383CC957" w14:textId="77777777" w:rsidR="00F17D49" w:rsidRPr="006C3485" w:rsidRDefault="00F17D49" w:rsidP="006C3485">
      <w:pPr>
        <w:widowControl w:val="0"/>
        <w:spacing w:after="0" w:line="240" w:lineRule="auto"/>
        <w:ind w:left="349"/>
        <w:jc w:val="both"/>
        <w:rPr>
          <w:rFonts w:ascii="Arial" w:hAnsi="Arial" w:cs="Arial"/>
          <w:sz w:val="20"/>
        </w:rPr>
      </w:pPr>
    </w:p>
    <w:p w14:paraId="495D1D0D" w14:textId="77777777" w:rsidR="00F17D49" w:rsidRPr="006C3485" w:rsidRDefault="00F17D49" w:rsidP="006C3485">
      <w:pPr>
        <w:widowControl w:val="0"/>
        <w:spacing w:after="0" w:line="240" w:lineRule="auto"/>
        <w:ind w:left="349"/>
        <w:jc w:val="both"/>
        <w:rPr>
          <w:rFonts w:ascii="Arial" w:hAnsi="Arial" w:cs="Arial"/>
          <w:sz w:val="20"/>
        </w:rPr>
      </w:pPr>
    </w:p>
    <w:p w14:paraId="11AC366F" w14:textId="77777777" w:rsidR="00C20EA7" w:rsidRPr="006C3485" w:rsidRDefault="00C20EA7" w:rsidP="006C3485">
      <w:pPr>
        <w:widowControl w:val="0"/>
        <w:spacing w:after="0" w:line="240" w:lineRule="auto"/>
        <w:ind w:left="349"/>
        <w:jc w:val="both"/>
        <w:rPr>
          <w:rFonts w:ascii="Arial" w:hAnsi="Arial" w:cs="Arial"/>
          <w:sz w:val="20"/>
        </w:rPr>
      </w:pPr>
    </w:p>
    <w:p w14:paraId="14306274" w14:textId="77777777" w:rsidR="00F17D49" w:rsidRPr="006C3485" w:rsidRDefault="00F17D49" w:rsidP="006C3485">
      <w:pPr>
        <w:widowControl w:val="0"/>
        <w:spacing w:after="0" w:line="240" w:lineRule="auto"/>
        <w:ind w:left="349"/>
        <w:jc w:val="both"/>
        <w:rPr>
          <w:rFonts w:ascii="Arial" w:hAnsi="Arial" w:cs="Arial"/>
          <w:sz w:val="20"/>
        </w:rPr>
      </w:pPr>
    </w:p>
    <w:p w14:paraId="1F3DB0BE" w14:textId="77777777" w:rsidR="00F17D49" w:rsidRPr="006C3485" w:rsidRDefault="00F17D49" w:rsidP="006C3485">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6C3485" w14:paraId="6985DF4C" w14:textId="77777777" w:rsidTr="00E43B1B">
        <w:trPr>
          <w:cantSplit/>
        </w:trPr>
        <w:tc>
          <w:tcPr>
            <w:tcW w:w="2882" w:type="dxa"/>
            <w:tcBorders>
              <w:top w:val="single" w:sz="6" w:space="0" w:color="auto"/>
            </w:tcBorders>
          </w:tcPr>
          <w:p w14:paraId="1CB23022" w14:textId="77777777" w:rsidR="00F17D49" w:rsidRPr="006C3485" w:rsidRDefault="00F17D49" w:rsidP="006C3485">
            <w:pPr>
              <w:widowControl w:val="0"/>
              <w:spacing w:after="0" w:line="240" w:lineRule="auto"/>
              <w:jc w:val="both"/>
              <w:rPr>
                <w:rFonts w:ascii="Arial" w:hAnsi="Arial" w:cs="Arial"/>
                <w:sz w:val="20"/>
              </w:rPr>
            </w:pPr>
            <w:r w:rsidRPr="006C3485">
              <w:rPr>
                <w:rFonts w:ascii="Arial" w:hAnsi="Arial" w:cs="Arial"/>
                <w:sz w:val="20"/>
              </w:rPr>
              <w:t xml:space="preserve">         “LA ENTIDAD”</w:t>
            </w:r>
          </w:p>
        </w:tc>
        <w:tc>
          <w:tcPr>
            <w:tcW w:w="2882" w:type="dxa"/>
          </w:tcPr>
          <w:p w14:paraId="7AED4A49" w14:textId="77777777" w:rsidR="00F17D49" w:rsidRPr="006C3485" w:rsidRDefault="00F17D49" w:rsidP="006C3485">
            <w:pPr>
              <w:widowControl w:val="0"/>
              <w:spacing w:after="0" w:line="240" w:lineRule="auto"/>
              <w:jc w:val="both"/>
              <w:rPr>
                <w:rFonts w:ascii="Arial" w:hAnsi="Arial" w:cs="Arial"/>
                <w:sz w:val="20"/>
              </w:rPr>
            </w:pPr>
          </w:p>
        </w:tc>
        <w:tc>
          <w:tcPr>
            <w:tcW w:w="2883" w:type="dxa"/>
            <w:tcBorders>
              <w:top w:val="single" w:sz="6" w:space="0" w:color="auto"/>
            </w:tcBorders>
          </w:tcPr>
          <w:p w14:paraId="7C47CCB9" w14:textId="77777777" w:rsidR="00F17D49" w:rsidRPr="006C3485" w:rsidRDefault="00F17D49" w:rsidP="006C3485">
            <w:pPr>
              <w:widowControl w:val="0"/>
              <w:spacing w:after="0" w:line="240" w:lineRule="auto"/>
              <w:ind w:left="708" w:hanging="708"/>
              <w:jc w:val="both"/>
              <w:rPr>
                <w:rFonts w:ascii="Arial" w:hAnsi="Arial" w:cs="Arial"/>
                <w:sz w:val="20"/>
              </w:rPr>
            </w:pPr>
            <w:r w:rsidRPr="006C3485">
              <w:rPr>
                <w:rFonts w:ascii="Arial" w:hAnsi="Arial" w:cs="Arial"/>
                <w:sz w:val="20"/>
              </w:rPr>
              <w:t xml:space="preserve">      “EL CONTRATISTA”</w:t>
            </w:r>
          </w:p>
        </w:tc>
      </w:tr>
    </w:tbl>
    <w:p w14:paraId="21201AC1" w14:textId="77777777" w:rsidR="00F17D49"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p w14:paraId="67AF334E" w14:textId="77777777" w:rsidR="00E41D82" w:rsidRDefault="00E41D82" w:rsidP="00CD5328">
      <w:pPr>
        <w:widowControl w:val="0"/>
        <w:spacing w:after="0" w:line="240" w:lineRule="auto"/>
        <w:ind w:left="360"/>
        <w:jc w:val="both"/>
        <w:rPr>
          <w:rFonts w:ascii="Arial" w:hAnsi="Arial" w:cs="Arial"/>
          <w:sz w:val="20"/>
        </w:rPr>
      </w:pPr>
    </w:p>
    <w:p w14:paraId="27B85C49" w14:textId="77777777" w:rsidR="00C63533" w:rsidRPr="00CD5328" w:rsidRDefault="00C63533" w:rsidP="00CD5328">
      <w:pPr>
        <w:widowControl w:val="0"/>
        <w:spacing w:after="0" w:line="240" w:lineRule="auto"/>
        <w:ind w:left="360"/>
        <w:jc w:val="both"/>
        <w:rPr>
          <w:rFonts w:ascii="Arial" w:hAnsi="Arial" w:cs="Arial"/>
          <w:sz w:val="20"/>
        </w:rPr>
      </w:pPr>
    </w:p>
    <w:p w14:paraId="47502555" w14:textId="77777777" w:rsidR="00F17D49" w:rsidRDefault="00F17D49" w:rsidP="00CD5328">
      <w:pPr>
        <w:widowControl w:val="0"/>
        <w:spacing w:after="0" w:line="240" w:lineRule="auto"/>
        <w:ind w:left="360"/>
        <w:jc w:val="both"/>
        <w:rPr>
          <w:rFonts w:ascii="Arial" w:hAnsi="Arial" w:cs="Arial"/>
          <w:sz w:val="20"/>
        </w:rPr>
      </w:pPr>
    </w:p>
    <w:p w14:paraId="68B4FA3B" w14:textId="77777777" w:rsidR="00804F37" w:rsidRDefault="00804F37" w:rsidP="00CD5328">
      <w:pPr>
        <w:widowControl w:val="0"/>
        <w:spacing w:after="0" w:line="240" w:lineRule="auto"/>
        <w:ind w:left="360"/>
        <w:jc w:val="both"/>
        <w:rPr>
          <w:rFonts w:ascii="Arial" w:hAnsi="Arial" w:cs="Arial"/>
          <w:sz w:val="20"/>
        </w:rPr>
      </w:pPr>
    </w:p>
    <w:p w14:paraId="01F086CC" w14:textId="77777777" w:rsidR="00804F37" w:rsidRDefault="00804F37" w:rsidP="00CD5328">
      <w:pPr>
        <w:widowControl w:val="0"/>
        <w:spacing w:after="0" w:line="240" w:lineRule="auto"/>
        <w:ind w:left="360"/>
        <w:jc w:val="both"/>
        <w:rPr>
          <w:rFonts w:ascii="Arial" w:hAnsi="Arial" w:cs="Arial"/>
          <w:sz w:val="20"/>
        </w:rPr>
      </w:pPr>
    </w:p>
    <w:p w14:paraId="03700007" w14:textId="77777777" w:rsidR="00804F37" w:rsidRDefault="00804F37" w:rsidP="00CD5328">
      <w:pPr>
        <w:widowControl w:val="0"/>
        <w:spacing w:after="0" w:line="240" w:lineRule="auto"/>
        <w:ind w:left="360"/>
        <w:jc w:val="both"/>
        <w:rPr>
          <w:rFonts w:ascii="Arial" w:hAnsi="Arial" w:cs="Arial"/>
          <w:sz w:val="20"/>
        </w:rPr>
      </w:pPr>
    </w:p>
    <w:p w14:paraId="7ABDBDB2" w14:textId="77777777" w:rsidR="00804F37" w:rsidRDefault="00804F37" w:rsidP="00CD5328">
      <w:pPr>
        <w:widowControl w:val="0"/>
        <w:spacing w:after="0" w:line="240" w:lineRule="auto"/>
        <w:ind w:left="360"/>
        <w:jc w:val="both"/>
        <w:rPr>
          <w:rFonts w:ascii="Arial" w:hAnsi="Arial" w:cs="Arial"/>
          <w:sz w:val="20"/>
        </w:rPr>
      </w:pPr>
    </w:p>
    <w:p w14:paraId="5C234C7D" w14:textId="77777777" w:rsidR="00804F37" w:rsidRDefault="00804F37" w:rsidP="00CD5328">
      <w:pPr>
        <w:widowControl w:val="0"/>
        <w:spacing w:after="0" w:line="240" w:lineRule="auto"/>
        <w:ind w:left="360"/>
        <w:jc w:val="both"/>
        <w:rPr>
          <w:rFonts w:ascii="Arial" w:hAnsi="Arial" w:cs="Arial"/>
          <w:sz w:val="20"/>
        </w:rPr>
      </w:pPr>
    </w:p>
    <w:p w14:paraId="513A4BA0" w14:textId="77777777" w:rsidR="00804F37" w:rsidRDefault="00804F37" w:rsidP="00CD5328">
      <w:pPr>
        <w:widowControl w:val="0"/>
        <w:spacing w:after="0" w:line="240" w:lineRule="auto"/>
        <w:ind w:left="360"/>
        <w:jc w:val="both"/>
        <w:rPr>
          <w:rFonts w:ascii="Arial" w:hAnsi="Arial" w:cs="Arial"/>
          <w:sz w:val="20"/>
        </w:rPr>
      </w:pPr>
    </w:p>
    <w:p w14:paraId="44740866" w14:textId="77777777" w:rsidR="00804F37" w:rsidRDefault="00804F37" w:rsidP="00CD5328">
      <w:pPr>
        <w:widowControl w:val="0"/>
        <w:spacing w:after="0" w:line="240" w:lineRule="auto"/>
        <w:ind w:left="360"/>
        <w:jc w:val="both"/>
        <w:rPr>
          <w:rFonts w:ascii="Arial" w:hAnsi="Arial" w:cs="Arial"/>
          <w:sz w:val="20"/>
        </w:rPr>
      </w:pPr>
    </w:p>
    <w:p w14:paraId="327311A3" w14:textId="77777777" w:rsidR="00804F37" w:rsidRDefault="00804F37" w:rsidP="00CD5328">
      <w:pPr>
        <w:widowControl w:val="0"/>
        <w:spacing w:after="0" w:line="240" w:lineRule="auto"/>
        <w:ind w:left="360"/>
        <w:jc w:val="both"/>
        <w:rPr>
          <w:rFonts w:ascii="Arial" w:hAnsi="Arial" w:cs="Arial"/>
          <w:sz w:val="20"/>
        </w:rPr>
      </w:pPr>
    </w:p>
    <w:p w14:paraId="0378793A" w14:textId="77777777" w:rsidR="00804F37" w:rsidRDefault="00804F37" w:rsidP="00CD5328">
      <w:pPr>
        <w:widowControl w:val="0"/>
        <w:spacing w:after="0" w:line="240" w:lineRule="auto"/>
        <w:ind w:left="360"/>
        <w:jc w:val="both"/>
        <w:rPr>
          <w:rFonts w:ascii="Arial" w:hAnsi="Arial" w:cs="Arial"/>
          <w:sz w:val="20"/>
        </w:rPr>
      </w:pPr>
    </w:p>
    <w:p w14:paraId="1E657570" w14:textId="77777777" w:rsidR="00A41C04" w:rsidRDefault="00A41C04" w:rsidP="00CD5328">
      <w:pPr>
        <w:widowControl w:val="0"/>
        <w:spacing w:after="0" w:line="240" w:lineRule="auto"/>
        <w:ind w:left="360"/>
        <w:jc w:val="both"/>
        <w:rPr>
          <w:rFonts w:ascii="Arial" w:hAnsi="Arial" w:cs="Arial"/>
          <w:sz w:val="20"/>
        </w:rPr>
      </w:pPr>
    </w:p>
    <w:p w14:paraId="3FCF65D6" w14:textId="77777777" w:rsidR="00804F37" w:rsidRPr="00CD5328" w:rsidRDefault="00804F37" w:rsidP="00CD5328">
      <w:pPr>
        <w:widowControl w:val="0"/>
        <w:spacing w:after="0" w:line="240" w:lineRule="auto"/>
        <w:ind w:left="360"/>
        <w:jc w:val="both"/>
        <w:rPr>
          <w:rFonts w:ascii="Arial" w:hAnsi="Arial" w:cs="Arial"/>
          <w:sz w:val="20"/>
        </w:rPr>
      </w:pPr>
    </w:p>
    <w:p w14:paraId="12828C53" w14:textId="77777777" w:rsidR="00B14BC1" w:rsidRDefault="00B14BC1" w:rsidP="00CD5328">
      <w:pPr>
        <w:widowControl w:val="0"/>
        <w:spacing w:after="0" w:line="240" w:lineRule="auto"/>
        <w:ind w:left="360"/>
        <w:jc w:val="both"/>
        <w:rPr>
          <w:rFonts w:ascii="Arial" w:hAnsi="Arial" w:cs="Arial"/>
          <w:sz w:val="20"/>
        </w:rPr>
      </w:pPr>
    </w:p>
    <w:p w14:paraId="354E0DDE" w14:textId="77777777" w:rsidR="00B14BC1" w:rsidRDefault="00B14BC1" w:rsidP="00CD5328">
      <w:pPr>
        <w:widowControl w:val="0"/>
        <w:spacing w:after="0" w:line="240" w:lineRule="auto"/>
        <w:ind w:left="360"/>
        <w:jc w:val="both"/>
        <w:rPr>
          <w:rFonts w:ascii="Arial" w:hAnsi="Arial" w:cs="Arial"/>
          <w:sz w:val="20"/>
        </w:rPr>
      </w:pPr>
    </w:p>
    <w:p w14:paraId="0E76BC97" w14:textId="77777777" w:rsidR="00B14BC1" w:rsidRDefault="00B14BC1" w:rsidP="00CD5328">
      <w:pPr>
        <w:widowControl w:val="0"/>
        <w:spacing w:after="0" w:line="240" w:lineRule="auto"/>
        <w:ind w:left="360"/>
        <w:jc w:val="both"/>
        <w:rPr>
          <w:rFonts w:ascii="Arial" w:hAnsi="Arial" w:cs="Arial"/>
          <w:sz w:val="20"/>
        </w:rPr>
      </w:pPr>
    </w:p>
    <w:p w14:paraId="7C2DB682" w14:textId="77777777" w:rsidR="00B14BC1" w:rsidRDefault="00B14BC1" w:rsidP="00CD5328">
      <w:pPr>
        <w:widowControl w:val="0"/>
        <w:spacing w:after="0" w:line="240" w:lineRule="auto"/>
        <w:ind w:left="360"/>
        <w:jc w:val="both"/>
        <w:rPr>
          <w:rFonts w:ascii="Arial" w:hAnsi="Arial" w:cs="Arial"/>
          <w:sz w:val="20"/>
        </w:rPr>
      </w:pPr>
    </w:p>
    <w:p w14:paraId="38623C00" w14:textId="77777777" w:rsidR="00C453B3" w:rsidRDefault="00C453B3" w:rsidP="00CD5328">
      <w:pPr>
        <w:widowControl w:val="0"/>
        <w:spacing w:after="0" w:line="240" w:lineRule="auto"/>
        <w:ind w:left="360"/>
        <w:jc w:val="both"/>
        <w:rPr>
          <w:rFonts w:ascii="Arial" w:hAnsi="Arial" w:cs="Arial"/>
          <w:sz w:val="20"/>
        </w:rPr>
      </w:pPr>
    </w:p>
    <w:p w14:paraId="680FF26E" w14:textId="77777777" w:rsidR="00AA5F75" w:rsidRDefault="00AA5F75" w:rsidP="00CD5328">
      <w:pPr>
        <w:widowControl w:val="0"/>
        <w:spacing w:after="0" w:line="240" w:lineRule="auto"/>
        <w:ind w:left="360"/>
        <w:jc w:val="both"/>
        <w:rPr>
          <w:rFonts w:ascii="Arial" w:hAnsi="Arial" w:cs="Arial"/>
          <w:sz w:val="20"/>
        </w:rPr>
      </w:pPr>
    </w:p>
    <w:p w14:paraId="46D44352" w14:textId="77777777" w:rsidR="00AA5F75" w:rsidRDefault="00AA5F75" w:rsidP="00CD5328">
      <w:pPr>
        <w:widowControl w:val="0"/>
        <w:spacing w:after="0" w:line="240" w:lineRule="auto"/>
        <w:ind w:left="360"/>
        <w:jc w:val="both"/>
        <w:rPr>
          <w:rFonts w:ascii="Arial" w:hAnsi="Arial" w:cs="Arial"/>
          <w:sz w:val="20"/>
        </w:rPr>
      </w:pPr>
    </w:p>
    <w:p w14:paraId="58278711" w14:textId="77777777" w:rsidR="00AA5F75" w:rsidRDefault="00AA5F75" w:rsidP="00CD5328">
      <w:pPr>
        <w:widowControl w:val="0"/>
        <w:spacing w:after="0" w:line="240" w:lineRule="auto"/>
        <w:ind w:left="360"/>
        <w:jc w:val="both"/>
        <w:rPr>
          <w:rFonts w:ascii="Arial" w:hAnsi="Arial" w:cs="Arial"/>
          <w:sz w:val="20"/>
        </w:rPr>
      </w:pPr>
    </w:p>
    <w:p w14:paraId="7F756EB0" w14:textId="77777777" w:rsidR="00AA5F75" w:rsidRDefault="00AA5F75" w:rsidP="00CD5328">
      <w:pPr>
        <w:widowControl w:val="0"/>
        <w:spacing w:after="0" w:line="240" w:lineRule="auto"/>
        <w:ind w:left="360"/>
        <w:jc w:val="both"/>
        <w:rPr>
          <w:rFonts w:ascii="Arial" w:hAnsi="Arial" w:cs="Arial"/>
          <w:sz w:val="20"/>
        </w:rPr>
      </w:pPr>
    </w:p>
    <w:p w14:paraId="2BA4A9A9" w14:textId="77777777" w:rsidR="00C453B3" w:rsidRDefault="00C453B3" w:rsidP="00CD5328">
      <w:pPr>
        <w:widowControl w:val="0"/>
        <w:spacing w:after="0" w:line="240" w:lineRule="auto"/>
        <w:ind w:left="360"/>
        <w:jc w:val="both"/>
        <w:rPr>
          <w:rFonts w:ascii="Arial" w:hAnsi="Arial" w:cs="Arial"/>
          <w:sz w:val="20"/>
        </w:rPr>
      </w:pPr>
    </w:p>
    <w:p w14:paraId="670D942E" w14:textId="77777777" w:rsidR="00C453B3" w:rsidRDefault="00C453B3" w:rsidP="00CD5328">
      <w:pPr>
        <w:widowControl w:val="0"/>
        <w:spacing w:after="0" w:line="240" w:lineRule="auto"/>
        <w:ind w:left="360"/>
        <w:jc w:val="both"/>
        <w:rPr>
          <w:rFonts w:ascii="Arial" w:hAnsi="Arial" w:cs="Arial"/>
          <w:sz w:val="20"/>
        </w:rPr>
      </w:pPr>
    </w:p>
    <w:p w14:paraId="238249BF"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5853F6BB" w14:textId="77777777" w:rsidR="00F17D49" w:rsidRPr="00CD5328" w:rsidRDefault="00F17D49" w:rsidP="00CD5328">
      <w:pPr>
        <w:widowControl w:val="0"/>
        <w:spacing w:after="0" w:line="240" w:lineRule="auto"/>
        <w:ind w:left="360"/>
        <w:jc w:val="both"/>
        <w:rPr>
          <w:rFonts w:ascii="Arial" w:hAnsi="Arial" w:cs="Arial"/>
          <w:sz w:val="20"/>
        </w:rPr>
      </w:pPr>
    </w:p>
    <w:p w14:paraId="7BA4D25F" w14:textId="77777777" w:rsidR="00F17D49" w:rsidRPr="00CD5328" w:rsidRDefault="00F17D49" w:rsidP="00CD5328">
      <w:pPr>
        <w:widowControl w:val="0"/>
        <w:spacing w:after="0" w:line="240" w:lineRule="auto"/>
        <w:ind w:left="360"/>
        <w:jc w:val="both"/>
        <w:rPr>
          <w:rFonts w:ascii="Arial" w:hAnsi="Arial" w:cs="Arial"/>
          <w:i/>
          <w:sz w:val="20"/>
        </w:rPr>
      </w:pPr>
    </w:p>
    <w:p w14:paraId="7D278D14" w14:textId="77777777" w:rsidR="00F17D49" w:rsidRPr="00CD5328" w:rsidRDefault="00F17D49" w:rsidP="00CD5328">
      <w:pPr>
        <w:widowControl w:val="0"/>
        <w:spacing w:after="0" w:line="240" w:lineRule="auto"/>
        <w:ind w:left="360"/>
        <w:jc w:val="both"/>
        <w:rPr>
          <w:rFonts w:ascii="Arial" w:hAnsi="Arial" w:cs="Arial"/>
          <w:i/>
          <w:sz w:val="20"/>
        </w:rPr>
      </w:pPr>
    </w:p>
    <w:p w14:paraId="715C4128"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7B3C9656" w14:textId="77777777" w:rsidR="00BA58F9" w:rsidRPr="00764BEA" w:rsidRDefault="00BA58F9" w:rsidP="00764BEA">
      <w:pPr>
        <w:widowControl w:val="0"/>
        <w:spacing w:after="0" w:line="240" w:lineRule="auto"/>
        <w:jc w:val="both"/>
        <w:rPr>
          <w:rFonts w:ascii="Arial" w:hAnsi="Arial" w:cs="Arial"/>
          <w:sz w:val="20"/>
        </w:rPr>
      </w:pPr>
    </w:p>
    <w:p w14:paraId="5E60565B"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30DDB74D"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294E3EB6" w14:textId="77777777" w:rsidTr="00E43B1B">
        <w:tc>
          <w:tcPr>
            <w:tcW w:w="8644" w:type="dxa"/>
            <w:shd w:val="clear" w:color="000000" w:fill="FFFFFF"/>
          </w:tcPr>
          <w:p w14:paraId="44CDE16F"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39C8885C" w14:textId="77777777" w:rsidR="00F17D49" w:rsidRPr="00CD5328" w:rsidRDefault="00F17D49" w:rsidP="00CD5328">
      <w:pPr>
        <w:widowControl w:val="0"/>
        <w:spacing w:after="0" w:line="240" w:lineRule="auto"/>
        <w:jc w:val="both"/>
        <w:rPr>
          <w:rFonts w:ascii="Arial" w:hAnsi="Arial" w:cs="Arial"/>
          <w:sz w:val="20"/>
        </w:rPr>
      </w:pPr>
    </w:p>
    <w:p w14:paraId="5D240CC2"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4B0A586D"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66EF214A" w14:textId="77777777" w:rsidR="00F17D49" w:rsidRPr="00CD5328" w:rsidRDefault="00890132"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EDD0FF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01BA48C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286D03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8EF74C0"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455ECA42" w14:textId="77777777" w:rsidR="00F17D49" w:rsidRPr="00CD5328" w:rsidRDefault="00F17D49" w:rsidP="00CD5328">
      <w:pPr>
        <w:widowControl w:val="0"/>
        <w:spacing w:after="0" w:line="240" w:lineRule="auto"/>
        <w:ind w:right="-1"/>
        <w:jc w:val="both"/>
        <w:rPr>
          <w:rFonts w:ascii="Arial" w:hAnsi="Arial" w:cs="Arial"/>
          <w:sz w:val="20"/>
        </w:rPr>
      </w:pPr>
    </w:p>
    <w:p w14:paraId="60821E04"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17AE9DE5" w14:textId="77777777" w:rsidTr="00E43B1B">
        <w:tc>
          <w:tcPr>
            <w:tcW w:w="2977" w:type="dxa"/>
            <w:tcBorders>
              <w:right w:val="nil"/>
            </w:tcBorders>
          </w:tcPr>
          <w:p w14:paraId="7AC669B3" w14:textId="6C47F092"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Nombre</w:t>
            </w:r>
            <w:r w:rsidR="00EA582F">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28D1E799"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5F514026" w14:textId="77777777" w:rsidTr="004860CF">
        <w:tc>
          <w:tcPr>
            <w:tcW w:w="2977" w:type="dxa"/>
            <w:tcBorders>
              <w:bottom w:val="single" w:sz="4" w:space="0" w:color="auto"/>
              <w:right w:val="nil"/>
            </w:tcBorders>
          </w:tcPr>
          <w:p w14:paraId="20EC0E58"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1AEF09A2" w14:textId="77777777" w:rsidR="00F17D49" w:rsidRPr="00CD5328" w:rsidRDefault="00F17D49" w:rsidP="00CD5328">
            <w:pPr>
              <w:widowControl w:val="0"/>
              <w:spacing w:after="0" w:line="240" w:lineRule="auto"/>
              <w:ind w:right="-1"/>
              <w:rPr>
                <w:rFonts w:ascii="Arial" w:hAnsi="Arial" w:cs="Arial"/>
                <w:sz w:val="20"/>
              </w:rPr>
            </w:pPr>
          </w:p>
        </w:tc>
      </w:tr>
      <w:tr w:rsidR="004860CF" w:rsidRPr="00CD5328" w14:paraId="419225E4" w14:textId="77777777" w:rsidTr="00350C49">
        <w:tc>
          <w:tcPr>
            <w:tcW w:w="4111" w:type="dxa"/>
            <w:gridSpan w:val="2"/>
            <w:tcBorders>
              <w:right w:val="single" w:sz="4" w:space="0" w:color="auto"/>
            </w:tcBorders>
          </w:tcPr>
          <w:p w14:paraId="4B16E9C4" w14:textId="77777777" w:rsidR="004860CF" w:rsidRPr="00CD5328" w:rsidRDefault="004860CF" w:rsidP="004860CF">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4912D6A0" w14:textId="77777777" w:rsidR="004860CF" w:rsidRPr="00CD5328" w:rsidRDefault="004860CF" w:rsidP="00350C49">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72C08A78" w14:textId="77777777" w:rsidR="004860CF" w:rsidRPr="00CD5328" w:rsidRDefault="004860CF" w:rsidP="000B4D3C">
            <w:pPr>
              <w:widowControl w:val="0"/>
              <w:spacing w:after="0" w:line="240" w:lineRule="auto"/>
              <w:ind w:right="-1"/>
              <w:rPr>
                <w:rFonts w:ascii="Arial" w:hAnsi="Arial" w:cs="Arial"/>
                <w:sz w:val="20"/>
              </w:rPr>
            </w:pPr>
          </w:p>
        </w:tc>
        <w:tc>
          <w:tcPr>
            <w:tcW w:w="1559" w:type="dxa"/>
            <w:tcBorders>
              <w:left w:val="single" w:sz="4" w:space="0" w:color="auto"/>
            </w:tcBorders>
          </w:tcPr>
          <w:p w14:paraId="5F8D0F55" w14:textId="77777777" w:rsidR="004860CF" w:rsidRPr="00CD5328" w:rsidRDefault="004860CF" w:rsidP="00CD5328">
            <w:pPr>
              <w:widowControl w:val="0"/>
              <w:spacing w:after="0" w:line="240" w:lineRule="auto"/>
              <w:ind w:right="-1"/>
              <w:jc w:val="center"/>
              <w:rPr>
                <w:rFonts w:ascii="Arial" w:hAnsi="Arial" w:cs="Arial"/>
                <w:sz w:val="20"/>
              </w:rPr>
            </w:pPr>
          </w:p>
        </w:tc>
      </w:tr>
      <w:tr w:rsidR="004860CF" w:rsidRPr="00CD5328" w14:paraId="725E8D3B" w14:textId="77777777" w:rsidTr="00350C49">
        <w:tc>
          <w:tcPr>
            <w:tcW w:w="8789" w:type="dxa"/>
            <w:gridSpan w:val="5"/>
          </w:tcPr>
          <w:p w14:paraId="1EC478E4" w14:textId="77777777" w:rsidR="004860CF" w:rsidRPr="00CD5328" w:rsidRDefault="004860CF" w:rsidP="004860CF">
            <w:pPr>
              <w:widowControl w:val="0"/>
              <w:spacing w:after="0" w:line="240" w:lineRule="auto"/>
              <w:ind w:right="-1"/>
              <w:rPr>
                <w:rFonts w:ascii="Arial" w:hAnsi="Arial" w:cs="Arial"/>
                <w:sz w:val="20"/>
              </w:rPr>
            </w:pPr>
            <w:r>
              <w:rPr>
                <w:rFonts w:ascii="Arial" w:hAnsi="Arial" w:cs="Arial"/>
                <w:sz w:val="20"/>
              </w:rPr>
              <w:t>Correo electrónico :</w:t>
            </w:r>
          </w:p>
        </w:tc>
      </w:tr>
    </w:tbl>
    <w:p w14:paraId="305CF86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9B398A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9F4592B" w14:textId="77777777" w:rsidR="00F17D49" w:rsidRPr="00A41C04" w:rsidRDefault="00F17D49" w:rsidP="00CD5328">
      <w:pPr>
        <w:widowControl w:val="0"/>
        <w:autoSpaceDE w:val="0"/>
        <w:autoSpaceDN w:val="0"/>
        <w:adjustRightInd w:val="0"/>
        <w:spacing w:after="0" w:line="240" w:lineRule="auto"/>
        <w:jc w:val="both"/>
        <w:rPr>
          <w:rFonts w:ascii="Arial" w:hAnsi="Arial" w:cs="Arial"/>
          <w:color w:val="auto"/>
          <w:sz w:val="20"/>
        </w:rPr>
      </w:pPr>
    </w:p>
    <w:p w14:paraId="2E0DB571" w14:textId="77777777" w:rsidR="00F17D49" w:rsidRPr="00A41C04"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14:paraId="5EF67C67" w14:textId="77777777" w:rsidR="00F17D49" w:rsidRPr="00A41C04" w:rsidRDefault="00F17D49" w:rsidP="00CD5328">
      <w:pPr>
        <w:widowControl w:val="0"/>
        <w:spacing w:after="0" w:line="240" w:lineRule="auto"/>
        <w:ind w:right="-1"/>
        <w:jc w:val="both"/>
        <w:rPr>
          <w:rFonts w:ascii="Arial" w:hAnsi="Arial" w:cs="Arial"/>
          <w:color w:val="auto"/>
          <w:sz w:val="20"/>
        </w:rPr>
      </w:pPr>
    </w:p>
    <w:p w14:paraId="310F58C8" w14:textId="77777777" w:rsidR="00F17D49" w:rsidRPr="00A41C04" w:rsidRDefault="00F17D49" w:rsidP="00CD5328">
      <w:pPr>
        <w:widowControl w:val="0"/>
        <w:spacing w:after="0" w:line="240" w:lineRule="auto"/>
        <w:ind w:right="-1"/>
        <w:jc w:val="both"/>
        <w:rPr>
          <w:rFonts w:ascii="Arial" w:hAnsi="Arial" w:cs="Arial"/>
          <w:color w:val="auto"/>
          <w:sz w:val="20"/>
        </w:rPr>
      </w:pPr>
    </w:p>
    <w:p w14:paraId="34CDB092" w14:textId="77777777" w:rsidR="00F17D49" w:rsidRPr="00A41C04" w:rsidRDefault="00F17D49" w:rsidP="00CD5328">
      <w:pPr>
        <w:widowControl w:val="0"/>
        <w:spacing w:after="0" w:line="240" w:lineRule="auto"/>
        <w:ind w:right="-1"/>
        <w:jc w:val="both"/>
        <w:rPr>
          <w:rFonts w:ascii="Arial" w:hAnsi="Arial" w:cs="Arial"/>
          <w:color w:val="auto"/>
          <w:sz w:val="20"/>
        </w:rPr>
      </w:pPr>
    </w:p>
    <w:p w14:paraId="51FBA88E" w14:textId="77777777" w:rsidR="00F17D49" w:rsidRPr="00A41C04"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A41C04" w:rsidRPr="00A41C04" w14:paraId="539F436E" w14:textId="77777777" w:rsidTr="00E43B1B">
        <w:trPr>
          <w:jc w:val="center"/>
        </w:trPr>
        <w:tc>
          <w:tcPr>
            <w:tcW w:w="4606" w:type="dxa"/>
          </w:tcPr>
          <w:p w14:paraId="3E7E2F6B" w14:textId="77777777" w:rsidR="00F17D49" w:rsidRPr="00A41C04" w:rsidRDefault="00F17D49" w:rsidP="00CD5328">
            <w:pPr>
              <w:widowControl w:val="0"/>
              <w:spacing w:after="0" w:line="240" w:lineRule="auto"/>
              <w:ind w:right="-1"/>
              <w:jc w:val="center"/>
              <w:rPr>
                <w:rFonts w:ascii="Arial" w:hAnsi="Arial" w:cs="Arial"/>
                <w:b/>
                <w:color w:val="auto"/>
                <w:sz w:val="20"/>
              </w:rPr>
            </w:pPr>
          </w:p>
          <w:p w14:paraId="09EE01ED" w14:textId="77777777" w:rsidR="00F17D49" w:rsidRPr="00A41C04" w:rsidRDefault="00F17D49" w:rsidP="00CD5328">
            <w:pPr>
              <w:widowControl w:val="0"/>
              <w:spacing w:after="0" w:line="240" w:lineRule="auto"/>
              <w:ind w:right="-1"/>
              <w:jc w:val="center"/>
              <w:rPr>
                <w:rFonts w:ascii="Arial" w:hAnsi="Arial" w:cs="Arial"/>
                <w:color w:val="auto"/>
                <w:sz w:val="20"/>
              </w:rPr>
            </w:pPr>
            <w:r w:rsidRPr="00A41C04">
              <w:rPr>
                <w:rFonts w:ascii="Arial" w:hAnsi="Arial" w:cs="Arial"/>
                <w:color w:val="auto"/>
                <w:sz w:val="20"/>
              </w:rPr>
              <w:t>……...........................................................</w:t>
            </w:r>
          </w:p>
          <w:p w14:paraId="0ACCA3B6" w14:textId="77777777" w:rsidR="00F17D49" w:rsidRPr="00A41C04" w:rsidRDefault="00F17D49" w:rsidP="00CD5328">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14:paraId="67B142F3" w14:textId="77777777" w:rsidR="00F17D49" w:rsidRPr="00A41C04" w:rsidRDefault="00F17D49" w:rsidP="00CD5328">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14:paraId="16624935" w14:textId="77777777" w:rsidR="00F17D49" w:rsidRPr="00A41C04" w:rsidRDefault="00F17D49" w:rsidP="00CD5328">
            <w:pPr>
              <w:widowControl w:val="0"/>
              <w:spacing w:after="0" w:line="240" w:lineRule="auto"/>
              <w:ind w:right="-1"/>
              <w:jc w:val="center"/>
              <w:rPr>
                <w:rFonts w:ascii="Arial" w:hAnsi="Arial" w:cs="Arial"/>
                <w:b/>
                <w:color w:val="auto"/>
                <w:sz w:val="20"/>
              </w:rPr>
            </w:pPr>
          </w:p>
        </w:tc>
      </w:tr>
    </w:tbl>
    <w:p w14:paraId="1FEAB040" w14:textId="77777777" w:rsidR="00F17D49" w:rsidRPr="00CD5328" w:rsidRDefault="00F17D49" w:rsidP="00CD5328">
      <w:pPr>
        <w:pStyle w:val="Textoindependiente"/>
        <w:widowControl w:val="0"/>
        <w:spacing w:after="0" w:line="240" w:lineRule="auto"/>
        <w:rPr>
          <w:rFonts w:ascii="Arial" w:hAnsi="Arial" w:cs="Arial"/>
          <w:sz w:val="20"/>
          <w:szCs w:val="20"/>
        </w:rPr>
      </w:pPr>
    </w:p>
    <w:p w14:paraId="0978403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54399C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D702CE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378900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33A8090"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3662DF3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A1B199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CB1044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03048E" w:rsidRPr="00191EF6" w14:paraId="2987CB50"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CE07225" w14:textId="77777777" w:rsidR="0003048E" w:rsidRPr="00191EF6" w:rsidRDefault="0003048E" w:rsidP="0003048E">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03048E" w:rsidRPr="00191EF6" w14:paraId="7315007E" w14:textId="77777777" w:rsidTr="00965BB0">
        <w:trPr>
          <w:trHeight w:val="58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98F8CAF" w14:textId="77777777" w:rsidR="0003048E" w:rsidRPr="00191EF6" w:rsidRDefault="0003048E" w:rsidP="0003048E">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7E1D9B5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0DC53E8" w14:textId="77777777"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2F8BD143" w14:textId="77777777" w:rsidR="00BA58F9" w:rsidRPr="006B7489" w:rsidRDefault="00BA58F9" w:rsidP="006B7489">
      <w:pPr>
        <w:widowControl w:val="0"/>
        <w:spacing w:after="0" w:line="240" w:lineRule="auto"/>
        <w:jc w:val="both"/>
        <w:rPr>
          <w:rFonts w:ascii="Arial" w:hAnsi="Arial" w:cs="Arial"/>
          <w:sz w:val="20"/>
        </w:rPr>
      </w:pPr>
    </w:p>
    <w:p w14:paraId="21E7B2FC"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50CA3780" w14:textId="77777777" w:rsidR="001435FE" w:rsidRPr="00CD5328" w:rsidRDefault="001435FE" w:rsidP="001435FE">
      <w:pPr>
        <w:widowControl w:val="0"/>
        <w:spacing w:after="0" w:line="240" w:lineRule="auto"/>
        <w:jc w:val="center"/>
        <w:rPr>
          <w:rFonts w:ascii="Arial" w:hAnsi="Arial" w:cs="Arial"/>
          <w:b/>
          <w:sz w:val="20"/>
        </w:rPr>
      </w:pPr>
    </w:p>
    <w:p w14:paraId="78C00E0D"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7AE7FFC8" w14:textId="77777777" w:rsidR="001435FE" w:rsidRPr="009C7794"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9C7794">
        <w:rPr>
          <w:rFonts w:ascii="Arial" w:hAnsi="Arial" w:cs="Arial"/>
          <w:sz w:val="20"/>
          <w:szCs w:val="20"/>
        </w:rPr>
        <w:t>ART. 31 DEL REGLAMENTO DE LA LEY DE CONTRATACIONES DEL ESTADO)</w:t>
      </w:r>
    </w:p>
    <w:p w14:paraId="314C8DA0" w14:textId="77777777" w:rsidR="001435FE" w:rsidRPr="00CD5328" w:rsidRDefault="001435FE" w:rsidP="006B7489">
      <w:pPr>
        <w:widowControl w:val="0"/>
        <w:spacing w:after="0" w:line="240" w:lineRule="auto"/>
        <w:jc w:val="both"/>
        <w:rPr>
          <w:rFonts w:ascii="Arial" w:hAnsi="Arial" w:cs="Arial"/>
          <w:sz w:val="20"/>
        </w:rPr>
      </w:pPr>
    </w:p>
    <w:p w14:paraId="60E1F13D" w14:textId="77777777" w:rsidR="001435FE" w:rsidRPr="00CD5328" w:rsidRDefault="001435FE" w:rsidP="001435FE">
      <w:pPr>
        <w:widowControl w:val="0"/>
        <w:spacing w:after="0" w:line="240" w:lineRule="auto"/>
        <w:rPr>
          <w:rFonts w:ascii="Arial" w:hAnsi="Arial" w:cs="Arial"/>
          <w:sz w:val="20"/>
        </w:rPr>
      </w:pPr>
    </w:p>
    <w:p w14:paraId="56F0A140" w14:textId="77777777" w:rsidR="001435FE" w:rsidRPr="00CD5328" w:rsidRDefault="001435FE" w:rsidP="001435FE">
      <w:pPr>
        <w:widowControl w:val="0"/>
        <w:spacing w:after="0" w:line="240" w:lineRule="auto"/>
        <w:rPr>
          <w:rFonts w:ascii="Arial" w:hAnsi="Arial" w:cs="Arial"/>
          <w:sz w:val="20"/>
        </w:rPr>
      </w:pPr>
    </w:p>
    <w:p w14:paraId="68670A43"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54018966" w14:textId="77777777"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5A00FED2" w14:textId="77777777" w:rsidR="001435FE" w:rsidRPr="00CD5328" w:rsidRDefault="00890132" w:rsidP="001435FE">
      <w:pPr>
        <w:widowControl w:val="0"/>
        <w:spacing w:after="0" w:line="240" w:lineRule="auto"/>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733CA649"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8C44337" w14:textId="77777777" w:rsidR="001435FE" w:rsidRPr="00CD5328" w:rsidRDefault="001435FE" w:rsidP="00C527EE">
      <w:pPr>
        <w:widowControl w:val="0"/>
        <w:spacing w:after="0" w:line="240" w:lineRule="auto"/>
        <w:rPr>
          <w:rFonts w:ascii="Arial" w:hAnsi="Arial" w:cs="Arial"/>
          <w:sz w:val="20"/>
        </w:rPr>
      </w:pPr>
    </w:p>
    <w:p w14:paraId="1C538932" w14:textId="77777777" w:rsidR="001435FE" w:rsidRPr="00CD5328" w:rsidRDefault="001435FE" w:rsidP="00C527EE">
      <w:pPr>
        <w:widowControl w:val="0"/>
        <w:spacing w:after="0" w:line="240" w:lineRule="auto"/>
        <w:rPr>
          <w:rFonts w:ascii="Arial" w:hAnsi="Arial" w:cs="Arial"/>
          <w:sz w:val="20"/>
        </w:rPr>
      </w:pPr>
    </w:p>
    <w:p w14:paraId="4BC31283" w14:textId="77777777" w:rsidR="001435FE" w:rsidRPr="00CD5328" w:rsidRDefault="001435FE" w:rsidP="00C527EE">
      <w:pPr>
        <w:widowControl w:val="0"/>
        <w:spacing w:after="0" w:line="240" w:lineRule="auto"/>
        <w:rPr>
          <w:rFonts w:ascii="Arial" w:hAnsi="Arial" w:cs="Arial"/>
          <w:sz w:val="20"/>
        </w:rPr>
      </w:pPr>
    </w:p>
    <w:p w14:paraId="15AA1325"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38AD26F8"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65BCB83B"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13F49BD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A0BF40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279D97B9"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63D24C40"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15C42E5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7ECC7A6B" w14:textId="77777777" w:rsidR="008329BA" w:rsidRDefault="008329BA" w:rsidP="008329BA">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12A85AB5" w14:textId="77777777" w:rsidR="00561383" w:rsidRDefault="00561383" w:rsidP="001435FE">
      <w:pPr>
        <w:pStyle w:val="Textoindependiente"/>
        <w:widowControl w:val="0"/>
        <w:spacing w:after="0" w:line="240" w:lineRule="auto"/>
        <w:ind w:left="284" w:hanging="284"/>
        <w:jc w:val="both"/>
        <w:rPr>
          <w:rFonts w:ascii="Arial" w:hAnsi="Arial" w:cs="Arial"/>
          <w:sz w:val="20"/>
          <w:szCs w:val="20"/>
        </w:rPr>
      </w:pPr>
    </w:p>
    <w:p w14:paraId="2233439C" w14:textId="3B709821" w:rsidR="001435FE" w:rsidRPr="00CD5328" w:rsidRDefault="00561383"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23B57664"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038B8F15" w14:textId="6988FD88" w:rsidR="001435FE" w:rsidRPr="00CD5328" w:rsidRDefault="00561383"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Procedimiento Administrativo General. </w:t>
      </w:r>
    </w:p>
    <w:p w14:paraId="1BFCC750"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lang w:val="es-ES"/>
        </w:rPr>
      </w:pPr>
    </w:p>
    <w:p w14:paraId="4B7701C2"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2F8B4412" w14:textId="77777777" w:rsidR="001435FE" w:rsidRPr="00A41C04" w:rsidRDefault="001435FE" w:rsidP="001435FE">
      <w:pPr>
        <w:widowControl w:val="0"/>
        <w:autoSpaceDE w:val="0"/>
        <w:autoSpaceDN w:val="0"/>
        <w:adjustRightInd w:val="0"/>
        <w:spacing w:after="0" w:line="240" w:lineRule="auto"/>
        <w:jc w:val="both"/>
        <w:rPr>
          <w:rFonts w:ascii="Arial" w:hAnsi="Arial" w:cs="Arial"/>
          <w:color w:val="auto"/>
          <w:sz w:val="20"/>
        </w:rPr>
      </w:pPr>
    </w:p>
    <w:p w14:paraId="0CBF4327" w14:textId="77777777" w:rsidR="001435FE" w:rsidRPr="00A41C04"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14:paraId="207FF621" w14:textId="77777777" w:rsidR="001435FE" w:rsidRPr="00A41C04" w:rsidRDefault="001435FE" w:rsidP="001435FE">
      <w:pPr>
        <w:widowControl w:val="0"/>
        <w:autoSpaceDE w:val="0"/>
        <w:autoSpaceDN w:val="0"/>
        <w:adjustRightInd w:val="0"/>
        <w:spacing w:after="0" w:line="240" w:lineRule="auto"/>
        <w:jc w:val="both"/>
        <w:rPr>
          <w:rFonts w:ascii="Arial" w:hAnsi="Arial" w:cs="Arial"/>
          <w:color w:val="auto"/>
          <w:sz w:val="20"/>
        </w:rPr>
      </w:pPr>
    </w:p>
    <w:p w14:paraId="681203FD" w14:textId="77777777" w:rsidR="001435FE" w:rsidRPr="00A41C04" w:rsidRDefault="001435FE" w:rsidP="001435FE">
      <w:pPr>
        <w:widowControl w:val="0"/>
        <w:autoSpaceDE w:val="0"/>
        <w:autoSpaceDN w:val="0"/>
        <w:adjustRightInd w:val="0"/>
        <w:spacing w:after="0" w:line="240" w:lineRule="auto"/>
        <w:jc w:val="both"/>
        <w:rPr>
          <w:rFonts w:ascii="Arial" w:hAnsi="Arial" w:cs="Arial"/>
          <w:color w:val="auto"/>
          <w:sz w:val="20"/>
        </w:rPr>
      </w:pPr>
    </w:p>
    <w:p w14:paraId="162FDD00" w14:textId="77777777" w:rsidR="001435FE" w:rsidRPr="00A41C04" w:rsidRDefault="001435FE" w:rsidP="001435FE">
      <w:pPr>
        <w:widowControl w:val="0"/>
        <w:autoSpaceDE w:val="0"/>
        <w:autoSpaceDN w:val="0"/>
        <w:adjustRightInd w:val="0"/>
        <w:spacing w:after="0" w:line="240" w:lineRule="auto"/>
        <w:jc w:val="both"/>
        <w:rPr>
          <w:rFonts w:ascii="Arial" w:hAnsi="Arial" w:cs="Arial"/>
          <w:color w:val="auto"/>
          <w:sz w:val="20"/>
        </w:rPr>
      </w:pPr>
    </w:p>
    <w:p w14:paraId="453E058B" w14:textId="77777777" w:rsidR="001435FE" w:rsidRPr="00A41C04" w:rsidRDefault="001435FE" w:rsidP="001435FE">
      <w:pPr>
        <w:widowControl w:val="0"/>
        <w:autoSpaceDE w:val="0"/>
        <w:autoSpaceDN w:val="0"/>
        <w:adjustRightInd w:val="0"/>
        <w:spacing w:after="0" w:line="240" w:lineRule="auto"/>
        <w:jc w:val="both"/>
        <w:rPr>
          <w:rFonts w:ascii="Arial" w:hAnsi="Arial" w:cs="Arial"/>
          <w:color w:val="auto"/>
          <w:sz w:val="20"/>
        </w:rPr>
      </w:pPr>
    </w:p>
    <w:p w14:paraId="77677657" w14:textId="77777777" w:rsidR="001435FE" w:rsidRPr="00A41C04" w:rsidRDefault="001435FE" w:rsidP="001435FE">
      <w:pPr>
        <w:widowControl w:val="0"/>
        <w:autoSpaceDE w:val="0"/>
        <w:autoSpaceDN w:val="0"/>
        <w:adjustRightInd w:val="0"/>
        <w:spacing w:after="0" w:line="240" w:lineRule="auto"/>
        <w:jc w:val="both"/>
        <w:rPr>
          <w:rFonts w:ascii="Arial" w:hAnsi="Arial" w:cs="Arial"/>
          <w:color w:val="auto"/>
          <w:sz w:val="20"/>
        </w:rPr>
      </w:pPr>
    </w:p>
    <w:p w14:paraId="5733E76F" w14:textId="77777777" w:rsidR="001435FE" w:rsidRPr="00A41C04" w:rsidRDefault="001435FE" w:rsidP="001435FE">
      <w:pPr>
        <w:widowControl w:val="0"/>
        <w:spacing w:after="0" w:line="240" w:lineRule="auto"/>
        <w:jc w:val="center"/>
        <w:rPr>
          <w:rFonts w:ascii="Arial" w:hAnsi="Arial" w:cs="Arial"/>
          <w:color w:val="auto"/>
          <w:sz w:val="20"/>
        </w:rPr>
      </w:pPr>
      <w:r w:rsidRPr="00A41C04">
        <w:rPr>
          <w:rFonts w:ascii="Arial" w:hAnsi="Arial" w:cs="Arial"/>
          <w:color w:val="auto"/>
          <w:sz w:val="20"/>
        </w:rPr>
        <w:t>………………………….………………………..</w:t>
      </w:r>
    </w:p>
    <w:p w14:paraId="7D4262AA" w14:textId="77777777" w:rsidR="001435FE" w:rsidRPr="00A41C04" w:rsidRDefault="001435FE" w:rsidP="001435FE">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14:paraId="76D00FB0" w14:textId="77777777" w:rsidR="001435FE" w:rsidRPr="00A41C04" w:rsidRDefault="001435FE" w:rsidP="001435FE">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14:paraId="26F6BD90" w14:textId="77777777" w:rsidR="001435FE" w:rsidRPr="00F313A2" w:rsidRDefault="001435FE" w:rsidP="00F313A2">
      <w:pPr>
        <w:widowControl w:val="0"/>
        <w:spacing w:after="0" w:line="240" w:lineRule="auto"/>
        <w:jc w:val="both"/>
        <w:rPr>
          <w:rFonts w:ascii="Arial" w:hAnsi="Arial" w:cs="Arial"/>
          <w:color w:val="auto"/>
          <w:sz w:val="20"/>
        </w:rPr>
      </w:pPr>
    </w:p>
    <w:p w14:paraId="62D30312" w14:textId="77777777" w:rsidR="001435FE" w:rsidRPr="00F313A2" w:rsidRDefault="001435FE" w:rsidP="00F313A2">
      <w:pPr>
        <w:widowControl w:val="0"/>
        <w:tabs>
          <w:tab w:val="left" w:pos="0"/>
        </w:tabs>
        <w:spacing w:after="0" w:line="240" w:lineRule="auto"/>
        <w:jc w:val="both"/>
        <w:rPr>
          <w:rFonts w:ascii="Arial" w:hAnsi="Arial" w:cs="Arial"/>
          <w:i/>
          <w:color w:val="auto"/>
          <w:sz w:val="20"/>
          <w:u w:val="single"/>
        </w:rPr>
      </w:pPr>
    </w:p>
    <w:p w14:paraId="5429A780" w14:textId="77777777" w:rsidR="001435FE" w:rsidRPr="00F313A2" w:rsidRDefault="001435FE" w:rsidP="00F313A2">
      <w:pPr>
        <w:widowControl w:val="0"/>
        <w:tabs>
          <w:tab w:val="left" w:pos="0"/>
        </w:tabs>
        <w:spacing w:after="0" w:line="240" w:lineRule="auto"/>
        <w:jc w:val="both"/>
        <w:rPr>
          <w:rFonts w:ascii="Arial" w:hAnsi="Arial" w:cs="Arial"/>
          <w:i/>
          <w:color w:val="auto"/>
          <w:sz w:val="20"/>
          <w:u w:val="single"/>
        </w:rPr>
      </w:pPr>
    </w:p>
    <w:p w14:paraId="5D0BAACC" w14:textId="77777777" w:rsidR="001435FE" w:rsidRPr="00F313A2" w:rsidRDefault="001435FE" w:rsidP="00F313A2">
      <w:pPr>
        <w:widowControl w:val="0"/>
        <w:tabs>
          <w:tab w:val="left" w:pos="0"/>
        </w:tabs>
        <w:spacing w:after="0" w:line="240" w:lineRule="auto"/>
        <w:jc w:val="both"/>
        <w:rPr>
          <w:rFonts w:ascii="Arial" w:hAnsi="Arial" w:cs="Arial"/>
          <w:i/>
          <w:color w:val="auto"/>
          <w:sz w:val="20"/>
          <w:u w:val="single"/>
        </w:rPr>
      </w:pPr>
    </w:p>
    <w:tbl>
      <w:tblPr>
        <w:tblStyle w:val="Tabladecuadrcula1clara-nfasis5"/>
        <w:tblW w:w="8930" w:type="dxa"/>
        <w:tblInd w:w="137" w:type="dxa"/>
        <w:tblLook w:val="04A0" w:firstRow="1" w:lastRow="0" w:firstColumn="1" w:lastColumn="0" w:noHBand="0" w:noVBand="1"/>
      </w:tblPr>
      <w:tblGrid>
        <w:gridCol w:w="8930"/>
      </w:tblGrid>
      <w:tr w:rsidR="006B7489" w:rsidRPr="00191EF6" w14:paraId="45232C53"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D057340" w14:textId="77777777" w:rsidR="006B7489" w:rsidRPr="00191EF6" w:rsidRDefault="006B7489" w:rsidP="006B7489">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6B7489" w:rsidRPr="00191EF6" w14:paraId="49DEA119" w14:textId="77777777" w:rsidTr="003D6B74">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1685054" w14:textId="77777777" w:rsidR="006B7489" w:rsidRPr="00191EF6" w:rsidRDefault="006B7489" w:rsidP="006B7489">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17C649AF" w14:textId="77777777" w:rsidR="006B7489" w:rsidRPr="006B7489" w:rsidRDefault="006B7489" w:rsidP="001435FE">
      <w:pPr>
        <w:widowControl w:val="0"/>
        <w:tabs>
          <w:tab w:val="left" w:pos="0"/>
        </w:tabs>
        <w:spacing w:after="0" w:line="240" w:lineRule="auto"/>
        <w:ind w:left="360"/>
        <w:jc w:val="both"/>
        <w:rPr>
          <w:rFonts w:ascii="Arial" w:hAnsi="Arial" w:cs="Arial"/>
          <w:b/>
          <w:i/>
          <w:color w:val="auto"/>
          <w:sz w:val="20"/>
          <w:u w:val="single"/>
          <w:lang w:val="es-ES"/>
        </w:rPr>
      </w:pPr>
    </w:p>
    <w:p w14:paraId="4C5B5BB7"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67DA4FEC" w14:textId="77777777" w:rsidR="00BA58F9" w:rsidRPr="00F313A2" w:rsidRDefault="00BA58F9" w:rsidP="00F313A2">
      <w:pPr>
        <w:widowControl w:val="0"/>
        <w:tabs>
          <w:tab w:val="left" w:pos="3544"/>
        </w:tabs>
        <w:spacing w:after="0" w:line="240" w:lineRule="auto"/>
        <w:jc w:val="both"/>
        <w:rPr>
          <w:rFonts w:ascii="Arial" w:hAnsi="Arial" w:cs="Arial"/>
          <w:sz w:val="20"/>
        </w:rPr>
      </w:pPr>
    </w:p>
    <w:p w14:paraId="3D3905C6"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4F9F4C21" w14:textId="77777777" w:rsidR="00F17D49" w:rsidRPr="00CD5328" w:rsidRDefault="00F17D49" w:rsidP="00CD5328">
      <w:pPr>
        <w:widowControl w:val="0"/>
        <w:spacing w:after="0" w:line="240" w:lineRule="auto"/>
        <w:ind w:right="-4"/>
        <w:jc w:val="center"/>
        <w:rPr>
          <w:rFonts w:ascii="Arial" w:hAnsi="Arial" w:cs="Arial"/>
          <w:b/>
          <w:sz w:val="20"/>
        </w:rPr>
      </w:pPr>
    </w:p>
    <w:p w14:paraId="2D38679B"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67EB6213" w14:textId="77777777" w:rsidR="00F17D49" w:rsidRPr="00F313A2" w:rsidRDefault="00F17D49" w:rsidP="00CD5328">
      <w:pPr>
        <w:widowControl w:val="0"/>
        <w:autoSpaceDE w:val="0"/>
        <w:autoSpaceDN w:val="0"/>
        <w:adjustRightInd w:val="0"/>
        <w:spacing w:after="0" w:line="240" w:lineRule="auto"/>
        <w:jc w:val="both"/>
        <w:rPr>
          <w:rFonts w:ascii="Arial" w:hAnsi="Arial" w:cs="Arial"/>
          <w:sz w:val="20"/>
        </w:rPr>
      </w:pPr>
    </w:p>
    <w:p w14:paraId="4C1E58A8" w14:textId="77777777" w:rsidR="00F17D49" w:rsidRPr="00F313A2" w:rsidRDefault="00F17D49" w:rsidP="00CD5328">
      <w:pPr>
        <w:widowControl w:val="0"/>
        <w:autoSpaceDE w:val="0"/>
        <w:autoSpaceDN w:val="0"/>
        <w:adjustRightInd w:val="0"/>
        <w:spacing w:after="0" w:line="240" w:lineRule="auto"/>
        <w:jc w:val="both"/>
        <w:rPr>
          <w:rFonts w:ascii="Arial" w:hAnsi="Arial" w:cs="Arial"/>
          <w:sz w:val="20"/>
        </w:rPr>
      </w:pPr>
    </w:p>
    <w:p w14:paraId="433BF222" w14:textId="77777777" w:rsidR="00F17D49" w:rsidRPr="00F313A2" w:rsidRDefault="00F17D49" w:rsidP="00CD5328">
      <w:pPr>
        <w:widowControl w:val="0"/>
        <w:autoSpaceDE w:val="0"/>
        <w:autoSpaceDN w:val="0"/>
        <w:adjustRightInd w:val="0"/>
        <w:spacing w:after="0" w:line="240" w:lineRule="auto"/>
        <w:jc w:val="both"/>
        <w:rPr>
          <w:rFonts w:ascii="Arial" w:hAnsi="Arial" w:cs="Arial"/>
          <w:sz w:val="20"/>
        </w:rPr>
      </w:pPr>
    </w:p>
    <w:p w14:paraId="6DC4D8A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33B8FB8D" w14:textId="77777777"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5A972B8F" w14:textId="77777777" w:rsidR="00F17D49" w:rsidRPr="00CD5328" w:rsidRDefault="00890132"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PÚBLICO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46EF6E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6002A93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63DC903" w14:textId="77777777" w:rsidR="00F17D49" w:rsidRPr="00392287" w:rsidRDefault="00F17D49" w:rsidP="00CD5328">
      <w:pPr>
        <w:widowControl w:val="0"/>
        <w:autoSpaceDE w:val="0"/>
        <w:autoSpaceDN w:val="0"/>
        <w:adjustRightInd w:val="0"/>
        <w:spacing w:after="0" w:line="240" w:lineRule="auto"/>
        <w:jc w:val="both"/>
        <w:rPr>
          <w:rFonts w:ascii="Arial" w:hAnsi="Arial" w:cs="Arial"/>
          <w:sz w:val="20"/>
        </w:rPr>
      </w:pPr>
    </w:p>
    <w:p w14:paraId="1ABF1EAB" w14:textId="77777777" w:rsidR="00392287" w:rsidRPr="00392287" w:rsidRDefault="00392287" w:rsidP="00CD5328">
      <w:pPr>
        <w:widowControl w:val="0"/>
        <w:autoSpaceDE w:val="0"/>
        <w:autoSpaceDN w:val="0"/>
        <w:adjustRightInd w:val="0"/>
        <w:spacing w:after="0" w:line="240" w:lineRule="auto"/>
        <w:jc w:val="both"/>
        <w:rPr>
          <w:rFonts w:ascii="Arial" w:hAnsi="Arial" w:cs="Arial"/>
          <w:sz w:val="20"/>
        </w:rPr>
      </w:pPr>
    </w:p>
    <w:p w14:paraId="7B5549D5" w14:textId="694FA14E" w:rsidR="00F17D49" w:rsidRPr="00A41C04"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w:t>
      </w:r>
      <w:r w:rsidRPr="00A41C04">
        <w:rPr>
          <w:rFonts w:ascii="Arial" w:hAnsi="Arial" w:cs="Arial"/>
          <w:color w:val="auto"/>
          <w:sz w:val="20"/>
        </w:rPr>
        <w:t xml:space="preserve">el postor </w:t>
      </w:r>
      <w:r w:rsidR="00977696" w:rsidRPr="00A41C04">
        <w:rPr>
          <w:rFonts w:ascii="Arial" w:hAnsi="Arial" w:cs="Arial"/>
          <w:color w:val="auto"/>
          <w:sz w:val="20"/>
        </w:rPr>
        <w:t xml:space="preserve">que suscribe </w:t>
      </w:r>
      <w:r w:rsidRPr="00A41C04">
        <w:rPr>
          <w:rFonts w:ascii="Arial" w:hAnsi="Arial" w:cs="Arial"/>
          <w:color w:val="auto"/>
          <w:sz w:val="20"/>
        </w:rPr>
        <w:t xml:space="preserve">ofrece el </w:t>
      </w:r>
      <w:r w:rsidR="00694340" w:rsidRPr="00A41C04">
        <w:rPr>
          <w:rFonts w:ascii="Arial" w:hAnsi="Arial" w:cs="Arial"/>
          <w:color w:val="auto"/>
          <w:sz w:val="20"/>
        </w:rPr>
        <w:t xml:space="preserve">servicio de consultoría de </w:t>
      </w:r>
      <w:r w:rsidRPr="00A41C04">
        <w:rPr>
          <w:rFonts w:ascii="Arial" w:hAnsi="Arial" w:cs="Arial"/>
          <w:iCs/>
          <w:color w:val="auto"/>
          <w:sz w:val="20"/>
          <w:highlight w:val="lightGray"/>
        </w:rPr>
        <w:t xml:space="preserve">[CONSIGNAR LA </w:t>
      </w:r>
      <w:r w:rsidR="009A4B81" w:rsidRPr="00A41C04">
        <w:rPr>
          <w:rFonts w:ascii="Arial" w:hAnsi="Arial" w:cs="Arial"/>
          <w:iCs/>
          <w:color w:val="auto"/>
          <w:sz w:val="20"/>
          <w:highlight w:val="lightGray"/>
        </w:rPr>
        <w:t>DENOMINACIÓN</w:t>
      </w:r>
      <w:r w:rsidRPr="00A41C04">
        <w:rPr>
          <w:rFonts w:ascii="Arial" w:hAnsi="Arial" w:cs="Arial"/>
          <w:iCs/>
          <w:color w:val="auto"/>
          <w:sz w:val="20"/>
          <w:highlight w:val="lightGray"/>
        </w:rPr>
        <w:t xml:space="preserve"> DE LA CONVOCATORIA]</w:t>
      </w:r>
      <w:r w:rsidRPr="00A41C04">
        <w:rPr>
          <w:rFonts w:ascii="Arial" w:hAnsi="Arial" w:cs="Arial"/>
          <w:color w:val="auto"/>
          <w:sz w:val="20"/>
        </w:rPr>
        <w:t>, de conformidad con l</w:t>
      </w:r>
      <w:r w:rsidR="00890132" w:rsidRPr="00A41C04">
        <w:rPr>
          <w:rFonts w:ascii="Arial" w:hAnsi="Arial" w:cs="Arial"/>
          <w:color w:val="auto"/>
          <w:sz w:val="20"/>
        </w:rPr>
        <w:t>o</w:t>
      </w:r>
      <w:r w:rsidRPr="00A41C04">
        <w:rPr>
          <w:rFonts w:ascii="Arial" w:hAnsi="Arial" w:cs="Arial"/>
          <w:color w:val="auto"/>
          <w:sz w:val="20"/>
        </w:rPr>
        <w:t xml:space="preserve">s </w:t>
      </w:r>
      <w:r w:rsidR="00890132" w:rsidRPr="00A41C04">
        <w:rPr>
          <w:rFonts w:ascii="Arial" w:hAnsi="Arial" w:cs="Arial"/>
          <w:color w:val="auto"/>
          <w:sz w:val="20"/>
        </w:rPr>
        <w:t>Términos de Referencia</w:t>
      </w:r>
      <w:r w:rsidR="005B0BD4" w:rsidRPr="00A41C04">
        <w:rPr>
          <w:rFonts w:ascii="Arial" w:hAnsi="Arial" w:cs="Arial"/>
          <w:color w:val="auto"/>
          <w:sz w:val="20"/>
        </w:rPr>
        <w:t xml:space="preserve"> </w:t>
      </w:r>
      <w:r w:rsidR="00977696" w:rsidRPr="00A41C04">
        <w:rPr>
          <w:rFonts w:ascii="Arial" w:hAnsi="Arial" w:cs="Arial"/>
          <w:color w:val="auto"/>
          <w:sz w:val="20"/>
        </w:rPr>
        <w:t>q</w:t>
      </w:r>
      <w:r w:rsidRPr="00A41C04">
        <w:rPr>
          <w:rFonts w:ascii="Arial" w:hAnsi="Arial" w:cs="Arial"/>
          <w:color w:val="auto"/>
          <w:sz w:val="20"/>
        </w:rPr>
        <w:t xml:space="preserve">ue se indican en </w:t>
      </w:r>
      <w:r w:rsidR="00F70D17" w:rsidRPr="00A41C04">
        <w:rPr>
          <w:rFonts w:ascii="Arial" w:hAnsi="Arial" w:cs="Arial"/>
          <w:color w:val="auto"/>
          <w:sz w:val="20"/>
        </w:rPr>
        <w:t>el</w:t>
      </w:r>
      <w:r w:rsidRPr="00A41C04">
        <w:rPr>
          <w:rFonts w:ascii="Arial" w:hAnsi="Arial" w:cs="Arial"/>
          <w:color w:val="auto"/>
          <w:sz w:val="20"/>
        </w:rPr>
        <w:t xml:space="preserve"> </w:t>
      </w:r>
      <w:r w:rsidR="00D24BA2" w:rsidRPr="00A41C04">
        <w:rPr>
          <w:rFonts w:ascii="Arial" w:hAnsi="Arial" w:cs="Arial"/>
          <w:color w:val="auto"/>
          <w:sz w:val="20"/>
        </w:rPr>
        <w:t xml:space="preserve">numeral 3.1 del </w:t>
      </w:r>
      <w:r w:rsidRPr="00A41C04">
        <w:rPr>
          <w:rFonts w:ascii="Arial" w:hAnsi="Arial" w:cs="Arial"/>
          <w:color w:val="auto"/>
          <w:sz w:val="20"/>
        </w:rPr>
        <w:t xml:space="preserve">Capítulo III de la sección específica de las </w:t>
      </w:r>
      <w:r w:rsidR="00113A54" w:rsidRPr="00A41C04">
        <w:rPr>
          <w:rFonts w:ascii="Arial" w:hAnsi="Arial" w:cs="Arial"/>
          <w:color w:val="auto"/>
          <w:sz w:val="20"/>
        </w:rPr>
        <w:t>b</w:t>
      </w:r>
      <w:r w:rsidR="00583DB3" w:rsidRPr="00A41C04">
        <w:rPr>
          <w:rFonts w:ascii="Arial" w:hAnsi="Arial" w:cs="Arial"/>
          <w:color w:val="auto"/>
          <w:sz w:val="20"/>
        </w:rPr>
        <w:t>ases</w:t>
      </w:r>
      <w:r w:rsidR="002426E3" w:rsidRPr="00A41C04">
        <w:rPr>
          <w:rFonts w:ascii="Arial" w:hAnsi="Arial" w:cs="Arial"/>
          <w:color w:val="auto"/>
          <w:sz w:val="20"/>
        </w:rPr>
        <w:t xml:space="preserve"> y los documentos del procedimiento</w:t>
      </w:r>
      <w:r w:rsidR="00820F97" w:rsidRPr="00A41C04">
        <w:rPr>
          <w:rFonts w:ascii="Arial" w:hAnsi="Arial" w:cs="Arial"/>
          <w:color w:val="auto"/>
          <w:sz w:val="20"/>
        </w:rPr>
        <w:t>.</w:t>
      </w:r>
    </w:p>
    <w:p w14:paraId="11FE771A" w14:textId="77777777" w:rsidR="00F17D49" w:rsidRPr="00A41C04" w:rsidRDefault="00F17D49" w:rsidP="00CD5328">
      <w:pPr>
        <w:widowControl w:val="0"/>
        <w:autoSpaceDE w:val="0"/>
        <w:autoSpaceDN w:val="0"/>
        <w:adjustRightInd w:val="0"/>
        <w:spacing w:after="0" w:line="240" w:lineRule="auto"/>
        <w:jc w:val="both"/>
        <w:rPr>
          <w:rFonts w:ascii="Arial" w:hAnsi="Arial" w:cs="Arial"/>
          <w:color w:val="auto"/>
          <w:sz w:val="20"/>
        </w:rPr>
      </w:pPr>
    </w:p>
    <w:p w14:paraId="6A2BEAB2" w14:textId="77777777" w:rsidR="00F17D49" w:rsidRPr="00A41C04" w:rsidRDefault="00F17D49" w:rsidP="00CD5328">
      <w:pPr>
        <w:widowControl w:val="0"/>
        <w:autoSpaceDE w:val="0"/>
        <w:autoSpaceDN w:val="0"/>
        <w:adjustRightInd w:val="0"/>
        <w:spacing w:after="0" w:line="240" w:lineRule="auto"/>
        <w:jc w:val="both"/>
        <w:rPr>
          <w:rFonts w:ascii="Arial" w:hAnsi="Arial" w:cs="Arial"/>
          <w:color w:val="auto"/>
          <w:sz w:val="20"/>
        </w:rPr>
      </w:pPr>
    </w:p>
    <w:p w14:paraId="31D7AF18" w14:textId="77777777" w:rsidR="00F17D49" w:rsidRPr="00A41C04"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14:paraId="3A64EBEF" w14:textId="77777777" w:rsidR="00F17D49" w:rsidRPr="00A41C04" w:rsidRDefault="00F17D49" w:rsidP="00CD5328">
      <w:pPr>
        <w:widowControl w:val="0"/>
        <w:autoSpaceDE w:val="0"/>
        <w:autoSpaceDN w:val="0"/>
        <w:adjustRightInd w:val="0"/>
        <w:spacing w:after="0" w:line="240" w:lineRule="auto"/>
        <w:jc w:val="both"/>
        <w:rPr>
          <w:rFonts w:ascii="Arial" w:hAnsi="Arial" w:cs="Arial"/>
          <w:color w:val="auto"/>
          <w:sz w:val="20"/>
        </w:rPr>
      </w:pPr>
    </w:p>
    <w:p w14:paraId="4CBBFCDA" w14:textId="77777777" w:rsidR="00F17D49" w:rsidRPr="00A41C04" w:rsidRDefault="00F17D49" w:rsidP="00CD5328">
      <w:pPr>
        <w:widowControl w:val="0"/>
        <w:autoSpaceDE w:val="0"/>
        <w:autoSpaceDN w:val="0"/>
        <w:adjustRightInd w:val="0"/>
        <w:spacing w:after="0" w:line="240" w:lineRule="auto"/>
        <w:jc w:val="both"/>
        <w:rPr>
          <w:rFonts w:ascii="Arial" w:hAnsi="Arial" w:cs="Arial"/>
          <w:color w:val="auto"/>
          <w:sz w:val="20"/>
        </w:rPr>
      </w:pPr>
    </w:p>
    <w:p w14:paraId="62E0068B" w14:textId="77777777" w:rsidR="00F17D49" w:rsidRPr="00A41C04" w:rsidRDefault="00F17D49" w:rsidP="00CD5328">
      <w:pPr>
        <w:widowControl w:val="0"/>
        <w:autoSpaceDE w:val="0"/>
        <w:autoSpaceDN w:val="0"/>
        <w:adjustRightInd w:val="0"/>
        <w:spacing w:after="0" w:line="240" w:lineRule="auto"/>
        <w:jc w:val="both"/>
        <w:rPr>
          <w:rFonts w:ascii="Arial" w:hAnsi="Arial" w:cs="Arial"/>
          <w:color w:val="auto"/>
          <w:sz w:val="20"/>
        </w:rPr>
      </w:pPr>
    </w:p>
    <w:p w14:paraId="4767EA0C" w14:textId="77777777" w:rsidR="00F17D49" w:rsidRPr="00A41C04" w:rsidRDefault="00F17D49" w:rsidP="00CD5328">
      <w:pPr>
        <w:widowControl w:val="0"/>
        <w:autoSpaceDE w:val="0"/>
        <w:autoSpaceDN w:val="0"/>
        <w:adjustRightInd w:val="0"/>
        <w:spacing w:after="0" w:line="240" w:lineRule="auto"/>
        <w:jc w:val="both"/>
        <w:rPr>
          <w:rFonts w:ascii="Arial" w:hAnsi="Arial" w:cs="Arial"/>
          <w:color w:val="auto"/>
          <w:sz w:val="20"/>
        </w:rPr>
      </w:pPr>
    </w:p>
    <w:p w14:paraId="788AA93F" w14:textId="77777777" w:rsidR="00F17D49" w:rsidRPr="00A41C04" w:rsidRDefault="00F17D49" w:rsidP="00CD5328">
      <w:pPr>
        <w:widowControl w:val="0"/>
        <w:autoSpaceDE w:val="0"/>
        <w:autoSpaceDN w:val="0"/>
        <w:adjustRightInd w:val="0"/>
        <w:spacing w:after="0" w:line="240" w:lineRule="auto"/>
        <w:jc w:val="both"/>
        <w:rPr>
          <w:rFonts w:ascii="Arial" w:hAnsi="Arial" w:cs="Arial"/>
          <w:color w:val="auto"/>
          <w:sz w:val="20"/>
        </w:rPr>
      </w:pPr>
    </w:p>
    <w:p w14:paraId="7A8BBC63" w14:textId="77777777" w:rsidR="00F17D49" w:rsidRPr="00A41C04" w:rsidRDefault="00F17D49" w:rsidP="00CD5328">
      <w:pPr>
        <w:widowControl w:val="0"/>
        <w:autoSpaceDE w:val="0"/>
        <w:autoSpaceDN w:val="0"/>
        <w:adjustRightInd w:val="0"/>
        <w:spacing w:after="0" w:line="240" w:lineRule="auto"/>
        <w:jc w:val="both"/>
        <w:rPr>
          <w:rFonts w:ascii="Arial" w:hAnsi="Arial" w:cs="Arial"/>
          <w:color w:val="auto"/>
          <w:sz w:val="20"/>
        </w:rPr>
      </w:pPr>
    </w:p>
    <w:p w14:paraId="5DC70E62" w14:textId="77777777" w:rsidR="00F17D49" w:rsidRPr="00A41C04" w:rsidRDefault="00F17D49" w:rsidP="00CD5328">
      <w:pPr>
        <w:widowControl w:val="0"/>
        <w:autoSpaceDE w:val="0"/>
        <w:autoSpaceDN w:val="0"/>
        <w:adjustRightInd w:val="0"/>
        <w:spacing w:after="0" w:line="240" w:lineRule="auto"/>
        <w:jc w:val="both"/>
        <w:rPr>
          <w:rFonts w:ascii="Arial" w:hAnsi="Arial" w:cs="Arial"/>
          <w:color w:val="auto"/>
          <w:sz w:val="20"/>
        </w:rPr>
      </w:pPr>
    </w:p>
    <w:p w14:paraId="387FBF83" w14:textId="77777777" w:rsidR="00F17D49" w:rsidRPr="00A41C04" w:rsidRDefault="00F17D49" w:rsidP="00CD5328">
      <w:pPr>
        <w:widowControl w:val="0"/>
        <w:spacing w:after="0" w:line="240" w:lineRule="auto"/>
        <w:jc w:val="center"/>
        <w:rPr>
          <w:rFonts w:ascii="Arial" w:hAnsi="Arial" w:cs="Arial"/>
          <w:color w:val="auto"/>
          <w:sz w:val="20"/>
        </w:rPr>
      </w:pPr>
      <w:r w:rsidRPr="00A41C04">
        <w:rPr>
          <w:rFonts w:ascii="Arial" w:hAnsi="Arial" w:cs="Arial"/>
          <w:color w:val="auto"/>
          <w:sz w:val="20"/>
        </w:rPr>
        <w:t>…….………………………….…………………..</w:t>
      </w:r>
    </w:p>
    <w:p w14:paraId="17E2CC60" w14:textId="77777777" w:rsidR="00F17D49" w:rsidRPr="00A41C04" w:rsidRDefault="00F17D49" w:rsidP="00CD5328">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14:paraId="72C732CC" w14:textId="77777777" w:rsidR="00F17D49" w:rsidRPr="00A41C04" w:rsidRDefault="00F17D49" w:rsidP="00CD5328">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o común, según corresponda</w:t>
      </w:r>
    </w:p>
    <w:p w14:paraId="6D3402E1" w14:textId="77777777" w:rsidR="00F17D49" w:rsidRPr="00A41C04" w:rsidRDefault="00F17D49" w:rsidP="00CD5328">
      <w:pPr>
        <w:widowControl w:val="0"/>
        <w:autoSpaceDE w:val="0"/>
        <w:autoSpaceDN w:val="0"/>
        <w:adjustRightInd w:val="0"/>
        <w:spacing w:after="0" w:line="240" w:lineRule="auto"/>
        <w:jc w:val="both"/>
        <w:rPr>
          <w:rFonts w:ascii="Arial" w:hAnsi="Arial" w:cs="Arial"/>
          <w:color w:val="auto"/>
          <w:sz w:val="20"/>
        </w:rPr>
      </w:pPr>
    </w:p>
    <w:p w14:paraId="7F5F689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A3BAC8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E56FB95"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59FE479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B0E2CA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9D2C0C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53982A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A56390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8D5AA4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7F1B07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E0AD2A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7EC73A1" w14:textId="77777777" w:rsidR="006B7489" w:rsidRDefault="006B7489" w:rsidP="00CD5328">
      <w:pPr>
        <w:widowControl w:val="0"/>
        <w:autoSpaceDE w:val="0"/>
        <w:autoSpaceDN w:val="0"/>
        <w:adjustRightInd w:val="0"/>
        <w:spacing w:after="0" w:line="240" w:lineRule="auto"/>
        <w:jc w:val="both"/>
        <w:rPr>
          <w:rFonts w:ascii="Arial" w:hAnsi="Arial" w:cs="Arial"/>
          <w:sz w:val="20"/>
        </w:rPr>
      </w:pPr>
    </w:p>
    <w:p w14:paraId="051CB472" w14:textId="77777777" w:rsidR="006B7489" w:rsidRDefault="006B7489" w:rsidP="00CD5328">
      <w:pPr>
        <w:widowControl w:val="0"/>
        <w:autoSpaceDE w:val="0"/>
        <w:autoSpaceDN w:val="0"/>
        <w:adjustRightInd w:val="0"/>
        <w:spacing w:after="0" w:line="240" w:lineRule="auto"/>
        <w:jc w:val="both"/>
        <w:rPr>
          <w:rFonts w:ascii="Arial" w:hAnsi="Arial" w:cs="Arial"/>
          <w:sz w:val="20"/>
        </w:rPr>
      </w:pPr>
    </w:p>
    <w:p w14:paraId="6040A80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E1A63C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9431B6F" w14:textId="77777777" w:rsidR="006B7489" w:rsidRDefault="006B7489" w:rsidP="00CD5328">
      <w:pPr>
        <w:widowControl w:val="0"/>
        <w:autoSpaceDE w:val="0"/>
        <w:autoSpaceDN w:val="0"/>
        <w:adjustRightInd w:val="0"/>
        <w:spacing w:after="0" w:line="240" w:lineRule="auto"/>
        <w:jc w:val="both"/>
        <w:rPr>
          <w:rFonts w:ascii="Arial" w:hAnsi="Arial" w:cs="Arial"/>
          <w:sz w:val="20"/>
        </w:rPr>
      </w:pPr>
    </w:p>
    <w:p w14:paraId="257277E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6B7489" w:rsidRPr="00191EF6" w14:paraId="49AE47C1"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71EF51F" w14:textId="77777777" w:rsidR="006B7489" w:rsidRPr="00191EF6" w:rsidRDefault="006B7489" w:rsidP="00392287">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6B7489" w:rsidRPr="00191EF6" w14:paraId="2AF94583" w14:textId="77777777" w:rsidTr="00BB179F">
        <w:trPr>
          <w:trHeight w:val="9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E03985F" w14:textId="087F55C9" w:rsidR="006B7489" w:rsidRPr="00191EF6" w:rsidRDefault="006B7489" w:rsidP="00C63533">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AE4047">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67757D7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15A4C91" w14:textId="77777777" w:rsidR="00F17D49" w:rsidRPr="00BB179F" w:rsidRDefault="00F17D49" w:rsidP="00A11088">
      <w:pPr>
        <w:widowControl w:val="0"/>
        <w:spacing w:after="0" w:line="240" w:lineRule="auto"/>
        <w:rPr>
          <w:rFonts w:ascii="Arial" w:hAnsi="Arial" w:cs="Arial"/>
        </w:rPr>
      </w:pPr>
      <w:r w:rsidRPr="00CD5328">
        <w:rPr>
          <w:rFonts w:ascii="Arial" w:hAnsi="Arial" w:cs="Arial"/>
          <w:b/>
          <w:sz w:val="20"/>
        </w:rPr>
        <w:br w:type="page"/>
      </w:r>
    </w:p>
    <w:p w14:paraId="20381B76" w14:textId="77777777" w:rsidR="00BA58F9" w:rsidRPr="00392287" w:rsidRDefault="00BA58F9" w:rsidP="00392287">
      <w:pPr>
        <w:widowControl w:val="0"/>
        <w:spacing w:after="0" w:line="240" w:lineRule="auto"/>
        <w:jc w:val="both"/>
        <w:rPr>
          <w:rFonts w:ascii="Arial" w:hAnsi="Arial" w:cs="Arial"/>
          <w:sz w:val="20"/>
        </w:rPr>
      </w:pPr>
    </w:p>
    <w:p w14:paraId="58F5DD3D"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6B354533" w14:textId="77777777" w:rsidR="001435FE" w:rsidRPr="00CD5328" w:rsidRDefault="001435FE" w:rsidP="001435FE">
      <w:pPr>
        <w:widowControl w:val="0"/>
        <w:spacing w:after="0" w:line="240" w:lineRule="auto"/>
        <w:jc w:val="center"/>
        <w:rPr>
          <w:rFonts w:ascii="Arial" w:hAnsi="Arial" w:cs="Arial"/>
          <w:b/>
          <w:sz w:val="20"/>
        </w:rPr>
      </w:pPr>
    </w:p>
    <w:p w14:paraId="75AC9FC6"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p>
    <w:p w14:paraId="7A7A5EA5" w14:textId="77777777" w:rsidR="001435FE" w:rsidRPr="00CD5328" w:rsidRDefault="001435FE" w:rsidP="001435FE">
      <w:pPr>
        <w:widowControl w:val="0"/>
        <w:spacing w:after="0" w:line="240" w:lineRule="auto"/>
        <w:jc w:val="both"/>
        <w:rPr>
          <w:rFonts w:ascii="Arial" w:hAnsi="Arial" w:cs="Arial"/>
          <w:sz w:val="20"/>
        </w:rPr>
      </w:pPr>
    </w:p>
    <w:p w14:paraId="438DD98D" w14:textId="77777777" w:rsidR="001435FE" w:rsidRPr="00CD5328" w:rsidRDefault="001435FE" w:rsidP="001435FE">
      <w:pPr>
        <w:widowControl w:val="0"/>
        <w:spacing w:after="0" w:line="240" w:lineRule="auto"/>
        <w:jc w:val="both"/>
        <w:rPr>
          <w:rFonts w:ascii="Arial" w:hAnsi="Arial" w:cs="Arial"/>
          <w:sz w:val="20"/>
        </w:rPr>
      </w:pPr>
    </w:p>
    <w:p w14:paraId="33DFC892" w14:textId="77777777" w:rsidR="001435FE" w:rsidRPr="00CD5328" w:rsidRDefault="001435FE" w:rsidP="001435FE">
      <w:pPr>
        <w:widowControl w:val="0"/>
        <w:spacing w:after="0" w:line="240" w:lineRule="auto"/>
        <w:jc w:val="both"/>
        <w:rPr>
          <w:rFonts w:ascii="Arial" w:hAnsi="Arial" w:cs="Arial"/>
          <w:sz w:val="20"/>
        </w:rPr>
      </w:pPr>
    </w:p>
    <w:p w14:paraId="2B1E546B"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45995C5F" w14:textId="77777777"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277977A3" w14:textId="77777777" w:rsidR="001435FE" w:rsidRPr="00CD5328" w:rsidRDefault="003166CB" w:rsidP="001435FE">
      <w:pPr>
        <w:widowControl w:val="0"/>
        <w:spacing w:after="0" w:line="240" w:lineRule="auto"/>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79EF7ADC"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59F04A83" w14:textId="77777777" w:rsidR="001435FE" w:rsidRDefault="001435FE" w:rsidP="001435FE">
      <w:pPr>
        <w:widowControl w:val="0"/>
        <w:spacing w:after="0" w:line="240" w:lineRule="auto"/>
        <w:jc w:val="both"/>
        <w:rPr>
          <w:rFonts w:ascii="Arial" w:hAnsi="Arial" w:cs="Arial"/>
          <w:sz w:val="20"/>
        </w:rPr>
      </w:pPr>
    </w:p>
    <w:p w14:paraId="27BBC07A" w14:textId="77777777" w:rsidR="006F4360" w:rsidRDefault="006F4360" w:rsidP="001435FE">
      <w:pPr>
        <w:widowControl w:val="0"/>
        <w:spacing w:after="0" w:line="240" w:lineRule="auto"/>
        <w:jc w:val="both"/>
        <w:rPr>
          <w:rFonts w:ascii="Arial" w:hAnsi="Arial" w:cs="Arial"/>
          <w:sz w:val="20"/>
        </w:rPr>
      </w:pPr>
    </w:p>
    <w:p w14:paraId="72676239" w14:textId="77777777" w:rsidR="001435FE" w:rsidRPr="00CD5328" w:rsidRDefault="001435FE" w:rsidP="001435FE">
      <w:pPr>
        <w:widowControl w:val="0"/>
        <w:spacing w:after="0" w:line="240" w:lineRule="auto"/>
        <w:jc w:val="both"/>
        <w:rPr>
          <w:rFonts w:ascii="Arial" w:hAnsi="Arial" w:cs="Arial"/>
          <w:sz w:val="20"/>
        </w:rPr>
      </w:pPr>
    </w:p>
    <w:p w14:paraId="03300E5C" w14:textId="77777777"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w:t>
      </w:r>
      <w:r w:rsidR="00A1664D">
        <w:rPr>
          <w:rFonts w:ascii="Arial" w:hAnsi="Arial" w:cs="Arial"/>
          <w:sz w:val="20"/>
        </w:rPr>
        <w:t xml:space="preserve">de consultoría </w:t>
      </w:r>
      <w:r w:rsidRPr="00CD5328">
        <w:rPr>
          <w:rFonts w:ascii="Arial" w:hAnsi="Arial" w:cs="Arial"/>
          <w:sz w:val="20"/>
        </w:rPr>
        <w:t xml:space="preserve">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A41C04">
        <w:rPr>
          <w:rFonts w:ascii="Arial" w:hAnsi="Arial" w:cs="Arial"/>
          <w:iCs/>
          <w:sz w:val="20"/>
        </w:rPr>
        <w:t>[CONSIGNAR EL PLAZO OFERTADO, EL CUAL DEBE SER EXPRESADO EN DÍAS CALENDARIO</w:t>
      </w:r>
      <w:r w:rsidRPr="00F55128">
        <w:rPr>
          <w:rFonts w:ascii="Arial" w:hAnsi="Arial" w:cs="Arial"/>
          <w:iCs/>
          <w:sz w:val="20"/>
          <w:highlight w:val="lightGray"/>
        </w:rPr>
        <w:t>]</w:t>
      </w:r>
      <w:r w:rsidRPr="00CD5328">
        <w:rPr>
          <w:rFonts w:ascii="Arial" w:hAnsi="Arial" w:cs="Arial"/>
          <w:bCs/>
          <w:sz w:val="20"/>
        </w:rPr>
        <w:t xml:space="preserve"> días calendario</w:t>
      </w:r>
      <w:r w:rsidR="00487260">
        <w:rPr>
          <w:rFonts w:ascii="Arial" w:hAnsi="Arial" w:cs="Arial"/>
          <w:bCs/>
          <w:sz w:val="20"/>
        </w:rPr>
        <w:t>.</w:t>
      </w:r>
    </w:p>
    <w:p w14:paraId="65A39764" w14:textId="77777777" w:rsidR="001435FE" w:rsidRPr="00CD5328" w:rsidRDefault="001435FE" w:rsidP="001435FE">
      <w:pPr>
        <w:widowControl w:val="0"/>
        <w:spacing w:after="0" w:line="240" w:lineRule="auto"/>
        <w:jc w:val="both"/>
        <w:rPr>
          <w:rFonts w:ascii="Arial" w:hAnsi="Arial" w:cs="Arial"/>
          <w:sz w:val="20"/>
        </w:rPr>
      </w:pPr>
    </w:p>
    <w:p w14:paraId="4FF3CB78"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6D199E7"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420A0E8E" w14:textId="77777777" w:rsidR="001435FE" w:rsidRPr="00A41C04"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r w:rsidRPr="00A41C04">
        <w:rPr>
          <w:rFonts w:ascii="Arial" w:hAnsi="Arial" w:cs="Arial"/>
          <w:iCs/>
          <w:color w:val="auto"/>
          <w:sz w:val="20"/>
        </w:rPr>
        <w:t>]</w:t>
      </w:r>
    </w:p>
    <w:p w14:paraId="16DD3D0C" w14:textId="77777777" w:rsidR="001435FE" w:rsidRPr="00A41C04" w:rsidRDefault="001435FE" w:rsidP="001435FE">
      <w:pPr>
        <w:widowControl w:val="0"/>
        <w:autoSpaceDE w:val="0"/>
        <w:autoSpaceDN w:val="0"/>
        <w:adjustRightInd w:val="0"/>
        <w:spacing w:after="0" w:line="240" w:lineRule="auto"/>
        <w:jc w:val="both"/>
        <w:rPr>
          <w:rFonts w:ascii="Arial" w:hAnsi="Arial" w:cs="Arial"/>
          <w:color w:val="auto"/>
          <w:sz w:val="20"/>
        </w:rPr>
      </w:pPr>
    </w:p>
    <w:p w14:paraId="407BB892" w14:textId="77777777" w:rsidR="001435FE" w:rsidRPr="00A41C04" w:rsidRDefault="001435FE" w:rsidP="001435FE">
      <w:pPr>
        <w:widowControl w:val="0"/>
        <w:autoSpaceDE w:val="0"/>
        <w:autoSpaceDN w:val="0"/>
        <w:adjustRightInd w:val="0"/>
        <w:spacing w:after="0" w:line="240" w:lineRule="auto"/>
        <w:jc w:val="both"/>
        <w:rPr>
          <w:rFonts w:ascii="Arial" w:hAnsi="Arial" w:cs="Arial"/>
          <w:color w:val="auto"/>
          <w:sz w:val="20"/>
        </w:rPr>
      </w:pPr>
    </w:p>
    <w:p w14:paraId="65649041" w14:textId="77777777" w:rsidR="001435FE" w:rsidRPr="00A41C04" w:rsidRDefault="001435FE" w:rsidP="001435FE">
      <w:pPr>
        <w:widowControl w:val="0"/>
        <w:autoSpaceDE w:val="0"/>
        <w:autoSpaceDN w:val="0"/>
        <w:adjustRightInd w:val="0"/>
        <w:spacing w:after="0" w:line="240" w:lineRule="auto"/>
        <w:jc w:val="both"/>
        <w:rPr>
          <w:rFonts w:ascii="Arial" w:hAnsi="Arial" w:cs="Arial"/>
          <w:color w:val="auto"/>
          <w:sz w:val="20"/>
        </w:rPr>
      </w:pPr>
    </w:p>
    <w:p w14:paraId="5DFEF7EF" w14:textId="77777777" w:rsidR="001435FE" w:rsidRPr="00A41C04" w:rsidRDefault="001435FE" w:rsidP="001435FE">
      <w:pPr>
        <w:widowControl w:val="0"/>
        <w:autoSpaceDE w:val="0"/>
        <w:autoSpaceDN w:val="0"/>
        <w:adjustRightInd w:val="0"/>
        <w:spacing w:after="0" w:line="240" w:lineRule="auto"/>
        <w:jc w:val="both"/>
        <w:rPr>
          <w:rFonts w:ascii="Arial" w:hAnsi="Arial" w:cs="Arial"/>
          <w:color w:val="auto"/>
          <w:sz w:val="20"/>
        </w:rPr>
      </w:pPr>
    </w:p>
    <w:p w14:paraId="197A825D" w14:textId="77777777" w:rsidR="001435FE" w:rsidRPr="00A41C04" w:rsidRDefault="001435FE" w:rsidP="001435FE">
      <w:pPr>
        <w:widowControl w:val="0"/>
        <w:autoSpaceDE w:val="0"/>
        <w:autoSpaceDN w:val="0"/>
        <w:adjustRightInd w:val="0"/>
        <w:spacing w:after="0" w:line="240" w:lineRule="auto"/>
        <w:jc w:val="both"/>
        <w:rPr>
          <w:rFonts w:ascii="Arial" w:hAnsi="Arial" w:cs="Arial"/>
          <w:color w:val="auto"/>
          <w:sz w:val="20"/>
        </w:rPr>
      </w:pPr>
    </w:p>
    <w:p w14:paraId="0BE7EAE7"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B2B4D79"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27480595"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110AEAD1"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ADF048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08BE9102" w14:textId="77777777" w:rsidR="001435FE" w:rsidRDefault="001435FE" w:rsidP="00CD5328">
      <w:pPr>
        <w:pStyle w:val="Textoindependiente"/>
        <w:widowControl w:val="0"/>
        <w:spacing w:after="0" w:line="240" w:lineRule="auto"/>
        <w:jc w:val="center"/>
        <w:rPr>
          <w:rFonts w:ascii="Arial" w:hAnsi="Arial" w:cs="Arial"/>
          <w:b/>
          <w:lang w:val="es-PE"/>
        </w:rPr>
      </w:pPr>
    </w:p>
    <w:p w14:paraId="74D5E0BE" w14:textId="4F67FD76" w:rsidR="005F732D" w:rsidRDefault="005F732D">
      <w:pPr>
        <w:spacing w:after="0" w:line="240" w:lineRule="auto"/>
        <w:rPr>
          <w:rFonts w:ascii="Arial" w:eastAsia="Times New Roman" w:hAnsi="Arial" w:cs="Arial"/>
          <w:b/>
          <w:color w:val="auto"/>
          <w:szCs w:val="22"/>
          <w:lang w:eastAsia="en-US"/>
        </w:rPr>
      </w:pPr>
      <w:r>
        <w:rPr>
          <w:rFonts w:ascii="Arial" w:hAnsi="Arial" w:cs="Arial"/>
          <w:b/>
        </w:rPr>
        <w:br w:type="page"/>
      </w:r>
    </w:p>
    <w:p w14:paraId="637380B1" w14:textId="77777777" w:rsidR="001435FE" w:rsidRPr="00557106" w:rsidRDefault="001435FE" w:rsidP="00557106">
      <w:pPr>
        <w:pStyle w:val="Textoindependiente"/>
        <w:widowControl w:val="0"/>
        <w:spacing w:after="0" w:line="240" w:lineRule="auto"/>
        <w:jc w:val="both"/>
        <w:rPr>
          <w:rFonts w:ascii="Arial" w:hAnsi="Arial" w:cs="Arial"/>
          <w:sz w:val="20"/>
          <w:lang w:val="es-PE"/>
        </w:rPr>
      </w:pPr>
    </w:p>
    <w:p w14:paraId="6EDC2A59" w14:textId="77777777"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BC3ECB">
        <w:rPr>
          <w:rFonts w:ascii="Arial" w:hAnsi="Arial" w:cs="Arial"/>
          <w:b/>
        </w:rPr>
        <w:t>5</w:t>
      </w:r>
    </w:p>
    <w:p w14:paraId="0F5187E7"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45D76E3A"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74AC8195"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18F41B28" w14:textId="77777777" w:rsidR="00843BF8" w:rsidRPr="00CD5328" w:rsidRDefault="00843BF8" w:rsidP="00843BF8">
      <w:pPr>
        <w:pStyle w:val="Textoindependiente"/>
        <w:widowControl w:val="0"/>
        <w:spacing w:after="0" w:line="240" w:lineRule="auto"/>
        <w:rPr>
          <w:rFonts w:ascii="Arial" w:hAnsi="Arial" w:cs="Arial"/>
          <w:sz w:val="20"/>
          <w:szCs w:val="20"/>
        </w:rPr>
      </w:pPr>
    </w:p>
    <w:p w14:paraId="67C281E7" w14:textId="77777777" w:rsidR="00843BF8" w:rsidRPr="00CD5328" w:rsidRDefault="00843BF8" w:rsidP="00843BF8">
      <w:pPr>
        <w:pStyle w:val="Textoindependiente"/>
        <w:widowControl w:val="0"/>
        <w:spacing w:after="0" w:line="240" w:lineRule="auto"/>
        <w:rPr>
          <w:rFonts w:ascii="Arial" w:hAnsi="Arial" w:cs="Arial"/>
          <w:sz w:val="20"/>
          <w:szCs w:val="20"/>
        </w:rPr>
      </w:pPr>
    </w:p>
    <w:p w14:paraId="2BFE79D9" w14:textId="77777777" w:rsidR="00843BF8" w:rsidRPr="00CD5328" w:rsidRDefault="00843BF8" w:rsidP="00843BF8">
      <w:pPr>
        <w:pStyle w:val="Textoindependiente"/>
        <w:widowControl w:val="0"/>
        <w:spacing w:after="0" w:line="240" w:lineRule="auto"/>
        <w:rPr>
          <w:rFonts w:ascii="Arial" w:hAnsi="Arial" w:cs="Arial"/>
          <w:sz w:val="20"/>
          <w:szCs w:val="20"/>
        </w:rPr>
      </w:pPr>
    </w:p>
    <w:p w14:paraId="5C954821"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65FD1312" w14:textId="77777777" w:rsidR="00843BF8" w:rsidRPr="00CD5328" w:rsidRDefault="00843BF8" w:rsidP="00843BF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38D187C2" w14:textId="77777777" w:rsidR="00843BF8" w:rsidRPr="00CD5328" w:rsidRDefault="00C62844" w:rsidP="00843BF8">
      <w:pPr>
        <w:widowControl w:val="0"/>
        <w:spacing w:after="0" w:line="240" w:lineRule="auto"/>
        <w:jc w:val="both"/>
        <w:rPr>
          <w:rFonts w:ascii="Arial" w:hAnsi="Arial" w:cs="Arial"/>
          <w:b/>
          <w:sz w:val="20"/>
        </w:rPr>
      </w:pPr>
      <w:r>
        <w:rPr>
          <w:rFonts w:ascii="Arial" w:hAnsi="Arial" w:cs="Arial"/>
          <w:b/>
          <w:sz w:val="20"/>
        </w:rPr>
        <w:t>CONCURSO</w:t>
      </w:r>
      <w:r w:rsidR="00843BF8" w:rsidRPr="00CD5328">
        <w:rPr>
          <w:rFonts w:ascii="Arial" w:hAnsi="Arial" w:cs="Arial"/>
          <w:b/>
          <w:sz w:val="20"/>
        </w:rPr>
        <w:t xml:space="preserve"> PÚBLIC</w:t>
      </w:r>
      <w:r>
        <w:rPr>
          <w:rFonts w:ascii="Arial" w:hAnsi="Arial" w:cs="Arial"/>
          <w:b/>
          <w:sz w:val="20"/>
        </w:rPr>
        <w:t>O</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14:paraId="5951FEBB"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39A6434C" w14:textId="77777777" w:rsidR="00843BF8" w:rsidRPr="00CD5328" w:rsidRDefault="00843BF8" w:rsidP="00843BF8">
      <w:pPr>
        <w:widowControl w:val="0"/>
        <w:spacing w:after="0" w:line="240" w:lineRule="auto"/>
        <w:jc w:val="both"/>
        <w:rPr>
          <w:rFonts w:ascii="Arial" w:hAnsi="Arial" w:cs="Arial"/>
          <w:sz w:val="20"/>
        </w:rPr>
      </w:pPr>
    </w:p>
    <w:p w14:paraId="3A707BA6" w14:textId="11651C34"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sidR="00C62844">
        <w:rPr>
          <w:rFonts w:ascii="Arial" w:hAnsi="Arial" w:cs="Arial"/>
          <w:b/>
          <w:sz w:val="20"/>
        </w:rPr>
        <w:t>CONCURSO P</w:t>
      </w:r>
      <w:r w:rsidRPr="00CD5328">
        <w:rPr>
          <w:rFonts w:ascii="Arial" w:hAnsi="Arial" w:cs="Arial"/>
          <w:b/>
          <w:sz w:val="20"/>
        </w:rPr>
        <w:t>ÚBLIC</w:t>
      </w:r>
      <w:r w:rsidR="00C62844">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2C71C4">
        <w:rPr>
          <w:rFonts w:ascii="Arial" w:hAnsi="Arial" w:cs="Arial"/>
          <w:bCs/>
          <w:sz w:val="20"/>
          <w:highlight w:val="lightGray"/>
        </w:rPr>
        <w:t>].</w:t>
      </w:r>
    </w:p>
    <w:p w14:paraId="08445C43" w14:textId="77777777" w:rsidR="00843BF8" w:rsidRPr="00CD5328" w:rsidRDefault="00843BF8" w:rsidP="00843BF8">
      <w:pPr>
        <w:widowControl w:val="0"/>
        <w:spacing w:after="0" w:line="240" w:lineRule="auto"/>
        <w:jc w:val="both"/>
        <w:rPr>
          <w:rFonts w:ascii="Arial" w:hAnsi="Arial" w:cs="Arial"/>
          <w:sz w:val="20"/>
        </w:rPr>
      </w:pPr>
    </w:p>
    <w:p w14:paraId="01C8A032" w14:textId="77777777" w:rsidR="00113BD7" w:rsidRPr="007B2B81" w:rsidRDefault="00113BD7" w:rsidP="00113BD7">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08B63CF7" w14:textId="77777777" w:rsidR="00113BD7" w:rsidRPr="007B2B81" w:rsidRDefault="00113BD7" w:rsidP="00113BD7">
      <w:pPr>
        <w:widowControl w:val="0"/>
        <w:spacing w:after="0" w:line="240" w:lineRule="auto"/>
        <w:jc w:val="both"/>
        <w:rPr>
          <w:rFonts w:ascii="Arial" w:hAnsi="Arial" w:cs="Arial"/>
          <w:color w:val="auto"/>
          <w:sz w:val="20"/>
        </w:rPr>
      </w:pPr>
    </w:p>
    <w:p w14:paraId="524D75F2" w14:textId="77777777" w:rsidR="00113BD7" w:rsidRDefault="00113BD7" w:rsidP="00113BD7">
      <w:pPr>
        <w:pStyle w:val="Prrafodelista"/>
        <w:numPr>
          <w:ilvl w:val="0"/>
          <w:numId w:val="39"/>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68D3CE00" w14:textId="77777777" w:rsidR="006F4360" w:rsidRDefault="006F4360" w:rsidP="006F4360">
      <w:pPr>
        <w:pStyle w:val="Prrafodelista"/>
        <w:spacing w:after="0" w:line="240" w:lineRule="auto"/>
        <w:ind w:left="360"/>
        <w:jc w:val="both"/>
        <w:rPr>
          <w:rFonts w:ascii="Arial" w:hAnsi="Arial" w:cs="Arial"/>
          <w:color w:val="auto"/>
          <w:sz w:val="20"/>
        </w:rPr>
      </w:pPr>
    </w:p>
    <w:p w14:paraId="00B2A7D0" w14:textId="77777777" w:rsidR="00113BD7" w:rsidRPr="007B2B81" w:rsidRDefault="00113BD7" w:rsidP="00113BD7">
      <w:pPr>
        <w:pStyle w:val="Prrafodelista"/>
        <w:numPr>
          <w:ilvl w:val="0"/>
          <w:numId w:val="40"/>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60DC9820" w14:textId="77777777" w:rsidR="00113BD7" w:rsidRPr="007B2B81" w:rsidRDefault="00113BD7" w:rsidP="00113BD7">
      <w:pPr>
        <w:pStyle w:val="Prrafodelista"/>
        <w:numPr>
          <w:ilvl w:val="0"/>
          <w:numId w:val="40"/>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09C4DAFF" w14:textId="77777777" w:rsidR="00113BD7" w:rsidRPr="007B2B81" w:rsidRDefault="00113BD7" w:rsidP="00113BD7">
      <w:pPr>
        <w:pStyle w:val="Prrafodelista"/>
        <w:spacing w:after="0" w:line="240" w:lineRule="auto"/>
        <w:ind w:left="360"/>
        <w:jc w:val="both"/>
        <w:rPr>
          <w:rFonts w:ascii="Arial" w:hAnsi="Arial" w:cs="Arial"/>
          <w:sz w:val="20"/>
        </w:rPr>
      </w:pPr>
    </w:p>
    <w:p w14:paraId="60121FA2" w14:textId="77777777" w:rsidR="00113BD7" w:rsidRPr="007B2B81" w:rsidRDefault="00113BD7" w:rsidP="00113BD7">
      <w:pPr>
        <w:pStyle w:val="Prrafodelista"/>
        <w:numPr>
          <w:ilvl w:val="0"/>
          <w:numId w:val="39"/>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32547021" w14:textId="77777777" w:rsidR="00113BD7" w:rsidRPr="007B2B81" w:rsidRDefault="00113BD7" w:rsidP="00113BD7">
      <w:pPr>
        <w:pStyle w:val="Prrafodelista"/>
        <w:spacing w:after="0" w:line="240" w:lineRule="auto"/>
        <w:rPr>
          <w:rFonts w:ascii="Arial" w:hAnsi="Arial" w:cs="Arial"/>
          <w:sz w:val="20"/>
        </w:rPr>
      </w:pPr>
    </w:p>
    <w:p w14:paraId="6C5E7981" w14:textId="77777777" w:rsidR="00113BD7" w:rsidRPr="007B2B81" w:rsidRDefault="00113BD7" w:rsidP="00113BD7">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7F6829B1" w14:textId="77777777" w:rsidR="00113BD7" w:rsidRPr="007B2B81" w:rsidRDefault="00113BD7" w:rsidP="00113BD7">
      <w:pPr>
        <w:pStyle w:val="Prrafodelista"/>
        <w:spacing w:after="0" w:line="240" w:lineRule="auto"/>
        <w:ind w:left="360"/>
        <w:jc w:val="both"/>
        <w:rPr>
          <w:rFonts w:ascii="Arial" w:hAnsi="Arial" w:cs="Arial"/>
          <w:sz w:val="20"/>
        </w:rPr>
      </w:pPr>
    </w:p>
    <w:p w14:paraId="5A1477CA" w14:textId="77777777" w:rsidR="00113BD7" w:rsidRPr="007B2B81" w:rsidRDefault="00113BD7" w:rsidP="00113BD7">
      <w:pPr>
        <w:pStyle w:val="Prrafodelista"/>
        <w:numPr>
          <w:ilvl w:val="0"/>
          <w:numId w:val="39"/>
        </w:numPr>
        <w:spacing w:after="0" w:line="240" w:lineRule="auto"/>
        <w:jc w:val="both"/>
        <w:rPr>
          <w:rFonts w:ascii="Arial" w:hAnsi="Arial" w:cs="Arial"/>
          <w:sz w:val="20"/>
        </w:rPr>
      </w:pPr>
      <w:r w:rsidRPr="007B2B81">
        <w:rPr>
          <w:rFonts w:ascii="Arial" w:hAnsi="Arial" w:cs="Arial"/>
          <w:sz w:val="20"/>
        </w:rPr>
        <w:t>Fijamos nuestro domicilio legal común en [.............................].</w:t>
      </w:r>
    </w:p>
    <w:p w14:paraId="5E447066" w14:textId="77777777" w:rsidR="00113BD7" w:rsidRPr="007B2B81" w:rsidRDefault="00113BD7" w:rsidP="00113BD7">
      <w:pPr>
        <w:pStyle w:val="Prrafodelista"/>
        <w:spacing w:after="0" w:line="240" w:lineRule="auto"/>
        <w:ind w:left="360"/>
        <w:jc w:val="both"/>
        <w:rPr>
          <w:rFonts w:ascii="Arial" w:hAnsi="Arial" w:cs="Arial"/>
          <w:sz w:val="20"/>
        </w:rPr>
      </w:pPr>
    </w:p>
    <w:p w14:paraId="0298E81A" w14:textId="77777777" w:rsidR="00113BD7" w:rsidRPr="007B2B81" w:rsidRDefault="00113BD7" w:rsidP="00113BD7">
      <w:pPr>
        <w:pStyle w:val="Prrafodelista"/>
        <w:numPr>
          <w:ilvl w:val="0"/>
          <w:numId w:val="39"/>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3F0CE844" w14:textId="77777777" w:rsidR="00113BD7" w:rsidRPr="007B2B81" w:rsidRDefault="00113BD7" w:rsidP="006B7489">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6B7489" w:rsidRPr="00215FE2" w14:paraId="3AFE83AF" w14:textId="77777777" w:rsidTr="00AD6BF2">
        <w:trPr>
          <w:trHeight w:val="646"/>
        </w:trPr>
        <w:tc>
          <w:tcPr>
            <w:tcW w:w="563" w:type="dxa"/>
            <w:vAlign w:val="center"/>
          </w:tcPr>
          <w:p w14:paraId="6F2DBF94" w14:textId="77777777" w:rsidR="006B7489" w:rsidRPr="00215FE2" w:rsidRDefault="006B7489" w:rsidP="006B7489">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491B90D1" w14:textId="77777777" w:rsidR="006B7489" w:rsidRPr="00215FE2" w:rsidRDefault="006B7489" w:rsidP="006B7489">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418F8C19" w14:textId="77777777" w:rsidR="006B7489" w:rsidRPr="00215FE2" w:rsidRDefault="006B7489" w:rsidP="006B748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24"/>
            </w:r>
          </w:p>
        </w:tc>
      </w:tr>
    </w:tbl>
    <w:p w14:paraId="510E99EE" w14:textId="77777777" w:rsidR="006B7489" w:rsidRPr="00215FE2" w:rsidRDefault="006B7489" w:rsidP="006B7489">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6B7489" w:rsidRPr="00215FE2" w14:paraId="40BB9C28" w14:textId="77777777" w:rsidTr="00AD6BF2">
        <w:trPr>
          <w:trHeight w:val="476"/>
        </w:trPr>
        <w:tc>
          <w:tcPr>
            <w:tcW w:w="8114" w:type="dxa"/>
            <w:vAlign w:val="center"/>
          </w:tcPr>
          <w:p w14:paraId="383412A2" w14:textId="77777777" w:rsidR="006B7489" w:rsidRPr="00215FE2" w:rsidRDefault="006B7489" w:rsidP="006B7489">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7862730F" w14:textId="77777777" w:rsidR="006B7489" w:rsidRPr="00215FE2" w:rsidRDefault="006B7489" w:rsidP="006B7489">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6B7489" w:rsidRPr="00215FE2" w14:paraId="228B8CC8" w14:textId="77777777" w:rsidTr="00AD6BF2">
        <w:trPr>
          <w:trHeight w:val="646"/>
        </w:trPr>
        <w:tc>
          <w:tcPr>
            <w:tcW w:w="567" w:type="dxa"/>
            <w:vAlign w:val="center"/>
          </w:tcPr>
          <w:p w14:paraId="73E5000E" w14:textId="77777777" w:rsidR="006B7489" w:rsidRPr="00215FE2" w:rsidRDefault="006B7489" w:rsidP="006B7489">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334011CC" w14:textId="77777777" w:rsidR="006B7489" w:rsidRPr="00215FE2" w:rsidRDefault="006B7489" w:rsidP="006B7489">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3BF78A90" w14:textId="77777777" w:rsidR="006B7489" w:rsidRPr="00215FE2" w:rsidRDefault="006B7489" w:rsidP="006B748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25"/>
            </w:r>
          </w:p>
        </w:tc>
      </w:tr>
    </w:tbl>
    <w:p w14:paraId="5EA49FA8" w14:textId="6696210A" w:rsidR="006B7489" w:rsidRPr="00215FE2" w:rsidRDefault="006B7489" w:rsidP="006B7489">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6B7489" w:rsidRPr="00215FE2" w14:paraId="1B406B3D" w14:textId="77777777" w:rsidTr="00AD6BF2">
        <w:trPr>
          <w:trHeight w:val="476"/>
        </w:trPr>
        <w:tc>
          <w:tcPr>
            <w:tcW w:w="8114" w:type="dxa"/>
            <w:vAlign w:val="center"/>
          </w:tcPr>
          <w:p w14:paraId="6C8DE96A" w14:textId="77777777" w:rsidR="006B7489" w:rsidRPr="00215FE2" w:rsidRDefault="006B7489" w:rsidP="006B7489">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115ED403" w14:textId="77777777" w:rsidR="006B7489" w:rsidRPr="00215FE2" w:rsidRDefault="006B7489" w:rsidP="006B7489">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6B7489" w:rsidRPr="00F67942" w14:paraId="64E9F457" w14:textId="77777777" w:rsidTr="00AD6BF2">
        <w:trPr>
          <w:trHeight w:val="476"/>
        </w:trPr>
        <w:tc>
          <w:tcPr>
            <w:tcW w:w="7122" w:type="dxa"/>
            <w:vAlign w:val="center"/>
          </w:tcPr>
          <w:p w14:paraId="7DF82A30" w14:textId="77777777" w:rsidR="006B7489" w:rsidRPr="00215FE2" w:rsidRDefault="006B7489" w:rsidP="006B7489">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34776EFF" w14:textId="77777777" w:rsidR="006B7489" w:rsidRPr="00F67942" w:rsidRDefault="006B7489" w:rsidP="006B7489">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26"/>
            </w:r>
          </w:p>
        </w:tc>
      </w:tr>
    </w:tbl>
    <w:p w14:paraId="7E4FA749" w14:textId="77777777" w:rsidR="006B7489" w:rsidRDefault="006B7489" w:rsidP="006B7489">
      <w:pPr>
        <w:pStyle w:val="Prrafodelista"/>
        <w:widowControl w:val="0"/>
        <w:spacing w:after="0" w:line="240" w:lineRule="auto"/>
        <w:ind w:left="360"/>
        <w:jc w:val="both"/>
        <w:rPr>
          <w:rFonts w:ascii="Arial" w:hAnsi="Arial" w:cs="Arial"/>
          <w:color w:val="auto"/>
          <w:sz w:val="20"/>
        </w:rPr>
      </w:pPr>
    </w:p>
    <w:p w14:paraId="50D19B1F" w14:textId="77777777" w:rsidR="006B7489" w:rsidRDefault="006B7489" w:rsidP="006B7489">
      <w:pPr>
        <w:pStyle w:val="Prrafodelista"/>
        <w:widowControl w:val="0"/>
        <w:spacing w:after="0" w:line="240" w:lineRule="auto"/>
        <w:ind w:left="360"/>
        <w:jc w:val="both"/>
        <w:rPr>
          <w:rFonts w:ascii="Arial" w:hAnsi="Arial" w:cs="Arial"/>
          <w:color w:val="auto"/>
          <w:sz w:val="20"/>
        </w:rPr>
      </w:pPr>
    </w:p>
    <w:p w14:paraId="1438DAFE" w14:textId="77777777" w:rsidR="006B7489" w:rsidRPr="00BF625C" w:rsidRDefault="006B7489" w:rsidP="006B7489">
      <w:pPr>
        <w:pStyle w:val="Prrafodelista"/>
        <w:widowControl w:val="0"/>
        <w:spacing w:after="0" w:line="240" w:lineRule="auto"/>
        <w:ind w:left="360"/>
        <w:jc w:val="both"/>
        <w:rPr>
          <w:rFonts w:ascii="Arial" w:hAnsi="Arial" w:cs="Arial"/>
          <w:color w:val="auto"/>
          <w:sz w:val="20"/>
        </w:rPr>
      </w:pPr>
    </w:p>
    <w:p w14:paraId="6435F6DF" w14:textId="33C9FA5A" w:rsidR="006B7489" w:rsidRPr="00BF625C" w:rsidRDefault="006B7489" w:rsidP="006B7489">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054CB67C" w14:textId="77777777" w:rsidR="006B7489" w:rsidRPr="00BF625C" w:rsidRDefault="006B7489" w:rsidP="006B7489">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6B7489" w14:paraId="7D73F17D" w14:textId="77777777" w:rsidTr="00AD6BF2">
        <w:trPr>
          <w:jc w:val="center"/>
        </w:trPr>
        <w:tc>
          <w:tcPr>
            <w:tcW w:w="3867" w:type="dxa"/>
          </w:tcPr>
          <w:p w14:paraId="6B0174FB" w14:textId="77777777" w:rsidR="006B7489" w:rsidRDefault="006B7489" w:rsidP="006B7489">
            <w:pPr>
              <w:widowControl w:val="0"/>
              <w:spacing w:after="0" w:line="240" w:lineRule="auto"/>
              <w:rPr>
                <w:rFonts w:ascii="Arial" w:hAnsi="Arial" w:cs="Arial"/>
                <w:color w:val="auto"/>
                <w:sz w:val="20"/>
              </w:rPr>
            </w:pPr>
          </w:p>
          <w:p w14:paraId="31F1BB65" w14:textId="77777777" w:rsidR="006B7489" w:rsidRDefault="006B7489" w:rsidP="006B7489">
            <w:pPr>
              <w:widowControl w:val="0"/>
              <w:spacing w:after="0" w:line="240" w:lineRule="auto"/>
              <w:rPr>
                <w:rFonts w:ascii="Arial" w:hAnsi="Arial" w:cs="Arial"/>
                <w:color w:val="auto"/>
                <w:sz w:val="20"/>
              </w:rPr>
            </w:pPr>
          </w:p>
          <w:p w14:paraId="21AECF0F" w14:textId="77777777" w:rsidR="006B7489" w:rsidRPr="00BF625C" w:rsidRDefault="006B7489" w:rsidP="006B7489">
            <w:pPr>
              <w:widowControl w:val="0"/>
              <w:spacing w:after="0" w:line="240" w:lineRule="auto"/>
              <w:rPr>
                <w:rFonts w:ascii="Arial" w:hAnsi="Arial" w:cs="Arial"/>
                <w:color w:val="auto"/>
                <w:sz w:val="20"/>
              </w:rPr>
            </w:pPr>
          </w:p>
          <w:p w14:paraId="4A4A4339" w14:textId="77777777" w:rsidR="006B7489" w:rsidRPr="00BF625C" w:rsidRDefault="006B7489" w:rsidP="006B7489">
            <w:pPr>
              <w:widowControl w:val="0"/>
              <w:spacing w:after="0" w:line="240" w:lineRule="auto"/>
              <w:rPr>
                <w:rFonts w:ascii="Arial" w:hAnsi="Arial" w:cs="Arial"/>
                <w:color w:val="auto"/>
                <w:sz w:val="20"/>
              </w:rPr>
            </w:pPr>
            <w:r w:rsidRPr="00BF625C">
              <w:rPr>
                <w:rFonts w:ascii="Arial" w:hAnsi="Arial" w:cs="Arial"/>
                <w:color w:val="auto"/>
                <w:sz w:val="20"/>
              </w:rPr>
              <w:t>..………………………………………….</w:t>
            </w:r>
          </w:p>
          <w:p w14:paraId="1E01B435" w14:textId="77777777" w:rsidR="006B7489" w:rsidRPr="001A0FDB" w:rsidRDefault="006B7489" w:rsidP="006B748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426B0835" w14:textId="77777777" w:rsidR="006B7489" w:rsidRPr="001A0FDB" w:rsidRDefault="006B7489" w:rsidP="006B748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1F26A083" w14:textId="77777777" w:rsidR="006B7489" w:rsidRPr="00BF625C" w:rsidRDefault="006B7489" w:rsidP="006B7489">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27E89177" w14:textId="77777777" w:rsidR="006B7489" w:rsidRPr="00BF625C" w:rsidRDefault="006B7489" w:rsidP="006B7489">
            <w:pPr>
              <w:widowControl w:val="0"/>
              <w:spacing w:after="0" w:line="240" w:lineRule="auto"/>
              <w:rPr>
                <w:rFonts w:asciiTheme="minorHAnsi" w:hAnsiTheme="minorHAnsi"/>
                <w:color w:val="auto"/>
              </w:rPr>
            </w:pPr>
          </w:p>
        </w:tc>
        <w:tc>
          <w:tcPr>
            <w:tcW w:w="3855" w:type="dxa"/>
          </w:tcPr>
          <w:p w14:paraId="20214DD6" w14:textId="77777777" w:rsidR="006B7489" w:rsidRDefault="006B7489" w:rsidP="006B7489">
            <w:pPr>
              <w:widowControl w:val="0"/>
              <w:spacing w:after="0" w:line="240" w:lineRule="auto"/>
              <w:rPr>
                <w:rFonts w:ascii="Arial" w:hAnsi="Arial" w:cs="Arial"/>
                <w:color w:val="auto"/>
                <w:sz w:val="20"/>
              </w:rPr>
            </w:pPr>
          </w:p>
          <w:p w14:paraId="38B3C8C9" w14:textId="77777777" w:rsidR="006B7489" w:rsidRDefault="006B7489" w:rsidP="006B7489">
            <w:pPr>
              <w:widowControl w:val="0"/>
              <w:spacing w:after="0" w:line="240" w:lineRule="auto"/>
              <w:rPr>
                <w:rFonts w:ascii="Arial" w:hAnsi="Arial" w:cs="Arial"/>
                <w:color w:val="auto"/>
                <w:sz w:val="20"/>
              </w:rPr>
            </w:pPr>
          </w:p>
          <w:p w14:paraId="642A89C7" w14:textId="77777777" w:rsidR="006B7489" w:rsidRPr="00BF625C" w:rsidRDefault="006B7489" w:rsidP="006B7489">
            <w:pPr>
              <w:widowControl w:val="0"/>
              <w:spacing w:after="0" w:line="240" w:lineRule="auto"/>
              <w:rPr>
                <w:rFonts w:ascii="Arial" w:hAnsi="Arial" w:cs="Arial"/>
                <w:color w:val="auto"/>
                <w:sz w:val="20"/>
              </w:rPr>
            </w:pPr>
          </w:p>
          <w:p w14:paraId="4EF4916D" w14:textId="77777777" w:rsidR="006B7489" w:rsidRPr="00BF625C" w:rsidRDefault="006B7489" w:rsidP="006B7489">
            <w:pPr>
              <w:widowControl w:val="0"/>
              <w:spacing w:after="0" w:line="240" w:lineRule="auto"/>
              <w:rPr>
                <w:rFonts w:ascii="Arial" w:hAnsi="Arial" w:cs="Arial"/>
                <w:color w:val="auto"/>
                <w:sz w:val="20"/>
              </w:rPr>
            </w:pPr>
            <w:r w:rsidRPr="00BF625C">
              <w:rPr>
                <w:rFonts w:ascii="Arial" w:hAnsi="Arial" w:cs="Arial"/>
                <w:color w:val="auto"/>
                <w:sz w:val="20"/>
              </w:rPr>
              <w:t>..…………………………………………..</w:t>
            </w:r>
          </w:p>
          <w:p w14:paraId="177BDF49" w14:textId="77777777" w:rsidR="006B7489" w:rsidRPr="001A0FDB" w:rsidRDefault="006B7489" w:rsidP="006B748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0631C173" w14:textId="77777777" w:rsidR="006B7489" w:rsidRPr="001A0FDB" w:rsidRDefault="006B7489" w:rsidP="006B7489">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3DD708A8" w14:textId="77777777" w:rsidR="006B7489" w:rsidRPr="00254560" w:rsidRDefault="006B7489" w:rsidP="006B7489">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64044E28" w14:textId="77777777" w:rsidR="006B7489" w:rsidRPr="00542077" w:rsidRDefault="006B7489" w:rsidP="006B7489">
      <w:pPr>
        <w:widowControl w:val="0"/>
        <w:autoSpaceDE w:val="0"/>
        <w:autoSpaceDN w:val="0"/>
        <w:adjustRightInd w:val="0"/>
        <w:spacing w:after="0" w:line="240" w:lineRule="auto"/>
        <w:jc w:val="both"/>
        <w:rPr>
          <w:rFonts w:ascii="Arial" w:hAnsi="Arial" w:cs="Arial"/>
          <w:color w:val="auto"/>
          <w:sz w:val="20"/>
        </w:rPr>
      </w:pPr>
    </w:p>
    <w:p w14:paraId="14373737" w14:textId="77777777" w:rsidR="006B7489" w:rsidRDefault="006B7489" w:rsidP="006B7489">
      <w:pPr>
        <w:widowControl w:val="0"/>
        <w:autoSpaceDE w:val="0"/>
        <w:autoSpaceDN w:val="0"/>
        <w:adjustRightInd w:val="0"/>
        <w:spacing w:after="0" w:line="240" w:lineRule="auto"/>
        <w:jc w:val="both"/>
        <w:rPr>
          <w:rFonts w:ascii="Arial" w:hAnsi="Arial" w:cs="Arial"/>
          <w:color w:val="auto"/>
          <w:sz w:val="20"/>
        </w:rPr>
      </w:pPr>
    </w:p>
    <w:p w14:paraId="254DF4ED" w14:textId="77777777" w:rsidR="006B7489" w:rsidRDefault="006B7489" w:rsidP="006B7489">
      <w:pPr>
        <w:widowControl w:val="0"/>
        <w:autoSpaceDE w:val="0"/>
        <w:autoSpaceDN w:val="0"/>
        <w:adjustRightInd w:val="0"/>
        <w:spacing w:after="0" w:line="240" w:lineRule="auto"/>
        <w:jc w:val="both"/>
        <w:rPr>
          <w:rFonts w:ascii="Arial" w:hAnsi="Arial" w:cs="Arial"/>
          <w:color w:val="auto"/>
          <w:sz w:val="20"/>
        </w:rPr>
      </w:pPr>
    </w:p>
    <w:p w14:paraId="3AB9E790" w14:textId="77777777" w:rsidR="006B7489" w:rsidRPr="00542077" w:rsidRDefault="006B7489" w:rsidP="006B7489">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6B7489" w:rsidRPr="00BD4007" w14:paraId="468CA8CC"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F55363" w14:textId="77777777" w:rsidR="006B7489" w:rsidRPr="00BD4007" w:rsidRDefault="006B7489" w:rsidP="006B748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6B7489" w:rsidRPr="00BD4007" w14:paraId="01CF51C1" w14:textId="77777777" w:rsidTr="00832F11">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D347DEB" w14:textId="77777777" w:rsidR="006B7489" w:rsidRPr="00BD4007" w:rsidRDefault="006B7489" w:rsidP="006B7489">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09800121" w14:textId="77777777" w:rsidR="006B7489" w:rsidRPr="00A44FA6" w:rsidRDefault="006B7489" w:rsidP="006B7489">
      <w:pPr>
        <w:widowControl w:val="0"/>
        <w:autoSpaceDE w:val="0"/>
        <w:autoSpaceDN w:val="0"/>
        <w:adjustRightInd w:val="0"/>
        <w:spacing w:after="0" w:line="240" w:lineRule="auto"/>
        <w:jc w:val="both"/>
        <w:rPr>
          <w:rFonts w:ascii="Arial" w:hAnsi="Arial" w:cs="Arial"/>
          <w:color w:val="auto"/>
          <w:sz w:val="19"/>
          <w:szCs w:val="19"/>
        </w:rPr>
      </w:pPr>
    </w:p>
    <w:p w14:paraId="63CAD8C5" w14:textId="77777777" w:rsidR="00202ED8" w:rsidRDefault="00202ED8" w:rsidP="006B7489">
      <w:pPr>
        <w:widowControl w:val="0"/>
        <w:tabs>
          <w:tab w:val="left" w:pos="0"/>
          <w:tab w:val="left" w:pos="284"/>
        </w:tabs>
        <w:spacing w:after="0" w:line="240" w:lineRule="auto"/>
        <w:jc w:val="both"/>
        <w:rPr>
          <w:rFonts w:ascii="Arial" w:hAnsi="Arial" w:cs="Arial"/>
          <w:sz w:val="20"/>
        </w:rPr>
      </w:pPr>
    </w:p>
    <w:p w14:paraId="2E117E8A" w14:textId="611CE48F" w:rsidR="005F732D" w:rsidRDefault="005F732D" w:rsidP="006B7489">
      <w:pPr>
        <w:spacing w:after="0" w:line="240" w:lineRule="auto"/>
        <w:rPr>
          <w:rFonts w:ascii="Arial" w:hAnsi="Arial" w:cs="Arial"/>
          <w:b/>
        </w:rPr>
      </w:pPr>
      <w:r>
        <w:rPr>
          <w:rFonts w:ascii="Arial" w:hAnsi="Arial" w:cs="Arial"/>
          <w:b/>
        </w:rPr>
        <w:br w:type="page"/>
      </w:r>
    </w:p>
    <w:p w14:paraId="2C792F1F" w14:textId="77777777" w:rsidR="00362399" w:rsidRPr="00EB7665" w:rsidRDefault="00362399" w:rsidP="00EB7665">
      <w:pPr>
        <w:widowControl w:val="0"/>
        <w:spacing w:after="0" w:line="240" w:lineRule="auto"/>
        <w:jc w:val="both"/>
        <w:rPr>
          <w:rFonts w:ascii="Arial" w:hAnsi="Arial" w:cs="Arial"/>
          <w:sz w:val="20"/>
        </w:rPr>
      </w:pPr>
    </w:p>
    <w:p w14:paraId="77EAF0E1" w14:textId="77777777" w:rsidR="00202ED8" w:rsidRDefault="00202ED8" w:rsidP="00F716D0">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3E522A94" w14:textId="77777777" w:rsidR="00F716D0" w:rsidRPr="00CD5328" w:rsidRDefault="00F716D0" w:rsidP="00F716D0">
      <w:pPr>
        <w:widowControl w:val="0"/>
        <w:spacing w:after="0" w:line="240" w:lineRule="auto"/>
        <w:jc w:val="center"/>
        <w:rPr>
          <w:rFonts w:ascii="Arial" w:hAnsi="Arial" w:cs="Arial"/>
          <w:b/>
        </w:rPr>
      </w:pPr>
    </w:p>
    <w:p w14:paraId="0B27D67C" w14:textId="77777777" w:rsidR="00202ED8" w:rsidRPr="00C86FD9" w:rsidRDefault="00202ED8" w:rsidP="00F716D0">
      <w:pPr>
        <w:widowControl w:val="0"/>
        <w:spacing w:after="0" w:line="240" w:lineRule="auto"/>
        <w:jc w:val="center"/>
        <w:rPr>
          <w:rFonts w:ascii="Arial" w:hAnsi="Arial" w:cs="Arial"/>
          <w:b/>
          <w:sz w:val="20"/>
        </w:rPr>
      </w:pPr>
      <w:r w:rsidRPr="00C86FD9">
        <w:rPr>
          <w:rFonts w:ascii="Arial" w:hAnsi="Arial" w:cs="Arial"/>
          <w:b/>
          <w:sz w:val="20"/>
        </w:rPr>
        <w:t xml:space="preserve">DECLARACIÓN JURADA DEL </w:t>
      </w:r>
      <w:r w:rsidRPr="00D45F50">
        <w:rPr>
          <w:rFonts w:ascii="Arial" w:hAnsi="Arial" w:cs="Arial"/>
          <w:b/>
          <w:sz w:val="20"/>
        </w:rPr>
        <w:t>PERSONAL CLAVE PROPUESTO</w:t>
      </w:r>
      <w:r w:rsidRPr="00C86FD9">
        <w:rPr>
          <w:rFonts w:ascii="Arial" w:hAnsi="Arial" w:cs="Arial"/>
          <w:b/>
          <w:sz w:val="20"/>
        </w:rPr>
        <w:t xml:space="preserve"> </w:t>
      </w:r>
    </w:p>
    <w:p w14:paraId="125C1882" w14:textId="77777777" w:rsidR="00202ED8" w:rsidRPr="00C86FD9" w:rsidRDefault="00202ED8" w:rsidP="00F716D0">
      <w:pPr>
        <w:widowControl w:val="0"/>
        <w:spacing w:after="0" w:line="240" w:lineRule="auto"/>
        <w:jc w:val="both"/>
        <w:rPr>
          <w:rFonts w:ascii="Arial" w:hAnsi="Arial" w:cs="Arial"/>
          <w:sz w:val="20"/>
        </w:rPr>
      </w:pPr>
    </w:p>
    <w:p w14:paraId="7224F550" w14:textId="77777777" w:rsidR="00202ED8" w:rsidRPr="00C86FD9" w:rsidRDefault="00202ED8" w:rsidP="00F716D0">
      <w:pPr>
        <w:widowControl w:val="0"/>
        <w:spacing w:after="0" w:line="240" w:lineRule="auto"/>
        <w:jc w:val="both"/>
        <w:rPr>
          <w:rFonts w:ascii="Arial" w:hAnsi="Arial" w:cs="Arial"/>
          <w:sz w:val="20"/>
        </w:rPr>
      </w:pPr>
    </w:p>
    <w:p w14:paraId="0EE3DFD9" w14:textId="77777777" w:rsidR="00202ED8" w:rsidRPr="00C86FD9" w:rsidRDefault="00202ED8" w:rsidP="00F716D0">
      <w:pPr>
        <w:widowControl w:val="0"/>
        <w:spacing w:after="0" w:line="240" w:lineRule="auto"/>
        <w:jc w:val="both"/>
        <w:rPr>
          <w:rFonts w:ascii="Arial" w:hAnsi="Arial" w:cs="Arial"/>
          <w:sz w:val="20"/>
        </w:rPr>
      </w:pPr>
    </w:p>
    <w:p w14:paraId="570F3CF5" w14:textId="77777777" w:rsidR="00202ED8" w:rsidRPr="00C86FD9" w:rsidRDefault="00202ED8" w:rsidP="00F716D0">
      <w:pPr>
        <w:widowControl w:val="0"/>
        <w:spacing w:after="0" w:line="240" w:lineRule="auto"/>
        <w:rPr>
          <w:rFonts w:ascii="Arial" w:hAnsi="Arial" w:cs="Arial"/>
          <w:sz w:val="20"/>
        </w:rPr>
      </w:pPr>
      <w:r w:rsidRPr="00C86FD9">
        <w:rPr>
          <w:rFonts w:ascii="Arial" w:hAnsi="Arial" w:cs="Arial"/>
          <w:sz w:val="20"/>
        </w:rPr>
        <w:t>Señores</w:t>
      </w:r>
    </w:p>
    <w:p w14:paraId="7EA25486" w14:textId="77777777" w:rsidR="00202ED8" w:rsidRPr="00C86FD9" w:rsidRDefault="00202ED8" w:rsidP="00F716D0">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 xml:space="preserve">COMITÉ </w:t>
      </w:r>
      <w:r>
        <w:rPr>
          <w:rFonts w:ascii="Arial" w:hAnsi="Arial" w:cs="Arial"/>
          <w:b/>
          <w:bCs/>
          <w:sz w:val="20"/>
        </w:rPr>
        <w:t>DE SELECCIÓN</w:t>
      </w:r>
    </w:p>
    <w:p w14:paraId="34918A7F" w14:textId="77777777" w:rsidR="00202ED8" w:rsidRPr="00C86FD9" w:rsidRDefault="00202ED8" w:rsidP="00F716D0">
      <w:pPr>
        <w:widowControl w:val="0"/>
        <w:spacing w:after="0" w:line="240" w:lineRule="auto"/>
        <w:jc w:val="both"/>
        <w:rPr>
          <w:rFonts w:ascii="Arial" w:hAnsi="Arial" w:cs="Arial"/>
          <w:b/>
          <w:sz w:val="20"/>
        </w:rPr>
      </w:pPr>
      <w:r>
        <w:rPr>
          <w:rFonts w:ascii="Arial" w:hAnsi="Arial" w:cs="Arial"/>
          <w:b/>
          <w:sz w:val="20"/>
        </w:rPr>
        <w:t>CONCURSO</w:t>
      </w:r>
      <w:r w:rsidRPr="00C86FD9">
        <w:rPr>
          <w:rFonts w:ascii="Arial" w:hAnsi="Arial" w:cs="Arial"/>
          <w:b/>
          <w:sz w:val="20"/>
        </w:rPr>
        <w:t xml:space="preserve"> PÚBLIC</w:t>
      </w:r>
      <w:r>
        <w:rPr>
          <w:rFonts w:ascii="Arial" w:hAnsi="Arial" w:cs="Arial"/>
          <w:b/>
          <w:sz w:val="20"/>
        </w:rPr>
        <w:t>O</w:t>
      </w:r>
      <w:r w:rsidRPr="00C86FD9">
        <w:rPr>
          <w:rFonts w:ascii="Arial" w:hAnsi="Arial" w:cs="Arial"/>
          <w:b/>
          <w:sz w:val="20"/>
        </w:rPr>
        <w:t xml:space="preserve"> Nº </w:t>
      </w:r>
      <w:r w:rsidRPr="00C86FD9">
        <w:rPr>
          <w:rFonts w:ascii="Arial" w:hAnsi="Arial" w:cs="Arial"/>
          <w:bCs/>
          <w:sz w:val="20"/>
          <w:highlight w:val="lightGray"/>
        </w:rPr>
        <w:t>[CONSIGNAR NOMENCLATURA DEL PROCE</w:t>
      </w:r>
      <w:r>
        <w:rPr>
          <w:rFonts w:ascii="Arial" w:hAnsi="Arial" w:cs="Arial"/>
          <w:bCs/>
          <w:sz w:val="20"/>
          <w:highlight w:val="lightGray"/>
        </w:rPr>
        <w:t>DIMIENTO</w:t>
      </w:r>
      <w:r w:rsidRPr="00C86FD9">
        <w:rPr>
          <w:rFonts w:ascii="Arial" w:hAnsi="Arial" w:cs="Arial"/>
          <w:bCs/>
          <w:sz w:val="20"/>
          <w:highlight w:val="lightGray"/>
        </w:rPr>
        <w:t>]</w:t>
      </w:r>
    </w:p>
    <w:p w14:paraId="4E7B00AE" w14:textId="77777777" w:rsidR="00202ED8" w:rsidRPr="00C86FD9" w:rsidRDefault="00202ED8" w:rsidP="00F716D0">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5FD5E52E" w14:textId="77777777" w:rsidR="00202ED8" w:rsidRPr="00C86FD9" w:rsidRDefault="00202ED8" w:rsidP="00F716D0">
      <w:pPr>
        <w:widowControl w:val="0"/>
        <w:spacing w:after="0" w:line="240" w:lineRule="auto"/>
        <w:jc w:val="both"/>
        <w:rPr>
          <w:rFonts w:ascii="Arial" w:hAnsi="Arial" w:cs="Arial"/>
          <w:b/>
          <w:sz w:val="20"/>
        </w:rPr>
      </w:pPr>
    </w:p>
    <w:p w14:paraId="2BC60AFA" w14:textId="77777777" w:rsidR="00202ED8" w:rsidRPr="00C86FD9" w:rsidRDefault="00202ED8" w:rsidP="00F716D0">
      <w:pPr>
        <w:widowControl w:val="0"/>
        <w:spacing w:after="0" w:line="240" w:lineRule="auto"/>
        <w:jc w:val="both"/>
        <w:rPr>
          <w:rFonts w:ascii="Arial" w:hAnsi="Arial" w:cs="Arial"/>
          <w:sz w:val="20"/>
        </w:rPr>
      </w:pPr>
    </w:p>
    <w:p w14:paraId="679FD68F" w14:textId="77777777" w:rsidR="00202ED8" w:rsidRPr="00C86FD9" w:rsidRDefault="00202ED8" w:rsidP="00F716D0">
      <w:pPr>
        <w:widowControl w:val="0"/>
        <w:spacing w:after="0" w:line="240" w:lineRule="auto"/>
        <w:jc w:val="both"/>
        <w:rPr>
          <w:rFonts w:ascii="Arial" w:hAnsi="Arial" w:cs="Arial"/>
          <w:sz w:val="20"/>
        </w:rPr>
      </w:pPr>
    </w:p>
    <w:p w14:paraId="79F71F8F" w14:textId="77777777" w:rsidR="00202ED8" w:rsidRDefault="00202ED8" w:rsidP="00F716D0">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Pr="00C86FD9">
        <w:rPr>
          <w:rFonts w:ascii="Arial" w:eastAsia="Batang" w:hAnsi="Arial" w:cs="Arial"/>
          <w:bCs/>
          <w:color w:val="000000"/>
          <w:sz w:val="20"/>
          <w:szCs w:val="20"/>
          <w:lang w:val="es-PE" w:eastAsia="es-PE"/>
        </w:rPr>
        <w:t>CONSI</w:t>
      </w:r>
      <w:r>
        <w:rPr>
          <w:rFonts w:ascii="Arial" w:eastAsia="Batang" w:hAnsi="Arial" w:cs="Arial"/>
          <w:bCs/>
          <w:color w:val="000000"/>
          <w:sz w:val="20"/>
          <w:szCs w:val="20"/>
          <w:lang w:val="es-PE" w:eastAsia="es-PE"/>
        </w:rPr>
        <w:t>GNAR EN CASO DE SER PERSONA JURÍ</w:t>
      </w:r>
      <w:r w:rsidRPr="00C86FD9">
        <w:rPr>
          <w:rFonts w:ascii="Arial" w:eastAsia="Batang" w:hAnsi="Arial" w:cs="Arial"/>
          <w:bCs/>
          <w:color w:val="000000"/>
          <w:sz w:val="20"/>
          <w:szCs w:val="20"/>
          <w:lang w:val="es-PE" w:eastAsia="es-PE"/>
        </w:rPr>
        <w:t>DICA</w:t>
      </w:r>
      <w:r w:rsidRPr="00C86FD9">
        <w:rPr>
          <w:rFonts w:ascii="Arial" w:hAnsi="Arial" w:cs="Arial"/>
          <w:sz w:val="20"/>
        </w:rPr>
        <w:t>],</w:t>
      </w:r>
      <w:r w:rsidRPr="00C86FD9">
        <w:rPr>
          <w:rFonts w:ascii="Arial" w:hAnsi="Arial" w:cs="Arial"/>
          <w:sz w:val="20"/>
          <w:szCs w:val="20"/>
        </w:rPr>
        <w:t xml:space="preserve"> declaro bajo juramento que la información del </w:t>
      </w:r>
      <w:r w:rsidRPr="00D45F50">
        <w:rPr>
          <w:rFonts w:ascii="Arial" w:hAnsi="Arial" w:cs="Arial"/>
          <w:sz w:val="20"/>
          <w:szCs w:val="20"/>
        </w:rPr>
        <w:t>personal clave propuesto</w:t>
      </w:r>
      <w:r w:rsidRPr="00C86FD9">
        <w:rPr>
          <w:rFonts w:ascii="Arial" w:hAnsi="Arial" w:cs="Arial"/>
          <w:sz w:val="20"/>
          <w:szCs w:val="20"/>
        </w:rPr>
        <w:t xml:space="preserve"> </w:t>
      </w:r>
      <w:r>
        <w:rPr>
          <w:rFonts w:ascii="Arial" w:hAnsi="Arial" w:cs="Arial"/>
          <w:sz w:val="20"/>
          <w:szCs w:val="20"/>
        </w:rPr>
        <w:t>e</w:t>
      </w:r>
      <w:r w:rsidRPr="00C86FD9">
        <w:rPr>
          <w:rFonts w:ascii="Arial" w:hAnsi="Arial" w:cs="Arial"/>
          <w:sz w:val="20"/>
          <w:szCs w:val="20"/>
        </w:rPr>
        <w:t xml:space="preserve">s el siguiente: </w:t>
      </w:r>
    </w:p>
    <w:p w14:paraId="1882BB92" w14:textId="77777777" w:rsidR="00202ED8" w:rsidRDefault="00202ED8" w:rsidP="00F716D0">
      <w:pPr>
        <w:pStyle w:val="Textoindependiente"/>
        <w:widowControl w:val="0"/>
        <w:spacing w:after="0" w:line="240" w:lineRule="auto"/>
        <w:jc w:val="both"/>
        <w:rPr>
          <w:rFonts w:ascii="Arial" w:hAnsi="Arial" w:cs="Arial"/>
          <w:sz w:val="20"/>
          <w:szCs w:val="20"/>
        </w:rPr>
      </w:pPr>
    </w:p>
    <w:p w14:paraId="6A628503" w14:textId="77777777" w:rsidR="00202ED8" w:rsidRDefault="00202ED8" w:rsidP="00F716D0">
      <w:pPr>
        <w:widowControl w:val="0"/>
        <w:autoSpaceDE w:val="0"/>
        <w:autoSpaceDN w:val="0"/>
        <w:adjustRightInd w:val="0"/>
        <w:spacing w:after="0" w:line="240" w:lineRule="auto"/>
        <w:jc w:val="both"/>
        <w:rPr>
          <w:rFonts w:ascii="Arial" w:hAnsi="Arial" w:cs="Arial"/>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934C63" w:rsidRPr="00C86FD9" w14:paraId="3DD435B2" w14:textId="77777777" w:rsidTr="00934C63">
        <w:trPr>
          <w:trHeight w:val="616"/>
          <w:jc w:val="center"/>
        </w:trPr>
        <w:tc>
          <w:tcPr>
            <w:tcW w:w="1980" w:type="dxa"/>
            <w:shd w:val="clear" w:color="auto" w:fill="D9D9D9" w:themeFill="background1" w:themeFillShade="D9"/>
            <w:vAlign w:val="center"/>
          </w:tcPr>
          <w:p w14:paraId="6095AE09" w14:textId="77777777" w:rsidR="00934C63" w:rsidRPr="00C86FD9" w:rsidRDefault="00934C63" w:rsidP="00F716D0">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14:paraId="69428953" w14:textId="77777777" w:rsidR="00934C63" w:rsidRPr="00C86FD9" w:rsidRDefault="00934C63" w:rsidP="00F716D0">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14:paraId="389B313C" w14:textId="6F29978E" w:rsidR="00934C63" w:rsidRPr="00C86FD9" w:rsidRDefault="00934C63" w:rsidP="00F716D0">
            <w:pPr>
              <w:widowControl w:val="0"/>
              <w:spacing w:after="0" w:line="240" w:lineRule="auto"/>
              <w:jc w:val="center"/>
              <w:rPr>
                <w:rFonts w:ascii="Arial" w:hAnsi="Arial" w:cs="Arial"/>
                <w:b/>
                <w:sz w:val="18"/>
              </w:rPr>
            </w:pPr>
            <w:r w:rsidRPr="00C86FD9">
              <w:rPr>
                <w:rFonts w:ascii="Arial" w:hAnsi="Arial" w:cs="Arial"/>
                <w:b/>
                <w:sz w:val="18"/>
              </w:rPr>
              <w:t xml:space="preserve">CARGO </w:t>
            </w:r>
          </w:p>
        </w:tc>
        <w:tc>
          <w:tcPr>
            <w:tcW w:w="1559" w:type="dxa"/>
            <w:shd w:val="clear" w:color="auto" w:fill="D9D9D9" w:themeFill="background1" w:themeFillShade="D9"/>
            <w:vAlign w:val="center"/>
          </w:tcPr>
          <w:p w14:paraId="6512BA69" w14:textId="6D01E354" w:rsidR="00934C63" w:rsidRDefault="00934C63" w:rsidP="00F716D0">
            <w:pPr>
              <w:widowControl w:val="0"/>
              <w:spacing w:after="0" w:line="240" w:lineRule="auto"/>
              <w:jc w:val="center"/>
              <w:rPr>
                <w:rFonts w:ascii="Arial" w:hAnsi="Arial" w:cs="Arial"/>
                <w:b/>
                <w:sz w:val="18"/>
              </w:rPr>
            </w:pPr>
            <w:r>
              <w:rPr>
                <w:rFonts w:ascii="Arial" w:hAnsi="Arial" w:cs="Arial"/>
                <w:b/>
                <w:sz w:val="18"/>
              </w:rPr>
              <w:t>ESPECIALIDAD</w:t>
            </w:r>
          </w:p>
        </w:tc>
        <w:tc>
          <w:tcPr>
            <w:tcW w:w="1134" w:type="dxa"/>
            <w:shd w:val="clear" w:color="auto" w:fill="D9D9D9" w:themeFill="background1" w:themeFillShade="D9"/>
            <w:vAlign w:val="center"/>
          </w:tcPr>
          <w:p w14:paraId="1A862823" w14:textId="27D9E490" w:rsidR="00934C63" w:rsidRDefault="00934C63" w:rsidP="00F716D0">
            <w:pPr>
              <w:widowControl w:val="0"/>
              <w:spacing w:after="0" w:line="240" w:lineRule="auto"/>
              <w:jc w:val="center"/>
              <w:rPr>
                <w:rFonts w:ascii="Arial" w:hAnsi="Arial" w:cs="Arial"/>
                <w:b/>
                <w:sz w:val="18"/>
              </w:rPr>
            </w:pPr>
            <w:r>
              <w:rPr>
                <w:rFonts w:ascii="Arial" w:hAnsi="Arial" w:cs="Arial"/>
                <w:b/>
                <w:sz w:val="18"/>
              </w:rPr>
              <w:t xml:space="preserve">N° DE FOLIO </w:t>
            </w:r>
            <w:r w:rsidR="00106B38">
              <w:rPr>
                <w:rFonts w:ascii="Arial" w:hAnsi="Arial" w:cs="Arial"/>
                <w:b/>
                <w:sz w:val="18"/>
              </w:rPr>
              <w:t>EN</w:t>
            </w:r>
            <w:r>
              <w:rPr>
                <w:rFonts w:ascii="Arial" w:hAnsi="Arial" w:cs="Arial"/>
                <w:b/>
                <w:sz w:val="18"/>
              </w:rPr>
              <w:t xml:space="preserve"> LA OFERTA</w:t>
            </w:r>
          </w:p>
        </w:tc>
        <w:tc>
          <w:tcPr>
            <w:tcW w:w="1418" w:type="dxa"/>
            <w:shd w:val="clear" w:color="auto" w:fill="D9D9D9" w:themeFill="background1" w:themeFillShade="D9"/>
            <w:vAlign w:val="center"/>
          </w:tcPr>
          <w:p w14:paraId="34BC9CD8" w14:textId="5FFF6D58" w:rsidR="00934C63" w:rsidRDefault="00934C63" w:rsidP="00F716D0">
            <w:pPr>
              <w:widowControl w:val="0"/>
              <w:spacing w:after="0" w:line="240" w:lineRule="auto"/>
              <w:jc w:val="center"/>
              <w:rPr>
                <w:rFonts w:ascii="Arial" w:hAnsi="Arial" w:cs="Arial"/>
                <w:b/>
                <w:sz w:val="18"/>
              </w:rPr>
            </w:pPr>
            <w:r>
              <w:rPr>
                <w:rFonts w:ascii="Arial" w:hAnsi="Arial" w:cs="Arial"/>
                <w:b/>
                <w:sz w:val="18"/>
              </w:rPr>
              <w:t>TIEMPO DE EXPERIENCIA</w:t>
            </w:r>
          </w:p>
          <w:p w14:paraId="42D9E056" w14:textId="77777777" w:rsidR="00934C63" w:rsidRPr="00C86FD9" w:rsidRDefault="00934C63" w:rsidP="00F716D0">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14:paraId="3B80233A" w14:textId="1667B146" w:rsidR="00934C63" w:rsidRDefault="00934C63" w:rsidP="00F716D0">
            <w:pPr>
              <w:widowControl w:val="0"/>
              <w:spacing w:after="0" w:line="240" w:lineRule="auto"/>
              <w:jc w:val="center"/>
              <w:rPr>
                <w:rFonts w:ascii="Arial" w:hAnsi="Arial" w:cs="Arial"/>
                <w:b/>
                <w:sz w:val="18"/>
              </w:rPr>
            </w:pPr>
            <w:r>
              <w:rPr>
                <w:rFonts w:ascii="Arial" w:hAnsi="Arial" w:cs="Arial"/>
                <w:b/>
                <w:sz w:val="18"/>
              </w:rPr>
              <w:t xml:space="preserve">N° DE FOLIO </w:t>
            </w:r>
            <w:r w:rsidR="00106B38">
              <w:rPr>
                <w:rFonts w:ascii="Arial" w:hAnsi="Arial" w:cs="Arial"/>
                <w:b/>
                <w:sz w:val="18"/>
              </w:rPr>
              <w:t>EN</w:t>
            </w:r>
            <w:r>
              <w:rPr>
                <w:rFonts w:ascii="Arial" w:hAnsi="Arial" w:cs="Arial"/>
                <w:b/>
                <w:sz w:val="18"/>
              </w:rPr>
              <w:t xml:space="preserve"> LA OFERTA</w:t>
            </w:r>
          </w:p>
        </w:tc>
      </w:tr>
      <w:tr w:rsidR="00934C63" w:rsidRPr="00C86FD9" w14:paraId="36F16ED3" w14:textId="77777777" w:rsidTr="00EB7665">
        <w:trPr>
          <w:trHeight w:val="340"/>
          <w:jc w:val="center"/>
        </w:trPr>
        <w:tc>
          <w:tcPr>
            <w:tcW w:w="1980" w:type="dxa"/>
            <w:vAlign w:val="center"/>
          </w:tcPr>
          <w:p w14:paraId="111CCE66" w14:textId="77777777" w:rsidR="00934C63" w:rsidRPr="00C86FD9" w:rsidRDefault="00934C63" w:rsidP="00F716D0">
            <w:pPr>
              <w:widowControl w:val="0"/>
              <w:spacing w:after="0" w:line="240" w:lineRule="auto"/>
              <w:jc w:val="both"/>
              <w:rPr>
                <w:rFonts w:ascii="Arial" w:hAnsi="Arial" w:cs="Arial"/>
                <w:sz w:val="20"/>
              </w:rPr>
            </w:pPr>
          </w:p>
        </w:tc>
        <w:tc>
          <w:tcPr>
            <w:tcW w:w="1559" w:type="dxa"/>
            <w:vAlign w:val="center"/>
          </w:tcPr>
          <w:p w14:paraId="1926E5A4" w14:textId="77777777" w:rsidR="00934C63" w:rsidRPr="00C86FD9" w:rsidRDefault="00934C63" w:rsidP="00F716D0">
            <w:pPr>
              <w:widowControl w:val="0"/>
              <w:spacing w:after="0" w:line="240" w:lineRule="auto"/>
              <w:jc w:val="center"/>
              <w:rPr>
                <w:rFonts w:ascii="Arial" w:hAnsi="Arial" w:cs="Arial"/>
                <w:sz w:val="20"/>
              </w:rPr>
            </w:pPr>
          </w:p>
        </w:tc>
        <w:tc>
          <w:tcPr>
            <w:tcW w:w="1276" w:type="dxa"/>
            <w:vAlign w:val="center"/>
          </w:tcPr>
          <w:p w14:paraId="04447C1B" w14:textId="77777777" w:rsidR="00934C63" w:rsidRPr="00C86FD9" w:rsidRDefault="00934C63" w:rsidP="00F716D0">
            <w:pPr>
              <w:widowControl w:val="0"/>
              <w:spacing w:after="0" w:line="240" w:lineRule="auto"/>
              <w:rPr>
                <w:rFonts w:ascii="Arial" w:hAnsi="Arial" w:cs="Arial"/>
                <w:sz w:val="20"/>
              </w:rPr>
            </w:pPr>
          </w:p>
        </w:tc>
        <w:tc>
          <w:tcPr>
            <w:tcW w:w="1559" w:type="dxa"/>
            <w:vAlign w:val="center"/>
          </w:tcPr>
          <w:p w14:paraId="523FD184" w14:textId="77777777" w:rsidR="00934C63" w:rsidRDefault="00934C63" w:rsidP="00F716D0">
            <w:pPr>
              <w:widowControl w:val="0"/>
              <w:spacing w:after="0" w:line="240" w:lineRule="auto"/>
              <w:rPr>
                <w:rFonts w:ascii="Arial" w:hAnsi="Arial" w:cs="Arial"/>
                <w:sz w:val="20"/>
              </w:rPr>
            </w:pPr>
          </w:p>
        </w:tc>
        <w:tc>
          <w:tcPr>
            <w:tcW w:w="1134" w:type="dxa"/>
            <w:vAlign w:val="center"/>
          </w:tcPr>
          <w:p w14:paraId="755583ED" w14:textId="77777777" w:rsidR="00934C63" w:rsidRDefault="00934C63" w:rsidP="00F716D0">
            <w:pPr>
              <w:widowControl w:val="0"/>
              <w:spacing w:after="0" w:line="240" w:lineRule="auto"/>
              <w:rPr>
                <w:rFonts w:ascii="Arial" w:hAnsi="Arial" w:cs="Arial"/>
                <w:sz w:val="20"/>
              </w:rPr>
            </w:pPr>
          </w:p>
        </w:tc>
        <w:tc>
          <w:tcPr>
            <w:tcW w:w="1418" w:type="dxa"/>
            <w:vAlign w:val="center"/>
          </w:tcPr>
          <w:p w14:paraId="5259BBC6" w14:textId="27BE7FF6" w:rsidR="00934C63" w:rsidRDefault="00934C63" w:rsidP="00F716D0">
            <w:pPr>
              <w:widowControl w:val="0"/>
              <w:spacing w:after="0" w:line="240" w:lineRule="auto"/>
              <w:rPr>
                <w:rFonts w:ascii="Arial" w:hAnsi="Arial" w:cs="Arial"/>
                <w:sz w:val="20"/>
              </w:rPr>
            </w:pPr>
          </w:p>
        </w:tc>
        <w:tc>
          <w:tcPr>
            <w:tcW w:w="1134" w:type="dxa"/>
            <w:vAlign w:val="center"/>
          </w:tcPr>
          <w:p w14:paraId="57857BF6" w14:textId="77777777" w:rsidR="00934C63" w:rsidRDefault="00934C63" w:rsidP="00F716D0">
            <w:pPr>
              <w:widowControl w:val="0"/>
              <w:spacing w:after="0" w:line="240" w:lineRule="auto"/>
              <w:rPr>
                <w:rFonts w:ascii="Arial" w:hAnsi="Arial" w:cs="Arial"/>
                <w:sz w:val="20"/>
              </w:rPr>
            </w:pPr>
          </w:p>
        </w:tc>
      </w:tr>
      <w:tr w:rsidR="00934C63" w:rsidRPr="00C86FD9" w14:paraId="4C4C6542" w14:textId="77777777" w:rsidTr="00EB7665">
        <w:trPr>
          <w:trHeight w:val="340"/>
          <w:jc w:val="center"/>
        </w:trPr>
        <w:tc>
          <w:tcPr>
            <w:tcW w:w="1980" w:type="dxa"/>
            <w:vAlign w:val="center"/>
          </w:tcPr>
          <w:p w14:paraId="6735620D" w14:textId="77777777" w:rsidR="00934C63" w:rsidRPr="00C86FD9" w:rsidRDefault="00934C63" w:rsidP="00F716D0">
            <w:pPr>
              <w:widowControl w:val="0"/>
              <w:spacing w:after="0" w:line="240" w:lineRule="auto"/>
              <w:jc w:val="both"/>
              <w:rPr>
                <w:rFonts w:ascii="Arial" w:hAnsi="Arial" w:cs="Arial"/>
                <w:sz w:val="20"/>
              </w:rPr>
            </w:pPr>
          </w:p>
        </w:tc>
        <w:tc>
          <w:tcPr>
            <w:tcW w:w="1559" w:type="dxa"/>
            <w:vAlign w:val="center"/>
          </w:tcPr>
          <w:p w14:paraId="05FF7EEB" w14:textId="77777777" w:rsidR="00934C63" w:rsidRPr="00C86FD9" w:rsidRDefault="00934C63" w:rsidP="00F716D0">
            <w:pPr>
              <w:widowControl w:val="0"/>
              <w:spacing w:after="0" w:line="240" w:lineRule="auto"/>
              <w:jc w:val="center"/>
              <w:rPr>
                <w:rFonts w:ascii="Arial" w:hAnsi="Arial" w:cs="Arial"/>
                <w:sz w:val="20"/>
              </w:rPr>
            </w:pPr>
          </w:p>
        </w:tc>
        <w:tc>
          <w:tcPr>
            <w:tcW w:w="1276" w:type="dxa"/>
            <w:vAlign w:val="center"/>
          </w:tcPr>
          <w:p w14:paraId="35B4A9F4" w14:textId="77777777" w:rsidR="00934C63" w:rsidRPr="00C86FD9" w:rsidRDefault="00934C63" w:rsidP="00F716D0">
            <w:pPr>
              <w:widowControl w:val="0"/>
              <w:spacing w:after="0" w:line="240" w:lineRule="auto"/>
              <w:rPr>
                <w:rFonts w:ascii="Arial" w:hAnsi="Arial" w:cs="Arial"/>
                <w:sz w:val="20"/>
              </w:rPr>
            </w:pPr>
          </w:p>
        </w:tc>
        <w:tc>
          <w:tcPr>
            <w:tcW w:w="1559" w:type="dxa"/>
            <w:vAlign w:val="center"/>
          </w:tcPr>
          <w:p w14:paraId="2B008F31" w14:textId="77777777" w:rsidR="00934C63" w:rsidRPr="00C86FD9" w:rsidRDefault="00934C63" w:rsidP="00F716D0">
            <w:pPr>
              <w:widowControl w:val="0"/>
              <w:spacing w:after="0" w:line="240" w:lineRule="auto"/>
              <w:rPr>
                <w:rFonts w:ascii="Arial" w:hAnsi="Arial" w:cs="Arial"/>
                <w:sz w:val="20"/>
              </w:rPr>
            </w:pPr>
          </w:p>
        </w:tc>
        <w:tc>
          <w:tcPr>
            <w:tcW w:w="1134" w:type="dxa"/>
            <w:vAlign w:val="center"/>
          </w:tcPr>
          <w:p w14:paraId="4F82101C" w14:textId="77777777" w:rsidR="00934C63" w:rsidRPr="00C86FD9" w:rsidRDefault="00934C63" w:rsidP="00F716D0">
            <w:pPr>
              <w:widowControl w:val="0"/>
              <w:spacing w:after="0" w:line="240" w:lineRule="auto"/>
              <w:rPr>
                <w:rFonts w:ascii="Arial" w:hAnsi="Arial" w:cs="Arial"/>
                <w:sz w:val="20"/>
              </w:rPr>
            </w:pPr>
          </w:p>
        </w:tc>
        <w:tc>
          <w:tcPr>
            <w:tcW w:w="1418" w:type="dxa"/>
            <w:vAlign w:val="center"/>
          </w:tcPr>
          <w:p w14:paraId="6EE8D266" w14:textId="6CB3062B" w:rsidR="00934C63" w:rsidRPr="00C86FD9" w:rsidRDefault="00934C63" w:rsidP="00F716D0">
            <w:pPr>
              <w:widowControl w:val="0"/>
              <w:spacing w:after="0" w:line="240" w:lineRule="auto"/>
              <w:rPr>
                <w:rFonts w:ascii="Arial" w:hAnsi="Arial" w:cs="Arial"/>
                <w:sz w:val="20"/>
              </w:rPr>
            </w:pPr>
          </w:p>
        </w:tc>
        <w:tc>
          <w:tcPr>
            <w:tcW w:w="1134" w:type="dxa"/>
            <w:vAlign w:val="center"/>
          </w:tcPr>
          <w:p w14:paraId="74DC8E4F" w14:textId="77777777" w:rsidR="00934C63" w:rsidRPr="00C86FD9" w:rsidRDefault="00934C63" w:rsidP="00F716D0">
            <w:pPr>
              <w:widowControl w:val="0"/>
              <w:spacing w:after="0" w:line="240" w:lineRule="auto"/>
              <w:rPr>
                <w:rFonts w:ascii="Arial" w:hAnsi="Arial" w:cs="Arial"/>
                <w:sz w:val="20"/>
              </w:rPr>
            </w:pPr>
          </w:p>
        </w:tc>
      </w:tr>
      <w:tr w:rsidR="00934C63" w:rsidRPr="00C86FD9" w14:paraId="0C3077DA" w14:textId="77777777" w:rsidTr="00EB7665">
        <w:trPr>
          <w:trHeight w:val="340"/>
          <w:jc w:val="center"/>
        </w:trPr>
        <w:tc>
          <w:tcPr>
            <w:tcW w:w="1980" w:type="dxa"/>
            <w:vAlign w:val="center"/>
          </w:tcPr>
          <w:p w14:paraId="29D578DC" w14:textId="77777777" w:rsidR="00934C63" w:rsidRPr="00C86FD9" w:rsidRDefault="00934C63" w:rsidP="00F716D0">
            <w:pPr>
              <w:widowControl w:val="0"/>
              <w:spacing w:after="0" w:line="240" w:lineRule="auto"/>
              <w:jc w:val="both"/>
              <w:rPr>
                <w:rFonts w:ascii="Arial" w:hAnsi="Arial" w:cs="Arial"/>
                <w:sz w:val="20"/>
              </w:rPr>
            </w:pPr>
          </w:p>
        </w:tc>
        <w:tc>
          <w:tcPr>
            <w:tcW w:w="1559" w:type="dxa"/>
            <w:vAlign w:val="center"/>
          </w:tcPr>
          <w:p w14:paraId="7D8A4844" w14:textId="77777777" w:rsidR="00934C63" w:rsidRPr="00C86FD9" w:rsidRDefault="00934C63" w:rsidP="00F716D0">
            <w:pPr>
              <w:widowControl w:val="0"/>
              <w:spacing w:after="0" w:line="240" w:lineRule="auto"/>
              <w:jc w:val="center"/>
              <w:rPr>
                <w:rFonts w:ascii="Arial" w:hAnsi="Arial" w:cs="Arial"/>
                <w:sz w:val="20"/>
                <w:lang w:val="es-ES"/>
              </w:rPr>
            </w:pPr>
          </w:p>
        </w:tc>
        <w:tc>
          <w:tcPr>
            <w:tcW w:w="1276" w:type="dxa"/>
            <w:vAlign w:val="center"/>
          </w:tcPr>
          <w:p w14:paraId="3D034952" w14:textId="77777777" w:rsidR="00934C63" w:rsidRPr="00C86FD9" w:rsidRDefault="00934C63" w:rsidP="00F716D0">
            <w:pPr>
              <w:widowControl w:val="0"/>
              <w:spacing w:after="0" w:line="240" w:lineRule="auto"/>
              <w:rPr>
                <w:rFonts w:ascii="Arial" w:hAnsi="Arial" w:cs="Arial"/>
                <w:sz w:val="20"/>
              </w:rPr>
            </w:pPr>
          </w:p>
        </w:tc>
        <w:tc>
          <w:tcPr>
            <w:tcW w:w="1559" w:type="dxa"/>
            <w:vAlign w:val="center"/>
          </w:tcPr>
          <w:p w14:paraId="5B0F0F99" w14:textId="77777777" w:rsidR="00934C63" w:rsidRPr="00C86FD9" w:rsidRDefault="00934C63" w:rsidP="00F716D0">
            <w:pPr>
              <w:widowControl w:val="0"/>
              <w:spacing w:after="0" w:line="240" w:lineRule="auto"/>
              <w:rPr>
                <w:rFonts w:ascii="Arial" w:hAnsi="Arial" w:cs="Arial"/>
                <w:sz w:val="20"/>
              </w:rPr>
            </w:pPr>
          </w:p>
        </w:tc>
        <w:tc>
          <w:tcPr>
            <w:tcW w:w="1134" w:type="dxa"/>
            <w:vAlign w:val="center"/>
          </w:tcPr>
          <w:p w14:paraId="6BD63B3E" w14:textId="77777777" w:rsidR="00934C63" w:rsidRPr="00C86FD9" w:rsidRDefault="00934C63" w:rsidP="00F716D0">
            <w:pPr>
              <w:widowControl w:val="0"/>
              <w:spacing w:after="0" w:line="240" w:lineRule="auto"/>
              <w:rPr>
                <w:rFonts w:ascii="Arial" w:hAnsi="Arial" w:cs="Arial"/>
                <w:sz w:val="20"/>
              </w:rPr>
            </w:pPr>
          </w:p>
        </w:tc>
        <w:tc>
          <w:tcPr>
            <w:tcW w:w="1418" w:type="dxa"/>
            <w:vAlign w:val="center"/>
          </w:tcPr>
          <w:p w14:paraId="4220A8EE" w14:textId="4BB0DCAF" w:rsidR="00934C63" w:rsidRPr="00C86FD9" w:rsidRDefault="00934C63" w:rsidP="00F716D0">
            <w:pPr>
              <w:widowControl w:val="0"/>
              <w:spacing w:after="0" w:line="240" w:lineRule="auto"/>
              <w:rPr>
                <w:rFonts w:ascii="Arial" w:hAnsi="Arial" w:cs="Arial"/>
                <w:sz w:val="20"/>
              </w:rPr>
            </w:pPr>
          </w:p>
        </w:tc>
        <w:tc>
          <w:tcPr>
            <w:tcW w:w="1134" w:type="dxa"/>
            <w:vAlign w:val="center"/>
          </w:tcPr>
          <w:p w14:paraId="79FD79A4" w14:textId="77777777" w:rsidR="00934C63" w:rsidRPr="00C86FD9" w:rsidRDefault="00934C63" w:rsidP="00F716D0">
            <w:pPr>
              <w:widowControl w:val="0"/>
              <w:spacing w:after="0" w:line="240" w:lineRule="auto"/>
              <w:rPr>
                <w:rFonts w:ascii="Arial" w:hAnsi="Arial" w:cs="Arial"/>
                <w:sz w:val="20"/>
              </w:rPr>
            </w:pPr>
          </w:p>
        </w:tc>
      </w:tr>
      <w:tr w:rsidR="00934C63" w:rsidRPr="00C86FD9" w14:paraId="5BAF83C7" w14:textId="77777777" w:rsidTr="00EB7665">
        <w:trPr>
          <w:trHeight w:val="340"/>
          <w:jc w:val="center"/>
        </w:trPr>
        <w:tc>
          <w:tcPr>
            <w:tcW w:w="1980" w:type="dxa"/>
            <w:vAlign w:val="center"/>
          </w:tcPr>
          <w:p w14:paraId="3A728FA2" w14:textId="77777777" w:rsidR="00934C63" w:rsidRPr="00C86FD9" w:rsidRDefault="00934C63" w:rsidP="00F716D0">
            <w:pPr>
              <w:widowControl w:val="0"/>
              <w:spacing w:after="0" w:line="240" w:lineRule="auto"/>
              <w:jc w:val="both"/>
              <w:rPr>
                <w:rFonts w:ascii="Arial" w:hAnsi="Arial" w:cs="Arial"/>
                <w:sz w:val="20"/>
              </w:rPr>
            </w:pPr>
          </w:p>
        </w:tc>
        <w:tc>
          <w:tcPr>
            <w:tcW w:w="1559" w:type="dxa"/>
            <w:vAlign w:val="center"/>
          </w:tcPr>
          <w:p w14:paraId="57FCFE7C" w14:textId="77777777" w:rsidR="00934C63" w:rsidRPr="00C86FD9" w:rsidRDefault="00934C63" w:rsidP="00F716D0">
            <w:pPr>
              <w:widowControl w:val="0"/>
              <w:spacing w:after="0" w:line="240" w:lineRule="auto"/>
              <w:jc w:val="center"/>
              <w:rPr>
                <w:rFonts w:ascii="Arial" w:hAnsi="Arial" w:cs="Arial"/>
                <w:sz w:val="20"/>
                <w:lang w:val="es-ES"/>
              </w:rPr>
            </w:pPr>
          </w:p>
        </w:tc>
        <w:tc>
          <w:tcPr>
            <w:tcW w:w="1276" w:type="dxa"/>
            <w:vAlign w:val="center"/>
          </w:tcPr>
          <w:p w14:paraId="1FBBC393" w14:textId="77777777" w:rsidR="00934C63" w:rsidRPr="00C86FD9" w:rsidRDefault="00934C63" w:rsidP="00F716D0">
            <w:pPr>
              <w:widowControl w:val="0"/>
              <w:spacing w:after="0" w:line="240" w:lineRule="auto"/>
              <w:rPr>
                <w:rFonts w:ascii="Arial" w:hAnsi="Arial" w:cs="Arial"/>
                <w:sz w:val="20"/>
              </w:rPr>
            </w:pPr>
          </w:p>
        </w:tc>
        <w:tc>
          <w:tcPr>
            <w:tcW w:w="1559" w:type="dxa"/>
            <w:vAlign w:val="center"/>
          </w:tcPr>
          <w:p w14:paraId="19C4B48C" w14:textId="77777777" w:rsidR="00934C63" w:rsidRPr="00C86FD9" w:rsidRDefault="00934C63" w:rsidP="00F716D0">
            <w:pPr>
              <w:widowControl w:val="0"/>
              <w:spacing w:after="0" w:line="240" w:lineRule="auto"/>
              <w:rPr>
                <w:rFonts w:ascii="Arial" w:hAnsi="Arial" w:cs="Arial"/>
                <w:sz w:val="20"/>
              </w:rPr>
            </w:pPr>
          </w:p>
        </w:tc>
        <w:tc>
          <w:tcPr>
            <w:tcW w:w="1134" w:type="dxa"/>
            <w:vAlign w:val="center"/>
          </w:tcPr>
          <w:p w14:paraId="2A4F11D0" w14:textId="77777777" w:rsidR="00934C63" w:rsidRPr="00C86FD9" w:rsidRDefault="00934C63" w:rsidP="00F716D0">
            <w:pPr>
              <w:widowControl w:val="0"/>
              <w:spacing w:after="0" w:line="240" w:lineRule="auto"/>
              <w:rPr>
                <w:rFonts w:ascii="Arial" w:hAnsi="Arial" w:cs="Arial"/>
                <w:sz w:val="20"/>
              </w:rPr>
            </w:pPr>
          </w:p>
        </w:tc>
        <w:tc>
          <w:tcPr>
            <w:tcW w:w="1418" w:type="dxa"/>
            <w:vAlign w:val="center"/>
          </w:tcPr>
          <w:p w14:paraId="014AA0CB" w14:textId="14ABB17D" w:rsidR="00934C63" w:rsidRPr="00C86FD9" w:rsidRDefault="00934C63" w:rsidP="00F716D0">
            <w:pPr>
              <w:widowControl w:val="0"/>
              <w:spacing w:after="0" w:line="240" w:lineRule="auto"/>
              <w:rPr>
                <w:rFonts w:ascii="Arial" w:hAnsi="Arial" w:cs="Arial"/>
                <w:sz w:val="20"/>
              </w:rPr>
            </w:pPr>
          </w:p>
        </w:tc>
        <w:tc>
          <w:tcPr>
            <w:tcW w:w="1134" w:type="dxa"/>
            <w:vAlign w:val="center"/>
          </w:tcPr>
          <w:p w14:paraId="27073CAD" w14:textId="77777777" w:rsidR="00934C63" w:rsidRPr="00C86FD9" w:rsidRDefault="00934C63" w:rsidP="00F716D0">
            <w:pPr>
              <w:widowControl w:val="0"/>
              <w:spacing w:after="0" w:line="240" w:lineRule="auto"/>
              <w:rPr>
                <w:rFonts w:ascii="Arial" w:hAnsi="Arial" w:cs="Arial"/>
                <w:sz w:val="20"/>
              </w:rPr>
            </w:pPr>
          </w:p>
        </w:tc>
      </w:tr>
      <w:tr w:rsidR="00934C63" w:rsidRPr="00C86FD9" w14:paraId="02B0326E" w14:textId="77777777" w:rsidTr="00EB7665">
        <w:trPr>
          <w:trHeight w:val="340"/>
          <w:jc w:val="center"/>
        </w:trPr>
        <w:tc>
          <w:tcPr>
            <w:tcW w:w="1980" w:type="dxa"/>
            <w:vAlign w:val="center"/>
          </w:tcPr>
          <w:p w14:paraId="775F40D8" w14:textId="77777777" w:rsidR="00934C63" w:rsidRPr="00C86FD9" w:rsidRDefault="00934C63" w:rsidP="00F716D0">
            <w:pPr>
              <w:widowControl w:val="0"/>
              <w:spacing w:after="0" w:line="240" w:lineRule="auto"/>
              <w:jc w:val="both"/>
              <w:rPr>
                <w:rFonts w:ascii="Arial" w:hAnsi="Arial" w:cs="Arial"/>
                <w:sz w:val="20"/>
              </w:rPr>
            </w:pPr>
          </w:p>
        </w:tc>
        <w:tc>
          <w:tcPr>
            <w:tcW w:w="1559" w:type="dxa"/>
            <w:vAlign w:val="center"/>
          </w:tcPr>
          <w:p w14:paraId="1C479502" w14:textId="77777777" w:rsidR="00934C63" w:rsidRPr="00C86FD9" w:rsidRDefault="00934C63" w:rsidP="00F716D0">
            <w:pPr>
              <w:widowControl w:val="0"/>
              <w:spacing w:after="0" w:line="240" w:lineRule="auto"/>
              <w:jc w:val="center"/>
              <w:rPr>
                <w:rFonts w:ascii="Arial" w:hAnsi="Arial" w:cs="Arial"/>
                <w:sz w:val="20"/>
                <w:lang w:val="es-ES"/>
              </w:rPr>
            </w:pPr>
          </w:p>
        </w:tc>
        <w:tc>
          <w:tcPr>
            <w:tcW w:w="1276" w:type="dxa"/>
            <w:vAlign w:val="center"/>
          </w:tcPr>
          <w:p w14:paraId="012C2EFE" w14:textId="77777777" w:rsidR="00934C63" w:rsidRPr="00C86FD9" w:rsidRDefault="00934C63" w:rsidP="00F716D0">
            <w:pPr>
              <w:widowControl w:val="0"/>
              <w:spacing w:after="0" w:line="240" w:lineRule="auto"/>
              <w:rPr>
                <w:rFonts w:ascii="Arial" w:hAnsi="Arial" w:cs="Arial"/>
                <w:sz w:val="20"/>
              </w:rPr>
            </w:pPr>
          </w:p>
        </w:tc>
        <w:tc>
          <w:tcPr>
            <w:tcW w:w="1559" w:type="dxa"/>
            <w:vAlign w:val="center"/>
          </w:tcPr>
          <w:p w14:paraId="46B08B2A" w14:textId="77777777" w:rsidR="00934C63" w:rsidRPr="00C86FD9" w:rsidRDefault="00934C63" w:rsidP="00F716D0">
            <w:pPr>
              <w:widowControl w:val="0"/>
              <w:spacing w:after="0" w:line="240" w:lineRule="auto"/>
              <w:rPr>
                <w:rFonts w:ascii="Arial" w:hAnsi="Arial" w:cs="Arial"/>
                <w:sz w:val="20"/>
              </w:rPr>
            </w:pPr>
          </w:p>
        </w:tc>
        <w:tc>
          <w:tcPr>
            <w:tcW w:w="1134" w:type="dxa"/>
            <w:vAlign w:val="center"/>
          </w:tcPr>
          <w:p w14:paraId="7DD795DB" w14:textId="77777777" w:rsidR="00934C63" w:rsidRPr="00C86FD9" w:rsidRDefault="00934C63" w:rsidP="00F716D0">
            <w:pPr>
              <w:widowControl w:val="0"/>
              <w:spacing w:after="0" w:line="240" w:lineRule="auto"/>
              <w:rPr>
                <w:rFonts w:ascii="Arial" w:hAnsi="Arial" w:cs="Arial"/>
                <w:sz w:val="20"/>
              </w:rPr>
            </w:pPr>
          </w:p>
        </w:tc>
        <w:tc>
          <w:tcPr>
            <w:tcW w:w="1418" w:type="dxa"/>
            <w:vAlign w:val="center"/>
          </w:tcPr>
          <w:p w14:paraId="171381C5" w14:textId="366B1FD2" w:rsidR="00934C63" w:rsidRPr="00C86FD9" w:rsidRDefault="00934C63" w:rsidP="00F716D0">
            <w:pPr>
              <w:widowControl w:val="0"/>
              <w:spacing w:after="0" w:line="240" w:lineRule="auto"/>
              <w:rPr>
                <w:rFonts w:ascii="Arial" w:hAnsi="Arial" w:cs="Arial"/>
                <w:sz w:val="20"/>
              </w:rPr>
            </w:pPr>
          </w:p>
        </w:tc>
        <w:tc>
          <w:tcPr>
            <w:tcW w:w="1134" w:type="dxa"/>
            <w:vAlign w:val="center"/>
          </w:tcPr>
          <w:p w14:paraId="62661E95" w14:textId="77777777" w:rsidR="00934C63" w:rsidRPr="00C86FD9" w:rsidRDefault="00934C63" w:rsidP="00F716D0">
            <w:pPr>
              <w:widowControl w:val="0"/>
              <w:spacing w:after="0" w:line="240" w:lineRule="auto"/>
              <w:rPr>
                <w:rFonts w:ascii="Arial" w:hAnsi="Arial" w:cs="Arial"/>
                <w:sz w:val="20"/>
              </w:rPr>
            </w:pPr>
          </w:p>
        </w:tc>
      </w:tr>
    </w:tbl>
    <w:p w14:paraId="3C8B5E28" w14:textId="005B71B8" w:rsidR="00C1774E" w:rsidRDefault="00C1774E" w:rsidP="00F716D0">
      <w:pPr>
        <w:widowControl w:val="0"/>
        <w:autoSpaceDE w:val="0"/>
        <w:autoSpaceDN w:val="0"/>
        <w:adjustRightInd w:val="0"/>
        <w:spacing w:after="0" w:line="240" w:lineRule="auto"/>
        <w:jc w:val="both"/>
        <w:rPr>
          <w:rFonts w:ascii="Arial" w:hAnsi="Arial" w:cs="Arial"/>
          <w:iCs/>
          <w:color w:val="auto"/>
          <w:sz w:val="20"/>
        </w:rPr>
      </w:pPr>
    </w:p>
    <w:p w14:paraId="49A80737" w14:textId="77777777" w:rsidR="00202ED8" w:rsidRDefault="00202ED8" w:rsidP="00F716D0">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14:paraId="4F265EC8" w14:textId="77777777" w:rsidR="00F716D0" w:rsidRDefault="00F716D0" w:rsidP="00F716D0">
      <w:pPr>
        <w:widowControl w:val="0"/>
        <w:autoSpaceDE w:val="0"/>
        <w:autoSpaceDN w:val="0"/>
        <w:adjustRightInd w:val="0"/>
        <w:spacing w:after="0" w:line="240" w:lineRule="auto"/>
        <w:jc w:val="both"/>
        <w:rPr>
          <w:rFonts w:ascii="Arial" w:hAnsi="Arial" w:cs="Arial"/>
          <w:iCs/>
          <w:color w:val="auto"/>
          <w:sz w:val="20"/>
        </w:rPr>
      </w:pPr>
    </w:p>
    <w:p w14:paraId="0E0F0EAE" w14:textId="77777777" w:rsidR="00F716D0" w:rsidRDefault="00F716D0" w:rsidP="00F716D0">
      <w:pPr>
        <w:widowControl w:val="0"/>
        <w:autoSpaceDE w:val="0"/>
        <w:autoSpaceDN w:val="0"/>
        <w:adjustRightInd w:val="0"/>
        <w:spacing w:after="0" w:line="240" w:lineRule="auto"/>
        <w:jc w:val="both"/>
        <w:rPr>
          <w:rFonts w:ascii="Arial" w:hAnsi="Arial" w:cs="Arial"/>
          <w:iCs/>
          <w:color w:val="auto"/>
          <w:sz w:val="20"/>
        </w:rPr>
      </w:pPr>
    </w:p>
    <w:p w14:paraId="222C93A0" w14:textId="77777777" w:rsidR="00F716D0" w:rsidRDefault="00F716D0" w:rsidP="00F716D0">
      <w:pPr>
        <w:widowControl w:val="0"/>
        <w:autoSpaceDE w:val="0"/>
        <w:autoSpaceDN w:val="0"/>
        <w:adjustRightInd w:val="0"/>
        <w:spacing w:after="0" w:line="240" w:lineRule="auto"/>
        <w:jc w:val="both"/>
        <w:rPr>
          <w:rFonts w:ascii="Arial" w:hAnsi="Arial" w:cs="Arial"/>
          <w:iCs/>
          <w:color w:val="auto"/>
          <w:sz w:val="20"/>
        </w:rPr>
      </w:pPr>
    </w:p>
    <w:p w14:paraId="232828AF" w14:textId="77777777" w:rsidR="00F716D0" w:rsidRPr="00F716D0" w:rsidRDefault="00F716D0" w:rsidP="00F716D0">
      <w:pPr>
        <w:widowControl w:val="0"/>
        <w:autoSpaceDE w:val="0"/>
        <w:autoSpaceDN w:val="0"/>
        <w:adjustRightInd w:val="0"/>
        <w:spacing w:after="0" w:line="240" w:lineRule="auto"/>
        <w:jc w:val="both"/>
        <w:rPr>
          <w:rFonts w:ascii="Arial" w:hAnsi="Arial" w:cs="Arial"/>
          <w:iCs/>
          <w:color w:val="auto"/>
          <w:sz w:val="20"/>
        </w:rPr>
      </w:pPr>
    </w:p>
    <w:p w14:paraId="4E299BED" w14:textId="77777777" w:rsidR="00202ED8" w:rsidRPr="00CD5328" w:rsidRDefault="00202ED8" w:rsidP="00F716D0">
      <w:pPr>
        <w:widowControl w:val="0"/>
        <w:spacing w:after="0" w:line="240" w:lineRule="auto"/>
        <w:ind w:right="-1"/>
        <w:jc w:val="center"/>
        <w:rPr>
          <w:rFonts w:ascii="Arial" w:hAnsi="Arial" w:cs="Arial"/>
          <w:sz w:val="20"/>
        </w:rPr>
      </w:pPr>
      <w:r w:rsidRPr="00CD5328">
        <w:rPr>
          <w:rFonts w:ascii="Arial" w:hAnsi="Arial" w:cs="Arial"/>
          <w:sz w:val="20"/>
        </w:rPr>
        <w:t>………..........................................................</w:t>
      </w:r>
    </w:p>
    <w:p w14:paraId="2D4FAFDC" w14:textId="77777777" w:rsidR="00202ED8" w:rsidRPr="00CD5328" w:rsidRDefault="00202ED8" w:rsidP="00F716D0">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51A5FD0" w14:textId="77777777" w:rsidR="00202ED8" w:rsidRPr="00CD5328" w:rsidRDefault="00202ED8" w:rsidP="00F716D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3FDAA70C" w14:textId="77777777" w:rsidR="00202ED8" w:rsidRDefault="00202ED8" w:rsidP="00F716D0">
      <w:pPr>
        <w:widowControl w:val="0"/>
        <w:autoSpaceDE w:val="0"/>
        <w:autoSpaceDN w:val="0"/>
        <w:adjustRightInd w:val="0"/>
        <w:spacing w:after="0" w:line="240" w:lineRule="auto"/>
        <w:jc w:val="both"/>
        <w:rPr>
          <w:rFonts w:ascii="Arial" w:hAnsi="Arial" w:cs="Arial"/>
          <w:sz w:val="20"/>
        </w:rPr>
      </w:pPr>
    </w:p>
    <w:p w14:paraId="600E5F5E" w14:textId="77777777" w:rsidR="006B7489" w:rsidRDefault="006B7489" w:rsidP="00F716D0">
      <w:pPr>
        <w:widowControl w:val="0"/>
        <w:autoSpaceDE w:val="0"/>
        <w:autoSpaceDN w:val="0"/>
        <w:adjustRightInd w:val="0"/>
        <w:spacing w:after="0" w:line="240" w:lineRule="auto"/>
        <w:jc w:val="both"/>
        <w:rPr>
          <w:rFonts w:ascii="Arial" w:hAnsi="Arial" w:cs="Arial"/>
          <w:sz w:val="20"/>
        </w:rPr>
      </w:pPr>
    </w:p>
    <w:p w14:paraId="226D8AE4" w14:textId="77777777" w:rsidR="006B7489" w:rsidRPr="00CD5328" w:rsidRDefault="006B7489" w:rsidP="00202ED8">
      <w:pPr>
        <w:widowControl w:val="0"/>
        <w:autoSpaceDE w:val="0"/>
        <w:autoSpaceDN w:val="0"/>
        <w:adjustRightInd w:val="0"/>
        <w:spacing w:after="0" w:line="240" w:lineRule="auto"/>
        <w:jc w:val="both"/>
        <w:rPr>
          <w:rFonts w:ascii="Arial" w:hAnsi="Arial" w:cs="Arial"/>
          <w:sz w:val="20"/>
        </w:rPr>
      </w:pPr>
    </w:p>
    <w:p w14:paraId="42475432" w14:textId="77777777" w:rsidR="00202ED8" w:rsidRDefault="00202ED8" w:rsidP="006B7489">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6B7489" w:rsidRPr="00BD4007" w14:paraId="7FE11F13"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D8CDC02" w14:textId="77777777" w:rsidR="006B7489" w:rsidRPr="00BD4007" w:rsidRDefault="006B7489" w:rsidP="006B748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6B7489" w:rsidRPr="004A4B14" w14:paraId="6C62123D" w14:textId="77777777" w:rsidTr="00832F11">
        <w:trPr>
          <w:trHeight w:val="68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75F418A" w14:textId="57D51F49" w:rsidR="006B7489" w:rsidRPr="006B7489" w:rsidRDefault="006B7489" w:rsidP="006D34FB">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006D34FB" w:rsidRPr="006D34FB">
              <w:rPr>
                <w:rFonts w:ascii="Arial" w:hAnsi="Arial" w:cs="Arial"/>
                <w:i/>
                <w:color w:val="0000FF"/>
                <w:sz w:val="20"/>
              </w:rPr>
              <w:t>Anexo Nº 9</w:t>
            </w:r>
            <w:r w:rsidRPr="00AE4047">
              <w:rPr>
                <w:rFonts w:ascii="Arial" w:hAnsi="Arial" w:cs="Arial"/>
                <w:i/>
                <w:color w:val="0000FF"/>
                <w:sz w:val="20"/>
              </w:rPr>
              <w:t>.</w:t>
            </w:r>
          </w:p>
        </w:tc>
      </w:tr>
    </w:tbl>
    <w:p w14:paraId="6D68CBEB" w14:textId="77777777" w:rsidR="006B7489" w:rsidRPr="006B7489" w:rsidRDefault="006B7489" w:rsidP="006B7489">
      <w:pPr>
        <w:widowControl w:val="0"/>
        <w:autoSpaceDE w:val="0"/>
        <w:autoSpaceDN w:val="0"/>
        <w:adjustRightInd w:val="0"/>
        <w:spacing w:after="0" w:line="240" w:lineRule="auto"/>
        <w:jc w:val="both"/>
        <w:rPr>
          <w:rFonts w:ascii="Arial" w:hAnsi="Arial" w:cs="Arial"/>
          <w:color w:val="auto"/>
          <w:sz w:val="20"/>
          <w:lang w:val="es-ES"/>
        </w:rPr>
      </w:pPr>
    </w:p>
    <w:p w14:paraId="6863F3CD" w14:textId="77777777" w:rsidR="006B7489" w:rsidRPr="00C86FD9" w:rsidRDefault="006B7489" w:rsidP="006B7489">
      <w:pPr>
        <w:widowControl w:val="0"/>
        <w:autoSpaceDE w:val="0"/>
        <w:autoSpaceDN w:val="0"/>
        <w:adjustRightInd w:val="0"/>
        <w:spacing w:after="0" w:line="240" w:lineRule="auto"/>
        <w:jc w:val="both"/>
        <w:rPr>
          <w:rFonts w:ascii="Arial" w:hAnsi="Arial" w:cs="Arial"/>
          <w:color w:val="auto"/>
          <w:sz w:val="20"/>
        </w:rPr>
      </w:pPr>
    </w:p>
    <w:p w14:paraId="25806C8E" w14:textId="77777777" w:rsidR="00202ED8" w:rsidRDefault="00202ED8" w:rsidP="00202ED8">
      <w:pPr>
        <w:widowControl w:val="0"/>
        <w:spacing w:after="0" w:line="240" w:lineRule="auto"/>
        <w:jc w:val="center"/>
        <w:rPr>
          <w:rFonts w:ascii="Arial" w:hAnsi="Arial" w:cs="Arial"/>
          <w:b/>
        </w:rPr>
      </w:pPr>
    </w:p>
    <w:p w14:paraId="4AD15841" w14:textId="77777777" w:rsidR="00202ED8" w:rsidRPr="00202ED8" w:rsidRDefault="00202ED8" w:rsidP="00202ED8">
      <w:pPr>
        <w:widowControl w:val="0"/>
        <w:tabs>
          <w:tab w:val="left" w:pos="0"/>
          <w:tab w:val="left" w:pos="284"/>
        </w:tabs>
        <w:spacing w:after="0" w:line="240" w:lineRule="auto"/>
        <w:jc w:val="both"/>
        <w:rPr>
          <w:rFonts w:ascii="Arial" w:hAnsi="Arial" w:cs="Arial"/>
          <w:sz w:val="20"/>
        </w:rPr>
        <w:sectPr w:rsidR="00202ED8" w:rsidRPr="00202ED8" w:rsidSect="00031254">
          <w:headerReference w:type="even" r:id="rId21"/>
          <w:headerReference w:type="default" r:id="rId22"/>
          <w:footerReference w:type="even" r:id="rId23"/>
          <w:footerReference w:type="default" r:id="rId24"/>
          <w:pgSz w:w="11907" w:h="16839" w:code="9"/>
          <w:pgMar w:top="1418" w:right="1418" w:bottom="0" w:left="1418" w:header="567" w:footer="567" w:gutter="0"/>
          <w:pgNumType w:start="1"/>
          <w:cols w:space="720"/>
          <w:docGrid w:linePitch="360"/>
        </w:sectPr>
      </w:pPr>
    </w:p>
    <w:p w14:paraId="5C33993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288D600"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43F10">
        <w:rPr>
          <w:rFonts w:ascii="Arial" w:hAnsi="Arial" w:cs="Arial"/>
          <w:b/>
          <w:szCs w:val="20"/>
        </w:rPr>
        <w:t>7</w:t>
      </w:r>
    </w:p>
    <w:p w14:paraId="168698BE"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449E633A"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14:paraId="0B517660" w14:textId="77777777" w:rsidR="00F17D49" w:rsidRPr="00CD5328" w:rsidRDefault="00F17D49" w:rsidP="00CD5328">
      <w:pPr>
        <w:pStyle w:val="Sangradetindependiente"/>
        <w:widowControl w:val="0"/>
        <w:jc w:val="both"/>
        <w:rPr>
          <w:rFonts w:cs="Arial"/>
          <w:b/>
          <w:i w:val="0"/>
          <w:color w:val="000000"/>
          <w:u w:val="single"/>
        </w:rPr>
      </w:pPr>
    </w:p>
    <w:p w14:paraId="4F36ED3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0937DEA8" w14:textId="77777777"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3F658DED" w14:textId="77777777" w:rsidR="00F17D49" w:rsidRPr="00CD5328" w:rsidRDefault="00327541"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36028E1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B12161F" w14:textId="77777777" w:rsidR="00F17D49" w:rsidRPr="00CD5328" w:rsidRDefault="00F17D49" w:rsidP="00CD5328">
      <w:pPr>
        <w:widowControl w:val="0"/>
        <w:spacing w:after="0" w:line="240" w:lineRule="auto"/>
        <w:rPr>
          <w:rFonts w:ascii="Arial" w:hAnsi="Arial" w:cs="Arial"/>
          <w:sz w:val="20"/>
        </w:rPr>
      </w:pPr>
    </w:p>
    <w:p w14:paraId="1FE77037" w14:textId="77777777" w:rsidR="00F17D49" w:rsidRPr="00CD5328" w:rsidRDefault="00F17D49" w:rsidP="00CD5328">
      <w:pPr>
        <w:widowControl w:val="0"/>
        <w:spacing w:after="0" w:line="240" w:lineRule="auto"/>
        <w:rPr>
          <w:rFonts w:ascii="Arial" w:hAnsi="Arial" w:cs="Arial"/>
          <w:sz w:val="20"/>
        </w:rPr>
      </w:pPr>
    </w:p>
    <w:p w14:paraId="0CC8B65D"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14:paraId="0B08D319" w14:textId="77777777" w:rsidR="00F17D49" w:rsidRPr="00CD5328" w:rsidRDefault="00F17D49"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0F5654DC"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971A3B"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BD63374"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380EA3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63A72529" w14:textId="77777777" w:rsidR="00F17D49" w:rsidRPr="00736242" w:rsidRDefault="00F17D49" w:rsidP="00327541">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sidR="00327541">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499187"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27"/>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760B6A6"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4BA02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4C95B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28"/>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18969A"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29"/>
            </w:r>
            <w:r w:rsidRPr="00CD5328">
              <w:rPr>
                <w:rFonts w:ascii="Arial" w:hAnsi="Arial" w:cs="Arial"/>
                <w:b/>
                <w:sz w:val="18"/>
              </w:rPr>
              <w:t xml:space="preserve"> </w:t>
            </w:r>
          </w:p>
        </w:tc>
      </w:tr>
      <w:tr w:rsidR="00F17D49" w:rsidRPr="00CD5328" w14:paraId="4C7F8406"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E02374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360F0026"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885808D"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4A19DC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72DCAC2"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2C83F8D"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73B049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2B5B15"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052331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779370B"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2F8C5A0"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2CC27719"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B5FCA1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4D9475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92FD7E"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813B4A5"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706111B"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ECB199E"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0A28FF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FEC7FC0"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0416BD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18D34F48"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D9542E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234E8F7"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DA438B"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A5DEFFB"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0CC4AC5"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85D588E"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01B3C7D"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09E2FBE"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EED9148"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7AEB819F"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D8A460"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D26DB35"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6B43C0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B70703F"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38F239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541CC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6E0295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C47F49D"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F9A56BB"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7EFDFB14"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096227A"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AB59808"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3965288"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8E90D44"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FAEA5B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A1870A4"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6A6138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BFC66F0"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F800B52"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5E3F0BEC"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B9535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7BF456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FD6C34F"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D0F7255"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4A20F68"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35CB2B"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C007E9"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09B42FD"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D05D13E"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3338F903"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BB5B87D"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573696D"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A06884"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FD67BC7"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257436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C0C205"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5E0153A"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C89FB2E"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F65B38F"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0BA65204"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6A5077F"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41D54C7"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44A0E43"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812147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8A87B2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88E05C"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813D973"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FE71A90"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475DB7F"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58724B1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B679EF"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A70867C"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9E439E2"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38D703D"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17A588"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363649"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CCD6D4E"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A7B7397"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FF2B5E5"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0D38D2C8"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7FB0C2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50E6200"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3D2836D"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E08B5E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F3644F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FFA0FA"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CCF5EF9" w14:textId="77777777" w:rsidR="00F17D49" w:rsidRPr="00CD5328" w:rsidRDefault="00F17D49" w:rsidP="00CD5328">
            <w:pPr>
              <w:widowControl w:val="0"/>
              <w:spacing w:after="0" w:line="240" w:lineRule="auto"/>
              <w:jc w:val="right"/>
              <w:rPr>
                <w:rFonts w:ascii="Arial" w:hAnsi="Arial" w:cs="Arial"/>
                <w:sz w:val="20"/>
              </w:rPr>
            </w:pPr>
          </w:p>
        </w:tc>
      </w:tr>
      <w:tr w:rsidR="004A62CF" w:rsidRPr="00CD5328" w14:paraId="4EBFB8DA"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D0E2885" w14:textId="77777777" w:rsidR="004A62CF" w:rsidRPr="00CD5328" w:rsidRDefault="004A62CF" w:rsidP="00CD5328">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133546CB" w14:textId="77777777" w:rsidR="004A62CF" w:rsidRPr="00CD5328" w:rsidRDefault="004A62CF" w:rsidP="00CD5328">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7DE9905E"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4544FF3"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18BE309"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E91AE3A"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5D5DEBC"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CE88D8"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664A94D" w14:textId="77777777" w:rsidR="004A62CF" w:rsidRPr="00CD5328" w:rsidRDefault="004A62CF" w:rsidP="00CD5328">
            <w:pPr>
              <w:widowControl w:val="0"/>
              <w:spacing w:after="0" w:line="240" w:lineRule="auto"/>
              <w:jc w:val="right"/>
              <w:rPr>
                <w:rFonts w:ascii="Arial" w:hAnsi="Arial" w:cs="Arial"/>
                <w:sz w:val="20"/>
              </w:rPr>
            </w:pPr>
          </w:p>
        </w:tc>
      </w:tr>
      <w:tr w:rsidR="004A62CF" w:rsidRPr="00CD5328" w14:paraId="02B109D9"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C2360C8" w14:textId="77777777" w:rsidR="004A62CF" w:rsidRPr="00CD5328" w:rsidRDefault="004A62CF" w:rsidP="00CD5328">
            <w:pPr>
              <w:widowControl w:val="0"/>
              <w:spacing w:after="0" w:line="240" w:lineRule="auto"/>
              <w:jc w:val="center"/>
              <w:rPr>
                <w:rFonts w:ascii="Arial" w:hAnsi="Arial" w:cs="Arial"/>
                <w:sz w:val="20"/>
              </w:rPr>
            </w:pPr>
            <w:r>
              <w:rPr>
                <w:rFonts w:ascii="Arial" w:hAnsi="Arial" w:cs="Arial"/>
                <w:sz w:val="20"/>
              </w:rPr>
              <w:lastRenderedPageBreak/>
              <w:t>20</w:t>
            </w:r>
          </w:p>
        </w:tc>
        <w:tc>
          <w:tcPr>
            <w:tcW w:w="3722" w:type="dxa"/>
            <w:tcBorders>
              <w:top w:val="nil"/>
              <w:left w:val="nil"/>
              <w:bottom w:val="single" w:sz="4" w:space="0" w:color="000000"/>
              <w:right w:val="single" w:sz="4" w:space="0" w:color="000000"/>
            </w:tcBorders>
            <w:vAlign w:val="center"/>
          </w:tcPr>
          <w:p w14:paraId="6444AD79" w14:textId="77777777" w:rsidR="004A62CF" w:rsidRPr="00CD5328" w:rsidRDefault="004A62CF"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9BFEC79"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2DFBEEB"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CABF27F"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B82C3A8"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298F5D9"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1C5C4E"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80DC0FA" w14:textId="77777777" w:rsidR="004A62CF" w:rsidRPr="00CD5328" w:rsidRDefault="004A62CF" w:rsidP="00CD5328">
            <w:pPr>
              <w:widowControl w:val="0"/>
              <w:spacing w:after="0" w:line="240" w:lineRule="auto"/>
              <w:jc w:val="right"/>
              <w:rPr>
                <w:rFonts w:ascii="Arial" w:hAnsi="Arial" w:cs="Arial"/>
                <w:sz w:val="20"/>
              </w:rPr>
            </w:pPr>
          </w:p>
        </w:tc>
      </w:tr>
      <w:tr w:rsidR="00F17D49" w:rsidRPr="00CD5328" w14:paraId="7318C069" w14:textId="77777777" w:rsidTr="00E43B1B">
        <w:trPr>
          <w:cantSplit/>
          <w:trHeight w:val="278"/>
          <w:jc w:val="center"/>
        </w:trPr>
        <w:tc>
          <w:tcPr>
            <w:tcW w:w="436" w:type="dxa"/>
            <w:tcBorders>
              <w:top w:val="nil"/>
              <w:left w:val="single" w:sz="4" w:space="0" w:color="000000"/>
              <w:bottom w:val="single" w:sz="4" w:space="0" w:color="000000"/>
              <w:right w:val="nil"/>
            </w:tcBorders>
          </w:tcPr>
          <w:p w14:paraId="5CD36C4C"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35EE8EBB"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1BE674BA" w14:textId="77777777" w:rsidR="00F17D49" w:rsidRPr="00CD5328" w:rsidRDefault="00F17D49" w:rsidP="00CD5328">
            <w:pPr>
              <w:widowControl w:val="0"/>
              <w:spacing w:after="0" w:line="240" w:lineRule="auto"/>
              <w:jc w:val="right"/>
              <w:rPr>
                <w:rFonts w:ascii="Arial" w:hAnsi="Arial" w:cs="Arial"/>
                <w:b/>
              </w:rPr>
            </w:pPr>
          </w:p>
        </w:tc>
      </w:tr>
    </w:tbl>
    <w:p w14:paraId="179A68DE" w14:textId="77777777" w:rsidR="00F17D49" w:rsidRPr="00CD5328" w:rsidRDefault="00F17D49" w:rsidP="00CD5328">
      <w:pPr>
        <w:widowControl w:val="0"/>
        <w:spacing w:after="0" w:line="240" w:lineRule="auto"/>
        <w:jc w:val="both"/>
        <w:rPr>
          <w:rFonts w:ascii="Arial" w:hAnsi="Arial" w:cs="Arial"/>
          <w:b/>
          <w:sz w:val="20"/>
        </w:rPr>
      </w:pPr>
    </w:p>
    <w:p w14:paraId="19B5D5B5" w14:textId="77777777" w:rsidR="00F17D49" w:rsidRPr="00CD5328" w:rsidRDefault="00F17D49" w:rsidP="00CD5328">
      <w:pPr>
        <w:widowControl w:val="0"/>
        <w:spacing w:after="0" w:line="240" w:lineRule="auto"/>
        <w:jc w:val="both"/>
        <w:rPr>
          <w:rFonts w:ascii="Arial" w:hAnsi="Arial" w:cs="Arial"/>
          <w:b/>
          <w:sz w:val="20"/>
        </w:rPr>
      </w:pPr>
    </w:p>
    <w:p w14:paraId="6FD4380C"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3B772683"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650D36B2"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46F832F7"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3AC80193"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25F1480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4663141"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4F7C613B"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1AAED5F"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56146A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FE0594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CCE9047"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3B81BB3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AF7715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5"/>
          <w:headerReference w:type="default" r:id="rId26"/>
          <w:footerReference w:type="even" r:id="rId27"/>
          <w:footerReference w:type="default" r:id="rId28"/>
          <w:pgSz w:w="16839" w:h="11907" w:orient="landscape" w:code="9"/>
          <w:pgMar w:top="1418" w:right="1418" w:bottom="1418" w:left="1134" w:header="567" w:footer="567" w:gutter="0"/>
          <w:cols w:space="720"/>
          <w:docGrid w:linePitch="360"/>
        </w:sectPr>
      </w:pPr>
    </w:p>
    <w:p w14:paraId="518DBDF5" w14:textId="77777777" w:rsidR="00202ED8" w:rsidRPr="00CD5328" w:rsidRDefault="00202ED8" w:rsidP="00202ED8">
      <w:pPr>
        <w:widowControl w:val="0"/>
        <w:spacing w:after="0" w:line="240" w:lineRule="auto"/>
        <w:jc w:val="center"/>
        <w:rPr>
          <w:rFonts w:ascii="Arial" w:hAnsi="Arial" w:cs="Arial"/>
          <w:b/>
        </w:rPr>
      </w:pPr>
      <w:r w:rsidRPr="00CD5328">
        <w:rPr>
          <w:rFonts w:ascii="Arial" w:hAnsi="Arial" w:cs="Arial"/>
          <w:b/>
        </w:rPr>
        <w:lastRenderedPageBreak/>
        <w:t xml:space="preserve">ANEXO Nº </w:t>
      </w:r>
      <w:r>
        <w:rPr>
          <w:rFonts w:ascii="Arial" w:hAnsi="Arial" w:cs="Arial"/>
          <w:b/>
        </w:rPr>
        <w:t>8</w:t>
      </w:r>
    </w:p>
    <w:p w14:paraId="45BD490E" w14:textId="77777777" w:rsidR="00202ED8" w:rsidRPr="00CD5328" w:rsidRDefault="00202ED8" w:rsidP="00202ED8">
      <w:pPr>
        <w:pStyle w:val="Textoindependiente"/>
        <w:widowControl w:val="0"/>
        <w:spacing w:after="0" w:line="240" w:lineRule="auto"/>
        <w:jc w:val="center"/>
        <w:rPr>
          <w:rFonts w:ascii="Arial" w:hAnsi="Arial" w:cs="Arial"/>
          <w:b/>
          <w:sz w:val="20"/>
          <w:szCs w:val="20"/>
        </w:rPr>
      </w:pPr>
    </w:p>
    <w:p w14:paraId="09A881E5" w14:textId="6AE8410C" w:rsidR="00202ED8" w:rsidRPr="00880FCA" w:rsidRDefault="00202ED8" w:rsidP="00202ED8">
      <w:pPr>
        <w:pStyle w:val="Textoindependiente"/>
        <w:widowControl w:val="0"/>
        <w:spacing w:after="0" w:line="240" w:lineRule="auto"/>
        <w:jc w:val="center"/>
        <w:rPr>
          <w:rFonts w:ascii="Arial" w:hAnsi="Arial" w:cs="Arial"/>
          <w:b/>
          <w:sz w:val="20"/>
          <w:szCs w:val="20"/>
        </w:rPr>
      </w:pPr>
      <w:r w:rsidRPr="00880FCA">
        <w:rPr>
          <w:rFonts w:ascii="Arial" w:hAnsi="Arial" w:cs="Arial"/>
          <w:b/>
          <w:sz w:val="20"/>
          <w:szCs w:val="20"/>
        </w:rPr>
        <w:t>OFERTA</w:t>
      </w:r>
      <w:r w:rsidR="00366E5F">
        <w:rPr>
          <w:rFonts w:ascii="Arial" w:hAnsi="Arial" w:cs="Arial"/>
          <w:b/>
          <w:sz w:val="20"/>
          <w:szCs w:val="20"/>
        </w:rPr>
        <w:t xml:space="preserve"> ECONÓMICA</w:t>
      </w:r>
    </w:p>
    <w:p w14:paraId="208BDF92" w14:textId="77777777" w:rsidR="00202ED8" w:rsidRPr="00CD5328" w:rsidRDefault="00202ED8" w:rsidP="00202ED8">
      <w:pPr>
        <w:pStyle w:val="Textoindependiente"/>
        <w:widowControl w:val="0"/>
        <w:spacing w:after="0" w:line="240" w:lineRule="auto"/>
        <w:jc w:val="center"/>
        <w:rPr>
          <w:rFonts w:ascii="Arial" w:hAnsi="Arial" w:cs="Arial"/>
          <w:sz w:val="20"/>
          <w:szCs w:val="20"/>
        </w:rPr>
      </w:pPr>
      <w:r w:rsidRPr="00CD5328">
        <w:rPr>
          <w:rFonts w:ascii="Arial" w:hAnsi="Arial" w:cs="Arial"/>
          <w:b/>
          <w:sz w:val="20"/>
          <w:szCs w:val="20"/>
        </w:rPr>
        <w:t>(MODELO)</w:t>
      </w:r>
    </w:p>
    <w:p w14:paraId="4F256632" w14:textId="77777777" w:rsidR="00202ED8" w:rsidRPr="00CD5328" w:rsidRDefault="00202ED8" w:rsidP="00202ED8">
      <w:pPr>
        <w:pStyle w:val="Textoindependiente"/>
        <w:widowControl w:val="0"/>
        <w:spacing w:after="0" w:line="240" w:lineRule="auto"/>
        <w:jc w:val="both"/>
        <w:rPr>
          <w:rFonts w:ascii="Arial" w:hAnsi="Arial" w:cs="Arial"/>
          <w:sz w:val="20"/>
          <w:szCs w:val="20"/>
        </w:rPr>
      </w:pPr>
    </w:p>
    <w:p w14:paraId="68CE7643" w14:textId="77777777" w:rsidR="00202ED8" w:rsidRPr="00CD5328" w:rsidRDefault="00202ED8" w:rsidP="00202ED8">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539BC9F8" w14:textId="77777777" w:rsidR="00202ED8" w:rsidRDefault="00202ED8" w:rsidP="00202ED8">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1AA022EF" w14:textId="77777777" w:rsidR="00202ED8" w:rsidRPr="00CD5328" w:rsidRDefault="00202ED8" w:rsidP="00202ED8">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0C68FDA0" w14:textId="77777777" w:rsidR="00202ED8" w:rsidRPr="00CD5328" w:rsidRDefault="00202ED8" w:rsidP="00202ED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32D68B96" w14:textId="77777777" w:rsidR="00202ED8" w:rsidRPr="00CD5328" w:rsidRDefault="00202ED8" w:rsidP="00202ED8">
      <w:pPr>
        <w:pStyle w:val="Textoindependiente"/>
        <w:widowControl w:val="0"/>
        <w:spacing w:after="0" w:line="240" w:lineRule="auto"/>
        <w:jc w:val="both"/>
        <w:rPr>
          <w:rFonts w:ascii="Arial" w:hAnsi="Arial" w:cs="Arial"/>
          <w:sz w:val="20"/>
          <w:szCs w:val="20"/>
        </w:rPr>
      </w:pPr>
    </w:p>
    <w:p w14:paraId="6BB5D6A0" w14:textId="77777777" w:rsidR="00202ED8" w:rsidRPr="00CD5328" w:rsidRDefault="00202ED8" w:rsidP="00202ED8">
      <w:pPr>
        <w:pStyle w:val="Textoindependiente"/>
        <w:widowControl w:val="0"/>
        <w:spacing w:after="0" w:line="240" w:lineRule="auto"/>
        <w:jc w:val="both"/>
        <w:rPr>
          <w:rFonts w:ascii="Arial" w:hAnsi="Arial" w:cs="Arial"/>
          <w:sz w:val="20"/>
          <w:szCs w:val="20"/>
        </w:rPr>
      </w:pPr>
    </w:p>
    <w:p w14:paraId="39F7AFDC" w14:textId="7A291BD0" w:rsidR="00202ED8" w:rsidRPr="00CD5328" w:rsidRDefault="00202ED8" w:rsidP="00202ED8">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00F01B28">
        <w:rPr>
          <w:rFonts w:ascii="Arial" w:hAnsi="Arial" w:cs="Arial"/>
          <w:sz w:val="20"/>
        </w:rPr>
        <w:t xml:space="preserve">económica </w:t>
      </w:r>
      <w:r w:rsidRPr="00CD5328">
        <w:rPr>
          <w:rFonts w:ascii="Arial" w:hAnsi="Arial" w:cs="Arial"/>
          <w:sz w:val="20"/>
        </w:rPr>
        <w:t>es la siguiente:</w:t>
      </w:r>
    </w:p>
    <w:p w14:paraId="6E226EF3" w14:textId="77777777" w:rsidR="00202ED8" w:rsidRPr="00CC7877" w:rsidRDefault="00202ED8" w:rsidP="00202ED8">
      <w:pPr>
        <w:pStyle w:val="Textoindependiente"/>
        <w:widowControl w:val="0"/>
        <w:spacing w:after="0" w:line="240" w:lineRule="auto"/>
        <w:rPr>
          <w:rFonts w:ascii="Arial" w:hAnsi="Arial" w:cs="Arial"/>
          <w:sz w:val="16"/>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202ED8" w:rsidRPr="00C86FD9" w14:paraId="0CA41309" w14:textId="77777777" w:rsidTr="00495BEE">
        <w:trPr>
          <w:jc w:val="center"/>
        </w:trPr>
        <w:tc>
          <w:tcPr>
            <w:tcW w:w="4507" w:type="dxa"/>
            <w:shd w:val="clear" w:color="auto" w:fill="D9D9D9"/>
            <w:vAlign w:val="center"/>
          </w:tcPr>
          <w:p w14:paraId="3A074CED" w14:textId="77777777" w:rsidR="00202ED8" w:rsidRPr="00C86FD9" w:rsidRDefault="00202ED8" w:rsidP="00495BEE">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451EE242" w14:textId="77777777" w:rsidR="00202ED8" w:rsidRDefault="00202ED8" w:rsidP="00495BEE">
            <w:pPr>
              <w:pStyle w:val="Textoindependiente"/>
              <w:widowControl w:val="0"/>
              <w:spacing w:after="0" w:line="240" w:lineRule="auto"/>
              <w:jc w:val="center"/>
              <w:rPr>
                <w:rFonts w:ascii="Arial" w:hAnsi="Arial" w:cs="Arial"/>
                <w:b/>
                <w:sz w:val="18"/>
              </w:rPr>
            </w:pPr>
          </w:p>
          <w:p w14:paraId="4CDAE6BA" w14:textId="17198EED" w:rsidR="00202ED8" w:rsidRPr="00BC28D8" w:rsidRDefault="00202ED8" w:rsidP="00495BEE">
            <w:pPr>
              <w:pStyle w:val="Textoindependiente"/>
              <w:widowControl w:val="0"/>
              <w:spacing w:after="0" w:line="240" w:lineRule="auto"/>
              <w:jc w:val="center"/>
              <w:rPr>
                <w:rFonts w:ascii="Arial" w:hAnsi="Arial" w:cs="Arial"/>
                <w:b/>
                <w:color w:val="0000FF"/>
                <w:sz w:val="18"/>
              </w:rPr>
            </w:pPr>
            <w:r w:rsidRPr="00D45F50">
              <w:rPr>
                <w:rFonts w:ascii="Arial" w:hAnsi="Arial" w:cs="Arial"/>
                <w:b/>
                <w:color w:val="0000FF"/>
                <w:sz w:val="18"/>
              </w:rPr>
              <w:t>PRECIO UNITARIO</w:t>
            </w:r>
            <w:r w:rsidR="00BE5CA6" w:rsidRPr="00D45F50">
              <w:rPr>
                <w:rFonts w:ascii="Arial" w:hAnsi="Arial" w:cs="Arial"/>
                <w:b/>
                <w:color w:val="0000FF"/>
                <w:sz w:val="18"/>
              </w:rPr>
              <w:t xml:space="preserve"> O TARIFA</w:t>
            </w:r>
            <w:r w:rsidRPr="00BC28D8">
              <w:rPr>
                <w:rStyle w:val="Refdenotaalpie"/>
                <w:rFonts w:ascii="Arial" w:hAnsi="Arial" w:cs="Arial"/>
                <w:b/>
                <w:color w:val="0000FF"/>
                <w:sz w:val="18"/>
              </w:rPr>
              <w:footnoteReference w:id="30"/>
            </w:r>
          </w:p>
          <w:p w14:paraId="04D244DE" w14:textId="77777777" w:rsidR="00202ED8" w:rsidRDefault="00202ED8" w:rsidP="00495BEE">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11A89D37" w14:textId="71233F11" w:rsidR="00202ED8" w:rsidRPr="00C86FD9" w:rsidRDefault="0010612B" w:rsidP="0010612B">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00202ED8" w:rsidRPr="00C86FD9">
              <w:rPr>
                <w:rFonts w:ascii="Arial" w:hAnsi="Arial" w:cs="Arial"/>
                <w:b/>
                <w:sz w:val="18"/>
              </w:rPr>
              <w:t xml:space="preserve"> </w:t>
            </w:r>
            <w:r w:rsidRPr="0010612B">
              <w:rPr>
                <w:rFonts w:ascii="Arial" w:hAnsi="Arial" w:cs="Arial"/>
                <w:sz w:val="18"/>
              </w:rPr>
              <w:t>[</w:t>
            </w:r>
            <w:r w:rsidR="00202ED8" w:rsidRPr="0010612B">
              <w:rPr>
                <w:rFonts w:ascii="Arial" w:hAnsi="Arial" w:cs="Arial"/>
                <w:sz w:val="18"/>
              </w:rPr>
              <w:t>C</w:t>
            </w:r>
            <w:r w:rsidR="00202ED8" w:rsidRPr="00D16053">
              <w:rPr>
                <w:rFonts w:ascii="Arial" w:hAnsi="Arial" w:cs="Arial"/>
                <w:sz w:val="18"/>
              </w:rPr>
              <w:t>ONSIGNAR MONTO TOTAL DE LA OF</w:t>
            </w:r>
            <w:r w:rsidR="00202ED8">
              <w:rPr>
                <w:rFonts w:ascii="Arial" w:hAnsi="Arial" w:cs="Arial"/>
                <w:sz w:val="18"/>
              </w:rPr>
              <w:t>E</w:t>
            </w:r>
            <w:r w:rsidR="00202ED8" w:rsidRPr="00D16053">
              <w:rPr>
                <w:rFonts w:ascii="Arial" w:hAnsi="Arial" w:cs="Arial"/>
                <w:sz w:val="18"/>
              </w:rPr>
              <w:t xml:space="preserve">RTA </w:t>
            </w:r>
            <w:r w:rsidR="00F01B28">
              <w:rPr>
                <w:rFonts w:ascii="Arial" w:hAnsi="Arial" w:cs="Arial"/>
                <w:sz w:val="18"/>
              </w:rPr>
              <w:t xml:space="preserve">ECONÓMICA </w:t>
            </w:r>
            <w:r w:rsidR="00202ED8" w:rsidRPr="00D16053">
              <w:rPr>
                <w:rFonts w:ascii="Arial" w:hAnsi="Arial" w:cs="Arial"/>
                <w:sz w:val="18"/>
              </w:rPr>
              <w:t>EN LA MONEDA DE LA CONVOCATORIA</w:t>
            </w:r>
            <w:r w:rsidR="00202ED8" w:rsidRPr="00CB5999">
              <w:rPr>
                <w:rFonts w:ascii="Arial" w:hAnsi="Arial" w:cs="Arial"/>
                <w:sz w:val="18"/>
                <w:highlight w:val="darkGray"/>
              </w:rPr>
              <w:t>]</w:t>
            </w:r>
          </w:p>
        </w:tc>
      </w:tr>
      <w:tr w:rsidR="00202ED8" w:rsidRPr="00C86FD9" w14:paraId="6B2CCC3F" w14:textId="77777777" w:rsidTr="00495BEE">
        <w:trPr>
          <w:trHeight w:val="386"/>
          <w:jc w:val="center"/>
        </w:trPr>
        <w:tc>
          <w:tcPr>
            <w:tcW w:w="4507" w:type="dxa"/>
            <w:vAlign w:val="center"/>
          </w:tcPr>
          <w:p w14:paraId="0D7B01C3" w14:textId="0863255B" w:rsidR="00202ED8" w:rsidRPr="00C86FD9" w:rsidRDefault="00202ED8" w:rsidP="00495BEE">
            <w:pPr>
              <w:widowControl w:val="0"/>
              <w:spacing w:after="0" w:line="240" w:lineRule="auto"/>
              <w:jc w:val="both"/>
              <w:rPr>
                <w:rFonts w:ascii="Arial" w:hAnsi="Arial" w:cs="Arial"/>
                <w:sz w:val="20"/>
              </w:rPr>
            </w:pPr>
          </w:p>
        </w:tc>
        <w:tc>
          <w:tcPr>
            <w:tcW w:w="2155" w:type="dxa"/>
          </w:tcPr>
          <w:p w14:paraId="42FF3FE0" w14:textId="77777777" w:rsidR="00202ED8" w:rsidRPr="00C86FD9" w:rsidRDefault="00202ED8" w:rsidP="00495BEE">
            <w:pPr>
              <w:pStyle w:val="Textoindependiente"/>
              <w:widowControl w:val="0"/>
              <w:spacing w:after="0" w:line="240" w:lineRule="auto"/>
              <w:jc w:val="right"/>
              <w:rPr>
                <w:rFonts w:ascii="Arial" w:hAnsi="Arial" w:cs="Arial"/>
                <w:b/>
                <w:sz w:val="20"/>
              </w:rPr>
            </w:pPr>
          </w:p>
        </w:tc>
        <w:tc>
          <w:tcPr>
            <w:tcW w:w="2324" w:type="dxa"/>
            <w:vAlign w:val="center"/>
          </w:tcPr>
          <w:p w14:paraId="55424A64" w14:textId="77777777" w:rsidR="00202ED8" w:rsidRPr="00C86FD9" w:rsidRDefault="00202ED8" w:rsidP="00495BEE">
            <w:pPr>
              <w:pStyle w:val="Textoindependiente"/>
              <w:widowControl w:val="0"/>
              <w:spacing w:after="0" w:line="240" w:lineRule="auto"/>
              <w:jc w:val="right"/>
              <w:rPr>
                <w:rFonts w:ascii="Arial" w:hAnsi="Arial" w:cs="Arial"/>
                <w:b/>
                <w:sz w:val="20"/>
              </w:rPr>
            </w:pPr>
          </w:p>
        </w:tc>
      </w:tr>
      <w:tr w:rsidR="00202ED8" w:rsidRPr="00C86FD9" w14:paraId="0DBE417B" w14:textId="77777777" w:rsidTr="00495BEE">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30A478A3" w14:textId="77777777" w:rsidR="00202ED8" w:rsidRPr="00C86FD9" w:rsidRDefault="00202ED8" w:rsidP="00495BEE">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tcPr>
          <w:p w14:paraId="30B4C07C" w14:textId="77777777" w:rsidR="00202ED8" w:rsidRPr="00C86FD9" w:rsidRDefault="00202ED8" w:rsidP="00495BEE">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21492286" w14:textId="77777777" w:rsidR="00202ED8" w:rsidRPr="00C86FD9" w:rsidRDefault="00202ED8" w:rsidP="00495BEE">
            <w:pPr>
              <w:pStyle w:val="Textoindependiente"/>
              <w:widowControl w:val="0"/>
              <w:spacing w:after="0" w:line="240" w:lineRule="auto"/>
              <w:jc w:val="right"/>
              <w:rPr>
                <w:rFonts w:ascii="Arial" w:hAnsi="Arial" w:cs="Arial"/>
                <w:b/>
                <w:sz w:val="20"/>
              </w:rPr>
            </w:pPr>
          </w:p>
        </w:tc>
      </w:tr>
    </w:tbl>
    <w:p w14:paraId="56E2B425" w14:textId="77777777" w:rsidR="00202ED8" w:rsidRDefault="00202ED8" w:rsidP="00202ED8">
      <w:pPr>
        <w:pStyle w:val="Textoindependiente"/>
        <w:widowControl w:val="0"/>
        <w:spacing w:after="0" w:line="240" w:lineRule="auto"/>
        <w:jc w:val="both"/>
        <w:rPr>
          <w:rFonts w:ascii="Arial" w:hAnsi="Arial" w:cs="Arial"/>
          <w:color w:val="000000"/>
          <w:sz w:val="20"/>
          <w:szCs w:val="20"/>
        </w:rPr>
      </w:pPr>
    </w:p>
    <w:p w14:paraId="5225CC94" w14:textId="5FE4F26F" w:rsidR="00202ED8" w:rsidRPr="005F732D" w:rsidRDefault="00202ED8" w:rsidP="00202ED8">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sidR="00EF3B71">
        <w:rPr>
          <w:rFonts w:ascii="Arial" w:hAnsi="Arial" w:cs="Arial"/>
          <w:sz w:val="20"/>
        </w:rPr>
        <w:t xml:space="preserve">económica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sidR="00EF3B71">
        <w:rPr>
          <w:rFonts w:ascii="Arial" w:hAnsi="Arial" w:cs="Arial"/>
          <w:color w:val="auto"/>
          <w:sz w:val="20"/>
        </w:rPr>
        <w:t xml:space="preserve"> económica </w:t>
      </w:r>
      <w:r w:rsidRPr="005F732D">
        <w:rPr>
          <w:rFonts w:ascii="Arial" w:hAnsi="Arial" w:cs="Arial"/>
          <w:color w:val="auto"/>
          <w:sz w:val="20"/>
        </w:rPr>
        <w:t>los tributos respectivos</w:t>
      </w:r>
      <w:r w:rsidR="00F42EE5" w:rsidRPr="005F732D">
        <w:rPr>
          <w:rFonts w:ascii="Arial" w:hAnsi="Arial" w:cs="Arial"/>
          <w:color w:val="auto"/>
          <w:sz w:val="20"/>
        </w:rPr>
        <w:t>.</w:t>
      </w:r>
    </w:p>
    <w:p w14:paraId="0F261B24" w14:textId="77777777" w:rsidR="00202ED8" w:rsidRPr="005F732D" w:rsidRDefault="00202ED8" w:rsidP="00202ED8">
      <w:pPr>
        <w:pStyle w:val="Textoindependiente"/>
        <w:widowControl w:val="0"/>
        <w:spacing w:after="0" w:line="240" w:lineRule="auto"/>
        <w:rPr>
          <w:rFonts w:ascii="Arial" w:hAnsi="Arial" w:cs="Arial"/>
          <w:sz w:val="20"/>
          <w:szCs w:val="20"/>
          <w:lang w:val="es-PE"/>
        </w:rPr>
      </w:pPr>
    </w:p>
    <w:p w14:paraId="43EBF198" w14:textId="77777777" w:rsidR="00202ED8" w:rsidRPr="005F732D" w:rsidRDefault="00202ED8" w:rsidP="00202ED8">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14:paraId="4DA032ED" w14:textId="77777777" w:rsidR="00202ED8" w:rsidRDefault="00202ED8" w:rsidP="00202ED8">
      <w:pPr>
        <w:widowControl w:val="0"/>
        <w:autoSpaceDE w:val="0"/>
        <w:autoSpaceDN w:val="0"/>
        <w:adjustRightInd w:val="0"/>
        <w:spacing w:after="0" w:line="240" w:lineRule="auto"/>
        <w:jc w:val="both"/>
        <w:rPr>
          <w:rFonts w:ascii="Arial" w:hAnsi="Arial" w:cs="Arial"/>
          <w:color w:val="auto"/>
          <w:sz w:val="20"/>
        </w:rPr>
      </w:pPr>
    </w:p>
    <w:p w14:paraId="4AD7B18B" w14:textId="77777777" w:rsidR="005F732D" w:rsidRPr="005F732D" w:rsidRDefault="005F732D" w:rsidP="00202ED8">
      <w:pPr>
        <w:widowControl w:val="0"/>
        <w:autoSpaceDE w:val="0"/>
        <w:autoSpaceDN w:val="0"/>
        <w:adjustRightInd w:val="0"/>
        <w:spacing w:after="0" w:line="240" w:lineRule="auto"/>
        <w:jc w:val="both"/>
        <w:rPr>
          <w:rFonts w:ascii="Arial" w:hAnsi="Arial" w:cs="Arial"/>
          <w:color w:val="auto"/>
          <w:sz w:val="20"/>
        </w:rPr>
      </w:pPr>
    </w:p>
    <w:p w14:paraId="15CE9EB8" w14:textId="1E44349E" w:rsidR="00202ED8" w:rsidRPr="00CD5328" w:rsidRDefault="00202ED8" w:rsidP="00202ED8">
      <w:pPr>
        <w:widowControl w:val="0"/>
        <w:autoSpaceDE w:val="0"/>
        <w:autoSpaceDN w:val="0"/>
        <w:adjustRightInd w:val="0"/>
        <w:spacing w:after="0" w:line="240" w:lineRule="auto"/>
        <w:jc w:val="both"/>
        <w:rPr>
          <w:rFonts w:ascii="Arial" w:hAnsi="Arial" w:cs="Arial"/>
          <w:sz w:val="20"/>
        </w:rPr>
      </w:pPr>
    </w:p>
    <w:p w14:paraId="32ABAC8C" w14:textId="77777777" w:rsidR="00202ED8" w:rsidRPr="00CD5328" w:rsidRDefault="00202ED8" w:rsidP="00202ED8">
      <w:pPr>
        <w:widowControl w:val="0"/>
        <w:spacing w:after="0" w:line="240" w:lineRule="auto"/>
        <w:jc w:val="center"/>
        <w:rPr>
          <w:rFonts w:ascii="Arial" w:hAnsi="Arial" w:cs="Arial"/>
          <w:sz w:val="20"/>
        </w:rPr>
      </w:pPr>
      <w:r w:rsidRPr="00CD5328">
        <w:rPr>
          <w:rFonts w:ascii="Arial" w:hAnsi="Arial" w:cs="Arial"/>
          <w:sz w:val="20"/>
        </w:rPr>
        <w:t>……………………………….…………………..</w:t>
      </w:r>
    </w:p>
    <w:p w14:paraId="7F073712" w14:textId="77777777"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2D8A0EE" w14:textId="77777777"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07F381C1" w14:textId="77777777" w:rsidR="00202ED8" w:rsidRDefault="00202ED8" w:rsidP="00202ED8">
      <w:pPr>
        <w:widowControl w:val="0"/>
        <w:autoSpaceDE w:val="0"/>
        <w:autoSpaceDN w:val="0"/>
        <w:adjustRightInd w:val="0"/>
        <w:spacing w:after="0" w:line="240" w:lineRule="auto"/>
        <w:jc w:val="both"/>
        <w:rPr>
          <w:rFonts w:ascii="Arial" w:hAnsi="Arial" w:cs="Arial"/>
          <w:sz w:val="20"/>
        </w:rPr>
      </w:pPr>
    </w:p>
    <w:tbl>
      <w:tblPr>
        <w:tblStyle w:val="Tabladecuadrcula1clara-nfasis3"/>
        <w:tblW w:w="9072" w:type="dxa"/>
        <w:tblLook w:val="04A0" w:firstRow="1" w:lastRow="0" w:firstColumn="1" w:lastColumn="0" w:noHBand="0" w:noVBand="1"/>
      </w:tblPr>
      <w:tblGrid>
        <w:gridCol w:w="9072"/>
      </w:tblGrid>
      <w:tr w:rsidR="00250DB3" w:rsidRPr="00191EF6" w14:paraId="71B5B7CB"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CE7BFCB" w14:textId="77777777" w:rsidR="00250DB3" w:rsidRPr="005F4A68" w:rsidRDefault="00250DB3" w:rsidP="00250DB3">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250DB3" w:rsidRPr="00191EF6" w14:paraId="5F378759" w14:textId="77777777" w:rsidTr="00AD6BF2">
        <w:trPr>
          <w:trHeight w:val="331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358D9E9" w14:textId="77777777" w:rsidR="00250DB3" w:rsidRPr="00191EF6" w:rsidRDefault="00250DB3" w:rsidP="00250DB3">
            <w:pPr>
              <w:pStyle w:val="Prrafodelista"/>
              <w:widowControl w:val="0"/>
              <w:numPr>
                <w:ilvl w:val="0"/>
                <w:numId w:val="47"/>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14:paraId="62ACA086" w14:textId="54A7427B" w:rsidR="00250DB3" w:rsidRPr="00F665B6" w:rsidRDefault="00250DB3" w:rsidP="00CC7877">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sidR="00877955">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14:paraId="13972F91" w14:textId="77777777" w:rsidR="00250DB3" w:rsidRPr="00191EF6" w:rsidRDefault="00250DB3" w:rsidP="00250DB3">
            <w:pPr>
              <w:pStyle w:val="Prrafodelista"/>
              <w:widowControl w:val="0"/>
              <w:numPr>
                <w:ilvl w:val="0"/>
                <w:numId w:val="47"/>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2A087CF5" w14:textId="4EE79534" w:rsidR="00250DB3" w:rsidRPr="00250DB3" w:rsidRDefault="00250DB3" w:rsidP="00CC7877">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p w14:paraId="22AE8E16" w14:textId="77777777" w:rsidR="00250DB3" w:rsidRPr="00250DB3" w:rsidRDefault="00250DB3" w:rsidP="00250DB3">
            <w:pPr>
              <w:pStyle w:val="Prrafodelista"/>
              <w:widowControl w:val="0"/>
              <w:numPr>
                <w:ilvl w:val="0"/>
                <w:numId w:val="47"/>
              </w:numPr>
              <w:spacing w:after="0" w:line="240" w:lineRule="auto"/>
              <w:ind w:left="454"/>
              <w:jc w:val="both"/>
              <w:rPr>
                <w:rFonts w:ascii="Arial" w:hAnsi="Arial" w:cs="Arial"/>
                <w:b w:val="0"/>
                <w:bCs w:val="0"/>
                <w:i/>
                <w:color w:val="000099"/>
                <w:sz w:val="20"/>
                <w:lang w:val="es-ES"/>
              </w:rPr>
            </w:pPr>
            <w:r w:rsidRPr="00250DB3">
              <w:rPr>
                <w:rFonts w:ascii="Arial" w:hAnsi="Arial" w:cs="Arial"/>
                <w:b w:val="0"/>
                <w:bCs w:val="0"/>
                <w:i/>
                <w:color w:val="000099"/>
                <w:sz w:val="20"/>
                <w:lang w:val="es-ES"/>
              </w:rPr>
              <w:t>En caso de una convocatoria bajo el sistema a precios unitarios, consignar lo siguiente:</w:t>
            </w:r>
          </w:p>
          <w:p w14:paraId="1D8D959F" w14:textId="4B3F7961" w:rsidR="00250DB3" w:rsidRPr="00F665B6" w:rsidRDefault="00250DB3" w:rsidP="00CC7877">
            <w:pPr>
              <w:widowControl w:val="0"/>
              <w:spacing w:after="60" w:line="240" w:lineRule="auto"/>
              <w:ind w:left="454"/>
              <w:jc w:val="both"/>
              <w:rPr>
                <w:rFonts w:ascii="Arial" w:hAnsi="Arial" w:cs="Arial"/>
                <w:b w:val="0"/>
                <w:i/>
                <w:color w:val="000099"/>
                <w:sz w:val="20"/>
                <w:lang w:val="es-ES"/>
              </w:rPr>
            </w:pPr>
            <w:r w:rsidRPr="00250DB3">
              <w:rPr>
                <w:rFonts w:ascii="Arial" w:hAnsi="Arial" w:cs="Arial"/>
                <w:b w:val="0"/>
                <w:i/>
                <w:color w:val="000099"/>
                <w:sz w:val="20"/>
                <w:lang w:val="es-ES"/>
              </w:rPr>
              <w:t>“El postor</w:t>
            </w:r>
            <w:r w:rsidRPr="00F665B6">
              <w:rPr>
                <w:rFonts w:ascii="Arial" w:hAnsi="Arial" w:cs="Arial"/>
                <w:b w:val="0"/>
                <w:i/>
                <w:color w:val="000099"/>
                <w:sz w:val="20"/>
                <w:lang w:val="es-ES"/>
              </w:rPr>
              <w:t xml:space="preserve"> debe consignar los precios unitarios y subtotales de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w:t>
            </w:r>
          </w:p>
          <w:p w14:paraId="5BB1AE01" w14:textId="77777777" w:rsidR="00250DB3" w:rsidRPr="00191EF6" w:rsidRDefault="00250DB3" w:rsidP="00250DB3">
            <w:pPr>
              <w:pStyle w:val="Prrafodelista"/>
              <w:widowControl w:val="0"/>
              <w:numPr>
                <w:ilvl w:val="0"/>
                <w:numId w:val="47"/>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una convocatoria a suma alzada, consignar lo siguiente:</w:t>
            </w:r>
          </w:p>
          <w:p w14:paraId="4A6D53E0" w14:textId="16929D02" w:rsidR="00250DB3" w:rsidRPr="00F665B6" w:rsidRDefault="00250DB3" w:rsidP="00CC7877">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w:t>
            </w:r>
            <w:r w:rsidRPr="00250DB3">
              <w:rPr>
                <w:rFonts w:ascii="Arial" w:hAnsi="Arial" w:cs="Arial"/>
                <w:b w:val="0"/>
                <w:i/>
                <w:color w:val="000099"/>
                <w:sz w:val="20"/>
                <w:lang w:val="es-ES"/>
              </w:rPr>
              <w:t>El postor debe consignar el monto total de la oferta económica, sin perjuicio, que de resultar favorecido con la buena pro, presente la estructura de costos o detalle de precios unitarios para el perfeccionamiento del contrato, según lo previsto en el numeral 2.4 de la sección específica de las bases</w:t>
            </w:r>
            <w:r w:rsidRPr="00F665B6">
              <w:rPr>
                <w:rFonts w:ascii="Arial" w:hAnsi="Arial" w:cs="Arial"/>
                <w:b w:val="0"/>
                <w:i/>
                <w:color w:val="000099"/>
                <w:sz w:val="20"/>
                <w:lang w:val="es-ES"/>
              </w:rPr>
              <w:t>”.</w:t>
            </w:r>
          </w:p>
        </w:tc>
      </w:tr>
    </w:tbl>
    <w:p w14:paraId="70504C67" w14:textId="77777777" w:rsidR="00250DB3" w:rsidRPr="003B4798" w:rsidRDefault="00250DB3" w:rsidP="00250DB3">
      <w:pPr>
        <w:widowControl w:val="0"/>
        <w:spacing w:after="0" w:line="240" w:lineRule="auto"/>
        <w:jc w:val="both"/>
        <w:rPr>
          <w:rFonts w:ascii="Arial" w:hAnsi="Arial" w:cs="Arial"/>
          <w:b/>
          <w:i/>
          <w:color w:val="000099"/>
          <w:sz w:val="12"/>
          <w:lang w:val="es-ES"/>
        </w:rPr>
      </w:pPr>
    </w:p>
    <w:p w14:paraId="7F2A4CA1" w14:textId="77777777" w:rsidR="008A0AEA" w:rsidRDefault="008A0AEA" w:rsidP="008A0AEA">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14:paraId="613B43DB" w14:textId="2E9D8553" w:rsidR="00250DB3" w:rsidRPr="00250DB3" w:rsidRDefault="00250DB3">
      <w:pPr>
        <w:spacing w:after="0" w:line="240" w:lineRule="auto"/>
        <w:rPr>
          <w:rFonts w:ascii="Arial" w:hAnsi="Arial" w:cs="Arial"/>
          <w:sz w:val="20"/>
        </w:rPr>
      </w:pPr>
      <w:r>
        <w:rPr>
          <w:rFonts w:ascii="Arial" w:hAnsi="Arial" w:cs="Arial"/>
          <w:b/>
        </w:rPr>
        <w:br w:type="page"/>
      </w:r>
    </w:p>
    <w:p w14:paraId="7D4B4E56" w14:textId="190DC407" w:rsidR="00934C63" w:rsidRDefault="00934C63" w:rsidP="001F517B">
      <w:pPr>
        <w:widowControl w:val="0"/>
        <w:spacing w:after="0" w:line="240" w:lineRule="auto"/>
        <w:jc w:val="center"/>
        <w:rPr>
          <w:rFonts w:ascii="Arial" w:hAnsi="Arial" w:cs="Arial"/>
          <w:b/>
        </w:rPr>
      </w:pPr>
      <w:r w:rsidRPr="00934C63">
        <w:rPr>
          <w:rFonts w:ascii="Arial" w:hAnsi="Arial" w:cs="Arial"/>
          <w:b/>
        </w:rPr>
        <w:lastRenderedPageBreak/>
        <w:t>ANEXO Nº 9</w:t>
      </w:r>
    </w:p>
    <w:p w14:paraId="02CCC268" w14:textId="77777777" w:rsidR="001F517B" w:rsidRPr="00934C63" w:rsidRDefault="001F517B" w:rsidP="001F517B">
      <w:pPr>
        <w:widowControl w:val="0"/>
        <w:spacing w:after="0" w:line="240" w:lineRule="auto"/>
        <w:jc w:val="center"/>
        <w:rPr>
          <w:rFonts w:ascii="Arial" w:hAnsi="Arial" w:cs="Arial"/>
          <w:b/>
        </w:rPr>
      </w:pPr>
    </w:p>
    <w:p w14:paraId="76C81254" w14:textId="77777777" w:rsidR="00934C63" w:rsidRPr="00934C63" w:rsidRDefault="00934C63" w:rsidP="001F517B">
      <w:pPr>
        <w:widowControl w:val="0"/>
        <w:spacing w:after="0" w:line="240" w:lineRule="auto"/>
        <w:jc w:val="center"/>
        <w:rPr>
          <w:rFonts w:ascii="Arial" w:hAnsi="Arial" w:cs="Arial"/>
          <w:b/>
          <w:sz w:val="20"/>
        </w:rPr>
      </w:pPr>
      <w:r w:rsidRPr="00934C63">
        <w:rPr>
          <w:rFonts w:ascii="Arial" w:hAnsi="Arial" w:cs="Arial"/>
          <w:b/>
          <w:sz w:val="20"/>
        </w:rPr>
        <w:t xml:space="preserve">CARTA DE COMPROMISO DEL PERSONAL CLAVE  </w:t>
      </w:r>
    </w:p>
    <w:p w14:paraId="747420F1" w14:textId="77777777" w:rsidR="00934C63" w:rsidRPr="00934C63" w:rsidRDefault="00934C63" w:rsidP="001F517B">
      <w:pPr>
        <w:widowControl w:val="0"/>
        <w:spacing w:after="0" w:line="240" w:lineRule="auto"/>
        <w:jc w:val="both"/>
        <w:rPr>
          <w:rFonts w:ascii="Arial" w:hAnsi="Arial" w:cs="Arial"/>
          <w:sz w:val="20"/>
        </w:rPr>
      </w:pPr>
    </w:p>
    <w:p w14:paraId="2620A448" w14:textId="77777777" w:rsidR="00934C63" w:rsidRPr="00934C63" w:rsidRDefault="00934C63" w:rsidP="001F517B">
      <w:pPr>
        <w:widowControl w:val="0"/>
        <w:spacing w:after="0" w:line="240" w:lineRule="auto"/>
        <w:rPr>
          <w:rFonts w:ascii="Arial" w:hAnsi="Arial" w:cs="Arial"/>
          <w:sz w:val="20"/>
        </w:rPr>
      </w:pPr>
      <w:r w:rsidRPr="00934C63">
        <w:rPr>
          <w:rFonts w:ascii="Arial" w:hAnsi="Arial" w:cs="Arial"/>
          <w:sz w:val="20"/>
        </w:rPr>
        <w:t>Señores</w:t>
      </w:r>
    </w:p>
    <w:p w14:paraId="4D4B12D5" w14:textId="77777777" w:rsidR="00934C63" w:rsidRPr="00934C63" w:rsidRDefault="00934C63" w:rsidP="001F517B">
      <w:pPr>
        <w:pStyle w:val="Textoindependiente"/>
        <w:widowControl w:val="0"/>
        <w:spacing w:after="0" w:line="240" w:lineRule="auto"/>
        <w:jc w:val="both"/>
        <w:rPr>
          <w:rFonts w:ascii="Arial" w:hAnsi="Arial" w:cs="Arial"/>
          <w:b/>
          <w:sz w:val="20"/>
        </w:rPr>
      </w:pPr>
      <w:r w:rsidRPr="00934C63">
        <w:rPr>
          <w:rFonts w:ascii="Arial" w:hAnsi="Arial" w:cs="Arial"/>
          <w:b/>
          <w:bCs/>
          <w:sz w:val="20"/>
        </w:rPr>
        <w:t>COMITÉ DE SELECCIÓN</w:t>
      </w:r>
      <w:r w:rsidRPr="00934C63">
        <w:rPr>
          <w:rFonts w:ascii="Arial" w:hAnsi="Arial" w:cs="Arial"/>
          <w:b/>
          <w:sz w:val="20"/>
        </w:rPr>
        <w:t xml:space="preserve"> </w:t>
      </w:r>
    </w:p>
    <w:p w14:paraId="541E4374" w14:textId="77777777" w:rsidR="00934C63" w:rsidRPr="00934C63" w:rsidRDefault="00934C63" w:rsidP="001F517B">
      <w:pPr>
        <w:widowControl w:val="0"/>
        <w:autoSpaceDE w:val="0"/>
        <w:autoSpaceDN w:val="0"/>
        <w:adjustRightInd w:val="0"/>
        <w:spacing w:after="0" w:line="240" w:lineRule="auto"/>
        <w:jc w:val="both"/>
        <w:rPr>
          <w:rFonts w:ascii="Arial" w:hAnsi="Arial" w:cs="Arial"/>
          <w:b/>
          <w:sz w:val="20"/>
        </w:rPr>
      </w:pPr>
      <w:r w:rsidRPr="00934C63">
        <w:rPr>
          <w:rFonts w:ascii="Arial" w:hAnsi="Arial" w:cs="Arial"/>
          <w:b/>
          <w:sz w:val="20"/>
        </w:rPr>
        <w:t xml:space="preserve">CONCURSO PÚBLICO Nº </w:t>
      </w:r>
      <w:r w:rsidRPr="00934C63">
        <w:rPr>
          <w:rFonts w:ascii="Arial" w:hAnsi="Arial" w:cs="Arial"/>
          <w:bCs/>
          <w:sz w:val="20"/>
          <w:highlight w:val="lightGray"/>
        </w:rPr>
        <w:t>[CONSIGNAR NOMENCLATURA  DEL PROCEDIMIENTO]</w:t>
      </w:r>
    </w:p>
    <w:p w14:paraId="280E9D52" w14:textId="77777777" w:rsidR="00934C63" w:rsidRPr="00934C63" w:rsidRDefault="00934C63" w:rsidP="001F517B">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14:paraId="53B62702" w14:textId="77777777" w:rsidR="00934C63" w:rsidRDefault="00934C63" w:rsidP="001F517B">
      <w:pPr>
        <w:widowControl w:val="0"/>
        <w:spacing w:after="0" w:line="240" w:lineRule="auto"/>
        <w:jc w:val="both"/>
        <w:rPr>
          <w:rFonts w:ascii="Arial" w:hAnsi="Arial" w:cs="Arial"/>
          <w:sz w:val="20"/>
        </w:rPr>
      </w:pPr>
    </w:p>
    <w:p w14:paraId="0E0357DD" w14:textId="77777777" w:rsidR="00934C63" w:rsidRPr="00934C63" w:rsidRDefault="00934C63" w:rsidP="001F517B">
      <w:pPr>
        <w:pStyle w:val="Textoindependiente"/>
        <w:widowControl w:val="0"/>
        <w:spacing w:after="0" w:line="240" w:lineRule="auto"/>
        <w:jc w:val="both"/>
        <w:rPr>
          <w:rFonts w:ascii="Arial" w:hAnsi="Arial" w:cs="Arial"/>
          <w:sz w:val="20"/>
          <w:szCs w:val="20"/>
        </w:rPr>
      </w:pPr>
      <w:r w:rsidRPr="00934C63">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314E6E7C"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p w14:paraId="28F1638A" w14:textId="76CDE31A"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Que, me comprometo a prestar mis servicios en el cargo de [CONSIGNAR EL CARGO A DESEMPEÑAR] para ejecutar </w:t>
      </w:r>
      <w:r w:rsidRPr="00934C63">
        <w:rPr>
          <w:rFonts w:ascii="Arial" w:hAnsi="Arial" w:cs="Arial"/>
          <w:iCs/>
          <w:sz w:val="20"/>
        </w:rPr>
        <w:t xml:space="preserve">[CONSIGNAR LA DENOMINACIÓN DE LA CONVOCATORIA] </w:t>
      </w:r>
      <w:r w:rsidRPr="00934C63">
        <w:rPr>
          <w:rFonts w:ascii="Arial" w:hAnsi="Arial" w:cs="Arial"/>
          <w:sz w:val="20"/>
        </w:rPr>
        <w:t>en caso que el postor [CONSIGNAR EL NOMBRE, DENOMINACIÓN O RAZÓN SOCIAL DEL POSTOR</w:t>
      </w:r>
      <w:r w:rsidRPr="00934C63">
        <w:rPr>
          <w:rFonts w:ascii="Arial" w:hAnsi="Arial" w:cs="Arial"/>
          <w:vertAlign w:val="superscript"/>
        </w:rPr>
        <w:footnoteReference w:id="31"/>
      </w:r>
      <w:r w:rsidRPr="00934C63">
        <w:rPr>
          <w:rFonts w:ascii="Arial" w:hAnsi="Arial" w:cs="Arial"/>
          <w:sz w:val="20"/>
        </w:rPr>
        <w:t>] resulte favorecido con la buena pro y suscriba el contrato correspondiente.</w:t>
      </w:r>
    </w:p>
    <w:p w14:paraId="4F846C77"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p w14:paraId="2641E813"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Para dicho efecto, declaro que mis calificaciones y experiencia son las siguientes:</w:t>
      </w:r>
    </w:p>
    <w:p w14:paraId="4970E862"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p w14:paraId="0B8FDC62" w14:textId="77777777" w:rsidR="00934C63" w:rsidRPr="00934C63" w:rsidRDefault="00934C63" w:rsidP="001F517B">
      <w:pPr>
        <w:pStyle w:val="Prrafodelista"/>
        <w:widowControl w:val="0"/>
        <w:numPr>
          <w:ilvl w:val="0"/>
          <w:numId w:val="41"/>
        </w:numPr>
        <w:autoSpaceDE w:val="0"/>
        <w:autoSpaceDN w:val="0"/>
        <w:adjustRightInd w:val="0"/>
        <w:spacing w:after="0" w:line="240" w:lineRule="auto"/>
        <w:jc w:val="both"/>
        <w:rPr>
          <w:rFonts w:ascii="Arial" w:hAnsi="Arial" w:cs="Arial"/>
          <w:b/>
          <w:sz w:val="20"/>
        </w:rPr>
      </w:pPr>
      <w:r w:rsidRPr="00934C63">
        <w:rPr>
          <w:rFonts w:ascii="Arial" w:hAnsi="Arial" w:cs="Arial"/>
          <w:b/>
          <w:sz w:val="20"/>
        </w:rPr>
        <w:t>Calificaciones</w:t>
      </w:r>
    </w:p>
    <w:p w14:paraId="29065AD8"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p w14:paraId="73D7CFA1"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[CONSIGNAR LA FORMACIÓN ACADÉMICA Y/O CAPACITACIONES SEGÚN LO REQUERIDO EN EL CAPÍTULO III DE LA PRESENTE SECCIÓN DE LAS BASES].</w:t>
      </w:r>
    </w:p>
    <w:p w14:paraId="39455869"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p w14:paraId="345D96FA" w14:textId="77777777" w:rsidR="00934C63" w:rsidRPr="00934C63" w:rsidRDefault="00934C63" w:rsidP="001F517B">
      <w:pPr>
        <w:pStyle w:val="Prrafodelista"/>
        <w:widowControl w:val="0"/>
        <w:numPr>
          <w:ilvl w:val="0"/>
          <w:numId w:val="41"/>
        </w:numPr>
        <w:autoSpaceDE w:val="0"/>
        <w:autoSpaceDN w:val="0"/>
        <w:adjustRightInd w:val="0"/>
        <w:spacing w:after="0" w:line="240" w:lineRule="auto"/>
        <w:jc w:val="both"/>
        <w:rPr>
          <w:rFonts w:ascii="Arial" w:hAnsi="Arial" w:cs="Arial"/>
          <w:b/>
          <w:sz w:val="20"/>
        </w:rPr>
      </w:pPr>
      <w:r w:rsidRPr="00934C63">
        <w:rPr>
          <w:rFonts w:ascii="Arial" w:hAnsi="Arial" w:cs="Arial"/>
          <w:b/>
          <w:sz w:val="20"/>
        </w:rPr>
        <w:t>Experiencia</w:t>
      </w:r>
    </w:p>
    <w:p w14:paraId="0575BEB4" w14:textId="77777777" w:rsidR="00934C63" w:rsidRPr="00934C63" w:rsidRDefault="00934C63" w:rsidP="001F517B">
      <w:pPr>
        <w:widowControl w:val="0"/>
        <w:autoSpaceDE w:val="0"/>
        <w:autoSpaceDN w:val="0"/>
        <w:adjustRightInd w:val="0"/>
        <w:spacing w:after="0" w:line="240" w:lineRule="auto"/>
        <w:jc w:val="both"/>
        <w:rPr>
          <w:rFonts w:ascii="Arial" w:hAnsi="Arial" w:cs="Arial"/>
          <w:sz w:val="20"/>
        </w:rPr>
      </w:pPr>
    </w:p>
    <w:p w14:paraId="1121B69E" w14:textId="77777777" w:rsidR="00934C63" w:rsidRPr="00934C63" w:rsidRDefault="00934C63" w:rsidP="001F517B">
      <w:pPr>
        <w:widowControl w:val="0"/>
        <w:autoSpaceDE w:val="0"/>
        <w:autoSpaceDN w:val="0"/>
        <w:adjustRightInd w:val="0"/>
        <w:spacing w:after="0" w:line="240" w:lineRule="auto"/>
        <w:jc w:val="both"/>
        <w:rPr>
          <w:rFonts w:ascii="Arial" w:hAnsi="Arial" w:cs="Arial"/>
          <w:sz w:val="20"/>
        </w:rPr>
      </w:pPr>
      <w:r w:rsidRPr="00934C63">
        <w:rPr>
          <w:rFonts w:ascii="Arial" w:hAnsi="Arial" w:cs="Arial"/>
          <w:sz w:val="20"/>
        </w:rPr>
        <w:t>[CONSIGNAR LA EXPERIENCIA SEGÚN LO REQUERIDO EN EL CAPÍTULO III DE LA PRESENTE SECCIÓN DE LAS BASES].</w:t>
      </w:r>
    </w:p>
    <w:p w14:paraId="556779DA" w14:textId="77777777" w:rsidR="00934C63" w:rsidRPr="00832F11"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934C63" w:rsidRPr="00934C63" w14:paraId="070872F4" w14:textId="77777777" w:rsidTr="00E319A1">
        <w:tc>
          <w:tcPr>
            <w:tcW w:w="550" w:type="dxa"/>
            <w:vAlign w:val="center"/>
          </w:tcPr>
          <w:p w14:paraId="7DBA91B5" w14:textId="77777777" w:rsidR="00934C63" w:rsidRPr="00934C63" w:rsidRDefault="00934C63" w:rsidP="001F517B">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N°</w:t>
            </w:r>
          </w:p>
        </w:tc>
        <w:tc>
          <w:tcPr>
            <w:tcW w:w="2700" w:type="dxa"/>
            <w:vAlign w:val="center"/>
          </w:tcPr>
          <w:p w14:paraId="7974D412" w14:textId="77777777" w:rsidR="00934C63" w:rsidRPr="00934C63" w:rsidRDefault="00934C63" w:rsidP="001F517B">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Cliente o Empleador</w:t>
            </w:r>
          </w:p>
        </w:tc>
        <w:tc>
          <w:tcPr>
            <w:tcW w:w="1560" w:type="dxa"/>
            <w:vAlign w:val="center"/>
          </w:tcPr>
          <w:p w14:paraId="11F8B88B" w14:textId="77777777" w:rsidR="00934C63" w:rsidRPr="00934C63" w:rsidRDefault="00934C63" w:rsidP="001F517B">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Objeto de la contratación</w:t>
            </w:r>
          </w:p>
        </w:tc>
        <w:tc>
          <w:tcPr>
            <w:tcW w:w="1134" w:type="dxa"/>
            <w:vAlign w:val="center"/>
          </w:tcPr>
          <w:p w14:paraId="0DCC65AB" w14:textId="77777777" w:rsidR="00934C63" w:rsidRPr="00934C63" w:rsidRDefault="00934C63" w:rsidP="001F517B">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Fecha de inicio</w:t>
            </w:r>
          </w:p>
        </w:tc>
        <w:tc>
          <w:tcPr>
            <w:tcW w:w="1559" w:type="dxa"/>
            <w:vAlign w:val="center"/>
          </w:tcPr>
          <w:p w14:paraId="75651B4C" w14:textId="77777777" w:rsidR="00934C63" w:rsidRPr="00934C63" w:rsidRDefault="00934C63" w:rsidP="001F517B">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Fecha de culminación</w:t>
            </w:r>
          </w:p>
        </w:tc>
        <w:tc>
          <w:tcPr>
            <w:tcW w:w="1701" w:type="dxa"/>
            <w:vAlign w:val="center"/>
          </w:tcPr>
          <w:p w14:paraId="42D52C11" w14:textId="2CECA785" w:rsidR="00934C63" w:rsidRPr="00934C63" w:rsidRDefault="00934C63" w:rsidP="00462F18">
            <w:pPr>
              <w:pStyle w:val="Prrafodelista"/>
              <w:widowControl w:val="0"/>
              <w:autoSpaceDE w:val="0"/>
              <w:autoSpaceDN w:val="0"/>
              <w:adjustRightInd w:val="0"/>
              <w:spacing w:after="0" w:line="240" w:lineRule="auto"/>
              <w:ind w:left="0"/>
              <w:jc w:val="center"/>
              <w:rPr>
                <w:rFonts w:ascii="Arial" w:hAnsi="Arial" w:cs="Arial"/>
                <w:b/>
                <w:sz w:val="20"/>
              </w:rPr>
            </w:pPr>
            <w:r w:rsidRPr="00934C63">
              <w:rPr>
                <w:rFonts w:ascii="Arial" w:hAnsi="Arial" w:cs="Arial"/>
                <w:b/>
                <w:sz w:val="20"/>
              </w:rPr>
              <w:t xml:space="preserve">Tiempo </w:t>
            </w:r>
          </w:p>
        </w:tc>
      </w:tr>
      <w:tr w:rsidR="00934C63" w:rsidRPr="00934C63" w14:paraId="6DB61C5A" w14:textId="77777777" w:rsidTr="00E319A1">
        <w:tc>
          <w:tcPr>
            <w:tcW w:w="550" w:type="dxa"/>
            <w:vAlign w:val="center"/>
          </w:tcPr>
          <w:p w14:paraId="6A2EA7E5" w14:textId="77777777" w:rsidR="00934C63" w:rsidRPr="00934C63" w:rsidRDefault="00934C63" w:rsidP="001F517B">
            <w:pPr>
              <w:pStyle w:val="Prrafodelista"/>
              <w:widowControl w:val="0"/>
              <w:autoSpaceDE w:val="0"/>
              <w:autoSpaceDN w:val="0"/>
              <w:adjustRightInd w:val="0"/>
              <w:spacing w:after="0" w:line="240" w:lineRule="auto"/>
              <w:ind w:left="0"/>
              <w:jc w:val="center"/>
              <w:rPr>
                <w:rFonts w:ascii="Arial" w:hAnsi="Arial" w:cs="Arial"/>
                <w:sz w:val="20"/>
              </w:rPr>
            </w:pPr>
            <w:r w:rsidRPr="00934C63">
              <w:rPr>
                <w:rFonts w:ascii="Arial" w:hAnsi="Arial" w:cs="Arial"/>
                <w:sz w:val="20"/>
              </w:rPr>
              <w:t>1</w:t>
            </w:r>
          </w:p>
        </w:tc>
        <w:tc>
          <w:tcPr>
            <w:tcW w:w="2700" w:type="dxa"/>
            <w:vAlign w:val="center"/>
          </w:tcPr>
          <w:p w14:paraId="1AEBF14F" w14:textId="77777777" w:rsidR="00934C63" w:rsidRPr="00934C63" w:rsidRDefault="00934C63" w:rsidP="001F517B">
            <w:pPr>
              <w:pStyle w:val="Prrafodelista"/>
              <w:widowControl w:val="0"/>
              <w:autoSpaceDE w:val="0"/>
              <w:autoSpaceDN w:val="0"/>
              <w:adjustRightInd w:val="0"/>
              <w:spacing w:after="0" w:line="240" w:lineRule="auto"/>
              <w:ind w:left="0"/>
              <w:jc w:val="center"/>
              <w:rPr>
                <w:rFonts w:ascii="Arial" w:hAnsi="Arial" w:cs="Arial"/>
                <w:b/>
                <w:sz w:val="20"/>
              </w:rPr>
            </w:pPr>
          </w:p>
        </w:tc>
        <w:tc>
          <w:tcPr>
            <w:tcW w:w="1560" w:type="dxa"/>
            <w:vAlign w:val="center"/>
          </w:tcPr>
          <w:p w14:paraId="68951380" w14:textId="77777777" w:rsidR="00934C63" w:rsidRPr="00934C63" w:rsidRDefault="00934C63" w:rsidP="001F517B">
            <w:pPr>
              <w:pStyle w:val="Prrafodelista"/>
              <w:widowControl w:val="0"/>
              <w:autoSpaceDE w:val="0"/>
              <w:autoSpaceDN w:val="0"/>
              <w:adjustRightInd w:val="0"/>
              <w:spacing w:after="0" w:line="240" w:lineRule="auto"/>
              <w:ind w:left="0"/>
              <w:jc w:val="center"/>
              <w:rPr>
                <w:rFonts w:ascii="Arial" w:hAnsi="Arial" w:cs="Arial"/>
                <w:b/>
                <w:sz w:val="20"/>
              </w:rPr>
            </w:pPr>
          </w:p>
        </w:tc>
        <w:tc>
          <w:tcPr>
            <w:tcW w:w="1134" w:type="dxa"/>
            <w:vAlign w:val="center"/>
          </w:tcPr>
          <w:p w14:paraId="3A1A115B" w14:textId="77777777" w:rsidR="00934C63" w:rsidRPr="00934C63" w:rsidRDefault="00934C63" w:rsidP="001F517B">
            <w:pPr>
              <w:pStyle w:val="Prrafodelista"/>
              <w:widowControl w:val="0"/>
              <w:autoSpaceDE w:val="0"/>
              <w:autoSpaceDN w:val="0"/>
              <w:adjustRightInd w:val="0"/>
              <w:spacing w:after="0" w:line="240" w:lineRule="auto"/>
              <w:ind w:left="0"/>
              <w:jc w:val="center"/>
              <w:rPr>
                <w:rFonts w:ascii="Arial" w:hAnsi="Arial" w:cs="Arial"/>
                <w:b/>
                <w:sz w:val="20"/>
              </w:rPr>
            </w:pPr>
          </w:p>
        </w:tc>
        <w:tc>
          <w:tcPr>
            <w:tcW w:w="1559" w:type="dxa"/>
            <w:vAlign w:val="center"/>
          </w:tcPr>
          <w:p w14:paraId="1518B391" w14:textId="77777777" w:rsidR="00934C63" w:rsidRPr="00934C63" w:rsidRDefault="00934C63" w:rsidP="001F517B">
            <w:pPr>
              <w:pStyle w:val="Prrafodelista"/>
              <w:widowControl w:val="0"/>
              <w:autoSpaceDE w:val="0"/>
              <w:autoSpaceDN w:val="0"/>
              <w:adjustRightInd w:val="0"/>
              <w:spacing w:after="0" w:line="240" w:lineRule="auto"/>
              <w:ind w:left="0"/>
              <w:jc w:val="center"/>
              <w:rPr>
                <w:rFonts w:ascii="Arial" w:hAnsi="Arial" w:cs="Arial"/>
                <w:b/>
                <w:sz w:val="20"/>
              </w:rPr>
            </w:pPr>
          </w:p>
        </w:tc>
        <w:tc>
          <w:tcPr>
            <w:tcW w:w="1701" w:type="dxa"/>
            <w:vAlign w:val="center"/>
          </w:tcPr>
          <w:p w14:paraId="6FAD7D8A" w14:textId="77777777" w:rsidR="00934C63" w:rsidRPr="00934C63" w:rsidRDefault="00934C63" w:rsidP="001F517B">
            <w:pPr>
              <w:pStyle w:val="Prrafodelista"/>
              <w:widowControl w:val="0"/>
              <w:autoSpaceDE w:val="0"/>
              <w:autoSpaceDN w:val="0"/>
              <w:adjustRightInd w:val="0"/>
              <w:spacing w:after="0" w:line="240" w:lineRule="auto"/>
              <w:ind w:left="0"/>
              <w:jc w:val="center"/>
              <w:rPr>
                <w:rFonts w:ascii="Arial" w:hAnsi="Arial" w:cs="Arial"/>
                <w:b/>
                <w:sz w:val="20"/>
              </w:rPr>
            </w:pPr>
          </w:p>
        </w:tc>
      </w:tr>
      <w:tr w:rsidR="00934C63" w:rsidRPr="00934C63" w14:paraId="665E7DE4" w14:textId="77777777" w:rsidTr="00E319A1">
        <w:tc>
          <w:tcPr>
            <w:tcW w:w="550" w:type="dxa"/>
          </w:tcPr>
          <w:p w14:paraId="7E6AA765" w14:textId="77777777" w:rsidR="00934C63" w:rsidRPr="00934C63" w:rsidRDefault="00934C63" w:rsidP="001F517B">
            <w:pPr>
              <w:pStyle w:val="Prrafodelista"/>
              <w:widowControl w:val="0"/>
              <w:autoSpaceDE w:val="0"/>
              <w:autoSpaceDN w:val="0"/>
              <w:adjustRightInd w:val="0"/>
              <w:spacing w:after="0" w:line="240" w:lineRule="auto"/>
              <w:ind w:left="0"/>
              <w:jc w:val="center"/>
              <w:rPr>
                <w:rFonts w:ascii="Arial" w:hAnsi="Arial" w:cs="Arial"/>
                <w:sz w:val="20"/>
              </w:rPr>
            </w:pPr>
            <w:r w:rsidRPr="00934C63">
              <w:rPr>
                <w:rFonts w:ascii="Arial" w:hAnsi="Arial" w:cs="Arial"/>
                <w:sz w:val="20"/>
              </w:rPr>
              <w:t>2</w:t>
            </w:r>
          </w:p>
        </w:tc>
        <w:tc>
          <w:tcPr>
            <w:tcW w:w="2700" w:type="dxa"/>
          </w:tcPr>
          <w:p w14:paraId="5CA4D3E3"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tcPr>
          <w:p w14:paraId="3A619198"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tcPr>
          <w:p w14:paraId="4C1B3DCC"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tcPr>
          <w:p w14:paraId="4C1EA32F"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tcPr>
          <w:p w14:paraId="4E672760"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tc>
      </w:tr>
      <w:tr w:rsidR="00934C63" w:rsidRPr="00934C63" w14:paraId="4496838C" w14:textId="77777777" w:rsidTr="00E319A1">
        <w:tc>
          <w:tcPr>
            <w:tcW w:w="550" w:type="dxa"/>
          </w:tcPr>
          <w:p w14:paraId="521082DF" w14:textId="77777777" w:rsidR="00934C63" w:rsidRPr="00934C63" w:rsidRDefault="00934C63" w:rsidP="001F517B">
            <w:pPr>
              <w:pStyle w:val="Prrafodelista"/>
              <w:widowControl w:val="0"/>
              <w:autoSpaceDE w:val="0"/>
              <w:autoSpaceDN w:val="0"/>
              <w:adjustRightInd w:val="0"/>
              <w:spacing w:after="0" w:line="240" w:lineRule="auto"/>
              <w:ind w:left="0"/>
              <w:jc w:val="center"/>
              <w:rPr>
                <w:rFonts w:ascii="Arial" w:hAnsi="Arial" w:cs="Arial"/>
                <w:sz w:val="20"/>
              </w:rPr>
            </w:pPr>
            <w:r w:rsidRPr="00934C63">
              <w:rPr>
                <w:rFonts w:ascii="Arial" w:hAnsi="Arial" w:cs="Arial"/>
                <w:sz w:val="20"/>
              </w:rPr>
              <w:t>(…)</w:t>
            </w:r>
          </w:p>
        </w:tc>
        <w:tc>
          <w:tcPr>
            <w:tcW w:w="2700" w:type="dxa"/>
          </w:tcPr>
          <w:p w14:paraId="5E798631"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tcPr>
          <w:p w14:paraId="771DF631"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tcPr>
          <w:p w14:paraId="537AA152"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tcPr>
          <w:p w14:paraId="228BB9CE"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tcPr>
          <w:p w14:paraId="6563E6B4"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tc>
      </w:tr>
    </w:tbl>
    <w:p w14:paraId="5D416ADF"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tbl>
      <w:tblPr>
        <w:tblStyle w:val="Tablaconcuadrcula"/>
        <w:tblW w:w="9209" w:type="dxa"/>
        <w:tblLook w:val="04A0" w:firstRow="1" w:lastRow="0" w:firstColumn="1" w:lastColumn="0" w:noHBand="0" w:noVBand="1"/>
      </w:tblPr>
      <w:tblGrid>
        <w:gridCol w:w="9209"/>
      </w:tblGrid>
      <w:tr w:rsidR="00934C63" w:rsidRPr="00934C63" w14:paraId="773BB69E" w14:textId="77777777" w:rsidTr="001F517B">
        <w:tc>
          <w:tcPr>
            <w:tcW w:w="9209" w:type="dxa"/>
            <w:tcMar>
              <w:top w:w="28" w:type="dxa"/>
              <w:bottom w:w="28" w:type="dxa"/>
            </w:tcMar>
            <w:vAlign w:val="center"/>
          </w:tcPr>
          <w:p w14:paraId="31ADE51F" w14:textId="61884852"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b/>
                <w:sz w:val="20"/>
              </w:rPr>
              <w:t>La experiencia total acumulada es de:</w:t>
            </w:r>
            <w:r w:rsidRPr="00934C63">
              <w:rPr>
                <w:rFonts w:ascii="Arial" w:hAnsi="Arial" w:cs="Arial"/>
                <w:sz w:val="20"/>
              </w:rPr>
              <w:t xml:space="preserve"> [CONSIGNAR LA EXPERIENCIA TOTAL ACUMULADA</w:t>
            </w:r>
            <w:r w:rsidR="00462F18">
              <w:rPr>
                <w:rFonts w:ascii="Arial" w:hAnsi="Arial" w:cs="Arial"/>
                <w:sz w:val="20"/>
              </w:rPr>
              <w:t xml:space="preserve"> EN AÑOS, MESES Y DIÁS, SEGÚN CORRESPONDA</w:t>
            </w:r>
            <w:r w:rsidRPr="00934C63">
              <w:rPr>
                <w:rFonts w:ascii="Arial" w:hAnsi="Arial" w:cs="Arial"/>
                <w:sz w:val="20"/>
              </w:rPr>
              <w:t xml:space="preserve">]  </w:t>
            </w:r>
          </w:p>
        </w:tc>
      </w:tr>
    </w:tbl>
    <w:p w14:paraId="48D9BBDE"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p>
    <w:p w14:paraId="6408FFD9" w14:textId="77777777" w:rsidR="00934C63" w:rsidRPr="00934C63" w:rsidRDefault="00934C63" w:rsidP="001F517B">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Asimismo, manifiesto mi disposición de ejecutar las actividades que comprenden el desempeño del referido cargo, durante el periodo de ejecución del contrato.  </w:t>
      </w:r>
    </w:p>
    <w:p w14:paraId="484C1D9E" w14:textId="77777777" w:rsidR="00934C63" w:rsidRPr="001F517B" w:rsidRDefault="00934C63" w:rsidP="001F517B">
      <w:pPr>
        <w:widowControl w:val="0"/>
        <w:autoSpaceDE w:val="0"/>
        <w:autoSpaceDN w:val="0"/>
        <w:adjustRightInd w:val="0"/>
        <w:spacing w:after="0" w:line="240" w:lineRule="auto"/>
        <w:jc w:val="both"/>
        <w:rPr>
          <w:rFonts w:ascii="Arial" w:hAnsi="Arial" w:cs="Arial"/>
          <w:sz w:val="20"/>
        </w:rPr>
      </w:pPr>
    </w:p>
    <w:p w14:paraId="2B1924EB" w14:textId="57CF0DB5" w:rsidR="00934C63" w:rsidRDefault="00934C63" w:rsidP="001F517B">
      <w:pPr>
        <w:widowControl w:val="0"/>
        <w:autoSpaceDE w:val="0"/>
        <w:autoSpaceDN w:val="0"/>
        <w:adjustRightInd w:val="0"/>
        <w:spacing w:after="0" w:line="240" w:lineRule="auto"/>
        <w:jc w:val="both"/>
        <w:rPr>
          <w:rFonts w:ascii="Arial" w:hAnsi="Arial" w:cs="Arial"/>
          <w:iCs/>
          <w:color w:val="auto"/>
          <w:sz w:val="20"/>
        </w:rPr>
      </w:pPr>
      <w:r w:rsidRPr="00934C63">
        <w:rPr>
          <w:rFonts w:ascii="Arial" w:hAnsi="Arial" w:cs="Arial"/>
          <w:iCs/>
          <w:color w:val="auto"/>
          <w:sz w:val="20"/>
        </w:rPr>
        <w:t>[CONSIGNAR CIUDAD Y FECHA]</w:t>
      </w:r>
    </w:p>
    <w:p w14:paraId="393ED46D" w14:textId="77777777" w:rsidR="00934C63" w:rsidRDefault="00934C63" w:rsidP="001F517B">
      <w:pPr>
        <w:widowControl w:val="0"/>
        <w:autoSpaceDE w:val="0"/>
        <w:autoSpaceDN w:val="0"/>
        <w:adjustRightInd w:val="0"/>
        <w:spacing w:after="0" w:line="240" w:lineRule="auto"/>
        <w:jc w:val="both"/>
        <w:rPr>
          <w:rFonts w:ascii="Arial" w:hAnsi="Arial" w:cs="Arial"/>
          <w:iCs/>
          <w:color w:val="auto"/>
          <w:sz w:val="20"/>
        </w:rPr>
      </w:pPr>
    </w:p>
    <w:p w14:paraId="38A2966E" w14:textId="77777777" w:rsidR="007F245C" w:rsidRDefault="007F245C" w:rsidP="001F517B">
      <w:pPr>
        <w:widowControl w:val="0"/>
        <w:autoSpaceDE w:val="0"/>
        <w:autoSpaceDN w:val="0"/>
        <w:adjustRightInd w:val="0"/>
        <w:spacing w:after="0" w:line="240" w:lineRule="auto"/>
        <w:jc w:val="both"/>
        <w:rPr>
          <w:rFonts w:ascii="Arial" w:hAnsi="Arial" w:cs="Arial"/>
          <w:iCs/>
          <w:color w:val="auto"/>
          <w:sz w:val="20"/>
        </w:rPr>
      </w:pPr>
    </w:p>
    <w:p w14:paraId="044AC775" w14:textId="77777777" w:rsidR="001F517B" w:rsidRDefault="001F517B" w:rsidP="001F517B">
      <w:pPr>
        <w:widowControl w:val="0"/>
        <w:autoSpaceDE w:val="0"/>
        <w:autoSpaceDN w:val="0"/>
        <w:adjustRightInd w:val="0"/>
        <w:spacing w:after="0" w:line="240" w:lineRule="auto"/>
        <w:jc w:val="both"/>
        <w:rPr>
          <w:rFonts w:ascii="Arial" w:hAnsi="Arial" w:cs="Arial"/>
          <w:iCs/>
          <w:color w:val="auto"/>
          <w:sz w:val="20"/>
        </w:rPr>
      </w:pPr>
    </w:p>
    <w:p w14:paraId="7EAA2222" w14:textId="77777777" w:rsidR="00934C63" w:rsidRPr="00934C63" w:rsidRDefault="00934C63" w:rsidP="001F517B">
      <w:pPr>
        <w:widowControl w:val="0"/>
        <w:spacing w:after="0" w:line="240" w:lineRule="auto"/>
        <w:ind w:right="-1"/>
        <w:jc w:val="center"/>
        <w:rPr>
          <w:rFonts w:ascii="Arial" w:hAnsi="Arial" w:cs="Arial"/>
          <w:sz w:val="20"/>
        </w:rPr>
      </w:pPr>
      <w:r w:rsidRPr="00934C63">
        <w:rPr>
          <w:rFonts w:ascii="Arial" w:hAnsi="Arial" w:cs="Arial"/>
          <w:sz w:val="20"/>
        </w:rPr>
        <w:t>………..........................................................</w:t>
      </w:r>
    </w:p>
    <w:p w14:paraId="5FEC7F97" w14:textId="77777777" w:rsidR="00934C63" w:rsidRPr="00934C63" w:rsidRDefault="00934C63" w:rsidP="001F517B">
      <w:pPr>
        <w:widowControl w:val="0"/>
        <w:spacing w:after="0" w:line="240" w:lineRule="auto"/>
        <w:jc w:val="center"/>
        <w:rPr>
          <w:rFonts w:ascii="Arial" w:hAnsi="Arial" w:cs="Arial"/>
          <w:b/>
          <w:sz w:val="20"/>
        </w:rPr>
      </w:pPr>
      <w:r w:rsidRPr="00934C63">
        <w:rPr>
          <w:rFonts w:ascii="Arial" w:hAnsi="Arial" w:cs="Arial"/>
          <w:b/>
          <w:sz w:val="20"/>
        </w:rPr>
        <w:t>Firma, Nombres y Apellidos del personal</w:t>
      </w:r>
    </w:p>
    <w:p w14:paraId="0EE7ACD5" w14:textId="77777777" w:rsidR="00934C63" w:rsidRDefault="00934C63" w:rsidP="001F517B">
      <w:pPr>
        <w:widowControl w:val="0"/>
        <w:spacing w:after="0" w:line="240" w:lineRule="auto"/>
        <w:jc w:val="both"/>
        <w:rPr>
          <w:rFonts w:ascii="Arial" w:hAnsi="Arial" w:cs="Arial"/>
          <w:strike/>
          <w:sz w:val="20"/>
        </w:rPr>
      </w:pPr>
    </w:p>
    <w:p w14:paraId="2F2A95EC" w14:textId="77777777" w:rsidR="007F245C" w:rsidRDefault="007F245C" w:rsidP="001F517B">
      <w:pPr>
        <w:widowControl w:val="0"/>
        <w:spacing w:after="0" w:line="240" w:lineRule="auto"/>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7F245C" w:rsidRPr="00BD4007" w14:paraId="63E7738B"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132C620" w14:textId="77777777" w:rsidR="007F245C" w:rsidRPr="00BD4007" w:rsidRDefault="007F245C" w:rsidP="001F517B">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7F245C" w:rsidRPr="006B7489" w14:paraId="1622FAE3" w14:textId="77777777" w:rsidTr="00832F11">
        <w:trPr>
          <w:trHeight w:val="109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D169C3D" w14:textId="77777777" w:rsidR="007F245C" w:rsidRPr="007F245C" w:rsidRDefault="007F245C" w:rsidP="00832F11">
            <w:pPr>
              <w:pStyle w:val="Prrafodelista"/>
              <w:widowControl w:val="0"/>
              <w:numPr>
                <w:ilvl w:val="0"/>
                <w:numId w:val="10"/>
              </w:numPr>
              <w:tabs>
                <w:tab w:val="left" w:pos="0"/>
                <w:tab w:val="left" w:pos="284"/>
              </w:tabs>
              <w:spacing w:after="120" w:line="240" w:lineRule="auto"/>
              <w:ind w:left="284" w:hanging="284"/>
              <w:jc w:val="both"/>
              <w:rPr>
                <w:rFonts w:ascii="Arial" w:hAnsi="Arial" w:cs="Arial"/>
                <w:b w:val="0"/>
                <w:sz w:val="20"/>
              </w:rPr>
            </w:pPr>
            <w:r w:rsidRPr="007F245C">
              <w:rPr>
                <w:rFonts w:ascii="Arial" w:hAnsi="Arial" w:cs="Arial"/>
                <w:b w:val="0"/>
                <w:i/>
                <w:color w:val="0000FF"/>
                <w:sz w:val="20"/>
              </w:rPr>
              <w:t>De conformidad con el numeral 3 del artículo 31 del Reglamento la carta de compromiso del personal clave, debe contar con la firma legalizada de este.</w:t>
            </w:r>
          </w:p>
          <w:p w14:paraId="414884FF" w14:textId="532F182C" w:rsidR="007F245C" w:rsidRPr="006B7489" w:rsidRDefault="007F245C" w:rsidP="001F517B">
            <w:pPr>
              <w:pStyle w:val="Prrafodelista"/>
              <w:widowControl w:val="0"/>
              <w:numPr>
                <w:ilvl w:val="0"/>
                <w:numId w:val="10"/>
              </w:numPr>
              <w:tabs>
                <w:tab w:val="left" w:pos="0"/>
                <w:tab w:val="left" w:pos="284"/>
              </w:tabs>
              <w:spacing w:after="0" w:line="240" w:lineRule="auto"/>
              <w:ind w:left="284" w:hanging="284"/>
              <w:jc w:val="both"/>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1D9FFEB7" w14:textId="77777777" w:rsidR="007F245C" w:rsidRPr="00832F11" w:rsidRDefault="007F245C" w:rsidP="00934C63">
      <w:pPr>
        <w:widowControl w:val="0"/>
        <w:spacing w:after="0" w:line="240" w:lineRule="auto"/>
        <w:jc w:val="both"/>
        <w:rPr>
          <w:rFonts w:ascii="Arial" w:hAnsi="Arial" w:cs="Arial"/>
          <w:strike/>
          <w:sz w:val="12"/>
          <w:lang w:val="es-ES"/>
        </w:rPr>
      </w:pPr>
    </w:p>
    <w:p w14:paraId="7564D740" w14:textId="77777777" w:rsidR="007F245C" w:rsidRPr="001F517B" w:rsidRDefault="007F245C">
      <w:pPr>
        <w:spacing w:after="0" w:line="240" w:lineRule="auto"/>
        <w:rPr>
          <w:rFonts w:ascii="Arial" w:hAnsi="Arial" w:cs="Arial"/>
          <w:color w:val="auto"/>
          <w:sz w:val="20"/>
        </w:rPr>
      </w:pPr>
      <w:r w:rsidRPr="001F517B">
        <w:rPr>
          <w:rFonts w:ascii="Arial" w:hAnsi="Arial" w:cs="Arial"/>
          <w:color w:val="auto"/>
          <w:sz w:val="20"/>
        </w:rPr>
        <w:br w:type="page"/>
      </w:r>
    </w:p>
    <w:tbl>
      <w:tblPr>
        <w:tblStyle w:val="Tabladecuadrcula1clara-nfasis3"/>
        <w:tblW w:w="9072" w:type="dxa"/>
        <w:tblInd w:w="-5" w:type="dxa"/>
        <w:tblLook w:val="04A0" w:firstRow="1" w:lastRow="0" w:firstColumn="1" w:lastColumn="0" w:noHBand="0" w:noVBand="1"/>
      </w:tblPr>
      <w:tblGrid>
        <w:gridCol w:w="9072"/>
      </w:tblGrid>
      <w:tr w:rsidR="00D811A6" w:rsidRPr="00A61510" w14:paraId="4D47A9F6"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E917524" w14:textId="77777777" w:rsidR="00D811A6" w:rsidRPr="00663F68" w:rsidRDefault="00D811A6" w:rsidP="00D811A6">
            <w:pPr>
              <w:spacing w:after="0" w:line="240" w:lineRule="auto"/>
              <w:ind w:left="34"/>
              <w:jc w:val="both"/>
              <w:rPr>
                <w:rFonts w:ascii="Arial" w:hAnsi="Arial" w:cs="Arial"/>
                <w:color w:val="000099"/>
                <w:sz w:val="19"/>
                <w:szCs w:val="19"/>
                <w:lang w:val="es-ES"/>
              </w:rPr>
            </w:pPr>
            <w:r w:rsidRPr="00663F68">
              <w:rPr>
                <w:rFonts w:ascii="Arial" w:hAnsi="Arial" w:cs="Arial"/>
                <w:color w:val="000099"/>
                <w:sz w:val="19"/>
                <w:szCs w:val="19"/>
                <w:lang w:val="es-ES"/>
              </w:rPr>
              <w:lastRenderedPageBreak/>
              <w:t>Importante para la Entidad</w:t>
            </w:r>
          </w:p>
        </w:tc>
      </w:tr>
      <w:tr w:rsidR="00D811A6" w:rsidRPr="00A61510" w14:paraId="0C98896D" w14:textId="77777777" w:rsidTr="00D811A6">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15031EF" w14:textId="2A4D5383" w:rsidR="00D811A6" w:rsidRPr="00D811A6" w:rsidRDefault="00D811A6">
            <w:pPr>
              <w:pStyle w:val="Prrafodelista"/>
              <w:widowControl w:val="0"/>
              <w:spacing w:after="0" w:line="240" w:lineRule="auto"/>
              <w:ind w:left="33"/>
              <w:jc w:val="both"/>
              <w:rPr>
                <w:rFonts w:ascii="Arial" w:hAnsi="Arial" w:cs="Arial"/>
                <w:b w:val="0"/>
                <w:color w:val="000099"/>
                <w:sz w:val="19"/>
                <w:szCs w:val="19"/>
                <w:lang w:val="es-ES_tradnl"/>
              </w:rPr>
            </w:pPr>
            <w:r w:rsidRPr="00D811A6">
              <w:rPr>
                <w:rFonts w:ascii="Arial" w:hAnsi="Arial" w:cs="Arial"/>
                <w:b w:val="0"/>
                <w:i/>
                <w:color w:val="000099"/>
                <w:sz w:val="20"/>
                <w:lang w:val="es-ES_tradnl"/>
              </w:rPr>
              <w:t>E</w:t>
            </w:r>
            <w:r w:rsidRPr="00D811A6">
              <w:rPr>
                <w:rFonts w:ascii="Arial" w:hAnsi="Arial" w:cs="Arial"/>
                <w:b w:val="0"/>
                <w:i/>
                <w:color w:val="000099"/>
                <w:sz w:val="20"/>
              </w:rPr>
              <w:t xml:space="preserve">n el caso de procedimientos por relación de ítems cuando la contratación del servicio de consultoría va a ser  prestado  fuera de la provincia de Lima y Callao y el monto del valor </w:t>
            </w:r>
            <w:r w:rsidR="00BF1285">
              <w:rPr>
                <w:rFonts w:ascii="Arial" w:hAnsi="Arial" w:cs="Arial"/>
                <w:b w:val="0"/>
                <w:i/>
                <w:color w:val="000099"/>
                <w:sz w:val="20"/>
              </w:rPr>
              <w:t>referencial</w:t>
            </w:r>
            <w:r w:rsidRPr="00D811A6">
              <w:rPr>
                <w:rFonts w:ascii="Arial" w:hAnsi="Arial" w:cs="Arial"/>
                <w:b w:val="0"/>
                <w:i/>
                <w:color w:val="000099"/>
                <w:sz w:val="20"/>
              </w:rPr>
              <w:t xml:space="preserve"> de algún ítem no supere los doscientos mil Soles (S/ 200,000.00) debe considerarse el siguiente anexo:</w:t>
            </w:r>
          </w:p>
        </w:tc>
      </w:tr>
    </w:tbl>
    <w:p w14:paraId="52DCC7C7" w14:textId="77777777" w:rsidR="00D811A6" w:rsidRPr="00614E01" w:rsidRDefault="00D811A6" w:rsidP="00D811A6">
      <w:pPr>
        <w:spacing w:after="0" w:line="240" w:lineRule="auto"/>
        <w:jc w:val="both"/>
        <w:rPr>
          <w:rFonts w:ascii="Arial" w:hAnsi="Arial" w:cs="Arial"/>
          <w:i/>
          <w:color w:val="000099"/>
          <w:sz w:val="10"/>
          <w:lang w:val="es-ES"/>
        </w:rPr>
      </w:pPr>
    </w:p>
    <w:p w14:paraId="7AE90B6F" w14:textId="77777777" w:rsidR="00D811A6" w:rsidRPr="002D39EA" w:rsidRDefault="00D811A6" w:rsidP="00D811A6">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0781EDEE" w14:textId="77777777" w:rsidR="00D811A6" w:rsidRPr="00D811A6" w:rsidRDefault="00D811A6" w:rsidP="00D811A6">
      <w:pPr>
        <w:widowControl w:val="0"/>
        <w:spacing w:after="0" w:line="240" w:lineRule="auto"/>
        <w:jc w:val="both"/>
        <w:rPr>
          <w:rFonts w:ascii="Arial" w:hAnsi="Arial" w:cs="Arial"/>
          <w:color w:val="auto"/>
          <w:sz w:val="20"/>
          <w:lang w:val="es-ES"/>
        </w:rPr>
      </w:pPr>
    </w:p>
    <w:p w14:paraId="3A81A109" w14:textId="77777777" w:rsidR="00934C63" w:rsidRPr="00D811A6" w:rsidRDefault="00934C63" w:rsidP="00D811A6">
      <w:pPr>
        <w:widowControl w:val="0"/>
        <w:spacing w:after="0" w:line="240" w:lineRule="auto"/>
        <w:jc w:val="both"/>
        <w:rPr>
          <w:rFonts w:ascii="Arial" w:hAnsi="Arial" w:cs="Arial"/>
          <w:color w:val="auto"/>
          <w:sz w:val="20"/>
        </w:rPr>
      </w:pPr>
    </w:p>
    <w:p w14:paraId="1A0BB73B" w14:textId="77777777" w:rsidR="00934C63" w:rsidRPr="00934C63" w:rsidRDefault="00934C63" w:rsidP="00934C63">
      <w:pPr>
        <w:widowControl w:val="0"/>
        <w:spacing w:after="0" w:line="240" w:lineRule="auto"/>
        <w:jc w:val="center"/>
        <w:rPr>
          <w:rFonts w:ascii="Arial" w:hAnsi="Arial" w:cs="Arial"/>
          <w:b/>
          <w:color w:val="auto"/>
        </w:rPr>
      </w:pPr>
      <w:r w:rsidRPr="00934C63">
        <w:rPr>
          <w:rFonts w:ascii="Arial" w:hAnsi="Arial" w:cs="Arial"/>
          <w:b/>
          <w:color w:val="auto"/>
        </w:rPr>
        <w:t>ANEXO Nº 10</w:t>
      </w:r>
    </w:p>
    <w:p w14:paraId="4E81078F" w14:textId="77777777" w:rsidR="00934C63" w:rsidRPr="00934C63" w:rsidRDefault="00934C63" w:rsidP="00934C63">
      <w:pPr>
        <w:widowControl w:val="0"/>
        <w:spacing w:after="0" w:line="240" w:lineRule="auto"/>
        <w:jc w:val="center"/>
        <w:rPr>
          <w:rFonts w:ascii="Arial" w:hAnsi="Arial" w:cs="Arial"/>
          <w:b/>
          <w:color w:val="auto"/>
          <w:sz w:val="20"/>
        </w:rPr>
      </w:pPr>
    </w:p>
    <w:p w14:paraId="470BCA79" w14:textId="77777777" w:rsidR="00934C63" w:rsidRPr="00934C63" w:rsidRDefault="00934C63" w:rsidP="00934C63">
      <w:pPr>
        <w:widowControl w:val="0"/>
        <w:spacing w:after="0" w:line="240" w:lineRule="auto"/>
        <w:jc w:val="center"/>
        <w:rPr>
          <w:rFonts w:ascii="Arial" w:hAnsi="Arial" w:cs="Arial"/>
          <w:b/>
          <w:color w:val="auto"/>
          <w:sz w:val="20"/>
        </w:rPr>
      </w:pPr>
      <w:r w:rsidRPr="00934C63">
        <w:rPr>
          <w:rFonts w:ascii="Arial" w:hAnsi="Arial" w:cs="Arial"/>
          <w:b/>
          <w:color w:val="auto"/>
          <w:sz w:val="20"/>
        </w:rPr>
        <w:t>SOLICITUD DE BONIFICACIÓN DEL DIEZ POR CIENTO (10%) POR SERVICIOS PRESTADOS FUERA DE LA PROVINCIA DE LIMA Y CALLAO</w:t>
      </w:r>
    </w:p>
    <w:p w14:paraId="2A634F69" w14:textId="73899DB5" w:rsidR="00934C63" w:rsidRPr="00934C63" w:rsidRDefault="00934C63" w:rsidP="00934C63">
      <w:pPr>
        <w:widowControl w:val="0"/>
        <w:jc w:val="center"/>
        <w:rPr>
          <w:rFonts w:ascii="Arial" w:hAnsi="Arial" w:cs="Arial"/>
          <w:b/>
          <w:color w:val="auto"/>
          <w:sz w:val="20"/>
        </w:rPr>
      </w:pPr>
      <w:r w:rsidRPr="00934C63">
        <w:rPr>
          <w:rFonts w:ascii="Arial" w:hAnsi="Arial" w:cs="Arial"/>
          <w:b/>
          <w:color w:val="auto"/>
          <w:sz w:val="20"/>
        </w:rPr>
        <w:t xml:space="preserve">(DE SER EL CASO, SOLO PRESENTAR ESTA SOLICITUD EN EL ITEM </w:t>
      </w:r>
      <w:r w:rsidRPr="008A42A0">
        <w:rPr>
          <w:rFonts w:ascii="Arial" w:hAnsi="Arial" w:cs="Arial"/>
          <w:b/>
          <w:color w:val="auto"/>
          <w:sz w:val="20"/>
          <w:highlight w:val="lightGray"/>
        </w:rPr>
        <w:t xml:space="preserve">[CONSIGNAR EL N° DEL ÍTEM O ÍTEMS CUYO VALOR </w:t>
      </w:r>
      <w:r w:rsidR="00E43330">
        <w:rPr>
          <w:rFonts w:ascii="Arial" w:hAnsi="Arial" w:cs="Arial"/>
          <w:b/>
          <w:color w:val="auto"/>
          <w:sz w:val="20"/>
          <w:highlight w:val="lightGray"/>
        </w:rPr>
        <w:t>REFERENCIAL</w:t>
      </w:r>
      <w:r w:rsidRPr="008A42A0">
        <w:rPr>
          <w:rFonts w:ascii="Arial" w:hAnsi="Arial" w:cs="Arial"/>
          <w:b/>
          <w:color w:val="auto"/>
          <w:sz w:val="20"/>
          <w:highlight w:val="lightGray"/>
        </w:rPr>
        <w:t xml:space="preserve"> NO SUPERA LOS DOSCIENTOS MIL SOLES (S/ 200,000.00]</w:t>
      </w:r>
      <w:r w:rsidRPr="00934C63">
        <w:rPr>
          <w:rFonts w:ascii="Arial" w:hAnsi="Arial" w:cs="Arial"/>
          <w:b/>
          <w:color w:val="auto"/>
          <w:sz w:val="20"/>
        </w:rPr>
        <w:t xml:space="preserve">) </w:t>
      </w:r>
    </w:p>
    <w:p w14:paraId="3EEA459D" w14:textId="77777777" w:rsidR="00934C63" w:rsidRPr="00934C63" w:rsidRDefault="00934C63" w:rsidP="00934C63">
      <w:pPr>
        <w:widowControl w:val="0"/>
        <w:spacing w:after="0" w:line="240" w:lineRule="auto"/>
        <w:jc w:val="both"/>
        <w:rPr>
          <w:rFonts w:ascii="Arial" w:hAnsi="Arial" w:cs="Arial"/>
          <w:color w:val="auto"/>
          <w:sz w:val="20"/>
        </w:rPr>
      </w:pPr>
    </w:p>
    <w:p w14:paraId="3C7D630A" w14:textId="77777777" w:rsidR="00934C63" w:rsidRPr="00934C63" w:rsidRDefault="00934C63" w:rsidP="00934C63">
      <w:pPr>
        <w:widowControl w:val="0"/>
        <w:spacing w:after="0" w:line="240" w:lineRule="auto"/>
        <w:jc w:val="both"/>
        <w:rPr>
          <w:rFonts w:ascii="Arial" w:hAnsi="Arial" w:cs="Arial"/>
          <w:color w:val="auto"/>
          <w:sz w:val="20"/>
        </w:rPr>
      </w:pPr>
    </w:p>
    <w:p w14:paraId="314D49A8" w14:textId="77777777" w:rsidR="00934C63" w:rsidRPr="00934C63" w:rsidRDefault="00934C63" w:rsidP="00934C63">
      <w:pPr>
        <w:widowControl w:val="0"/>
        <w:spacing w:after="0" w:line="240" w:lineRule="auto"/>
        <w:jc w:val="both"/>
        <w:rPr>
          <w:rFonts w:ascii="Arial" w:hAnsi="Arial" w:cs="Arial"/>
          <w:color w:val="auto"/>
          <w:sz w:val="20"/>
        </w:rPr>
      </w:pPr>
    </w:p>
    <w:p w14:paraId="7D0F6F65" w14:textId="77777777" w:rsidR="00934C63" w:rsidRPr="00934C63" w:rsidRDefault="00934C63" w:rsidP="00934C63">
      <w:pPr>
        <w:widowControl w:val="0"/>
        <w:spacing w:after="0" w:line="240" w:lineRule="auto"/>
        <w:rPr>
          <w:rFonts w:ascii="Arial" w:hAnsi="Arial" w:cs="Arial"/>
          <w:sz w:val="20"/>
        </w:rPr>
      </w:pPr>
      <w:r w:rsidRPr="00934C63">
        <w:rPr>
          <w:rFonts w:ascii="Arial" w:hAnsi="Arial" w:cs="Arial"/>
          <w:sz w:val="20"/>
        </w:rPr>
        <w:t>Señores</w:t>
      </w:r>
    </w:p>
    <w:p w14:paraId="54316CD4" w14:textId="77777777" w:rsidR="00934C63" w:rsidRPr="00934C63" w:rsidRDefault="00934C63" w:rsidP="00934C6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934C63">
        <w:rPr>
          <w:rFonts w:ascii="Arial" w:hAnsi="Arial"/>
          <w:b/>
          <w:color w:val="auto"/>
          <w:sz w:val="20"/>
          <w:lang w:val="es-ES"/>
        </w:rPr>
        <w:t>COMITÉ DE SELECCIÓN</w:t>
      </w:r>
    </w:p>
    <w:p w14:paraId="0728D3AA" w14:textId="77777777" w:rsidR="00934C63" w:rsidRPr="00934C63" w:rsidRDefault="00934C63" w:rsidP="00934C63">
      <w:pPr>
        <w:widowControl w:val="0"/>
        <w:autoSpaceDE w:val="0"/>
        <w:autoSpaceDN w:val="0"/>
        <w:adjustRightInd w:val="0"/>
        <w:spacing w:after="0" w:line="240" w:lineRule="auto"/>
        <w:jc w:val="both"/>
        <w:rPr>
          <w:rFonts w:ascii="Arial" w:hAnsi="Arial" w:cs="Arial"/>
          <w:b/>
          <w:sz w:val="20"/>
        </w:rPr>
      </w:pPr>
      <w:r w:rsidRPr="00934C63">
        <w:rPr>
          <w:rFonts w:ascii="Arial" w:hAnsi="Arial" w:cs="Arial"/>
          <w:b/>
          <w:sz w:val="20"/>
        </w:rPr>
        <w:t xml:space="preserve">CONCURSO PÚBLICO Nº </w:t>
      </w:r>
      <w:r w:rsidRPr="00934C63">
        <w:rPr>
          <w:rFonts w:ascii="Arial" w:hAnsi="Arial" w:cs="Arial"/>
          <w:bCs/>
          <w:sz w:val="20"/>
          <w:highlight w:val="lightGray"/>
        </w:rPr>
        <w:t>[CONSIGNAR NOMENCLATURA  DEL PROCEDIMIENTO]</w:t>
      </w:r>
    </w:p>
    <w:p w14:paraId="444CE1A5" w14:textId="77777777" w:rsidR="00934C63" w:rsidRPr="00934C63" w:rsidRDefault="00934C63" w:rsidP="00934C63">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14:paraId="54795C52" w14:textId="77777777" w:rsidR="00934C63" w:rsidRPr="00934C63" w:rsidRDefault="00934C63" w:rsidP="00934C63">
      <w:pPr>
        <w:widowControl w:val="0"/>
        <w:spacing w:after="0" w:line="240" w:lineRule="auto"/>
        <w:jc w:val="both"/>
        <w:rPr>
          <w:rFonts w:ascii="Arial" w:hAnsi="Arial" w:cs="Arial"/>
          <w:b/>
          <w:sz w:val="20"/>
        </w:rPr>
      </w:pPr>
    </w:p>
    <w:p w14:paraId="4ED78669" w14:textId="77777777" w:rsidR="00934C63" w:rsidRPr="00934C63" w:rsidRDefault="00934C63" w:rsidP="00934C63">
      <w:pPr>
        <w:widowControl w:val="0"/>
        <w:spacing w:after="0" w:line="240" w:lineRule="auto"/>
        <w:jc w:val="both"/>
        <w:rPr>
          <w:rFonts w:ascii="Arial" w:hAnsi="Arial" w:cs="Arial"/>
          <w:sz w:val="20"/>
        </w:rPr>
      </w:pPr>
    </w:p>
    <w:p w14:paraId="3D4C5511" w14:textId="64EDA7EE" w:rsidR="00934C63" w:rsidRPr="00934C63" w:rsidRDefault="00934C63" w:rsidP="00934C63">
      <w:pPr>
        <w:pStyle w:val="Textoindependiente"/>
        <w:widowControl w:val="0"/>
        <w:spacing w:after="0" w:line="240" w:lineRule="auto"/>
        <w:jc w:val="both"/>
        <w:rPr>
          <w:rFonts w:ascii="Arial" w:hAnsi="Arial" w:cs="Arial"/>
          <w:bCs/>
          <w:sz w:val="20"/>
        </w:rPr>
      </w:pPr>
      <w:r w:rsidRPr="00934C63">
        <w:rPr>
          <w:rFonts w:ascii="Arial" w:hAnsi="Arial" w:cs="Arial"/>
          <w:sz w:val="20"/>
        </w:rPr>
        <w:t>Mediante el presente el suscrito</w:t>
      </w:r>
      <w:r w:rsidRPr="00934C63">
        <w:rPr>
          <w:rFonts w:ascii="Arial" w:hAnsi="Arial" w:cs="Arial"/>
          <w:sz w:val="20"/>
          <w:szCs w:val="20"/>
        </w:rPr>
        <w:t xml:space="preserve">, </w:t>
      </w:r>
      <w:r w:rsidRPr="00934C63">
        <w:rPr>
          <w:rFonts w:ascii="Arial" w:hAnsi="Arial" w:cs="Arial"/>
          <w:sz w:val="20"/>
        </w:rPr>
        <w:t>postor y/o Representante Legal de [CONSIGNAR EN CASO DE SER PERSONA JURIDICA]</w:t>
      </w:r>
      <w:r w:rsidRPr="00934C6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934C63">
        <w:rPr>
          <w:rFonts w:ascii="Arial" w:hAnsi="Arial" w:cs="Arial"/>
          <w:bCs/>
          <w:sz w:val="20"/>
        </w:rPr>
        <w:t>[CONSIGNAR DOMICILIO DEL POSTOR], la que está ubicada en la provincia [CONSIGNAR PROVINCIA O PROVINCIA COLINDANTE AL LUGAR EN EL QUE SE PRESTARÁ EL SERVICIO DE CONSULTORÍA, LA QUE PODRÁ PERTENECER O NO AL MISMO DEPARTAMENTO O REGIÓN]</w:t>
      </w:r>
      <w:r w:rsidR="00FD0659">
        <w:rPr>
          <w:rFonts w:ascii="Arial" w:hAnsi="Arial" w:cs="Arial"/>
          <w:bCs/>
          <w:sz w:val="20"/>
        </w:rPr>
        <w:t>.</w:t>
      </w:r>
    </w:p>
    <w:p w14:paraId="34684EBC" w14:textId="77777777" w:rsidR="00934C63" w:rsidRPr="00934C63" w:rsidRDefault="00934C63" w:rsidP="00934C63">
      <w:pPr>
        <w:pStyle w:val="Textoindependiente"/>
        <w:widowControl w:val="0"/>
        <w:spacing w:after="0" w:line="240" w:lineRule="auto"/>
        <w:ind w:left="284" w:hanging="284"/>
        <w:jc w:val="both"/>
        <w:rPr>
          <w:rFonts w:ascii="Arial" w:hAnsi="Arial" w:cs="Arial"/>
          <w:sz w:val="20"/>
          <w:szCs w:val="20"/>
        </w:rPr>
      </w:pPr>
    </w:p>
    <w:p w14:paraId="20A148CE" w14:textId="77777777" w:rsidR="00934C63" w:rsidRPr="00934C63" w:rsidRDefault="00934C63" w:rsidP="00934C63">
      <w:pPr>
        <w:widowControl w:val="0"/>
        <w:autoSpaceDE w:val="0"/>
        <w:autoSpaceDN w:val="0"/>
        <w:adjustRightInd w:val="0"/>
        <w:spacing w:after="0" w:line="240" w:lineRule="auto"/>
        <w:jc w:val="both"/>
        <w:rPr>
          <w:rFonts w:ascii="Arial" w:hAnsi="Arial" w:cs="Arial"/>
          <w:color w:val="auto"/>
          <w:sz w:val="20"/>
          <w:lang w:val="es-ES"/>
        </w:rPr>
      </w:pPr>
    </w:p>
    <w:p w14:paraId="6672DDC0" w14:textId="77777777" w:rsidR="00934C63" w:rsidRPr="00934C63" w:rsidRDefault="00934C63" w:rsidP="00934C63">
      <w:pPr>
        <w:widowControl w:val="0"/>
        <w:autoSpaceDE w:val="0"/>
        <w:autoSpaceDN w:val="0"/>
        <w:adjustRightInd w:val="0"/>
        <w:spacing w:after="0" w:line="240" w:lineRule="auto"/>
        <w:jc w:val="both"/>
        <w:rPr>
          <w:rFonts w:ascii="Arial" w:hAnsi="Arial" w:cs="Arial"/>
          <w:color w:val="auto"/>
          <w:sz w:val="20"/>
        </w:rPr>
      </w:pPr>
    </w:p>
    <w:p w14:paraId="5FB20390" w14:textId="77777777" w:rsidR="00934C63" w:rsidRPr="00934C63" w:rsidRDefault="00934C63" w:rsidP="00934C63">
      <w:pPr>
        <w:widowControl w:val="0"/>
        <w:autoSpaceDE w:val="0"/>
        <w:autoSpaceDN w:val="0"/>
        <w:adjustRightInd w:val="0"/>
        <w:spacing w:after="0" w:line="240" w:lineRule="auto"/>
        <w:jc w:val="both"/>
        <w:rPr>
          <w:rFonts w:ascii="Arial" w:hAnsi="Arial" w:cs="Arial"/>
          <w:b/>
          <w:i/>
          <w:iCs/>
          <w:color w:val="auto"/>
          <w:sz w:val="20"/>
        </w:rPr>
      </w:pPr>
      <w:r w:rsidRPr="00934C63">
        <w:rPr>
          <w:rFonts w:ascii="Arial" w:hAnsi="Arial" w:cs="Arial"/>
          <w:iCs/>
          <w:color w:val="auto"/>
          <w:sz w:val="20"/>
        </w:rPr>
        <w:t>[CONSIGNAR CIUDAD Y FECHA]</w:t>
      </w:r>
    </w:p>
    <w:p w14:paraId="4B3F8BF8" w14:textId="77777777" w:rsidR="00934C63" w:rsidRPr="00934C63" w:rsidRDefault="00934C63" w:rsidP="00934C63">
      <w:pPr>
        <w:widowControl w:val="0"/>
        <w:autoSpaceDE w:val="0"/>
        <w:autoSpaceDN w:val="0"/>
        <w:adjustRightInd w:val="0"/>
        <w:spacing w:after="0" w:line="240" w:lineRule="auto"/>
        <w:jc w:val="both"/>
        <w:rPr>
          <w:rFonts w:ascii="Arial" w:hAnsi="Arial" w:cs="Arial"/>
          <w:color w:val="auto"/>
          <w:sz w:val="20"/>
        </w:rPr>
      </w:pPr>
    </w:p>
    <w:p w14:paraId="5FE98F12" w14:textId="77777777" w:rsidR="00934C63" w:rsidRPr="00934C63" w:rsidRDefault="00934C63" w:rsidP="00934C63">
      <w:pPr>
        <w:widowControl w:val="0"/>
        <w:autoSpaceDE w:val="0"/>
        <w:autoSpaceDN w:val="0"/>
        <w:adjustRightInd w:val="0"/>
        <w:spacing w:after="0" w:line="240" w:lineRule="auto"/>
        <w:jc w:val="both"/>
        <w:rPr>
          <w:rFonts w:ascii="Arial" w:hAnsi="Arial" w:cs="Arial"/>
          <w:color w:val="auto"/>
          <w:sz w:val="20"/>
        </w:rPr>
      </w:pPr>
    </w:p>
    <w:p w14:paraId="1E22878C" w14:textId="77777777" w:rsidR="00934C63" w:rsidRPr="00934C63" w:rsidRDefault="00934C63" w:rsidP="00934C63">
      <w:pPr>
        <w:widowControl w:val="0"/>
        <w:autoSpaceDE w:val="0"/>
        <w:autoSpaceDN w:val="0"/>
        <w:adjustRightInd w:val="0"/>
        <w:spacing w:after="0" w:line="240" w:lineRule="auto"/>
        <w:jc w:val="both"/>
        <w:rPr>
          <w:rFonts w:ascii="Arial" w:hAnsi="Arial" w:cs="Arial"/>
          <w:color w:val="auto"/>
          <w:sz w:val="20"/>
        </w:rPr>
      </w:pPr>
    </w:p>
    <w:p w14:paraId="2DB6CFD1" w14:textId="77777777" w:rsidR="00934C63" w:rsidRPr="00934C63" w:rsidRDefault="00934C63" w:rsidP="00934C63">
      <w:pPr>
        <w:widowControl w:val="0"/>
        <w:autoSpaceDE w:val="0"/>
        <w:autoSpaceDN w:val="0"/>
        <w:adjustRightInd w:val="0"/>
        <w:spacing w:after="0" w:line="240" w:lineRule="auto"/>
        <w:jc w:val="both"/>
        <w:rPr>
          <w:rFonts w:ascii="Arial" w:hAnsi="Arial" w:cs="Arial"/>
          <w:color w:val="auto"/>
          <w:sz w:val="20"/>
        </w:rPr>
      </w:pPr>
    </w:p>
    <w:p w14:paraId="594F431D" w14:textId="77777777" w:rsidR="00934C63" w:rsidRPr="00934C63" w:rsidRDefault="00934C63" w:rsidP="00934C63">
      <w:pPr>
        <w:widowControl w:val="0"/>
        <w:autoSpaceDE w:val="0"/>
        <w:autoSpaceDN w:val="0"/>
        <w:adjustRightInd w:val="0"/>
        <w:spacing w:after="0" w:line="240" w:lineRule="auto"/>
        <w:jc w:val="both"/>
        <w:rPr>
          <w:rFonts w:ascii="Arial" w:hAnsi="Arial" w:cs="Arial"/>
          <w:color w:val="auto"/>
          <w:sz w:val="20"/>
        </w:rPr>
      </w:pPr>
    </w:p>
    <w:p w14:paraId="50CEA698" w14:textId="77777777" w:rsidR="00934C63" w:rsidRPr="00934C63" w:rsidRDefault="00934C63" w:rsidP="00934C63">
      <w:pPr>
        <w:widowControl w:val="0"/>
        <w:spacing w:after="0" w:line="240" w:lineRule="auto"/>
        <w:jc w:val="center"/>
        <w:rPr>
          <w:rFonts w:ascii="Arial" w:hAnsi="Arial" w:cs="Arial"/>
          <w:sz w:val="20"/>
        </w:rPr>
      </w:pPr>
      <w:r w:rsidRPr="00934C63">
        <w:rPr>
          <w:rFonts w:ascii="Arial" w:hAnsi="Arial" w:cs="Arial"/>
          <w:sz w:val="20"/>
        </w:rPr>
        <w:t>………………………….………………………..</w:t>
      </w:r>
    </w:p>
    <w:p w14:paraId="22DA071D" w14:textId="77777777" w:rsidR="00934C63" w:rsidRPr="00934C63" w:rsidRDefault="00934C63" w:rsidP="00934C63">
      <w:pPr>
        <w:widowControl w:val="0"/>
        <w:spacing w:after="0" w:line="240" w:lineRule="auto"/>
        <w:jc w:val="center"/>
        <w:rPr>
          <w:rFonts w:ascii="Arial" w:hAnsi="Arial" w:cs="Arial"/>
          <w:b/>
          <w:sz w:val="20"/>
        </w:rPr>
      </w:pPr>
      <w:r w:rsidRPr="00934C63">
        <w:rPr>
          <w:rFonts w:ascii="Arial" w:hAnsi="Arial" w:cs="Arial"/>
          <w:b/>
          <w:sz w:val="20"/>
        </w:rPr>
        <w:t xml:space="preserve">Firma, Nombres y Apellidos del postor </w:t>
      </w:r>
    </w:p>
    <w:p w14:paraId="214F9A9C" w14:textId="77777777" w:rsidR="00934C63" w:rsidRPr="00934C63" w:rsidRDefault="00934C63" w:rsidP="00D811A6">
      <w:pPr>
        <w:widowControl w:val="0"/>
        <w:spacing w:after="0" w:line="240" w:lineRule="auto"/>
        <w:jc w:val="both"/>
        <w:rPr>
          <w:rFonts w:ascii="Arial" w:hAnsi="Arial" w:cs="Arial"/>
          <w:b/>
          <w:sz w:val="20"/>
        </w:rPr>
      </w:pPr>
    </w:p>
    <w:p w14:paraId="05EB198F" w14:textId="77777777" w:rsidR="00934C63" w:rsidRDefault="00934C63" w:rsidP="00D811A6">
      <w:pPr>
        <w:widowControl w:val="0"/>
        <w:spacing w:after="0" w:line="240" w:lineRule="auto"/>
        <w:jc w:val="both"/>
        <w:rPr>
          <w:rFonts w:ascii="Arial" w:hAnsi="Arial" w:cs="Arial"/>
          <w:b/>
          <w:sz w:val="20"/>
        </w:rPr>
      </w:pPr>
    </w:p>
    <w:tbl>
      <w:tblPr>
        <w:tblStyle w:val="Tabladecuadrcula1clara-nfasis5"/>
        <w:tblW w:w="8930" w:type="dxa"/>
        <w:tblInd w:w="137" w:type="dxa"/>
        <w:tblLook w:val="04A0" w:firstRow="1" w:lastRow="0" w:firstColumn="1" w:lastColumn="0" w:noHBand="0" w:noVBand="1"/>
      </w:tblPr>
      <w:tblGrid>
        <w:gridCol w:w="8930"/>
      </w:tblGrid>
      <w:tr w:rsidR="00D811A6" w:rsidRPr="00BD4007" w14:paraId="5C59A88B"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E18FE3" w14:textId="77777777" w:rsidR="00D811A6" w:rsidRPr="00BD4007" w:rsidRDefault="00D811A6" w:rsidP="009D590A">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D811A6" w:rsidRPr="00BD4007" w14:paraId="7892D3E4" w14:textId="77777777" w:rsidTr="006203B5">
        <w:trPr>
          <w:trHeight w:val="12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6A3B55C" w14:textId="3D33A408" w:rsidR="00D811A6" w:rsidRPr="009D590A" w:rsidRDefault="00D811A6" w:rsidP="009D590A">
            <w:pPr>
              <w:pStyle w:val="Prrafodelista"/>
              <w:widowControl w:val="0"/>
              <w:numPr>
                <w:ilvl w:val="0"/>
                <w:numId w:val="46"/>
              </w:numPr>
              <w:tabs>
                <w:tab w:val="left" w:pos="0"/>
                <w:tab w:val="left" w:pos="284"/>
              </w:tabs>
              <w:spacing w:after="0" w:line="240" w:lineRule="auto"/>
              <w:ind w:left="317"/>
              <w:jc w:val="both"/>
              <w:rPr>
                <w:rFonts w:ascii="Arial" w:hAnsi="Arial" w:cs="Arial"/>
                <w:b w:val="0"/>
                <w:color w:val="0000FF"/>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9D590A">
              <w:rPr>
                <w:rFonts w:ascii="Arial" w:hAnsi="Arial" w:cs="Arial"/>
                <w:b w:val="0"/>
                <w:i/>
                <w:color w:val="0000FF"/>
                <w:sz w:val="20"/>
              </w:rPr>
              <w:t>).</w:t>
            </w:r>
          </w:p>
          <w:p w14:paraId="7200DF37" w14:textId="77777777" w:rsidR="00D811A6" w:rsidRPr="009D590A" w:rsidRDefault="00D811A6" w:rsidP="009D590A">
            <w:pPr>
              <w:pStyle w:val="Prrafodelista"/>
              <w:widowControl w:val="0"/>
              <w:tabs>
                <w:tab w:val="left" w:pos="0"/>
                <w:tab w:val="left" w:pos="284"/>
              </w:tabs>
              <w:spacing w:after="0" w:line="240" w:lineRule="auto"/>
              <w:ind w:left="317"/>
              <w:jc w:val="both"/>
              <w:rPr>
                <w:rFonts w:ascii="Arial" w:hAnsi="Arial" w:cs="Arial"/>
                <w:b w:val="0"/>
                <w:color w:val="0000FF"/>
                <w:sz w:val="12"/>
              </w:rPr>
            </w:pPr>
          </w:p>
          <w:p w14:paraId="01717499" w14:textId="4EF60FBD" w:rsidR="00D811A6" w:rsidRPr="004A4B14" w:rsidRDefault="00D811A6" w:rsidP="009D590A">
            <w:pPr>
              <w:pStyle w:val="Prrafodelista"/>
              <w:widowControl w:val="0"/>
              <w:numPr>
                <w:ilvl w:val="0"/>
                <w:numId w:val="46"/>
              </w:numPr>
              <w:spacing w:after="0" w:line="240" w:lineRule="auto"/>
              <w:ind w:left="317"/>
              <w:jc w:val="both"/>
              <w:rPr>
                <w:rFonts w:ascii="Arial" w:hAnsi="Arial" w:cs="Arial"/>
                <w:color w:val="0000FF"/>
                <w:sz w:val="20"/>
                <w:lang w:val="es-ES"/>
              </w:rPr>
            </w:pPr>
            <w:r w:rsidRPr="009D590A">
              <w:rPr>
                <w:rFonts w:ascii="Arial" w:hAnsi="Arial" w:cs="Arial"/>
                <w:b w:val="0"/>
                <w:i/>
                <w:color w:val="0000FF"/>
                <w:sz w:val="20"/>
              </w:rPr>
              <w:t>Cuando se trate de consorcios, esta solicitud</w:t>
            </w:r>
            <w:r w:rsidRPr="00D811A6">
              <w:rPr>
                <w:rFonts w:ascii="Arial" w:hAnsi="Arial" w:cs="Arial"/>
                <w:b w:val="0"/>
                <w:i/>
                <w:color w:val="0000FF"/>
                <w:sz w:val="20"/>
              </w:rPr>
              <w:t xml:space="preserve"> debe ser presentada por cada uno de los consorciados</w:t>
            </w:r>
          </w:p>
        </w:tc>
      </w:tr>
    </w:tbl>
    <w:p w14:paraId="6AD83E79" w14:textId="77777777" w:rsidR="00D811A6" w:rsidRPr="009D590A" w:rsidRDefault="00D811A6" w:rsidP="00D811A6">
      <w:pPr>
        <w:widowControl w:val="0"/>
        <w:spacing w:after="0" w:line="240" w:lineRule="auto"/>
        <w:jc w:val="both"/>
        <w:rPr>
          <w:rFonts w:ascii="Arial" w:hAnsi="Arial" w:cs="Arial"/>
          <w:sz w:val="20"/>
        </w:rPr>
      </w:pPr>
    </w:p>
    <w:sectPr w:rsidR="00D811A6" w:rsidRPr="009D590A" w:rsidSect="000048BE">
      <w:headerReference w:type="even" r:id="rId29"/>
      <w:headerReference w:type="default" r:id="rId30"/>
      <w:footerReference w:type="even" r:id="rId31"/>
      <w:footerReference w:type="default" r:id="rId32"/>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DBBC6" w14:textId="77777777" w:rsidR="00A53C3E" w:rsidRDefault="00A53C3E">
      <w:pPr>
        <w:spacing w:after="0" w:line="240" w:lineRule="auto"/>
      </w:pPr>
      <w:r>
        <w:separator/>
      </w:r>
    </w:p>
  </w:endnote>
  <w:endnote w:type="continuationSeparator" w:id="0">
    <w:p w14:paraId="43D67222" w14:textId="77777777" w:rsidR="00A53C3E" w:rsidRDefault="00A5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18758" w14:textId="77777777" w:rsidR="00A53C3E" w:rsidRDefault="00A53C3E">
    <w:pPr>
      <w:rPr>
        <w:sz w:val="20"/>
      </w:rPr>
    </w:pPr>
  </w:p>
  <w:p w14:paraId="2F121FAC" w14:textId="77777777" w:rsidR="00A53C3E" w:rsidRDefault="00A53C3E">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6F521" w14:textId="312CA7A5" w:rsidR="00A53C3E" w:rsidRDefault="00A53C3E">
    <w:pPr>
      <w:pStyle w:val="Piedepgina"/>
    </w:pPr>
    <w:r>
      <w:rPr>
        <w:noProof/>
      </w:rPr>
      <mc:AlternateContent>
        <mc:Choice Requires="wps">
          <w:drawing>
            <wp:anchor distT="0" distB="0" distL="114300" distR="114300" simplePos="0" relativeHeight="251658752" behindDoc="0" locked="0" layoutInCell="0" allowOverlap="1" wp14:anchorId="0BD509E5" wp14:editId="5B42EA8A">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28AD6C2" w14:textId="77777777" w:rsidR="00A53C3E" w:rsidRPr="000F6A09" w:rsidRDefault="00A53C3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28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D509E5" id="Óvalo 21" o:spid="_x0000_s1030"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028AD6C2" w14:textId="77777777" w:rsidR="00A53C3E" w:rsidRPr="000F6A09" w:rsidRDefault="00A53C3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28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4C17" w14:textId="58251B77" w:rsidR="00A53C3E" w:rsidRDefault="00A53C3E">
    <w:pPr>
      <w:rPr>
        <w:sz w:val="20"/>
      </w:rPr>
    </w:pPr>
    <w:r>
      <w:rPr>
        <w:noProof/>
        <w:sz w:val="20"/>
      </w:rPr>
      <mc:AlternateContent>
        <mc:Choice Requires="wps">
          <w:drawing>
            <wp:anchor distT="0" distB="0" distL="114300" distR="114300" simplePos="0" relativeHeight="251656704" behindDoc="0" locked="0" layoutInCell="0" allowOverlap="1" wp14:anchorId="06E95A74" wp14:editId="1C007214">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5F2356F" w14:textId="77777777" w:rsidR="00A53C3E" w:rsidRPr="000F6A09" w:rsidRDefault="00A53C3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E95A74" id="Óvalo 18" o:spid="_x0000_s1031"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55F2356F" w14:textId="77777777" w:rsidR="00A53C3E" w:rsidRPr="000F6A09" w:rsidRDefault="00A53C3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v:textbox>
              <w10:wrap anchorx="page" anchory="page"/>
            </v:oval>
          </w:pict>
        </mc:Fallback>
      </mc:AlternateContent>
    </w:r>
  </w:p>
  <w:p w14:paraId="6116FBC0" w14:textId="77777777" w:rsidR="00A53C3E" w:rsidRDefault="00A53C3E">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5451A" w14:textId="5A6C6693" w:rsidR="00A53C3E" w:rsidRDefault="00A53C3E">
    <w:pPr>
      <w:pStyle w:val="Piedepgina"/>
    </w:pPr>
    <w:r>
      <w:rPr>
        <w:noProof/>
      </w:rPr>
      <mc:AlternateContent>
        <mc:Choice Requires="wps">
          <w:drawing>
            <wp:anchor distT="0" distB="0" distL="114300" distR="114300" simplePos="0" relativeHeight="251660800" behindDoc="0" locked="0" layoutInCell="0" allowOverlap="1" wp14:anchorId="5900715C" wp14:editId="372D2836">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E974DBF" w14:textId="77777777" w:rsidR="00A53C3E" w:rsidRPr="000F6A09" w:rsidRDefault="00A53C3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00715C" id="_x0000_s1032"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2E974DBF" w14:textId="77777777" w:rsidR="00A53C3E" w:rsidRPr="000F6A09" w:rsidRDefault="00A53C3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0109B2F6" wp14:editId="51FE5CCE">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C2E5356" w14:textId="77777777" w:rsidR="00A53C3E" w:rsidRPr="000F6A09" w:rsidRDefault="00A53C3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09B2F6" id="_x0000_s1033"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5C2E5356" w14:textId="77777777" w:rsidR="00A53C3E" w:rsidRPr="000F6A09" w:rsidRDefault="00A53C3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BC07" w14:textId="6C66AB55" w:rsidR="00A53C3E" w:rsidRDefault="00A53C3E">
    <w:pPr>
      <w:rPr>
        <w:sz w:val="20"/>
      </w:rPr>
    </w:pPr>
    <w:r>
      <w:rPr>
        <w:noProof/>
        <w:sz w:val="20"/>
      </w:rPr>
      <mc:AlternateContent>
        <mc:Choice Requires="wps">
          <w:drawing>
            <wp:anchor distT="0" distB="0" distL="114300" distR="114300" simplePos="0" relativeHeight="251659776" behindDoc="0" locked="0" layoutInCell="0" allowOverlap="1" wp14:anchorId="6C23475B" wp14:editId="3E01F6D2">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8CFAC43" w14:textId="77777777" w:rsidR="00A53C3E" w:rsidRPr="000F6A09" w:rsidRDefault="00A53C3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23475B" id="_x0000_s1034"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48CFAC43" w14:textId="77777777" w:rsidR="00A53C3E" w:rsidRPr="000F6A09" w:rsidRDefault="00A53C3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20754C8C" wp14:editId="0CB0ACB8">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A7D086B" w14:textId="77777777" w:rsidR="00A53C3E" w:rsidRPr="000F6A09" w:rsidRDefault="00A53C3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754C8C" id="_x0000_s103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2A7D086B" w14:textId="77777777" w:rsidR="00A53C3E" w:rsidRPr="000F6A09" w:rsidRDefault="00A53C3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page" anchory="page"/>
            </v:oval>
          </w:pict>
        </mc:Fallback>
      </mc:AlternateContent>
    </w:r>
  </w:p>
  <w:p w14:paraId="592F0041" w14:textId="77777777" w:rsidR="00A53C3E" w:rsidRDefault="00A53C3E">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46A77" w14:textId="00BA5F22" w:rsidR="00A53C3E" w:rsidRDefault="00A53C3E">
    <w:pPr>
      <w:pStyle w:val="Piedepgina"/>
    </w:pPr>
    <w:r>
      <w:rPr>
        <w:noProof/>
      </w:rPr>
      <mc:AlternateContent>
        <mc:Choice Requires="wps">
          <w:drawing>
            <wp:anchor distT="0" distB="0" distL="114300" distR="114300" simplePos="0" relativeHeight="251663872" behindDoc="0" locked="0" layoutInCell="0" allowOverlap="1" wp14:anchorId="69EA43C7" wp14:editId="08E05A4C">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58F017C" w14:textId="77777777" w:rsidR="00A53C3E" w:rsidRPr="000F6A09" w:rsidRDefault="00A53C3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EA43C7" id="_x0000_s103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458F017C" w14:textId="77777777" w:rsidR="00A53C3E" w:rsidRPr="000F6A09" w:rsidRDefault="00A53C3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42848" w:rsidRPr="00C42848">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E028" w14:textId="3544B2F7" w:rsidR="00A53C3E" w:rsidRDefault="00A53C3E">
    <w:pPr>
      <w:rPr>
        <w:sz w:val="20"/>
      </w:rPr>
    </w:pPr>
    <w:r>
      <w:rPr>
        <w:noProof/>
        <w:sz w:val="20"/>
      </w:rPr>
      <mc:AlternateContent>
        <mc:Choice Requires="wps">
          <w:drawing>
            <wp:anchor distT="0" distB="0" distL="114300" distR="114300" simplePos="0" relativeHeight="251662848" behindDoc="0" locked="0" layoutInCell="0" allowOverlap="1" wp14:anchorId="5B370754" wp14:editId="65BA406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298F69E" w14:textId="77777777" w:rsidR="00A53C3E" w:rsidRPr="001802FF" w:rsidRDefault="00A53C3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C42848" w:rsidRPr="00C42848">
                            <w:rPr>
                              <w:rFonts w:ascii="Tw Cen MT" w:hAnsi="Tw Cen MT"/>
                              <w:i/>
                              <w:noProof/>
                              <w:color w:val="FFFFFF"/>
                              <w:sz w:val="18"/>
                              <w:szCs w:val="18"/>
                              <w:lang w:val="es-ES"/>
                            </w:rPr>
                            <w:t>51</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370754" id="_x0000_s103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1298F69E" w14:textId="77777777" w:rsidR="00A53C3E" w:rsidRPr="001802FF" w:rsidRDefault="00A53C3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C42848" w:rsidRPr="00C42848">
                      <w:rPr>
                        <w:rFonts w:ascii="Tw Cen MT" w:hAnsi="Tw Cen MT"/>
                        <w:i/>
                        <w:noProof/>
                        <w:color w:val="FFFFFF"/>
                        <w:sz w:val="18"/>
                        <w:szCs w:val="18"/>
                        <w:lang w:val="es-ES"/>
                      </w:rPr>
                      <w:t>51</w:t>
                    </w:r>
                    <w:r w:rsidRPr="001802FF">
                      <w:rPr>
                        <w:rFonts w:ascii="Tw Cen MT" w:hAnsi="Tw Cen MT"/>
                        <w:i/>
                        <w:color w:val="FFFFFF"/>
                        <w:sz w:val="18"/>
                        <w:szCs w:val="18"/>
                      </w:rPr>
                      <w:fldChar w:fldCharType="end"/>
                    </w:r>
                  </w:p>
                </w:txbxContent>
              </v:textbox>
              <w10:wrap anchorx="page" anchory="page"/>
            </v:oval>
          </w:pict>
        </mc:Fallback>
      </mc:AlternateContent>
    </w:r>
  </w:p>
  <w:p w14:paraId="096837B3" w14:textId="77777777" w:rsidR="00A53C3E" w:rsidRDefault="00A53C3E">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92790" w14:textId="77777777" w:rsidR="00A53C3E" w:rsidRDefault="00A53C3E">
      <w:pPr>
        <w:spacing w:after="0" w:line="240" w:lineRule="auto"/>
      </w:pPr>
      <w:r>
        <w:separator/>
      </w:r>
    </w:p>
  </w:footnote>
  <w:footnote w:type="continuationSeparator" w:id="0">
    <w:p w14:paraId="79031FA1" w14:textId="77777777" w:rsidR="00A53C3E" w:rsidRDefault="00A53C3E">
      <w:pPr>
        <w:spacing w:after="0" w:line="240" w:lineRule="auto"/>
      </w:pPr>
      <w:r>
        <w:continuationSeparator/>
      </w:r>
    </w:p>
  </w:footnote>
  <w:footnote w:id="1">
    <w:p w14:paraId="6920F9C7" w14:textId="77777777" w:rsidR="00A53C3E" w:rsidRPr="007A6D48" w:rsidRDefault="00A53C3E" w:rsidP="00A47984">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Estas Bases se utilizarán para la contratación de</w:t>
      </w:r>
      <w:r>
        <w:rPr>
          <w:rFonts w:ascii="Arial" w:hAnsi="Arial" w:cs="Arial"/>
          <w:sz w:val="16"/>
          <w:szCs w:val="16"/>
          <w:lang w:val="es-ES"/>
        </w:rPr>
        <w:t xml:space="preserve">l servicio de </w:t>
      </w:r>
      <w:r w:rsidRPr="007A6D48">
        <w:rPr>
          <w:rFonts w:ascii="Arial" w:hAnsi="Arial" w:cs="Arial"/>
          <w:sz w:val="16"/>
          <w:szCs w:val="16"/>
          <w:lang w:val="es-ES"/>
        </w:rPr>
        <w:t>consultoría en general.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14:paraId="311B4673" w14:textId="77777777" w:rsidR="00A53C3E" w:rsidRPr="007A6D48" w:rsidRDefault="00A53C3E" w:rsidP="00A47984">
      <w:pPr>
        <w:pStyle w:val="Textonotapie"/>
        <w:ind w:left="301" w:hanging="300"/>
        <w:jc w:val="both"/>
        <w:rPr>
          <w:rFonts w:ascii="Arial" w:hAnsi="Arial" w:cs="Arial"/>
          <w:sz w:val="16"/>
          <w:szCs w:val="16"/>
          <w:lang w:val="es-ES"/>
        </w:rPr>
      </w:pPr>
    </w:p>
    <w:p w14:paraId="7E6A669E" w14:textId="77777777" w:rsidR="00A53C3E" w:rsidRPr="007A6D48" w:rsidRDefault="00A53C3E" w:rsidP="00A47984">
      <w:pPr>
        <w:pStyle w:val="Textonotapie"/>
        <w:ind w:left="301"/>
        <w:jc w:val="both"/>
        <w:rPr>
          <w:rFonts w:ascii="Arial" w:hAnsi="Arial" w:cs="Arial"/>
          <w:sz w:val="16"/>
          <w:szCs w:val="16"/>
          <w:lang w:val="es-ES"/>
        </w:rPr>
      </w:pPr>
      <w:r w:rsidRPr="007A6D48">
        <w:rPr>
          <w:rFonts w:ascii="Arial" w:hAnsi="Arial" w:cs="Arial"/>
          <w:b/>
          <w:sz w:val="16"/>
          <w:szCs w:val="16"/>
          <w:lang w:val="es-ES"/>
        </w:rPr>
        <w:t>Consultor</w:t>
      </w:r>
      <w:r>
        <w:rPr>
          <w:rFonts w:ascii="Arial" w:hAnsi="Arial" w:cs="Arial"/>
          <w:b/>
          <w:sz w:val="16"/>
          <w:szCs w:val="16"/>
          <w:lang w:val="es-ES"/>
        </w:rPr>
        <w:t>ía en general</w:t>
      </w:r>
      <w:r w:rsidRPr="007A6D48">
        <w:rPr>
          <w:rFonts w:ascii="Arial" w:hAnsi="Arial" w:cs="Arial"/>
          <w:b/>
          <w:sz w:val="16"/>
          <w:szCs w:val="16"/>
          <w:lang w:val="es-ES"/>
        </w:rPr>
        <w:t>:</w:t>
      </w:r>
      <w:r w:rsidRPr="007A6D48">
        <w:rPr>
          <w:rFonts w:ascii="Arial" w:hAnsi="Arial" w:cs="Arial"/>
          <w:sz w:val="16"/>
          <w:szCs w:val="16"/>
          <w:lang w:val="es-ES"/>
        </w:rPr>
        <w:t xml:space="preserve"> </w:t>
      </w:r>
      <w:r>
        <w:rPr>
          <w:rFonts w:ascii="Arial" w:hAnsi="Arial" w:cs="Arial"/>
          <w:sz w:val="16"/>
          <w:szCs w:val="16"/>
          <w:lang w:val="es-ES"/>
        </w:rPr>
        <w:t>Servicios profesionales altamente calificados</w:t>
      </w:r>
      <w:r w:rsidRPr="007A6D48">
        <w:rPr>
          <w:rFonts w:ascii="Arial" w:hAnsi="Arial" w:cs="Arial"/>
          <w:sz w:val="16"/>
          <w:szCs w:val="16"/>
          <w:lang w:val="es-ES"/>
        </w:rPr>
        <w:t>.</w:t>
      </w:r>
    </w:p>
  </w:footnote>
  <w:footnote w:id="2">
    <w:p w14:paraId="7356AC29" w14:textId="1F66ACEF" w:rsidR="00A53C3E" w:rsidRPr="00B04ED7" w:rsidRDefault="00A53C3E" w:rsidP="004C47DD">
      <w:pPr>
        <w:pStyle w:val="Prrafodelista"/>
        <w:tabs>
          <w:tab w:val="left" w:pos="284"/>
        </w:tabs>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footnote>
  <w:footnote w:id="3">
    <w:p w14:paraId="2624D756" w14:textId="77777777" w:rsidR="00A53C3E" w:rsidRPr="00A35C1E" w:rsidRDefault="00A53C3E" w:rsidP="00430A4B">
      <w:pPr>
        <w:widowControl w:val="0"/>
        <w:spacing w:after="0" w:line="240" w:lineRule="auto"/>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4">
    <w:p w14:paraId="52EFA81E" w14:textId="77777777" w:rsidR="00A53C3E" w:rsidRDefault="00A53C3E"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14:paraId="6518384A" w14:textId="77777777" w:rsidR="00A53C3E" w:rsidRPr="00510E7A" w:rsidRDefault="00A53C3E" w:rsidP="00510E7A">
      <w:pPr>
        <w:pStyle w:val="Textonotapie"/>
        <w:ind w:left="300" w:hanging="300"/>
        <w:jc w:val="both"/>
        <w:rPr>
          <w:rFonts w:ascii="Arial" w:hAnsi="Arial" w:cs="Arial"/>
          <w:sz w:val="16"/>
          <w:szCs w:val="16"/>
        </w:rPr>
      </w:pPr>
    </w:p>
  </w:footnote>
  <w:footnote w:id="5">
    <w:p w14:paraId="4F117651" w14:textId="77777777" w:rsidR="00A53C3E" w:rsidRDefault="00A53C3E" w:rsidP="00CE4223">
      <w:pPr>
        <w:pStyle w:val="Textonotapie"/>
        <w:ind w:left="284" w:hanging="284"/>
        <w:jc w:val="both"/>
        <w:rPr>
          <w:rFonts w:ascii="Arial" w:hAnsi="Arial" w:cs="Arial"/>
          <w:color w:val="auto"/>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lleva a cabo </w:t>
      </w:r>
      <w:r w:rsidRPr="008C05FC">
        <w:rPr>
          <w:rFonts w:ascii="Arial" w:hAnsi="Arial" w:cs="Arial"/>
          <w:color w:val="auto"/>
          <w:sz w:val="16"/>
          <w:szCs w:val="16"/>
        </w:rPr>
        <w:t>desde el día siguiente de la convocatoria hasta antes del inicio de la presentación de ofertas, según lo dispuesto en el artículo 34 del Reglamento.</w:t>
      </w:r>
    </w:p>
    <w:p w14:paraId="6D346498" w14:textId="77777777" w:rsidR="00A53C3E" w:rsidRPr="008C05FC" w:rsidRDefault="00A53C3E" w:rsidP="00CE4223">
      <w:pPr>
        <w:pStyle w:val="Textonotapie"/>
        <w:ind w:left="284" w:hanging="284"/>
        <w:jc w:val="both"/>
        <w:rPr>
          <w:rFonts w:ascii="Arial" w:hAnsi="Arial" w:cs="Arial"/>
          <w:color w:val="auto"/>
          <w:sz w:val="16"/>
          <w:szCs w:val="16"/>
        </w:rPr>
      </w:pPr>
    </w:p>
  </w:footnote>
  <w:footnote w:id="6">
    <w:p w14:paraId="60155D4F" w14:textId="77777777" w:rsidR="00A53C3E" w:rsidRPr="00993BFA" w:rsidRDefault="00A53C3E" w:rsidP="00FA743F">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1E6590">
        <w:rPr>
          <w:rFonts w:ascii="Arial" w:hAnsi="Arial" w:cs="Arial"/>
          <w:sz w:val="16"/>
          <w:szCs w:val="16"/>
        </w:rPr>
        <w:t>http://portal.osce.gob.pe/osce/content/documentos_normativos_directivas</w:t>
      </w:r>
      <w:r w:rsidRPr="00993BFA">
        <w:rPr>
          <w:rFonts w:ascii="Arial" w:hAnsi="Arial" w:cs="Arial"/>
          <w:sz w:val="16"/>
          <w:szCs w:val="16"/>
        </w:rPr>
        <w:t>.</w:t>
      </w:r>
    </w:p>
    <w:p w14:paraId="2EA97B0A" w14:textId="77777777" w:rsidR="00A53C3E" w:rsidRPr="00FA55FA" w:rsidRDefault="00A53C3E" w:rsidP="00FA743F">
      <w:pPr>
        <w:pStyle w:val="Textonotapie"/>
        <w:ind w:left="284" w:hanging="284"/>
        <w:jc w:val="both"/>
        <w:rPr>
          <w:rFonts w:ascii="Arial" w:hAnsi="Arial" w:cs="Arial"/>
          <w:sz w:val="16"/>
          <w:szCs w:val="16"/>
        </w:rPr>
      </w:pPr>
    </w:p>
  </w:footnote>
  <w:footnote w:id="7">
    <w:p w14:paraId="2C1F2AC8" w14:textId="72CBBC4E" w:rsidR="00A53C3E" w:rsidRPr="005F1F27" w:rsidRDefault="00A53C3E" w:rsidP="00011211">
      <w:pPr>
        <w:widowControl w:val="0"/>
        <w:spacing w:after="0" w:line="240" w:lineRule="auto"/>
        <w:jc w:val="both"/>
        <w:rPr>
          <w:lang w:val="es-ES_tradnl"/>
        </w:rPr>
      </w:pPr>
      <w:r w:rsidRPr="008C05FC">
        <w:rPr>
          <w:rStyle w:val="Refdenotaalpie"/>
          <w:rFonts w:ascii="Arial" w:hAnsi="Arial" w:cs="Arial"/>
          <w:color w:val="auto"/>
          <w:sz w:val="16"/>
          <w:szCs w:val="16"/>
        </w:rPr>
        <w:footnoteRef/>
      </w:r>
      <w:r w:rsidRPr="008C05FC">
        <w:rPr>
          <w:rStyle w:val="Refdenotaalpie"/>
          <w:rFonts w:ascii="Arial" w:hAnsi="Arial" w:cs="Arial"/>
          <w:color w:val="auto"/>
          <w:sz w:val="16"/>
          <w:szCs w:val="16"/>
        </w:rPr>
        <w:t xml:space="preserve"> </w:t>
      </w:r>
      <w:r w:rsidRPr="008C05FC">
        <w:rPr>
          <w:rFonts w:ascii="Arial" w:hAnsi="Arial" w:cs="Arial"/>
          <w:color w:val="auto"/>
          <w:sz w:val="16"/>
          <w:szCs w:val="16"/>
        </w:rPr>
        <w:t xml:space="preserve">    Al consignar el horario de atención, debe tenerse en </w:t>
      </w:r>
      <w:r w:rsidRPr="005F1F27">
        <w:rPr>
          <w:rFonts w:ascii="Arial" w:hAnsi="Arial" w:cs="Arial"/>
          <w:sz w:val="16"/>
          <w:szCs w:val="16"/>
        </w:rPr>
        <w:t>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footnote>
  <w:footnote w:id="8">
    <w:p w14:paraId="2A4FB9ED" w14:textId="77777777" w:rsidR="00A53C3E" w:rsidRPr="00BD4D58" w:rsidRDefault="00A53C3E" w:rsidP="00BA5DAA">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BA5DAA">
        <w:rPr>
          <w:rFonts w:ascii="Arial" w:hAnsi="Arial" w:cs="Arial"/>
          <w:sz w:val="16"/>
          <w:szCs w:val="16"/>
        </w:rPr>
        <w:t xml:space="preserve">Dicho documento se tendrá en consideración, en caso el postor ganador de la buena pro solicite la retención del diez por ciento (10%) del monto del contrato original, en calidad de garantía de fiel cumplimiento, según lo señalado en el artículo 126 del Reglamento. </w:t>
      </w:r>
    </w:p>
    <w:p w14:paraId="4F9C73B1" w14:textId="77777777" w:rsidR="00A53C3E" w:rsidRPr="00C8537A" w:rsidRDefault="00A53C3E" w:rsidP="00BA5DAA">
      <w:pPr>
        <w:pStyle w:val="Textonotapie"/>
        <w:tabs>
          <w:tab w:val="left" w:pos="284"/>
        </w:tabs>
        <w:ind w:left="284" w:hanging="284"/>
        <w:jc w:val="both"/>
        <w:rPr>
          <w:rFonts w:ascii="Arial" w:hAnsi="Arial" w:cs="Arial"/>
          <w:sz w:val="16"/>
          <w:szCs w:val="16"/>
        </w:rPr>
      </w:pPr>
    </w:p>
  </w:footnote>
  <w:footnote w:id="9">
    <w:p w14:paraId="4EFAD148" w14:textId="77777777" w:rsidR="00A53C3E" w:rsidRPr="00FB785F" w:rsidRDefault="00A53C3E" w:rsidP="00DA017A">
      <w:pPr>
        <w:widowControl w:val="0"/>
        <w:spacing w:after="0" w:line="240" w:lineRule="auto"/>
        <w:ind w:left="142" w:hanging="142"/>
        <w:jc w:val="both"/>
        <w:rPr>
          <w:rFonts w:ascii="Arial" w:hAnsi="Arial" w:cs="Arial"/>
          <w:sz w:val="16"/>
          <w:szCs w:val="16"/>
        </w:rPr>
      </w:pPr>
      <w:r>
        <w:rPr>
          <w:rStyle w:val="Refdenotaalpie"/>
        </w:rPr>
        <w:footnoteRef/>
      </w:r>
      <w:r>
        <w:t xml:space="preserve"> </w:t>
      </w:r>
      <w:r>
        <w:tab/>
      </w:r>
      <w:r w:rsidRPr="00FB785F">
        <w:rPr>
          <w:rFonts w:ascii="Arial" w:hAnsi="Arial" w:cs="Arial"/>
          <w:sz w:val="16"/>
          <w:szCs w:val="16"/>
        </w:rPr>
        <w:t>Incluir solo en caso que la convocatoria del procedimiento sea bajo el sistema a suma alzada.</w:t>
      </w:r>
    </w:p>
    <w:p w14:paraId="073B9BB7" w14:textId="77777777" w:rsidR="00A53C3E" w:rsidRPr="00FB785F" w:rsidRDefault="00A53C3E" w:rsidP="00DA017A">
      <w:pPr>
        <w:pStyle w:val="Textonotapie"/>
        <w:rPr>
          <w:lang w:val="es-ES"/>
        </w:rPr>
      </w:pPr>
    </w:p>
  </w:footnote>
  <w:footnote w:id="10">
    <w:p w14:paraId="14D165D1" w14:textId="01740FC9" w:rsidR="00A53C3E" w:rsidRPr="00592651" w:rsidRDefault="00A53C3E" w:rsidP="00654BDA">
      <w:pPr>
        <w:widowControl w:val="0"/>
        <w:spacing w:after="0" w:line="240" w:lineRule="auto"/>
        <w:ind w:left="142" w:hanging="142"/>
        <w:jc w:val="both"/>
        <w:rPr>
          <w:rFonts w:ascii="Arial" w:hAnsi="Arial" w:cs="Arial"/>
          <w:sz w:val="16"/>
          <w:szCs w:val="16"/>
        </w:rPr>
      </w:pPr>
      <w:r w:rsidRPr="00FB785F">
        <w:rPr>
          <w:rStyle w:val="Refdenotaalpie"/>
        </w:rPr>
        <w:footnoteRef/>
      </w:r>
      <w:r w:rsidRPr="00FB785F">
        <w:t xml:space="preserve"> </w:t>
      </w:r>
      <w:r w:rsidRPr="00FB785F">
        <w:rPr>
          <w:rFonts w:ascii="Arial" w:hAnsi="Arial" w:cs="Arial"/>
          <w:sz w:val="16"/>
          <w:szCs w:val="16"/>
        </w:rPr>
        <w:t>Incluir solo en caso que la convocatoria del procedimiento sea por paquete.</w:t>
      </w:r>
    </w:p>
    <w:p w14:paraId="403BCE74" w14:textId="77777777" w:rsidR="00A53C3E" w:rsidRPr="00592651" w:rsidRDefault="00A53C3E" w:rsidP="00654BDA">
      <w:pPr>
        <w:pStyle w:val="Textonotapie"/>
        <w:rPr>
          <w:lang w:val="es-ES"/>
        </w:rPr>
      </w:pPr>
    </w:p>
  </w:footnote>
  <w:footnote w:id="11">
    <w:p w14:paraId="46E422C2" w14:textId="77777777" w:rsidR="00A53C3E" w:rsidRPr="00FB785F" w:rsidRDefault="00A53C3E" w:rsidP="007E6182">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FB785F">
        <w:rPr>
          <w:rFonts w:ascii="Arial" w:hAnsi="Arial" w:cs="Arial"/>
          <w:color w:val="auto"/>
          <w:sz w:val="16"/>
          <w:szCs w:val="16"/>
        </w:rPr>
        <w:t>Si la Entidad ha previsto la entrega de adelantos, debe prever el plazo en el cual el contratista debe solicitar el adelanto, así como el plazo de entrega del mismo, conforme a lo previsto en el artículo 148 del Reglamento.</w:t>
      </w:r>
    </w:p>
    <w:p w14:paraId="391639F4" w14:textId="77777777" w:rsidR="00A53C3E" w:rsidRPr="00FB785F" w:rsidRDefault="00A53C3E" w:rsidP="007E6182">
      <w:pPr>
        <w:pStyle w:val="Textonotapie"/>
        <w:widowControl w:val="0"/>
        <w:tabs>
          <w:tab w:val="left" w:pos="284"/>
        </w:tabs>
        <w:ind w:left="300" w:hanging="300"/>
        <w:jc w:val="both"/>
        <w:rPr>
          <w:rFonts w:ascii="Arial" w:hAnsi="Arial" w:cs="Arial"/>
          <w:color w:val="auto"/>
          <w:sz w:val="16"/>
          <w:szCs w:val="16"/>
        </w:rPr>
      </w:pPr>
    </w:p>
  </w:footnote>
  <w:footnote w:id="12">
    <w:p w14:paraId="286EB319" w14:textId="77777777" w:rsidR="00A53C3E" w:rsidRPr="00510E7A" w:rsidRDefault="00A53C3E" w:rsidP="007E6182">
      <w:pPr>
        <w:pStyle w:val="Textonotapie"/>
        <w:widowControl w:val="0"/>
        <w:tabs>
          <w:tab w:val="left" w:pos="284"/>
        </w:tabs>
        <w:ind w:left="300" w:hanging="300"/>
        <w:jc w:val="both"/>
        <w:rPr>
          <w:rFonts w:ascii="Arial" w:hAnsi="Arial" w:cs="Arial"/>
          <w:sz w:val="16"/>
          <w:szCs w:val="16"/>
        </w:rPr>
      </w:pPr>
      <w:r w:rsidRPr="00FB785F">
        <w:rPr>
          <w:rStyle w:val="Refdenotaalpie"/>
          <w:rFonts w:ascii="Arial" w:hAnsi="Arial" w:cs="Arial"/>
          <w:color w:val="auto"/>
          <w:sz w:val="16"/>
          <w:szCs w:val="16"/>
        </w:rPr>
        <w:footnoteRef/>
      </w:r>
      <w:r w:rsidRPr="00FB785F">
        <w:rPr>
          <w:rFonts w:ascii="Arial" w:hAnsi="Arial" w:cs="Arial"/>
          <w:color w:val="auto"/>
          <w:sz w:val="16"/>
          <w:szCs w:val="16"/>
        </w:rPr>
        <w:t xml:space="preserve"> </w:t>
      </w:r>
      <w:r w:rsidRPr="00FB785F">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13">
    <w:p w14:paraId="35C4BFCD" w14:textId="77777777" w:rsidR="00A53C3E" w:rsidRPr="009C7794" w:rsidRDefault="00A53C3E" w:rsidP="00ED38EC">
      <w:pPr>
        <w:pStyle w:val="Textonotapie"/>
        <w:ind w:left="300" w:hanging="300"/>
        <w:jc w:val="both"/>
        <w:rPr>
          <w:rFonts w:ascii="Arial" w:eastAsia="MS Mincho" w:hAnsi="Arial" w:cs="Arial"/>
          <w:color w:val="auto"/>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presente </w:t>
      </w:r>
      <w:r w:rsidRPr="009C7794">
        <w:rPr>
          <w:rFonts w:ascii="Arial" w:eastAsia="MS Mincho" w:hAnsi="Arial" w:cs="Arial"/>
          <w:color w:val="auto"/>
          <w:sz w:val="16"/>
          <w:szCs w:val="16"/>
        </w:rPr>
        <w:t xml:space="preserve">capítulo, de acuerdo al artículo 28 del Reglamento. Los requisitos de calificación son fijados por el área usuaria en el requerimiento. </w:t>
      </w:r>
    </w:p>
    <w:p w14:paraId="57FEF396" w14:textId="77777777" w:rsidR="00A53C3E" w:rsidRPr="009C7794" w:rsidRDefault="00A53C3E" w:rsidP="00ED38EC">
      <w:pPr>
        <w:pStyle w:val="Textonotapie"/>
        <w:ind w:left="300" w:hanging="300"/>
        <w:jc w:val="both"/>
        <w:rPr>
          <w:rFonts w:ascii="Arial" w:hAnsi="Arial" w:cs="Arial"/>
          <w:color w:val="auto"/>
          <w:sz w:val="16"/>
          <w:szCs w:val="16"/>
        </w:rPr>
      </w:pPr>
    </w:p>
  </w:footnote>
  <w:footnote w:id="14">
    <w:p w14:paraId="6C2BE14D" w14:textId="77777777" w:rsidR="00A53C3E" w:rsidRDefault="00A53C3E" w:rsidP="00750169">
      <w:pPr>
        <w:pStyle w:val="Textonotapie"/>
        <w:tabs>
          <w:tab w:val="left" w:pos="284"/>
        </w:tabs>
        <w:rPr>
          <w:rFonts w:ascii="Arial" w:eastAsia="MS Mincho" w:hAnsi="Arial" w:cs="Arial"/>
          <w:color w:val="auto"/>
          <w:sz w:val="16"/>
          <w:szCs w:val="16"/>
        </w:rPr>
      </w:pPr>
      <w:r>
        <w:rPr>
          <w:rStyle w:val="Refdenotaalpie"/>
        </w:rPr>
        <w:footnoteRef/>
      </w:r>
      <w:r>
        <w:t xml:space="preserve"> </w:t>
      </w:r>
      <w:r>
        <w:tab/>
      </w:r>
      <w:r w:rsidRPr="00C36940">
        <w:rPr>
          <w:rFonts w:ascii="Arial" w:eastAsia="MS Mincho" w:hAnsi="Arial" w:cs="Arial"/>
          <w:color w:val="auto"/>
          <w:sz w:val="16"/>
          <w:szCs w:val="16"/>
        </w:rPr>
        <w:t>En caso de presentarse en consorcio.</w:t>
      </w:r>
    </w:p>
    <w:p w14:paraId="3B9C294C" w14:textId="77777777" w:rsidR="00A53C3E" w:rsidRDefault="00A53C3E" w:rsidP="00750169">
      <w:pPr>
        <w:pStyle w:val="Textonotapie"/>
        <w:tabs>
          <w:tab w:val="left" w:pos="284"/>
        </w:tabs>
      </w:pPr>
    </w:p>
  </w:footnote>
  <w:footnote w:id="15">
    <w:p w14:paraId="2EB65666" w14:textId="77777777" w:rsidR="00A53C3E" w:rsidRPr="007A6D48" w:rsidRDefault="00A53C3E" w:rsidP="004235B0">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w:t>
      </w:r>
      <w:r>
        <w:rPr>
          <w:rFonts w:ascii="Arial" w:hAnsi="Arial" w:cs="Arial"/>
          <w:sz w:val="16"/>
          <w:szCs w:val="16"/>
        </w:rPr>
        <w:t>c</w:t>
      </w:r>
      <w:r w:rsidRPr="007A6D48">
        <w:rPr>
          <w:rFonts w:ascii="Arial" w:hAnsi="Arial" w:cs="Arial"/>
          <w:sz w:val="16"/>
          <w:szCs w:val="16"/>
        </w:rPr>
        <w:t xml:space="preserve">omité </w:t>
      </w:r>
      <w:r>
        <w:rPr>
          <w:rFonts w:ascii="Arial" w:hAnsi="Arial" w:cs="Arial"/>
          <w:sz w:val="16"/>
          <w:szCs w:val="16"/>
        </w:rPr>
        <w:t>de selección</w:t>
      </w:r>
      <w:r w:rsidRPr="007A6D48">
        <w:rPr>
          <w:rFonts w:ascii="Arial" w:hAnsi="Arial" w:cs="Arial"/>
          <w:sz w:val="16"/>
          <w:szCs w:val="16"/>
        </w:rPr>
        <w:t xml:space="preserve"> define los rangos de evaluación e indica cuáles son los parámetros en cada rango.</w:t>
      </w:r>
    </w:p>
  </w:footnote>
  <w:footnote w:id="16">
    <w:p w14:paraId="08DBF194" w14:textId="77777777" w:rsidR="00A53C3E" w:rsidRPr="007A6D48" w:rsidRDefault="00A53C3E" w:rsidP="009F17B1">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 incluyendo los opcionales.</w:t>
      </w:r>
    </w:p>
  </w:footnote>
  <w:footnote w:id="17">
    <w:p w14:paraId="74609CEE" w14:textId="77777777" w:rsidR="00A53C3E" w:rsidRDefault="00A53C3E"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p w14:paraId="5B38633E" w14:textId="77777777" w:rsidR="00A53C3E" w:rsidRPr="00510E7A" w:rsidRDefault="00A53C3E" w:rsidP="00510E7A">
      <w:pPr>
        <w:pStyle w:val="Textonotapie"/>
        <w:ind w:left="284" w:hanging="284"/>
        <w:jc w:val="both"/>
        <w:rPr>
          <w:rFonts w:ascii="Arial" w:hAnsi="Arial" w:cs="Arial"/>
          <w:sz w:val="16"/>
          <w:szCs w:val="16"/>
        </w:rPr>
      </w:pPr>
    </w:p>
  </w:footnote>
  <w:footnote w:id="18">
    <w:p w14:paraId="3971455B" w14:textId="77777777" w:rsidR="00A53C3E" w:rsidRPr="007A6D48" w:rsidRDefault="00A53C3E"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14:paraId="497E874E" w14:textId="77777777" w:rsidR="00A53C3E" w:rsidRPr="007A6D48" w:rsidRDefault="00A53C3E" w:rsidP="002642ED">
      <w:pPr>
        <w:pStyle w:val="Textonotapie"/>
        <w:jc w:val="both"/>
        <w:rPr>
          <w:rFonts w:ascii="Arial" w:hAnsi="Arial" w:cs="Arial"/>
          <w:sz w:val="16"/>
          <w:szCs w:val="16"/>
          <w:lang w:val="es-ES"/>
        </w:rPr>
      </w:pPr>
    </w:p>
  </w:footnote>
  <w:footnote w:id="19">
    <w:p w14:paraId="16198D9C" w14:textId="77777777" w:rsidR="00A53C3E" w:rsidRPr="00510E7A" w:rsidRDefault="00A53C3E"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9C7794">
        <w:rPr>
          <w:rFonts w:ascii="Arial" w:hAnsi="Arial" w:cs="Arial"/>
          <w:color w:val="auto"/>
          <w:sz w:val="16"/>
          <w:szCs w:val="16"/>
        </w:rPr>
        <w:t xml:space="preserve">artículo 126 del Reglamento de la Ley de Contrataciones del Estado, la garantía de fiel cumplimiento debe ser emitida por una suma equivalente </w:t>
      </w:r>
      <w:r w:rsidRPr="00510E7A">
        <w:rPr>
          <w:rFonts w:ascii="Arial" w:hAnsi="Arial" w:cs="Arial"/>
          <w:sz w:val="16"/>
          <w:szCs w:val="16"/>
        </w:rPr>
        <w:t xml:space="preserve">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w:t>
      </w:r>
      <w:r w:rsidRPr="00510E7A">
        <w:rPr>
          <w:rFonts w:ascii="Arial" w:hAnsi="Arial" w:cs="Arial"/>
          <w:sz w:val="16"/>
          <w:szCs w:val="16"/>
        </w:rPr>
        <w:t xml:space="preserve"> hasta la conformidad de la recepción de la prestación a cargo del contratista.</w:t>
      </w:r>
    </w:p>
    <w:p w14:paraId="6D5A5E14" w14:textId="77777777" w:rsidR="00A53C3E" w:rsidRPr="00510E7A" w:rsidRDefault="00A53C3E" w:rsidP="00510E7A">
      <w:pPr>
        <w:pStyle w:val="Textonotapie"/>
        <w:ind w:left="284" w:hanging="284"/>
        <w:jc w:val="both"/>
        <w:rPr>
          <w:rFonts w:ascii="Arial" w:hAnsi="Arial" w:cs="Arial"/>
          <w:sz w:val="16"/>
          <w:szCs w:val="16"/>
        </w:rPr>
      </w:pPr>
    </w:p>
  </w:footnote>
  <w:footnote w:id="20">
    <w:p w14:paraId="3ED81F40" w14:textId="77777777" w:rsidR="00A53C3E" w:rsidRPr="009C7794" w:rsidRDefault="00A53C3E" w:rsidP="00510E7A">
      <w:pPr>
        <w:pStyle w:val="Textonotapie"/>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9C7794">
        <w:rPr>
          <w:rFonts w:ascii="Arial" w:hAnsi="Arial" w:cs="Arial"/>
          <w:color w:val="auto"/>
          <w:sz w:val="16"/>
          <w:szCs w:val="16"/>
        </w:rPr>
        <w:t>artículo 127 del Reglamento de la Ley de Contrataciones del Estado, en las contrataciones de servicios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p w14:paraId="0433A901" w14:textId="77777777" w:rsidR="00A53C3E" w:rsidRPr="009C7794" w:rsidRDefault="00A53C3E" w:rsidP="00510E7A">
      <w:pPr>
        <w:pStyle w:val="Textonotapie"/>
        <w:tabs>
          <w:tab w:val="left" w:pos="284"/>
        </w:tabs>
        <w:ind w:left="300" w:hanging="300"/>
        <w:jc w:val="both"/>
        <w:rPr>
          <w:rFonts w:ascii="Arial" w:hAnsi="Arial" w:cs="Arial"/>
          <w:color w:val="auto"/>
          <w:sz w:val="16"/>
          <w:szCs w:val="16"/>
        </w:rPr>
      </w:pPr>
    </w:p>
  </w:footnote>
  <w:footnote w:id="21">
    <w:p w14:paraId="7DB616F1" w14:textId="77777777" w:rsidR="00A53C3E" w:rsidRPr="009C7794" w:rsidRDefault="00A53C3E" w:rsidP="00910F75">
      <w:pPr>
        <w:pStyle w:val="Textonotapie"/>
        <w:widowControl w:val="0"/>
        <w:tabs>
          <w:tab w:val="left" w:pos="284"/>
        </w:tabs>
        <w:ind w:left="300" w:hanging="300"/>
        <w:jc w:val="both"/>
        <w:rPr>
          <w:rFonts w:ascii="Arial" w:hAnsi="Arial" w:cs="Arial"/>
          <w:color w:val="auto"/>
          <w:sz w:val="16"/>
          <w:szCs w:val="16"/>
        </w:rPr>
      </w:pPr>
      <w:r w:rsidRPr="009C7794">
        <w:rPr>
          <w:rStyle w:val="Refdenotaalpie"/>
          <w:rFonts w:ascii="Arial" w:hAnsi="Arial" w:cs="Arial"/>
          <w:color w:val="auto"/>
          <w:sz w:val="16"/>
          <w:szCs w:val="16"/>
        </w:rPr>
        <w:footnoteRef/>
      </w:r>
      <w:r w:rsidRPr="009C7794">
        <w:rPr>
          <w:rFonts w:ascii="Arial" w:hAnsi="Arial" w:cs="Arial"/>
          <w:color w:val="auto"/>
          <w:sz w:val="16"/>
          <w:szCs w:val="16"/>
        </w:rPr>
        <w:t xml:space="preserve"> </w:t>
      </w:r>
      <w:r w:rsidRPr="009C7794">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4D9B13A9" w14:textId="77777777" w:rsidR="00A53C3E" w:rsidRPr="009C7794" w:rsidRDefault="00A53C3E" w:rsidP="00910F75">
      <w:pPr>
        <w:pStyle w:val="Textonotapie"/>
        <w:widowControl w:val="0"/>
        <w:tabs>
          <w:tab w:val="left" w:pos="284"/>
        </w:tabs>
        <w:ind w:left="300" w:hanging="300"/>
        <w:jc w:val="both"/>
        <w:rPr>
          <w:rFonts w:ascii="Arial" w:hAnsi="Arial" w:cs="Arial"/>
          <w:color w:val="auto"/>
          <w:sz w:val="16"/>
          <w:szCs w:val="16"/>
        </w:rPr>
      </w:pPr>
    </w:p>
  </w:footnote>
  <w:footnote w:id="22">
    <w:p w14:paraId="7AB41D76" w14:textId="77777777" w:rsidR="00A53C3E" w:rsidRPr="00510E7A" w:rsidRDefault="00A53C3E" w:rsidP="00910F75">
      <w:pPr>
        <w:pStyle w:val="Textonotapie"/>
        <w:widowControl w:val="0"/>
        <w:tabs>
          <w:tab w:val="left" w:pos="284"/>
        </w:tabs>
        <w:ind w:left="300" w:hanging="300"/>
        <w:jc w:val="both"/>
        <w:rPr>
          <w:rFonts w:ascii="Arial" w:hAnsi="Arial" w:cs="Arial"/>
          <w:sz w:val="16"/>
          <w:szCs w:val="16"/>
        </w:rPr>
      </w:pPr>
      <w:r w:rsidRPr="009C7794">
        <w:rPr>
          <w:rStyle w:val="Refdenotaalpie"/>
          <w:rFonts w:ascii="Arial" w:hAnsi="Arial" w:cs="Arial"/>
          <w:color w:val="auto"/>
          <w:sz w:val="16"/>
          <w:szCs w:val="16"/>
        </w:rPr>
        <w:footnoteRef/>
      </w:r>
      <w:r w:rsidRPr="009C7794">
        <w:rPr>
          <w:rFonts w:ascii="Arial" w:hAnsi="Arial" w:cs="Arial"/>
          <w:color w:val="auto"/>
          <w:sz w:val="16"/>
          <w:szCs w:val="16"/>
        </w:rPr>
        <w:t xml:space="preserve"> </w:t>
      </w:r>
      <w:r w:rsidRPr="009C7794">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w:t>
      </w:r>
      <w:r w:rsidRPr="0036470B">
        <w:rPr>
          <w:rFonts w:ascii="Arial" w:hAnsi="Arial" w:cs="Arial"/>
          <w:sz w:val="16"/>
          <w:szCs w:val="16"/>
        </w:rPr>
        <w:t>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3">
    <w:p w14:paraId="44296DCB" w14:textId="757DA19C" w:rsidR="00A53C3E" w:rsidRDefault="00A53C3E" w:rsidP="00911737">
      <w:pPr>
        <w:pStyle w:val="Textonotapie"/>
        <w:ind w:left="284" w:hanging="284"/>
        <w:jc w:val="both"/>
      </w:pPr>
      <w:r>
        <w:rPr>
          <w:rStyle w:val="Refdenotaalpie"/>
        </w:rPr>
        <w:footnoteRef/>
      </w:r>
      <w:r>
        <w:tab/>
      </w:r>
      <w:r>
        <w:rPr>
          <w:rFonts w:ascii="Arial" w:hAnsi="Arial" w:cs="Arial"/>
          <w:sz w:val="16"/>
          <w:szCs w:val="16"/>
        </w:rPr>
        <w:t xml:space="preserve">Preferentemente, las instituciones arbitrales deberán encontrarse ubicadas en el lugar </w:t>
      </w:r>
      <w:r w:rsidRPr="00762A67">
        <w:rPr>
          <w:rFonts w:ascii="Arial" w:hAnsi="Arial" w:cs="Arial"/>
          <w:sz w:val="16"/>
          <w:szCs w:val="16"/>
        </w:rPr>
        <w:t xml:space="preserve">del </w:t>
      </w:r>
      <w:r>
        <w:rPr>
          <w:rFonts w:ascii="Arial" w:hAnsi="Arial" w:cs="Arial"/>
          <w:sz w:val="16"/>
          <w:szCs w:val="16"/>
        </w:rPr>
        <w:t xml:space="preserve">perfeccionamiento del </w:t>
      </w:r>
      <w:r w:rsidRPr="00762A67">
        <w:rPr>
          <w:rFonts w:ascii="Arial" w:hAnsi="Arial" w:cs="Arial"/>
          <w:sz w:val="16"/>
          <w:szCs w:val="16"/>
        </w:rPr>
        <w:t>contrato</w:t>
      </w:r>
      <w:r>
        <w:rPr>
          <w:rFonts w:ascii="Arial" w:hAnsi="Arial" w:cs="Arial"/>
          <w:sz w:val="16"/>
          <w:szCs w:val="16"/>
        </w:rPr>
        <w:t>.</w:t>
      </w:r>
    </w:p>
  </w:footnote>
  <w:footnote w:id="24">
    <w:p w14:paraId="0EB80252" w14:textId="77777777" w:rsidR="00A53C3E" w:rsidRDefault="00A53C3E" w:rsidP="006B7489">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443DB828" w14:textId="77777777" w:rsidR="00A53C3E" w:rsidRPr="00B06C98" w:rsidRDefault="00A53C3E" w:rsidP="006B7489">
      <w:pPr>
        <w:pStyle w:val="Textonotapie"/>
        <w:rPr>
          <w:rFonts w:ascii="Arial" w:hAnsi="Arial" w:cs="Arial"/>
          <w:sz w:val="16"/>
          <w:szCs w:val="16"/>
        </w:rPr>
      </w:pPr>
    </w:p>
  </w:footnote>
  <w:footnote w:id="25">
    <w:p w14:paraId="0ECE9FDA" w14:textId="77777777" w:rsidR="00A53C3E" w:rsidRDefault="00A53C3E" w:rsidP="006B7489">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27D72ABD" w14:textId="77777777" w:rsidR="00A53C3E" w:rsidRPr="00B06C98" w:rsidRDefault="00A53C3E" w:rsidP="006B7489">
      <w:pPr>
        <w:pStyle w:val="Textonotapie"/>
        <w:rPr>
          <w:rFonts w:ascii="Arial" w:hAnsi="Arial" w:cs="Arial"/>
          <w:sz w:val="16"/>
          <w:szCs w:val="16"/>
        </w:rPr>
      </w:pPr>
    </w:p>
  </w:footnote>
  <w:footnote w:id="26">
    <w:p w14:paraId="048F6583" w14:textId="77777777" w:rsidR="00A53C3E" w:rsidRPr="00254560" w:rsidRDefault="00A53C3E" w:rsidP="006B7489">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0C3605B2" w14:textId="77777777" w:rsidR="00A53C3E" w:rsidRPr="00B06C98" w:rsidRDefault="00A53C3E" w:rsidP="006B7489">
      <w:pPr>
        <w:pStyle w:val="Textonotapie"/>
        <w:rPr>
          <w:rFonts w:ascii="Arial" w:hAnsi="Arial" w:cs="Arial"/>
          <w:sz w:val="16"/>
          <w:szCs w:val="16"/>
        </w:rPr>
      </w:pPr>
    </w:p>
  </w:footnote>
  <w:footnote w:id="27">
    <w:p w14:paraId="7C3113AB" w14:textId="051F8EBE" w:rsidR="00A53C3E" w:rsidRPr="00510E7A" w:rsidRDefault="00A53C3E"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01CC94D1" w14:textId="77777777" w:rsidR="00A53C3E" w:rsidRPr="00510E7A" w:rsidRDefault="00A53C3E" w:rsidP="00510E7A">
      <w:pPr>
        <w:pStyle w:val="Textonotapie"/>
        <w:tabs>
          <w:tab w:val="left" w:pos="300"/>
        </w:tabs>
        <w:ind w:left="301" w:hanging="301"/>
        <w:jc w:val="both"/>
        <w:rPr>
          <w:rFonts w:ascii="Arial" w:hAnsi="Arial" w:cs="Arial"/>
          <w:sz w:val="16"/>
          <w:szCs w:val="16"/>
        </w:rPr>
      </w:pPr>
    </w:p>
  </w:footnote>
  <w:footnote w:id="28">
    <w:p w14:paraId="2075B59F" w14:textId="26B3AFFE" w:rsidR="00A53C3E" w:rsidRPr="00510E7A" w:rsidRDefault="00A53C3E"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5EC5683C" w14:textId="77777777" w:rsidR="00A53C3E" w:rsidRPr="00510E7A" w:rsidRDefault="00A53C3E" w:rsidP="00510E7A">
      <w:pPr>
        <w:pStyle w:val="Textonotapie"/>
        <w:tabs>
          <w:tab w:val="left" w:pos="300"/>
        </w:tabs>
        <w:ind w:left="301" w:hanging="301"/>
        <w:jc w:val="both"/>
        <w:rPr>
          <w:rFonts w:ascii="Arial" w:hAnsi="Arial" w:cs="Arial"/>
          <w:sz w:val="16"/>
          <w:szCs w:val="16"/>
        </w:rPr>
      </w:pPr>
    </w:p>
  </w:footnote>
  <w:footnote w:id="29">
    <w:p w14:paraId="563C9D9D" w14:textId="77777777" w:rsidR="00A53C3E" w:rsidRPr="00510E7A" w:rsidRDefault="00A53C3E"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30">
    <w:p w14:paraId="40603C76" w14:textId="2251024B" w:rsidR="00A53C3E" w:rsidRPr="00BC28D8" w:rsidRDefault="00A53C3E" w:rsidP="00202ED8">
      <w:pPr>
        <w:pStyle w:val="Textonotapie"/>
        <w:rPr>
          <w:rFonts w:ascii="Arial" w:hAnsi="Arial" w:cs="Arial"/>
          <w:sz w:val="16"/>
          <w:szCs w:val="16"/>
        </w:rPr>
      </w:pPr>
      <w:r w:rsidRPr="00E61A7E">
        <w:rPr>
          <w:rStyle w:val="Refdenotaalpie"/>
        </w:rPr>
        <w:footnoteRef/>
      </w:r>
      <w:r w:rsidRPr="00E61A7E">
        <w:t xml:space="preserve"> </w:t>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w:t>
      </w:r>
      <w:r w:rsidRPr="00D45F50">
        <w:rPr>
          <w:rFonts w:ascii="Arial" w:hAnsi="Arial" w:cs="Arial"/>
          <w:sz w:val="16"/>
          <w:szCs w:val="16"/>
        </w:rPr>
        <w:t>unitarios o tarifas.</w:t>
      </w:r>
    </w:p>
  </w:footnote>
  <w:footnote w:id="31">
    <w:p w14:paraId="5A67AEC1" w14:textId="77777777" w:rsidR="00A53C3E" w:rsidRPr="00D725B9" w:rsidRDefault="00A53C3E" w:rsidP="00934C63">
      <w:pPr>
        <w:pStyle w:val="Textonotapie"/>
        <w:ind w:left="284" w:hanging="284"/>
        <w:jc w:val="both"/>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p w14:paraId="56A801CC" w14:textId="77777777" w:rsidR="00A53C3E" w:rsidRPr="00510E7A" w:rsidRDefault="00A53C3E" w:rsidP="00934C63">
      <w:pPr>
        <w:pStyle w:val="Textonotapie"/>
        <w:ind w:left="284" w:hanging="284"/>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2FE9" w14:textId="18DBFF36" w:rsidR="00A53C3E" w:rsidRPr="00116925" w:rsidRDefault="00A53C3E"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3DDEBBA2" wp14:editId="26C9700A">
              <wp:simplePos x="0" y="0"/>
              <wp:positionH relativeFrom="page">
                <wp:posOffset>321310</wp:posOffset>
              </wp:positionH>
              <wp:positionV relativeFrom="page">
                <wp:posOffset>294005</wp:posOffset>
              </wp:positionV>
              <wp:extent cx="693547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D15FF82" id="AutoShape 39" o:spid="_x0000_s1026" style="position:absolute;margin-left:25.3pt;margin-top:23.15pt;width:546.1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fhAIAACMFAAAOAAAAZHJzL2Uyb0RvYy54bWysVFFv0zAQfkfiP1h+75K0addGS6epaRHS&#10;gInBD3BtpzE4trHdpgPx3zk7aVnhZUL0wfXl7O++u/vON7fHVqIDt05oVeLsKsWIK6qZULsSf/60&#10;Gc0xcp4oRqRWvMRP3OHb5etXN50p+Fg3WjJuEYAoV3SmxI33pkgSRxveEnelDVfgrLVtiQfT7hJm&#10;SQforUzGaTpLOm2ZsZpy5+Br1TvxMuLXNaf+Q1077pEsMXDzcbVx3YY1Wd6QYmeJaQQdaJB/YNES&#10;oSDoGaoinqC9FX9BtYJa7XTtr6huE13XgvKYA2STpX9k89gQw2MuUBxnzmVy/w+Wvj88WCQY9G6K&#10;kSIt9Ohu73UMjSaLUKDOuALOPZoHG1J05l7Trw4pvWqI2vE7a3XXcMKAVhbOJxcXguHgKtp27zQD&#10;eALwsVbH2rYBEKqAjrElT+eW8KNHFD7OFpNpfg2do+DL0myWjcEKQUhxum+s82+4blHYlNjqvWIf&#10;ofMxCDncOx87w4b0CPuCUd1K6POBSJSn48kAOJwF6BNkuKj0RkgZhSIV6oAGUEgjuNNSsOCNdbG7&#10;7UpaBKCQRvwNuBfHIr2IFmq2VizuPRGy30N0qQIelGCgHooRxfRjkS7W8/U8H+Xj2XqUp1U1utus&#10;8tFsk11Pq0m1WlXZz0Aty4tGMMZVYHcSdpa/TDjDiPWSPEv7Igv3kmSTSxqxaZDL6T9mF8US9NHr&#10;bKvZE2jF6n5S4WWBTaPtd4w6mNISu297YjlG8q0CvS2yPA9jHY18ej0Gwz73bJ97iKIAVWKPUb9d&#10;+f4p2Bsrdg1EymJblQ4jUAsfdBb027MaDJjEmMHwaoRRf27HU7/ftuUv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CRdTTf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C947" w14:textId="5F153843" w:rsidR="00A53C3E" w:rsidRPr="00116925" w:rsidRDefault="00A53C3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24D0FAF0" wp14:editId="183FB526">
              <wp:simplePos x="0" y="0"/>
              <wp:positionH relativeFrom="page">
                <wp:posOffset>308610</wp:posOffset>
              </wp:positionH>
              <wp:positionV relativeFrom="page">
                <wp:posOffset>291465</wp:posOffset>
              </wp:positionV>
              <wp:extent cx="693547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CFF11BB" id="AutoShape 37" o:spid="_x0000_s1026" style="position:absolute;margin-left:24.3pt;margin-top:22.95pt;width:546.1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vhAIAACM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F2O&#10;kSIt9Ohu73UMjSbzUKDOuAL8Hs2DDRSdudf0q0NKrxqidvzOWt01nDBIKwv+ycWFcHBwFW27d5oB&#10;PAH4WKtjbdsACFVAx9iSp3NL+NEjCh9ni8k0n0PnKNiyNJvns3Qag5DidN9Y599w3aKwKbHVe8U+&#10;QudjEHK4dz52hg30CPuCUd1K6POBSJSn48kAOPgmpDhBhotKb4SUUShSoQ7SGM/TNII7LQUL1lgX&#10;u9uupEUACjTib8C9cIvpRbRQs7Vice+JkP0eoksV8KAEQ+qhGFFMPxbpYn29vs5H+Xi2HuVpVY3u&#10;Nqt8NNtk82k1qVarKvsZUsvyohGMcRWyOwk7y18mnGHEekmepX3Bwr2EbHKZBigjsjr9R3ZRLEEf&#10;vc62mj2BVqzuJxVeFtg02n7HqIMpLbH7tieWYyTfKtDbIsvzMNbxkE/nYzjY55btcwtRFKBK7DHq&#10;tyvfPwV7Y8WugUhZbKvSYQRq4U9i7rMalA2TGBkMr0YY9efn6PX7bVv+Ag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9+cqv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6B08D" w14:textId="5D24EB65" w:rsidR="00A53C3E" w:rsidRPr="00116925" w:rsidRDefault="00A53C3E"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00378ECD" wp14:editId="743CD784">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ECCE365"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1A9FC90C" w14:textId="77777777" w:rsidR="00A53C3E" w:rsidRDefault="00A53C3E"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F2213" w14:textId="17580B7A" w:rsidR="00A53C3E" w:rsidRPr="00116925" w:rsidRDefault="00A53C3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6E6DF821" wp14:editId="05A1481C">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635C986"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FCB16EE" w14:textId="77777777" w:rsidR="00A53C3E" w:rsidRDefault="00A53C3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5BB99" w14:textId="21993C04" w:rsidR="00A53C3E" w:rsidRPr="00116925" w:rsidRDefault="00A53C3E"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413FD9D3" wp14:editId="54357368">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B2B0F4"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70A9980" w14:textId="77777777" w:rsidR="00A53C3E" w:rsidRDefault="00A53C3E"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D9DF" w14:textId="3AD675E6" w:rsidR="00A53C3E" w:rsidRPr="00116925" w:rsidRDefault="00A53C3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49944AA5" wp14:editId="728D893A">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B5CBD"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9DA3D71" w14:textId="77777777" w:rsidR="00A53C3E" w:rsidRDefault="00A53C3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9E227" w14:textId="066BA5B3" w:rsidR="00A53C3E" w:rsidRPr="00116925" w:rsidRDefault="00A53C3E"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4F0657D2" wp14:editId="12D4BD37">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6A8E39A"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F95A5CC" w14:textId="77777777" w:rsidR="00A53C3E" w:rsidRDefault="00A53C3E"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64035" w14:textId="583F45B2" w:rsidR="00A53C3E" w:rsidRPr="00116925" w:rsidRDefault="00A53C3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4163FFA3" wp14:editId="50DD6382">
              <wp:simplePos x="0" y="0"/>
              <wp:positionH relativeFrom="page">
                <wp:posOffset>308610</wp:posOffset>
              </wp:positionH>
              <wp:positionV relativeFrom="page">
                <wp:posOffset>291465</wp:posOffset>
              </wp:positionV>
              <wp:extent cx="693293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F7CE586" id="AutoShape 66" o:spid="_x0000_s1026" style="position:absolute;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71A004D" w14:textId="77777777" w:rsidR="00A53C3E" w:rsidRDefault="00A53C3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3C5472E"/>
    <w:multiLevelType w:val="hybridMultilevel"/>
    <w:tmpl w:val="78469BEA"/>
    <w:lvl w:ilvl="0" w:tplc="F2D6BD40">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507111B"/>
    <w:multiLevelType w:val="hybridMultilevel"/>
    <w:tmpl w:val="637E59FC"/>
    <w:lvl w:ilvl="0" w:tplc="5CD24918">
      <w:start w:val="1"/>
      <w:numFmt w:val="decimal"/>
      <w:lvlText w:val="b.%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02411F"/>
    <w:multiLevelType w:val="hybridMultilevel"/>
    <w:tmpl w:val="BD004134"/>
    <w:lvl w:ilvl="0" w:tplc="C5E45322">
      <w:start w:val="1"/>
      <w:numFmt w:val="decimal"/>
      <w:lvlText w:val="b.%1.)"/>
      <w:lvlJc w:val="left"/>
      <w:pPr>
        <w:ind w:left="3556"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0D687DAE"/>
    <w:multiLevelType w:val="hybridMultilevel"/>
    <w:tmpl w:val="A1B408E4"/>
    <w:lvl w:ilvl="0" w:tplc="B82A92F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2">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nsid w:val="18BD374E"/>
    <w:multiLevelType w:val="hybridMultilevel"/>
    <w:tmpl w:val="EB2ED490"/>
    <w:lvl w:ilvl="0" w:tplc="114A92AC">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2">
    <w:nsid w:val="2BE8128E"/>
    <w:multiLevelType w:val="hybridMultilevel"/>
    <w:tmpl w:val="EF90E646"/>
    <w:lvl w:ilvl="0" w:tplc="CBC873A8">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3">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325B1909"/>
    <w:multiLevelType w:val="hybridMultilevel"/>
    <w:tmpl w:val="01767960"/>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5">
    <w:nsid w:val="33306DA7"/>
    <w:multiLevelType w:val="hybridMultilevel"/>
    <w:tmpl w:val="01767960"/>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6">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3">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4">
    <w:nsid w:val="51BB2A66"/>
    <w:multiLevelType w:val="multilevel"/>
    <w:tmpl w:val="D736B4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20C65B6"/>
    <w:multiLevelType w:val="hybridMultilevel"/>
    <w:tmpl w:val="EEAE3F84"/>
    <w:lvl w:ilvl="0" w:tplc="3908783C">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6">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7">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1">
    <w:nsid w:val="630F7044"/>
    <w:multiLevelType w:val="hybridMultilevel"/>
    <w:tmpl w:val="571C4684"/>
    <w:lvl w:ilvl="0" w:tplc="C5E45322">
      <w:start w:val="1"/>
      <w:numFmt w:val="decimal"/>
      <w:lvlText w:val="b.%1.)"/>
      <w:lvlJc w:val="left"/>
      <w:pPr>
        <w:ind w:left="3556"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4">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7">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8">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9">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50">
    <w:nsid w:val="7FFE113B"/>
    <w:multiLevelType w:val="hybridMultilevel"/>
    <w:tmpl w:val="6082F2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0"/>
  </w:num>
  <w:num w:numId="6">
    <w:abstractNumId w:val="28"/>
  </w:num>
  <w:num w:numId="7">
    <w:abstractNumId w:val="12"/>
  </w:num>
  <w:num w:numId="8">
    <w:abstractNumId w:val="36"/>
  </w:num>
  <w:num w:numId="9">
    <w:abstractNumId w:val="48"/>
  </w:num>
  <w:num w:numId="10">
    <w:abstractNumId w:val="49"/>
  </w:num>
  <w:num w:numId="11">
    <w:abstractNumId w:val="40"/>
  </w:num>
  <w:num w:numId="12">
    <w:abstractNumId w:val="37"/>
  </w:num>
  <w:num w:numId="13">
    <w:abstractNumId w:val="19"/>
  </w:num>
  <w:num w:numId="14">
    <w:abstractNumId w:val="17"/>
  </w:num>
  <w:num w:numId="15">
    <w:abstractNumId w:val="18"/>
  </w:num>
  <w:num w:numId="16">
    <w:abstractNumId w:val="38"/>
  </w:num>
  <w:num w:numId="17">
    <w:abstractNumId w:val="27"/>
  </w:num>
  <w:num w:numId="18">
    <w:abstractNumId w:val="20"/>
  </w:num>
  <w:num w:numId="19">
    <w:abstractNumId w:val="31"/>
  </w:num>
  <w:num w:numId="20">
    <w:abstractNumId w:val="34"/>
  </w:num>
  <w:num w:numId="21">
    <w:abstractNumId w:val="7"/>
  </w:num>
  <w:num w:numId="22">
    <w:abstractNumId w:val="9"/>
  </w:num>
  <w:num w:numId="23">
    <w:abstractNumId w:val="14"/>
  </w:num>
  <w:num w:numId="24">
    <w:abstractNumId w:val="23"/>
  </w:num>
  <w:num w:numId="25">
    <w:abstractNumId w:val="8"/>
  </w:num>
  <w:num w:numId="26">
    <w:abstractNumId w:val="32"/>
  </w:num>
  <w:num w:numId="27">
    <w:abstractNumId w:val="46"/>
  </w:num>
  <w:num w:numId="28">
    <w:abstractNumId w:val="43"/>
  </w:num>
  <w:num w:numId="29">
    <w:abstractNumId w:val="22"/>
  </w:num>
  <w:num w:numId="30">
    <w:abstractNumId w:val="16"/>
  </w:num>
  <w:num w:numId="31">
    <w:abstractNumId w:val="15"/>
  </w:num>
  <w:num w:numId="32">
    <w:abstractNumId w:val="11"/>
  </w:num>
  <w:num w:numId="33">
    <w:abstractNumId w:val="47"/>
  </w:num>
  <w:num w:numId="34">
    <w:abstractNumId w:val="39"/>
  </w:num>
  <w:num w:numId="35">
    <w:abstractNumId w:val="50"/>
  </w:num>
  <w:num w:numId="36">
    <w:abstractNumId w:val="35"/>
  </w:num>
  <w:num w:numId="37">
    <w:abstractNumId w:val="24"/>
  </w:num>
  <w:num w:numId="38">
    <w:abstractNumId w:val="6"/>
  </w:num>
  <w:num w:numId="39">
    <w:abstractNumId w:val="13"/>
  </w:num>
  <w:num w:numId="40">
    <w:abstractNumId w:val="42"/>
  </w:num>
  <w:num w:numId="41">
    <w:abstractNumId w:val="26"/>
  </w:num>
  <w:num w:numId="42">
    <w:abstractNumId w:val="41"/>
  </w:num>
  <w:num w:numId="43">
    <w:abstractNumId w:val="25"/>
  </w:num>
  <w:num w:numId="44">
    <w:abstractNumId w:val="10"/>
  </w:num>
  <w:num w:numId="45">
    <w:abstractNumId w:val="21"/>
  </w:num>
  <w:num w:numId="46">
    <w:abstractNumId w:val="29"/>
  </w:num>
  <w:num w:numId="47">
    <w:abstractNumId w:val="30"/>
  </w:num>
  <w:num w:numId="48">
    <w:abstractNumId w:val="5"/>
  </w:num>
  <w:num w:numId="49">
    <w:abstractNumId w:val="44"/>
  </w:num>
  <w:num w:numId="50">
    <w:abstractNumId w:val="33"/>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75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1AAC"/>
    <w:rsid w:val="0000245F"/>
    <w:rsid w:val="0000275B"/>
    <w:rsid w:val="00002CE6"/>
    <w:rsid w:val="00003BCE"/>
    <w:rsid w:val="00003DF1"/>
    <w:rsid w:val="0000449B"/>
    <w:rsid w:val="000044C2"/>
    <w:rsid w:val="00004589"/>
    <w:rsid w:val="0000459B"/>
    <w:rsid w:val="000048BE"/>
    <w:rsid w:val="000050B7"/>
    <w:rsid w:val="0000562F"/>
    <w:rsid w:val="0000646B"/>
    <w:rsid w:val="000064FC"/>
    <w:rsid w:val="00007235"/>
    <w:rsid w:val="00007DCF"/>
    <w:rsid w:val="00007F31"/>
    <w:rsid w:val="00010FBD"/>
    <w:rsid w:val="00011211"/>
    <w:rsid w:val="000115E2"/>
    <w:rsid w:val="00011703"/>
    <w:rsid w:val="0001181D"/>
    <w:rsid w:val="00011DC8"/>
    <w:rsid w:val="000120A1"/>
    <w:rsid w:val="0001227A"/>
    <w:rsid w:val="000125B6"/>
    <w:rsid w:val="0001288C"/>
    <w:rsid w:val="00013616"/>
    <w:rsid w:val="00013F9F"/>
    <w:rsid w:val="00014E4C"/>
    <w:rsid w:val="000155C5"/>
    <w:rsid w:val="00015908"/>
    <w:rsid w:val="00015F83"/>
    <w:rsid w:val="00016598"/>
    <w:rsid w:val="000167D7"/>
    <w:rsid w:val="00016C15"/>
    <w:rsid w:val="000170ED"/>
    <w:rsid w:val="00020440"/>
    <w:rsid w:val="00020734"/>
    <w:rsid w:val="00020BB3"/>
    <w:rsid w:val="00021C00"/>
    <w:rsid w:val="00021ED1"/>
    <w:rsid w:val="000235C2"/>
    <w:rsid w:val="00023740"/>
    <w:rsid w:val="000238E4"/>
    <w:rsid w:val="00023AC2"/>
    <w:rsid w:val="00023F08"/>
    <w:rsid w:val="0002440C"/>
    <w:rsid w:val="000244FB"/>
    <w:rsid w:val="000245F2"/>
    <w:rsid w:val="00025D41"/>
    <w:rsid w:val="000267AA"/>
    <w:rsid w:val="00026AEE"/>
    <w:rsid w:val="00026EB1"/>
    <w:rsid w:val="00027191"/>
    <w:rsid w:val="00027213"/>
    <w:rsid w:val="0003048E"/>
    <w:rsid w:val="00030FFB"/>
    <w:rsid w:val="00031233"/>
    <w:rsid w:val="00031254"/>
    <w:rsid w:val="0003191F"/>
    <w:rsid w:val="00031A30"/>
    <w:rsid w:val="00031CE2"/>
    <w:rsid w:val="00031ED4"/>
    <w:rsid w:val="000323CA"/>
    <w:rsid w:val="000324BE"/>
    <w:rsid w:val="0003259B"/>
    <w:rsid w:val="00033CC9"/>
    <w:rsid w:val="00033E06"/>
    <w:rsid w:val="00033F31"/>
    <w:rsid w:val="00034010"/>
    <w:rsid w:val="00034193"/>
    <w:rsid w:val="000344A2"/>
    <w:rsid w:val="0003490C"/>
    <w:rsid w:val="0003515D"/>
    <w:rsid w:val="00035260"/>
    <w:rsid w:val="0003568F"/>
    <w:rsid w:val="000363FE"/>
    <w:rsid w:val="00036491"/>
    <w:rsid w:val="00036534"/>
    <w:rsid w:val="00036A3A"/>
    <w:rsid w:val="00037043"/>
    <w:rsid w:val="00037498"/>
    <w:rsid w:val="00037EC8"/>
    <w:rsid w:val="00037FD3"/>
    <w:rsid w:val="0004016D"/>
    <w:rsid w:val="00040821"/>
    <w:rsid w:val="0004092B"/>
    <w:rsid w:val="00040D81"/>
    <w:rsid w:val="00040FCD"/>
    <w:rsid w:val="00041F69"/>
    <w:rsid w:val="0004270F"/>
    <w:rsid w:val="000428A0"/>
    <w:rsid w:val="00042DA0"/>
    <w:rsid w:val="000453AC"/>
    <w:rsid w:val="0004657E"/>
    <w:rsid w:val="0004728C"/>
    <w:rsid w:val="000478F8"/>
    <w:rsid w:val="0005060C"/>
    <w:rsid w:val="00051534"/>
    <w:rsid w:val="00051D19"/>
    <w:rsid w:val="0005220D"/>
    <w:rsid w:val="00052CC0"/>
    <w:rsid w:val="00053031"/>
    <w:rsid w:val="00053649"/>
    <w:rsid w:val="0005387B"/>
    <w:rsid w:val="00053A9F"/>
    <w:rsid w:val="00053BDD"/>
    <w:rsid w:val="00053DDC"/>
    <w:rsid w:val="0005409F"/>
    <w:rsid w:val="000548F4"/>
    <w:rsid w:val="0005590F"/>
    <w:rsid w:val="00056037"/>
    <w:rsid w:val="00056624"/>
    <w:rsid w:val="00056C3C"/>
    <w:rsid w:val="00057F23"/>
    <w:rsid w:val="000604DB"/>
    <w:rsid w:val="00062DDA"/>
    <w:rsid w:val="00063A5A"/>
    <w:rsid w:val="00064145"/>
    <w:rsid w:val="00064685"/>
    <w:rsid w:val="000651DD"/>
    <w:rsid w:val="00065E8D"/>
    <w:rsid w:val="0006604C"/>
    <w:rsid w:val="0006612A"/>
    <w:rsid w:val="00067283"/>
    <w:rsid w:val="000675DD"/>
    <w:rsid w:val="00067FC3"/>
    <w:rsid w:val="000701FD"/>
    <w:rsid w:val="00070496"/>
    <w:rsid w:val="0007071C"/>
    <w:rsid w:val="000710A6"/>
    <w:rsid w:val="00071858"/>
    <w:rsid w:val="000729ED"/>
    <w:rsid w:val="00073543"/>
    <w:rsid w:val="000737FE"/>
    <w:rsid w:val="00073B50"/>
    <w:rsid w:val="0007435E"/>
    <w:rsid w:val="00074639"/>
    <w:rsid w:val="00074BD3"/>
    <w:rsid w:val="00074C28"/>
    <w:rsid w:val="00075100"/>
    <w:rsid w:val="000751B6"/>
    <w:rsid w:val="000753BD"/>
    <w:rsid w:val="00075F2F"/>
    <w:rsid w:val="000764D2"/>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838"/>
    <w:rsid w:val="00083960"/>
    <w:rsid w:val="000850E4"/>
    <w:rsid w:val="00085178"/>
    <w:rsid w:val="000852AA"/>
    <w:rsid w:val="00085369"/>
    <w:rsid w:val="000856B0"/>
    <w:rsid w:val="00086E46"/>
    <w:rsid w:val="00086ED1"/>
    <w:rsid w:val="0008714D"/>
    <w:rsid w:val="000871DE"/>
    <w:rsid w:val="00090199"/>
    <w:rsid w:val="00090441"/>
    <w:rsid w:val="00090717"/>
    <w:rsid w:val="00090D76"/>
    <w:rsid w:val="00091836"/>
    <w:rsid w:val="00091A69"/>
    <w:rsid w:val="00091BEA"/>
    <w:rsid w:val="000938E3"/>
    <w:rsid w:val="00094F54"/>
    <w:rsid w:val="00096323"/>
    <w:rsid w:val="000970F7"/>
    <w:rsid w:val="000973A0"/>
    <w:rsid w:val="0009755D"/>
    <w:rsid w:val="00097F1C"/>
    <w:rsid w:val="000A04B2"/>
    <w:rsid w:val="000A0611"/>
    <w:rsid w:val="000A094B"/>
    <w:rsid w:val="000A1D23"/>
    <w:rsid w:val="000A1DAC"/>
    <w:rsid w:val="000A210C"/>
    <w:rsid w:val="000A2B11"/>
    <w:rsid w:val="000A2C3A"/>
    <w:rsid w:val="000A3D00"/>
    <w:rsid w:val="000A3E41"/>
    <w:rsid w:val="000A4720"/>
    <w:rsid w:val="000A55C0"/>
    <w:rsid w:val="000A5BA3"/>
    <w:rsid w:val="000A5C98"/>
    <w:rsid w:val="000A6220"/>
    <w:rsid w:val="000A62F9"/>
    <w:rsid w:val="000A64C6"/>
    <w:rsid w:val="000A772D"/>
    <w:rsid w:val="000A7B80"/>
    <w:rsid w:val="000B01EC"/>
    <w:rsid w:val="000B0340"/>
    <w:rsid w:val="000B07D3"/>
    <w:rsid w:val="000B0FAD"/>
    <w:rsid w:val="000B0FED"/>
    <w:rsid w:val="000B10DA"/>
    <w:rsid w:val="000B123E"/>
    <w:rsid w:val="000B15FE"/>
    <w:rsid w:val="000B18C8"/>
    <w:rsid w:val="000B1BE0"/>
    <w:rsid w:val="000B1C4B"/>
    <w:rsid w:val="000B1D25"/>
    <w:rsid w:val="000B2057"/>
    <w:rsid w:val="000B2114"/>
    <w:rsid w:val="000B215F"/>
    <w:rsid w:val="000B21FF"/>
    <w:rsid w:val="000B30F7"/>
    <w:rsid w:val="000B34B5"/>
    <w:rsid w:val="000B3506"/>
    <w:rsid w:val="000B35BB"/>
    <w:rsid w:val="000B369B"/>
    <w:rsid w:val="000B4158"/>
    <w:rsid w:val="000B4D3C"/>
    <w:rsid w:val="000B4FBC"/>
    <w:rsid w:val="000B59C1"/>
    <w:rsid w:val="000B5C7F"/>
    <w:rsid w:val="000B5D40"/>
    <w:rsid w:val="000B6159"/>
    <w:rsid w:val="000B629D"/>
    <w:rsid w:val="000B6616"/>
    <w:rsid w:val="000B6992"/>
    <w:rsid w:val="000B6CC5"/>
    <w:rsid w:val="000B6CCF"/>
    <w:rsid w:val="000B6DBE"/>
    <w:rsid w:val="000B7661"/>
    <w:rsid w:val="000B7715"/>
    <w:rsid w:val="000B79DD"/>
    <w:rsid w:val="000B7C7C"/>
    <w:rsid w:val="000B7D56"/>
    <w:rsid w:val="000C04AB"/>
    <w:rsid w:val="000C0A8B"/>
    <w:rsid w:val="000C1D80"/>
    <w:rsid w:val="000C1F7F"/>
    <w:rsid w:val="000C2744"/>
    <w:rsid w:val="000C27B4"/>
    <w:rsid w:val="000C37F8"/>
    <w:rsid w:val="000C4B30"/>
    <w:rsid w:val="000C4EBF"/>
    <w:rsid w:val="000C5429"/>
    <w:rsid w:val="000C5639"/>
    <w:rsid w:val="000C5B76"/>
    <w:rsid w:val="000C5B99"/>
    <w:rsid w:val="000C5C1C"/>
    <w:rsid w:val="000C68D4"/>
    <w:rsid w:val="000C69ED"/>
    <w:rsid w:val="000C6C1C"/>
    <w:rsid w:val="000C6CC1"/>
    <w:rsid w:val="000C6F4A"/>
    <w:rsid w:val="000C7386"/>
    <w:rsid w:val="000C7805"/>
    <w:rsid w:val="000D03BB"/>
    <w:rsid w:val="000D0588"/>
    <w:rsid w:val="000D0D76"/>
    <w:rsid w:val="000D0E9E"/>
    <w:rsid w:val="000D1068"/>
    <w:rsid w:val="000D2E72"/>
    <w:rsid w:val="000D4399"/>
    <w:rsid w:val="000D43AD"/>
    <w:rsid w:val="000D44B7"/>
    <w:rsid w:val="000D5842"/>
    <w:rsid w:val="000D6167"/>
    <w:rsid w:val="000D6293"/>
    <w:rsid w:val="000D6CF5"/>
    <w:rsid w:val="000D6EBF"/>
    <w:rsid w:val="000D7CB2"/>
    <w:rsid w:val="000E0724"/>
    <w:rsid w:val="000E0B76"/>
    <w:rsid w:val="000E0B9A"/>
    <w:rsid w:val="000E1ADB"/>
    <w:rsid w:val="000E205A"/>
    <w:rsid w:val="000E27AD"/>
    <w:rsid w:val="000E27B3"/>
    <w:rsid w:val="000E27B8"/>
    <w:rsid w:val="000E2B26"/>
    <w:rsid w:val="000E2D77"/>
    <w:rsid w:val="000E304A"/>
    <w:rsid w:val="000E340B"/>
    <w:rsid w:val="000E38A3"/>
    <w:rsid w:val="000E4634"/>
    <w:rsid w:val="000E559E"/>
    <w:rsid w:val="000E55E6"/>
    <w:rsid w:val="000E5A0C"/>
    <w:rsid w:val="000E5D48"/>
    <w:rsid w:val="000E5F3C"/>
    <w:rsid w:val="000E644D"/>
    <w:rsid w:val="000E68AC"/>
    <w:rsid w:val="000E6B79"/>
    <w:rsid w:val="000E6F81"/>
    <w:rsid w:val="000E708F"/>
    <w:rsid w:val="000E79C9"/>
    <w:rsid w:val="000E7FFC"/>
    <w:rsid w:val="000F002C"/>
    <w:rsid w:val="000F0C2B"/>
    <w:rsid w:val="000F19E9"/>
    <w:rsid w:val="000F1BA9"/>
    <w:rsid w:val="000F1EF7"/>
    <w:rsid w:val="000F27CA"/>
    <w:rsid w:val="000F340A"/>
    <w:rsid w:val="000F36D8"/>
    <w:rsid w:val="000F3BA3"/>
    <w:rsid w:val="000F3F80"/>
    <w:rsid w:val="000F451E"/>
    <w:rsid w:val="000F64D5"/>
    <w:rsid w:val="000F6AC5"/>
    <w:rsid w:val="000F6BE0"/>
    <w:rsid w:val="000F741B"/>
    <w:rsid w:val="000F7B91"/>
    <w:rsid w:val="000F7CC4"/>
    <w:rsid w:val="0010079E"/>
    <w:rsid w:val="00101682"/>
    <w:rsid w:val="00101CFB"/>
    <w:rsid w:val="00101E8C"/>
    <w:rsid w:val="0010299E"/>
    <w:rsid w:val="00103216"/>
    <w:rsid w:val="001032D3"/>
    <w:rsid w:val="0010366A"/>
    <w:rsid w:val="001036E2"/>
    <w:rsid w:val="00103DB3"/>
    <w:rsid w:val="00105B25"/>
    <w:rsid w:val="0010612B"/>
    <w:rsid w:val="00106940"/>
    <w:rsid w:val="00106B38"/>
    <w:rsid w:val="00106E1A"/>
    <w:rsid w:val="00107F56"/>
    <w:rsid w:val="0011019B"/>
    <w:rsid w:val="001103D2"/>
    <w:rsid w:val="00111918"/>
    <w:rsid w:val="00111E09"/>
    <w:rsid w:val="001125CC"/>
    <w:rsid w:val="001128D2"/>
    <w:rsid w:val="001136F8"/>
    <w:rsid w:val="0011386A"/>
    <w:rsid w:val="00113A54"/>
    <w:rsid w:val="00113BD7"/>
    <w:rsid w:val="001141A8"/>
    <w:rsid w:val="001154ED"/>
    <w:rsid w:val="0011557C"/>
    <w:rsid w:val="001159FF"/>
    <w:rsid w:val="00115FD0"/>
    <w:rsid w:val="00116443"/>
    <w:rsid w:val="0011649E"/>
    <w:rsid w:val="00116925"/>
    <w:rsid w:val="001173A5"/>
    <w:rsid w:val="00120F0A"/>
    <w:rsid w:val="00121641"/>
    <w:rsid w:val="0012246B"/>
    <w:rsid w:val="0012246E"/>
    <w:rsid w:val="00122F67"/>
    <w:rsid w:val="001230D9"/>
    <w:rsid w:val="00123D4A"/>
    <w:rsid w:val="001240C8"/>
    <w:rsid w:val="0012411F"/>
    <w:rsid w:val="001249C8"/>
    <w:rsid w:val="00124D2E"/>
    <w:rsid w:val="0012548D"/>
    <w:rsid w:val="001255D0"/>
    <w:rsid w:val="001257E0"/>
    <w:rsid w:val="00126AEF"/>
    <w:rsid w:val="00126B82"/>
    <w:rsid w:val="00126D62"/>
    <w:rsid w:val="00126EDA"/>
    <w:rsid w:val="00127257"/>
    <w:rsid w:val="00127857"/>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5BE2"/>
    <w:rsid w:val="0013790A"/>
    <w:rsid w:val="0014012B"/>
    <w:rsid w:val="0014013A"/>
    <w:rsid w:val="00140734"/>
    <w:rsid w:val="00141126"/>
    <w:rsid w:val="0014180A"/>
    <w:rsid w:val="00141957"/>
    <w:rsid w:val="00141AF8"/>
    <w:rsid w:val="001427F0"/>
    <w:rsid w:val="0014281D"/>
    <w:rsid w:val="00142992"/>
    <w:rsid w:val="001429E8"/>
    <w:rsid w:val="00142A6D"/>
    <w:rsid w:val="00142CC5"/>
    <w:rsid w:val="0014308E"/>
    <w:rsid w:val="0014321F"/>
    <w:rsid w:val="001435FE"/>
    <w:rsid w:val="0014564A"/>
    <w:rsid w:val="0014595E"/>
    <w:rsid w:val="0014645A"/>
    <w:rsid w:val="00146CB4"/>
    <w:rsid w:val="00146D4A"/>
    <w:rsid w:val="00150479"/>
    <w:rsid w:val="001506EE"/>
    <w:rsid w:val="00150B13"/>
    <w:rsid w:val="00150DA1"/>
    <w:rsid w:val="001512C4"/>
    <w:rsid w:val="00151664"/>
    <w:rsid w:val="00151E94"/>
    <w:rsid w:val="0015216C"/>
    <w:rsid w:val="0015272A"/>
    <w:rsid w:val="00153536"/>
    <w:rsid w:val="00153865"/>
    <w:rsid w:val="00153A48"/>
    <w:rsid w:val="00154BA3"/>
    <w:rsid w:val="00155210"/>
    <w:rsid w:val="001552FA"/>
    <w:rsid w:val="00155483"/>
    <w:rsid w:val="00155AA9"/>
    <w:rsid w:val="00155DEE"/>
    <w:rsid w:val="00156209"/>
    <w:rsid w:val="00156597"/>
    <w:rsid w:val="00156893"/>
    <w:rsid w:val="001568C0"/>
    <w:rsid w:val="00156946"/>
    <w:rsid w:val="00156CB8"/>
    <w:rsid w:val="00157158"/>
    <w:rsid w:val="0015751C"/>
    <w:rsid w:val="001576EA"/>
    <w:rsid w:val="00157CE0"/>
    <w:rsid w:val="00157DDA"/>
    <w:rsid w:val="001604D4"/>
    <w:rsid w:val="00160D14"/>
    <w:rsid w:val="00161EF2"/>
    <w:rsid w:val="001631DC"/>
    <w:rsid w:val="00163256"/>
    <w:rsid w:val="001635F4"/>
    <w:rsid w:val="00163664"/>
    <w:rsid w:val="00163A14"/>
    <w:rsid w:val="00164054"/>
    <w:rsid w:val="00164DEB"/>
    <w:rsid w:val="00164E65"/>
    <w:rsid w:val="001650D2"/>
    <w:rsid w:val="00165556"/>
    <w:rsid w:val="00165BCE"/>
    <w:rsid w:val="00165DDA"/>
    <w:rsid w:val="0016662D"/>
    <w:rsid w:val="00166920"/>
    <w:rsid w:val="00166AA4"/>
    <w:rsid w:val="00167026"/>
    <w:rsid w:val="001671AE"/>
    <w:rsid w:val="001703CB"/>
    <w:rsid w:val="00170614"/>
    <w:rsid w:val="001708C2"/>
    <w:rsid w:val="0017212E"/>
    <w:rsid w:val="00172881"/>
    <w:rsid w:val="00172BD7"/>
    <w:rsid w:val="00172D52"/>
    <w:rsid w:val="001737B1"/>
    <w:rsid w:val="00173882"/>
    <w:rsid w:val="001740B6"/>
    <w:rsid w:val="001748E8"/>
    <w:rsid w:val="00174D5D"/>
    <w:rsid w:val="00175CF4"/>
    <w:rsid w:val="0017615A"/>
    <w:rsid w:val="001766E2"/>
    <w:rsid w:val="001772B5"/>
    <w:rsid w:val="00177315"/>
    <w:rsid w:val="00177531"/>
    <w:rsid w:val="001775EE"/>
    <w:rsid w:val="00177642"/>
    <w:rsid w:val="00177CD8"/>
    <w:rsid w:val="001802C1"/>
    <w:rsid w:val="001802FF"/>
    <w:rsid w:val="00180820"/>
    <w:rsid w:val="001809BD"/>
    <w:rsid w:val="00180B28"/>
    <w:rsid w:val="00181EC2"/>
    <w:rsid w:val="00182447"/>
    <w:rsid w:val="00182AFA"/>
    <w:rsid w:val="00182C92"/>
    <w:rsid w:val="00182D39"/>
    <w:rsid w:val="001832B9"/>
    <w:rsid w:val="00183802"/>
    <w:rsid w:val="00183D5C"/>
    <w:rsid w:val="00183EF0"/>
    <w:rsid w:val="00183FD7"/>
    <w:rsid w:val="001843E6"/>
    <w:rsid w:val="00186372"/>
    <w:rsid w:val="0018727C"/>
    <w:rsid w:val="00187A24"/>
    <w:rsid w:val="00187C64"/>
    <w:rsid w:val="00187E9E"/>
    <w:rsid w:val="00187EC0"/>
    <w:rsid w:val="001901C6"/>
    <w:rsid w:val="00190D5D"/>
    <w:rsid w:val="001915E1"/>
    <w:rsid w:val="00191F29"/>
    <w:rsid w:val="00192194"/>
    <w:rsid w:val="001922C9"/>
    <w:rsid w:val="001925E8"/>
    <w:rsid w:val="001925F8"/>
    <w:rsid w:val="0019290F"/>
    <w:rsid w:val="001929FB"/>
    <w:rsid w:val="00192D01"/>
    <w:rsid w:val="0019367D"/>
    <w:rsid w:val="0019370C"/>
    <w:rsid w:val="00193E86"/>
    <w:rsid w:val="00193F52"/>
    <w:rsid w:val="00193FF2"/>
    <w:rsid w:val="001944FA"/>
    <w:rsid w:val="001954CF"/>
    <w:rsid w:val="00195643"/>
    <w:rsid w:val="0019666D"/>
    <w:rsid w:val="00196B83"/>
    <w:rsid w:val="00196D2E"/>
    <w:rsid w:val="00196E8D"/>
    <w:rsid w:val="0019725F"/>
    <w:rsid w:val="001973C2"/>
    <w:rsid w:val="001A05D1"/>
    <w:rsid w:val="001A0C71"/>
    <w:rsid w:val="001A11E4"/>
    <w:rsid w:val="001A18BE"/>
    <w:rsid w:val="001A27D1"/>
    <w:rsid w:val="001A2D0F"/>
    <w:rsid w:val="001A4063"/>
    <w:rsid w:val="001A4127"/>
    <w:rsid w:val="001A41F4"/>
    <w:rsid w:val="001A43ED"/>
    <w:rsid w:val="001A4E8F"/>
    <w:rsid w:val="001A502D"/>
    <w:rsid w:val="001A5812"/>
    <w:rsid w:val="001A5C9D"/>
    <w:rsid w:val="001A5D3D"/>
    <w:rsid w:val="001A67A5"/>
    <w:rsid w:val="001A67C7"/>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659"/>
    <w:rsid w:val="001B3A66"/>
    <w:rsid w:val="001B3BC5"/>
    <w:rsid w:val="001B3F5A"/>
    <w:rsid w:val="001B4107"/>
    <w:rsid w:val="001B6029"/>
    <w:rsid w:val="001B6257"/>
    <w:rsid w:val="001B6718"/>
    <w:rsid w:val="001B68BE"/>
    <w:rsid w:val="001B6CB8"/>
    <w:rsid w:val="001B6DFC"/>
    <w:rsid w:val="001B7998"/>
    <w:rsid w:val="001B7EF6"/>
    <w:rsid w:val="001C00E2"/>
    <w:rsid w:val="001C0637"/>
    <w:rsid w:val="001C0CCE"/>
    <w:rsid w:val="001C1429"/>
    <w:rsid w:val="001C180C"/>
    <w:rsid w:val="001C1C8B"/>
    <w:rsid w:val="001C3089"/>
    <w:rsid w:val="001C34ED"/>
    <w:rsid w:val="001C3BBD"/>
    <w:rsid w:val="001C4A6D"/>
    <w:rsid w:val="001C5261"/>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887"/>
    <w:rsid w:val="001D1C83"/>
    <w:rsid w:val="001D1CE0"/>
    <w:rsid w:val="001D1DDD"/>
    <w:rsid w:val="001D2310"/>
    <w:rsid w:val="001D3166"/>
    <w:rsid w:val="001D3353"/>
    <w:rsid w:val="001D38AE"/>
    <w:rsid w:val="001D3A55"/>
    <w:rsid w:val="001D4097"/>
    <w:rsid w:val="001D48BB"/>
    <w:rsid w:val="001D4DB7"/>
    <w:rsid w:val="001D5D35"/>
    <w:rsid w:val="001D6139"/>
    <w:rsid w:val="001D6C1B"/>
    <w:rsid w:val="001D7264"/>
    <w:rsid w:val="001E0522"/>
    <w:rsid w:val="001E0666"/>
    <w:rsid w:val="001E070C"/>
    <w:rsid w:val="001E1420"/>
    <w:rsid w:val="001E1616"/>
    <w:rsid w:val="001E21DC"/>
    <w:rsid w:val="001E2D51"/>
    <w:rsid w:val="001E39A5"/>
    <w:rsid w:val="001E4414"/>
    <w:rsid w:val="001E460A"/>
    <w:rsid w:val="001E574D"/>
    <w:rsid w:val="001E5F58"/>
    <w:rsid w:val="001E6002"/>
    <w:rsid w:val="001E6056"/>
    <w:rsid w:val="001E612C"/>
    <w:rsid w:val="001E6D71"/>
    <w:rsid w:val="001E763E"/>
    <w:rsid w:val="001F003D"/>
    <w:rsid w:val="001F00F2"/>
    <w:rsid w:val="001F0229"/>
    <w:rsid w:val="001F0258"/>
    <w:rsid w:val="001F0681"/>
    <w:rsid w:val="001F0EF6"/>
    <w:rsid w:val="001F130D"/>
    <w:rsid w:val="001F1C87"/>
    <w:rsid w:val="001F213B"/>
    <w:rsid w:val="001F22E3"/>
    <w:rsid w:val="001F2B22"/>
    <w:rsid w:val="001F3298"/>
    <w:rsid w:val="001F3582"/>
    <w:rsid w:val="001F380F"/>
    <w:rsid w:val="001F3A6F"/>
    <w:rsid w:val="001F4265"/>
    <w:rsid w:val="001F4859"/>
    <w:rsid w:val="001F4DD7"/>
    <w:rsid w:val="001F5087"/>
    <w:rsid w:val="001F517B"/>
    <w:rsid w:val="001F5912"/>
    <w:rsid w:val="001F6011"/>
    <w:rsid w:val="001F6146"/>
    <w:rsid w:val="001F644A"/>
    <w:rsid w:val="001F654A"/>
    <w:rsid w:val="001F692E"/>
    <w:rsid w:val="001F6A3F"/>
    <w:rsid w:val="001F6E83"/>
    <w:rsid w:val="001F6F54"/>
    <w:rsid w:val="001F71EC"/>
    <w:rsid w:val="001F78D3"/>
    <w:rsid w:val="00200299"/>
    <w:rsid w:val="002003C7"/>
    <w:rsid w:val="002005C3"/>
    <w:rsid w:val="00201157"/>
    <w:rsid w:val="00201289"/>
    <w:rsid w:val="00202136"/>
    <w:rsid w:val="002021A8"/>
    <w:rsid w:val="002025A3"/>
    <w:rsid w:val="002025EF"/>
    <w:rsid w:val="00202BAF"/>
    <w:rsid w:val="00202ED8"/>
    <w:rsid w:val="002035A9"/>
    <w:rsid w:val="00203FDB"/>
    <w:rsid w:val="00204D49"/>
    <w:rsid w:val="00205934"/>
    <w:rsid w:val="00205FFE"/>
    <w:rsid w:val="002065BA"/>
    <w:rsid w:val="00207DD4"/>
    <w:rsid w:val="0021016F"/>
    <w:rsid w:val="00210418"/>
    <w:rsid w:val="002106F9"/>
    <w:rsid w:val="00210B98"/>
    <w:rsid w:val="00211037"/>
    <w:rsid w:val="00211646"/>
    <w:rsid w:val="0021195B"/>
    <w:rsid w:val="00212FCE"/>
    <w:rsid w:val="00213189"/>
    <w:rsid w:val="002138F5"/>
    <w:rsid w:val="00213DF4"/>
    <w:rsid w:val="00213FF9"/>
    <w:rsid w:val="00214865"/>
    <w:rsid w:val="00214AD9"/>
    <w:rsid w:val="00214ECE"/>
    <w:rsid w:val="002150DC"/>
    <w:rsid w:val="002156F0"/>
    <w:rsid w:val="0021594D"/>
    <w:rsid w:val="002166A1"/>
    <w:rsid w:val="00216C6F"/>
    <w:rsid w:val="00216D35"/>
    <w:rsid w:val="0021705C"/>
    <w:rsid w:val="0021710C"/>
    <w:rsid w:val="0021755D"/>
    <w:rsid w:val="00217D0C"/>
    <w:rsid w:val="00217F39"/>
    <w:rsid w:val="00220439"/>
    <w:rsid w:val="002206AD"/>
    <w:rsid w:val="00220F54"/>
    <w:rsid w:val="0022145D"/>
    <w:rsid w:val="002215EC"/>
    <w:rsid w:val="00221607"/>
    <w:rsid w:val="00221A4C"/>
    <w:rsid w:val="00222186"/>
    <w:rsid w:val="002223C9"/>
    <w:rsid w:val="00222506"/>
    <w:rsid w:val="00222739"/>
    <w:rsid w:val="0022287D"/>
    <w:rsid w:val="002233E4"/>
    <w:rsid w:val="0022384A"/>
    <w:rsid w:val="00223AD0"/>
    <w:rsid w:val="00224467"/>
    <w:rsid w:val="002250DA"/>
    <w:rsid w:val="002254E2"/>
    <w:rsid w:val="00225A71"/>
    <w:rsid w:val="00225BF3"/>
    <w:rsid w:val="002264D0"/>
    <w:rsid w:val="00226983"/>
    <w:rsid w:val="00226DA1"/>
    <w:rsid w:val="00227791"/>
    <w:rsid w:val="00230B8D"/>
    <w:rsid w:val="00230C4B"/>
    <w:rsid w:val="00231316"/>
    <w:rsid w:val="00231D8B"/>
    <w:rsid w:val="00231FB3"/>
    <w:rsid w:val="00232D3E"/>
    <w:rsid w:val="00233131"/>
    <w:rsid w:val="00233AF3"/>
    <w:rsid w:val="00234559"/>
    <w:rsid w:val="0023516E"/>
    <w:rsid w:val="00236176"/>
    <w:rsid w:val="00236BDC"/>
    <w:rsid w:val="002407C3"/>
    <w:rsid w:val="00240D35"/>
    <w:rsid w:val="00240DEF"/>
    <w:rsid w:val="002415AF"/>
    <w:rsid w:val="002415DF"/>
    <w:rsid w:val="00241A1A"/>
    <w:rsid w:val="00242492"/>
    <w:rsid w:val="002426E3"/>
    <w:rsid w:val="00242AA4"/>
    <w:rsid w:val="00242F80"/>
    <w:rsid w:val="00242FD3"/>
    <w:rsid w:val="00243131"/>
    <w:rsid w:val="002431DA"/>
    <w:rsid w:val="00243CED"/>
    <w:rsid w:val="00243E03"/>
    <w:rsid w:val="00243EA6"/>
    <w:rsid w:val="00243EFF"/>
    <w:rsid w:val="002449C8"/>
    <w:rsid w:val="00245D1E"/>
    <w:rsid w:val="0024620F"/>
    <w:rsid w:val="00246AA1"/>
    <w:rsid w:val="00246AA5"/>
    <w:rsid w:val="00247998"/>
    <w:rsid w:val="00247D46"/>
    <w:rsid w:val="00250AA7"/>
    <w:rsid w:val="00250DB3"/>
    <w:rsid w:val="002511C7"/>
    <w:rsid w:val="0025262F"/>
    <w:rsid w:val="00252D08"/>
    <w:rsid w:val="00252EE4"/>
    <w:rsid w:val="0025316B"/>
    <w:rsid w:val="00254545"/>
    <w:rsid w:val="002547EF"/>
    <w:rsid w:val="002549F2"/>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57AED"/>
    <w:rsid w:val="00260E83"/>
    <w:rsid w:val="002613E2"/>
    <w:rsid w:val="00261950"/>
    <w:rsid w:val="00261A4A"/>
    <w:rsid w:val="002621B2"/>
    <w:rsid w:val="002629EA"/>
    <w:rsid w:val="00263055"/>
    <w:rsid w:val="0026416C"/>
    <w:rsid w:val="002642DD"/>
    <w:rsid w:val="002642ED"/>
    <w:rsid w:val="00264C04"/>
    <w:rsid w:val="00265393"/>
    <w:rsid w:val="0026589B"/>
    <w:rsid w:val="00265DC1"/>
    <w:rsid w:val="00266593"/>
    <w:rsid w:val="00267382"/>
    <w:rsid w:val="002701CE"/>
    <w:rsid w:val="00270846"/>
    <w:rsid w:val="00270872"/>
    <w:rsid w:val="00270AED"/>
    <w:rsid w:val="00270B9F"/>
    <w:rsid w:val="00272174"/>
    <w:rsid w:val="002722A7"/>
    <w:rsid w:val="00272B07"/>
    <w:rsid w:val="00272BE5"/>
    <w:rsid w:val="00273A05"/>
    <w:rsid w:val="00273D5B"/>
    <w:rsid w:val="00274A8F"/>
    <w:rsid w:val="00274F6F"/>
    <w:rsid w:val="00276C37"/>
    <w:rsid w:val="002803EF"/>
    <w:rsid w:val="00280A64"/>
    <w:rsid w:val="00280B4B"/>
    <w:rsid w:val="00280FAA"/>
    <w:rsid w:val="002813B4"/>
    <w:rsid w:val="002814AF"/>
    <w:rsid w:val="00281B59"/>
    <w:rsid w:val="002825EF"/>
    <w:rsid w:val="00282CD6"/>
    <w:rsid w:val="0028314C"/>
    <w:rsid w:val="002833E6"/>
    <w:rsid w:val="002836D3"/>
    <w:rsid w:val="0028444E"/>
    <w:rsid w:val="00284A1D"/>
    <w:rsid w:val="00284A2F"/>
    <w:rsid w:val="00284C4A"/>
    <w:rsid w:val="0028583D"/>
    <w:rsid w:val="0028678F"/>
    <w:rsid w:val="002868E0"/>
    <w:rsid w:val="00286FFF"/>
    <w:rsid w:val="002870C1"/>
    <w:rsid w:val="002872C0"/>
    <w:rsid w:val="00287F2C"/>
    <w:rsid w:val="00290E37"/>
    <w:rsid w:val="00290F95"/>
    <w:rsid w:val="002913AE"/>
    <w:rsid w:val="002918E6"/>
    <w:rsid w:val="00291DE3"/>
    <w:rsid w:val="00292B65"/>
    <w:rsid w:val="00292CE7"/>
    <w:rsid w:val="002938BC"/>
    <w:rsid w:val="002943C4"/>
    <w:rsid w:val="00294682"/>
    <w:rsid w:val="002953AB"/>
    <w:rsid w:val="002958F5"/>
    <w:rsid w:val="002959C7"/>
    <w:rsid w:val="00295AF5"/>
    <w:rsid w:val="00296D34"/>
    <w:rsid w:val="00296F94"/>
    <w:rsid w:val="002A0C21"/>
    <w:rsid w:val="002A0EEE"/>
    <w:rsid w:val="002A11B8"/>
    <w:rsid w:val="002A160A"/>
    <w:rsid w:val="002A1FDD"/>
    <w:rsid w:val="002A2AA6"/>
    <w:rsid w:val="002A2F98"/>
    <w:rsid w:val="002A2F99"/>
    <w:rsid w:val="002A3455"/>
    <w:rsid w:val="002A3C05"/>
    <w:rsid w:val="002A4BE8"/>
    <w:rsid w:val="002A5410"/>
    <w:rsid w:val="002A5D51"/>
    <w:rsid w:val="002A64F0"/>
    <w:rsid w:val="002A6F98"/>
    <w:rsid w:val="002A7A37"/>
    <w:rsid w:val="002A7D6D"/>
    <w:rsid w:val="002A7DAB"/>
    <w:rsid w:val="002B11A6"/>
    <w:rsid w:val="002B14C1"/>
    <w:rsid w:val="002B15D7"/>
    <w:rsid w:val="002B165C"/>
    <w:rsid w:val="002B1BD9"/>
    <w:rsid w:val="002B1E75"/>
    <w:rsid w:val="002B2141"/>
    <w:rsid w:val="002B28FD"/>
    <w:rsid w:val="002B2A20"/>
    <w:rsid w:val="002B2A9A"/>
    <w:rsid w:val="002B2D0C"/>
    <w:rsid w:val="002B323F"/>
    <w:rsid w:val="002B347C"/>
    <w:rsid w:val="002B3F2D"/>
    <w:rsid w:val="002B45C0"/>
    <w:rsid w:val="002B4A71"/>
    <w:rsid w:val="002B5CA9"/>
    <w:rsid w:val="002B5EE2"/>
    <w:rsid w:val="002B671F"/>
    <w:rsid w:val="002B7569"/>
    <w:rsid w:val="002B763D"/>
    <w:rsid w:val="002B7C31"/>
    <w:rsid w:val="002C08AA"/>
    <w:rsid w:val="002C0E44"/>
    <w:rsid w:val="002C1325"/>
    <w:rsid w:val="002C182F"/>
    <w:rsid w:val="002C1D0A"/>
    <w:rsid w:val="002C1F42"/>
    <w:rsid w:val="002C2953"/>
    <w:rsid w:val="002C35C6"/>
    <w:rsid w:val="002C3DB1"/>
    <w:rsid w:val="002C4D4B"/>
    <w:rsid w:val="002C5926"/>
    <w:rsid w:val="002C61A4"/>
    <w:rsid w:val="002C6484"/>
    <w:rsid w:val="002C64B0"/>
    <w:rsid w:val="002C71C4"/>
    <w:rsid w:val="002C7A00"/>
    <w:rsid w:val="002C7D6B"/>
    <w:rsid w:val="002C7EDA"/>
    <w:rsid w:val="002D179A"/>
    <w:rsid w:val="002D19FF"/>
    <w:rsid w:val="002D2097"/>
    <w:rsid w:val="002D23A8"/>
    <w:rsid w:val="002D2E8A"/>
    <w:rsid w:val="002D3C57"/>
    <w:rsid w:val="002D3FA6"/>
    <w:rsid w:val="002D5697"/>
    <w:rsid w:val="002D6EC3"/>
    <w:rsid w:val="002D7006"/>
    <w:rsid w:val="002D7855"/>
    <w:rsid w:val="002D7EA9"/>
    <w:rsid w:val="002E0080"/>
    <w:rsid w:val="002E036A"/>
    <w:rsid w:val="002E03B0"/>
    <w:rsid w:val="002E0C8A"/>
    <w:rsid w:val="002E0CB8"/>
    <w:rsid w:val="002E0CE3"/>
    <w:rsid w:val="002E0F0F"/>
    <w:rsid w:val="002E1020"/>
    <w:rsid w:val="002E2CCC"/>
    <w:rsid w:val="002E39B9"/>
    <w:rsid w:val="002E3B10"/>
    <w:rsid w:val="002E459B"/>
    <w:rsid w:val="002E482D"/>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4E37"/>
    <w:rsid w:val="002F5311"/>
    <w:rsid w:val="002F532E"/>
    <w:rsid w:val="002F59E2"/>
    <w:rsid w:val="002F6E84"/>
    <w:rsid w:val="002F7449"/>
    <w:rsid w:val="002F76B4"/>
    <w:rsid w:val="0030002F"/>
    <w:rsid w:val="00300A96"/>
    <w:rsid w:val="003012B5"/>
    <w:rsid w:val="003014B6"/>
    <w:rsid w:val="003016F8"/>
    <w:rsid w:val="00301B39"/>
    <w:rsid w:val="00302C90"/>
    <w:rsid w:val="00302ED1"/>
    <w:rsid w:val="00303354"/>
    <w:rsid w:val="0030471C"/>
    <w:rsid w:val="00304FE2"/>
    <w:rsid w:val="003050D2"/>
    <w:rsid w:val="003051F5"/>
    <w:rsid w:val="00305304"/>
    <w:rsid w:val="003058D9"/>
    <w:rsid w:val="00305917"/>
    <w:rsid w:val="00306667"/>
    <w:rsid w:val="003075A1"/>
    <w:rsid w:val="00307CDE"/>
    <w:rsid w:val="00310666"/>
    <w:rsid w:val="00310B31"/>
    <w:rsid w:val="00310D7F"/>
    <w:rsid w:val="003120DC"/>
    <w:rsid w:val="003122B6"/>
    <w:rsid w:val="00312333"/>
    <w:rsid w:val="00313246"/>
    <w:rsid w:val="00313281"/>
    <w:rsid w:val="0031373E"/>
    <w:rsid w:val="0031383A"/>
    <w:rsid w:val="00313F83"/>
    <w:rsid w:val="00314621"/>
    <w:rsid w:val="0031492D"/>
    <w:rsid w:val="003159CC"/>
    <w:rsid w:val="00315E39"/>
    <w:rsid w:val="00316057"/>
    <w:rsid w:val="003166CB"/>
    <w:rsid w:val="003172E3"/>
    <w:rsid w:val="00317FE9"/>
    <w:rsid w:val="0032014F"/>
    <w:rsid w:val="00320552"/>
    <w:rsid w:val="00320C96"/>
    <w:rsid w:val="00320D5A"/>
    <w:rsid w:val="00321BD4"/>
    <w:rsid w:val="00322709"/>
    <w:rsid w:val="00322A6B"/>
    <w:rsid w:val="00322ACE"/>
    <w:rsid w:val="003237AE"/>
    <w:rsid w:val="00323905"/>
    <w:rsid w:val="00323A27"/>
    <w:rsid w:val="00323B27"/>
    <w:rsid w:val="00324254"/>
    <w:rsid w:val="00324CFA"/>
    <w:rsid w:val="00324EDF"/>
    <w:rsid w:val="00326F38"/>
    <w:rsid w:val="003273F0"/>
    <w:rsid w:val="00327541"/>
    <w:rsid w:val="00327EED"/>
    <w:rsid w:val="0033002F"/>
    <w:rsid w:val="0033152D"/>
    <w:rsid w:val="00331A46"/>
    <w:rsid w:val="00332B83"/>
    <w:rsid w:val="00332B8D"/>
    <w:rsid w:val="00332DC1"/>
    <w:rsid w:val="0033353E"/>
    <w:rsid w:val="00333F8F"/>
    <w:rsid w:val="00334159"/>
    <w:rsid w:val="003347B1"/>
    <w:rsid w:val="00334E9B"/>
    <w:rsid w:val="003357B3"/>
    <w:rsid w:val="00335BB7"/>
    <w:rsid w:val="0033603E"/>
    <w:rsid w:val="0033651F"/>
    <w:rsid w:val="00337BF5"/>
    <w:rsid w:val="003400D6"/>
    <w:rsid w:val="003401CE"/>
    <w:rsid w:val="00340958"/>
    <w:rsid w:val="00340DF3"/>
    <w:rsid w:val="00341075"/>
    <w:rsid w:val="0034159C"/>
    <w:rsid w:val="00341EFE"/>
    <w:rsid w:val="0034223A"/>
    <w:rsid w:val="003428D1"/>
    <w:rsid w:val="00343433"/>
    <w:rsid w:val="00343726"/>
    <w:rsid w:val="00344880"/>
    <w:rsid w:val="00344907"/>
    <w:rsid w:val="00344AD3"/>
    <w:rsid w:val="00345095"/>
    <w:rsid w:val="00345265"/>
    <w:rsid w:val="0034552B"/>
    <w:rsid w:val="003456AA"/>
    <w:rsid w:val="00345A83"/>
    <w:rsid w:val="00345E4C"/>
    <w:rsid w:val="00347E22"/>
    <w:rsid w:val="0035031F"/>
    <w:rsid w:val="00350562"/>
    <w:rsid w:val="00350BE6"/>
    <w:rsid w:val="00350C49"/>
    <w:rsid w:val="003510A3"/>
    <w:rsid w:val="00351538"/>
    <w:rsid w:val="00351D49"/>
    <w:rsid w:val="00352777"/>
    <w:rsid w:val="00353706"/>
    <w:rsid w:val="00353A3C"/>
    <w:rsid w:val="0035493B"/>
    <w:rsid w:val="00354EF5"/>
    <w:rsid w:val="003553C4"/>
    <w:rsid w:val="0035567F"/>
    <w:rsid w:val="00355AC8"/>
    <w:rsid w:val="00356758"/>
    <w:rsid w:val="00356904"/>
    <w:rsid w:val="00357D93"/>
    <w:rsid w:val="00360519"/>
    <w:rsid w:val="00360A2B"/>
    <w:rsid w:val="00360F41"/>
    <w:rsid w:val="003610C1"/>
    <w:rsid w:val="00362060"/>
    <w:rsid w:val="003620CF"/>
    <w:rsid w:val="00362399"/>
    <w:rsid w:val="00363A46"/>
    <w:rsid w:val="0036470B"/>
    <w:rsid w:val="00365A0C"/>
    <w:rsid w:val="00365A62"/>
    <w:rsid w:val="00365DCA"/>
    <w:rsid w:val="00365E14"/>
    <w:rsid w:val="003660D4"/>
    <w:rsid w:val="00366AAC"/>
    <w:rsid w:val="00366E5F"/>
    <w:rsid w:val="00367969"/>
    <w:rsid w:val="00370879"/>
    <w:rsid w:val="00370BEB"/>
    <w:rsid w:val="00371092"/>
    <w:rsid w:val="00371591"/>
    <w:rsid w:val="00371B90"/>
    <w:rsid w:val="00372306"/>
    <w:rsid w:val="0037238D"/>
    <w:rsid w:val="00372593"/>
    <w:rsid w:val="003728A8"/>
    <w:rsid w:val="003731B2"/>
    <w:rsid w:val="00373710"/>
    <w:rsid w:val="003739C7"/>
    <w:rsid w:val="00374361"/>
    <w:rsid w:val="00374485"/>
    <w:rsid w:val="00374686"/>
    <w:rsid w:val="00374D83"/>
    <w:rsid w:val="00375F51"/>
    <w:rsid w:val="00376181"/>
    <w:rsid w:val="00376708"/>
    <w:rsid w:val="00376880"/>
    <w:rsid w:val="00376C90"/>
    <w:rsid w:val="00376CF5"/>
    <w:rsid w:val="00377379"/>
    <w:rsid w:val="003774FE"/>
    <w:rsid w:val="00380151"/>
    <w:rsid w:val="00380C6B"/>
    <w:rsid w:val="00380F32"/>
    <w:rsid w:val="003815B8"/>
    <w:rsid w:val="003815F8"/>
    <w:rsid w:val="00381796"/>
    <w:rsid w:val="003817A6"/>
    <w:rsid w:val="0038215D"/>
    <w:rsid w:val="0038257A"/>
    <w:rsid w:val="00382713"/>
    <w:rsid w:val="00382D94"/>
    <w:rsid w:val="00383258"/>
    <w:rsid w:val="003832AC"/>
    <w:rsid w:val="00383518"/>
    <w:rsid w:val="00383DCA"/>
    <w:rsid w:val="00383E97"/>
    <w:rsid w:val="00383FD4"/>
    <w:rsid w:val="00384E79"/>
    <w:rsid w:val="00385FFA"/>
    <w:rsid w:val="003862C6"/>
    <w:rsid w:val="003864FA"/>
    <w:rsid w:val="0038693E"/>
    <w:rsid w:val="00386E55"/>
    <w:rsid w:val="00386F4A"/>
    <w:rsid w:val="00387199"/>
    <w:rsid w:val="003879F8"/>
    <w:rsid w:val="00387A74"/>
    <w:rsid w:val="00387F8A"/>
    <w:rsid w:val="00390018"/>
    <w:rsid w:val="003910C7"/>
    <w:rsid w:val="00391A30"/>
    <w:rsid w:val="00391C11"/>
    <w:rsid w:val="00391D3B"/>
    <w:rsid w:val="00392287"/>
    <w:rsid w:val="00392FD6"/>
    <w:rsid w:val="00393666"/>
    <w:rsid w:val="00394533"/>
    <w:rsid w:val="003946A2"/>
    <w:rsid w:val="00394CF4"/>
    <w:rsid w:val="00395711"/>
    <w:rsid w:val="00395A05"/>
    <w:rsid w:val="00395A1B"/>
    <w:rsid w:val="00395A89"/>
    <w:rsid w:val="00395E52"/>
    <w:rsid w:val="003971BB"/>
    <w:rsid w:val="00397DB6"/>
    <w:rsid w:val="00397E7D"/>
    <w:rsid w:val="003A08D7"/>
    <w:rsid w:val="003A11A8"/>
    <w:rsid w:val="003A1BEC"/>
    <w:rsid w:val="003A1E74"/>
    <w:rsid w:val="003A2189"/>
    <w:rsid w:val="003A2399"/>
    <w:rsid w:val="003A2B4E"/>
    <w:rsid w:val="003A2C75"/>
    <w:rsid w:val="003A321C"/>
    <w:rsid w:val="003A3873"/>
    <w:rsid w:val="003A38B5"/>
    <w:rsid w:val="003A398B"/>
    <w:rsid w:val="003A3CCC"/>
    <w:rsid w:val="003A3DC2"/>
    <w:rsid w:val="003A3F16"/>
    <w:rsid w:val="003A4BE7"/>
    <w:rsid w:val="003A53A9"/>
    <w:rsid w:val="003A6AF1"/>
    <w:rsid w:val="003A7357"/>
    <w:rsid w:val="003A76C3"/>
    <w:rsid w:val="003B0560"/>
    <w:rsid w:val="003B0D28"/>
    <w:rsid w:val="003B110C"/>
    <w:rsid w:val="003B139A"/>
    <w:rsid w:val="003B161E"/>
    <w:rsid w:val="003B19EE"/>
    <w:rsid w:val="003B27D7"/>
    <w:rsid w:val="003B2EA3"/>
    <w:rsid w:val="003B3408"/>
    <w:rsid w:val="003B343E"/>
    <w:rsid w:val="003B3B94"/>
    <w:rsid w:val="003B3BDF"/>
    <w:rsid w:val="003B4534"/>
    <w:rsid w:val="003B67B6"/>
    <w:rsid w:val="003B67F7"/>
    <w:rsid w:val="003B6833"/>
    <w:rsid w:val="003B70B9"/>
    <w:rsid w:val="003B7161"/>
    <w:rsid w:val="003B7BF0"/>
    <w:rsid w:val="003B7F02"/>
    <w:rsid w:val="003C04F3"/>
    <w:rsid w:val="003C070B"/>
    <w:rsid w:val="003C0C20"/>
    <w:rsid w:val="003C0CCA"/>
    <w:rsid w:val="003C11AA"/>
    <w:rsid w:val="003C1466"/>
    <w:rsid w:val="003C26C8"/>
    <w:rsid w:val="003C2B3C"/>
    <w:rsid w:val="003C2EC7"/>
    <w:rsid w:val="003C3DC0"/>
    <w:rsid w:val="003C48A5"/>
    <w:rsid w:val="003C4F3F"/>
    <w:rsid w:val="003C5030"/>
    <w:rsid w:val="003C53E6"/>
    <w:rsid w:val="003C555D"/>
    <w:rsid w:val="003C5BCD"/>
    <w:rsid w:val="003C5D3E"/>
    <w:rsid w:val="003C5FB7"/>
    <w:rsid w:val="003C6054"/>
    <w:rsid w:val="003C6E39"/>
    <w:rsid w:val="003C6E65"/>
    <w:rsid w:val="003C7530"/>
    <w:rsid w:val="003C7DA6"/>
    <w:rsid w:val="003D0280"/>
    <w:rsid w:val="003D0782"/>
    <w:rsid w:val="003D1ED1"/>
    <w:rsid w:val="003D22AD"/>
    <w:rsid w:val="003D25EB"/>
    <w:rsid w:val="003D26AE"/>
    <w:rsid w:val="003D2CBF"/>
    <w:rsid w:val="003D2CE1"/>
    <w:rsid w:val="003D2DED"/>
    <w:rsid w:val="003D2FA0"/>
    <w:rsid w:val="003D31E3"/>
    <w:rsid w:val="003D4143"/>
    <w:rsid w:val="003D444F"/>
    <w:rsid w:val="003D463F"/>
    <w:rsid w:val="003D4970"/>
    <w:rsid w:val="003D4B5E"/>
    <w:rsid w:val="003D4DE4"/>
    <w:rsid w:val="003D4FEE"/>
    <w:rsid w:val="003D52D8"/>
    <w:rsid w:val="003D5607"/>
    <w:rsid w:val="003D5868"/>
    <w:rsid w:val="003D593F"/>
    <w:rsid w:val="003D5A05"/>
    <w:rsid w:val="003D664B"/>
    <w:rsid w:val="003D6B74"/>
    <w:rsid w:val="003D6BAD"/>
    <w:rsid w:val="003D6E81"/>
    <w:rsid w:val="003D703E"/>
    <w:rsid w:val="003D7552"/>
    <w:rsid w:val="003D77F4"/>
    <w:rsid w:val="003D7F08"/>
    <w:rsid w:val="003E054C"/>
    <w:rsid w:val="003E0E48"/>
    <w:rsid w:val="003E1010"/>
    <w:rsid w:val="003E120F"/>
    <w:rsid w:val="003E13D1"/>
    <w:rsid w:val="003E1E9C"/>
    <w:rsid w:val="003E2312"/>
    <w:rsid w:val="003E363A"/>
    <w:rsid w:val="003E3C24"/>
    <w:rsid w:val="003E3E88"/>
    <w:rsid w:val="003E4F8E"/>
    <w:rsid w:val="003E5222"/>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DAF"/>
    <w:rsid w:val="003F1E6E"/>
    <w:rsid w:val="003F214E"/>
    <w:rsid w:val="003F23EB"/>
    <w:rsid w:val="003F251B"/>
    <w:rsid w:val="003F254F"/>
    <w:rsid w:val="003F26B7"/>
    <w:rsid w:val="003F2EDF"/>
    <w:rsid w:val="003F2FFE"/>
    <w:rsid w:val="003F3A25"/>
    <w:rsid w:val="003F3FD4"/>
    <w:rsid w:val="003F4119"/>
    <w:rsid w:val="003F4DD2"/>
    <w:rsid w:val="003F58B4"/>
    <w:rsid w:val="003F6779"/>
    <w:rsid w:val="003F6C56"/>
    <w:rsid w:val="003F74A4"/>
    <w:rsid w:val="003F7F11"/>
    <w:rsid w:val="0040024A"/>
    <w:rsid w:val="00400825"/>
    <w:rsid w:val="00401145"/>
    <w:rsid w:val="004011F8"/>
    <w:rsid w:val="0040208C"/>
    <w:rsid w:val="00404619"/>
    <w:rsid w:val="00405402"/>
    <w:rsid w:val="0040648E"/>
    <w:rsid w:val="004067D3"/>
    <w:rsid w:val="004069B2"/>
    <w:rsid w:val="0040789F"/>
    <w:rsid w:val="00407B40"/>
    <w:rsid w:val="00407BA5"/>
    <w:rsid w:val="004102CF"/>
    <w:rsid w:val="00410776"/>
    <w:rsid w:val="004113F4"/>
    <w:rsid w:val="00412024"/>
    <w:rsid w:val="00412227"/>
    <w:rsid w:val="0041232E"/>
    <w:rsid w:val="004131AA"/>
    <w:rsid w:val="00413B96"/>
    <w:rsid w:val="00413E7C"/>
    <w:rsid w:val="004144BB"/>
    <w:rsid w:val="00414A64"/>
    <w:rsid w:val="00414AE6"/>
    <w:rsid w:val="00414C52"/>
    <w:rsid w:val="0041603C"/>
    <w:rsid w:val="004172A6"/>
    <w:rsid w:val="004172C2"/>
    <w:rsid w:val="00417F25"/>
    <w:rsid w:val="00420863"/>
    <w:rsid w:val="00420D59"/>
    <w:rsid w:val="0042155D"/>
    <w:rsid w:val="004223AB"/>
    <w:rsid w:val="004223C5"/>
    <w:rsid w:val="00422A88"/>
    <w:rsid w:val="00422EAD"/>
    <w:rsid w:val="00423222"/>
    <w:rsid w:val="004235B0"/>
    <w:rsid w:val="0042387C"/>
    <w:rsid w:val="00423F86"/>
    <w:rsid w:val="00424011"/>
    <w:rsid w:val="0042473E"/>
    <w:rsid w:val="00424A4A"/>
    <w:rsid w:val="00425134"/>
    <w:rsid w:val="00425460"/>
    <w:rsid w:val="00425536"/>
    <w:rsid w:val="00425CCD"/>
    <w:rsid w:val="00425FB2"/>
    <w:rsid w:val="004260A8"/>
    <w:rsid w:val="004262B9"/>
    <w:rsid w:val="00427598"/>
    <w:rsid w:val="004277DD"/>
    <w:rsid w:val="0042781C"/>
    <w:rsid w:val="00427EE2"/>
    <w:rsid w:val="0043068F"/>
    <w:rsid w:val="00430A4B"/>
    <w:rsid w:val="00431063"/>
    <w:rsid w:val="0043124E"/>
    <w:rsid w:val="004313BF"/>
    <w:rsid w:val="0043150F"/>
    <w:rsid w:val="00431A5B"/>
    <w:rsid w:val="0043240D"/>
    <w:rsid w:val="00433009"/>
    <w:rsid w:val="004331B4"/>
    <w:rsid w:val="004337AD"/>
    <w:rsid w:val="00433F91"/>
    <w:rsid w:val="00434344"/>
    <w:rsid w:val="0043476D"/>
    <w:rsid w:val="00435502"/>
    <w:rsid w:val="004358CC"/>
    <w:rsid w:val="00435E53"/>
    <w:rsid w:val="00436265"/>
    <w:rsid w:val="0043689F"/>
    <w:rsid w:val="00436A7E"/>
    <w:rsid w:val="004376BD"/>
    <w:rsid w:val="00440268"/>
    <w:rsid w:val="00441D00"/>
    <w:rsid w:val="00441F1F"/>
    <w:rsid w:val="004422B0"/>
    <w:rsid w:val="0044247F"/>
    <w:rsid w:val="0044325B"/>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11B3"/>
    <w:rsid w:val="00451BC1"/>
    <w:rsid w:val="00452256"/>
    <w:rsid w:val="00452433"/>
    <w:rsid w:val="0045294E"/>
    <w:rsid w:val="00452B7F"/>
    <w:rsid w:val="00452BDF"/>
    <w:rsid w:val="0045331A"/>
    <w:rsid w:val="00453A4C"/>
    <w:rsid w:val="00453DF7"/>
    <w:rsid w:val="00453E49"/>
    <w:rsid w:val="00454152"/>
    <w:rsid w:val="004541ED"/>
    <w:rsid w:val="00454336"/>
    <w:rsid w:val="00454592"/>
    <w:rsid w:val="004549F8"/>
    <w:rsid w:val="00455061"/>
    <w:rsid w:val="00455E8A"/>
    <w:rsid w:val="0046026D"/>
    <w:rsid w:val="00460329"/>
    <w:rsid w:val="00460995"/>
    <w:rsid w:val="004611EF"/>
    <w:rsid w:val="004617C1"/>
    <w:rsid w:val="0046197F"/>
    <w:rsid w:val="00462003"/>
    <w:rsid w:val="0046288F"/>
    <w:rsid w:val="004628B1"/>
    <w:rsid w:val="00462F18"/>
    <w:rsid w:val="00464DC5"/>
    <w:rsid w:val="00464E63"/>
    <w:rsid w:val="0046505F"/>
    <w:rsid w:val="0046532C"/>
    <w:rsid w:val="00465499"/>
    <w:rsid w:val="004657C6"/>
    <w:rsid w:val="0046586C"/>
    <w:rsid w:val="00466623"/>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93A"/>
    <w:rsid w:val="004754F3"/>
    <w:rsid w:val="0047590E"/>
    <w:rsid w:val="00475A78"/>
    <w:rsid w:val="00475FAB"/>
    <w:rsid w:val="00476174"/>
    <w:rsid w:val="004761FD"/>
    <w:rsid w:val="004762B6"/>
    <w:rsid w:val="004770B7"/>
    <w:rsid w:val="004800AB"/>
    <w:rsid w:val="0048116B"/>
    <w:rsid w:val="00481418"/>
    <w:rsid w:val="004815A6"/>
    <w:rsid w:val="00481F76"/>
    <w:rsid w:val="00482B1D"/>
    <w:rsid w:val="00483145"/>
    <w:rsid w:val="004834A0"/>
    <w:rsid w:val="0048377A"/>
    <w:rsid w:val="00483EF6"/>
    <w:rsid w:val="0048481C"/>
    <w:rsid w:val="00484CA8"/>
    <w:rsid w:val="00484CB7"/>
    <w:rsid w:val="00484CC4"/>
    <w:rsid w:val="00484DC7"/>
    <w:rsid w:val="00484F3A"/>
    <w:rsid w:val="00485305"/>
    <w:rsid w:val="00485C24"/>
    <w:rsid w:val="00485F90"/>
    <w:rsid w:val="004860CF"/>
    <w:rsid w:val="0048615B"/>
    <w:rsid w:val="00487260"/>
    <w:rsid w:val="0048762F"/>
    <w:rsid w:val="00487C43"/>
    <w:rsid w:val="00487FD7"/>
    <w:rsid w:val="004900E7"/>
    <w:rsid w:val="00490F12"/>
    <w:rsid w:val="00490F2E"/>
    <w:rsid w:val="004915FC"/>
    <w:rsid w:val="00491A71"/>
    <w:rsid w:val="00491CAA"/>
    <w:rsid w:val="004929E5"/>
    <w:rsid w:val="00493300"/>
    <w:rsid w:val="0049358D"/>
    <w:rsid w:val="00493B36"/>
    <w:rsid w:val="00493B7D"/>
    <w:rsid w:val="0049425C"/>
    <w:rsid w:val="00494429"/>
    <w:rsid w:val="00494F8B"/>
    <w:rsid w:val="00495BEE"/>
    <w:rsid w:val="00496BDD"/>
    <w:rsid w:val="00496CDA"/>
    <w:rsid w:val="00497199"/>
    <w:rsid w:val="00497432"/>
    <w:rsid w:val="004974A7"/>
    <w:rsid w:val="004A0069"/>
    <w:rsid w:val="004A01F8"/>
    <w:rsid w:val="004A03EE"/>
    <w:rsid w:val="004A099E"/>
    <w:rsid w:val="004A1CB7"/>
    <w:rsid w:val="004A3035"/>
    <w:rsid w:val="004A3700"/>
    <w:rsid w:val="004A5569"/>
    <w:rsid w:val="004A62CF"/>
    <w:rsid w:val="004A6881"/>
    <w:rsid w:val="004A701B"/>
    <w:rsid w:val="004A707A"/>
    <w:rsid w:val="004A7913"/>
    <w:rsid w:val="004B0683"/>
    <w:rsid w:val="004B0CB9"/>
    <w:rsid w:val="004B0E6E"/>
    <w:rsid w:val="004B0F75"/>
    <w:rsid w:val="004B2302"/>
    <w:rsid w:val="004B2ED8"/>
    <w:rsid w:val="004B3556"/>
    <w:rsid w:val="004B39ED"/>
    <w:rsid w:val="004B4B2D"/>
    <w:rsid w:val="004B4F9B"/>
    <w:rsid w:val="004B586B"/>
    <w:rsid w:val="004B5D12"/>
    <w:rsid w:val="004B6171"/>
    <w:rsid w:val="004B645F"/>
    <w:rsid w:val="004B661D"/>
    <w:rsid w:val="004B6BB2"/>
    <w:rsid w:val="004B6FDE"/>
    <w:rsid w:val="004B72FC"/>
    <w:rsid w:val="004B7A04"/>
    <w:rsid w:val="004C2013"/>
    <w:rsid w:val="004C2C6C"/>
    <w:rsid w:val="004C2FDB"/>
    <w:rsid w:val="004C3CC7"/>
    <w:rsid w:val="004C3D57"/>
    <w:rsid w:val="004C3D5F"/>
    <w:rsid w:val="004C3F0C"/>
    <w:rsid w:val="004C41F0"/>
    <w:rsid w:val="004C444D"/>
    <w:rsid w:val="004C455D"/>
    <w:rsid w:val="004C47DD"/>
    <w:rsid w:val="004C504E"/>
    <w:rsid w:val="004C50E2"/>
    <w:rsid w:val="004C5485"/>
    <w:rsid w:val="004C5DFA"/>
    <w:rsid w:val="004C6A35"/>
    <w:rsid w:val="004C6E4F"/>
    <w:rsid w:val="004C7200"/>
    <w:rsid w:val="004C7A81"/>
    <w:rsid w:val="004D0264"/>
    <w:rsid w:val="004D066C"/>
    <w:rsid w:val="004D0EFC"/>
    <w:rsid w:val="004D162A"/>
    <w:rsid w:val="004D1B80"/>
    <w:rsid w:val="004D1EFF"/>
    <w:rsid w:val="004D1FA4"/>
    <w:rsid w:val="004D2C76"/>
    <w:rsid w:val="004D2E3F"/>
    <w:rsid w:val="004D31B1"/>
    <w:rsid w:val="004D477B"/>
    <w:rsid w:val="004D4804"/>
    <w:rsid w:val="004D5B38"/>
    <w:rsid w:val="004D5B42"/>
    <w:rsid w:val="004D65DA"/>
    <w:rsid w:val="004D6944"/>
    <w:rsid w:val="004D6B37"/>
    <w:rsid w:val="004D6E28"/>
    <w:rsid w:val="004E0630"/>
    <w:rsid w:val="004E0D23"/>
    <w:rsid w:val="004E0F30"/>
    <w:rsid w:val="004E1813"/>
    <w:rsid w:val="004E1E3F"/>
    <w:rsid w:val="004E22A9"/>
    <w:rsid w:val="004E23B0"/>
    <w:rsid w:val="004E262E"/>
    <w:rsid w:val="004E273C"/>
    <w:rsid w:val="004E2886"/>
    <w:rsid w:val="004E2E66"/>
    <w:rsid w:val="004E2F24"/>
    <w:rsid w:val="004E3662"/>
    <w:rsid w:val="004E396F"/>
    <w:rsid w:val="004E3E1F"/>
    <w:rsid w:val="004E42C6"/>
    <w:rsid w:val="004E4546"/>
    <w:rsid w:val="004E4951"/>
    <w:rsid w:val="004E4CD6"/>
    <w:rsid w:val="004E4F88"/>
    <w:rsid w:val="004E507E"/>
    <w:rsid w:val="004E50AE"/>
    <w:rsid w:val="004E54EF"/>
    <w:rsid w:val="004E5E84"/>
    <w:rsid w:val="004E5EEC"/>
    <w:rsid w:val="004E5EF2"/>
    <w:rsid w:val="004E613E"/>
    <w:rsid w:val="004E640C"/>
    <w:rsid w:val="004E69ED"/>
    <w:rsid w:val="004E6D4F"/>
    <w:rsid w:val="004E797E"/>
    <w:rsid w:val="004E79E6"/>
    <w:rsid w:val="004E7E1A"/>
    <w:rsid w:val="004F03B5"/>
    <w:rsid w:val="004F1066"/>
    <w:rsid w:val="004F1242"/>
    <w:rsid w:val="004F1976"/>
    <w:rsid w:val="004F1978"/>
    <w:rsid w:val="004F1E84"/>
    <w:rsid w:val="004F2AAA"/>
    <w:rsid w:val="004F2C20"/>
    <w:rsid w:val="004F2CF5"/>
    <w:rsid w:val="004F2DD5"/>
    <w:rsid w:val="004F3520"/>
    <w:rsid w:val="004F3A17"/>
    <w:rsid w:val="004F4DC5"/>
    <w:rsid w:val="004F5203"/>
    <w:rsid w:val="004F5C3F"/>
    <w:rsid w:val="004F764E"/>
    <w:rsid w:val="004F77CB"/>
    <w:rsid w:val="004F7856"/>
    <w:rsid w:val="004F79D8"/>
    <w:rsid w:val="004F7DD8"/>
    <w:rsid w:val="00500B8A"/>
    <w:rsid w:val="00501491"/>
    <w:rsid w:val="005023BF"/>
    <w:rsid w:val="0050246C"/>
    <w:rsid w:val="005026DB"/>
    <w:rsid w:val="0050274C"/>
    <w:rsid w:val="005027FA"/>
    <w:rsid w:val="00503787"/>
    <w:rsid w:val="00503D70"/>
    <w:rsid w:val="00503DAD"/>
    <w:rsid w:val="00503DB7"/>
    <w:rsid w:val="00503E1E"/>
    <w:rsid w:val="00503EF9"/>
    <w:rsid w:val="00503FE0"/>
    <w:rsid w:val="0050431F"/>
    <w:rsid w:val="00504A53"/>
    <w:rsid w:val="00504D8D"/>
    <w:rsid w:val="00504EE6"/>
    <w:rsid w:val="00506000"/>
    <w:rsid w:val="00506182"/>
    <w:rsid w:val="00506253"/>
    <w:rsid w:val="0050679C"/>
    <w:rsid w:val="005071DD"/>
    <w:rsid w:val="00507812"/>
    <w:rsid w:val="00507BDE"/>
    <w:rsid w:val="00507C7F"/>
    <w:rsid w:val="00507DE8"/>
    <w:rsid w:val="005104D6"/>
    <w:rsid w:val="00510E7A"/>
    <w:rsid w:val="00511337"/>
    <w:rsid w:val="005118A1"/>
    <w:rsid w:val="005118CB"/>
    <w:rsid w:val="00511FCE"/>
    <w:rsid w:val="00512698"/>
    <w:rsid w:val="00513EAF"/>
    <w:rsid w:val="00514048"/>
    <w:rsid w:val="00514135"/>
    <w:rsid w:val="0051500B"/>
    <w:rsid w:val="00515A05"/>
    <w:rsid w:val="00516429"/>
    <w:rsid w:val="0051650E"/>
    <w:rsid w:val="005168E3"/>
    <w:rsid w:val="00516F9B"/>
    <w:rsid w:val="00521472"/>
    <w:rsid w:val="00521850"/>
    <w:rsid w:val="00521BBA"/>
    <w:rsid w:val="00521EED"/>
    <w:rsid w:val="005222C6"/>
    <w:rsid w:val="0052242D"/>
    <w:rsid w:val="005224A9"/>
    <w:rsid w:val="00522757"/>
    <w:rsid w:val="00522C65"/>
    <w:rsid w:val="00522E33"/>
    <w:rsid w:val="00522E51"/>
    <w:rsid w:val="005239A9"/>
    <w:rsid w:val="00524111"/>
    <w:rsid w:val="00524273"/>
    <w:rsid w:val="005244A3"/>
    <w:rsid w:val="00524580"/>
    <w:rsid w:val="005253F2"/>
    <w:rsid w:val="005254FE"/>
    <w:rsid w:val="00525926"/>
    <w:rsid w:val="00525E00"/>
    <w:rsid w:val="00525F07"/>
    <w:rsid w:val="0052605D"/>
    <w:rsid w:val="0052639E"/>
    <w:rsid w:val="00526BAE"/>
    <w:rsid w:val="005271A7"/>
    <w:rsid w:val="00527A8B"/>
    <w:rsid w:val="005315E5"/>
    <w:rsid w:val="00532745"/>
    <w:rsid w:val="00532922"/>
    <w:rsid w:val="00532955"/>
    <w:rsid w:val="00533121"/>
    <w:rsid w:val="005335C9"/>
    <w:rsid w:val="0053381B"/>
    <w:rsid w:val="00533AF1"/>
    <w:rsid w:val="005349EA"/>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94D"/>
    <w:rsid w:val="00546CDF"/>
    <w:rsid w:val="0054740F"/>
    <w:rsid w:val="00547526"/>
    <w:rsid w:val="0054780D"/>
    <w:rsid w:val="00547940"/>
    <w:rsid w:val="005501BC"/>
    <w:rsid w:val="00550565"/>
    <w:rsid w:val="00550788"/>
    <w:rsid w:val="00550978"/>
    <w:rsid w:val="00550AC0"/>
    <w:rsid w:val="005524A5"/>
    <w:rsid w:val="00552735"/>
    <w:rsid w:val="005527CF"/>
    <w:rsid w:val="005536BC"/>
    <w:rsid w:val="00554658"/>
    <w:rsid w:val="00554F47"/>
    <w:rsid w:val="00555968"/>
    <w:rsid w:val="00556220"/>
    <w:rsid w:val="00557106"/>
    <w:rsid w:val="005571D6"/>
    <w:rsid w:val="00557741"/>
    <w:rsid w:val="005577C9"/>
    <w:rsid w:val="00557807"/>
    <w:rsid w:val="00557D5B"/>
    <w:rsid w:val="00557DB6"/>
    <w:rsid w:val="00560569"/>
    <w:rsid w:val="0056058B"/>
    <w:rsid w:val="00560CDF"/>
    <w:rsid w:val="00561383"/>
    <w:rsid w:val="005616CF"/>
    <w:rsid w:val="00562DF5"/>
    <w:rsid w:val="00563301"/>
    <w:rsid w:val="00563DA9"/>
    <w:rsid w:val="005642A3"/>
    <w:rsid w:val="005646B3"/>
    <w:rsid w:val="0056491E"/>
    <w:rsid w:val="00564973"/>
    <w:rsid w:val="00564A70"/>
    <w:rsid w:val="0056626D"/>
    <w:rsid w:val="00566875"/>
    <w:rsid w:val="00566DB2"/>
    <w:rsid w:val="0056739D"/>
    <w:rsid w:val="005677E9"/>
    <w:rsid w:val="005678FC"/>
    <w:rsid w:val="00567A4A"/>
    <w:rsid w:val="00567B29"/>
    <w:rsid w:val="005701AC"/>
    <w:rsid w:val="0057043A"/>
    <w:rsid w:val="00570BB3"/>
    <w:rsid w:val="00570D20"/>
    <w:rsid w:val="005711F1"/>
    <w:rsid w:val="00571764"/>
    <w:rsid w:val="00571F86"/>
    <w:rsid w:val="0057228D"/>
    <w:rsid w:val="00572DF5"/>
    <w:rsid w:val="0057304A"/>
    <w:rsid w:val="00573A18"/>
    <w:rsid w:val="00574084"/>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13"/>
    <w:rsid w:val="0058336D"/>
    <w:rsid w:val="00583744"/>
    <w:rsid w:val="005839A4"/>
    <w:rsid w:val="00583DB3"/>
    <w:rsid w:val="005841C3"/>
    <w:rsid w:val="00585639"/>
    <w:rsid w:val="00585843"/>
    <w:rsid w:val="00585886"/>
    <w:rsid w:val="00586940"/>
    <w:rsid w:val="005873FD"/>
    <w:rsid w:val="0058744F"/>
    <w:rsid w:val="00587741"/>
    <w:rsid w:val="00587C94"/>
    <w:rsid w:val="00587CE5"/>
    <w:rsid w:val="00587D6A"/>
    <w:rsid w:val="00590615"/>
    <w:rsid w:val="00590737"/>
    <w:rsid w:val="00590AF2"/>
    <w:rsid w:val="00590DDE"/>
    <w:rsid w:val="00591B2F"/>
    <w:rsid w:val="00591C31"/>
    <w:rsid w:val="00592651"/>
    <w:rsid w:val="00592D2A"/>
    <w:rsid w:val="0059306C"/>
    <w:rsid w:val="005934B8"/>
    <w:rsid w:val="0059397A"/>
    <w:rsid w:val="00593EEA"/>
    <w:rsid w:val="0059420A"/>
    <w:rsid w:val="00594738"/>
    <w:rsid w:val="00595027"/>
    <w:rsid w:val="005954C8"/>
    <w:rsid w:val="00596099"/>
    <w:rsid w:val="005961B3"/>
    <w:rsid w:val="00597B39"/>
    <w:rsid w:val="005A0483"/>
    <w:rsid w:val="005A0D13"/>
    <w:rsid w:val="005A0F60"/>
    <w:rsid w:val="005A1CDB"/>
    <w:rsid w:val="005A21EF"/>
    <w:rsid w:val="005A2782"/>
    <w:rsid w:val="005A37FF"/>
    <w:rsid w:val="005A3A35"/>
    <w:rsid w:val="005A49C6"/>
    <w:rsid w:val="005A53F4"/>
    <w:rsid w:val="005A5C4C"/>
    <w:rsid w:val="005A725D"/>
    <w:rsid w:val="005A7DAB"/>
    <w:rsid w:val="005A7FF4"/>
    <w:rsid w:val="005B0BD4"/>
    <w:rsid w:val="005B0E90"/>
    <w:rsid w:val="005B16A9"/>
    <w:rsid w:val="005B1FA4"/>
    <w:rsid w:val="005B3631"/>
    <w:rsid w:val="005B3C35"/>
    <w:rsid w:val="005B3E30"/>
    <w:rsid w:val="005B4133"/>
    <w:rsid w:val="005B414B"/>
    <w:rsid w:val="005B4428"/>
    <w:rsid w:val="005B4806"/>
    <w:rsid w:val="005B4B63"/>
    <w:rsid w:val="005B4EA6"/>
    <w:rsid w:val="005B5092"/>
    <w:rsid w:val="005B52B2"/>
    <w:rsid w:val="005B59E8"/>
    <w:rsid w:val="005B5A4F"/>
    <w:rsid w:val="005B5D6C"/>
    <w:rsid w:val="005B5D91"/>
    <w:rsid w:val="005B6D51"/>
    <w:rsid w:val="005B70F1"/>
    <w:rsid w:val="005B7160"/>
    <w:rsid w:val="005B7417"/>
    <w:rsid w:val="005B7D38"/>
    <w:rsid w:val="005B7D65"/>
    <w:rsid w:val="005B7E9D"/>
    <w:rsid w:val="005C0DD2"/>
    <w:rsid w:val="005C0ECE"/>
    <w:rsid w:val="005C123A"/>
    <w:rsid w:val="005C1394"/>
    <w:rsid w:val="005C1742"/>
    <w:rsid w:val="005C1AD3"/>
    <w:rsid w:val="005C2560"/>
    <w:rsid w:val="005C3D01"/>
    <w:rsid w:val="005C41C5"/>
    <w:rsid w:val="005C41E5"/>
    <w:rsid w:val="005C4B49"/>
    <w:rsid w:val="005C4D1D"/>
    <w:rsid w:val="005C4E2D"/>
    <w:rsid w:val="005C57FD"/>
    <w:rsid w:val="005C58E7"/>
    <w:rsid w:val="005C5CA8"/>
    <w:rsid w:val="005C6A06"/>
    <w:rsid w:val="005C6CAD"/>
    <w:rsid w:val="005C6E8A"/>
    <w:rsid w:val="005C7331"/>
    <w:rsid w:val="005C7F01"/>
    <w:rsid w:val="005D004E"/>
    <w:rsid w:val="005D0431"/>
    <w:rsid w:val="005D08C4"/>
    <w:rsid w:val="005D0C63"/>
    <w:rsid w:val="005D0F2B"/>
    <w:rsid w:val="005D1142"/>
    <w:rsid w:val="005D1520"/>
    <w:rsid w:val="005D18EB"/>
    <w:rsid w:val="005D1A7D"/>
    <w:rsid w:val="005D1C82"/>
    <w:rsid w:val="005D1D61"/>
    <w:rsid w:val="005D2C1C"/>
    <w:rsid w:val="005D2FB5"/>
    <w:rsid w:val="005D3A19"/>
    <w:rsid w:val="005D3C84"/>
    <w:rsid w:val="005D43C9"/>
    <w:rsid w:val="005D4D02"/>
    <w:rsid w:val="005D4FA3"/>
    <w:rsid w:val="005D5CF3"/>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344E"/>
    <w:rsid w:val="005E377B"/>
    <w:rsid w:val="005E3926"/>
    <w:rsid w:val="005E3FB7"/>
    <w:rsid w:val="005E4181"/>
    <w:rsid w:val="005E4A19"/>
    <w:rsid w:val="005E4B82"/>
    <w:rsid w:val="005E5216"/>
    <w:rsid w:val="005E59D2"/>
    <w:rsid w:val="005E621D"/>
    <w:rsid w:val="005E6982"/>
    <w:rsid w:val="005E7A4E"/>
    <w:rsid w:val="005E7BC9"/>
    <w:rsid w:val="005F00A7"/>
    <w:rsid w:val="005F05D6"/>
    <w:rsid w:val="005F08F2"/>
    <w:rsid w:val="005F0C5B"/>
    <w:rsid w:val="005F17B1"/>
    <w:rsid w:val="005F183F"/>
    <w:rsid w:val="005F1F27"/>
    <w:rsid w:val="005F261D"/>
    <w:rsid w:val="005F286E"/>
    <w:rsid w:val="005F29B0"/>
    <w:rsid w:val="005F3B78"/>
    <w:rsid w:val="005F43E6"/>
    <w:rsid w:val="005F4B20"/>
    <w:rsid w:val="005F4CCA"/>
    <w:rsid w:val="005F5635"/>
    <w:rsid w:val="005F6003"/>
    <w:rsid w:val="005F603A"/>
    <w:rsid w:val="005F618C"/>
    <w:rsid w:val="005F644A"/>
    <w:rsid w:val="005F6874"/>
    <w:rsid w:val="005F6A62"/>
    <w:rsid w:val="005F732D"/>
    <w:rsid w:val="005F73A9"/>
    <w:rsid w:val="005F74B9"/>
    <w:rsid w:val="005F7573"/>
    <w:rsid w:val="005F7FA4"/>
    <w:rsid w:val="0060078A"/>
    <w:rsid w:val="00600AC1"/>
    <w:rsid w:val="006010B0"/>
    <w:rsid w:val="006010E6"/>
    <w:rsid w:val="006019CA"/>
    <w:rsid w:val="00601A6B"/>
    <w:rsid w:val="00602AF4"/>
    <w:rsid w:val="00602B68"/>
    <w:rsid w:val="00602FB0"/>
    <w:rsid w:val="006031C5"/>
    <w:rsid w:val="00603230"/>
    <w:rsid w:val="006040D9"/>
    <w:rsid w:val="0060556C"/>
    <w:rsid w:val="00605C83"/>
    <w:rsid w:val="0060618D"/>
    <w:rsid w:val="00606D05"/>
    <w:rsid w:val="0060764B"/>
    <w:rsid w:val="00607825"/>
    <w:rsid w:val="00607E57"/>
    <w:rsid w:val="00610A6B"/>
    <w:rsid w:val="00610C17"/>
    <w:rsid w:val="00612AF3"/>
    <w:rsid w:val="00612D42"/>
    <w:rsid w:val="0061304D"/>
    <w:rsid w:val="006134D0"/>
    <w:rsid w:val="00614A9F"/>
    <w:rsid w:val="00614DA3"/>
    <w:rsid w:val="0061684B"/>
    <w:rsid w:val="00617B98"/>
    <w:rsid w:val="00617CBC"/>
    <w:rsid w:val="00617E7A"/>
    <w:rsid w:val="00620173"/>
    <w:rsid w:val="006203B5"/>
    <w:rsid w:val="00620907"/>
    <w:rsid w:val="006212FB"/>
    <w:rsid w:val="00622822"/>
    <w:rsid w:val="00623174"/>
    <w:rsid w:val="0062349D"/>
    <w:rsid w:val="006239B4"/>
    <w:rsid w:val="006246CF"/>
    <w:rsid w:val="00624CA0"/>
    <w:rsid w:val="0062506D"/>
    <w:rsid w:val="00625AF0"/>
    <w:rsid w:val="00625E7B"/>
    <w:rsid w:val="00625F52"/>
    <w:rsid w:val="00626637"/>
    <w:rsid w:val="00627016"/>
    <w:rsid w:val="00627396"/>
    <w:rsid w:val="006273B6"/>
    <w:rsid w:val="0062795A"/>
    <w:rsid w:val="00627C47"/>
    <w:rsid w:val="00627EDF"/>
    <w:rsid w:val="006300DB"/>
    <w:rsid w:val="00630B64"/>
    <w:rsid w:val="00631140"/>
    <w:rsid w:val="00631B73"/>
    <w:rsid w:val="00631CAB"/>
    <w:rsid w:val="0063218C"/>
    <w:rsid w:val="006333C4"/>
    <w:rsid w:val="00633405"/>
    <w:rsid w:val="0063443B"/>
    <w:rsid w:val="006345E4"/>
    <w:rsid w:val="006349BB"/>
    <w:rsid w:val="0063532E"/>
    <w:rsid w:val="00635588"/>
    <w:rsid w:val="00635BF2"/>
    <w:rsid w:val="00635E2D"/>
    <w:rsid w:val="00636041"/>
    <w:rsid w:val="00636068"/>
    <w:rsid w:val="0063686D"/>
    <w:rsid w:val="00636A79"/>
    <w:rsid w:val="00636B41"/>
    <w:rsid w:val="00636FE0"/>
    <w:rsid w:val="00637D0F"/>
    <w:rsid w:val="00640F90"/>
    <w:rsid w:val="00641B72"/>
    <w:rsid w:val="00642082"/>
    <w:rsid w:val="00642282"/>
    <w:rsid w:val="00642550"/>
    <w:rsid w:val="00642A7C"/>
    <w:rsid w:val="00643268"/>
    <w:rsid w:val="0064391C"/>
    <w:rsid w:val="00643BC2"/>
    <w:rsid w:val="00643F19"/>
    <w:rsid w:val="00643F1D"/>
    <w:rsid w:val="00643F32"/>
    <w:rsid w:val="0064462E"/>
    <w:rsid w:val="00645764"/>
    <w:rsid w:val="00645F9D"/>
    <w:rsid w:val="00646288"/>
    <w:rsid w:val="006467FA"/>
    <w:rsid w:val="00646D7A"/>
    <w:rsid w:val="00647150"/>
    <w:rsid w:val="0064723B"/>
    <w:rsid w:val="00647635"/>
    <w:rsid w:val="00647F02"/>
    <w:rsid w:val="006506C1"/>
    <w:rsid w:val="00650967"/>
    <w:rsid w:val="00650BC7"/>
    <w:rsid w:val="00650EB1"/>
    <w:rsid w:val="00650F39"/>
    <w:rsid w:val="00651075"/>
    <w:rsid w:val="00651557"/>
    <w:rsid w:val="0065169C"/>
    <w:rsid w:val="006517FC"/>
    <w:rsid w:val="0065195F"/>
    <w:rsid w:val="00652119"/>
    <w:rsid w:val="00652AB5"/>
    <w:rsid w:val="00653DCE"/>
    <w:rsid w:val="006540DC"/>
    <w:rsid w:val="00654138"/>
    <w:rsid w:val="006549A0"/>
    <w:rsid w:val="00654BDA"/>
    <w:rsid w:val="00654CD7"/>
    <w:rsid w:val="006560B2"/>
    <w:rsid w:val="006565CF"/>
    <w:rsid w:val="0065683F"/>
    <w:rsid w:val="00656BA9"/>
    <w:rsid w:val="00657090"/>
    <w:rsid w:val="00657557"/>
    <w:rsid w:val="00660105"/>
    <w:rsid w:val="006605FD"/>
    <w:rsid w:val="00660E36"/>
    <w:rsid w:val="00661626"/>
    <w:rsid w:val="00661677"/>
    <w:rsid w:val="00662041"/>
    <w:rsid w:val="00662457"/>
    <w:rsid w:val="00662489"/>
    <w:rsid w:val="00662628"/>
    <w:rsid w:val="00663C84"/>
    <w:rsid w:val="00664C13"/>
    <w:rsid w:val="00664EF0"/>
    <w:rsid w:val="0066537C"/>
    <w:rsid w:val="006658C8"/>
    <w:rsid w:val="00665B2A"/>
    <w:rsid w:val="00665D9C"/>
    <w:rsid w:val="00665FF9"/>
    <w:rsid w:val="0066620F"/>
    <w:rsid w:val="00666247"/>
    <w:rsid w:val="006664E1"/>
    <w:rsid w:val="006664F9"/>
    <w:rsid w:val="006665EB"/>
    <w:rsid w:val="00666F54"/>
    <w:rsid w:val="006674E3"/>
    <w:rsid w:val="00670B22"/>
    <w:rsid w:val="00671B9D"/>
    <w:rsid w:val="00672198"/>
    <w:rsid w:val="0067323A"/>
    <w:rsid w:val="00673CBD"/>
    <w:rsid w:val="006743C9"/>
    <w:rsid w:val="00674C07"/>
    <w:rsid w:val="00674DF7"/>
    <w:rsid w:val="00674DFA"/>
    <w:rsid w:val="00675ED0"/>
    <w:rsid w:val="006769B0"/>
    <w:rsid w:val="00676A7C"/>
    <w:rsid w:val="00676EA8"/>
    <w:rsid w:val="00680D72"/>
    <w:rsid w:val="00681884"/>
    <w:rsid w:val="00681BB5"/>
    <w:rsid w:val="006825ED"/>
    <w:rsid w:val="006830E5"/>
    <w:rsid w:val="006831F3"/>
    <w:rsid w:val="0068396F"/>
    <w:rsid w:val="00683B0D"/>
    <w:rsid w:val="00683C72"/>
    <w:rsid w:val="006844D5"/>
    <w:rsid w:val="00684A70"/>
    <w:rsid w:val="00684BAF"/>
    <w:rsid w:val="00684BDA"/>
    <w:rsid w:val="00684D16"/>
    <w:rsid w:val="0068575E"/>
    <w:rsid w:val="00686167"/>
    <w:rsid w:val="00686181"/>
    <w:rsid w:val="00686A31"/>
    <w:rsid w:val="00686A65"/>
    <w:rsid w:val="006877DB"/>
    <w:rsid w:val="00687AFD"/>
    <w:rsid w:val="00687B93"/>
    <w:rsid w:val="00687BFF"/>
    <w:rsid w:val="0069051A"/>
    <w:rsid w:val="00690C81"/>
    <w:rsid w:val="006910C5"/>
    <w:rsid w:val="006911A9"/>
    <w:rsid w:val="00691A6B"/>
    <w:rsid w:val="00691E9E"/>
    <w:rsid w:val="006927AD"/>
    <w:rsid w:val="00692FED"/>
    <w:rsid w:val="006931FC"/>
    <w:rsid w:val="00693890"/>
    <w:rsid w:val="00693BD5"/>
    <w:rsid w:val="00693DFE"/>
    <w:rsid w:val="00693F47"/>
    <w:rsid w:val="00694340"/>
    <w:rsid w:val="006946ED"/>
    <w:rsid w:val="00694744"/>
    <w:rsid w:val="00694B2E"/>
    <w:rsid w:val="006952FA"/>
    <w:rsid w:val="00695507"/>
    <w:rsid w:val="006957BE"/>
    <w:rsid w:val="00695936"/>
    <w:rsid w:val="00695A17"/>
    <w:rsid w:val="00695C8D"/>
    <w:rsid w:val="0069676B"/>
    <w:rsid w:val="0069760B"/>
    <w:rsid w:val="00697810"/>
    <w:rsid w:val="006A09D2"/>
    <w:rsid w:val="006A0A8A"/>
    <w:rsid w:val="006A0E90"/>
    <w:rsid w:val="006A0F2F"/>
    <w:rsid w:val="006A1082"/>
    <w:rsid w:val="006A1251"/>
    <w:rsid w:val="006A26C9"/>
    <w:rsid w:val="006A27A0"/>
    <w:rsid w:val="006A2E3C"/>
    <w:rsid w:val="006A36E5"/>
    <w:rsid w:val="006A36FA"/>
    <w:rsid w:val="006A43FA"/>
    <w:rsid w:val="006A538E"/>
    <w:rsid w:val="006A7142"/>
    <w:rsid w:val="006A7D84"/>
    <w:rsid w:val="006B0C76"/>
    <w:rsid w:val="006B1294"/>
    <w:rsid w:val="006B1B2D"/>
    <w:rsid w:val="006B233C"/>
    <w:rsid w:val="006B2383"/>
    <w:rsid w:val="006B25E3"/>
    <w:rsid w:val="006B2F51"/>
    <w:rsid w:val="006B3243"/>
    <w:rsid w:val="006B36E9"/>
    <w:rsid w:val="006B46F3"/>
    <w:rsid w:val="006B46FC"/>
    <w:rsid w:val="006B4A2E"/>
    <w:rsid w:val="006B55F2"/>
    <w:rsid w:val="006B5759"/>
    <w:rsid w:val="006B5E97"/>
    <w:rsid w:val="006B5EBA"/>
    <w:rsid w:val="006B6E47"/>
    <w:rsid w:val="006B7310"/>
    <w:rsid w:val="006B7489"/>
    <w:rsid w:val="006C1520"/>
    <w:rsid w:val="006C1524"/>
    <w:rsid w:val="006C1C69"/>
    <w:rsid w:val="006C1EB4"/>
    <w:rsid w:val="006C3062"/>
    <w:rsid w:val="006C3485"/>
    <w:rsid w:val="006C3A1C"/>
    <w:rsid w:val="006C3EE6"/>
    <w:rsid w:val="006C4074"/>
    <w:rsid w:val="006C4156"/>
    <w:rsid w:val="006C43F2"/>
    <w:rsid w:val="006C4DBF"/>
    <w:rsid w:val="006C4F44"/>
    <w:rsid w:val="006C54FF"/>
    <w:rsid w:val="006C5A2E"/>
    <w:rsid w:val="006C61CC"/>
    <w:rsid w:val="006C64A3"/>
    <w:rsid w:val="006C70F2"/>
    <w:rsid w:val="006C7E63"/>
    <w:rsid w:val="006D039B"/>
    <w:rsid w:val="006D0418"/>
    <w:rsid w:val="006D0963"/>
    <w:rsid w:val="006D0A51"/>
    <w:rsid w:val="006D0F86"/>
    <w:rsid w:val="006D19E7"/>
    <w:rsid w:val="006D1A5B"/>
    <w:rsid w:val="006D1B6F"/>
    <w:rsid w:val="006D273F"/>
    <w:rsid w:val="006D2B78"/>
    <w:rsid w:val="006D34FB"/>
    <w:rsid w:val="006D375F"/>
    <w:rsid w:val="006D3F6A"/>
    <w:rsid w:val="006D427F"/>
    <w:rsid w:val="006D42AC"/>
    <w:rsid w:val="006D45AD"/>
    <w:rsid w:val="006D5389"/>
    <w:rsid w:val="006D564E"/>
    <w:rsid w:val="006D5A0B"/>
    <w:rsid w:val="006D5DCC"/>
    <w:rsid w:val="006D6C5E"/>
    <w:rsid w:val="006D71B2"/>
    <w:rsid w:val="006D74F1"/>
    <w:rsid w:val="006D7EBC"/>
    <w:rsid w:val="006E0085"/>
    <w:rsid w:val="006E0123"/>
    <w:rsid w:val="006E016B"/>
    <w:rsid w:val="006E097B"/>
    <w:rsid w:val="006E0D91"/>
    <w:rsid w:val="006E0F88"/>
    <w:rsid w:val="006E15D6"/>
    <w:rsid w:val="006E18E6"/>
    <w:rsid w:val="006E1B82"/>
    <w:rsid w:val="006E2512"/>
    <w:rsid w:val="006E29D8"/>
    <w:rsid w:val="006E2EC4"/>
    <w:rsid w:val="006E2F2B"/>
    <w:rsid w:val="006E34F7"/>
    <w:rsid w:val="006E42E6"/>
    <w:rsid w:val="006E4529"/>
    <w:rsid w:val="006E508E"/>
    <w:rsid w:val="006E577A"/>
    <w:rsid w:val="006E5BBF"/>
    <w:rsid w:val="006E5FD9"/>
    <w:rsid w:val="006E60FC"/>
    <w:rsid w:val="006E6580"/>
    <w:rsid w:val="006E6B6D"/>
    <w:rsid w:val="006E78CA"/>
    <w:rsid w:val="006F0559"/>
    <w:rsid w:val="006F0BE4"/>
    <w:rsid w:val="006F0FB2"/>
    <w:rsid w:val="006F14A6"/>
    <w:rsid w:val="006F1790"/>
    <w:rsid w:val="006F1ABA"/>
    <w:rsid w:val="006F1B47"/>
    <w:rsid w:val="006F1BC6"/>
    <w:rsid w:val="006F2F43"/>
    <w:rsid w:val="006F33F3"/>
    <w:rsid w:val="006F3DE4"/>
    <w:rsid w:val="006F4360"/>
    <w:rsid w:val="006F4578"/>
    <w:rsid w:val="006F4CA9"/>
    <w:rsid w:val="006F51EF"/>
    <w:rsid w:val="006F56B6"/>
    <w:rsid w:val="006F5A85"/>
    <w:rsid w:val="006F6345"/>
    <w:rsid w:val="006F66C6"/>
    <w:rsid w:val="006F7B57"/>
    <w:rsid w:val="007000AD"/>
    <w:rsid w:val="0070081C"/>
    <w:rsid w:val="00700FD1"/>
    <w:rsid w:val="00701880"/>
    <w:rsid w:val="007021B6"/>
    <w:rsid w:val="007022DA"/>
    <w:rsid w:val="007027BB"/>
    <w:rsid w:val="0070287C"/>
    <w:rsid w:val="00702963"/>
    <w:rsid w:val="00702A7C"/>
    <w:rsid w:val="00702D98"/>
    <w:rsid w:val="00703911"/>
    <w:rsid w:val="00703DF1"/>
    <w:rsid w:val="0070422D"/>
    <w:rsid w:val="00704BC5"/>
    <w:rsid w:val="00705609"/>
    <w:rsid w:val="0070577B"/>
    <w:rsid w:val="00705BA7"/>
    <w:rsid w:val="00705C6B"/>
    <w:rsid w:val="00705E89"/>
    <w:rsid w:val="00706E4B"/>
    <w:rsid w:val="0070715B"/>
    <w:rsid w:val="00707163"/>
    <w:rsid w:val="00707A25"/>
    <w:rsid w:val="00707ADE"/>
    <w:rsid w:val="00707E8D"/>
    <w:rsid w:val="0071022E"/>
    <w:rsid w:val="00710373"/>
    <w:rsid w:val="007105F7"/>
    <w:rsid w:val="007105FD"/>
    <w:rsid w:val="00710C3F"/>
    <w:rsid w:val="00711EBF"/>
    <w:rsid w:val="0071225A"/>
    <w:rsid w:val="00712716"/>
    <w:rsid w:val="0071285B"/>
    <w:rsid w:val="00713E4E"/>
    <w:rsid w:val="00714110"/>
    <w:rsid w:val="007143F3"/>
    <w:rsid w:val="0071478D"/>
    <w:rsid w:val="00715149"/>
    <w:rsid w:val="007152EC"/>
    <w:rsid w:val="0071622C"/>
    <w:rsid w:val="0071662B"/>
    <w:rsid w:val="00716F18"/>
    <w:rsid w:val="00717B1C"/>
    <w:rsid w:val="00717DB6"/>
    <w:rsid w:val="007201CE"/>
    <w:rsid w:val="007203C3"/>
    <w:rsid w:val="00721085"/>
    <w:rsid w:val="007212AF"/>
    <w:rsid w:val="007218AE"/>
    <w:rsid w:val="00721C38"/>
    <w:rsid w:val="00721D1C"/>
    <w:rsid w:val="00721E2A"/>
    <w:rsid w:val="00722772"/>
    <w:rsid w:val="00722D7F"/>
    <w:rsid w:val="00723000"/>
    <w:rsid w:val="00723008"/>
    <w:rsid w:val="007230BA"/>
    <w:rsid w:val="0072330B"/>
    <w:rsid w:val="0072395D"/>
    <w:rsid w:val="00723CF5"/>
    <w:rsid w:val="0072400C"/>
    <w:rsid w:val="007241D9"/>
    <w:rsid w:val="007243E2"/>
    <w:rsid w:val="007253DD"/>
    <w:rsid w:val="00727A62"/>
    <w:rsid w:val="00727A98"/>
    <w:rsid w:val="00727FC1"/>
    <w:rsid w:val="00727FE3"/>
    <w:rsid w:val="007300E9"/>
    <w:rsid w:val="00730B65"/>
    <w:rsid w:val="007310B9"/>
    <w:rsid w:val="00731961"/>
    <w:rsid w:val="00731F65"/>
    <w:rsid w:val="00733036"/>
    <w:rsid w:val="00733280"/>
    <w:rsid w:val="00733CE4"/>
    <w:rsid w:val="0073406E"/>
    <w:rsid w:val="0073445C"/>
    <w:rsid w:val="00734DAE"/>
    <w:rsid w:val="007353D2"/>
    <w:rsid w:val="0073567A"/>
    <w:rsid w:val="00735972"/>
    <w:rsid w:val="00736238"/>
    <w:rsid w:val="00736242"/>
    <w:rsid w:val="0073695D"/>
    <w:rsid w:val="00736D88"/>
    <w:rsid w:val="007371BF"/>
    <w:rsid w:val="00737496"/>
    <w:rsid w:val="00737511"/>
    <w:rsid w:val="00737DD0"/>
    <w:rsid w:val="00740160"/>
    <w:rsid w:val="0074067C"/>
    <w:rsid w:val="007410A5"/>
    <w:rsid w:val="00741135"/>
    <w:rsid w:val="00741A26"/>
    <w:rsid w:val="007420FA"/>
    <w:rsid w:val="00742F9D"/>
    <w:rsid w:val="0074326B"/>
    <w:rsid w:val="00743570"/>
    <w:rsid w:val="00743FBA"/>
    <w:rsid w:val="007448A8"/>
    <w:rsid w:val="00744DB5"/>
    <w:rsid w:val="0074529B"/>
    <w:rsid w:val="00745A92"/>
    <w:rsid w:val="00745E14"/>
    <w:rsid w:val="0074631D"/>
    <w:rsid w:val="007467CD"/>
    <w:rsid w:val="00746A1F"/>
    <w:rsid w:val="007479C8"/>
    <w:rsid w:val="00747D9A"/>
    <w:rsid w:val="00750169"/>
    <w:rsid w:val="00750829"/>
    <w:rsid w:val="007508E8"/>
    <w:rsid w:val="0075112C"/>
    <w:rsid w:val="00751345"/>
    <w:rsid w:val="007513FF"/>
    <w:rsid w:val="0075161C"/>
    <w:rsid w:val="0075182A"/>
    <w:rsid w:val="00751EDB"/>
    <w:rsid w:val="0075237F"/>
    <w:rsid w:val="00752905"/>
    <w:rsid w:val="0075343F"/>
    <w:rsid w:val="0075393F"/>
    <w:rsid w:val="00753BE4"/>
    <w:rsid w:val="00753D54"/>
    <w:rsid w:val="00753E2E"/>
    <w:rsid w:val="00754004"/>
    <w:rsid w:val="007543EF"/>
    <w:rsid w:val="0075452D"/>
    <w:rsid w:val="00754F8B"/>
    <w:rsid w:val="00755068"/>
    <w:rsid w:val="00755634"/>
    <w:rsid w:val="00755D84"/>
    <w:rsid w:val="0075612B"/>
    <w:rsid w:val="007563E5"/>
    <w:rsid w:val="00756452"/>
    <w:rsid w:val="00756D6A"/>
    <w:rsid w:val="00756E54"/>
    <w:rsid w:val="00757519"/>
    <w:rsid w:val="0075785C"/>
    <w:rsid w:val="00760127"/>
    <w:rsid w:val="0076030D"/>
    <w:rsid w:val="00760C41"/>
    <w:rsid w:val="00762159"/>
    <w:rsid w:val="0076221D"/>
    <w:rsid w:val="00762D17"/>
    <w:rsid w:val="00762EC1"/>
    <w:rsid w:val="00763499"/>
    <w:rsid w:val="0076364B"/>
    <w:rsid w:val="00763EB9"/>
    <w:rsid w:val="0076413F"/>
    <w:rsid w:val="0076453E"/>
    <w:rsid w:val="00764BEA"/>
    <w:rsid w:val="00765159"/>
    <w:rsid w:val="00765182"/>
    <w:rsid w:val="00765305"/>
    <w:rsid w:val="00766AC7"/>
    <w:rsid w:val="00767184"/>
    <w:rsid w:val="0076779A"/>
    <w:rsid w:val="0076792F"/>
    <w:rsid w:val="00767A72"/>
    <w:rsid w:val="00767C3C"/>
    <w:rsid w:val="00767EC0"/>
    <w:rsid w:val="007700D0"/>
    <w:rsid w:val="007704C1"/>
    <w:rsid w:val="007705BF"/>
    <w:rsid w:val="00770672"/>
    <w:rsid w:val="007707ED"/>
    <w:rsid w:val="00771474"/>
    <w:rsid w:val="0077192F"/>
    <w:rsid w:val="00772376"/>
    <w:rsid w:val="0077243E"/>
    <w:rsid w:val="00772899"/>
    <w:rsid w:val="00772940"/>
    <w:rsid w:val="00772AFB"/>
    <w:rsid w:val="00772BA8"/>
    <w:rsid w:val="00772C0F"/>
    <w:rsid w:val="00772D99"/>
    <w:rsid w:val="00772DA9"/>
    <w:rsid w:val="00772E4A"/>
    <w:rsid w:val="00772EE4"/>
    <w:rsid w:val="007731E1"/>
    <w:rsid w:val="00773BC7"/>
    <w:rsid w:val="00774560"/>
    <w:rsid w:val="007749FA"/>
    <w:rsid w:val="00775125"/>
    <w:rsid w:val="00776575"/>
    <w:rsid w:val="007768F7"/>
    <w:rsid w:val="007774AA"/>
    <w:rsid w:val="007808F7"/>
    <w:rsid w:val="0078162F"/>
    <w:rsid w:val="00781C7D"/>
    <w:rsid w:val="00781CAB"/>
    <w:rsid w:val="00783FE0"/>
    <w:rsid w:val="00784069"/>
    <w:rsid w:val="0078446A"/>
    <w:rsid w:val="00784862"/>
    <w:rsid w:val="00785452"/>
    <w:rsid w:val="00786126"/>
    <w:rsid w:val="007861AE"/>
    <w:rsid w:val="00786641"/>
    <w:rsid w:val="007869DF"/>
    <w:rsid w:val="00786BBD"/>
    <w:rsid w:val="00787007"/>
    <w:rsid w:val="00787097"/>
    <w:rsid w:val="00787DB0"/>
    <w:rsid w:val="00790B34"/>
    <w:rsid w:val="007911A0"/>
    <w:rsid w:val="007912D4"/>
    <w:rsid w:val="00791827"/>
    <w:rsid w:val="00791CCC"/>
    <w:rsid w:val="0079226C"/>
    <w:rsid w:val="00792C43"/>
    <w:rsid w:val="007938FD"/>
    <w:rsid w:val="00793C62"/>
    <w:rsid w:val="00793D63"/>
    <w:rsid w:val="00793E06"/>
    <w:rsid w:val="0079480D"/>
    <w:rsid w:val="00794864"/>
    <w:rsid w:val="00794E32"/>
    <w:rsid w:val="00794E33"/>
    <w:rsid w:val="00795334"/>
    <w:rsid w:val="00795580"/>
    <w:rsid w:val="0079581E"/>
    <w:rsid w:val="00795849"/>
    <w:rsid w:val="0079587D"/>
    <w:rsid w:val="00795C8B"/>
    <w:rsid w:val="00796258"/>
    <w:rsid w:val="00796DB5"/>
    <w:rsid w:val="00796F68"/>
    <w:rsid w:val="007979E6"/>
    <w:rsid w:val="007A002C"/>
    <w:rsid w:val="007A0669"/>
    <w:rsid w:val="007A095E"/>
    <w:rsid w:val="007A0AF7"/>
    <w:rsid w:val="007A1609"/>
    <w:rsid w:val="007A1A98"/>
    <w:rsid w:val="007A1B28"/>
    <w:rsid w:val="007A21DF"/>
    <w:rsid w:val="007A262B"/>
    <w:rsid w:val="007A2698"/>
    <w:rsid w:val="007A3101"/>
    <w:rsid w:val="007A3114"/>
    <w:rsid w:val="007A3660"/>
    <w:rsid w:val="007A367C"/>
    <w:rsid w:val="007A3B94"/>
    <w:rsid w:val="007A4193"/>
    <w:rsid w:val="007A41A8"/>
    <w:rsid w:val="007A4EA4"/>
    <w:rsid w:val="007A60B5"/>
    <w:rsid w:val="007A7537"/>
    <w:rsid w:val="007A790C"/>
    <w:rsid w:val="007A7E00"/>
    <w:rsid w:val="007B0296"/>
    <w:rsid w:val="007B03FB"/>
    <w:rsid w:val="007B03FD"/>
    <w:rsid w:val="007B053C"/>
    <w:rsid w:val="007B0A4C"/>
    <w:rsid w:val="007B0D90"/>
    <w:rsid w:val="007B0DE9"/>
    <w:rsid w:val="007B0FAE"/>
    <w:rsid w:val="007B157B"/>
    <w:rsid w:val="007B18BC"/>
    <w:rsid w:val="007B18C1"/>
    <w:rsid w:val="007B1BEB"/>
    <w:rsid w:val="007B28CA"/>
    <w:rsid w:val="007B2B64"/>
    <w:rsid w:val="007B2B81"/>
    <w:rsid w:val="007B2DD2"/>
    <w:rsid w:val="007B3389"/>
    <w:rsid w:val="007B3ED3"/>
    <w:rsid w:val="007B489B"/>
    <w:rsid w:val="007B4AFA"/>
    <w:rsid w:val="007B4DEF"/>
    <w:rsid w:val="007B503A"/>
    <w:rsid w:val="007B50D4"/>
    <w:rsid w:val="007B5A07"/>
    <w:rsid w:val="007B6003"/>
    <w:rsid w:val="007B609B"/>
    <w:rsid w:val="007B65F7"/>
    <w:rsid w:val="007B6D5D"/>
    <w:rsid w:val="007C0359"/>
    <w:rsid w:val="007C07A0"/>
    <w:rsid w:val="007C09E5"/>
    <w:rsid w:val="007C11C7"/>
    <w:rsid w:val="007C143B"/>
    <w:rsid w:val="007C15F1"/>
    <w:rsid w:val="007C209B"/>
    <w:rsid w:val="007C2A0A"/>
    <w:rsid w:val="007C4325"/>
    <w:rsid w:val="007C4D25"/>
    <w:rsid w:val="007C5005"/>
    <w:rsid w:val="007C5B65"/>
    <w:rsid w:val="007C5E2A"/>
    <w:rsid w:val="007C6680"/>
    <w:rsid w:val="007C6730"/>
    <w:rsid w:val="007C6FF9"/>
    <w:rsid w:val="007C710A"/>
    <w:rsid w:val="007C76DF"/>
    <w:rsid w:val="007C7754"/>
    <w:rsid w:val="007C7873"/>
    <w:rsid w:val="007C7A73"/>
    <w:rsid w:val="007D0614"/>
    <w:rsid w:val="007D1289"/>
    <w:rsid w:val="007D17E6"/>
    <w:rsid w:val="007D1965"/>
    <w:rsid w:val="007D1ECA"/>
    <w:rsid w:val="007D2004"/>
    <w:rsid w:val="007D22B0"/>
    <w:rsid w:val="007D22F3"/>
    <w:rsid w:val="007D2482"/>
    <w:rsid w:val="007D2D08"/>
    <w:rsid w:val="007D2F40"/>
    <w:rsid w:val="007D3317"/>
    <w:rsid w:val="007D3D46"/>
    <w:rsid w:val="007D43AC"/>
    <w:rsid w:val="007D453C"/>
    <w:rsid w:val="007D48A6"/>
    <w:rsid w:val="007D4909"/>
    <w:rsid w:val="007D4CBB"/>
    <w:rsid w:val="007D5A73"/>
    <w:rsid w:val="007D5BF5"/>
    <w:rsid w:val="007D5E18"/>
    <w:rsid w:val="007D7527"/>
    <w:rsid w:val="007E0732"/>
    <w:rsid w:val="007E0879"/>
    <w:rsid w:val="007E0A54"/>
    <w:rsid w:val="007E13AE"/>
    <w:rsid w:val="007E1678"/>
    <w:rsid w:val="007E210A"/>
    <w:rsid w:val="007E2DB9"/>
    <w:rsid w:val="007E2E8C"/>
    <w:rsid w:val="007E316A"/>
    <w:rsid w:val="007E32F4"/>
    <w:rsid w:val="007E3888"/>
    <w:rsid w:val="007E3EB8"/>
    <w:rsid w:val="007E4EC2"/>
    <w:rsid w:val="007E5057"/>
    <w:rsid w:val="007E5D08"/>
    <w:rsid w:val="007E6016"/>
    <w:rsid w:val="007E6182"/>
    <w:rsid w:val="007E6A61"/>
    <w:rsid w:val="007E7983"/>
    <w:rsid w:val="007F05D8"/>
    <w:rsid w:val="007F0AEB"/>
    <w:rsid w:val="007F1002"/>
    <w:rsid w:val="007F107B"/>
    <w:rsid w:val="007F1379"/>
    <w:rsid w:val="007F1908"/>
    <w:rsid w:val="007F1A83"/>
    <w:rsid w:val="007F1BCD"/>
    <w:rsid w:val="007F2086"/>
    <w:rsid w:val="007F245C"/>
    <w:rsid w:val="007F32F1"/>
    <w:rsid w:val="007F35C8"/>
    <w:rsid w:val="007F3B15"/>
    <w:rsid w:val="007F4233"/>
    <w:rsid w:val="007F4714"/>
    <w:rsid w:val="007F47CC"/>
    <w:rsid w:val="007F5353"/>
    <w:rsid w:val="007F54A7"/>
    <w:rsid w:val="007F57FE"/>
    <w:rsid w:val="007F5B7A"/>
    <w:rsid w:val="007F6772"/>
    <w:rsid w:val="007F6E99"/>
    <w:rsid w:val="007F7423"/>
    <w:rsid w:val="008000DF"/>
    <w:rsid w:val="00800A0E"/>
    <w:rsid w:val="008017FC"/>
    <w:rsid w:val="00801DB9"/>
    <w:rsid w:val="0080220B"/>
    <w:rsid w:val="00802A06"/>
    <w:rsid w:val="0080317D"/>
    <w:rsid w:val="008033E3"/>
    <w:rsid w:val="00803757"/>
    <w:rsid w:val="008039D4"/>
    <w:rsid w:val="00804322"/>
    <w:rsid w:val="00804A5D"/>
    <w:rsid w:val="00804DCE"/>
    <w:rsid w:val="00804F37"/>
    <w:rsid w:val="00805D76"/>
    <w:rsid w:val="00806111"/>
    <w:rsid w:val="008071B7"/>
    <w:rsid w:val="00807D5E"/>
    <w:rsid w:val="00810068"/>
    <w:rsid w:val="0081044E"/>
    <w:rsid w:val="00810700"/>
    <w:rsid w:val="00810D24"/>
    <w:rsid w:val="008113C5"/>
    <w:rsid w:val="008113E4"/>
    <w:rsid w:val="008118F3"/>
    <w:rsid w:val="00811B6B"/>
    <w:rsid w:val="00811E0F"/>
    <w:rsid w:val="00812141"/>
    <w:rsid w:val="0081224D"/>
    <w:rsid w:val="00812AB7"/>
    <w:rsid w:val="008139DE"/>
    <w:rsid w:val="00814332"/>
    <w:rsid w:val="008143A6"/>
    <w:rsid w:val="00814867"/>
    <w:rsid w:val="0081586C"/>
    <w:rsid w:val="00815AF5"/>
    <w:rsid w:val="00815FFC"/>
    <w:rsid w:val="0081615E"/>
    <w:rsid w:val="00816D08"/>
    <w:rsid w:val="00816D3F"/>
    <w:rsid w:val="00817DF8"/>
    <w:rsid w:val="00820AB6"/>
    <w:rsid w:val="00820F97"/>
    <w:rsid w:val="00821FFC"/>
    <w:rsid w:val="00822110"/>
    <w:rsid w:val="0082244A"/>
    <w:rsid w:val="0082252A"/>
    <w:rsid w:val="0082340C"/>
    <w:rsid w:val="00824B77"/>
    <w:rsid w:val="00825055"/>
    <w:rsid w:val="008253F0"/>
    <w:rsid w:val="008255A9"/>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7FC"/>
    <w:rsid w:val="008319F6"/>
    <w:rsid w:val="00831BC3"/>
    <w:rsid w:val="00831BC5"/>
    <w:rsid w:val="008329BA"/>
    <w:rsid w:val="00832F11"/>
    <w:rsid w:val="0083312D"/>
    <w:rsid w:val="008336F8"/>
    <w:rsid w:val="0083450C"/>
    <w:rsid w:val="00835D76"/>
    <w:rsid w:val="00836380"/>
    <w:rsid w:val="008368EB"/>
    <w:rsid w:val="00837DB0"/>
    <w:rsid w:val="00837F28"/>
    <w:rsid w:val="00840429"/>
    <w:rsid w:val="008405DE"/>
    <w:rsid w:val="00840BA7"/>
    <w:rsid w:val="00840E03"/>
    <w:rsid w:val="00840FE7"/>
    <w:rsid w:val="008411E8"/>
    <w:rsid w:val="008411EE"/>
    <w:rsid w:val="008417D1"/>
    <w:rsid w:val="00841B6F"/>
    <w:rsid w:val="00841BB9"/>
    <w:rsid w:val="00841E16"/>
    <w:rsid w:val="0084286E"/>
    <w:rsid w:val="00842AA4"/>
    <w:rsid w:val="00842C4B"/>
    <w:rsid w:val="008435C9"/>
    <w:rsid w:val="008437AB"/>
    <w:rsid w:val="00843BF8"/>
    <w:rsid w:val="0084422A"/>
    <w:rsid w:val="008445D0"/>
    <w:rsid w:val="00844FB4"/>
    <w:rsid w:val="008452FA"/>
    <w:rsid w:val="00845C3D"/>
    <w:rsid w:val="00845E16"/>
    <w:rsid w:val="00846107"/>
    <w:rsid w:val="00846323"/>
    <w:rsid w:val="0084638C"/>
    <w:rsid w:val="008478FF"/>
    <w:rsid w:val="008500DB"/>
    <w:rsid w:val="008500DC"/>
    <w:rsid w:val="008500EF"/>
    <w:rsid w:val="00850296"/>
    <w:rsid w:val="00850EB6"/>
    <w:rsid w:val="0085106C"/>
    <w:rsid w:val="00852E1A"/>
    <w:rsid w:val="0085305E"/>
    <w:rsid w:val="008534BA"/>
    <w:rsid w:val="008537B1"/>
    <w:rsid w:val="00853950"/>
    <w:rsid w:val="0085397A"/>
    <w:rsid w:val="008541A6"/>
    <w:rsid w:val="008549EA"/>
    <w:rsid w:val="00854CDD"/>
    <w:rsid w:val="00856062"/>
    <w:rsid w:val="0085780E"/>
    <w:rsid w:val="0086004D"/>
    <w:rsid w:val="008605D1"/>
    <w:rsid w:val="00861198"/>
    <w:rsid w:val="00861952"/>
    <w:rsid w:val="00861D98"/>
    <w:rsid w:val="008627B7"/>
    <w:rsid w:val="00864070"/>
    <w:rsid w:val="00864141"/>
    <w:rsid w:val="00864888"/>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B8"/>
    <w:rsid w:val="008713CA"/>
    <w:rsid w:val="00872A33"/>
    <w:rsid w:val="00872B07"/>
    <w:rsid w:val="00872C45"/>
    <w:rsid w:val="00872F47"/>
    <w:rsid w:val="008734B8"/>
    <w:rsid w:val="00874593"/>
    <w:rsid w:val="00874B2A"/>
    <w:rsid w:val="00874CE7"/>
    <w:rsid w:val="008767B1"/>
    <w:rsid w:val="00876BA3"/>
    <w:rsid w:val="00876DD3"/>
    <w:rsid w:val="00877955"/>
    <w:rsid w:val="0087795C"/>
    <w:rsid w:val="008800DB"/>
    <w:rsid w:val="008802DB"/>
    <w:rsid w:val="0088036D"/>
    <w:rsid w:val="00880466"/>
    <w:rsid w:val="00880FCA"/>
    <w:rsid w:val="0088129E"/>
    <w:rsid w:val="00881F9C"/>
    <w:rsid w:val="008826D2"/>
    <w:rsid w:val="00882857"/>
    <w:rsid w:val="00882D38"/>
    <w:rsid w:val="00883D19"/>
    <w:rsid w:val="00883F45"/>
    <w:rsid w:val="008844C1"/>
    <w:rsid w:val="0088486E"/>
    <w:rsid w:val="00884B0B"/>
    <w:rsid w:val="00884B49"/>
    <w:rsid w:val="00884B6D"/>
    <w:rsid w:val="0088568C"/>
    <w:rsid w:val="00885C27"/>
    <w:rsid w:val="00885C75"/>
    <w:rsid w:val="00885CCA"/>
    <w:rsid w:val="00885D49"/>
    <w:rsid w:val="0088605B"/>
    <w:rsid w:val="00886A8C"/>
    <w:rsid w:val="00886ABE"/>
    <w:rsid w:val="00886BD5"/>
    <w:rsid w:val="00887B30"/>
    <w:rsid w:val="00887CAC"/>
    <w:rsid w:val="00890132"/>
    <w:rsid w:val="008906E4"/>
    <w:rsid w:val="00890F14"/>
    <w:rsid w:val="008912EF"/>
    <w:rsid w:val="00891E49"/>
    <w:rsid w:val="0089274D"/>
    <w:rsid w:val="00892D61"/>
    <w:rsid w:val="00892DE9"/>
    <w:rsid w:val="0089355C"/>
    <w:rsid w:val="00893A38"/>
    <w:rsid w:val="00894384"/>
    <w:rsid w:val="008944F3"/>
    <w:rsid w:val="00894EA8"/>
    <w:rsid w:val="00895021"/>
    <w:rsid w:val="008950D7"/>
    <w:rsid w:val="00895A52"/>
    <w:rsid w:val="00895ABA"/>
    <w:rsid w:val="0089606A"/>
    <w:rsid w:val="00896BBB"/>
    <w:rsid w:val="00896C11"/>
    <w:rsid w:val="00896EC9"/>
    <w:rsid w:val="008A0969"/>
    <w:rsid w:val="008A0AEA"/>
    <w:rsid w:val="008A0EA6"/>
    <w:rsid w:val="008A177E"/>
    <w:rsid w:val="008A1AA1"/>
    <w:rsid w:val="008A1B4C"/>
    <w:rsid w:val="008A1B8E"/>
    <w:rsid w:val="008A20A2"/>
    <w:rsid w:val="008A285A"/>
    <w:rsid w:val="008A29FD"/>
    <w:rsid w:val="008A2AB7"/>
    <w:rsid w:val="008A3260"/>
    <w:rsid w:val="008A3337"/>
    <w:rsid w:val="008A37A8"/>
    <w:rsid w:val="008A395C"/>
    <w:rsid w:val="008A42A0"/>
    <w:rsid w:val="008A434B"/>
    <w:rsid w:val="008A46BC"/>
    <w:rsid w:val="008A5C98"/>
    <w:rsid w:val="008A5F74"/>
    <w:rsid w:val="008A6B97"/>
    <w:rsid w:val="008A6F1C"/>
    <w:rsid w:val="008A74E0"/>
    <w:rsid w:val="008B02D9"/>
    <w:rsid w:val="008B03D2"/>
    <w:rsid w:val="008B0468"/>
    <w:rsid w:val="008B05A9"/>
    <w:rsid w:val="008B2736"/>
    <w:rsid w:val="008B2784"/>
    <w:rsid w:val="008B27A4"/>
    <w:rsid w:val="008B2EFA"/>
    <w:rsid w:val="008B2F45"/>
    <w:rsid w:val="008B3720"/>
    <w:rsid w:val="008B3B56"/>
    <w:rsid w:val="008B4769"/>
    <w:rsid w:val="008B513C"/>
    <w:rsid w:val="008B52A5"/>
    <w:rsid w:val="008B5380"/>
    <w:rsid w:val="008B5381"/>
    <w:rsid w:val="008B5648"/>
    <w:rsid w:val="008B58A9"/>
    <w:rsid w:val="008B60FB"/>
    <w:rsid w:val="008B7301"/>
    <w:rsid w:val="008B76F5"/>
    <w:rsid w:val="008C0231"/>
    <w:rsid w:val="008C0283"/>
    <w:rsid w:val="008C02D2"/>
    <w:rsid w:val="008C05FC"/>
    <w:rsid w:val="008C1595"/>
    <w:rsid w:val="008C1B18"/>
    <w:rsid w:val="008C24D9"/>
    <w:rsid w:val="008C2B60"/>
    <w:rsid w:val="008C34A4"/>
    <w:rsid w:val="008C389E"/>
    <w:rsid w:val="008C3B41"/>
    <w:rsid w:val="008C3C10"/>
    <w:rsid w:val="008C3C83"/>
    <w:rsid w:val="008C4322"/>
    <w:rsid w:val="008C470E"/>
    <w:rsid w:val="008C4986"/>
    <w:rsid w:val="008C4BF0"/>
    <w:rsid w:val="008C4D3D"/>
    <w:rsid w:val="008C4F4A"/>
    <w:rsid w:val="008C5859"/>
    <w:rsid w:val="008C67A4"/>
    <w:rsid w:val="008C7A9F"/>
    <w:rsid w:val="008D00D6"/>
    <w:rsid w:val="008D08AE"/>
    <w:rsid w:val="008D0DA3"/>
    <w:rsid w:val="008D14CE"/>
    <w:rsid w:val="008D14FF"/>
    <w:rsid w:val="008D163A"/>
    <w:rsid w:val="008D20C3"/>
    <w:rsid w:val="008D26EA"/>
    <w:rsid w:val="008D408F"/>
    <w:rsid w:val="008D480F"/>
    <w:rsid w:val="008D49BC"/>
    <w:rsid w:val="008D4F73"/>
    <w:rsid w:val="008D5BDE"/>
    <w:rsid w:val="008D5C04"/>
    <w:rsid w:val="008D5D9D"/>
    <w:rsid w:val="008D5E57"/>
    <w:rsid w:val="008D5FF2"/>
    <w:rsid w:val="008D6D95"/>
    <w:rsid w:val="008D702A"/>
    <w:rsid w:val="008D7087"/>
    <w:rsid w:val="008D7878"/>
    <w:rsid w:val="008D7E39"/>
    <w:rsid w:val="008D7E83"/>
    <w:rsid w:val="008E032B"/>
    <w:rsid w:val="008E0B01"/>
    <w:rsid w:val="008E1A69"/>
    <w:rsid w:val="008E223D"/>
    <w:rsid w:val="008E262E"/>
    <w:rsid w:val="008E2685"/>
    <w:rsid w:val="008E2BC5"/>
    <w:rsid w:val="008E31B1"/>
    <w:rsid w:val="008E3873"/>
    <w:rsid w:val="008E3A88"/>
    <w:rsid w:val="008E48CD"/>
    <w:rsid w:val="008E4EAF"/>
    <w:rsid w:val="008E5254"/>
    <w:rsid w:val="008E54D7"/>
    <w:rsid w:val="008E591B"/>
    <w:rsid w:val="008E627E"/>
    <w:rsid w:val="008E6357"/>
    <w:rsid w:val="008E65DE"/>
    <w:rsid w:val="008E6AA7"/>
    <w:rsid w:val="008E7034"/>
    <w:rsid w:val="008E711F"/>
    <w:rsid w:val="008E7AC7"/>
    <w:rsid w:val="008E7BC2"/>
    <w:rsid w:val="008F04EE"/>
    <w:rsid w:val="008F051A"/>
    <w:rsid w:val="008F05B7"/>
    <w:rsid w:val="008F0914"/>
    <w:rsid w:val="008F0CB5"/>
    <w:rsid w:val="008F1212"/>
    <w:rsid w:val="008F21F7"/>
    <w:rsid w:val="008F24C8"/>
    <w:rsid w:val="008F2FBF"/>
    <w:rsid w:val="008F3089"/>
    <w:rsid w:val="008F344E"/>
    <w:rsid w:val="008F38CF"/>
    <w:rsid w:val="008F3DFD"/>
    <w:rsid w:val="008F4523"/>
    <w:rsid w:val="008F45AF"/>
    <w:rsid w:val="008F4AB8"/>
    <w:rsid w:val="008F4D4D"/>
    <w:rsid w:val="008F57DE"/>
    <w:rsid w:val="008F6556"/>
    <w:rsid w:val="008F6700"/>
    <w:rsid w:val="009007D3"/>
    <w:rsid w:val="009010EA"/>
    <w:rsid w:val="0090161C"/>
    <w:rsid w:val="009016EC"/>
    <w:rsid w:val="00903962"/>
    <w:rsid w:val="00903FE7"/>
    <w:rsid w:val="00904191"/>
    <w:rsid w:val="0090472E"/>
    <w:rsid w:val="00904AED"/>
    <w:rsid w:val="009054AA"/>
    <w:rsid w:val="00905596"/>
    <w:rsid w:val="00905925"/>
    <w:rsid w:val="0090727F"/>
    <w:rsid w:val="00907F57"/>
    <w:rsid w:val="00910A86"/>
    <w:rsid w:val="00910E91"/>
    <w:rsid w:val="00910F75"/>
    <w:rsid w:val="00911461"/>
    <w:rsid w:val="00911737"/>
    <w:rsid w:val="00911765"/>
    <w:rsid w:val="00911C9D"/>
    <w:rsid w:val="00912B53"/>
    <w:rsid w:val="00913F35"/>
    <w:rsid w:val="00914539"/>
    <w:rsid w:val="00914F28"/>
    <w:rsid w:val="009154D0"/>
    <w:rsid w:val="0091565F"/>
    <w:rsid w:val="00916650"/>
    <w:rsid w:val="009170E5"/>
    <w:rsid w:val="009172B9"/>
    <w:rsid w:val="00917552"/>
    <w:rsid w:val="00917C62"/>
    <w:rsid w:val="00920CD7"/>
    <w:rsid w:val="009217FD"/>
    <w:rsid w:val="0092181C"/>
    <w:rsid w:val="00921872"/>
    <w:rsid w:val="00921948"/>
    <w:rsid w:val="00921D74"/>
    <w:rsid w:val="00922240"/>
    <w:rsid w:val="009224BD"/>
    <w:rsid w:val="00922D72"/>
    <w:rsid w:val="00922FEC"/>
    <w:rsid w:val="009231E7"/>
    <w:rsid w:val="00923279"/>
    <w:rsid w:val="00923874"/>
    <w:rsid w:val="0092389E"/>
    <w:rsid w:val="00923B1E"/>
    <w:rsid w:val="00923DE1"/>
    <w:rsid w:val="00924A82"/>
    <w:rsid w:val="00925C32"/>
    <w:rsid w:val="00926253"/>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4C63"/>
    <w:rsid w:val="009354C1"/>
    <w:rsid w:val="00935C2C"/>
    <w:rsid w:val="00936286"/>
    <w:rsid w:val="0093696F"/>
    <w:rsid w:val="00936DD8"/>
    <w:rsid w:val="00937DAA"/>
    <w:rsid w:val="00940C0A"/>
    <w:rsid w:val="00940E94"/>
    <w:rsid w:val="00941597"/>
    <w:rsid w:val="0094160C"/>
    <w:rsid w:val="00942040"/>
    <w:rsid w:val="009420F7"/>
    <w:rsid w:val="00944BF5"/>
    <w:rsid w:val="009455DC"/>
    <w:rsid w:val="0094632C"/>
    <w:rsid w:val="009464B1"/>
    <w:rsid w:val="009465DB"/>
    <w:rsid w:val="00946E37"/>
    <w:rsid w:val="00947881"/>
    <w:rsid w:val="00947A61"/>
    <w:rsid w:val="00947B82"/>
    <w:rsid w:val="00950004"/>
    <w:rsid w:val="009502F7"/>
    <w:rsid w:val="0095093E"/>
    <w:rsid w:val="00950BA1"/>
    <w:rsid w:val="00950C67"/>
    <w:rsid w:val="0095163D"/>
    <w:rsid w:val="00951CA4"/>
    <w:rsid w:val="009528BD"/>
    <w:rsid w:val="0095292C"/>
    <w:rsid w:val="009529E3"/>
    <w:rsid w:val="00952C9A"/>
    <w:rsid w:val="00953899"/>
    <w:rsid w:val="00953C3F"/>
    <w:rsid w:val="0095478B"/>
    <w:rsid w:val="00954E8B"/>
    <w:rsid w:val="00954E93"/>
    <w:rsid w:val="00954FEB"/>
    <w:rsid w:val="00955098"/>
    <w:rsid w:val="0095536C"/>
    <w:rsid w:val="00956309"/>
    <w:rsid w:val="00956B15"/>
    <w:rsid w:val="00956CC6"/>
    <w:rsid w:val="00957634"/>
    <w:rsid w:val="00957984"/>
    <w:rsid w:val="00957A75"/>
    <w:rsid w:val="0096022C"/>
    <w:rsid w:val="00960BB8"/>
    <w:rsid w:val="009612CE"/>
    <w:rsid w:val="009616BE"/>
    <w:rsid w:val="00961B8B"/>
    <w:rsid w:val="00961C30"/>
    <w:rsid w:val="00961D9A"/>
    <w:rsid w:val="00961ED1"/>
    <w:rsid w:val="009623ED"/>
    <w:rsid w:val="00964564"/>
    <w:rsid w:val="009646A6"/>
    <w:rsid w:val="00964B76"/>
    <w:rsid w:val="00965410"/>
    <w:rsid w:val="00965652"/>
    <w:rsid w:val="00965851"/>
    <w:rsid w:val="00965BB0"/>
    <w:rsid w:val="009661C0"/>
    <w:rsid w:val="00966AB7"/>
    <w:rsid w:val="00967114"/>
    <w:rsid w:val="009677B2"/>
    <w:rsid w:val="0097005C"/>
    <w:rsid w:val="00970B49"/>
    <w:rsid w:val="009716D0"/>
    <w:rsid w:val="00971711"/>
    <w:rsid w:val="00971951"/>
    <w:rsid w:val="009721C1"/>
    <w:rsid w:val="00972221"/>
    <w:rsid w:val="00972BAE"/>
    <w:rsid w:val="00972E90"/>
    <w:rsid w:val="0097324D"/>
    <w:rsid w:val="009736A3"/>
    <w:rsid w:val="00973CE0"/>
    <w:rsid w:val="00974232"/>
    <w:rsid w:val="00974260"/>
    <w:rsid w:val="00974A42"/>
    <w:rsid w:val="00974F53"/>
    <w:rsid w:val="00975B7C"/>
    <w:rsid w:val="00975C92"/>
    <w:rsid w:val="00975E80"/>
    <w:rsid w:val="00975F48"/>
    <w:rsid w:val="009764BC"/>
    <w:rsid w:val="00977215"/>
    <w:rsid w:val="00977696"/>
    <w:rsid w:val="009801E8"/>
    <w:rsid w:val="0098094A"/>
    <w:rsid w:val="00980E52"/>
    <w:rsid w:val="00981091"/>
    <w:rsid w:val="00981669"/>
    <w:rsid w:val="00981B1E"/>
    <w:rsid w:val="009822CA"/>
    <w:rsid w:val="009829F8"/>
    <w:rsid w:val="00982DC2"/>
    <w:rsid w:val="00983351"/>
    <w:rsid w:val="00983494"/>
    <w:rsid w:val="00983C78"/>
    <w:rsid w:val="00983CE2"/>
    <w:rsid w:val="00984388"/>
    <w:rsid w:val="0098476E"/>
    <w:rsid w:val="00985A0D"/>
    <w:rsid w:val="00985F73"/>
    <w:rsid w:val="00986B95"/>
    <w:rsid w:val="00986DD1"/>
    <w:rsid w:val="0098741E"/>
    <w:rsid w:val="00990599"/>
    <w:rsid w:val="00990670"/>
    <w:rsid w:val="00990971"/>
    <w:rsid w:val="00990B08"/>
    <w:rsid w:val="00990D8A"/>
    <w:rsid w:val="00990F6F"/>
    <w:rsid w:val="00991EB8"/>
    <w:rsid w:val="009927CA"/>
    <w:rsid w:val="00992A9C"/>
    <w:rsid w:val="00993C6E"/>
    <w:rsid w:val="0099424E"/>
    <w:rsid w:val="00994BA5"/>
    <w:rsid w:val="00996D62"/>
    <w:rsid w:val="00997649"/>
    <w:rsid w:val="009A095E"/>
    <w:rsid w:val="009A0A62"/>
    <w:rsid w:val="009A1E8A"/>
    <w:rsid w:val="009A2657"/>
    <w:rsid w:val="009A29AE"/>
    <w:rsid w:val="009A2E37"/>
    <w:rsid w:val="009A2E44"/>
    <w:rsid w:val="009A3207"/>
    <w:rsid w:val="009A3341"/>
    <w:rsid w:val="009A35E3"/>
    <w:rsid w:val="009A3FEB"/>
    <w:rsid w:val="009A4053"/>
    <w:rsid w:val="009A451D"/>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11AC"/>
    <w:rsid w:val="009B1F8D"/>
    <w:rsid w:val="009B2053"/>
    <w:rsid w:val="009B2447"/>
    <w:rsid w:val="009B263A"/>
    <w:rsid w:val="009B26D5"/>
    <w:rsid w:val="009B32F7"/>
    <w:rsid w:val="009B3694"/>
    <w:rsid w:val="009B4667"/>
    <w:rsid w:val="009B4682"/>
    <w:rsid w:val="009B4D36"/>
    <w:rsid w:val="009B4F85"/>
    <w:rsid w:val="009B52AD"/>
    <w:rsid w:val="009B5ADA"/>
    <w:rsid w:val="009B6A5A"/>
    <w:rsid w:val="009B7482"/>
    <w:rsid w:val="009B770E"/>
    <w:rsid w:val="009B7914"/>
    <w:rsid w:val="009C1632"/>
    <w:rsid w:val="009C207D"/>
    <w:rsid w:val="009C305B"/>
    <w:rsid w:val="009C43DE"/>
    <w:rsid w:val="009C45C1"/>
    <w:rsid w:val="009C4B60"/>
    <w:rsid w:val="009C5DF5"/>
    <w:rsid w:val="009C5FCF"/>
    <w:rsid w:val="009C6257"/>
    <w:rsid w:val="009C6EB9"/>
    <w:rsid w:val="009C7025"/>
    <w:rsid w:val="009C7794"/>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5460"/>
    <w:rsid w:val="009D5496"/>
    <w:rsid w:val="009D5854"/>
    <w:rsid w:val="009D590A"/>
    <w:rsid w:val="009D64A9"/>
    <w:rsid w:val="009D6524"/>
    <w:rsid w:val="009D65A1"/>
    <w:rsid w:val="009D6984"/>
    <w:rsid w:val="009D69CE"/>
    <w:rsid w:val="009D6A99"/>
    <w:rsid w:val="009D72DE"/>
    <w:rsid w:val="009D733D"/>
    <w:rsid w:val="009D791E"/>
    <w:rsid w:val="009D7CAF"/>
    <w:rsid w:val="009E254D"/>
    <w:rsid w:val="009E2A8C"/>
    <w:rsid w:val="009E308B"/>
    <w:rsid w:val="009E32C8"/>
    <w:rsid w:val="009E38A8"/>
    <w:rsid w:val="009E429F"/>
    <w:rsid w:val="009E44F9"/>
    <w:rsid w:val="009E4549"/>
    <w:rsid w:val="009E55A8"/>
    <w:rsid w:val="009E588B"/>
    <w:rsid w:val="009E77A4"/>
    <w:rsid w:val="009E78AC"/>
    <w:rsid w:val="009F0232"/>
    <w:rsid w:val="009F0338"/>
    <w:rsid w:val="009F0839"/>
    <w:rsid w:val="009F088F"/>
    <w:rsid w:val="009F0B70"/>
    <w:rsid w:val="009F0DFB"/>
    <w:rsid w:val="009F0E5F"/>
    <w:rsid w:val="009F1424"/>
    <w:rsid w:val="009F1537"/>
    <w:rsid w:val="009F17B1"/>
    <w:rsid w:val="009F18AA"/>
    <w:rsid w:val="009F3177"/>
    <w:rsid w:val="009F3360"/>
    <w:rsid w:val="009F359C"/>
    <w:rsid w:val="009F3650"/>
    <w:rsid w:val="009F38E5"/>
    <w:rsid w:val="009F3AFA"/>
    <w:rsid w:val="009F48B3"/>
    <w:rsid w:val="009F4ACF"/>
    <w:rsid w:val="009F4E28"/>
    <w:rsid w:val="009F4EC8"/>
    <w:rsid w:val="009F4F82"/>
    <w:rsid w:val="009F6D1F"/>
    <w:rsid w:val="009F7145"/>
    <w:rsid w:val="009F7C78"/>
    <w:rsid w:val="009F7F24"/>
    <w:rsid w:val="00A00140"/>
    <w:rsid w:val="00A00D6F"/>
    <w:rsid w:val="00A01144"/>
    <w:rsid w:val="00A013B3"/>
    <w:rsid w:val="00A01675"/>
    <w:rsid w:val="00A0180A"/>
    <w:rsid w:val="00A02712"/>
    <w:rsid w:val="00A0299E"/>
    <w:rsid w:val="00A03083"/>
    <w:rsid w:val="00A0437B"/>
    <w:rsid w:val="00A044B5"/>
    <w:rsid w:val="00A04D1A"/>
    <w:rsid w:val="00A04FFC"/>
    <w:rsid w:val="00A0590E"/>
    <w:rsid w:val="00A05D3D"/>
    <w:rsid w:val="00A06656"/>
    <w:rsid w:val="00A06662"/>
    <w:rsid w:val="00A06A94"/>
    <w:rsid w:val="00A07532"/>
    <w:rsid w:val="00A0775D"/>
    <w:rsid w:val="00A07890"/>
    <w:rsid w:val="00A07A55"/>
    <w:rsid w:val="00A11088"/>
    <w:rsid w:val="00A111C9"/>
    <w:rsid w:val="00A111F3"/>
    <w:rsid w:val="00A1196F"/>
    <w:rsid w:val="00A12118"/>
    <w:rsid w:val="00A128F4"/>
    <w:rsid w:val="00A131E8"/>
    <w:rsid w:val="00A136EF"/>
    <w:rsid w:val="00A146D1"/>
    <w:rsid w:val="00A14A7A"/>
    <w:rsid w:val="00A14D9B"/>
    <w:rsid w:val="00A14EA2"/>
    <w:rsid w:val="00A153A0"/>
    <w:rsid w:val="00A1565E"/>
    <w:rsid w:val="00A15B61"/>
    <w:rsid w:val="00A15D19"/>
    <w:rsid w:val="00A1664D"/>
    <w:rsid w:val="00A16B82"/>
    <w:rsid w:val="00A17CD0"/>
    <w:rsid w:val="00A206CD"/>
    <w:rsid w:val="00A2144E"/>
    <w:rsid w:val="00A216BC"/>
    <w:rsid w:val="00A22509"/>
    <w:rsid w:val="00A227A3"/>
    <w:rsid w:val="00A2291C"/>
    <w:rsid w:val="00A22D13"/>
    <w:rsid w:val="00A232A2"/>
    <w:rsid w:val="00A235E9"/>
    <w:rsid w:val="00A235F4"/>
    <w:rsid w:val="00A23E2F"/>
    <w:rsid w:val="00A23F79"/>
    <w:rsid w:val="00A24378"/>
    <w:rsid w:val="00A246EB"/>
    <w:rsid w:val="00A24938"/>
    <w:rsid w:val="00A24ABC"/>
    <w:rsid w:val="00A24BD0"/>
    <w:rsid w:val="00A24CD7"/>
    <w:rsid w:val="00A25A64"/>
    <w:rsid w:val="00A261D7"/>
    <w:rsid w:val="00A2712C"/>
    <w:rsid w:val="00A30130"/>
    <w:rsid w:val="00A305DC"/>
    <w:rsid w:val="00A305F6"/>
    <w:rsid w:val="00A30D1E"/>
    <w:rsid w:val="00A31236"/>
    <w:rsid w:val="00A31554"/>
    <w:rsid w:val="00A31A90"/>
    <w:rsid w:val="00A31B96"/>
    <w:rsid w:val="00A32708"/>
    <w:rsid w:val="00A32818"/>
    <w:rsid w:val="00A32C86"/>
    <w:rsid w:val="00A32FB6"/>
    <w:rsid w:val="00A34241"/>
    <w:rsid w:val="00A35DE7"/>
    <w:rsid w:val="00A35F29"/>
    <w:rsid w:val="00A361BD"/>
    <w:rsid w:val="00A361EF"/>
    <w:rsid w:val="00A36589"/>
    <w:rsid w:val="00A36F35"/>
    <w:rsid w:val="00A373F6"/>
    <w:rsid w:val="00A376FD"/>
    <w:rsid w:val="00A37FB6"/>
    <w:rsid w:val="00A37FEB"/>
    <w:rsid w:val="00A40302"/>
    <w:rsid w:val="00A40C8C"/>
    <w:rsid w:val="00A413FE"/>
    <w:rsid w:val="00A41C04"/>
    <w:rsid w:val="00A42345"/>
    <w:rsid w:val="00A4246C"/>
    <w:rsid w:val="00A42A7F"/>
    <w:rsid w:val="00A43683"/>
    <w:rsid w:val="00A438C0"/>
    <w:rsid w:val="00A44531"/>
    <w:rsid w:val="00A45F12"/>
    <w:rsid w:val="00A466AB"/>
    <w:rsid w:val="00A47024"/>
    <w:rsid w:val="00A4783E"/>
    <w:rsid w:val="00A47984"/>
    <w:rsid w:val="00A47F90"/>
    <w:rsid w:val="00A505C1"/>
    <w:rsid w:val="00A50730"/>
    <w:rsid w:val="00A511FF"/>
    <w:rsid w:val="00A519B4"/>
    <w:rsid w:val="00A51EC5"/>
    <w:rsid w:val="00A522D2"/>
    <w:rsid w:val="00A52690"/>
    <w:rsid w:val="00A528D0"/>
    <w:rsid w:val="00A52D48"/>
    <w:rsid w:val="00A52E75"/>
    <w:rsid w:val="00A52F39"/>
    <w:rsid w:val="00A53877"/>
    <w:rsid w:val="00A53A14"/>
    <w:rsid w:val="00A53C3E"/>
    <w:rsid w:val="00A54808"/>
    <w:rsid w:val="00A56011"/>
    <w:rsid w:val="00A56041"/>
    <w:rsid w:val="00A560DF"/>
    <w:rsid w:val="00A5622E"/>
    <w:rsid w:val="00A56317"/>
    <w:rsid w:val="00A57190"/>
    <w:rsid w:val="00A5726E"/>
    <w:rsid w:val="00A5748B"/>
    <w:rsid w:val="00A57A8F"/>
    <w:rsid w:val="00A57A94"/>
    <w:rsid w:val="00A57C36"/>
    <w:rsid w:val="00A60014"/>
    <w:rsid w:val="00A60358"/>
    <w:rsid w:val="00A618A0"/>
    <w:rsid w:val="00A62170"/>
    <w:rsid w:val="00A6427A"/>
    <w:rsid w:val="00A64ABA"/>
    <w:rsid w:val="00A64D06"/>
    <w:rsid w:val="00A64F01"/>
    <w:rsid w:val="00A65354"/>
    <w:rsid w:val="00A65B45"/>
    <w:rsid w:val="00A65C06"/>
    <w:rsid w:val="00A66173"/>
    <w:rsid w:val="00A669FC"/>
    <w:rsid w:val="00A67761"/>
    <w:rsid w:val="00A67A33"/>
    <w:rsid w:val="00A67BEE"/>
    <w:rsid w:val="00A67E1A"/>
    <w:rsid w:val="00A7139C"/>
    <w:rsid w:val="00A71504"/>
    <w:rsid w:val="00A72A84"/>
    <w:rsid w:val="00A73099"/>
    <w:rsid w:val="00A74421"/>
    <w:rsid w:val="00A74C23"/>
    <w:rsid w:val="00A74D3B"/>
    <w:rsid w:val="00A75390"/>
    <w:rsid w:val="00A761CB"/>
    <w:rsid w:val="00A7664F"/>
    <w:rsid w:val="00A76887"/>
    <w:rsid w:val="00A76C37"/>
    <w:rsid w:val="00A777D4"/>
    <w:rsid w:val="00A77D94"/>
    <w:rsid w:val="00A80660"/>
    <w:rsid w:val="00A80B7F"/>
    <w:rsid w:val="00A80F71"/>
    <w:rsid w:val="00A81096"/>
    <w:rsid w:val="00A81E51"/>
    <w:rsid w:val="00A8215D"/>
    <w:rsid w:val="00A83685"/>
    <w:rsid w:val="00A8375B"/>
    <w:rsid w:val="00A844DC"/>
    <w:rsid w:val="00A8467E"/>
    <w:rsid w:val="00A84808"/>
    <w:rsid w:val="00A84FB1"/>
    <w:rsid w:val="00A8553A"/>
    <w:rsid w:val="00A8697D"/>
    <w:rsid w:val="00A86AA5"/>
    <w:rsid w:val="00A86DC7"/>
    <w:rsid w:val="00A87041"/>
    <w:rsid w:val="00A87172"/>
    <w:rsid w:val="00A90AB3"/>
    <w:rsid w:val="00A90B92"/>
    <w:rsid w:val="00A90E55"/>
    <w:rsid w:val="00A90EE9"/>
    <w:rsid w:val="00A90F08"/>
    <w:rsid w:val="00A91A7F"/>
    <w:rsid w:val="00A91C94"/>
    <w:rsid w:val="00A91FFD"/>
    <w:rsid w:val="00A92F43"/>
    <w:rsid w:val="00A93128"/>
    <w:rsid w:val="00A932B2"/>
    <w:rsid w:val="00A935E1"/>
    <w:rsid w:val="00A9418A"/>
    <w:rsid w:val="00A941A9"/>
    <w:rsid w:val="00A945C1"/>
    <w:rsid w:val="00A9505D"/>
    <w:rsid w:val="00A950E0"/>
    <w:rsid w:val="00A95291"/>
    <w:rsid w:val="00A968ED"/>
    <w:rsid w:val="00A973AA"/>
    <w:rsid w:val="00A976B5"/>
    <w:rsid w:val="00A977B5"/>
    <w:rsid w:val="00A97848"/>
    <w:rsid w:val="00A97E26"/>
    <w:rsid w:val="00AA0138"/>
    <w:rsid w:val="00AA015B"/>
    <w:rsid w:val="00AA0350"/>
    <w:rsid w:val="00AA04BA"/>
    <w:rsid w:val="00AA061B"/>
    <w:rsid w:val="00AA22DD"/>
    <w:rsid w:val="00AA284A"/>
    <w:rsid w:val="00AA2B66"/>
    <w:rsid w:val="00AA33DF"/>
    <w:rsid w:val="00AA3CFD"/>
    <w:rsid w:val="00AA4089"/>
    <w:rsid w:val="00AA4554"/>
    <w:rsid w:val="00AA53AE"/>
    <w:rsid w:val="00AA5684"/>
    <w:rsid w:val="00AA5773"/>
    <w:rsid w:val="00AA5C8D"/>
    <w:rsid w:val="00AA5F75"/>
    <w:rsid w:val="00AA5FF2"/>
    <w:rsid w:val="00AA6B34"/>
    <w:rsid w:val="00AA6BD5"/>
    <w:rsid w:val="00AA79F6"/>
    <w:rsid w:val="00AA7B5A"/>
    <w:rsid w:val="00AA7C80"/>
    <w:rsid w:val="00AA7D62"/>
    <w:rsid w:val="00AB16CC"/>
    <w:rsid w:val="00AB1768"/>
    <w:rsid w:val="00AB17CE"/>
    <w:rsid w:val="00AB1E6D"/>
    <w:rsid w:val="00AB2C29"/>
    <w:rsid w:val="00AB31BC"/>
    <w:rsid w:val="00AB37A5"/>
    <w:rsid w:val="00AB4BC1"/>
    <w:rsid w:val="00AB5C32"/>
    <w:rsid w:val="00AB5F58"/>
    <w:rsid w:val="00AB62D9"/>
    <w:rsid w:val="00AB6338"/>
    <w:rsid w:val="00AB638D"/>
    <w:rsid w:val="00AB6779"/>
    <w:rsid w:val="00AB7AB0"/>
    <w:rsid w:val="00AB7B25"/>
    <w:rsid w:val="00AC0A69"/>
    <w:rsid w:val="00AC110B"/>
    <w:rsid w:val="00AC122C"/>
    <w:rsid w:val="00AC1A01"/>
    <w:rsid w:val="00AC1BBD"/>
    <w:rsid w:val="00AC2F5D"/>
    <w:rsid w:val="00AC32E5"/>
    <w:rsid w:val="00AC3A63"/>
    <w:rsid w:val="00AC3F82"/>
    <w:rsid w:val="00AC3FF9"/>
    <w:rsid w:val="00AC4055"/>
    <w:rsid w:val="00AC444B"/>
    <w:rsid w:val="00AC4762"/>
    <w:rsid w:val="00AC4B84"/>
    <w:rsid w:val="00AC4C84"/>
    <w:rsid w:val="00AC4EBA"/>
    <w:rsid w:val="00AC5390"/>
    <w:rsid w:val="00AC57E5"/>
    <w:rsid w:val="00AC5C46"/>
    <w:rsid w:val="00AC5DE2"/>
    <w:rsid w:val="00AC5F8F"/>
    <w:rsid w:val="00AC6109"/>
    <w:rsid w:val="00AC6236"/>
    <w:rsid w:val="00AC6890"/>
    <w:rsid w:val="00AC6907"/>
    <w:rsid w:val="00AC6DFE"/>
    <w:rsid w:val="00AC6E44"/>
    <w:rsid w:val="00AC73FC"/>
    <w:rsid w:val="00AD0AB4"/>
    <w:rsid w:val="00AD0B50"/>
    <w:rsid w:val="00AD1249"/>
    <w:rsid w:val="00AD1710"/>
    <w:rsid w:val="00AD28A3"/>
    <w:rsid w:val="00AD2E31"/>
    <w:rsid w:val="00AD2F17"/>
    <w:rsid w:val="00AD3454"/>
    <w:rsid w:val="00AD39A4"/>
    <w:rsid w:val="00AD3BAE"/>
    <w:rsid w:val="00AD41CA"/>
    <w:rsid w:val="00AD4225"/>
    <w:rsid w:val="00AD438A"/>
    <w:rsid w:val="00AD4476"/>
    <w:rsid w:val="00AD469C"/>
    <w:rsid w:val="00AD4D4C"/>
    <w:rsid w:val="00AD5DE8"/>
    <w:rsid w:val="00AD63FF"/>
    <w:rsid w:val="00AD64D8"/>
    <w:rsid w:val="00AD690F"/>
    <w:rsid w:val="00AD6BF2"/>
    <w:rsid w:val="00AD6C89"/>
    <w:rsid w:val="00AD7046"/>
    <w:rsid w:val="00AD7572"/>
    <w:rsid w:val="00AD7A5B"/>
    <w:rsid w:val="00AD7BCE"/>
    <w:rsid w:val="00AD7C04"/>
    <w:rsid w:val="00AD7ED5"/>
    <w:rsid w:val="00AD7F90"/>
    <w:rsid w:val="00AD7FF3"/>
    <w:rsid w:val="00AE019D"/>
    <w:rsid w:val="00AE0471"/>
    <w:rsid w:val="00AE05F2"/>
    <w:rsid w:val="00AE0BFF"/>
    <w:rsid w:val="00AE0D73"/>
    <w:rsid w:val="00AE0F52"/>
    <w:rsid w:val="00AE1F0F"/>
    <w:rsid w:val="00AE2048"/>
    <w:rsid w:val="00AE2197"/>
    <w:rsid w:val="00AE22FC"/>
    <w:rsid w:val="00AE25E5"/>
    <w:rsid w:val="00AE2CC3"/>
    <w:rsid w:val="00AE2E09"/>
    <w:rsid w:val="00AE2E29"/>
    <w:rsid w:val="00AE321A"/>
    <w:rsid w:val="00AE33C5"/>
    <w:rsid w:val="00AE3A61"/>
    <w:rsid w:val="00AE4047"/>
    <w:rsid w:val="00AE5138"/>
    <w:rsid w:val="00AE517E"/>
    <w:rsid w:val="00AE5B0C"/>
    <w:rsid w:val="00AE5E80"/>
    <w:rsid w:val="00AE77A9"/>
    <w:rsid w:val="00AE7C5A"/>
    <w:rsid w:val="00AE7CB8"/>
    <w:rsid w:val="00AE7FA8"/>
    <w:rsid w:val="00AF005C"/>
    <w:rsid w:val="00AF0A9B"/>
    <w:rsid w:val="00AF1FD2"/>
    <w:rsid w:val="00AF2258"/>
    <w:rsid w:val="00AF277B"/>
    <w:rsid w:val="00AF2A98"/>
    <w:rsid w:val="00AF3064"/>
    <w:rsid w:val="00AF3369"/>
    <w:rsid w:val="00AF35C6"/>
    <w:rsid w:val="00AF36E5"/>
    <w:rsid w:val="00AF45A1"/>
    <w:rsid w:val="00AF50AC"/>
    <w:rsid w:val="00AF578A"/>
    <w:rsid w:val="00AF5C12"/>
    <w:rsid w:val="00AF5CDD"/>
    <w:rsid w:val="00AF5F40"/>
    <w:rsid w:val="00AF60A0"/>
    <w:rsid w:val="00AF60C6"/>
    <w:rsid w:val="00AF6C2E"/>
    <w:rsid w:val="00AF6DCE"/>
    <w:rsid w:val="00AF6E6E"/>
    <w:rsid w:val="00B00732"/>
    <w:rsid w:val="00B0197F"/>
    <w:rsid w:val="00B01C24"/>
    <w:rsid w:val="00B01FE2"/>
    <w:rsid w:val="00B03301"/>
    <w:rsid w:val="00B03449"/>
    <w:rsid w:val="00B03AF3"/>
    <w:rsid w:val="00B03E04"/>
    <w:rsid w:val="00B04211"/>
    <w:rsid w:val="00B044E6"/>
    <w:rsid w:val="00B045B9"/>
    <w:rsid w:val="00B04A9D"/>
    <w:rsid w:val="00B04B05"/>
    <w:rsid w:val="00B06C27"/>
    <w:rsid w:val="00B06C98"/>
    <w:rsid w:val="00B06F28"/>
    <w:rsid w:val="00B0741C"/>
    <w:rsid w:val="00B0776C"/>
    <w:rsid w:val="00B078ED"/>
    <w:rsid w:val="00B10AD4"/>
    <w:rsid w:val="00B10FB1"/>
    <w:rsid w:val="00B11117"/>
    <w:rsid w:val="00B12AD2"/>
    <w:rsid w:val="00B1401D"/>
    <w:rsid w:val="00B14946"/>
    <w:rsid w:val="00B14BC1"/>
    <w:rsid w:val="00B14DD3"/>
    <w:rsid w:val="00B1639F"/>
    <w:rsid w:val="00B16AB6"/>
    <w:rsid w:val="00B16AC2"/>
    <w:rsid w:val="00B16AE2"/>
    <w:rsid w:val="00B17112"/>
    <w:rsid w:val="00B204E6"/>
    <w:rsid w:val="00B211BE"/>
    <w:rsid w:val="00B21326"/>
    <w:rsid w:val="00B224F6"/>
    <w:rsid w:val="00B22574"/>
    <w:rsid w:val="00B226B2"/>
    <w:rsid w:val="00B22BB2"/>
    <w:rsid w:val="00B2340E"/>
    <w:rsid w:val="00B23737"/>
    <w:rsid w:val="00B23860"/>
    <w:rsid w:val="00B23D6A"/>
    <w:rsid w:val="00B23E21"/>
    <w:rsid w:val="00B23F41"/>
    <w:rsid w:val="00B240FC"/>
    <w:rsid w:val="00B24323"/>
    <w:rsid w:val="00B2459F"/>
    <w:rsid w:val="00B2464D"/>
    <w:rsid w:val="00B24920"/>
    <w:rsid w:val="00B24A2C"/>
    <w:rsid w:val="00B2552D"/>
    <w:rsid w:val="00B25B5D"/>
    <w:rsid w:val="00B25C33"/>
    <w:rsid w:val="00B261B3"/>
    <w:rsid w:val="00B26595"/>
    <w:rsid w:val="00B265CD"/>
    <w:rsid w:val="00B2718E"/>
    <w:rsid w:val="00B27DB6"/>
    <w:rsid w:val="00B27E23"/>
    <w:rsid w:val="00B27EE7"/>
    <w:rsid w:val="00B3076E"/>
    <w:rsid w:val="00B307A7"/>
    <w:rsid w:val="00B32968"/>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B33"/>
    <w:rsid w:val="00B36FDD"/>
    <w:rsid w:val="00B3706C"/>
    <w:rsid w:val="00B37DFA"/>
    <w:rsid w:val="00B406A2"/>
    <w:rsid w:val="00B41F03"/>
    <w:rsid w:val="00B41FDA"/>
    <w:rsid w:val="00B43BD0"/>
    <w:rsid w:val="00B43DE5"/>
    <w:rsid w:val="00B44889"/>
    <w:rsid w:val="00B449B3"/>
    <w:rsid w:val="00B44DCF"/>
    <w:rsid w:val="00B44EF8"/>
    <w:rsid w:val="00B45298"/>
    <w:rsid w:val="00B452E4"/>
    <w:rsid w:val="00B4599A"/>
    <w:rsid w:val="00B45AD7"/>
    <w:rsid w:val="00B462BC"/>
    <w:rsid w:val="00B462E4"/>
    <w:rsid w:val="00B47097"/>
    <w:rsid w:val="00B47242"/>
    <w:rsid w:val="00B47B77"/>
    <w:rsid w:val="00B50675"/>
    <w:rsid w:val="00B512C5"/>
    <w:rsid w:val="00B51795"/>
    <w:rsid w:val="00B51BEB"/>
    <w:rsid w:val="00B5354F"/>
    <w:rsid w:val="00B5356B"/>
    <w:rsid w:val="00B53773"/>
    <w:rsid w:val="00B53AF8"/>
    <w:rsid w:val="00B53E1C"/>
    <w:rsid w:val="00B54183"/>
    <w:rsid w:val="00B54661"/>
    <w:rsid w:val="00B56101"/>
    <w:rsid w:val="00B56A51"/>
    <w:rsid w:val="00B56C12"/>
    <w:rsid w:val="00B56E0A"/>
    <w:rsid w:val="00B57266"/>
    <w:rsid w:val="00B57C21"/>
    <w:rsid w:val="00B57EAD"/>
    <w:rsid w:val="00B603F1"/>
    <w:rsid w:val="00B6067A"/>
    <w:rsid w:val="00B608E3"/>
    <w:rsid w:val="00B60DE3"/>
    <w:rsid w:val="00B61603"/>
    <w:rsid w:val="00B6280B"/>
    <w:rsid w:val="00B62EC3"/>
    <w:rsid w:val="00B6301D"/>
    <w:rsid w:val="00B640D1"/>
    <w:rsid w:val="00B64E71"/>
    <w:rsid w:val="00B6520A"/>
    <w:rsid w:val="00B659C3"/>
    <w:rsid w:val="00B659CF"/>
    <w:rsid w:val="00B66CD9"/>
    <w:rsid w:val="00B66DFF"/>
    <w:rsid w:val="00B66FBE"/>
    <w:rsid w:val="00B675BE"/>
    <w:rsid w:val="00B70080"/>
    <w:rsid w:val="00B70494"/>
    <w:rsid w:val="00B709EA"/>
    <w:rsid w:val="00B70A81"/>
    <w:rsid w:val="00B71026"/>
    <w:rsid w:val="00B71614"/>
    <w:rsid w:val="00B71E22"/>
    <w:rsid w:val="00B720DA"/>
    <w:rsid w:val="00B72457"/>
    <w:rsid w:val="00B726E3"/>
    <w:rsid w:val="00B73554"/>
    <w:rsid w:val="00B73B7E"/>
    <w:rsid w:val="00B7466C"/>
    <w:rsid w:val="00B74BBB"/>
    <w:rsid w:val="00B74FBE"/>
    <w:rsid w:val="00B756FB"/>
    <w:rsid w:val="00B75C9E"/>
    <w:rsid w:val="00B76572"/>
    <w:rsid w:val="00B76640"/>
    <w:rsid w:val="00B76CD0"/>
    <w:rsid w:val="00B77697"/>
    <w:rsid w:val="00B77C8D"/>
    <w:rsid w:val="00B77E00"/>
    <w:rsid w:val="00B80C51"/>
    <w:rsid w:val="00B80E2F"/>
    <w:rsid w:val="00B8129A"/>
    <w:rsid w:val="00B8239D"/>
    <w:rsid w:val="00B8246E"/>
    <w:rsid w:val="00B82A21"/>
    <w:rsid w:val="00B82AD2"/>
    <w:rsid w:val="00B82C6F"/>
    <w:rsid w:val="00B82DF2"/>
    <w:rsid w:val="00B84792"/>
    <w:rsid w:val="00B8666E"/>
    <w:rsid w:val="00B86B03"/>
    <w:rsid w:val="00B900B2"/>
    <w:rsid w:val="00B902EA"/>
    <w:rsid w:val="00B90884"/>
    <w:rsid w:val="00B90F5B"/>
    <w:rsid w:val="00B9117A"/>
    <w:rsid w:val="00B91432"/>
    <w:rsid w:val="00B91DB1"/>
    <w:rsid w:val="00B92432"/>
    <w:rsid w:val="00B92A98"/>
    <w:rsid w:val="00B92E6F"/>
    <w:rsid w:val="00B93166"/>
    <w:rsid w:val="00B9337F"/>
    <w:rsid w:val="00B93524"/>
    <w:rsid w:val="00B93602"/>
    <w:rsid w:val="00B93778"/>
    <w:rsid w:val="00B93C2E"/>
    <w:rsid w:val="00B943E1"/>
    <w:rsid w:val="00B94BBC"/>
    <w:rsid w:val="00B9530C"/>
    <w:rsid w:val="00B95A35"/>
    <w:rsid w:val="00B95F69"/>
    <w:rsid w:val="00B9740D"/>
    <w:rsid w:val="00B97511"/>
    <w:rsid w:val="00B97713"/>
    <w:rsid w:val="00BA0B42"/>
    <w:rsid w:val="00BA0F3B"/>
    <w:rsid w:val="00BA1B65"/>
    <w:rsid w:val="00BA20C8"/>
    <w:rsid w:val="00BA2732"/>
    <w:rsid w:val="00BA2E56"/>
    <w:rsid w:val="00BA32CA"/>
    <w:rsid w:val="00BA38AD"/>
    <w:rsid w:val="00BA38DF"/>
    <w:rsid w:val="00BA4B4F"/>
    <w:rsid w:val="00BA5065"/>
    <w:rsid w:val="00BA58F9"/>
    <w:rsid w:val="00BA5DAA"/>
    <w:rsid w:val="00BA5FA6"/>
    <w:rsid w:val="00BA61AB"/>
    <w:rsid w:val="00BA6EE2"/>
    <w:rsid w:val="00BA71FF"/>
    <w:rsid w:val="00BA7636"/>
    <w:rsid w:val="00BB098E"/>
    <w:rsid w:val="00BB0C54"/>
    <w:rsid w:val="00BB0E83"/>
    <w:rsid w:val="00BB0EE3"/>
    <w:rsid w:val="00BB12F8"/>
    <w:rsid w:val="00BB179F"/>
    <w:rsid w:val="00BB1844"/>
    <w:rsid w:val="00BB1E5A"/>
    <w:rsid w:val="00BB2082"/>
    <w:rsid w:val="00BB3298"/>
    <w:rsid w:val="00BB3914"/>
    <w:rsid w:val="00BB3A2E"/>
    <w:rsid w:val="00BB3C7B"/>
    <w:rsid w:val="00BB3D7B"/>
    <w:rsid w:val="00BB3FB0"/>
    <w:rsid w:val="00BB4681"/>
    <w:rsid w:val="00BB5C82"/>
    <w:rsid w:val="00BB5F22"/>
    <w:rsid w:val="00BB66F4"/>
    <w:rsid w:val="00BB6CD5"/>
    <w:rsid w:val="00BB6E3A"/>
    <w:rsid w:val="00BB7127"/>
    <w:rsid w:val="00BB7150"/>
    <w:rsid w:val="00BB715D"/>
    <w:rsid w:val="00BB7799"/>
    <w:rsid w:val="00BB77A4"/>
    <w:rsid w:val="00BB7C7C"/>
    <w:rsid w:val="00BC1221"/>
    <w:rsid w:val="00BC16E0"/>
    <w:rsid w:val="00BC17BC"/>
    <w:rsid w:val="00BC1EB3"/>
    <w:rsid w:val="00BC28D8"/>
    <w:rsid w:val="00BC2C93"/>
    <w:rsid w:val="00BC3076"/>
    <w:rsid w:val="00BC3A57"/>
    <w:rsid w:val="00BC3ECB"/>
    <w:rsid w:val="00BC3FFA"/>
    <w:rsid w:val="00BC4485"/>
    <w:rsid w:val="00BC5131"/>
    <w:rsid w:val="00BC5A94"/>
    <w:rsid w:val="00BC66AC"/>
    <w:rsid w:val="00BC6854"/>
    <w:rsid w:val="00BC6A5D"/>
    <w:rsid w:val="00BC6FB7"/>
    <w:rsid w:val="00BC73D1"/>
    <w:rsid w:val="00BC74B5"/>
    <w:rsid w:val="00BC7DD9"/>
    <w:rsid w:val="00BD0691"/>
    <w:rsid w:val="00BD1B4A"/>
    <w:rsid w:val="00BD1FE4"/>
    <w:rsid w:val="00BD212E"/>
    <w:rsid w:val="00BD25C0"/>
    <w:rsid w:val="00BD2931"/>
    <w:rsid w:val="00BD2991"/>
    <w:rsid w:val="00BD323D"/>
    <w:rsid w:val="00BD37C5"/>
    <w:rsid w:val="00BD4BBD"/>
    <w:rsid w:val="00BD4E82"/>
    <w:rsid w:val="00BD594E"/>
    <w:rsid w:val="00BD5CB7"/>
    <w:rsid w:val="00BD60DA"/>
    <w:rsid w:val="00BD63CC"/>
    <w:rsid w:val="00BD7134"/>
    <w:rsid w:val="00BD7190"/>
    <w:rsid w:val="00BD71A3"/>
    <w:rsid w:val="00BD74DF"/>
    <w:rsid w:val="00BE0BB2"/>
    <w:rsid w:val="00BE2E0D"/>
    <w:rsid w:val="00BE2F41"/>
    <w:rsid w:val="00BE34AF"/>
    <w:rsid w:val="00BE34CD"/>
    <w:rsid w:val="00BE3557"/>
    <w:rsid w:val="00BE36C6"/>
    <w:rsid w:val="00BE4440"/>
    <w:rsid w:val="00BE4986"/>
    <w:rsid w:val="00BE5CA6"/>
    <w:rsid w:val="00BE6041"/>
    <w:rsid w:val="00BE6AFA"/>
    <w:rsid w:val="00BE6E67"/>
    <w:rsid w:val="00BE6FFA"/>
    <w:rsid w:val="00BE79A0"/>
    <w:rsid w:val="00BE7C87"/>
    <w:rsid w:val="00BE7F4E"/>
    <w:rsid w:val="00BF032B"/>
    <w:rsid w:val="00BF04E9"/>
    <w:rsid w:val="00BF0D26"/>
    <w:rsid w:val="00BF1285"/>
    <w:rsid w:val="00BF230A"/>
    <w:rsid w:val="00BF2E48"/>
    <w:rsid w:val="00BF3B32"/>
    <w:rsid w:val="00BF3F80"/>
    <w:rsid w:val="00BF40BD"/>
    <w:rsid w:val="00BF40D7"/>
    <w:rsid w:val="00BF4E2A"/>
    <w:rsid w:val="00BF58EE"/>
    <w:rsid w:val="00BF596A"/>
    <w:rsid w:val="00BF5AA3"/>
    <w:rsid w:val="00BF5AD7"/>
    <w:rsid w:val="00BF5D3F"/>
    <w:rsid w:val="00BF65A2"/>
    <w:rsid w:val="00BF7720"/>
    <w:rsid w:val="00BF775F"/>
    <w:rsid w:val="00BF7E6E"/>
    <w:rsid w:val="00C00017"/>
    <w:rsid w:val="00C0026E"/>
    <w:rsid w:val="00C004FD"/>
    <w:rsid w:val="00C0066B"/>
    <w:rsid w:val="00C0086C"/>
    <w:rsid w:val="00C018AF"/>
    <w:rsid w:val="00C01D95"/>
    <w:rsid w:val="00C0333E"/>
    <w:rsid w:val="00C03889"/>
    <w:rsid w:val="00C03C82"/>
    <w:rsid w:val="00C04493"/>
    <w:rsid w:val="00C04724"/>
    <w:rsid w:val="00C048B8"/>
    <w:rsid w:val="00C048C8"/>
    <w:rsid w:val="00C04B84"/>
    <w:rsid w:val="00C04DFA"/>
    <w:rsid w:val="00C0528F"/>
    <w:rsid w:val="00C057DB"/>
    <w:rsid w:val="00C05A05"/>
    <w:rsid w:val="00C05A12"/>
    <w:rsid w:val="00C05A92"/>
    <w:rsid w:val="00C05C9D"/>
    <w:rsid w:val="00C068A9"/>
    <w:rsid w:val="00C06943"/>
    <w:rsid w:val="00C07B6D"/>
    <w:rsid w:val="00C07F9C"/>
    <w:rsid w:val="00C11C9E"/>
    <w:rsid w:val="00C11E8C"/>
    <w:rsid w:val="00C127C2"/>
    <w:rsid w:val="00C129B2"/>
    <w:rsid w:val="00C12A39"/>
    <w:rsid w:val="00C12B1A"/>
    <w:rsid w:val="00C12B4C"/>
    <w:rsid w:val="00C12E19"/>
    <w:rsid w:val="00C1312E"/>
    <w:rsid w:val="00C13823"/>
    <w:rsid w:val="00C14636"/>
    <w:rsid w:val="00C147E8"/>
    <w:rsid w:val="00C14C0A"/>
    <w:rsid w:val="00C14EDE"/>
    <w:rsid w:val="00C1543C"/>
    <w:rsid w:val="00C15BF0"/>
    <w:rsid w:val="00C160CF"/>
    <w:rsid w:val="00C16B2C"/>
    <w:rsid w:val="00C16E16"/>
    <w:rsid w:val="00C1774E"/>
    <w:rsid w:val="00C178C9"/>
    <w:rsid w:val="00C17FED"/>
    <w:rsid w:val="00C20E78"/>
    <w:rsid w:val="00C20EA7"/>
    <w:rsid w:val="00C21703"/>
    <w:rsid w:val="00C21DCC"/>
    <w:rsid w:val="00C224B9"/>
    <w:rsid w:val="00C22A1B"/>
    <w:rsid w:val="00C22C0B"/>
    <w:rsid w:val="00C232B6"/>
    <w:rsid w:val="00C233CB"/>
    <w:rsid w:val="00C234A6"/>
    <w:rsid w:val="00C2388E"/>
    <w:rsid w:val="00C238A3"/>
    <w:rsid w:val="00C24EFF"/>
    <w:rsid w:val="00C252B0"/>
    <w:rsid w:val="00C25A4D"/>
    <w:rsid w:val="00C26007"/>
    <w:rsid w:val="00C2602C"/>
    <w:rsid w:val="00C26647"/>
    <w:rsid w:val="00C26B1B"/>
    <w:rsid w:val="00C26B25"/>
    <w:rsid w:val="00C275D9"/>
    <w:rsid w:val="00C27603"/>
    <w:rsid w:val="00C27B8D"/>
    <w:rsid w:val="00C3012D"/>
    <w:rsid w:val="00C302DD"/>
    <w:rsid w:val="00C30BAB"/>
    <w:rsid w:val="00C312A3"/>
    <w:rsid w:val="00C315AF"/>
    <w:rsid w:val="00C3259D"/>
    <w:rsid w:val="00C33497"/>
    <w:rsid w:val="00C33507"/>
    <w:rsid w:val="00C33F4A"/>
    <w:rsid w:val="00C3461F"/>
    <w:rsid w:val="00C34746"/>
    <w:rsid w:val="00C3480C"/>
    <w:rsid w:val="00C35592"/>
    <w:rsid w:val="00C36481"/>
    <w:rsid w:val="00C36943"/>
    <w:rsid w:val="00C373B0"/>
    <w:rsid w:val="00C40A68"/>
    <w:rsid w:val="00C40DE5"/>
    <w:rsid w:val="00C4176C"/>
    <w:rsid w:val="00C41F42"/>
    <w:rsid w:val="00C421DB"/>
    <w:rsid w:val="00C42848"/>
    <w:rsid w:val="00C42E3F"/>
    <w:rsid w:val="00C434C9"/>
    <w:rsid w:val="00C436F0"/>
    <w:rsid w:val="00C437DA"/>
    <w:rsid w:val="00C43871"/>
    <w:rsid w:val="00C43CF5"/>
    <w:rsid w:val="00C443CF"/>
    <w:rsid w:val="00C44487"/>
    <w:rsid w:val="00C44505"/>
    <w:rsid w:val="00C446CA"/>
    <w:rsid w:val="00C44BA0"/>
    <w:rsid w:val="00C44D90"/>
    <w:rsid w:val="00C44F1A"/>
    <w:rsid w:val="00C45195"/>
    <w:rsid w:val="00C4528A"/>
    <w:rsid w:val="00C452B8"/>
    <w:rsid w:val="00C45399"/>
    <w:rsid w:val="00C453B3"/>
    <w:rsid w:val="00C45A2A"/>
    <w:rsid w:val="00C465FA"/>
    <w:rsid w:val="00C468A4"/>
    <w:rsid w:val="00C47427"/>
    <w:rsid w:val="00C474EF"/>
    <w:rsid w:val="00C47853"/>
    <w:rsid w:val="00C503CD"/>
    <w:rsid w:val="00C50AE9"/>
    <w:rsid w:val="00C50FB2"/>
    <w:rsid w:val="00C5136B"/>
    <w:rsid w:val="00C513C0"/>
    <w:rsid w:val="00C527EE"/>
    <w:rsid w:val="00C52D6B"/>
    <w:rsid w:val="00C52DA3"/>
    <w:rsid w:val="00C535FC"/>
    <w:rsid w:val="00C5439E"/>
    <w:rsid w:val="00C54864"/>
    <w:rsid w:val="00C54988"/>
    <w:rsid w:val="00C54FDD"/>
    <w:rsid w:val="00C55063"/>
    <w:rsid w:val="00C550B2"/>
    <w:rsid w:val="00C554D2"/>
    <w:rsid w:val="00C55E26"/>
    <w:rsid w:val="00C56533"/>
    <w:rsid w:val="00C56BDB"/>
    <w:rsid w:val="00C56BDF"/>
    <w:rsid w:val="00C5728F"/>
    <w:rsid w:val="00C5736F"/>
    <w:rsid w:val="00C57671"/>
    <w:rsid w:val="00C578F9"/>
    <w:rsid w:val="00C57DBF"/>
    <w:rsid w:val="00C600C7"/>
    <w:rsid w:val="00C604D2"/>
    <w:rsid w:val="00C60FC8"/>
    <w:rsid w:val="00C61A80"/>
    <w:rsid w:val="00C6257B"/>
    <w:rsid w:val="00C62657"/>
    <w:rsid w:val="00C6269B"/>
    <w:rsid w:val="00C62844"/>
    <w:rsid w:val="00C628F6"/>
    <w:rsid w:val="00C63533"/>
    <w:rsid w:val="00C63A54"/>
    <w:rsid w:val="00C63AD7"/>
    <w:rsid w:val="00C63BBF"/>
    <w:rsid w:val="00C6478A"/>
    <w:rsid w:val="00C64E39"/>
    <w:rsid w:val="00C656CF"/>
    <w:rsid w:val="00C65B52"/>
    <w:rsid w:val="00C65C23"/>
    <w:rsid w:val="00C66382"/>
    <w:rsid w:val="00C66493"/>
    <w:rsid w:val="00C664B9"/>
    <w:rsid w:val="00C668E3"/>
    <w:rsid w:val="00C6702C"/>
    <w:rsid w:val="00C67061"/>
    <w:rsid w:val="00C674C3"/>
    <w:rsid w:val="00C678B4"/>
    <w:rsid w:val="00C67D4F"/>
    <w:rsid w:val="00C7022B"/>
    <w:rsid w:val="00C709EE"/>
    <w:rsid w:val="00C71AFC"/>
    <w:rsid w:val="00C72194"/>
    <w:rsid w:val="00C725A0"/>
    <w:rsid w:val="00C728CE"/>
    <w:rsid w:val="00C736ED"/>
    <w:rsid w:val="00C73A3B"/>
    <w:rsid w:val="00C73D5D"/>
    <w:rsid w:val="00C73EC3"/>
    <w:rsid w:val="00C74615"/>
    <w:rsid w:val="00C747C2"/>
    <w:rsid w:val="00C747E1"/>
    <w:rsid w:val="00C74EB8"/>
    <w:rsid w:val="00C75031"/>
    <w:rsid w:val="00C76498"/>
    <w:rsid w:val="00C76786"/>
    <w:rsid w:val="00C77620"/>
    <w:rsid w:val="00C80386"/>
    <w:rsid w:val="00C80482"/>
    <w:rsid w:val="00C8151D"/>
    <w:rsid w:val="00C8172B"/>
    <w:rsid w:val="00C8191A"/>
    <w:rsid w:val="00C81ABD"/>
    <w:rsid w:val="00C81B5A"/>
    <w:rsid w:val="00C81CDA"/>
    <w:rsid w:val="00C82AEC"/>
    <w:rsid w:val="00C82B88"/>
    <w:rsid w:val="00C83239"/>
    <w:rsid w:val="00C834EE"/>
    <w:rsid w:val="00C83904"/>
    <w:rsid w:val="00C83996"/>
    <w:rsid w:val="00C83BDF"/>
    <w:rsid w:val="00C83FA4"/>
    <w:rsid w:val="00C84040"/>
    <w:rsid w:val="00C846E3"/>
    <w:rsid w:val="00C852ED"/>
    <w:rsid w:val="00C8662D"/>
    <w:rsid w:val="00C86BE9"/>
    <w:rsid w:val="00C86DB0"/>
    <w:rsid w:val="00C86DF4"/>
    <w:rsid w:val="00C87462"/>
    <w:rsid w:val="00C90160"/>
    <w:rsid w:val="00C903CC"/>
    <w:rsid w:val="00C90837"/>
    <w:rsid w:val="00C90C63"/>
    <w:rsid w:val="00C912F9"/>
    <w:rsid w:val="00C914D7"/>
    <w:rsid w:val="00C928FF"/>
    <w:rsid w:val="00C92F9C"/>
    <w:rsid w:val="00C932F8"/>
    <w:rsid w:val="00C93337"/>
    <w:rsid w:val="00C93498"/>
    <w:rsid w:val="00C93CE8"/>
    <w:rsid w:val="00C93D35"/>
    <w:rsid w:val="00C94FDB"/>
    <w:rsid w:val="00C95A6E"/>
    <w:rsid w:val="00C965C6"/>
    <w:rsid w:val="00C96BD9"/>
    <w:rsid w:val="00C97F1F"/>
    <w:rsid w:val="00CA0238"/>
    <w:rsid w:val="00CA0622"/>
    <w:rsid w:val="00CA0EDD"/>
    <w:rsid w:val="00CA2496"/>
    <w:rsid w:val="00CA253C"/>
    <w:rsid w:val="00CA33DE"/>
    <w:rsid w:val="00CA3550"/>
    <w:rsid w:val="00CA3CBF"/>
    <w:rsid w:val="00CA3D0A"/>
    <w:rsid w:val="00CA40D2"/>
    <w:rsid w:val="00CA4100"/>
    <w:rsid w:val="00CA5243"/>
    <w:rsid w:val="00CA5349"/>
    <w:rsid w:val="00CA5594"/>
    <w:rsid w:val="00CA5AF0"/>
    <w:rsid w:val="00CA5BDE"/>
    <w:rsid w:val="00CA5CA4"/>
    <w:rsid w:val="00CA5FFD"/>
    <w:rsid w:val="00CA65FC"/>
    <w:rsid w:val="00CA71B1"/>
    <w:rsid w:val="00CA76B1"/>
    <w:rsid w:val="00CA7716"/>
    <w:rsid w:val="00CB021D"/>
    <w:rsid w:val="00CB08E7"/>
    <w:rsid w:val="00CB1482"/>
    <w:rsid w:val="00CB16F9"/>
    <w:rsid w:val="00CB17FF"/>
    <w:rsid w:val="00CB18DF"/>
    <w:rsid w:val="00CB1C0A"/>
    <w:rsid w:val="00CB279D"/>
    <w:rsid w:val="00CB2D83"/>
    <w:rsid w:val="00CB2D90"/>
    <w:rsid w:val="00CB3088"/>
    <w:rsid w:val="00CB35A1"/>
    <w:rsid w:val="00CB3BCF"/>
    <w:rsid w:val="00CB3F93"/>
    <w:rsid w:val="00CB4730"/>
    <w:rsid w:val="00CB4BC8"/>
    <w:rsid w:val="00CB4DA7"/>
    <w:rsid w:val="00CB5298"/>
    <w:rsid w:val="00CB5999"/>
    <w:rsid w:val="00CB5C5F"/>
    <w:rsid w:val="00CB6172"/>
    <w:rsid w:val="00CB64C4"/>
    <w:rsid w:val="00CB6A69"/>
    <w:rsid w:val="00CB6DFA"/>
    <w:rsid w:val="00CB75F0"/>
    <w:rsid w:val="00CB7A1F"/>
    <w:rsid w:val="00CB7F59"/>
    <w:rsid w:val="00CC012C"/>
    <w:rsid w:val="00CC136E"/>
    <w:rsid w:val="00CC189D"/>
    <w:rsid w:val="00CC1902"/>
    <w:rsid w:val="00CC229F"/>
    <w:rsid w:val="00CC2778"/>
    <w:rsid w:val="00CC416F"/>
    <w:rsid w:val="00CC48FC"/>
    <w:rsid w:val="00CC5B52"/>
    <w:rsid w:val="00CC6887"/>
    <w:rsid w:val="00CC6E22"/>
    <w:rsid w:val="00CC738C"/>
    <w:rsid w:val="00CC781E"/>
    <w:rsid w:val="00CC7877"/>
    <w:rsid w:val="00CC7949"/>
    <w:rsid w:val="00CC7E17"/>
    <w:rsid w:val="00CD1210"/>
    <w:rsid w:val="00CD18F0"/>
    <w:rsid w:val="00CD2EA4"/>
    <w:rsid w:val="00CD30A5"/>
    <w:rsid w:val="00CD325B"/>
    <w:rsid w:val="00CD333B"/>
    <w:rsid w:val="00CD355A"/>
    <w:rsid w:val="00CD3B35"/>
    <w:rsid w:val="00CD3D06"/>
    <w:rsid w:val="00CD3D82"/>
    <w:rsid w:val="00CD3ED8"/>
    <w:rsid w:val="00CD4066"/>
    <w:rsid w:val="00CD4958"/>
    <w:rsid w:val="00CD4AB0"/>
    <w:rsid w:val="00CD4EAF"/>
    <w:rsid w:val="00CD5328"/>
    <w:rsid w:val="00CD5340"/>
    <w:rsid w:val="00CD595A"/>
    <w:rsid w:val="00CD5A84"/>
    <w:rsid w:val="00CD609A"/>
    <w:rsid w:val="00CD6102"/>
    <w:rsid w:val="00CD6759"/>
    <w:rsid w:val="00CD6B2E"/>
    <w:rsid w:val="00CD6C01"/>
    <w:rsid w:val="00CD7099"/>
    <w:rsid w:val="00CD75AD"/>
    <w:rsid w:val="00CE01CB"/>
    <w:rsid w:val="00CE01FB"/>
    <w:rsid w:val="00CE0778"/>
    <w:rsid w:val="00CE1174"/>
    <w:rsid w:val="00CE11AE"/>
    <w:rsid w:val="00CE1469"/>
    <w:rsid w:val="00CE17AB"/>
    <w:rsid w:val="00CE2462"/>
    <w:rsid w:val="00CE2844"/>
    <w:rsid w:val="00CE2CB4"/>
    <w:rsid w:val="00CE3C22"/>
    <w:rsid w:val="00CE3DCD"/>
    <w:rsid w:val="00CE3E2A"/>
    <w:rsid w:val="00CE4223"/>
    <w:rsid w:val="00CE4639"/>
    <w:rsid w:val="00CE4748"/>
    <w:rsid w:val="00CE4CDF"/>
    <w:rsid w:val="00CE551C"/>
    <w:rsid w:val="00CE55A1"/>
    <w:rsid w:val="00CE6793"/>
    <w:rsid w:val="00CE7B2C"/>
    <w:rsid w:val="00CF05A0"/>
    <w:rsid w:val="00CF0654"/>
    <w:rsid w:val="00CF1297"/>
    <w:rsid w:val="00CF147C"/>
    <w:rsid w:val="00CF1B03"/>
    <w:rsid w:val="00CF34DD"/>
    <w:rsid w:val="00CF3709"/>
    <w:rsid w:val="00CF3732"/>
    <w:rsid w:val="00CF3DD6"/>
    <w:rsid w:val="00CF50C4"/>
    <w:rsid w:val="00CF5D59"/>
    <w:rsid w:val="00CF5DB4"/>
    <w:rsid w:val="00CF5DF2"/>
    <w:rsid w:val="00CF63C7"/>
    <w:rsid w:val="00CF6A6D"/>
    <w:rsid w:val="00CF77E9"/>
    <w:rsid w:val="00D007B8"/>
    <w:rsid w:val="00D00D36"/>
    <w:rsid w:val="00D00EBB"/>
    <w:rsid w:val="00D0234E"/>
    <w:rsid w:val="00D0265B"/>
    <w:rsid w:val="00D032FE"/>
    <w:rsid w:val="00D039F2"/>
    <w:rsid w:val="00D03C3D"/>
    <w:rsid w:val="00D03D3C"/>
    <w:rsid w:val="00D03D4D"/>
    <w:rsid w:val="00D047F2"/>
    <w:rsid w:val="00D05CBE"/>
    <w:rsid w:val="00D060AD"/>
    <w:rsid w:val="00D06385"/>
    <w:rsid w:val="00D06612"/>
    <w:rsid w:val="00D076CA"/>
    <w:rsid w:val="00D10153"/>
    <w:rsid w:val="00D10385"/>
    <w:rsid w:val="00D1079B"/>
    <w:rsid w:val="00D10850"/>
    <w:rsid w:val="00D10E2C"/>
    <w:rsid w:val="00D110CB"/>
    <w:rsid w:val="00D12E27"/>
    <w:rsid w:val="00D12F8E"/>
    <w:rsid w:val="00D133BB"/>
    <w:rsid w:val="00D13516"/>
    <w:rsid w:val="00D13B0C"/>
    <w:rsid w:val="00D140DB"/>
    <w:rsid w:val="00D14179"/>
    <w:rsid w:val="00D148ED"/>
    <w:rsid w:val="00D149CB"/>
    <w:rsid w:val="00D14D29"/>
    <w:rsid w:val="00D15393"/>
    <w:rsid w:val="00D16053"/>
    <w:rsid w:val="00D161FF"/>
    <w:rsid w:val="00D16463"/>
    <w:rsid w:val="00D16DB2"/>
    <w:rsid w:val="00D1748C"/>
    <w:rsid w:val="00D1765F"/>
    <w:rsid w:val="00D20A1E"/>
    <w:rsid w:val="00D20FD6"/>
    <w:rsid w:val="00D21852"/>
    <w:rsid w:val="00D22C0E"/>
    <w:rsid w:val="00D22D00"/>
    <w:rsid w:val="00D235F8"/>
    <w:rsid w:val="00D239B6"/>
    <w:rsid w:val="00D23D81"/>
    <w:rsid w:val="00D2465A"/>
    <w:rsid w:val="00D24BA2"/>
    <w:rsid w:val="00D25496"/>
    <w:rsid w:val="00D25620"/>
    <w:rsid w:val="00D256D4"/>
    <w:rsid w:val="00D256FE"/>
    <w:rsid w:val="00D25D8A"/>
    <w:rsid w:val="00D25E36"/>
    <w:rsid w:val="00D265F3"/>
    <w:rsid w:val="00D26992"/>
    <w:rsid w:val="00D26A4C"/>
    <w:rsid w:val="00D26EDB"/>
    <w:rsid w:val="00D26FF6"/>
    <w:rsid w:val="00D304FC"/>
    <w:rsid w:val="00D30BF3"/>
    <w:rsid w:val="00D30E3C"/>
    <w:rsid w:val="00D30F90"/>
    <w:rsid w:val="00D314D0"/>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7BB"/>
    <w:rsid w:val="00D34DEC"/>
    <w:rsid w:val="00D3565A"/>
    <w:rsid w:val="00D3658C"/>
    <w:rsid w:val="00D37480"/>
    <w:rsid w:val="00D375E0"/>
    <w:rsid w:val="00D3782D"/>
    <w:rsid w:val="00D37C85"/>
    <w:rsid w:val="00D41DFC"/>
    <w:rsid w:val="00D41E74"/>
    <w:rsid w:val="00D41E99"/>
    <w:rsid w:val="00D4225A"/>
    <w:rsid w:val="00D42547"/>
    <w:rsid w:val="00D429A0"/>
    <w:rsid w:val="00D42BC4"/>
    <w:rsid w:val="00D42D43"/>
    <w:rsid w:val="00D4364A"/>
    <w:rsid w:val="00D43843"/>
    <w:rsid w:val="00D44002"/>
    <w:rsid w:val="00D4403D"/>
    <w:rsid w:val="00D44070"/>
    <w:rsid w:val="00D44439"/>
    <w:rsid w:val="00D4499A"/>
    <w:rsid w:val="00D44E0A"/>
    <w:rsid w:val="00D4557C"/>
    <w:rsid w:val="00D45A30"/>
    <w:rsid w:val="00D45CB5"/>
    <w:rsid w:val="00D45F50"/>
    <w:rsid w:val="00D461D4"/>
    <w:rsid w:val="00D469D6"/>
    <w:rsid w:val="00D47A12"/>
    <w:rsid w:val="00D47A14"/>
    <w:rsid w:val="00D47BE2"/>
    <w:rsid w:val="00D47F5F"/>
    <w:rsid w:val="00D50378"/>
    <w:rsid w:val="00D510C1"/>
    <w:rsid w:val="00D5158E"/>
    <w:rsid w:val="00D515D9"/>
    <w:rsid w:val="00D517A5"/>
    <w:rsid w:val="00D51DDC"/>
    <w:rsid w:val="00D523EF"/>
    <w:rsid w:val="00D52745"/>
    <w:rsid w:val="00D537F5"/>
    <w:rsid w:val="00D53B02"/>
    <w:rsid w:val="00D53EC8"/>
    <w:rsid w:val="00D53F1E"/>
    <w:rsid w:val="00D54DC3"/>
    <w:rsid w:val="00D5597F"/>
    <w:rsid w:val="00D55A5A"/>
    <w:rsid w:val="00D55AFF"/>
    <w:rsid w:val="00D55BB6"/>
    <w:rsid w:val="00D563E1"/>
    <w:rsid w:val="00D569B9"/>
    <w:rsid w:val="00D569FA"/>
    <w:rsid w:val="00D577F1"/>
    <w:rsid w:val="00D57A82"/>
    <w:rsid w:val="00D604A9"/>
    <w:rsid w:val="00D60556"/>
    <w:rsid w:val="00D6077B"/>
    <w:rsid w:val="00D6077C"/>
    <w:rsid w:val="00D60B13"/>
    <w:rsid w:val="00D60C85"/>
    <w:rsid w:val="00D61055"/>
    <w:rsid w:val="00D611E3"/>
    <w:rsid w:val="00D6191C"/>
    <w:rsid w:val="00D61BC3"/>
    <w:rsid w:val="00D62B6E"/>
    <w:rsid w:val="00D63056"/>
    <w:rsid w:val="00D63138"/>
    <w:rsid w:val="00D63201"/>
    <w:rsid w:val="00D635ED"/>
    <w:rsid w:val="00D63AE4"/>
    <w:rsid w:val="00D64BD9"/>
    <w:rsid w:val="00D64EF9"/>
    <w:rsid w:val="00D6572C"/>
    <w:rsid w:val="00D65BC4"/>
    <w:rsid w:val="00D66388"/>
    <w:rsid w:val="00D66839"/>
    <w:rsid w:val="00D67BD1"/>
    <w:rsid w:val="00D70B04"/>
    <w:rsid w:val="00D70F76"/>
    <w:rsid w:val="00D71062"/>
    <w:rsid w:val="00D71416"/>
    <w:rsid w:val="00D71AB3"/>
    <w:rsid w:val="00D71C2E"/>
    <w:rsid w:val="00D72109"/>
    <w:rsid w:val="00D73275"/>
    <w:rsid w:val="00D7435D"/>
    <w:rsid w:val="00D74FE6"/>
    <w:rsid w:val="00D7518B"/>
    <w:rsid w:val="00D75E8C"/>
    <w:rsid w:val="00D75F6C"/>
    <w:rsid w:val="00D760EB"/>
    <w:rsid w:val="00D761E6"/>
    <w:rsid w:val="00D76E85"/>
    <w:rsid w:val="00D77FFE"/>
    <w:rsid w:val="00D80A2A"/>
    <w:rsid w:val="00D80C2B"/>
    <w:rsid w:val="00D80E6A"/>
    <w:rsid w:val="00D811A6"/>
    <w:rsid w:val="00D820A4"/>
    <w:rsid w:val="00D82245"/>
    <w:rsid w:val="00D823A9"/>
    <w:rsid w:val="00D82404"/>
    <w:rsid w:val="00D8287F"/>
    <w:rsid w:val="00D82BC5"/>
    <w:rsid w:val="00D836DE"/>
    <w:rsid w:val="00D83A44"/>
    <w:rsid w:val="00D83C19"/>
    <w:rsid w:val="00D83C99"/>
    <w:rsid w:val="00D83D99"/>
    <w:rsid w:val="00D843E0"/>
    <w:rsid w:val="00D85108"/>
    <w:rsid w:val="00D8556E"/>
    <w:rsid w:val="00D85576"/>
    <w:rsid w:val="00D86313"/>
    <w:rsid w:val="00D86920"/>
    <w:rsid w:val="00D905C0"/>
    <w:rsid w:val="00D907BE"/>
    <w:rsid w:val="00D90FB0"/>
    <w:rsid w:val="00D91326"/>
    <w:rsid w:val="00D91967"/>
    <w:rsid w:val="00D91ADD"/>
    <w:rsid w:val="00D91C4C"/>
    <w:rsid w:val="00D91F0E"/>
    <w:rsid w:val="00D91FA5"/>
    <w:rsid w:val="00D92067"/>
    <w:rsid w:val="00D92AF2"/>
    <w:rsid w:val="00D9372F"/>
    <w:rsid w:val="00D93871"/>
    <w:rsid w:val="00D93B1E"/>
    <w:rsid w:val="00D94226"/>
    <w:rsid w:val="00D94614"/>
    <w:rsid w:val="00D94690"/>
    <w:rsid w:val="00D9505E"/>
    <w:rsid w:val="00D9552F"/>
    <w:rsid w:val="00D95810"/>
    <w:rsid w:val="00D95F7B"/>
    <w:rsid w:val="00D969DE"/>
    <w:rsid w:val="00D96F02"/>
    <w:rsid w:val="00D97207"/>
    <w:rsid w:val="00D977C8"/>
    <w:rsid w:val="00DA017A"/>
    <w:rsid w:val="00DA0181"/>
    <w:rsid w:val="00DA0371"/>
    <w:rsid w:val="00DA08A5"/>
    <w:rsid w:val="00DA11E5"/>
    <w:rsid w:val="00DA212A"/>
    <w:rsid w:val="00DA2390"/>
    <w:rsid w:val="00DA2533"/>
    <w:rsid w:val="00DA3B9D"/>
    <w:rsid w:val="00DA408A"/>
    <w:rsid w:val="00DA4229"/>
    <w:rsid w:val="00DA4281"/>
    <w:rsid w:val="00DA47CC"/>
    <w:rsid w:val="00DA56D4"/>
    <w:rsid w:val="00DA5A61"/>
    <w:rsid w:val="00DA5BEA"/>
    <w:rsid w:val="00DA6356"/>
    <w:rsid w:val="00DA6E2D"/>
    <w:rsid w:val="00DA7B8F"/>
    <w:rsid w:val="00DB004B"/>
    <w:rsid w:val="00DB04F1"/>
    <w:rsid w:val="00DB0F23"/>
    <w:rsid w:val="00DB1651"/>
    <w:rsid w:val="00DB3055"/>
    <w:rsid w:val="00DB335E"/>
    <w:rsid w:val="00DB3EFE"/>
    <w:rsid w:val="00DB40C1"/>
    <w:rsid w:val="00DB4629"/>
    <w:rsid w:val="00DB5A9B"/>
    <w:rsid w:val="00DB6002"/>
    <w:rsid w:val="00DB62E7"/>
    <w:rsid w:val="00DB6B42"/>
    <w:rsid w:val="00DB7807"/>
    <w:rsid w:val="00DB78FE"/>
    <w:rsid w:val="00DB7968"/>
    <w:rsid w:val="00DB7CE9"/>
    <w:rsid w:val="00DB7E9B"/>
    <w:rsid w:val="00DC0300"/>
    <w:rsid w:val="00DC0B53"/>
    <w:rsid w:val="00DC0E67"/>
    <w:rsid w:val="00DC0ECD"/>
    <w:rsid w:val="00DC10E1"/>
    <w:rsid w:val="00DC15E1"/>
    <w:rsid w:val="00DC1EEC"/>
    <w:rsid w:val="00DC2979"/>
    <w:rsid w:val="00DC2C74"/>
    <w:rsid w:val="00DC328E"/>
    <w:rsid w:val="00DC3B74"/>
    <w:rsid w:val="00DC3CFF"/>
    <w:rsid w:val="00DC45D3"/>
    <w:rsid w:val="00DC5E50"/>
    <w:rsid w:val="00DC6291"/>
    <w:rsid w:val="00DC6483"/>
    <w:rsid w:val="00DC65BA"/>
    <w:rsid w:val="00DC6E76"/>
    <w:rsid w:val="00DC712C"/>
    <w:rsid w:val="00DC79FD"/>
    <w:rsid w:val="00DC7E85"/>
    <w:rsid w:val="00DD0670"/>
    <w:rsid w:val="00DD096B"/>
    <w:rsid w:val="00DD1E86"/>
    <w:rsid w:val="00DD2357"/>
    <w:rsid w:val="00DD2581"/>
    <w:rsid w:val="00DD263F"/>
    <w:rsid w:val="00DD2764"/>
    <w:rsid w:val="00DD29A9"/>
    <w:rsid w:val="00DD2BD5"/>
    <w:rsid w:val="00DD4364"/>
    <w:rsid w:val="00DD4B59"/>
    <w:rsid w:val="00DD4E8A"/>
    <w:rsid w:val="00DD5415"/>
    <w:rsid w:val="00DD5551"/>
    <w:rsid w:val="00DD5743"/>
    <w:rsid w:val="00DD5C04"/>
    <w:rsid w:val="00DD5D10"/>
    <w:rsid w:val="00DD63E0"/>
    <w:rsid w:val="00DD6DB2"/>
    <w:rsid w:val="00DD6E47"/>
    <w:rsid w:val="00DD7982"/>
    <w:rsid w:val="00DD7B67"/>
    <w:rsid w:val="00DD7DD7"/>
    <w:rsid w:val="00DE0B5E"/>
    <w:rsid w:val="00DE0D0C"/>
    <w:rsid w:val="00DE0F6C"/>
    <w:rsid w:val="00DE1283"/>
    <w:rsid w:val="00DE1BA0"/>
    <w:rsid w:val="00DE1F2F"/>
    <w:rsid w:val="00DE3199"/>
    <w:rsid w:val="00DE3497"/>
    <w:rsid w:val="00DE35D8"/>
    <w:rsid w:val="00DE425E"/>
    <w:rsid w:val="00DE57F1"/>
    <w:rsid w:val="00DE5FCB"/>
    <w:rsid w:val="00DE62A5"/>
    <w:rsid w:val="00DE66BC"/>
    <w:rsid w:val="00DE699F"/>
    <w:rsid w:val="00DE6E09"/>
    <w:rsid w:val="00DF0961"/>
    <w:rsid w:val="00DF1047"/>
    <w:rsid w:val="00DF11B4"/>
    <w:rsid w:val="00DF1579"/>
    <w:rsid w:val="00DF17C1"/>
    <w:rsid w:val="00DF220C"/>
    <w:rsid w:val="00DF22DC"/>
    <w:rsid w:val="00DF2779"/>
    <w:rsid w:val="00DF3034"/>
    <w:rsid w:val="00DF3157"/>
    <w:rsid w:val="00DF3DFF"/>
    <w:rsid w:val="00DF41C7"/>
    <w:rsid w:val="00DF4CAF"/>
    <w:rsid w:val="00DF4FF2"/>
    <w:rsid w:val="00DF52FC"/>
    <w:rsid w:val="00DF54EA"/>
    <w:rsid w:val="00DF55EB"/>
    <w:rsid w:val="00DF5E85"/>
    <w:rsid w:val="00DF616B"/>
    <w:rsid w:val="00DF6B94"/>
    <w:rsid w:val="00DF7B51"/>
    <w:rsid w:val="00DF7C3D"/>
    <w:rsid w:val="00E00515"/>
    <w:rsid w:val="00E00AF7"/>
    <w:rsid w:val="00E0231F"/>
    <w:rsid w:val="00E03703"/>
    <w:rsid w:val="00E0422A"/>
    <w:rsid w:val="00E045C1"/>
    <w:rsid w:val="00E0479D"/>
    <w:rsid w:val="00E04EE2"/>
    <w:rsid w:val="00E052EA"/>
    <w:rsid w:val="00E059B2"/>
    <w:rsid w:val="00E06103"/>
    <w:rsid w:val="00E06C8C"/>
    <w:rsid w:val="00E0749E"/>
    <w:rsid w:val="00E079D0"/>
    <w:rsid w:val="00E10331"/>
    <w:rsid w:val="00E10B18"/>
    <w:rsid w:val="00E10CBD"/>
    <w:rsid w:val="00E11512"/>
    <w:rsid w:val="00E1172B"/>
    <w:rsid w:val="00E11730"/>
    <w:rsid w:val="00E119EB"/>
    <w:rsid w:val="00E11BF0"/>
    <w:rsid w:val="00E11E74"/>
    <w:rsid w:val="00E12A24"/>
    <w:rsid w:val="00E13ACD"/>
    <w:rsid w:val="00E13B19"/>
    <w:rsid w:val="00E13C64"/>
    <w:rsid w:val="00E13F7A"/>
    <w:rsid w:val="00E1502C"/>
    <w:rsid w:val="00E152C5"/>
    <w:rsid w:val="00E160A1"/>
    <w:rsid w:val="00E164F2"/>
    <w:rsid w:val="00E17034"/>
    <w:rsid w:val="00E174D2"/>
    <w:rsid w:val="00E17536"/>
    <w:rsid w:val="00E179F7"/>
    <w:rsid w:val="00E17EFF"/>
    <w:rsid w:val="00E2024A"/>
    <w:rsid w:val="00E20B5C"/>
    <w:rsid w:val="00E21435"/>
    <w:rsid w:val="00E21DDB"/>
    <w:rsid w:val="00E2293A"/>
    <w:rsid w:val="00E22B1C"/>
    <w:rsid w:val="00E23306"/>
    <w:rsid w:val="00E234E9"/>
    <w:rsid w:val="00E23BA0"/>
    <w:rsid w:val="00E24724"/>
    <w:rsid w:val="00E24A9F"/>
    <w:rsid w:val="00E24B9E"/>
    <w:rsid w:val="00E2509E"/>
    <w:rsid w:val="00E25928"/>
    <w:rsid w:val="00E260BD"/>
    <w:rsid w:val="00E26BAB"/>
    <w:rsid w:val="00E27004"/>
    <w:rsid w:val="00E27361"/>
    <w:rsid w:val="00E2753F"/>
    <w:rsid w:val="00E27CA5"/>
    <w:rsid w:val="00E319A1"/>
    <w:rsid w:val="00E31E3D"/>
    <w:rsid w:val="00E32B0F"/>
    <w:rsid w:val="00E33445"/>
    <w:rsid w:val="00E336A5"/>
    <w:rsid w:val="00E33F78"/>
    <w:rsid w:val="00E342F2"/>
    <w:rsid w:val="00E34D53"/>
    <w:rsid w:val="00E35EC5"/>
    <w:rsid w:val="00E35F6D"/>
    <w:rsid w:val="00E361EA"/>
    <w:rsid w:val="00E375DC"/>
    <w:rsid w:val="00E37AD3"/>
    <w:rsid w:val="00E37C3E"/>
    <w:rsid w:val="00E37D9A"/>
    <w:rsid w:val="00E37E35"/>
    <w:rsid w:val="00E402CF"/>
    <w:rsid w:val="00E402DC"/>
    <w:rsid w:val="00E4031F"/>
    <w:rsid w:val="00E403EB"/>
    <w:rsid w:val="00E40F7B"/>
    <w:rsid w:val="00E41D82"/>
    <w:rsid w:val="00E4328F"/>
    <w:rsid w:val="00E43330"/>
    <w:rsid w:val="00E43524"/>
    <w:rsid w:val="00E439A1"/>
    <w:rsid w:val="00E43B1B"/>
    <w:rsid w:val="00E45394"/>
    <w:rsid w:val="00E46200"/>
    <w:rsid w:val="00E468A0"/>
    <w:rsid w:val="00E468AC"/>
    <w:rsid w:val="00E46AD4"/>
    <w:rsid w:val="00E46CBD"/>
    <w:rsid w:val="00E4718E"/>
    <w:rsid w:val="00E47216"/>
    <w:rsid w:val="00E47239"/>
    <w:rsid w:val="00E4752E"/>
    <w:rsid w:val="00E47904"/>
    <w:rsid w:val="00E47A29"/>
    <w:rsid w:val="00E47B41"/>
    <w:rsid w:val="00E505A9"/>
    <w:rsid w:val="00E507F2"/>
    <w:rsid w:val="00E516E4"/>
    <w:rsid w:val="00E52675"/>
    <w:rsid w:val="00E52F12"/>
    <w:rsid w:val="00E52FE9"/>
    <w:rsid w:val="00E53F0D"/>
    <w:rsid w:val="00E5433F"/>
    <w:rsid w:val="00E54C80"/>
    <w:rsid w:val="00E55055"/>
    <w:rsid w:val="00E5535D"/>
    <w:rsid w:val="00E55808"/>
    <w:rsid w:val="00E55A6C"/>
    <w:rsid w:val="00E56B88"/>
    <w:rsid w:val="00E56EB2"/>
    <w:rsid w:val="00E5737F"/>
    <w:rsid w:val="00E57F89"/>
    <w:rsid w:val="00E60A3A"/>
    <w:rsid w:val="00E61190"/>
    <w:rsid w:val="00E615A7"/>
    <w:rsid w:val="00E61A7E"/>
    <w:rsid w:val="00E624B2"/>
    <w:rsid w:val="00E6285D"/>
    <w:rsid w:val="00E6398E"/>
    <w:rsid w:val="00E639CC"/>
    <w:rsid w:val="00E63D7F"/>
    <w:rsid w:val="00E64D98"/>
    <w:rsid w:val="00E64F00"/>
    <w:rsid w:val="00E666AF"/>
    <w:rsid w:val="00E6671F"/>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5F23"/>
    <w:rsid w:val="00E76857"/>
    <w:rsid w:val="00E76B92"/>
    <w:rsid w:val="00E76D58"/>
    <w:rsid w:val="00E817F5"/>
    <w:rsid w:val="00E81EFE"/>
    <w:rsid w:val="00E81F7E"/>
    <w:rsid w:val="00E83B7D"/>
    <w:rsid w:val="00E83D83"/>
    <w:rsid w:val="00E84287"/>
    <w:rsid w:val="00E84754"/>
    <w:rsid w:val="00E85141"/>
    <w:rsid w:val="00E86EEE"/>
    <w:rsid w:val="00E9023F"/>
    <w:rsid w:val="00E903DD"/>
    <w:rsid w:val="00E907D1"/>
    <w:rsid w:val="00E90921"/>
    <w:rsid w:val="00E92043"/>
    <w:rsid w:val="00E920E0"/>
    <w:rsid w:val="00E927E5"/>
    <w:rsid w:val="00E93D80"/>
    <w:rsid w:val="00E93DF3"/>
    <w:rsid w:val="00E93FD6"/>
    <w:rsid w:val="00E94723"/>
    <w:rsid w:val="00E94742"/>
    <w:rsid w:val="00E94F12"/>
    <w:rsid w:val="00E95063"/>
    <w:rsid w:val="00E95EAC"/>
    <w:rsid w:val="00E96FE8"/>
    <w:rsid w:val="00E9717A"/>
    <w:rsid w:val="00E97698"/>
    <w:rsid w:val="00EA053D"/>
    <w:rsid w:val="00EA061A"/>
    <w:rsid w:val="00EA1165"/>
    <w:rsid w:val="00EA1322"/>
    <w:rsid w:val="00EA22A5"/>
    <w:rsid w:val="00EA2359"/>
    <w:rsid w:val="00EA2CA4"/>
    <w:rsid w:val="00EA3012"/>
    <w:rsid w:val="00EA3D3E"/>
    <w:rsid w:val="00EA546F"/>
    <w:rsid w:val="00EA551C"/>
    <w:rsid w:val="00EA55B5"/>
    <w:rsid w:val="00EA582F"/>
    <w:rsid w:val="00EA5A54"/>
    <w:rsid w:val="00EA7B7C"/>
    <w:rsid w:val="00EB030C"/>
    <w:rsid w:val="00EB0CFC"/>
    <w:rsid w:val="00EB113C"/>
    <w:rsid w:val="00EB14EC"/>
    <w:rsid w:val="00EB1640"/>
    <w:rsid w:val="00EB215D"/>
    <w:rsid w:val="00EB29D9"/>
    <w:rsid w:val="00EB2AAD"/>
    <w:rsid w:val="00EB3570"/>
    <w:rsid w:val="00EB447F"/>
    <w:rsid w:val="00EB5036"/>
    <w:rsid w:val="00EB527B"/>
    <w:rsid w:val="00EB5344"/>
    <w:rsid w:val="00EB564A"/>
    <w:rsid w:val="00EB57AC"/>
    <w:rsid w:val="00EB5DC6"/>
    <w:rsid w:val="00EB6129"/>
    <w:rsid w:val="00EB6744"/>
    <w:rsid w:val="00EB7665"/>
    <w:rsid w:val="00EC0514"/>
    <w:rsid w:val="00EC0C27"/>
    <w:rsid w:val="00EC1897"/>
    <w:rsid w:val="00EC1C93"/>
    <w:rsid w:val="00EC1DAF"/>
    <w:rsid w:val="00EC1E30"/>
    <w:rsid w:val="00EC228F"/>
    <w:rsid w:val="00EC355E"/>
    <w:rsid w:val="00EC3F25"/>
    <w:rsid w:val="00EC4142"/>
    <w:rsid w:val="00EC4964"/>
    <w:rsid w:val="00EC57CE"/>
    <w:rsid w:val="00EC5876"/>
    <w:rsid w:val="00EC5C38"/>
    <w:rsid w:val="00EC64A5"/>
    <w:rsid w:val="00EC698E"/>
    <w:rsid w:val="00EC6E93"/>
    <w:rsid w:val="00ED009A"/>
    <w:rsid w:val="00ED0A2F"/>
    <w:rsid w:val="00ED0BD1"/>
    <w:rsid w:val="00ED1CD8"/>
    <w:rsid w:val="00ED1DFF"/>
    <w:rsid w:val="00ED1E5F"/>
    <w:rsid w:val="00ED1F49"/>
    <w:rsid w:val="00ED253B"/>
    <w:rsid w:val="00ED2C6B"/>
    <w:rsid w:val="00ED2EDC"/>
    <w:rsid w:val="00ED31D3"/>
    <w:rsid w:val="00ED38E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D7E16"/>
    <w:rsid w:val="00EE0351"/>
    <w:rsid w:val="00EE04DF"/>
    <w:rsid w:val="00EE0CF4"/>
    <w:rsid w:val="00EE1320"/>
    <w:rsid w:val="00EE1B56"/>
    <w:rsid w:val="00EE1BB1"/>
    <w:rsid w:val="00EE2AA1"/>
    <w:rsid w:val="00EE2DE2"/>
    <w:rsid w:val="00EE3401"/>
    <w:rsid w:val="00EE350A"/>
    <w:rsid w:val="00EE36BC"/>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B78"/>
    <w:rsid w:val="00EE7C6C"/>
    <w:rsid w:val="00EE7CB9"/>
    <w:rsid w:val="00EE7CEC"/>
    <w:rsid w:val="00EF0EAD"/>
    <w:rsid w:val="00EF13DB"/>
    <w:rsid w:val="00EF1E04"/>
    <w:rsid w:val="00EF1FEE"/>
    <w:rsid w:val="00EF2AA0"/>
    <w:rsid w:val="00EF3055"/>
    <w:rsid w:val="00EF3A23"/>
    <w:rsid w:val="00EF3B71"/>
    <w:rsid w:val="00EF3EB3"/>
    <w:rsid w:val="00EF4AF0"/>
    <w:rsid w:val="00EF5747"/>
    <w:rsid w:val="00EF58A9"/>
    <w:rsid w:val="00EF6639"/>
    <w:rsid w:val="00EF6670"/>
    <w:rsid w:val="00EF7F8D"/>
    <w:rsid w:val="00F000A6"/>
    <w:rsid w:val="00F00835"/>
    <w:rsid w:val="00F00B8C"/>
    <w:rsid w:val="00F00CE4"/>
    <w:rsid w:val="00F01B28"/>
    <w:rsid w:val="00F02F69"/>
    <w:rsid w:val="00F037F4"/>
    <w:rsid w:val="00F03827"/>
    <w:rsid w:val="00F03BE2"/>
    <w:rsid w:val="00F040B0"/>
    <w:rsid w:val="00F04238"/>
    <w:rsid w:val="00F042EA"/>
    <w:rsid w:val="00F062D3"/>
    <w:rsid w:val="00F06951"/>
    <w:rsid w:val="00F071B4"/>
    <w:rsid w:val="00F1018F"/>
    <w:rsid w:val="00F115F7"/>
    <w:rsid w:val="00F11E31"/>
    <w:rsid w:val="00F11FC2"/>
    <w:rsid w:val="00F125EF"/>
    <w:rsid w:val="00F126F3"/>
    <w:rsid w:val="00F1289B"/>
    <w:rsid w:val="00F129C1"/>
    <w:rsid w:val="00F13354"/>
    <w:rsid w:val="00F13763"/>
    <w:rsid w:val="00F1577D"/>
    <w:rsid w:val="00F1586B"/>
    <w:rsid w:val="00F15A58"/>
    <w:rsid w:val="00F16E93"/>
    <w:rsid w:val="00F17111"/>
    <w:rsid w:val="00F171C0"/>
    <w:rsid w:val="00F174FF"/>
    <w:rsid w:val="00F17C17"/>
    <w:rsid w:val="00F17D49"/>
    <w:rsid w:val="00F20085"/>
    <w:rsid w:val="00F21114"/>
    <w:rsid w:val="00F214FA"/>
    <w:rsid w:val="00F219E6"/>
    <w:rsid w:val="00F219F7"/>
    <w:rsid w:val="00F221BB"/>
    <w:rsid w:val="00F22537"/>
    <w:rsid w:val="00F23E07"/>
    <w:rsid w:val="00F2450E"/>
    <w:rsid w:val="00F2453C"/>
    <w:rsid w:val="00F249F9"/>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0922"/>
    <w:rsid w:val="00F312DA"/>
    <w:rsid w:val="00F313A2"/>
    <w:rsid w:val="00F315E8"/>
    <w:rsid w:val="00F31CC3"/>
    <w:rsid w:val="00F31FDF"/>
    <w:rsid w:val="00F32058"/>
    <w:rsid w:val="00F334F5"/>
    <w:rsid w:val="00F34136"/>
    <w:rsid w:val="00F341C6"/>
    <w:rsid w:val="00F35029"/>
    <w:rsid w:val="00F358F6"/>
    <w:rsid w:val="00F37337"/>
    <w:rsid w:val="00F40365"/>
    <w:rsid w:val="00F4067A"/>
    <w:rsid w:val="00F41467"/>
    <w:rsid w:val="00F41606"/>
    <w:rsid w:val="00F418C7"/>
    <w:rsid w:val="00F42869"/>
    <w:rsid w:val="00F42917"/>
    <w:rsid w:val="00F42EE5"/>
    <w:rsid w:val="00F42F83"/>
    <w:rsid w:val="00F42FF9"/>
    <w:rsid w:val="00F434FE"/>
    <w:rsid w:val="00F43F10"/>
    <w:rsid w:val="00F440CF"/>
    <w:rsid w:val="00F445E1"/>
    <w:rsid w:val="00F44891"/>
    <w:rsid w:val="00F450E3"/>
    <w:rsid w:val="00F46672"/>
    <w:rsid w:val="00F46D4D"/>
    <w:rsid w:val="00F4708E"/>
    <w:rsid w:val="00F476DB"/>
    <w:rsid w:val="00F50255"/>
    <w:rsid w:val="00F503A7"/>
    <w:rsid w:val="00F504F7"/>
    <w:rsid w:val="00F50C1B"/>
    <w:rsid w:val="00F510B7"/>
    <w:rsid w:val="00F525DD"/>
    <w:rsid w:val="00F53257"/>
    <w:rsid w:val="00F53B3E"/>
    <w:rsid w:val="00F53F1D"/>
    <w:rsid w:val="00F54DDC"/>
    <w:rsid w:val="00F55128"/>
    <w:rsid w:val="00F55811"/>
    <w:rsid w:val="00F55CD0"/>
    <w:rsid w:val="00F56026"/>
    <w:rsid w:val="00F56A4C"/>
    <w:rsid w:val="00F57C29"/>
    <w:rsid w:val="00F600AA"/>
    <w:rsid w:val="00F609A2"/>
    <w:rsid w:val="00F61291"/>
    <w:rsid w:val="00F61BFA"/>
    <w:rsid w:val="00F62983"/>
    <w:rsid w:val="00F62AAD"/>
    <w:rsid w:val="00F63A3D"/>
    <w:rsid w:val="00F63C92"/>
    <w:rsid w:val="00F63FAA"/>
    <w:rsid w:val="00F64110"/>
    <w:rsid w:val="00F64468"/>
    <w:rsid w:val="00F646DB"/>
    <w:rsid w:val="00F64ACF"/>
    <w:rsid w:val="00F654A7"/>
    <w:rsid w:val="00F655C7"/>
    <w:rsid w:val="00F65ACC"/>
    <w:rsid w:val="00F65F7C"/>
    <w:rsid w:val="00F664AB"/>
    <w:rsid w:val="00F66810"/>
    <w:rsid w:val="00F670A7"/>
    <w:rsid w:val="00F700EF"/>
    <w:rsid w:val="00F70654"/>
    <w:rsid w:val="00F70D17"/>
    <w:rsid w:val="00F70E31"/>
    <w:rsid w:val="00F7108B"/>
    <w:rsid w:val="00F716D0"/>
    <w:rsid w:val="00F71E31"/>
    <w:rsid w:val="00F72274"/>
    <w:rsid w:val="00F72F48"/>
    <w:rsid w:val="00F73075"/>
    <w:rsid w:val="00F737FE"/>
    <w:rsid w:val="00F74747"/>
    <w:rsid w:val="00F74AC4"/>
    <w:rsid w:val="00F74F83"/>
    <w:rsid w:val="00F75175"/>
    <w:rsid w:val="00F752AB"/>
    <w:rsid w:val="00F75BAA"/>
    <w:rsid w:val="00F75CCA"/>
    <w:rsid w:val="00F75F38"/>
    <w:rsid w:val="00F768E4"/>
    <w:rsid w:val="00F76D8E"/>
    <w:rsid w:val="00F77546"/>
    <w:rsid w:val="00F775E7"/>
    <w:rsid w:val="00F77D87"/>
    <w:rsid w:val="00F77D95"/>
    <w:rsid w:val="00F80AD7"/>
    <w:rsid w:val="00F80CBB"/>
    <w:rsid w:val="00F8158A"/>
    <w:rsid w:val="00F81C80"/>
    <w:rsid w:val="00F82124"/>
    <w:rsid w:val="00F8268B"/>
    <w:rsid w:val="00F827CF"/>
    <w:rsid w:val="00F82AF4"/>
    <w:rsid w:val="00F83A16"/>
    <w:rsid w:val="00F83A47"/>
    <w:rsid w:val="00F843AE"/>
    <w:rsid w:val="00F84486"/>
    <w:rsid w:val="00F844AA"/>
    <w:rsid w:val="00F85801"/>
    <w:rsid w:val="00F85918"/>
    <w:rsid w:val="00F85961"/>
    <w:rsid w:val="00F867B2"/>
    <w:rsid w:val="00F867E6"/>
    <w:rsid w:val="00F86D45"/>
    <w:rsid w:val="00F8721D"/>
    <w:rsid w:val="00F87258"/>
    <w:rsid w:val="00F87BAF"/>
    <w:rsid w:val="00F904A9"/>
    <w:rsid w:val="00F908F1"/>
    <w:rsid w:val="00F909F7"/>
    <w:rsid w:val="00F9202B"/>
    <w:rsid w:val="00F92196"/>
    <w:rsid w:val="00F92376"/>
    <w:rsid w:val="00F9242F"/>
    <w:rsid w:val="00F92E9E"/>
    <w:rsid w:val="00F92EE0"/>
    <w:rsid w:val="00F938CC"/>
    <w:rsid w:val="00F943B5"/>
    <w:rsid w:val="00F94516"/>
    <w:rsid w:val="00F947C8"/>
    <w:rsid w:val="00F94A5D"/>
    <w:rsid w:val="00F94C1D"/>
    <w:rsid w:val="00F94FFE"/>
    <w:rsid w:val="00F953BE"/>
    <w:rsid w:val="00F9587E"/>
    <w:rsid w:val="00F9595F"/>
    <w:rsid w:val="00F95F50"/>
    <w:rsid w:val="00F96E82"/>
    <w:rsid w:val="00F9726F"/>
    <w:rsid w:val="00F97490"/>
    <w:rsid w:val="00F97985"/>
    <w:rsid w:val="00FA0BB2"/>
    <w:rsid w:val="00FA1200"/>
    <w:rsid w:val="00FA155C"/>
    <w:rsid w:val="00FA15E8"/>
    <w:rsid w:val="00FA1930"/>
    <w:rsid w:val="00FA1B83"/>
    <w:rsid w:val="00FA1EEA"/>
    <w:rsid w:val="00FA2597"/>
    <w:rsid w:val="00FA25A1"/>
    <w:rsid w:val="00FA2B61"/>
    <w:rsid w:val="00FA2C25"/>
    <w:rsid w:val="00FA2CFE"/>
    <w:rsid w:val="00FA3356"/>
    <w:rsid w:val="00FA3F2E"/>
    <w:rsid w:val="00FA4904"/>
    <w:rsid w:val="00FA4E81"/>
    <w:rsid w:val="00FA55FA"/>
    <w:rsid w:val="00FA5938"/>
    <w:rsid w:val="00FA602C"/>
    <w:rsid w:val="00FA6A0C"/>
    <w:rsid w:val="00FA71B2"/>
    <w:rsid w:val="00FA743F"/>
    <w:rsid w:val="00FB0B83"/>
    <w:rsid w:val="00FB0BA1"/>
    <w:rsid w:val="00FB0D28"/>
    <w:rsid w:val="00FB0F52"/>
    <w:rsid w:val="00FB1064"/>
    <w:rsid w:val="00FB16C8"/>
    <w:rsid w:val="00FB1A51"/>
    <w:rsid w:val="00FB22A5"/>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0B4"/>
    <w:rsid w:val="00FB6865"/>
    <w:rsid w:val="00FB6C02"/>
    <w:rsid w:val="00FB785F"/>
    <w:rsid w:val="00FB7BE8"/>
    <w:rsid w:val="00FC0AA0"/>
    <w:rsid w:val="00FC0F5A"/>
    <w:rsid w:val="00FC26C5"/>
    <w:rsid w:val="00FC2F4D"/>
    <w:rsid w:val="00FC3428"/>
    <w:rsid w:val="00FC36F6"/>
    <w:rsid w:val="00FC3C5E"/>
    <w:rsid w:val="00FC3F9F"/>
    <w:rsid w:val="00FC5A9B"/>
    <w:rsid w:val="00FC5FB3"/>
    <w:rsid w:val="00FC67BB"/>
    <w:rsid w:val="00FC6949"/>
    <w:rsid w:val="00FC7463"/>
    <w:rsid w:val="00FC7700"/>
    <w:rsid w:val="00FD00B8"/>
    <w:rsid w:val="00FD0659"/>
    <w:rsid w:val="00FD08F7"/>
    <w:rsid w:val="00FD15A7"/>
    <w:rsid w:val="00FD23BE"/>
    <w:rsid w:val="00FD25E4"/>
    <w:rsid w:val="00FD2857"/>
    <w:rsid w:val="00FD3679"/>
    <w:rsid w:val="00FD39B5"/>
    <w:rsid w:val="00FD3B93"/>
    <w:rsid w:val="00FD3D70"/>
    <w:rsid w:val="00FD4523"/>
    <w:rsid w:val="00FD4D33"/>
    <w:rsid w:val="00FD55FE"/>
    <w:rsid w:val="00FD60D1"/>
    <w:rsid w:val="00FD626E"/>
    <w:rsid w:val="00FD6A0E"/>
    <w:rsid w:val="00FD6B8F"/>
    <w:rsid w:val="00FD6F3D"/>
    <w:rsid w:val="00FD70C7"/>
    <w:rsid w:val="00FD7A2D"/>
    <w:rsid w:val="00FD7B02"/>
    <w:rsid w:val="00FE0EE8"/>
    <w:rsid w:val="00FE2501"/>
    <w:rsid w:val="00FE272E"/>
    <w:rsid w:val="00FE27D5"/>
    <w:rsid w:val="00FE2F97"/>
    <w:rsid w:val="00FE34DD"/>
    <w:rsid w:val="00FE404D"/>
    <w:rsid w:val="00FE464C"/>
    <w:rsid w:val="00FE539E"/>
    <w:rsid w:val="00FE5457"/>
    <w:rsid w:val="00FE5B47"/>
    <w:rsid w:val="00FE621B"/>
    <w:rsid w:val="00FE64AC"/>
    <w:rsid w:val="00FE7228"/>
    <w:rsid w:val="00FE7419"/>
    <w:rsid w:val="00FE77CF"/>
    <w:rsid w:val="00FE78C3"/>
    <w:rsid w:val="00FE7925"/>
    <w:rsid w:val="00FE79FF"/>
    <w:rsid w:val="00FE7C68"/>
    <w:rsid w:val="00FF07BC"/>
    <w:rsid w:val="00FF0BAA"/>
    <w:rsid w:val="00FF0F88"/>
    <w:rsid w:val="00FF104D"/>
    <w:rsid w:val="00FF122A"/>
    <w:rsid w:val="00FF1A09"/>
    <w:rsid w:val="00FF2570"/>
    <w:rsid w:val="00FF26C5"/>
    <w:rsid w:val="00FF2A52"/>
    <w:rsid w:val="00FF355D"/>
    <w:rsid w:val="00FF35B9"/>
    <w:rsid w:val="00FF3B48"/>
    <w:rsid w:val="00FF3BB8"/>
    <w:rsid w:val="00FF4340"/>
    <w:rsid w:val="00FF47FF"/>
    <w:rsid w:val="00FF501C"/>
    <w:rsid w:val="00FF507D"/>
    <w:rsid w:val="00FF5147"/>
    <w:rsid w:val="00FF52A6"/>
    <w:rsid w:val="00FF5D5D"/>
    <w:rsid w:val="00FF6179"/>
    <w:rsid w:val="00FF6D88"/>
    <w:rsid w:val="00FF6F7D"/>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75457"/>
    <o:shapelayout v:ext="edit">
      <o:idmap v:ext="edit" data="1"/>
    </o:shapelayout>
  </w:shapeDefaults>
  <w:decimalSymbol w:val="."/>
  <w:listSeparator w:val=","/>
  <w14:docId w14:val="4F3B1827"/>
  <w15:docId w15:val="{2A0CE839-98EC-481A-AC38-2F5002A4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4"/>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
    <w:link w:val="Prrafodelista"/>
    <w:uiPriority w:val="34"/>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E319A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B9117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8F3D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FB106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sce.gob.pe"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seace.gob.pe"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www.rnp.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0E8545E8-D4AE-43A6-AD6E-63F41874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573</TotalTime>
  <Pages>54</Pages>
  <Words>16458</Words>
  <Characters>90519</Characters>
  <Application>Microsoft Office Word</Application>
  <DocSecurity>0</DocSecurity>
  <Lines>754</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CP CONSULTORÍA EN GENERAL</vt:lpstr>
      <vt:lpstr/>
    </vt:vector>
  </TitlesOfParts>
  <Company>SUBDIRECCION DE PROCESOS ESPECIALES – DIRECCION TECNICO NORMATIVACIÓN TECNICO TÉCNICOVA</Company>
  <LinksUpToDate>false</LinksUpToDate>
  <CharactersWithSpaces>106764</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CONSULTORÍA EN GENERAL</dc:title>
  <dc:subject>Emitido mediante Directiva Nº……-2012-OSCE/PRE</dc:subject>
  <dc:creator>ipacheco</dc:creator>
  <cp:keywords>Formatos</cp:keywords>
  <cp:lastModifiedBy>Iris Beatriz Pacheco Claros</cp:lastModifiedBy>
  <cp:revision>215</cp:revision>
  <cp:lastPrinted>2017-03-31T17:39:00Z</cp:lastPrinted>
  <dcterms:created xsi:type="dcterms:W3CDTF">2016-09-19T17:01:00Z</dcterms:created>
  <dcterms:modified xsi:type="dcterms:W3CDTF">2017-03-31T20:27:00Z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