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62B0" w14:textId="1A5BBAF3" w:rsidR="001510DD" w:rsidRPr="00431FE5" w:rsidRDefault="0075710E" w:rsidP="00A81782">
      <w:pPr>
        <w:spacing w:after="0" w:line="240" w:lineRule="auto"/>
        <w:ind w:right="425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RESOLUCIÓN DE ALCALDIA Nº</w:t>
      </w:r>
      <w:r w:rsidR="0028376D"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0</w:t>
      </w:r>
      <w:r w:rsidR="00BC6E9C"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0</w:t>
      </w:r>
      <w:r w:rsidR="00C05FE4"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5</w:t>
      </w:r>
      <w:r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-202</w:t>
      </w:r>
      <w:r w:rsidR="00BC6E9C"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4</w:t>
      </w:r>
      <w:r w:rsidRPr="00431FE5">
        <w:rPr>
          <w:rFonts w:ascii="Arial Narrow" w:eastAsia="Arial Narrow" w:hAnsi="Arial Narrow" w:cs="Arial Narrow"/>
          <w:b/>
          <w:sz w:val="24"/>
          <w:szCs w:val="24"/>
          <w:u w:val="single"/>
        </w:rPr>
        <w:t>-A-MDB.</w:t>
      </w:r>
    </w:p>
    <w:p w14:paraId="0AB6BC67" w14:textId="77777777" w:rsidR="001510DD" w:rsidRPr="0083340D" w:rsidRDefault="001510DD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b/>
          <w:sz w:val="21"/>
          <w:szCs w:val="21"/>
        </w:rPr>
      </w:pPr>
    </w:p>
    <w:p w14:paraId="1F667351" w14:textId="33767B11" w:rsidR="001510DD" w:rsidRPr="0083340D" w:rsidRDefault="0075710E" w:rsidP="00A81782">
      <w:pPr>
        <w:spacing w:after="0" w:line="240" w:lineRule="auto"/>
        <w:ind w:right="425" w:firstLine="709"/>
        <w:jc w:val="right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                                                                          Villa Belén, </w:t>
      </w:r>
      <w:r w:rsidR="00BC6E9C" w:rsidRPr="0083340D">
        <w:rPr>
          <w:rFonts w:ascii="Arial Narrow" w:eastAsia="Arial Narrow" w:hAnsi="Arial Narrow" w:cs="Arial Narrow"/>
          <w:sz w:val="21"/>
          <w:szCs w:val="21"/>
        </w:rPr>
        <w:t>03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="00BC6E9C" w:rsidRPr="0083340D">
        <w:rPr>
          <w:rFonts w:ascii="Arial Narrow" w:eastAsia="Arial Narrow" w:hAnsi="Arial Narrow" w:cs="Arial Narrow"/>
          <w:sz w:val="21"/>
          <w:szCs w:val="21"/>
        </w:rPr>
        <w:t xml:space="preserve">enero </w:t>
      </w:r>
      <w:r w:rsidRPr="0083340D">
        <w:rPr>
          <w:rFonts w:ascii="Arial Narrow" w:eastAsia="Arial Narrow" w:hAnsi="Arial Narrow" w:cs="Arial Narrow"/>
          <w:sz w:val="21"/>
          <w:szCs w:val="21"/>
        </w:rPr>
        <w:t>de</w:t>
      </w:r>
      <w:r w:rsidR="00BC6E9C" w:rsidRPr="0083340D">
        <w:rPr>
          <w:rFonts w:ascii="Arial Narrow" w:eastAsia="Arial Narrow" w:hAnsi="Arial Narrow" w:cs="Arial Narrow"/>
          <w:sz w:val="21"/>
          <w:szCs w:val="21"/>
        </w:rPr>
        <w:t>l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202</w:t>
      </w:r>
      <w:r w:rsidR="00BC6E9C" w:rsidRPr="0083340D">
        <w:rPr>
          <w:rFonts w:ascii="Arial Narrow" w:eastAsia="Arial Narrow" w:hAnsi="Arial Narrow" w:cs="Arial Narrow"/>
          <w:sz w:val="21"/>
          <w:szCs w:val="21"/>
        </w:rPr>
        <w:t>4</w:t>
      </w:r>
      <w:r w:rsidRPr="0083340D">
        <w:rPr>
          <w:rFonts w:ascii="Arial Narrow" w:eastAsia="Arial Narrow" w:hAnsi="Arial Narrow" w:cs="Arial Narrow"/>
          <w:sz w:val="21"/>
          <w:szCs w:val="21"/>
        </w:rPr>
        <w:t>.</w:t>
      </w:r>
    </w:p>
    <w:p w14:paraId="3862B13C" w14:textId="77777777" w:rsidR="001510DD" w:rsidRPr="0083340D" w:rsidRDefault="0075710E" w:rsidP="00A81782">
      <w:pPr>
        <w:spacing w:after="0" w:line="240" w:lineRule="auto"/>
        <w:ind w:right="425" w:firstLine="567"/>
        <w:rPr>
          <w:rFonts w:ascii="Arial Narrow" w:eastAsia="Arial Narrow" w:hAnsi="Arial Narrow" w:cs="Arial Narrow"/>
          <w:b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VISTO: </w:t>
      </w:r>
    </w:p>
    <w:p w14:paraId="3D361739" w14:textId="77777777" w:rsidR="001510DD" w:rsidRPr="0083340D" w:rsidRDefault="001510DD" w:rsidP="00A81782">
      <w:pPr>
        <w:spacing w:after="0" w:line="240" w:lineRule="auto"/>
        <w:ind w:right="425" w:firstLine="567"/>
        <w:rPr>
          <w:rFonts w:ascii="Arial Narrow" w:eastAsia="Arial Narrow" w:hAnsi="Arial Narrow" w:cs="Arial Narrow"/>
          <w:b/>
          <w:sz w:val="21"/>
          <w:szCs w:val="21"/>
        </w:rPr>
      </w:pPr>
    </w:p>
    <w:p w14:paraId="5F25CA09" w14:textId="252AF364" w:rsidR="001510DD" w:rsidRPr="0083340D" w:rsidRDefault="0075710E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El </w:t>
      </w:r>
      <w:r w:rsidR="003A1A79" w:rsidRPr="0083340D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Memorando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Nº </w:t>
      </w:r>
      <w:r w:rsidR="00760FD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0</w:t>
      </w:r>
      <w:r w:rsidR="003A1A79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0</w:t>
      </w:r>
      <w:r w:rsidR="00C05FE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7</w:t>
      </w:r>
      <w:r w:rsidR="00760FD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-202</w:t>
      </w:r>
      <w:r w:rsidR="003A1A79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4</w:t>
      </w:r>
      <w:r w:rsidR="00760FD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-MDB-A</w:t>
      </w:r>
      <w:r w:rsidR="003A1A79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LC-MDB,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fecha </w:t>
      </w:r>
      <w:r w:rsidR="003A1A79" w:rsidRPr="0083340D">
        <w:rPr>
          <w:rFonts w:ascii="Arial Narrow" w:eastAsia="Arial Narrow" w:hAnsi="Arial Narrow" w:cs="Arial Narrow"/>
          <w:sz w:val="21"/>
          <w:szCs w:val="21"/>
        </w:rPr>
        <w:t>03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="003A1A79" w:rsidRPr="0083340D">
        <w:rPr>
          <w:rFonts w:ascii="Arial Narrow" w:eastAsia="Arial Narrow" w:hAnsi="Arial Narrow" w:cs="Arial Narrow"/>
          <w:sz w:val="21"/>
          <w:szCs w:val="21"/>
        </w:rPr>
        <w:t>enero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202</w:t>
      </w:r>
      <w:r w:rsidR="003A1A79" w:rsidRPr="0083340D">
        <w:rPr>
          <w:rFonts w:ascii="Arial Narrow" w:eastAsia="Arial Narrow" w:hAnsi="Arial Narrow" w:cs="Arial Narrow"/>
          <w:sz w:val="21"/>
          <w:szCs w:val="21"/>
        </w:rPr>
        <w:t>4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BE7572" w:rsidRPr="0083340D">
        <w:rPr>
          <w:rFonts w:ascii="Arial Narrow" w:eastAsia="Arial Narrow" w:hAnsi="Arial Narrow" w:cs="Arial Narrow"/>
          <w:sz w:val="21"/>
          <w:szCs w:val="21"/>
        </w:rPr>
        <w:t xml:space="preserve">se designa en el cargo de confianza de </w:t>
      </w:r>
      <w:bookmarkStart w:id="0" w:name="_Hlk155810655"/>
      <w:r w:rsidR="00BE7572" w:rsidRPr="0083340D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Gerente de Desarrollo </w:t>
      </w:r>
      <w:r w:rsidR="00C05FE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Social</w:t>
      </w:r>
      <w:r w:rsidR="00BE7572" w:rsidRPr="0083340D">
        <w:rPr>
          <w:rFonts w:ascii="Arial Narrow" w:eastAsia="Arial Narrow" w:hAnsi="Arial Narrow" w:cs="Arial Narrow"/>
          <w:sz w:val="21"/>
          <w:szCs w:val="21"/>
        </w:rPr>
        <w:t xml:space="preserve"> </w:t>
      </w:r>
      <w:bookmarkEnd w:id="0"/>
      <w:r w:rsidR="00BE7572" w:rsidRPr="0083340D">
        <w:rPr>
          <w:rFonts w:ascii="Arial Narrow" w:eastAsia="Arial Narrow" w:hAnsi="Arial Narrow" w:cs="Arial Narrow"/>
          <w:sz w:val="21"/>
          <w:szCs w:val="21"/>
        </w:rPr>
        <w:t xml:space="preserve">(Modalidad CAS funcionario) al </w:t>
      </w:r>
      <w:r w:rsidR="00BE7572" w:rsidRPr="0083340D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Ing. </w:t>
      </w:r>
      <w:r w:rsidR="00C05FE4" w:rsidRPr="0083340D">
        <w:rPr>
          <w:rFonts w:ascii="Arial Narrow" w:eastAsia="Arial Narrow" w:hAnsi="Arial Narrow" w:cs="Arial Narrow"/>
          <w:b/>
          <w:bCs/>
          <w:sz w:val="21"/>
          <w:szCs w:val="21"/>
        </w:rPr>
        <w:t>Miguel Dante Inga Fernández</w:t>
      </w:r>
      <w:r w:rsidR="00A10574" w:rsidRPr="0083340D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Pr="0083340D">
        <w:rPr>
          <w:rFonts w:ascii="Arial Narrow" w:eastAsia="Arial Narrow" w:hAnsi="Arial Narrow" w:cs="Arial Narrow"/>
          <w:sz w:val="21"/>
          <w:szCs w:val="21"/>
        </w:rPr>
        <w:t>y;</w:t>
      </w:r>
    </w:p>
    <w:p w14:paraId="47C49D6D" w14:textId="77777777" w:rsidR="001510DD" w:rsidRPr="0083340D" w:rsidRDefault="001510DD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b/>
          <w:sz w:val="21"/>
          <w:szCs w:val="21"/>
        </w:rPr>
      </w:pPr>
    </w:p>
    <w:p w14:paraId="5CD8367D" w14:textId="77777777" w:rsidR="001510DD" w:rsidRPr="0083340D" w:rsidRDefault="0075710E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</w:rPr>
        <w:t>CONSIDERANDO:</w:t>
      </w:r>
    </w:p>
    <w:p w14:paraId="6DAF35B8" w14:textId="77777777" w:rsidR="001510DD" w:rsidRPr="0083340D" w:rsidRDefault="001510DD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b/>
          <w:sz w:val="21"/>
          <w:szCs w:val="21"/>
        </w:rPr>
      </w:pPr>
    </w:p>
    <w:p w14:paraId="090E22F1" w14:textId="77777777" w:rsidR="00C62D2A" w:rsidRPr="0083340D" w:rsidRDefault="00C62D2A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bookmarkStart w:id="1" w:name="_Hlk155804837"/>
      <w:bookmarkStart w:id="2" w:name="_Hlk155594994"/>
      <w:r w:rsidRPr="0083340D">
        <w:rPr>
          <w:rFonts w:ascii="Arial Narrow" w:eastAsia="Arial Narrow" w:hAnsi="Arial Narrow" w:cs="Arial Narrow"/>
          <w:sz w:val="21"/>
          <w:szCs w:val="21"/>
        </w:rPr>
        <w:t>Que, el artículo 194° de la Constitución Política del Perú y modificatoria, en concordancia con el artículo II del Título Preliminar de la Ley N° 27972, Ley Orgánica de Municipalidades, establece que las municipalidades son órganos de gobierno local que gozan de autonomía política, económica y administrativa en los asuntos de su competencia; dicha autonomía, radica en la facultad de ejercer actos de gobierno, administrativos y de administración con sujeción al ordenamiento jurídico vigente;</w:t>
      </w:r>
    </w:p>
    <w:p w14:paraId="7E5F3297" w14:textId="77777777" w:rsidR="00C62D2A" w:rsidRPr="0083340D" w:rsidRDefault="00C62D2A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524D028" w14:textId="0B263231" w:rsidR="00C62D2A" w:rsidRPr="0083340D" w:rsidRDefault="00C62D2A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>Que, el artículo 20° numerales 6 y 17 y artículo 43° de la Ley Orgánica de Municipalidades y modificatoria, señalan que es atribución del alcalde dictar resoluciones de Alcaldía en asuntos de carácter administrativo y designar a funcionarios y directivos públicos de confianza, a propuesta del Gerente Municipal, cumpliendo con los requisitos previamente establecidos en la normativa vigente y en los documentos de gestión interna que regulan el perfil de cada puesto;</w:t>
      </w:r>
    </w:p>
    <w:p w14:paraId="53604BC1" w14:textId="360C796D" w:rsidR="00A10574" w:rsidRPr="0083340D" w:rsidRDefault="00A10574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C8FC40B" w14:textId="77777777" w:rsidR="00A10574" w:rsidRPr="0083340D" w:rsidRDefault="00A10574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el Decreto Legislativo N° 276, “Ley de Bases de la Carrera Administrativa y de Remuneraciones del Sector Público” y su Reglamento, artículo 70° señala: “La designación consiste en el desempeño de un cargo de responsabilidad directiva o de confianza por decisión de la autoridad competente en la misma o diferente entidad, en este último caso se requiere del conocimiento previo de la entidad de origen y del consentimiento del servidor. </w:t>
      </w:r>
      <w:r w:rsidRPr="0083340D">
        <w:rPr>
          <w:rFonts w:ascii="Arial Narrow" w:eastAsia="Arial Narrow" w:hAnsi="Arial Narrow" w:cs="Arial Narrow"/>
          <w:b/>
          <w:sz w:val="21"/>
          <w:szCs w:val="21"/>
          <w:u w:val="single"/>
        </w:rPr>
        <w:t>Si el designado es un servidor de carrera, al término de la designación reasume funciones del grupo ocupacional y nivel de carrera que le corresponda en la entidad de origen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. En caso de no pertenecer a la carrera concluye su relación con el Estado”;  </w:t>
      </w:r>
    </w:p>
    <w:p w14:paraId="02608A1B" w14:textId="77777777" w:rsidR="00A10574" w:rsidRPr="0083340D" w:rsidRDefault="00A10574" w:rsidP="00A10574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C9ED273" w14:textId="77777777" w:rsidR="00A10574" w:rsidRPr="0083340D" w:rsidRDefault="00A10574" w:rsidP="00A10574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  Que, si tal designación estuviera dirigida a un cargo de confianza bajo otro régimen-Decreto Legislativo N° 728 o 1057, el servidor contratado para labores de naturaleza permanente  podrá también optar por renunciar o suspender su vínculo primigenio, para lo cual deberá solicitar una licencia sin goce de remuneraciones durante la vigencia del contrato; en el supuesto de que al servidor se le haya otorgado el periodo de licencia, el servidor podrá regresar a su plaza primigenia si aún se mantiene vigente el vínculo laboral;</w:t>
      </w:r>
    </w:p>
    <w:bookmarkEnd w:id="1"/>
    <w:p w14:paraId="35419755" w14:textId="77777777" w:rsidR="003A1A79" w:rsidRPr="0083340D" w:rsidRDefault="003A1A79" w:rsidP="00C62D2A">
      <w:pPr>
        <w:spacing w:after="0" w:line="240" w:lineRule="auto"/>
        <w:ind w:right="566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852F636" w14:textId="244A9921" w:rsidR="003A1A79" w:rsidRPr="0083340D" w:rsidRDefault="003A1A79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de conformidad con lo señalado en la Primera Disposición Complementaria Final de la Ley N° 29849, Ley que establece la eliminación progresiva del Régimen Especial del Decreto Legislativo N° 1057 y la Cuarta Disposición Complementaria Transitoria del Decreto Supremo N° 075-2008-PCM, norma  que aprueba  el Reglamento del Decreto Legislativo N° 1057, las entidades comprendidas en el Decreto Legislativo N° 1057, pueden contratar personal bajo el régimen CAS, para ejercer funciones que son propias de un funcionario o directivo de una entidad, estando excluidos de las reglas establecidas en el artículo 8° del </w:t>
      </w:r>
      <w:r w:rsidR="00C62D2A" w:rsidRPr="0083340D">
        <w:rPr>
          <w:rFonts w:ascii="Arial Narrow" w:eastAsia="Arial Narrow" w:hAnsi="Arial Narrow" w:cs="Arial Narrow"/>
          <w:sz w:val="21"/>
          <w:szCs w:val="21"/>
        </w:rPr>
        <w:t>D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ecreto </w:t>
      </w:r>
      <w:r w:rsidR="00C62D2A" w:rsidRPr="0083340D">
        <w:rPr>
          <w:rFonts w:ascii="Arial Narrow" w:eastAsia="Arial Narrow" w:hAnsi="Arial Narrow" w:cs="Arial Narrow"/>
          <w:sz w:val="21"/>
          <w:szCs w:val="21"/>
        </w:rPr>
        <w:t>L</w:t>
      </w:r>
      <w:r w:rsidRPr="0083340D">
        <w:rPr>
          <w:rFonts w:ascii="Arial Narrow" w:eastAsia="Arial Narrow" w:hAnsi="Arial Narrow" w:cs="Arial Narrow"/>
          <w:sz w:val="21"/>
          <w:szCs w:val="21"/>
        </w:rPr>
        <w:t>egislativo mencionado;</w:t>
      </w:r>
    </w:p>
    <w:p w14:paraId="31BC5F0B" w14:textId="77777777" w:rsidR="003A1A79" w:rsidRPr="0083340D" w:rsidRDefault="003A1A79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873A050" w14:textId="722766A0" w:rsidR="00BE7572" w:rsidRPr="0083340D" w:rsidRDefault="00317CA8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mediante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Ordenanza Municipal N° 018-2023-CM-MDB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se aprueba </w:t>
      </w:r>
      <w:r w:rsidR="00BE7572" w:rsidRPr="0083340D">
        <w:rPr>
          <w:rFonts w:ascii="Arial Narrow" w:eastAsia="Arial Narrow" w:hAnsi="Arial Narrow" w:cs="Arial Narrow"/>
          <w:sz w:val="21"/>
          <w:szCs w:val="21"/>
        </w:rPr>
        <w:t xml:space="preserve">la modificación del Reglamento de Organización y Funciones (ROF) y la estructura orgánica de la Municipalidad Distrital de Belén; siendo que la estructura orgánica mencionada contiene a </w:t>
      </w:r>
      <w:r w:rsidR="00BE7572" w:rsidRPr="00431FE5">
        <w:rPr>
          <w:rFonts w:ascii="Arial Narrow" w:eastAsia="Arial Narrow" w:hAnsi="Arial Narrow" w:cs="Arial Narrow"/>
          <w:b/>
          <w:bCs/>
          <w:sz w:val="21"/>
          <w:szCs w:val="21"/>
        </w:rPr>
        <w:t>la Geren</w:t>
      </w:r>
      <w:r w:rsidR="00C62D2A" w:rsidRPr="00431FE5">
        <w:rPr>
          <w:rFonts w:ascii="Arial Narrow" w:eastAsia="Arial Narrow" w:hAnsi="Arial Narrow" w:cs="Arial Narrow"/>
          <w:b/>
          <w:bCs/>
          <w:sz w:val="21"/>
          <w:szCs w:val="21"/>
        </w:rPr>
        <w:t>cia</w:t>
      </w:r>
      <w:r w:rsidR="00BE7572" w:rsidRPr="00431FE5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 de Desarrollo </w:t>
      </w:r>
      <w:r w:rsidR="00C62D2A" w:rsidRPr="00431FE5">
        <w:rPr>
          <w:rFonts w:ascii="Arial Narrow" w:eastAsia="Arial Narrow" w:hAnsi="Arial Narrow" w:cs="Arial Narrow"/>
          <w:b/>
          <w:bCs/>
          <w:sz w:val="21"/>
          <w:szCs w:val="21"/>
        </w:rPr>
        <w:t>Social</w:t>
      </w:r>
      <w:r w:rsidR="00BE7572" w:rsidRPr="0083340D">
        <w:rPr>
          <w:rFonts w:ascii="Arial Narrow" w:eastAsia="Arial Narrow" w:hAnsi="Arial Narrow" w:cs="Arial Narrow"/>
          <w:sz w:val="21"/>
          <w:szCs w:val="21"/>
        </w:rPr>
        <w:t xml:space="preserve">; </w:t>
      </w:r>
    </w:p>
    <w:p w14:paraId="33909EB8" w14:textId="77777777" w:rsidR="00C242DA" w:rsidRPr="0083340D" w:rsidRDefault="00C242DA" w:rsidP="00A81782">
      <w:pPr>
        <w:spacing w:after="0" w:line="240" w:lineRule="auto"/>
        <w:ind w:left="142" w:right="425" w:firstLine="567"/>
        <w:jc w:val="both"/>
        <w:rPr>
          <w:rFonts w:ascii="Arial Narrow" w:eastAsia="Arial Unicode MS" w:hAnsi="Arial Narrow" w:cs="Arial Unicode MS"/>
          <w:sz w:val="21"/>
          <w:szCs w:val="21"/>
        </w:rPr>
      </w:pPr>
    </w:p>
    <w:p w14:paraId="324B883F" w14:textId="5328E3A1" w:rsidR="00701737" w:rsidRPr="0083340D" w:rsidRDefault="00701737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mediante 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Resolución de Alcaldía N° 090-2023-A-MDB, </w:t>
      </w:r>
      <w:r w:rsidRPr="0083340D">
        <w:rPr>
          <w:rFonts w:ascii="Arial Narrow" w:eastAsia="Arial Narrow" w:hAnsi="Arial Narrow" w:cs="Arial Narrow"/>
          <w:bCs/>
          <w:sz w:val="21"/>
          <w:szCs w:val="21"/>
        </w:rPr>
        <w:t xml:space="preserve">de fecha 06 de junio del 2023, se 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DESIGNA 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a partir del </w:t>
      </w:r>
      <w:r w:rsidRPr="0083340D">
        <w:rPr>
          <w:rFonts w:ascii="Arial Narrow" w:eastAsia="Arial Unicode MS" w:hAnsi="Arial Narrow" w:cs="Arial Unicode MS"/>
          <w:sz w:val="21"/>
          <w:szCs w:val="21"/>
        </w:rPr>
        <w:t xml:space="preserve">06 de junio 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del 2023, al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Ing. Miguel Dante Inga Fernández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, 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en el cargo de </w:t>
      </w:r>
      <w:r w:rsidR="00A10574" w:rsidRPr="0083340D">
        <w:rPr>
          <w:rFonts w:ascii="Arial Narrow" w:eastAsia="Arial Narrow" w:hAnsi="Arial Narrow" w:cs="Arial Narrow"/>
          <w:sz w:val="21"/>
          <w:szCs w:val="21"/>
        </w:rPr>
        <w:t>confianza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Pr="0083340D">
        <w:rPr>
          <w:rFonts w:ascii="Arial Narrow" w:eastAsia="Arial Unicode MS" w:hAnsi="Arial Narrow" w:cs="Arial Unicode MS"/>
          <w:b/>
          <w:bCs/>
          <w:sz w:val="21"/>
          <w:szCs w:val="21"/>
        </w:rPr>
        <w:t>GERENTE DE DESARROLLO HUMANO E INCLUSION SOCIAL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>,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bajo los alcances del Régimen Laboral del Decreto Legislativo N° </w:t>
      </w:r>
      <w:r w:rsidRPr="0083340D">
        <w:rPr>
          <w:rFonts w:ascii="Arial Narrow" w:eastAsia="Arial Narrow" w:hAnsi="Arial Narrow" w:cs="Arial Narrow"/>
          <w:sz w:val="21"/>
          <w:szCs w:val="21"/>
        </w:rPr>
        <w:lastRenderedPageBreak/>
        <w:t>1057 y su Reglamento aprobado con el Decreto Supremo N° 075-2008-PCM y modificatorias y la Primera Disposición Complementaria Final de la Ley N° 29849</w:t>
      </w:r>
      <w:r w:rsidR="00C62D2A" w:rsidRPr="0083340D">
        <w:rPr>
          <w:rFonts w:ascii="Arial Narrow" w:eastAsia="Arial Narrow" w:hAnsi="Arial Narrow" w:cs="Arial Narrow"/>
          <w:sz w:val="21"/>
          <w:szCs w:val="21"/>
        </w:rPr>
        <w:t>;</w:t>
      </w:r>
    </w:p>
    <w:p w14:paraId="16B69894" w14:textId="77777777" w:rsidR="00701737" w:rsidRPr="0083340D" w:rsidRDefault="00701737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C40CC6A" w14:textId="22E0CF69" w:rsidR="00C0756A" w:rsidRPr="0083340D" w:rsidRDefault="00C0756A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mediante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Carta N° 004-2023-MDIH-GDHIS-MDB,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fecha 19 de diciembre del 2023, el </w:t>
      </w:r>
      <w:r w:rsidRPr="0083340D">
        <w:rPr>
          <w:rFonts w:ascii="Arial Narrow" w:eastAsia="Arial Unicode MS" w:hAnsi="Arial Narrow" w:cs="Arial Unicode MS"/>
          <w:b/>
          <w:bCs/>
          <w:sz w:val="21"/>
          <w:szCs w:val="21"/>
        </w:rPr>
        <w:t>GERENTE DE DESARROLLO HUMANO E INCLUSION SOCIAL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Ing. Miguel Dante Inga Fernández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pone a disposición su cargo ante el Despacho de Alcaldía; siendo que, mediante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Memorando Nº 007-2024-MDB-ALC-MDB,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fecha 03 de enero de 2024, se renueva su continuidad en un cargo de confianza en la Municipalidad Distrital de Belén, designándolo en el cargo de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993D34" w:rsidRPr="0083340D">
        <w:rPr>
          <w:rFonts w:ascii="Arial Narrow" w:eastAsia="Arial Narrow" w:hAnsi="Arial Narrow" w:cs="Arial Narrow"/>
          <w:b/>
          <w:sz w:val="21"/>
          <w:szCs w:val="21"/>
        </w:rPr>
        <w:t>GERENTE DE</w:t>
      </w:r>
      <w:r w:rsidR="00993D34" w:rsidRPr="0083340D">
        <w:rPr>
          <w:rFonts w:ascii="Arial Narrow" w:eastAsia="Arial Unicode MS" w:hAnsi="Arial Narrow" w:cs="Arial Unicode MS"/>
          <w:b/>
          <w:bCs/>
          <w:sz w:val="21"/>
          <w:szCs w:val="21"/>
        </w:rPr>
        <w:t xml:space="preserve"> DESARROLLO SOCIAL</w:t>
      </w:r>
      <w:r w:rsidRPr="0083340D">
        <w:rPr>
          <w:rFonts w:ascii="Arial Narrow" w:eastAsia="Arial Narrow" w:hAnsi="Arial Narrow" w:cs="Arial Narrow"/>
          <w:sz w:val="21"/>
          <w:szCs w:val="21"/>
        </w:rPr>
        <w:t>; manteniendo vigente la licencia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83340D">
        <w:rPr>
          <w:rFonts w:ascii="Arial Narrow" w:eastAsia="Arial Narrow" w:hAnsi="Arial Narrow" w:cs="Arial Narrow"/>
          <w:sz w:val="21"/>
          <w:szCs w:val="21"/>
        </w:rPr>
        <w:t>sin goce de haber otorgado mediante Resolución de Alcald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 xml:space="preserve">ía </w:t>
      </w:r>
      <w:r w:rsidRPr="0083340D">
        <w:rPr>
          <w:rFonts w:ascii="Arial Narrow" w:eastAsia="Arial Narrow" w:hAnsi="Arial Narrow" w:cs="Arial Narrow"/>
          <w:sz w:val="21"/>
          <w:szCs w:val="21"/>
        </w:rPr>
        <w:t>N° 0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>90</w:t>
      </w:r>
      <w:r w:rsidRPr="0083340D">
        <w:rPr>
          <w:rFonts w:ascii="Arial Narrow" w:eastAsia="Arial Narrow" w:hAnsi="Arial Narrow" w:cs="Arial Narrow"/>
          <w:sz w:val="21"/>
          <w:szCs w:val="21"/>
        </w:rPr>
        <w:t>-2023-A-MDB, a partir del 0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>6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>junio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2023</w:t>
      </w:r>
      <w:r w:rsidR="00993D34" w:rsidRPr="0083340D">
        <w:rPr>
          <w:rFonts w:ascii="Arial Narrow" w:eastAsia="Arial Narrow" w:hAnsi="Arial Narrow" w:cs="Arial Narrow"/>
          <w:sz w:val="21"/>
          <w:szCs w:val="21"/>
        </w:rPr>
        <w:t>, quedando suspendido su vínculo primigenio durante la vigencia de su contrato;</w:t>
      </w:r>
    </w:p>
    <w:p w14:paraId="4CEEBC19" w14:textId="77777777" w:rsidR="00C0756A" w:rsidRPr="0083340D" w:rsidRDefault="00C0756A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3E628C49" w14:textId="63E861FD" w:rsidR="00557555" w:rsidRPr="00431FE5" w:rsidRDefault="00557555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b/>
          <w:bCs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 xml:space="preserve">Que, en ese sentido, es necesario dictar el correspondiente acto resolutivo, destinado a formalizar la designación del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Ing. Miguel Dante Inga Fernández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en el cargo de </w:t>
      </w:r>
      <w:r w:rsidRPr="0083340D">
        <w:rPr>
          <w:rFonts w:ascii="Arial Narrow" w:eastAsia="Arial Narrow" w:hAnsi="Arial Narrow" w:cs="Arial Narrow"/>
          <w:b/>
          <w:bCs/>
          <w:sz w:val="21"/>
          <w:szCs w:val="21"/>
        </w:rPr>
        <w:t>Gerente de Desarrollo Social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contenido en el </w:t>
      </w:r>
      <w:r w:rsidRPr="00431FE5">
        <w:rPr>
          <w:rFonts w:ascii="Arial Narrow" w:eastAsia="Arial Narrow" w:hAnsi="Arial Narrow" w:cs="Arial Narrow"/>
          <w:b/>
          <w:bCs/>
          <w:sz w:val="21"/>
          <w:szCs w:val="21"/>
        </w:rPr>
        <w:t>Memorando Nº 007-2024-MDB-ALC-MDB;</w:t>
      </w:r>
    </w:p>
    <w:p w14:paraId="65ACA888" w14:textId="77777777" w:rsidR="00557555" w:rsidRPr="0083340D" w:rsidRDefault="00557555" w:rsidP="00A81782">
      <w:pPr>
        <w:tabs>
          <w:tab w:val="left" w:pos="1418"/>
        </w:tabs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347713F7" w14:textId="77777777" w:rsidR="00F617A8" w:rsidRPr="0083340D" w:rsidRDefault="00F617A8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sz w:val="21"/>
          <w:szCs w:val="21"/>
        </w:rPr>
        <w:t>Estando a lo expuesto y contando con las visaciones de la Gerencia Municipal; Oficina General de Asesoría Jurídica; Oficina General de Planeamiento Estratégico y Presupuesto; Oficina General de Administración y Finanzas, de acuerdo con las atribuciones establecidas en el artículo 20° numerales 6 y 17 y artículo 43° de la Ley Orgánica de Municipalidades y modificatoria;</w:t>
      </w:r>
    </w:p>
    <w:p w14:paraId="2F1727D9" w14:textId="77777777" w:rsidR="003A1A79" w:rsidRPr="0083340D" w:rsidRDefault="003A1A79" w:rsidP="00C62D2A">
      <w:pPr>
        <w:spacing w:after="0" w:line="240" w:lineRule="auto"/>
        <w:ind w:left="142" w:right="566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660822E" w14:textId="77777777" w:rsidR="003A1A79" w:rsidRPr="0083340D" w:rsidRDefault="003A1A79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</w:rPr>
        <w:t>SE RESUELVE</w:t>
      </w:r>
      <w:r w:rsidRPr="0083340D">
        <w:rPr>
          <w:rFonts w:ascii="Arial Narrow" w:eastAsia="Arial Narrow" w:hAnsi="Arial Narrow" w:cs="Arial Narrow"/>
          <w:sz w:val="21"/>
          <w:szCs w:val="21"/>
        </w:rPr>
        <w:t>:</w:t>
      </w:r>
    </w:p>
    <w:p w14:paraId="5F6EEA16" w14:textId="77777777" w:rsidR="003A1A79" w:rsidRPr="0083340D" w:rsidRDefault="003A1A79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3D1743DB" w14:textId="7DE58DAA" w:rsidR="003A1A79" w:rsidRPr="0083340D" w:rsidRDefault="003A1A79" w:rsidP="00431FE5">
      <w:pPr>
        <w:spacing w:after="0" w:line="276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  <w:u w:val="single"/>
        </w:rPr>
        <w:t>ARTÍCULO PRIMERO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>. -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DESIGNAR </w:t>
      </w:r>
      <w:r w:rsidRPr="0083340D">
        <w:rPr>
          <w:rFonts w:ascii="Arial Narrow" w:eastAsia="Arial Narrow" w:hAnsi="Arial Narrow" w:cs="Arial Narrow"/>
          <w:sz w:val="21"/>
          <w:szCs w:val="21"/>
        </w:rPr>
        <w:t>a partir del 0</w:t>
      </w:r>
      <w:r w:rsidR="00A17E20" w:rsidRPr="0083340D">
        <w:rPr>
          <w:rFonts w:ascii="Arial Narrow" w:eastAsia="Arial Narrow" w:hAnsi="Arial Narrow" w:cs="Arial Narrow"/>
          <w:sz w:val="21"/>
          <w:szCs w:val="21"/>
        </w:rPr>
        <w:t>3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="00A17E20" w:rsidRPr="0083340D">
        <w:rPr>
          <w:rFonts w:ascii="Arial Narrow" w:eastAsia="Arial Narrow" w:hAnsi="Arial Narrow" w:cs="Arial Narrow"/>
          <w:sz w:val="21"/>
          <w:szCs w:val="21"/>
        </w:rPr>
        <w:t>enero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del 202</w:t>
      </w:r>
      <w:r w:rsidR="00A17E20" w:rsidRPr="0083340D">
        <w:rPr>
          <w:rFonts w:ascii="Arial Narrow" w:eastAsia="Arial Narrow" w:hAnsi="Arial Narrow" w:cs="Arial Narrow"/>
          <w:sz w:val="21"/>
          <w:szCs w:val="21"/>
        </w:rPr>
        <w:t>4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, al </w:t>
      </w:r>
      <w:r w:rsidR="00C242DA"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Ing. </w:t>
      </w:r>
      <w:r w:rsidR="006A0F27" w:rsidRPr="0083340D">
        <w:rPr>
          <w:rFonts w:ascii="Arial Narrow" w:eastAsia="Arial Narrow" w:hAnsi="Arial Narrow" w:cs="Arial Narrow"/>
          <w:b/>
          <w:sz w:val="21"/>
          <w:szCs w:val="21"/>
        </w:rPr>
        <w:t>MIGUEL DANTE INGA FERNÁNDEZ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, 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en el cargo de </w:t>
      </w:r>
      <w:r w:rsidR="006A0F27" w:rsidRPr="0083340D">
        <w:rPr>
          <w:rFonts w:ascii="Arial Narrow" w:eastAsia="Arial Narrow" w:hAnsi="Arial Narrow" w:cs="Arial Narrow"/>
          <w:sz w:val="21"/>
          <w:szCs w:val="21"/>
        </w:rPr>
        <w:t>confianza</w:t>
      </w:r>
      <w:r w:rsidRPr="0083340D">
        <w:rPr>
          <w:rFonts w:ascii="Arial Narrow" w:eastAsia="Arial Narrow" w:hAnsi="Arial Narrow" w:cs="Arial Narrow"/>
          <w:sz w:val="21"/>
          <w:szCs w:val="21"/>
        </w:rPr>
        <w:t xml:space="preserve"> de </w:t>
      </w:r>
      <w:r w:rsidR="00C242DA" w:rsidRPr="0083340D">
        <w:rPr>
          <w:rFonts w:ascii="Arial Narrow" w:eastAsia="Arial Narrow" w:hAnsi="Arial Narrow" w:cs="Arial Narrow"/>
          <w:b/>
          <w:sz w:val="21"/>
          <w:szCs w:val="21"/>
        </w:rPr>
        <w:t>GERENTE DE DESARROLLO SOCIAL</w:t>
      </w:r>
      <w:r w:rsidR="00621DDC"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, </w:t>
      </w:r>
      <w:r w:rsidRPr="0083340D">
        <w:rPr>
          <w:rFonts w:ascii="Arial Narrow" w:eastAsia="Arial Narrow" w:hAnsi="Arial Narrow" w:cs="Arial Narrow"/>
          <w:sz w:val="21"/>
          <w:szCs w:val="21"/>
        </w:rPr>
        <w:t>bajo los alcances del Régimen Laboral del Decreto Legislativo N° 1057 y su Reglamento aprobado con el Decreto Supremo N° 075-2008-PCM y modificatorias y la Primera Disposición Complementaria Final de la Ley N° 29849.</w:t>
      </w:r>
    </w:p>
    <w:p w14:paraId="240D36D7" w14:textId="29FDA54E" w:rsidR="00621DDC" w:rsidRPr="0083340D" w:rsidRDefault="00621DDC" w:rsidP="00431FE5">
      <w:pPr>
        <w:spacing w:after="0" w:line="276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DB5DD8F" w14:textId="0A7BC5B0" w:rsidR="00621DDC" w:rsidRPr="0083340D" w:rsidRDefault="00621DDC" w:rsidP="00431FE5">
      <w:pPr>
        <w:spacing w:after="0" w:line="276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  <w:u w:val="single"/>
        </w:rPr>
        <w:t>ARTÍCULO SEGUNDO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. – </w:t>
      </w:r>
      <w:r w:rsidR="00A6004E" w:rsidRPr="0083340D">
        <w:rPr>
          <w:rFonts w:ascii="Arial Narrow" w:eastAsia="Arial Narrow" w:hAnsi="Arial Narrow" w:cs="Arial Narrow"/>
          <w:bCs/>
          <w:sz w:val="21"/>
          <w:szCs w:val="21"/>
        </w:rPr>
        <w:t xml:space="preserve">Mantener vigente la </w:t>
      </w:r>
      <w:r w:rsidR="00A6004E" w:rsidRPr="00431FE5">
        <w:rPr>
          <w:rFonts w:ascii="Arial Narrow" w:eastAsia="Arial Narrow" w:hAnsi="Arial Narrow" w:cs="Arial Narrow"/>
          <w:b/>
          <w:sz w:val="21"/>
          <w:szCs w:val="21"/>
        </w:rPr>
        <w:t>Resolución de Alcaldía Municipal N° 090-2023-A-MDB</w:t>
      </w:r>
      <w:r w:rsidR="00A6004E" w:rsidRPr="0083340D">
        <w:rPr>
          <w:rFonts w:ascii="Arial Narrow" w:eastAsia="Arial Narrow" w:hAnsi="Arial Narrow" w:cs="Arial Narrow"/>
          <w:bCs/>
          <w:sz w:val="21"/>
          <w:szCs w:val="21"/>
        </w:rPr>
        <w:t>, únicamente en el extremo contenido en el artículo segundo, que aprueba y concede licencia sin goce de haber a partir del 06 de junio de 2023 y suspende su vínculo primigenio durante la vigencia de su contrato; debiéndose reincorporar al término de sus funciones.</w:t>
      </w:r>
    </w:p>
    <w:p w14:paraId="706E3F83" w14:textId="77777777" w:rsidR="00621DDC" w:rsidRPr="0083340D" w:rsidRDefault="00621DDC" w:rsidP="00431FE5">
      <w:pPr>
        <w:spacing w:after="0" w:line="276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3DF7D58" w14:textId="0A4EF523" w:rsidR="00A6004E" w:rsidRPr="0083340D" w:rsidRDefault="00621DDC" w:rsidP="00431FE5">
      <w:pPr>
        <w:spacing w:after="0" w:line="276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  <w:u w:val="single"/>
        </w:rPr>
        <w:t>ARTÍCULO CUARTO</w:t>
      </w:r>
      <w:r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. - </w:t>
      </w:r>
      <w:r w:rsidR="00A6004E" w:rsidRPr="0083340D">
        <w:rPr>
          <w:rFonts w:ascii="Arial Narrow" w:eastAsia="Arial Narrow" w:hAnsi="Arial Narrow" w:cs="Arial Narrow"/>
          <w:b/>
          <w:sz w:val="21"/>
          <w:szCs w:val="21"/>
        </w:rPr>
        <w:t>ENCARGAR a</w:t>
      </w:r>
      <w:r w:rsidR="00A6004E" w:rsidRPr="0083340D">
        <w:rPr>
          <w:rFonts w:ascii="Arial Narrow" w:eastAsia="Arial Narrow" w:hAnsi="Arial Narrow" w:cs="Arial Narrow"/>
          <w:sz w:val="21"/>
          <w:szCs w:val="21"/>
        </w:rPr>
        <w:t xml:space="preserve"> la Oficina General de Gestión Documentaria y Archivo Central, la notificación de la presente resolución al interesado, a la Oficina de Gestión de Recursos Humanos y Oficina General de Gestión Documentaria y Archivo Central y a la Oficina de Tecnologías Información y Gobierno Digital</w:t>
      </w:r>
      <w:r w:rsidR="00A6004E" w:rsidRPr="0083340D">
        <w:rPr>
          <w:rFonts w:ascii="Arial Narrow" w:eastAsia="Arial Narrow" w:hAnsi="Arial Narrow" w:cs="Arial Narrow"/>
          <w:b/>
          <w:sz w:val="21"/>
          <w:szCs w:val="21"/>
        </w:rPr>
        <w:t xml:space="preserve">, </w:t>
      </w:r>
      <w:r w:rsidR="00A6004E" w:rsidRPr="0083340D">
        <w:rPr>
          <w:rFonts w:ascii="Arial Narrow" w:eastAsia="Arial Narrow" w:hAnsi="Arial Narrow" w:cs="Arial Narrow"/>
          <w:sz w:val="21"/>
          <w:szCs w:val="21"/>
        </w:rPr>
        <w:t>su difusión en la Plataforma Digital Única para Orientación al Ciudadano Peruano. (</w:t>
      </w:r>
      <w:hyperlink r:id="rId7" w:history="1">
        <w:r w:rsidR="00A6004E" w:rsidRPr="0083340D">
          <w:rPr>
            <w:rStyle w:val="Hipervnculo"/>
            <w:rFonts w:ascii="Arial Narrow" w:eastAsia="Arial Narrow" w:hAnsi="Arial Narrow" w:cs="Arial Narrow"/>
            <w:color w:val="000000"/>
            <w:sz w:val="21"/>
            <w:szCs w:val="21"/>
          </w:rPr>
          <w:t>www.gob.pe</w:t>
        </w:r>
      </w:hyperlink>
      <w:r w:rsidR="00A6004E" w:rsidRPr="0083340D">
        <w:rPr>
          <w:rFonts w:ascii="Arial Narrow" w:eastAsia="Arial Narrow" w:hAnsi="Arial Narrow" w:cs="Arial Narrow"/>
          <w:sz w:val="21"/>
          <w:szCs w:val="21"/>
        </w:rPr>
        <w:t>) y en el Portal Institucional de la Municipalidad Distrital de Belén.</w:t>
      </w:r>
    </w:p>
    <w:p w14:paraId="00EFB57C" w14:textId="0FB0AC70" w:rsidR="003A1A79" w:rsidRPr="0083340D" w:rsidRDefault="003A1A79" w:rsidP="00A81782">
      <w:pPr>
        <w:spacing w:after="0" w:line="240" w:lineRule="auto"/>
        <w:ind w:right="425" w:firstLine="567"/>
        <w:jc w:val="both"/>
        <w:rPr>
          <w:rFonts w:ascii="Arial Narrow" w:eastAsia="Arial Narrow" w:hAnsi="Arial Narrow" w:cs="Arial Narrow"/>
          <w:sz w:val="21"/>
          <w:szCs w:val="21"/>
        </w:rPr>
      </w:pPr>
    </w:p>
    <w:bookmarkEnd w:id="2"/>
    <w:p w14:paraId="28920338" w14:textId="584EA4C9" w:rsidR="001510DD" w:rsidRPr="00C62D2A" w:rsidRDefault="0075710E" w:rsidP="00A81782">
      <w:pPr>
        <w:spacing w:after="0" w:line="240" w:lineRule="auto"/>
        <w:ind w:right="425"/>
        <w:jc w:val="center"/>
        <w:rPr>
          <w:rFonts w:ascii="Arial Narrow" w:eastAsia="Arial Narrow" w:hAnsi="Arial Narrow" w:cs="Arial Narrow"/>
          <w:sz w:val="21"/>
          <w:szCs w:val="21"/>
        </w:rPr>
      </w:pPr>
      <w:r w:rsidRPr="0083340D">
        <w:rPr>
          <w:rFonts w:ascii="Arial Narrow" w:eastAsia="Arial Narrow" w:hAnsi="Arial Narrow" w:cs="Arial Narrow"/>
          <w:b/>
          <w:sz w:val="21"/>
          <w:szCs w:val="21"/>
        </w:rPr>
        <w:t>REGÍSTRESE, COMUNÍQUESE Y</w:t>
      </w:r>
      <w:r w:rsidRPr="00C62D2A">
        <w:rPr>
          <w:rFonts w:ascii="Arial Narrow" w:eastAsia="Arial Narrow" w:hAnsi="Arial Narrow" w:cs="Arial Narrow"/>
          <w:b/>
          <w:sz w:val="21"/>
          <w:szCs w:val="21"/>
        </w:rPr>
        <w:t xml:space="preserve"> CÚMPLASE.</w:t>
      </w:r>
    </w:p>
    <w:sectPr w:rsidR="001510DD" w:rsidRPr="00C62D2A" w:rsidSect="00B647FB">
      <w:headerReference w:type="default" r:id="rId8"/>
      <w:footerReference w:type="default" r:id="rId9"/>
      <w:pgSz w:w="11906" w:h="16838"/>
      <w:pgMar w:top="1417" w:right="566" w:bottom="1418" w:left="1843" w:header="426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3986" w14:textId="77777777" w:rsidR="00C73981" w:rsidRDefault="00C73981">
      <w:pPr>
        <w:spacing w:after="0" w:line="240" w:lineRule="auto"/>
      </w:pPr>
      <w:r>
        <w:separator/>
      </w:r>
    </w:p>
  </w:endnote>
  <w:endnote w:type="continuationSeparator" w:id="0">
    <w:p w14:paraId="5C842271" w14:textId="77777777" w:rsidR="00C73981" w:rsidRDefault="00C7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CEFB" w14:textId="6C489FFD" w:rsidR="001510DD" w:rsidRDefault="00757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7F2E">
      <w:rPr>
        <w:noProof/>
        <w:color w:val="000000"/>
      </w:rPr>
      <w:t>2</w:t>
    </w:r>
    <w:r>
      <w:rPr>
        <w:color w:val="000000"/>
      </w:rPr>
      <w:fldChar w:fldCharType="end"/>
    </w:r>
  </w:p>
  <w:p w14:paraId="371266A6" w14:textId="77777777" w:rsidR="001510DD" w:rsidRDefault="001510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AD7B" w14:textId="77777777" w:rsidR="00C73981" w:rsidRDefault="00C73981">
      <w:pPr>
        <w:spacing w:after="0" w:line="240" w:lineRule="auto"/>
      </w:pPr>
      <w:r>
        <w:separator/>
      </w:r>
    </w:p>
  </w:footnote>
  <w:footnote w:type="continuationSeparator" w:id="0">
    <w:p w14:paraId="16539DDE" w14:textId="77777777" w:rsidR="00C73981" w:rsidRDefault="00C7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928" w14:textId="2712CA0E" w:rsidR="001510DD" w:rsidRDefault="00B647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BC6E9C">
      <w:rPr>
        <w:rFonts w:eastAsia="Times New Roman" w:hAnsi="Symbol" w:cs="Times New Roman"/>
        <w:noProof/>
        <w:sz w:val="20"/>
        <w:szCs w:val="20"/>
        <w:lang w:val="es-PE"/>
      </w:rPr>
      <w:drawing>
        <wp:anchor distT="0" distB="0" distL="114300" distR="114300" simplePos="0" relativeHeight="251660288" behindDoc="1" locked="0" layoutInCell="1" allowOverlap="0" wp14:anchorId="71851E9D" wp14:editId="1B33D193">
          <wp:simplePos x="0" y="0"/>
          <wp:positionH relativeFrom="margin">
            <wp:align>left</wp:align>
          </wp:positionH>
          <wp:positionV relativeFrom="paragraph">
            <wp:posOffset>5535</wp:posOffset>
          </wp:positionV>
          <wp:extent cx="2446336" cy="86264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4" t="23450" b="19386"/>
                  <a:stretch/>
                </pic:blipFill>
                <pic:spPr bwMode="auto">
                  <a:xfrm>
                    <a:off x="0" y="0"/>
                    <a:ext cx="2453718" cy="865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0E">
      <w:rPr>
        <w:color w:val="000000"/>
      </w:rPr>
      <w:t xml:space="preserve"> </w:t>
    </w:r>
  </w:p>
  <w:p w14:paraId="3016AFDA" w14:textId="11F96134" w:rsidR="00BC6E9C" w:rsidRPr="00BC6E9C" w:rsidRDefault="00BC6E9C" w:rsidP="00BC6E9C">
    <w:pPr>
      <w:spacing w:line="276" w:lineRule="auto"/>
      <w:rPr>
        <w:rFonts w:eastAsia="Times New Roman" w:hAnsi="Symbol" w:cs="Times New Roman"/>
        <w:noProof/>
        <w:sz w:val="20"/>
        <w:szCs w:val="20"/>
        <w:lang w:val="es-PE"/>
      </w:rPr>
    </w:pPr>
  </w:p>
  <w:p w14:paraId="7BBABAC9" w14:textId="77777777" w:rsidR="00B647FB" w:rsidRDefault="00BC6E9C" w:rsidP="00B647FB">
    <w:pPr>
      <w:tabs>
        <w:tab w:val="left" w:pos="952"/>
      </w:tabs>
      <w:spacing w:after="0" w:line="276" w:lineRule="auto"/>
      <w:rPr>
        <w:rFonts w:ascii="Algerian" w:eastAsia="Times New Roman" w:hAnsi="Algerian" w:cs="Arial"/>
        <w:bCs/>
        <w:sz w:val="32"/>
        <w:szCs w:val="20"/>
        <w:lang w:val="es-PE"/>
      </w:rPr>
    </w:pPr>
    <w:r w:rsidRPr="00BC6E9C">
      <w:rPr>
        <w:rFonts w:eastAsia="Times New Roman" w:hAnsi="Symbol" w:cs="Times New Roman"/>
        <w:sz w:val="20"/>
        <w:szCs w:val="20"/>
        <w:lang w:val="es-PE"/>
      </w:rPr>
      <w:tab/>
    </w:r>
    <w:r w:rsidRPr="00BC6E9C">
      <w:rPr>
        <w:rFonts w:ascii="Algerian" w:eastAsia="Times New Roman" w:hAnsi="Algerian" w:cs="Arial"/>
        <w:bCs/>
        <w:sz w:val="32"/>
        <w:szCs w:val="20"/>
        <w:lang w:val="es-PE"/>
      </w:rPr>
      <w:tab/>
    </w:r>
  </w:p>
  <w:p w14:paraId="470B3271" w14:textId="0B4BF320" w:rsidR="00046032" w:rsidRDefault="00046032" w:rsidP="00B647FB">
    <w:pPr>
      <w:tabs>
        <w:tab w:val="left" w:pos="952"/>
      </w:tabs>
      <w:spacing w:after="0" w:line="276" w:lineRule="auto"/>
      <w:jc w:val="center"/>
      <w:rPr>
        <w:rFonts w:ascii="Algerian" w:eastAsia="Times New Roman" w:hAnsi="Algerian" w:cs="Arial"/>
        <w:bCs/>
        <w:sz w:val="32"/>
        <w:lang w:val="es-PE"/>
      </w:rPr>
    </w:pPr>
    <w:r w:rsidRPr="001B0F4A">
      <w:rPr>
        <w:rFonts w:ascii="Algerian" w:eastAsia="Times New Roman" w:hAnsi="Algerian" w:cs="Arial"/>
        <w:bCs/>
        <w:sz w:val="36"/>
        <w:u w:val="single"/>
        <w:lang w:val="es-PE"/>
      </w:rPr>
      <w:t>MUNICIPALIDAD DISTRITAL DE BELÉN</w:t>
    </w:r>
    <w:r w:rsidRPr="0000387D">
      <w:rPr>
        <w:rFonts w:ascii="Algerian" w:eastAsia="Times New Roman" w:hAnsi="Algerian" w:cs="Arial"/>
        <w:bCs/>
        <w:sz w:val="32"/>
        <w:lang w:val="es-PE"/>
      </w:rPr>
      <w:t>.</w:t>
    </w:r>
  </w:p>
  <w:p w14:paraId="139AF8BD" w14:textId="77777777" w:rsidR="00046032" w:rsidRPr="0000387D" w:rsidRDefault="00046032" w:rsidP="00046032">
    <w:pPr>
      <w:spacing w:after="0" w:line="276" w:lineRule="auto"/>
      <w:jc w:val="center"/>
      <w:rPr>
        <w:rFonts w:ascii="Algerian" w:eastAsia="Algerian" w:hAnsi="Algerian" w:cs="Algerian"/>
        <w:bCs/>
        <w:sz w:val="20"/>
        <w:szCs w:val="20"/>
      </w:rPr>
    </w:pPr>
    <w:r w:rsidRPr="0000387D">
      <w:rPr>
        <w:rFonts w:ascii="Algerian" w:eastAsia="Times New Roman" w:hAnsi="Algerian" w:cs="Arial"/>
        <w:bCs/>
        <w:sz w:val="20"/>
        <w:szCs w:val="20"/>
        <w:lang w:val="es-PE"/>
      </w:rPr>
      <w:t>AÑO DEL BICENTENARIO DE LA CONSOLIDACIÓN DE NUESTRA INDEPENDENCIA, Y DE LA CONMEMORACIÓN DE LAS HEROICAS BATALLAS DE JUNÍN Y AYACUCHO.</w:t>
    </w:r>
  </w:p>
  <w:p w14:paraId="26ACC54F" w14:textId="77777777" w:rsidR="001510DD" w:rsidRDefault="001510DD">
    <w:pPr>
      <w:spacing w:after="0" w:line="360" w:lineRule="auto"/>
      <w:jc w:val="center"/>
      <w:rPr>
        <w:rFonts w:ascii="Arial" w:eastAsia="Arial" w:hAnsi="Arial" w:cs="Arial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DD"/>
    <w:rsid w:val="00046032"/>
    <w:rsid w:val="000C3580"/>
    <w:rsid w:val="001510DD"/>
    <w:rsid w:val="0020393E"/>
    <w:rsid w:val="0028376D"/>
    <w:rsid w:val="00317CA8"/>
    <w:rsid w:val="003A1A79"/>
    <w:rsid w:val="003D2C78"/>
    <w:rsid w:val="00413C82"/>
    <w:rsid w:val="00425F34"/>
    <w:rsid w:val="00431FE5"/>
    <w:rsid w:val="00451176"/>
    <w:rsid w:val="004B7C97"/>
    <w:rsid w:val="00557555"/>
    <w:rsid w:val="00621DDC"/>
    <w:rsid w:val="00657AF2"/>
    <w:rsid w:val="006A0F27"/>
    <w:rsid w:val="00701737"/>
    <w:rsid w:val="00702120"/>
    <w:rsid w:val="0075710E"/>
    <w:rsid w:val="00760FD4"/>
    <w:rsid w:val="0076253F"/>
    <w:rsid w:val="00803261"/>
    <w:rsid w:val="0083340D"/>
    <w:rsid w:val="00841268"/>
    <w:rsid w:val="00897462"/>
    <w:rsid w:val="009409BF"/>
    <w:rsid w:val="00993D34"/>
    <w:rsid w:val="00A10574"/>
    <w:rsid w:val="00A17E20"/>
    <w:rsid w:val="00A6004E"/>
    <w:rsid w:val="00A81782"/>
    <w:rsid w:val="00AA596E"/>
    <w:rsid w:val="00B252FB"/>
    <w:rsid w:val="00B27F2E"/>
    <w:rsid w:val="00B647FB"/>
    <w:rsid w:val="00BC6E9C"/>
    <w:rsid w:val="00BE7572"/>
    <w:rsid w:val="00C05FE4"/>
    <w:rsid w:val="00C0756A"/>
    <w:rsid w:val="00C242DA"/>
    <w:rsid w:val="00C42464"/>
    <w:rsid w:val="00C62D2A"/>
    <w:rsid w:val="00C73981"/>
    <w:rsid w:val="00E1402E"/>
    <w:rsid w:val="00EA4ABF"/>
    <w:rsid w:val="00EE7074"/>
    <w:rsid w:val="00F458D6"/>
    <w:rsid w:val="00F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BB4CF74"/>
  <w15:docId w15:val="{31CE1DCA-39C5-4A9E-81C2-07D6A4B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C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9C"/>
  </w:style>
  <w:style w:type="paragraph" w:styleId="Piedepgina">
    <w:name w:val="footer"/>
    <w:basedOn w:val="Normal"/>
    <w:link w:val="PiedepginaCar"/>
    <w:uiPriority w:val="99"/>
    <w:unhideWhenUsed/>
    <w:rsid w:val="00BC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9C"/>
  </w:style>
  <w:style w:type="character" w:styleId="Hipervnculo">
    <w:name w:val="Hyperlink"/>
    <w:basedOn w:val="Fuentedeprrafopredeter"/>
    <w:uiPriority w:val="99"/>
    <w:semiHidden/>
    <w:unhideWhenUsed/>
    <w:rsid w:val="00A60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683C-BE0B-484E-9669-FB0DD210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javier Lozano silva</cp:lastModifiedBy>
  <cp:revision>10</cp:revision>
  <cp:lastPrinted>2024-01-08T19:40:00Z</cp:lastPrinted>
  <dcterms:created xsi:type="dcterms:W3CDTF">2024-01-06T14:17:00Z</dcterms:created>
  <dcterms:modified xsi:type="dcterms:W3CDTF">2024-01-12T14:34:00Z</dcterms:modified>
</cp:coreProperties>
</file>