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A74A" w14:textId="77777777" w:rsidR="00DD63AE" w:rsidRDefault="00000000">
      <w:pPr>
        <w:widowControl w:val="0"/>
        <w:spacing w:before="1" w:line="240" w:lineRule="auto"/>
        <w:ind w:left="61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3_0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A6DBDE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F1A9EFB" w14:textId="77777777" w:rsidR="00DD63AE" w:rsidRDefault="00000000">
      <w:pPr>
        <w:widowControl w:val="0"/>
        <w:spacing w:line="240" w:lineRule="auto"/>
        <w:ind w:left="23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RMA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14:paraId="1B51E438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FACF470" w14:textId="77777777" w:rsidR="00DD63AE" w:rsidRDefault="00000000">
      <w:pPr>
        <w:widowControl w:val="0"/>
        <w:spacing w:line="240" w:lineRule="auto"/>
        <w:ind w:left="491" w:right="397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192A3A1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4035030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E27EE0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E31294" w14:textId="77777777" w:rsidR="00DD63AE" w:rsidRDefault="00000000">
      <w:pPr>
        <w:widowControl w:val="0"/>
        <w:spacing w:line="240" w:lineRule="auto"/>
        <w:ind w:left="49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E4C8CA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9BD0183" w14:textId="77777777" w:rsidR="00DD63AE" w:rsidRDefault="00000000">
      <w:pPr>
        <w:widowControl w:val="0"/>
        <w:spacing w:line="240" w:lineRule="auto"/>
        <w:ind w:left="479" w:right="343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F001C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C817E52" w14:textId="77777777" w:rsidR="00DD63AE" w:rsidRDefault="00000000">
      <w:pPr>
        <w:widowControl w:val="0"/>
        <w:tabs>
          <w:tab w:val="left" w:pos="4813"/>
        </w:tabs>
        <w:spacing w:line="240" w:lineRule="auto"/>
        <w:ind w:left="491" w:right="325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(si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D7E4C1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B6FBF91" w14:textId="77777777" w:rsidR="00DD63AE" w:rsidRDefault="00000000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914F677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4401670" w14:textId="77777777" w:rsidR="00DD63AE" w:rsidRDefault="00000000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elé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9A98D0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894CE57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6FBCB64B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5AA6185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ági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646BF1F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C2EC250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3D4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3F8617A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C03DE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C1332FC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8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797E19D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58B70572" w14:textId="77777777" w:rsidR="00DD63AE" w:rsidRDefault="00000000">
      <w:pPr>
        <w:widowControl w:val="0"/>
        <w:tabs>
          <w:tab w:val="left" w:pos="5533"/>
          <w:tab w:val="left" w:pos="5948"/>
        </w:tabs>
        <w:spacing w:line="240" w:lineRule="auto"/>
        <w:ind w:left="479" w:right="3262" w:hanging="3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z w:val="24"/>
          <w:szCs w:val="24"/>
        </w:rPr>
        <w:tab/>
        <w:t>) Or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        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58D63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B1E8964" w14:textId="77777777" w:rsidR="00DD63AE" w:rsidRDefault="00000000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r: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0D89AEE1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6069EAA" w14:textId="77777777" w:rsidR="00DD63AE" w:rsidRDefault="00000000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7701D10C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BBDABC7" w14:textId="77777777" w:rsidR="00DD63AE" w:rsidRDefault="00000000">
      <w:pPr>
        <w:widowControl w:val="0"/>
        <w:spacing w:line="240" w:lineRule="auto"/>
        <w:ind w:left="1916" w:right="1634" w:firstLine="2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(D.N.I.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proofErr w:type="spellEnd"/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673B2D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A152ED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5AF71FFE" w14:textId="77777777" w:rsidR="00DD63AE" w:rsidRDefault="00000000">
      <w:pPr>
        <w:widowControl w:val="0"/>
        <w:spacing w:line="240" w:lineRule="auto"/>
        <w:ind w:left="64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5934191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473FE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6B4DCC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944C86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487A1D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8169CF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bookmarkEnd w:id="0"/>
    <w:p w14:paraId="551151CF" w14:textId="2D9DEB24" w:rsidR="00DD63AE" w:rsidRDefault="00DD63AE">
      <w:pPr>
        <w:widowControl w:val="0"/>
        <w:spacing w:line="240" w:lineRule="auto"/>
        <w:ind w:left="9010" w:right="-20"/>
        <w:rPr>
          <w:color w:val="000000"/>
          <w:sz w:val="18"/>
          <w:szCs w:val="18"/>
        </w:rPr>
        <w:sectPr w:rsidR="00DD63AE" w:rsidSect="00DE6055">
          <w:type w:val="continuous"/>
          <w:pgSz w:w="11908" w:h="16835"/>
          <w:pgMar w:top="1134" w:right="850" w:bottom="0" w:left="1701" w:header="0" w:footer="0" w:gutter="0"/>
          <w:cols w:space="708"/>
        </w:sectPr>
      </w:pPr>
    </w:p>
    <w:p w14:paraId="147C4F90" w14:textId="77777777" w:rsidR="00DD63AE" w:rsidRDefault="00DD63AE">
      <w:pPr>
        <w:spacing w:after="9" w:line="160" w:lineRule="exact"/>
        <w:rPr>
          <w:sz w:val="16"/>
          <w:szCs w:val="16"/>
        </w:rPr>
      </w:pPr>
      <w:bookmarkStart w:id="1" w:name="_page_15_0"/>
    </w:p>
    <w:p w14:paraId="0005073B" w14:textId="77777777" w:rsidR="00DD63AE" w:rsidRDefault="00000000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BF31396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7434154" w14:textId="77777777" w:rsidR="00DD63AE" w:rsidRDefault="00000000">
      <w:pPr>
        <w:widowControl w:val="0"/>
        <w:spacing w:line="240" w:lineRule="auto"/>
        <w:ind w:left="324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CION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</w:p>
    <w:p w14:paraId="0A2E011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BC2F1" w14:textId="77777777" w:rsidR="00DD63AE" w:rsidRDefault="00DD63AE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6CA26240" w14:textId="77777777" w:rsidR="00DD63AE" w:rsidRDefault="00000000">
      <w:pPr>
        <w:widowControl w:val="0"/>
        <w:spacing w:line="240" w:lineRule="auto"/>
        <w:ind w:left="539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A03520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922DA7A" w14:textId="77777777" w:rsidR="00DD63A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69244998" w14:textId="5E89A3C4" w:rsidR="00DD63AE" w:rsidRDefault="003668B1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3668B1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UNIDAD EJECUTORA 004: INS – FORTALECIMIENTO DEL SISTEMA NACIONAL DE VIGILANCIA EN SALUD PÚBLICA</w:t>
      </w:r>
    </w:p>
    <w:p w14:paraId="30282CCD" w14:textId="77777777" w:rsidR="00DD63A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104B937C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3E65BBD0" w14:textId="0DC912D3" w:rsidR="00DD63AE" w:rsidRDefault="00000000">
      <w:pPr>
        <w:widowControl w:val="0"/>
        <w:spacing w:line="239" w:lineRule="auto"/>
        <w:ind w:left="2977" w:right="238" w:hanging="84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  <w:t>Ex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3668B1" w:rsidRPr="003668B1">
        <w:rPr>
          <w:rFonts w:ascii="Arial" w:eastAsia="Arial" w:hAnsi="Arial" w:cs="Arial"/>
          <w:color w:val="000000"/>
          <w:sz w:val="24"/>
          <w:szCs w:val="24"/>
        </w:rPr>
        <w:t xml:space="preserve">Servicio de Consultoría de </w:t>
      </w:r>
      <w:r w:rsidR="005B76FB" w:rsidRPr="005B76FB">
        <w:rPr>
          <w:rFonts w:ascii="Arial" w:eastAsia="Arial" w:hAnsi="Arial" w:cs="Arial"/>
          <w:color w:val="000000"/>
          <w:sz w:val="24"/>
          <w:szCs w:val="24"/>
        </w:rPr>
        <w:t xml:space="preserve">de Obra para la Elaboración del Expediente Técnico de la Obra “Centro Macrorregional de Salud Pública Norte - CMN” del proyecto de inversión con CUI </w:t>
      </w:r>
      <w:proofErr w:type="spellStart"/>
      <w:r w:rsidR="005B76FB" w:rsidRPr="005B76FB"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 w:rsidR="005B76FB" w:rsidRPr="005B76FB">
        <w:rPr>
          <w:rFonts w:ascii="Arial" w:eastAsia="Arial" w:hAnsi="Arial" w:cs="Arial"/>
          <w:color w:val="000000"/>
          <w:sz w:val="24"/>
          <w:szCs w:val="24"/>
        </w:rPr>
        <w:t xml:space="preserve"> 2502896 “Mejoramiento y Ampliación de los servicios brindados por el Sistema Nacional de vigilancia en Salud Publica 25 Departamentos”</w:t>
      </w:r>
      <w:r w:rsidR="003668B1" w:rsidRPr="003668B1"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FE2E42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E572128" w14:textId="77777777" w:rsidR="00DD63AE" w:rsidRDefault="00000000">
      <w:pPr>
        <w:widowControl w:val="0"/>
        <w:spacing w:line="240" w:lineRule="auto"/>
        <w:ind w:right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firma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__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_</w:t>
      </w:r>
      <w:r>
        <w:rPr>
          <w:rFonts w:ascii="Arial" w:eastAsia="Arial" w:hAnsi="Arial" w:cs="Arial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ar</w:t>
      </w:r>
      <w:r>
        <w:rPr>
          <w:rFonts w:ascii="Arial" w:eastAsia="Arial" w:hAnsi="Arial" w:cs="Arial"/>
          <w:i/>
          <w:iCs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mb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20"/>
          <w:szCs w:val="20"/>
        </w:rPr>
        <w:t>q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ue</w:t>
      </w:r>
      <w:r>
        <w:rPr>
          <w:rFonts w:ascii="Arial" w:eastAsia="Arial" w:hAnsi="Arial" w:cs="Arial"/>
          <w:i/>
          <w:iCs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re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rta.</w:t>
      </w:r>
    </w:p>
    <w:p w14:paraId="0F9FBA79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DC17D9C" w14:textId="77777777" w:rsidR="00DD63AE" w:rsidRDefault="00000000">
      <w:pPr>
        <w:widowControl w:val="0"/>
        <w:spacing w:line="240" w:lineRule="auto"/>
        <w:ind w:right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Igu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FCB8B8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344725D0" w14:textId="77777777" w:rsidR="00DD63AE" w:rsidRDefault="00000000">
      <w:pPr>
        <w:widowControl w:val="0"/>
        <w:spacing w:line="240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6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</w:p>
    <w:p w14:paraId="2882748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BD595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18AFC7" w14:textId="77777777" w:rsidR="00DD63AE" w:rsidRDefault="00DD63AE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14:paraId="641C2AF9" w14:textId="77777777" w:rsidR="00DD63AE" w:rsidRDefault="00000000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>.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7A98FD0" w14:textId="77777777" w:rsidR="00DD63AE" w:rsidRDefault="00000000">
      <w:pPr>
        <w:widowControl w:val="0"/>
        <w:spacing w:line="240" w:lineRule="auto"/>
        <w:ind w:left="40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EFEF3FB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E2C0B9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083932" w14:textId="77777777" w:rsidR="00DD63AE" w:rsidRDefault="00DD63A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418711A6" w14:textId="77777777" w:rsidR="00DD63AE" w:rsidRDefault="00000000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(En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5BCE90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4424E1" w14:textId="3076DD9C" w:rsidR="003668B1" w:rsidRDefault="003668B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97101B1" w14:textId="77777777" w:rsidR="00DD63AE" w:rsidRDefault="00000000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2" w:name="_page_21_0"/>
      <w:bookmarkEnd w:id="1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lastRenderedPageBreak/>
        <w:t>FO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F5AD723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AFC5306" w14:textId="77777777" w:rsidR="00DD63AE" w:rsidRDefault="00000000">
      <w:pPr>
        <w:widowControl w:val="0"/>
        <w:spacing w:line="240" w:lineRule="auto"/>
        <w:ind w:left="5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CAR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 DE COMPROM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ASOCIA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RAL</w:t>
      </w:r>
    </w:p>
    <w:p w14:paraId="1D09EA05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0637751" w14:textId="77777777" w:rsidR="00DD63AE" w:rsidRDefault="00000000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22E52C6E" w14:textId="643A4CE1" w:rsidR="00DD63AE" w:rsidRDefault="003668B1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3668B1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UNIDAD EJECUTORA 004: INS – FORTALECIMIENTO DEL SISTEMA NACIONAL DE VIGILANCIA EN SALUD PÚBLICA</w:t>
      </w:r>
    </w:p>
    <w:p w14:paraId="4CE62ECF" w14:textId="77777777" w:rsidR="00DD63A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</w:p>
    <w:p w14:paraId="359E938A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F8EF4E5" w14:textId="77777777" w:rsidR="00DD63AE" w:rsidRDefault="00000000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A55ADE9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3FDB0BD" w14:textId="77777777" w:rsidR="00DD63A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46722E7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256E0D23" w14:textId="77777777" w:rsidR="00DD63AE" w:rsidRDefault="00000000">
      <w:pPr>
        <w:widowControl w:val="0"/>
        <w:tabs>
          <w:tab w:val="left" w:pos="948"/>
          <w:tab w:val="left" w:pos="5500"/>
          <w:tab w:val="left" w:pos="6380"/>
          <w:tab w:val="left" w:pos="6980"/>
        </w:tabs>
        <w:spacing w:line="239" w:lineRule="auto"/>
        <w:ind w:right="24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“A”),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  <w:t>“B”)</w:t>
      </w:r>
      <w:r>
        <w:rPr>
          <w:rFonts w:ascii="Arial" w:eastAsia="Arial" w:hAnsi="Arial" w:cs="Arial"/>
          <w:color w:val="000000"/>
          <w:sz w:val="24"/>
          <w:szCs w:val="24"/>
        </w:rPr>
        <w:tab/>
        <w:t>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___-__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“C”)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scr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ú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si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09FAB323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71B6FAC3" w14:textId="77777777" w:rsidR="00DD63AE" w:rsidRDefault="00000000">
      <w:pPr>
        <w:widowControl w:val="0"/>
        <w:spacing w:line="240" w:lineRule="auto"/>
        <w:ind w:left="180" w:right="199" w:hanging="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rá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3BEFBC3" w14:textId="77777777" w:rsidR="00DD63AE" w:rsidRDefault="00DD63AE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20CD1121" w14:textId="77777777" w:rsidR="00DD63AE" w:rsidRDefault="00000000">
      <w:pPr>
        <w:widowControl w:val="0"/>
        <w:spacing w:line="240" w:lineRule="auto"/>
        <w:ind w:right="44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 B)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616D5AF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5108B57" w14:textId="77777777" w:rsidR="00DD63AE" w:rsidRDefault="00000000">
      <w:pPr>
        <w:widowControl w:val="0"/>
        <w:spacing w:line="240" w:lineRule="auto"/>
        <w:ind w:left="360" w:right="20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BE70AE" w14:textId="77777777" w:rsidR="00DD63AE" w:rsidRDefault="00DD63AE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12F5A884" w14:textId="77777777" w:rsidR="00DD63AE" w:rsidRDefault="00000000">
      <w:pPr>
        <w:widowControl w:val="0"/>
        <w:spacing w:line="239" w:lineRule="auto"/>
        <w:ind w:left="360" w:right="246" w:hanging="36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ó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ñ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ui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(s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ña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ís)</w:t>
      </w:r>
    </w:p>
    <w:p w14:paraId="754E999B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67BE5A" w14:textId="77777777" w:rsidR="00DD63AE" w:rsidRDefault="00000000">
      <w:pPr>
        <w:widowControl w:val="0"/>
        <w:spacing w:line="240" w:lineRule="auto"/>
        <w:ind w:right="19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qu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rv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DFE6408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503882" w14:textId="77777777" w:rsidR="00DD63AE" w:rsidRDefault="00DD63AE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14:paraId="7794B681" w14:textId="77777777" w:rsidR="00DD63AE" w:rsidRDefault="00000000">
      <w:pPr>
        <w:widowControl w:val="0"/>
        <w:spacing w:line="240" w:lineRule="auto"/>
        <w:ind w:left="1673" w:right="551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F2A668E" w14:textId="77777777" w:rsidR="00DD63AE" w:rsidRDefault="00000000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A).</w:t>
      </w:r>
    </w:p>
    <w:p w14:paraId="38AD1A72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63DC5E7B" w14:textId="77777777" w:rsidR="00DD63AE" w:rsidRDefault="00000000">
      <w:pPr>
        <w:widowControl w:val="0"/>
        <w:spacing w:line="240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N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8217113" w14:textId="77777777" w:rsidR="00DD63AE" w:rsidRDefault="00000000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B).</w:t>
      </w:r>
    </w:p>
    <w:p w14:paraId="55FB97F4" w14:textId="77777777" w:rsidR="00DD63AE" w:rsidRDefault="00DD63A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3001525E" w14:textId="77777777" w:rsidR="00DD63AE" w:rsidRDefault="00000000">
      <w:pPr>
        <w:widowControl w:val="0"/>
        <w:spacing w:line="239" w:lineRule="auto"/>
        <w:ind w:left="1673" w:right="555" w:hanging="13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DC1BB1D" w14:textId="77777777" w:rsidR="00DD63AE" w:rsidRDefault="00000000">
      <w:pPr>
        <w:widowControl w:val="0"/>
        <w:spacing w:before="1" w:line="239" w:lineRule="auto"/>
        <w:ind w:left="21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(D.N.I.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/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rí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C340EA4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2291E2" w14:textId="77777777" w:rsidR="00DD63AE" w:rsidRDefault="00DD63A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433895" w14:textId="77777777" w:rsidR="00DD63AE" w:rsidRDefault="00DD63AE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bookmarkEnd w:id="2"/>
    <w:p w14:paraId="56DE8FC8" w14:textId="79E87C9A" w:rsidR="00DD63AE" w:rsidRDefault="00DD63AE">
      <w:pPr>
        <w:widowControl w:val="0"/>
        <w:spacing w:line="240" w:lineRule="auto"/>
        <w:ind w:left="9239" w:right="-20"/>
        <w:rPr>
          <w:color w:val="000000"/>
          <w:sz w:val="18"/>
          <w:szCs w:val="18"/>
        </w:rPr>
        <w:sectPr w:rsidR="00DD63AE" w:rsidSect="00DE6055">
          <w:pgSz w:w="11908" w:h="16835"/>
          <w:pgMar w:top="1134" w:right="850" w:bottom="0" w:left="1472" w:header="0" w:footer="0" w:gutter="0"/>
          <w:cols w:space="708"/>
        </w:sectPr>
      </w:pPr>
    </w:p>
    <w:p w14:paraId="19D0C4B1" w14:textId="77777777" w:rsidR="003668B1" w:rsidRPr="003668B1" w:rsidRDefault="00000000" w:rsidP="003668B1">
      <w:pPr>
        <w:spacing w:line="240" w:lineRule="exact"/>
        <w:jc w:val="right"/>
        <w:rPr>
          <w:rFonts w:ascii="Arial" w:eastAsia="Arial" w:hAnsi="Arial" w:cs="Arial"/>
          <w:b/>
          <w:bCs/>
          <w:sz w:val="24"/>
          <w:szCs w:val="24"/>
        </w:rPr>
      </w:pPr>
      <w:bookmarkStart w:id="3" w:name="_page_35_0"/>
      <w:r w:rsidRPr="003668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FORMULARIO A-5 </w:t>
      </w:r>
    </w:p>
    <w:p w14:paraId="6DAEEF41" w14:textId="77777777" w:rsidR="003668B1" w:rsidRDefault="003668B1" w:rsidP="003668B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78D987" w14:textId="791675B7" w:rsidR="00DD63AE" w:rsidRPr="003668B1" w:rsidRDefault="00000000" w:rsidP="003668B1">
      <w:pPr>
        <w:spacing w:line="240" w:lineRule="exac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668B1">
        <w:rPr>
          <w:rFonts w:ascii="Arial" w:eastAsia="Arial" w:hAnsi="Arial" w:cs="Arial"/>
          <w:b/>
          <w:bCs/>
          <w:sz w:val="24"/>
          <w:szCs w:val="24"/>
        </w:rPr>
        <w:t>EXPERIENCIA ESPECIFICA EN SERVICIOS SIMILARES DE LA FIRMA</w:t>
      </w:r>
    </w:p>
    <w:p w14:paraId="63475179" w14:textId="77777777" w:rsidR="00DD63AE" w:rsidRDefault="00DD63AE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420D754F" w14:textId="77777777" w:rsidR="00DD63AE" w:rsidRDefault="00000000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DE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z w:val="24"/>
          <w:szCs w:val="24"/>
        </w:rPr>
        <w:t>RMA: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2B275896" w14:textId="77777777" w:rsidR="003668B1" w:rsidRDefault="003668B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5365"/>
        <w:gridCol w:w="2944"/>
        <w:gridCol w:w="3210"/>
        <w:gridCol w:w="2597"/>
      </w:tblGrid>
      <w:tr w:rsidR="003668B1" w14:paraId="2CBDCB0F" w14:textId="77777777" w:rsidTr="00B77E60">
        <w:tc>
          <w:tcPr>
            <w:tcW w:w="14342" w:type="dxa"/>
            <w:gridSpan w:val="4"/>
            <w:vAlign w:val="center"/>
          </w:tcPr>
          <w:p w14:paraId="0B45BE93" w14:textId="0224EF8E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Se c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li</w:t>
            </w:r>
            <w:r w:rsidRPr="009A6189">
              <w:rPr>
                <w:rFonts w:ascii="Arial" w:eastAsia="Arial" w:hAnsi="Arial" w:cs="Arial"/>
                <w:color w:val="000000"/>
              </w:rPr>
              <w:t>fic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á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l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3"/>
              </w:rPr>
              <w:t>x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pe</w:t>
            </w:r>
            <w:r w:rsidRPr="009A6189">
              <w:rPr>
                <w:rFonts w:ascii="Arial" w:eastAsia="Arial" w:hAnsi="Arial" w:cs="Arial"/>
                <w:color w:val="000000"/>
              </w:rPr>
              <w:t>r</w:t>
            </w:r>
            <w:r w:rsidRPr="009A6189">
              <w:rPr>
                <w:rFonts w:ascii="Arial" w:eastAsia="Arial" w:hAnsi="Arial" w:cs="Arial"/>
                <w:color w:val="000000"/>
                <w:spacing w:val="2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en</w:t>
            </w:r>
            <w:r w:rsidRPr="009A6189">
              <w:rPr>
                <w:rFonts w:ascii="Arial" w:eastAsia="Arial" w:hAnsi="Arial" w:cs="Arial"/>
                <w:color w:val="000000"/>
              </w:rPr>
              <w:t>c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>i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spacing w:val="-1"/>
                <w:w w:val="99"/>
              </w:rPr>
              <w:t>d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</w:rPr>
              <w:t xml:space="preserve"> tr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1"/>
                <w:w w:val="99"/>
              </w:rPr>
              <w:t>b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a</w:t>
            </w:r>
            <w:r w:rsidRPr="009A6189">
              <w:rPr>
                <w:rFonts w:ascii="Arial" w:eastAsia="Arial" w:hAnsi="Arial" w:cs="Arial"/>
                <w:color w:val="000000"/>
                <w:spacing w:val="-1"/>
              </w:rPr>
              <w:t>j</w:t>
            </w:r>
            <w:r w:rsidRPr="009A6189">
              <w:rPr>
                <w:rFonts w:ascii="Arial" w:eastAsia="Arial" w:hAnsi="Arial" w:cs="Arial"/>
                <w:color w:val="000000"/>
                <w:spacing w:val="1"/>
                <w:w w:val="99"/>
              </w:rPr>
              <w:t>o</w:t>
            </w:r>
            <w:r w:rsidRPr="009A6189">
              <w:rPr>
                <w:rFonts w:ascii="Arial" w:eastAsia="Arial" w:hAnsi="Arial" w:cs="Arial"/>
                <w:color w:val="000000"/>
              </w:rPr>
              <w:t>s</w:t>
            </w:r>
            <w:r w:rsidRPr="009A6189"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 w:rsidRPr="009A6189">
              <w:rPr>
                <w:rFonts w:ascii="Arial" w:eastAsia="Arial" w:hAnsi="Arial" w:cs="Arial"/>
                <w:color w:val="000000"/>
                <w:w w:val="99"/>
              </w:rPr>
              <w:t>e</w:t>
            </w:r>
            <w:r w:rsidRPr="009A6189">
              <w:rPr>
                <w:rFonts w:ascii="Arial" w:eastAsia="Arial" w:hAnsi="Arial" w:cs="Arial"/>
                <w:color w:val="000000"/>
                <w:spacing w:val="-2"/>
                <w:w w:val="99"/>
              </w:rPr>
              <w:t>n</w:t>
            </w:r>
            <w:r w:rsidRPr="009A6189">
              <w:rPr>
                <w:rFonts w:ascii="Arial" w:eastAsia="Arial" w:hAnsi="Arial" w:cs="Arial"/>
                <w:color w:val="000000"/>
              </w:rPr>
              <w:t>:</w:t>
            </w:r>
          </w:p>
          <w:p w14:paraId="364556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46725F46" w14:textId="6AF10657" w:rsidR="003668B1" w:rsidRPr="009A6189" w:rsidRDefault="00C0001E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C0001E">
              <w:rPr>
                <w:rFonts w:ascii="Arial" w:eastAsia="Arial" w:hAnsi="Arial" w:cs="Arial"/>
                <w:color w:val="000000"/>
              </w:rPr>
              <w:t>La firma consultora deberá haber realizado consultorías en la Elaboración y/o Supervisión de Expediente Técnicos de obra similares (*) en los últimos diez (10) años a la fecha de la presentación de propuestas, con un valor mínimo acumulado a los S/ 2,800,000.00 (DOS MILLONES OCHOCIENTOS MIL CON 00/100 NUEVOS SOLES). En caso el contrato se encuentre en otra moneda se utilizará el tipo de cambio venta publicada por la Superintendencia de Banca, Seguros y AFP del Perú, la fecha del tipo de cambio será a la fecha de la culminación de la consultoría. De preferencia los contratos de consultoría a acreditar deberán tener un monto mínimo de S/ 500,000.00 (Quinientos mil soles con 00/100 soles)</w:t>
            </w:r>
            <w:r w:rsidR="003668B1" w:rsidRPr="009A6189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3668B1" w14:paraId="2C38A4E1" w14:textId="77777777" w:rsidTr="00B77E60">
        <w:tc>
          <w:tcPr>
            <w:tcW w:w="5474" w:type="dxa"/>
            <w:vAlign w:val="center"/>
          </w:tcPr>
          <w:p w14:paraId="0823D4FF" w14:textId="0D68FCBB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61AEE63E" w14:textId="2445064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DC3CDCA" w14:textId="72BDEAB6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 xml:space="preserve">PERIODO DE EJECUCION DE... </w:t>
            </w:r>
            <w:proofErr w:type="gramStart"/>
            <w:r w:rsidRPr="009A6189">
              <w:rPr>
                <w:rFonts w:ascii="Arial" w:eastAsia="Arial" w:hAnsi="Arial" w:cs="Arial"/>
                <w:color w:val="000000"/>
              </w:rPr>
              <w:t>A….</w:t>
            </w:r>
            <w:proofErr w:type="gramEnd"/>
            <w:r w:rsidRPr="009A6189">
              <w:rPr>
                <w:rFonts w:ascii="Arial" w:eastAsia="Arial" w:hAnsi="Arial" w:cs="Arial"/>
                <w:color w:val="000000"/>
              </w:rPr>
              <w:t>. (MES-AÑO)</w:t>
            </w:r>
          </w:p>
        </w:tc>
        <w:tc>
          <w:tcPr>
            <w:tcW w:w="2631" w:type="dxa"/>
            <w:vAlign w:val="center"/>
          </w:tcPr>
          <w:p w14:paraId="262E5C96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MONTO DEL CONTRATO</w:t>
            </w:r>
          </w:p>
          <w:p w14:paraId="2BBA7C20" w14:textId="43D5DEA9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(S/ )</w:t>
            </w:r>
          </w:p>
        </w:tc>
      </w:tr>
      <w:tr w:rsidR="003668B1" w14:paraId="42F1BBE4" w14:textId="77777777" w:rsidTr="00B77E60">
        <w:tc>
          <w:tcPr>
            <w:tcW w:w="5474" w:type="dxa"/>
            <w:vAlign w:val="center"/>
          </w:tcPr>
          <w:p w14:paraId="6F9B9F9C" w14:textId="7FC5CD5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Nombre de la entidad contratante:</w:t>
            </w:r>
          </w:p>
          <w:p w14:paraId="685CA264" w14:textId="77777777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Contacto (Responsable del Proyecto por parte del Cliente):</w:t>
            </w:r>
          </w:p>
          <w:p w14:paraId="4E312F44" w14:textId="3811B685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Representante Legal del Cliente:</w:t>
            </w:r>
          </w:p>
          <w:p w14:paraId="26160F19" w14:textId="5FB83DDB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Página web:</w:t>
            </w:r>
            <w:r w:rsidRPr="009A6189">
              <w:rPr>
                <w:rFonts w:ascii="Arial" w:eastAsia="Arial" w:hAnsi="Arial" w:cs="Arial"/>
                <w:color w:val="000000"/>
              </w:rPr>
              <w:cr/>
              <w:t>E-mail del responsable del proyecto:</w:t>
            </w:r>
          </w:p>
          <w:p w14:paraId="446C199A" w14:textId="6ED59A8C" w:rsidR="003668B1" w:rsidRPr="009A6189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Telf. fijo – Telf. móvil:</w:t>
            </w:r>
          </w:p>
          <w:p w14:paraId="69B6B2B8" w14:textId="77777777" w:rsidR="003668B1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País:</w:t>
            </w:r>
          </w:p>
          <w:p w14:paraId="141A09A2" w14:textId="62B7B56C" w:rsidR="009A6189" w:rsidRPr="009A6189" w:rsidRDefault="009A6189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45F040AD" w14:textId="6EE79883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Indicar experiencia especifica</w:t>
            </w:r>
          </w:p>
        </w:tc>
        <w:tc>
          <w:tcPr>
            <w:tcW w:w="3260" w:type="dxa"/>
          </w:tcPr>
          <w:p w14:paraId="2D06640A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Desde:</w:t>
            </w:r>
          </w:p>
          <w:p w14:paraId="3B810DDE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02EDA2DB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  <w:p w14:paraId="2CEE08DC" w14:textId="51A24AFC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  <w:r w:rsidRPr="009A6189"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2631" w:type="dxa"/>
            <w:vAlign w:val="center"/>
          </w:tcPr>
          <w:p w14:paraId="42D6BBDC" w14:textId="77777777" w:rsidR="003668B1" w:rsidRPr="009A6189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1055617" w14:textId="77777777" w:rsidR="009A6189" w:rsidRPr="009A6189" w:rsidRDefault="009A6189" w:rsidP="009A6189">
      <w:pPr>
        <w:widowControl w:val="0"/>
        <w:spacing w:line="240" w:lineRule="auto"/>
        <w:ind w:left="446" w:right="-2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9A6189">
        <w:rPr>
          <w:rFonts w:ascii="Arial" w:eastAsia="Arial" w:hAnsi="Arial" w:cs="Arial"/>
          <w:i/>
          <w:iCs/>
          <w:color w:val="000000"/>
          <w:sz w:val="20"/>
          <w:szCs w:val="20"/>
        </w:rPr>
        <w:t>Proyectos de Obras Similares (*):</w:t>
      </w:r>
    </w:p>
    <w:p w14:paraId="4D010537" w14:textId="4CEEFCC9" w:rsidR="003668B1" w:rsidRPr="009A6189" w:rsidRDefault="00C0001E" w:rsidP="009A6189">
      <w:pPr>
        <w:widowControl w:val="0"/>
        <w:spacing w:line="240" w:lineRule="auto"/>
        <w:ind w:left="446" w:right="-2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C0001E">
        <w:rPr>
          <w:rFonts w:ascii="Arial" w:eastAsia="Arial" w:hAnsi="Arial" w:cs="Arial"/>
          <w:i/>
          <w:iCs/>
          <w:color w:val="000000"/>
          <w:sz w:val="20"/>
          <w:szCs w:val="20"/>
        </w:rPr>
        <w:t>Se considerará para todo efecto en el presente documento como OBRAS SIMILARES a Obras de Edificaciones públicas y/o privadas tales como: laboratorios especializados de diagnóstico y/o investigación y/o infraestructura de salud y/o Instituto de Investigación especializada</w:t>
      </w:r>
      <w:r w:rsidR="009A6189" w:rsidRPr="009A6189"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14:paraId="2A4F3AF1" w14:textId="77777777" w:rsidR="00DD63AE" w:rsidRDefault="00DD63AE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3C94F935" w14:textId="77777777" w:rsidR="00DD63AE" w:rsidRPr="003668B1" w:rsidRDefault="00000000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20"/>
          <w:szCs w:val="20"/>
        </w:rPr>
      </w:pPr>
      <w:r w:rsidRPr="003668B1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No</w:t>
      </w:r>
      <w:r w:rsidRPr="003668B1">
        <w:rPr>
          <w:rFonts w:ascii="Arial" w:eastAsia="Arial" w:hAnsi="Arial" w:cs="Arial"/>
          <w:color w:val="000000"/>
          <w:spacing w:val="-4"/>
          <w:w w:val="101"/>
          <w:sz w:val="20"/>
          <w:szCs w:val="20"/>
          <w:u w:val="single"/>
        </w:rPr>
        <w:t>t</w:t>
      </w:r>
      <w:r w:rsidRPr="003668B1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as:</w:t>
      </w:r>
    </w:p>
    <w:p w14:paraId="3A292EEF" w14:textId="619AD0F8" w:rsidR="00DD63AE" w:rsidRPr="00B77E60" w:rsidRDefault="00000000" w:rsidP="00B77E60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os</w:t>
      </w:r>
    </w:p>
    <w:p w14:paraId="58FA6801" w14:textId="50792C53" w:rsidR="00DD63AE" w:rsidRPr="00B77E60" w:rsidRDefault="00000000" w:rsidP="00B77E60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b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rá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di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ó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vi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c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oría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p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ue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ac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e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ar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14:paraId="28BBFD99" w14:textId="2F50567F" w:rsidR="00B77E60" w:rsidRPr="00B77E60" w:rsidRDefault="00B77E60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ó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s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x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ia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en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este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f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974DEC2" w14:textId="1235BA3F" w:rsidR="00DD63AE" w:rsidRPr="00B77E60" w:rsidRDefault="00000000" w:rsidP="00B77E60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20"/>
          <w:szCs w:val="20"/>
        </w:rPr>
      </w:pP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aro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jo</w:t>
      </w:r>
      <w:r w:rsidRPr="00B77E60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j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me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nto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ue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nf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ma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ci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ón</w:t>
      </w:r>
      <w:r w:rsidRPr="00B77E60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aq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uí</w:t>
      </w:r>
      <w:r w:rsidRPr="00B77E60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ns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da</w:t>
      </w:r>
      <w:r w:rsidRPr="00B77E60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es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 w:rsidRPr="00B77E60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c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 w:rsidRPr="00B77E60"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d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li</w:t>
      </w:r>
      <w:r w:rsidRPr="00B77E60"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er</w:t>
      </w:r>
      <w:r w:rsidRPr="00B77E60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 w:rsidRPr="00B77E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77E60">
        <w:rPr>
          <w:rFonts w:ascii="Arial" w:eastAsia="Arial" w:hAnsi="Arial" w:cs="Arial"/>
          <w:color w:val="000000"/>
          <w:w w:val="101"/>
          <w:sz w:val="20"/>
          <w:szCs w:val="20"/>
        </w:rPr>
        <w:t>b.)</w:t>
      </w:r>
    </w:p>
    <w:p w14:paraId="33927DA3" w14:textId="77777777" w:rsidR="00DD63AE" w:rsidRPr="003668B1" w:rsidRDefault="00DD63AE" w:rsidP="00B77E60">
      <w:pPr>
        <w:spacing w:after="22" w:line="240" w:lineRule="exact"/>
        <w:rPr>
          <w:rFonts w:ascii="Arial" w:eastAsia="Arial" w:hAnsi="Arial" w:cs="Arial"/>
          <w:sz w:val="20"/>
          <w:szCs w:val="20"/>
        </w:rPr>
      </w:pPr>
    </w:p>
    <w:p w14:paraId="15EAA2CB" w14:textId="5A2379FD" w:rsidR="00DD63AE" w:rsidRDefault="00000000">
      <w:pPr>
        <w:widowControl w:val="0"/>
        <w:spacing w:line="266" w:lineRule="auto"/>
        <w:ind w:left="446" w:right="915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 w:rsidR="003668B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_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__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End w:id="3"/>
    </w:p>
    <w:sectPr w:rsidR="00DD63AE">
      <w:pgSz w:w="16840" w:h="11908" w:orient="landscape"/>
      <w:pgMar w:top="1701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7AD6"/>
    <w:multiLevelType w:val="hybridMultilevel"/>
    <w:tmpl w:val="7E6C87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7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E"/>
    <w:rsid w:val="003668B1"/>
    <w:rsid w:val="00426476"/>
    <w:rsid w:val="005B76FB"/>
    <w:rsid w:val="009A6189"/>
    <w:rsid w:val="00B77E60"/>
    <w:rsid w:val="00C0001E"/>
    <w:rsid w:val="00DD63AE"/>
    <w:rsid w:val="00D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772E"/>
  <w15:docId w15:val="{EA7A048A-0340-477A-A0E5-CB1151D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NUEVO</dc:creator>
  <cp:lastModifiedBy>JULIA MARIA ESPINOZA VIDAL</cp:lastModifiedBy>
  <cp:revision>2</cp:revision>
  <dcterms:created xsi:type="dcterms:W3CDTF">2024-04-29T19:41:00Z</dcterms:created>
  <dcterms:modified xsi:type="dcterms:W3CDTF">2024-04-29T19:41:00Z</dcterms:modified>
</cp:coreProperties>
</file>