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3F2F" w:rsidR="00697E62" w:rsidP="005561F2" w:rsidRDefault="00697E62" w14:paraId="4E52A5AD" w14:textId="54C64946">
      <w:pPr>
        <w:pStyle w:val="Heading2"/>
        <w:keepNext w:val="0"/>
        <w:keepLines w:val="0"/>
        <w:shd w:val="clear" w:color="auto" w:fill="FFFFFF" w:themeFill="background1"/>
        <w:spacing w:before="0" w:after="0" w:line="240" w:lineRule="auto"/>
        <w:jc w:val="center"/>
        <w:rPr>
          <w:rFonts w:asciiTheme="majorHAnsi" w:hAnsiTheme="majorHAnsi" w:cstheme="majorHAnsi"/>
          <w:b/>
          <w:bCs/>
          <w:lang w:val="es-ES"/>
        </w:rPr>
      </w:pPr>
      <w:bookmarkStart w:name="_nxeqsa5nfrzc" w:id="0"/>
      <w:bookmarkEnd w:id="0"/>
      <w:r w:rsidRPr="008A3F2F">
        <w:rPr>
          <w:rFonts w:asciiTheme="majorHAnsi" w:hAnsiTheme="majorHAnsi" w:cstheme="majorHAnsi"/>
          <w:b/>
          <w:bCs/>
          <w:lang w:val="es-ES"/>
        </w:rPr>
        <w:t>N</w:t>
      </w:r>
      <w:r w:rsidRPr="008A3F2F" w:rsidR="003B204D">
        <w:rPr>
          <w:rFonts w:asciiTheme="majorHAnsi" w:hAnsiTheme="majorHAnsi" w:cstheme="majorHAnsi"/>
          <w:b/>
          <w:bCs/>
          <w:lang w:val="es-ES"/>
        </w:rPr>
        <w:t>°</w:t>
      </w:r>
      <w:r w:rsidRPr="008A3F2F" w:rsidR="003B204D">
        <w:rPr>
          <w:rFonts w:asciiTheme="majorHAnsi" w:hAnsiTheme="majorHAnsi" w:cstheme="majorHAnsi"/>
          <w:b/>
          <w:bCs/>
          <w:lang w:val="es-ES"/>
        </w:rPr>
        <w:tab/>
      </w:r>
      <w:r w:rsidRPr="008A3F2F">
        <w:rPr>
          <w:rFonts w:asciiTheme="majorHAnsi" w:hAnsiTheme="majorHAnsi" w:cstheme="majorHAnsi"/>
          <w:b/>
          <w:bCs/>
          <w:lang w:val="es-ES"/>
        </w:rPr>
        <w:t xml:space="preserve">      -2024-MIMP</w:t>
      </w:r>
    </w:p>
    <w:p w:rsidRPr="008A3F2F" w:rsidR="00697E62" w:rsidP="2996FF8F" w:rsidRDefault="00697E62" w14:paraId="27112E65" w14:textId="77777777">
      <w:pPr>
        <w:pStyle w:val="Heading2"/>
        <w:keepNext w:val="0"/>
        <w:keepLines w:val="0"/>
        <w:shd w:val="clear" w:color="auto" w:fill="FFFFFF" w:themeFill="background1"/>
        <w:spacing w:before="300" w:after="160" w:line="264" w:lineRule="auto"/>
        <w:jc w:val="center"/>
        <w:rPr>
          <w:rFonts w:asciiTheme="majorHAnsi" w:hAnsiTheme="majorHAnsi" w:cstheme="majorHAnsi"/>
          <w:b/>
          <w:bCs/>
          <w:sz w:val="22"/>
          <w:szCs w:val="22"/>
        </w:rPr>
      </w:pPr>
    </w:p>
    <w:p w:rsidRPr="008A3F2F" w:rsidR="00586162" w:rsidP="11D28AA0" w:rsidRDefault="00697E62" w14:paraId="4C38A06A" w14:textId="1E15852E">
      <w:pPr>
        <w:pStyle w:val="Heading2"/>
        <w:keepNext w:val="0"/>
        <w:keepLines w:val="0"/>
        <w:shd w:val="clear" w:color="auto" w:fill="FFFFFF" w:themeFill="background1"/>
        <w:spacing w:before="0" w:after="0" w:line="240" w:lineRule="auto"/>
        <w:jc w:val="center"/>
        <w:rPr>
          <w:rFonts w:asciiTheme="majorHAnsi" w:hAnsiTheme="majorHAnsi" w:cstheme="majorBidi"/>
          <w:sz w:val="22"/>
          <w:szCs w:val="22"/>
          <w:lang w:val="es-ES"/>
        </w:rPr>
      </w:pPr>
      <w:r w:rsidRPr="008A3F2F">
        <w:rPr>
          <w:rFonts w:asciiTheme="majorHAnsi" w:hAnsiTheme="majorHAnsi" w:cstheme="majorBidi"/>
          <w:b/>
          <w:bCs/>
          <w:sz w:val="22"/>
          <w:szCs w:val="22"/>
          <w:lang w:val="es-ES"/>
        </w:rPr>
        <w:t>DECRETO SUPREMO QUE MODIFICA EL REGLAMENTO DE LA LEY N°29973, LEY GENERAL DE LA PERSONA CON DISCAPACIDAD, APROBADO MEDIANTE DECRETO SUPREMO N°</w:t>
      </w:r>
      <w:r w:rsidRPr="008A3F2F" w:rsidR="00E17F62">
        <w:rPr>
          <w:rFonts w:asciiTheme="majorHAnsi" w:hAnsiTheme="majorHAnsi" w:cstheme="majorBidi"/>
          <w:b/>
          <w:bCs/>
          <w:sz w:val="22"/>
          <w:szCs w:val="22"/>
          <w:lang w:val="es-ES"/>
        </w:rPr>
        <w:t xml:space="preserve"> </w:t>
      </w:r>
      <w:r w:rsidRPr="008A3F2F">
        <w:rPr>
          <w:rFonts w:asciiTheme="majorHAnsi" w:hAnsiTheme="majorHAnsi" w:cstheme="majorBidi"/>
          <w:b/>
          <w:bCs/>
          <w:sz w:val="22"/>
          <w:szCs w:val="22"/>
          <w:lang w:val="es-ES"/>
        </w:rPr>
        <w:t xml:space="preserve">002-2014-MIMP, PARA IMPLEMENTAR EL SISTEMA </w:t>
      </w:r>
      <w:r w:rsidRPr="008A3F2F" w:rsidR="46045CC2">
        <w:rPr>
          <w:rFonts w:asciiTheme="majorHAnsi" w:hAnsiTheme="majorHAnsi" w:cstheme="majorBidi"/>
          <w:b/>
          <w:bCs/>
          <w:sz w:val="22"/>
          <w:szCs w:val="22"/>
          <w:lang w:val="es-ES"/>
        </w:rPr>
        <w:t>BRAILLE</w:t>
      </w:r>
      <w:r w:rsidRPr="008A3F2F">
        <w:rPr>
          <w:rFonts w:asciiTheme="majorHAnsi" w:hAnsiTheme="majorHAnsi" w:cstheme="majorBidi"/>
          <w:b/>
          <w:bCs/>
          <w:sz w:val="22"/>
          <w:szCs w:val="22"/>
          <w:lang w:val="es-ES"/>
        </w:rPr>
        <w:t xml:space="preserve"> EN SERVICIOS DE RESTAURACIÓN Y SERVICIOS TURÍSTICOS A NIVEL NACIONAL Y PARA FORTALECER EL SISTEMA NACIONAL PARA LA INTEGRACIÓN DE LA PERSONA CON DISCAPACIDAD (SINAPEDIS), A FIN DE MEJORAR SUS PROCESOS PARA ASEGURAR LA EFECTIVA PRESTACIÓN DE CUIDADOS Y SERVICIOS DE ASISTENCIA PERSONAL EN FAVOR DE LAS PERSONAS CON DISCAPACIDAD </w:t>
      </w:r>
    </w:p>
    <w:p w:rsidRPr="008A3F2F" w:rsidR="00586162" w:rsidP="003B204D" w:rsidRDefault="00586162" w14:paraId="00000005" w14:textId="77777777">
      <w:pPr>
        <w:spacing w:line="240" w:lineRule="auto"/>
        <w:ind w:firstLine="720"/>
        <w:jc w:val="both"/>
        <w:rPr>
          <w:rFonts w:asciiTheme="majorHAnsi" w:hAnsiTheme="majorHAnsi" w:cstheme="majorHAnsi"/>
        </w:rPr>
      </w:pPr>
      <w:bookmarkStart w:name="_hj8f899irv9v" w:colFirst="0" w:colLast="0" w:id="1"/>
      <w:bookmarkStart w:name="_u5gyoa155kdg" w:id="2"/>
      <w:bookmarkEnd w:id="1"/>
      <w:bookmarkEnd w:id="2"/>
    </w:p>
    <w:p w:rsidRPr="008A3F2F" w:rsidR="00586162" w:rsidP="005561F2" w:rsidRDefault="00697E62" w14:paraId="00000006" w14:textId="3F5E0ECE">
      <w:pPr>
        <w:shd w:val="clear" w:color="auto" w:fill="FFFFFF"/>
        <w:spacing w:line="240" w:lineRule="auto"/>
        <w:ind w:left="720" w:firstLine="698"/>
        <w:jc w:val="both"/>
        <w:rPr>
          <w:rFonts w:asciiTheme="majorHAnsi" w:hAnsiTheme="majorHAnsi" w:cstheme="majorHAnsi"/>
          <w:b/>
          <w:bCs/>
        </w:rPr>
      </w:pPr>
      <w:r w:rsidRPr="008A3F2F">
        <w:rPr>
          <w:rFonts w:asciiTheme="majorHAnsi" w:hAnsiTheme="majorHAnsi" w:cstheme="majorHAnsi"/>
          <w:b/>
          <w:bCs/>
        </w:rPr>
        <w:t>LA</w:t>
      </w:r>
      <w:r w:rsidRPr="008A3F2F" w:rsidR="001D719F">
        <w:rPr>
          <w:rFonts w:asciiTheme="majorHAnsi" w:hAnsiTheme="majorHAnsi" w:cstheme="majorHAnsi"/>
          <w:b/>
          <w:bCs/>
        </w:rPr>
        <w:t xml:space="preserve"> PRESIDENT</w:t>
      </w:r>
      <w:r w:rsidRPr="008A3F2F">
        <w:rPr>
          <w:rFonts w:asciiTheme="majorHAnsi" w:hAnsiTheme="majorHAnsi" w:cstheme="majorHAnsi"/>
          <w:b/>
          <w:bCs/>
        </w:rPr>
        <w:t>A</w:t>
      </w:r>
      <w:r w:rsidRPr="008A3F2F" w:rsidR="001D719F">
        <w:rPr>
          <w:rFonts w:asciiTheme="majorHAnsi" w:hAnsiTheme="majorHAnsi" w:cstheme="majorHAnsi"/>
          <w:b/>
          <w:bCs/>
        </w:rPr>
        <w:t xml:space="preserve"> DE LA REPÚBLICA</w:t>
      </w:r>
    </w:p>
    <w:p w:rsidRPr="008A3F2F" w:rsidR="003B204D" w:rsidP="005561F2" w:rsidRDefault="003B204D" w14:paraId="06965B14" w14:textId="77777777">
      <w:pPr>
        <w:shd w:val="clear" w:color="auto" w:fill="FFFFFF"/>
        <w:spacing w:line="240" w:lineRule="auto"/>
        <w:ind w:left="720" w:firstLine="698"/>
        <w:jc w:val="both"/>
        <w:rPr>
          <w:rFonts w:asciiTheme="majorHAnsi" w:hAnsiTheme="majorHAnsi" w:cstheme="majorHAnsi"/>
          <w:b/>
          <w:bCs/>
        </w:rPr>
      </w:pPr>
    </w:p>
    <w:p w:rsidRPr="008A3F2F" w:rsidR="00586162" w:rsidP="005561F2" w:rsidRDefault="001D719F" w14:paraId="00000007" w14:textId="2A6F3022">
      <w:pPr>
        <w:shd w:val="clear" w:color="auto" w:fill="FFFFFF"/>
        <w:spacing w:line="240" w:lineRule="auto"/>
        <w:ind w:left="720" w:firstLine="698"/>
        <w:jc w:val="both"/>
        <w:rPr>
          <w:rFonts w:asciiTheme="majorHAnsi" w:hAnsiTheme="majorHAnsi" w:cstheme="majorHAnsi"/>
          <w:b/>
          <w:bCs/>
        </w:rPr>
      </w:pPr>
      <w:r w:rsidRPr="008A3F2F">
        <w:rPr>
          <w:rFonts w:asciiTheme="majorHAnsi" w:hAnsiTheme="majorHAnsi" w:cstheme="majorHAnsi"/>
          <w:b/>
          <w:bCs/>
        </w:rPr>
        <w:t>CONSIDERANDO:</w:t>
      </w:r>
    </w:p>
    <w:p w:rsidRPr="008A3F2F" w:rsidR="003B204D" w:rsidP="005561F2" w:rsidRDefault="003B204D" w14:paraId="25FA8FFF" w14:textId="77777777">
      <w:pPr>
        <w:shd w:val="clear" w:color="auto" w:fill="FFFFFF"/>
        <w:spacing w:line="240" w:lineRule="auto"/>
        <w:ind w:firstLine="698"/>
        <w:jc w:val="both"/>
        <w:rPr>
          <w:rFonts w:asciiTheme="majorHAnsi" w:hAnsiTheme="majorHAnsi" w:cstheme="majorHAnsi"/>
        </w:rPr>
      </w:pPr>
    </w:p>
    <w:p w:rsidRPr="008A3F2F" w:rsidR="00586162" w:rsidP="005561F2" w:rsidRDefault="001D719F" w14:paraId="00000008" w14:textId="036A7441">
      <w:pPr>
        <w:shd w:val="clear" w:color="auto" w:fill="FFFFFF"/>
        <w:spacing w:line="240" w:lineRule="auto"/>
        <w:ind w:firstLine="1429"/>
        <w:jc w:val="both"/>
        <w:rPr>
          <w:rFonts w:asciiTheme="majorHAnsi" w:hAnsiTheme="majorHAnsi" w:cstheme="majorHAnsi"/>
        </w:rPr>
      </w:pPr>
      <w:r w:rsidRPr="008A3F2F">
        <w:rPr>
          <w:rFonts w:asciiTheme="majorHAnsi" w:hAnsiTheme="majorHAnsi" w:cstheme="majorHAnsi"/>
        </w:rPr>
        <w:t>Que, el artículo 1 de la Constitución Política del Perú establece que la defensa de la persona humana y el respeto de su dignidad son el fin supremo de la sociedad y del Estado; asimismo, establece en su artículo 7 que la persona con discapacidad tiene derecho al respeto de su dignidad y a un régimen legal de protección, atención, readaptación y seguridad;</w:t>
      </w:r>
    </w:p>
    <w:p w:rsidRPr="008A3F2F" w:rsidR="003B204D" w:rsidP="005561F2" w:rsidRDefault="003B204D" w14:paraId="56194597" w14:textId="77777777">
      <w:pPr>
        <w:shd w:val="clear" w:color="auto" w:fill="FFFFFF" w:themeFill="background1"/>
        <w:spacing w:line="240" w:lineRule="auto"/>
        <w:ind w:firstLine="698"/>
        <w:jc w:val="both"/>
        <w:rPr>
          <w:rFonts w:asciiTheme="majorHAnsi" w:hAnsiTheme="majorHAnsi" w:cstheme="majorHAnsi"/>
          <w:lang w:val="es-ES"/>
        </w:rPr>
      </w:pPr>
    </w:p>
    <w:p w:rsidRPr="008A3F2F" w:rsidR="00586162" w:rsidP="005561F2" w:rsidRDefault="001D719F" w14:paraId="00000009" w14:textId="1009BA2B">
      <w:pPr>
        <w:shd w:val="clear" w:color="auto" w:fill="FFFFFF" w:themeFill="background1"/>
        <w:spacing w:line="240" w:lineRule="auto"/>
        <w:ind w:firstLine="1418"/>
        <w:jc w:val="both"/>
        <w:rPr>
          <w:rFonts w:asciiTheme="majorHAnsi" w:hAnsiTheme="majorHAnsi" w:cstheme="majorHAnsi"/>
        </w:rPr>
      </w:pPr>
      <w:r w:rsidRPr="008A3F2F">
        <w:rPr>
          <w:rFonts w:asciiTheme="majorHAnsi" w:hAnsiTheme="majorHAnsi" w:cstheme="majorHAnsi"/>
          <w:lang w:val="es-ES"/>
        </w:rPr>
        <w:t xml:space="preserve">Que, de acuerdo con lo establecido en el literal a) del numeral 1 del artículo 4 de la Convención sobre los Derechos de las Personas con Discapacidad y su Protocolo Facultativo, aprobada mediante Resolución Legislativa </w:t>
      </w:r>
      <w:r w:rsidRPr="008A3F2F" w:rsidR="009F415F">
        <w:rPr>
          <w:rFonts w:asciiTheme="majorHAnsi" w:hAnsiTheme="majorHAnsi" w:cstheme="majorHAnsi"/>
          <w:lang w:val="es-ES"/>
        </w:rPr>
        <w:t>N°</w:t>
      </w:r>
      <w:r w:rsidRPr="008A3F2F">
        <w:rPr>
          <w:rFonts w:asciiTheme="majorHAnsi" w:hAnsiTheme="majorHAnsi" w:cstheme="majorHAnsi"/>
          <w:lang w:val="es-ES"/>
        </w:rPr>
        <w:t xml:space="preserve"> 29127 y ratificada con Decreto Supremo </w:t>
      </w:r>
      <w:r w:rsidRPr="008A3F2F" w:rsidR="009F415F">
        <w:rPr>
          <w:rFonts w:asciiTheme="majorHAnsi" w:hAnsiTheme="majorHAnsi" w:cstheme="majorHAnsi"/>
          <w:lang w:val="es-ES"/>
        </w:rPr>
        <w:t>N°</w:t>
      </w:r>
      <w:r w:rsidRPr="008A3F2F">
        <w:rPr>
          <w:rFonts w:asciiTheme="majorHAnsi" w:hAnsiTheme="majorHAnsi" w:cstheme="majorHAnsi"/>
          <w:lang w:val="es-ES"/>
        </w:rPr>
        <w:t xml:space="preserve"> 073-2007-RE, los Estados Partes se comprometen a asegurar y promover el pleno ejercicio de todos los derechos humanos y las libertades fundamentales de las personas con discapacidad sin discriminación alguna por motivos de discapacidad, comprometiéndose a adoptar todas las medidas legislativas, administrativas y de otra índole que sean pertinentes para hacer efectivos los derechos reconocidos en la citada Convención;</w:t>
      </w:r>
    </w:p>
    <w:p w:rsidRPr="008A3F2F" w:rsidR="2996FF8F" w:rsidP="005561F2" w:rsidRDefault="2996FF8F" w14:paraId="0A067D01" w14:textId="2D0F9924">
      <w:pPr>
        <w:shd w:val="clear" w:color="auto" w:fill="FFFFFF" w:themeFill="background1"/>
        <w:spacing w:line="240" w:lineRule="auto"/>
        <w:ind w:firstLine="698"/>
        <w:jc w:val="both"/>
        <w:rPr>
          <w:rFonts w:asciiTheme="majorHAnsi" w:hAnsiTheme="majorHAnsi" w:cstheme="majorHAnsi"/>
          <w:lang w:val="es-ES"/>
        </w:rPr>
      </w:pPr>
    </w:p>
    <w:p w:rsidRPr="008A3F2F" w:rsidR="00586162" w:rsidP="77188AF7" w:rsidRDefault="001D719F" w14:paraId="0000000B" w14:textId="45AF2D67">
      <w:pPr>
        <w:shd w:val="clear" w:color="auto" w:fill="FFFFFF" w:themeFill="background1"/>
        <w:spacing w:line="240" w:lineRule="auto"/>
        <w:ind w:firstLine="1418"/>
        <w:jc w:val="both"/>
        <w:rPr>
          <w:rFonts w:asciiTheme="majorHAnsi" w:hAnsiTheme="majorHAnsi" w:cstheme="majorBidi"/>
        </w:rPr>
      </w:pPr>
      <w:r w:rsidRPr="008A3F2F">
        <w:rPr>
          <w:rFonts w:asciiTheme="majorHAnsi" w:hAnsiTheme="majorHAnsi" w:cstheme="majorBidi"/>
          <w:lang w:val="es-ES"/>
        </w:rPr>
        <w:t xml:space="preserve">Que, mediante Ley </w:t>
      </w:r>
      <w:r w:rsidRPr="008A3F2F" w:rsidR="009F415F">
        <w:rPr>
          <w:rFonts w:asciiTheme="majorHAnsi" w:hAnsiTheme="majorHAnsi" w:cstheme="majorBidi"/>
          <w:lang w:val="es-ES"/>
        </w:rPr>
        <w:t>N°</w:t>
      </w:r>
      <w:r w:rsidRPr="008A3F2F">
        <w:rPr>
          <w:rFonts w:asciiTheme="majorHAnsi" w:hAnsiTheme="majorHAnsi" w:cstheme="majorBidi"/>
          <w:lang w:val="es-ES"/>
        </w:rPr>
        <w:t xml:space="preserve"> 29973, Ley General de la Persona con Discapacidad, se establece el marco legal para la promoción, protección y realización, en condiciones de igualdad, de los derechos de la persona con discapacidad, promoviendo su desarrollo e inclusión plena y efectiva en la vida política, económica, social, cultural y tecnológica;</w:t>
      </w:r>
    </w:p>
    <w:p w:rsidRPr="008A3F2F" w:rsidR="003B204D" w:rsidP="003B204D" w:rsidRDefault="003B204D" w14:paraId="56FDEE4C" w14:textId="77777777">
      <w:pPr>
        <w:shd w:val="clear" w:color="auto" w:fill="FFFFFF" w:themeFill="background1"/>
        <w:spacing w:line="240" w:lineRule="auto"/>
        <w:ind w:firstLine="1418"/>
        <w:jc w:val="both"/>
        <w:rPr>
          <w:rFonts w:asciiTheme="majorHAnsi" w:hAnsiTheme="majorHAnsi" w:cstheme="majorHAnsi"/>
          <w:lang w:val="es-ES"/>
        </w:rPr>
      </w:pPr>
    </w:p>
    <w:p w:rsidRPr="008A3F2F" w:rsidR="282AF305" w:rsidP="77188AF7" w:rsidRDefault="282AF305" w14:paraId="61B4056B" w14:textId="770EABAD">
      <w:pPr>
        <w:shd w:val="clear" w:color="auto" w:fill="FFFFFF" w:themeFill="background1"/>
        <w:spacing w:line="240" w:lineRule="auto"/>
        <w:ind w:firstLine="1418"/>
        <w:jc w:val="both"/>
        <w:rPr>
          <w:rFonts w:asciiTheme="majorHAnsi" w:hAnsiTheme="majorHAnsi" w:cstheme="majorBidi"/>
          <w:lang w:val="es-ES"/>
        </w:rPr>
      </w:pPr>
      <w:r w:rsidRPr="008A3F2F">
        <w:rPr>
          <w:rFonts w:asciiTheme="majorHAnsi" w:hAnsiTheme="majorHAnsi" w:cstheme="majorBidi"/>
          <w:lang w:val="es-ES"/>
        </w:rPr>
        <w:t xml:space="preserve">Que, mediante Ley N° 31707, se modifica la Ley </w:t>
      </w:r>
      <w:r w:rsidR="006B3E8F">
        <w:rPr>
          <w:rFonts w:asciiTheme="majorHAnsi" w:hAnsiTheme="majorHAnsi" w:cstheme="majorBidi"/>
          <w:lang w:val="es-ES"/>
        </w:rPr>
        <w:t xml:space="preserve">N° </w:t>
      </w:r>
      <w:r w:rsidRPr="008A3F2F">
        <w:rPr>
          <w:rFonts w:asciiTheme="majorHAnsi" w:hAnsiTheme="majorHAnsi" w:cstheme="majorBidi"/>
          <w:lang w:val="es-ES"/>
        </w:rPr>
        <w:t xml:space="preserve">29973, Ley General de la Persona con Discapacidad, para implementar el sistema </w:t>
      </w:r>
      <w:r w:rsidRPr="008A3F2F" w:rsidR="46045CC2">
        <w:rPr>
          <w:rFonts w:asciiTheme="majorHAnsi" w:hAnsiTheme="majorHAnsi" w:cstheme="majorBidi"/>
          <w:lang w:val="es-ES"/>
        </w:rPr>
        <w:t>braille</w:t>
      </w:r>
      <w:r w:rsidRPr="008A3F2F">
        <w:rPr>
          <w:rFonts w:asciiTheme="majorHAnsi" w:hAnsiTheme="majorHAnsi" w:cstheme="majorBidi"/>
          <w:lang w:val="es-ES"/>
        </w:rPr>
        <w:t xml:space="preserve"> en servicios de restauración y servicios turísticos a nivel nacional; y, de conformidad con su Única Disposición Complementaria Final, se </w:t>
      </w:r>
      <w:r w:rsidRPr="008A3F2F" w:rsidR="003B204D">
        <w:rPr>
          <w:rFonts w:asciiTheme="majorHAnsi" w:hAnsiTheme="majorHAnsi" w:cstheme="majorBidi"/>
          <w:lang w:val="es-ES"/>
        </w:rPr>
        <w:t>dispone que</w:t>
      </w:r>
      <w:r w:rsidRPr="008A3F2F">
        <w:rPr>
          <w:rFonts w:asciiTheme="majorHAnsi" w:hAnsiTheme="majorHAnsi" w:cstheme="majorBidi"/>
          <w:lang w:val="es-ES"/>
        </w:rPr>
        <w:t xml:space="preserve"> Poder Ejecutivo</w:t>
      </w:r>
      <w:r w:rsidRPr="008A3F2F" w:rsidR="003B204D">
        <w:rPr>
          <w:rFonts w:asciiTheme="majorHAnsi" w:hAnsiTheme="majorHAnsi" w:cstheme="majorBidi"/>
          <w:lang w:val="es-ES"/>
        </w:rPr>
        <w:t xml:space="preserve"> </w:t>
      </w:r>
      <w:r w:rsidRPr="008A3F2F">
        <w:rPr>
          <w:rFonts w:asciiTheme="majorHAnsi" w:hAnsiTheme="majorHAnsi" w:cstheme="majorBidi"/>
          <w:lang w:val="es-ES"/>
        </w:rPr>
        <w:t xml:space="preserve">apruebe o adecúe, según </w:t>
      </w:r>
      <w:r w:rsidRPr="008A3F2F">
        <w:rPr>
          <w:rFonts w:asciiTheme="majorHAnsi" w:hAnsiTheme="majorHAnsi" w:cstheme="majorBidi"/>
          <w:lang w:val="es-ES"/>
        </w:rPr>
        <w:lastRenderedPageBreak/>
        <w:t xml:space="preserve">corresponda, los respectivos instrumentos normativos a fin de cumplir con lo establecido en </w:t>
      </w:r>
      <w:r w:rsidRPr="008A3F2F" w:rsidR="0091336E">
        <w:rPr>
          <w:rFonts w:asciiTheme="majorHAnsi" w:hAnsiTheme="majorHAnsi" w:cstheme="majorBidi"/>
          <w:lang w:val="es-ES"/>
        </w:rPr>
        <w:t>la</w:t>
      </w:r>
      <w:r w:rsidRPr="008A3F2F">
        <w:rPr>
          <w:rFonts w:asciiTheme="majorHAnsi" w:hAnsiTheme="majorHAnsi" w:cstheme="majorBidi"/>
          <w:lang w:val="es-ES"/>
        </w:rPr>
        <w:t xml:space="preserve"> </w:t>
      </w:r>
      <w:r w:rsidRPr="008A3F2F" w:rsidR="003B204D">
        <w:rPr>
          <w:rFonts w:asciiTheme="majorHAnsi" w:hAnsiTheme="majorHAnsi" w:cstheme="majorBidi"/>
          <w:lang w:val="es-ES"/>
        </w:rPr>
        <w:t xml:space="preserve">citada </w:t>
      </w:r>
      <w:r w:rsidRPr="008A3F2F">
        <w:rPr>
          <w:rFonts w:asciiTheme="majorHAnsi" w:hAnsiTheme="majorHAnsi" w:cstheme="majorBidi"/>
          <w:lang w:val="es-ES"/>
        </w:rPr>
        <w:t>ley;</w:t>
      </w:r>
    </w:p>
    <w:p w:rsidRPr="008A3F2F" w:rsidR="003B204D" w:rsidP="007D42F0" w:rsidRDefault="003B204D" w14:paraId="47990636" w14:textId="77777777">
      <w:pPr>
        <w:shd w:val="clear" w:color="auto" w:fill="FFFFFF" w:themeFill="background1"/>
        <w:spacing w:line="240" w:lineRule="auto"/>
        <w:ind w:firstLine="1440"/>
        <w:jc w:val="both"/>
        <w:rPr>
          <w:rFonts w:asciiTheme="majorHAnsi" w:hAnsiTheme="majorHAnsi" w:cstheme="majorHAnsi"/>
          <w:lang w:val="es-ES"/>
        </w:rPr>
      </w:pPr>
    </w:p>
    <w:p w:rsidRPr="008A3F2F" w:rsidR="003B204D" w:rsidP="003B204D" w:rsidRDefault="086D53B4" w14:paraId="3FF7E698" w14:textId="3C5C4E11">
      <w:pPr>
        <w:shd w:val="clear" w:color="auto" w:fill="FFFFFF" w:themeFill="background1"/>
        <w:spacing w:line="240" w:lineRule="auto"/>
        <w:ind w:firstLine="1418"/>
        <w:jc w:val="both"/>
        <w:rPr>
          <w:rFonts w:asciiTheme="majorHAnsi" w:hAnsiTheme="majorHAnsi" w:cstheme="majorHAnsi"/>
          <w:lang w:val="es-ES"/>
        </w:rPr>
      </w:pPr>
      <w:r w:rsidRPr="008A3F2F">
        <w:rPr>
          <w:rFonts w:asciiTheme="majorHAnsi" w:hAnsiTheme="majorHAnsi" w:cstheme="majorHAnsi"/>
          <w:lang w:val="es-ES"/>
        </w:rPr>
        <w:t xml:space="preserve">Que, </w:t>
      </w:r>
      <w:r w:rsidRPr="008A3F2F" w:rsidR="330EF874">
        <w:rPr>
          <w:rFonts w:asciiTheme="majorHAnsi" w:hAnsiTheme="majorHAnsi" w:cstheme="majorHAnsi"/>
          <w:lang w:val="es-ES"/>
        </w:rPr>
        <w:t xml:space="preserve">asimismo, </w:t>
      </w:r>
      <w:r w:rsidRPr="008A3F2F">
        <w:rPr>
          <w:rFonts w:asciiTheme="majorHAnsi" w:hAnsiTheme="majorHAnsi" w:cstheme="majorHAnsi"/>
          <w:lang w:val="es-ES"/>
        </w:rPr>
        <w:t xml:space="preserve">mediante Ley </w:t>
      </w:r>
      <w:r w:rsidRPr="008A3F2F" w:rsidR="009F415F">
        <w:rPr>
          <w:rFonts w:asciiTheme="majorHAnsi" w:hAnsiTheme="majorHAnsi" w:cstheme="majorHAnsi"/>
          <w:lang w:val="es-ES"/>
        </w:rPr>
        <w:t>N°</w:t>
      </w:r>
      <w:r w:rsidRPr="008A3F2F">
        <w:rPr>
          <w:rFonts w:asciiTheme="majorHAnsi" w:hAnsiTheme="majorHAnsi" w:cstheme="majorHAnsi"/>
          <w:lang w:val="es-ES"/>
        </w:rPr>
        <w:t xml:space="preserve"> 31789, Ley que fortalece el Sistema Nacional para la Integración de las Personas con Discapacidad (SINAPEDIS) creado por la Ley N°</w:t>
      </w:r>
      <w:r w:rsidRPr="008A3F2F" w:rsidR="0091336E">
        <w:rPr>
          <w:rFonts w:asciiTheme="majorHAnsi" w:hAnsiTheme="majorHAnsi" w:cstheme="majorHAnsi"/>
          <w:lang w:val="es-ES"/>
        </w:rPr>
        <w:t xml:space="preserve"> </w:t>
      </w:r>
      <w:r w:rsidRPr="008A3F2F">
        <w:rPr>
          <w:rFonts w:asciiTheme="majorHAnsi" w:hAnsiTheme="majorHAnsi" w:cstheme="majorHAnsi"/>
          <w:lang w:val="es-ES"/>
        </w:rPr>
        <w:t>29973, Ley General de la Persona con Discapacidad, se modifica</w:t>
      </w:r>
      <w:r w:rsidRPr="008A3F2F" w:rsidR="0091336E">
        <w:rPr>
          <w:rFonts w:asciiTheme="majorHAnsi" w:hAnsiTheme="majorHAnsi" w:cstheme="majorHAnsi"/>
          <w:lang w:val="es-ES"/>
        </w:rPr>
        <w:t>n</w:t>
      </w:r>
      <w:r w:rsidRPr="008A3F2F">
        <w:rPr>
          <w:rFonts w:asciiTheme="majorHAnsi" w:hAnsiTheme="majorHAnsi" w:cstheme="majorHAnsi"/>
          <w:lang w:val="es-ES"/>
        </w:rPr>
        <w:t xml:space="preserve"> los artículos 5, 11, 38, 72 y 74 de la </w:t>
      </w:r>
      <w:r w:rsidRPr="008A3F2F" w:rsidR="003B204D">
        <w:rPr>
          <w:rFonts w:asciiTheme="majorHAnsi" w:hAnsiTheme="majorHAnsi" w:cstheme="majorHAnsi"/>
          <w:lang w:val="es-ES"/>
        </w:rPr>
        <w:t xml:space="preserve">precitada </w:t>
      </w:r>
      <w:r w:rsidRPr="008A3F2F">
        <w:rPr>
          <w:rFonts w:asciiTheme="majorHAnsi" w:hAnsiTheme="majorHAnsi" w:cstheme="majorHAnsi"/>
          <w:lang w:val="es-ES"/>
        </w:rPr>
        <w:t xml:space="preserve">Ley </w:t>
      </w:r>
      <w:r w:rsidRPr="008A3F2F" w:rsidR="009F415F">
        <w:rPr>
          <w:rFonts w:asciiTheme="majorHAnsi" w:hAnsiTheme="majorHAnsi" w:cstheme="majorHAnsi"/>
          <w:lang w:val="es-ES"/>
        </w:rPr>
        <w:t>N°</w:t>
      </w:r>
      <w:r w:rsidRPr="008A3F2F">
        <w:rPr>
          <w:rFonts w:asciiTheme="majorHAnsi" w:hAnsiTheme="majorHAnsi" w:cstheme="majorHAnsi"/>
          <w:lang w:val="es-ES"/>
        </w:rPr>
        <w:t xml:space="preserve"> 29973; </w:t>
      </w:r>
    </w:p>
    <w:p w:rsidRPr="008A3F2F" w:rsidR="003B204D" w:rsidP="003B204D" w:rsidRDefault="003B204D" w14:paraId="08E23017" w14:textId="77777777">
      <w:pPr>
        <w:shd w:val="clear" w:color="auto" w:fill="FFFFFF" w:themeFill="background1"/>
        <w:spacing w:line="240" w:lineRule="auto"/>
        <w:ind w:firstLine="1418"/>
        <w:jc w:val="both"/>
        <w:rPr>
          <w:rFonts w:asciiTheme="majorHAnsi" w:hAnsiTheme="majorHAnsi" w:cstheme="majorHAnsi"/>
          <w:lang w:val="es-ES"/>
        </w:rPr>
      </w:pPr>
    </w:p>
    <w:p w:rsidRPr="008A3F2F" w:rsidR="086D53B4" w:rsidP="003B204D" w:rsidRDefault="003B204D" w14:paraId="72C77918" w14:textId="6DB91F85">
      <w:pPr>
        <w:shd w:val="clear" w:color="auto" w:fill="FFFFFF" w:themeFill="background1"/>
        <w:spacing w:line="240" w:lineRule="auto"/>
        <w:ind w:firstLine="1418"/>
        <w:jc w:val="both"/>
        <w:rPr>
          <w:rFonts w:asciiTheme="majorHAnsi" w:hAnsiTheme="majorHAnsi" w:cstheme="majorHAnsi"/>
          <w:lang w:val="es-ES"/>
        </w:rPr>
      </w:pPr>
      <w:r w:rsidRPr="008A3F2F">
        <w:rPr>
          <w:rFonts w:asciiTheme="majorHAnsi" w:hAnsiTheme="majorHAnsi" w:cstheme="majorHAnsi"/>
          <w:lang w:val="es-ES"/>
        </w:rPr>
        <w:t xml:space="preserve">Que, en ese contexto, corresponde </w:t>
      </w:r>
      <w:r w:rsidRPr="008A3F2F" w:rsidR="086D53B4">
        <w:rPr>
          <w:rFonts w:asciiTheme="majorHAnsi" w:hAnsiTheme="majorHAnsi" w:cstheme="majorHAnsi"/>
          <w:lang w:val="es-ES"/>
        </w:rPr>
        <w:t>modificar el Reglamento de la Ley</w:t>
      </w:r>
      <w:r w:rsidR="006B3E8F">
        <w:rPr>
          <w:rFonts w:asciiTheme="majorHAnsi" w:hAnsiTheme="majorHAnsi" w:cstheme="majorHAnsi"/>
          <w:lang w:val="es-ES"/>
        </w:rPr>
        <w:t xml:space="preserve"> N° 29973, Ley</w:t>
      </w:r>
      <w:r w:rsidRPr="008A3F2F" w:rsidR="086D53B4">
        <w:rPr>
          <w:rFonts w:asciiTheme="majorHAnsi" w:hAnsiTheme="majorHAnsi" w:cstheme="majorHAnsi"/>
          <w:lang w:val="es-ES"/>
        </w:rPr>
        <w:t xml:space="preserve"> General de la Persona con Discapacidad, aprobado por Decreto Supremo </w:t>
      </w:r>
      <w:r w:rsidRPr="008A3F2F" w:rsidR="009F415F">
        <w:rPr>
          <w:rFonts w:asciiTheme="majorHAnsi" w:hAnsiTheme="majorHAnsi" w:cstheme="majorHAnsi"/>
          <w:lang w:val="es-ES"/>
        </w:rPr>
        <w:t>N°</w:t>
      </w:r>
      <w:r w:rsidRPr="008A3F2F" w:rsidR="086D53B4">
        <w:rPr>
          <w:rFonts w:asciiTheme="majorHAnsi" w:hAnsiTheme="majorHAnsi" w:cstheme="majorHAnsi"/>
          <w:lang w:val="es-ES"/>
        </w:rPr>
        <w:t xml:space="preserve"> 002-2014-MIMP;</w:t>
      </w:r>
      <w:r w:rsidRPr="008A3F2F">
        <w:rPr>
          <w:rFonts w:asciiTheme="majorHAnsi" w:hAnsiTheme="majorHAnsi" w:cstheme="majorHAnsi"/>
          <w:lang w:val="es-ES"/>
        </w:rPr>
        <w:t xml:space="preserve"> con el propósito de adecuar sus disposiciones a lo establecido en la Ley N° 31707 y la Ley N° 31789;</w:t>
      </w:r>
    </w:p>
    <w:p w:rsidRPr="008A3F2F" w:rsidR="003B204D" w:rsidP="77188AF7" w:rsidRDefault="003B204D" w14:paraId="6315709C" w14:textId="77777777">
      <w:pPr>
        <w:shd w:val="clear" w:color="auto" w:fill="FFFFFF" w:themeFill="background1"/>
        <w:spacing w:line="240" w:lineRule="auto"/>
        <w:ind w:firstLine="1418"/>
        <w:jc w:val="both"/>
        <w:rPr>
          <w:rFonts w:asciiTheme="majorHAnsi" w:hAnsiTheme="majorHAnsi" w:cstheme="majorBidi"/>
          <w:lang w:val="es-ES"/>
        </w:rPr>
      </w:pPr>
    </w:p>
    <w:p w:rsidRPr="008A3F2F" w:rsidR="00586162" w:rsidP="77188AF7" w:rsidRDefault="0CB423D3" w14:paraId="0000000E" w14:textId="6AC915D8">
      <w:pPr>
        <w:shd w:val="clear" w:color="auto" w:fill="FFFFFF" w:themeFill="background1"/>
        <w:spacing w:line="240" w:lineRule="auto"/>
        <w:ind w:firstLine="1418"/>
        <w:jc w:val="both"/>
        <w:rPr>
          <w:rFonts w:asciiTheme="majorHAnsi" w:hAnsiTheme="majorHAnsi" w:cstheme="majorBidi"/>
          <w:lang w:val="es-ES"/>
        </w:rPr>
      </w:pPr>
      <w:r w:rsidRPr="008A3F2F">
        <w:rPr>
          <w:rFonts w:asciiTheme="majorHAnsi" w:hAnsiTheme="majorHAnsi" w:cstheme="majorBidi"/>
          <w:lang w:val="es-ES"/>
        </w:rPr>
        <w:t xml:space="preserve">De conformidad con lo dispuesto en el numeral 8 del artículo 118 de la Constitución Política del Perú; la Ley </w:t>
      </w:r>
      <w:r w:rsidRPr="008A3F2F" w:rsidR="009F415F">
        <w:rPr>
          <w:rFonts w:asciiTheme="majorHAnsi" w:hAnsiTheme="majorHAnsi" w:cstheme="majorBidi"/>
          <w:lang w:val="es-ES"/>
        </w:rPr>
        <w:t>N°</w:t>
      </w:r>
      <w:r w:rsidRPr="008A3F2F">
        <w:rPr>
          <w:rFonts w:asciiTheme="majorHAnsi" w:hAnsiTheme="majorHAnsi" w:cstheme="majorBidi"/>
          <w:lang w:val="es-ES"/>
        </w:rPr>
        <w:t xml:space="preserve"> 29158, Ley Orgánica del Poder Ejecutivo; el Decreto Legislativo </w:t>
      </w:r>
      <w:r w:rsidRPr="008A3F2F" w:rsidR="009F415F">
        <w:rPr>
          <w:rFonts w:asciiTheme="majorHAnsi" w:hAnsiTheme="majorHAnsi" w:cstheme="majorBidi"/>
          <w:lang w:val="es-ES"/>
        </w:rPr>
        <w:t>N°</w:t>
      </w:r>
      <w:r w:rsidRPr="008A3F2F">
        <w:rPr>
          <w:rFonts w:asciiTheme="majorHAnsi" w:hAnsiTheme="majorHAnsi" w:cstheme="majorBidi"/>
          <w:lang w:val="es-ES"/>
        </w:rPr>
        <w:t xml:space="preserve"> 1098, Decreto Legislativo que aprueba la Ley de Organización y Funciones del Ministerio de la Mujer y Poblaciones Vulnerables; la Ley </w:t>
      </w:r>
      <w:r w:rsidRPr="008A3F2F" w:rsidR="009F415F">
        <w:rPr>
          <w:rFonts w:asciiTheme="majorHAnsi" w:hAnsiTheme="majorHAnsi" w:cstheme="majorBidi"/>
          <w:lang w:val="es-ES"/>
        </w:rPr>
        <w:t>N°</w:t>
      </w:r>
      <w:r w:rsidRPr="008A3F2F">
        <w:rPr>
          <w:rFonts w:asciiTheme="majorHAnsi" w:hAnsiTheme="majorHAnsi" w:cstheme="majorBidi"/>
          <w:lang w:val="es-ES"/>
        </w:rPr>
        <w:t xml:space="preserve"> 29973, Ley General de la Persona con Discapacidad</w:t>
      </w:r>
      <w:r w:rsidRPr="008A3F2F" w:rsidR="009F415F">
        <w:rPr>
          <w:rFonts w:asciiTheme="majorHAnsi" w:hAnsiTheme="majorHAnsi" w:cstheme="majorBidi"/>
          <w:lang w:val="es-ES"/>
        </w:rPr>
        <w:t>;</w:t>
      </w:r>
      <w:r w:rsidRPr="008A3F2F" w:rsidR="1176FB28">
        <w:rPr>
          <w:rFonts w:asciiTheme="majorHAnsi" w:hAnsiTheme="majorHAnsi" w:cstheme="majorBidi"/>
          <w:lang w:val="es-ES"/>
        </w:rPr>
        <w:t xml:space="preserve"> </w:t>
      </w:r>
      <w:r w:rsidRPr="008A3F2F" w:rsidR="67C8A99E">
        <w:rPr>
          <w:rFonts w:asciiTheme="majorHAnsi" w:hAnsiTheme="majorHAnsi" w:cstheme="majorBidi"/>
          <w:lang w:val="es-ES"/>
        </w:rPr>
        <w:t xml:space="preserve">la Ley N° 31707, </w:t>
      </w:r>
      <w:r w:rsidRPr="008A3F2F" w:rsidR="0091336E">
        <w:rPr>
          <w:rFonts w:asciiTheme="majorHAnsi" w:hAnsiTheme="majorHAnsi" w:cstheme="majorBidi"/>
          <w:lang w:val="es-ES"/>
        </w:rPr>
        <w:t xml:space="preserve">Ley </w:t>
      </w:r>
      <w:r w:rsidRPr="008A3F2F" w:rsidR="00E2AC3D">
        <w:rPr>
          <w:rFonts w:asciiTheme="majorHAnsi" w:hAnsiTheme="majorHAnsi" w:cstheme="majorBidi"/>
          <w:lang w:val="es-ES"/>
        </w:rPr>
        <w:t>qu</w:t>
      </w:r>
      <w:r w:rsidRPr="008A3F2F" w:rsidR="67C8A99E">
        <w:rPr>
          <w:rFonts w:asciiTheme="majorHAnsi" w:hAnsiTheme="majorHAnsi" w:cstheme="majorBidi"/>
          <w:lang w:val="es-ES"/>
        </w:rPr>
        <w:t xml:space="preserve">e modifica la Ley </w:t>
      </w:r>
      <w:r w:rsidR="006B3E8F">
        <w:rPr>
          <w:rFonts w:asciiTheme="majorHAnsi" w:hAnsiTheme="majorHAnsi" w:cstheme="majorBidi"/>
          <w:lang w:val="es-ES"/>
        </w:rPr>
        <w:t xml:space="preserve">N° </w:t>
      </w:r>
      <w:r w:rsidRPr="008A3F2F" w:rsidR="67C8A99E">
        <w:rPr>
          <w:rFonts w:asciiTheme="majorHAnsi" w:hAnsiTheme="majorHAnsi" w:cstheme="majorBidi"/>
          <w:lang w:val="es-ES"/>
        </w:rPr>
        <w:t xml:space="preserve">29973, Ley General de la Persona con Discapacidad, para implementar el sistema </w:t>
      </w:r>
      <w:r w:rsidRPr="008A3F2F" w:rsidR="46045CC2">
        <w:rPr>
          <w:rFonts w:asciiTheme="majorHAnsi" w:hAnsiTheme="majorHAnsi" w:cstheme="majorBidi"/>
          <w:lang w:val="es-ES"/>
        </w:rPr>
        <w:t>braille</w:t>
      </w:r>
      <w:r w:rsidRPr="008A3F2F" w:rsidR="67C8A99E">
        <w:rPr>
          <w:rFonts w:asciiTheme="majorHAnsi" w:hAnsiTheme="majorHAnsi" w:cstheme="majorBidi"/>
          <w:lang w:val="es-ES"/>
        </w:rPr>
        <w:t xml:space="preserve"> en servicios de restauración y servicios turísticos a nivel nacional; </w:t>
      </w:r>
      <w:r w:rsidRPr="008A3F2F" w:rsidR="24412CA8">
        <w:rPr>
          <w:rFonts w:asciiTheme="majorHAnsi" w:hAnsiTheme="majorHAnsi" w:cstheme="majorBidi"/>
          <w:lang w:val="es-ES"/>
        </w:rPr>
        <w:t xml:space="preserve">la Ley </w:t>
      </w:r>
      <w:r w:rsidRPr="008A3F2F" w:rsidR="009F415F">
        <w:rPr>
          <w:rFonts w:asciiTheme="majorHAnsi" w:hAnsiTheme="majorHAnsi" w:cstheme="majorBidi"/>
          <w:lang w:val="es-ES"/>
        </w:rPr>
        <w:t>N°</w:t>
      </w:r>
      <w:r w:rsidRPr="008A3F2F" w:rsidR="24412CA8">
        <w:rPr>
          <w:rFonts w:asciiTheme="majorHAnsi" w:hAnsiTheme="majorHAnsi" w:cstheme="majorBidi"/>
          <w:lang w:val="es-ES"/>
        </w:rPr>
        <w:t xml:space="preserve"> 31789, Ley que fortalece el Sistema Nacional para la Integración de la Personas con Discapacidad (SINAPEDIS) creado por la Ley N°</w:t>
      </w:r>
      <w:r w:rsidRPr="008A3F2F" w:rsidR="0091336E">
        <w:rPr>
          <w:rFonts w:asciiTheme="majorHAnsi" w:hAnsiTheme="majorHAnsi" w:cstheme="majorBidi"/>
          <w:lang w:val="es-ES"/>
        </w:rPr>
        <w:t xml:space="preserve"> </w:t>
      </w:r>
      <w:r w:rsidRPr="008A3F2F" w:rsidR="24412CA8">
        <w:rPr>
          <w:rFonts w:asciiTheme="majorHAnsi" w:hAnsiTheme="majorHAnsi" w:cstheme="majorBidi"/>
          <w:lang w:val="es-ES"/>
        </w:rPr>
        <w:t xml:space="preserve">29973, Ley General de la Persona con Discapacidad; </w:t>
      </w:r>
      <w:r w:rsidRPr="008A3F2F" w:rsidR="1176FB28">
        <w:rPr>
          <w:rFonts w:asciiTheme="majorHAnsi" w:hAnsiTheme="majorHAnsi" w:cstheme="majorBidi"/>
          <w:lang w:val="es-ES"/>
        </w:rPr>
        <w:t xml:space="preserve">el </w:t>
      </w:r>
      <w:r w:rsidRPr="008A3F2F" w:rsidR="0091336E">
        <w:rPr>
          <w:rFonts w:asciiTheme="majorHAnsi" w:hAnsiTheme="majorHAnsi" w:cstheme="majorBidi"/>
          <w:lang w:val="es-ES"/>
        </w:rPr>
        <w:t xml:space="preserve">Decreto Supremo </w:t>
      </w:r>
      <w:r w:rsidRPr="008A3F2F" w:rsidR="009F415F">
        <w:rPr>
          <w:rFonts w:asciiTheme="majorHAnsi" w:hAnsiTheme="majorHAnsi" w:cstheme="majorBidi"/>
          <w:lang w:val="es-ES"/>
        </w:rPr>
        <w:t>N°</w:t>
      </w:r>
      <w:r w:rsidRPr="008A3F2F" w:rsidR="0091336E">
        <w:rPr>
          <w:rFonts w:asciiTheme="majorHAnsi" w:hAnsiTheme="majorHAnsi" w:cstheme="majorBidi"/>
          <w:lang w:val="es-ES"/>
        </w:rPr>
        <w:t xml:space="preserve"> 002-2014-MIMP, que aprueba el </w:t>
      </w:r>
      <w:r w:rsidRPr="008A3F2F" w:rsidR="1176FB28">
        <w:rPr>
          <w:rFonts w:asciiTheme="majorHAnsi" w:hAnsiTheme="majorHAnsi" w:cstheme="majorBidi"/>
          <w:lang w:val="es-ES"/>
        </w:rPr>
        <w:t xml:space="preserve">Reglamento de la Ley </w:t>
      </w:r>
      <w:r w:rsidRPr="008A3F2F" w:rsidR="009F415F">
        <w:rPr>
          <w:rFonts w:asciiTheme="majorHAnsi" w:hAnsiTheme="majorHAnsi" w:cstheme="majorBidi"/>
          <w:lang w:val="es-ES"/>
        </w:rPr>
        <w:t>N°</w:t>
      </w:r>
      <w:r w:rsidRPr="008A3F2F" w:rsidR="1176FB28">
        <w:rPr>
          <w:rFonts w:asciiTheme="majorHAnsi" w:hAnsiTheme="majorHAnsi" w:cstheme="majorBidi"/>
          <w:lang w:val="es-ES"/>
        </w:rPr>
        <w:t xml:space="preserve"> 29973;</w:t>
      </w:r>
      <w:r w:rsidRPr="008A3F2F">
        <w:rPr>
          <w:rFonts w:asciiTheme="majorHAnsi" w:hAnsiTheme="majorHAnsi" w:cstheme="majorBidi"/>
          <w:lang w:val="es-ES"/>
        </w:rPr>
        <w:t xml:space="preserve"> </w:t>
      </w:r>
      <w:r w:rsidRPr="008A3F2F" w:rsidR="351093A1">
        <w:rPr>
          <w:rFonts w:asciiTheme="majorHAnsi" w:hAnsiTheme="majorHAnsi" w:cstheme="majorBidi"/>
          <w:lang w:val="es-ES"/>
        </w:rPr>
        <w:t>y</w:t>
      </w:r>
      <w:r w:rsidRPr="008A3F2F" w:rsidR="009F415F">
        <w:rPr>
          <w:rFonts w:asciiTheme="majorHAnsi" w:hAnsiTheme="majorHAnsi" w:cstheme="majorBidi"/>
          <w:lang w:val="es-ES"/>
        </w:rPr>
        <w:t>,</w:t>
      </w:r>
      <w:r w:rsidRPr="008A3F2F" w:rsidR="351093A1">
        <w:rPr>
          <w:rFonts w:asciiTheme="majorHAnsi" w:hAnsiTheme="majorHAnsi" w:cstheme="majorBidi"/>
          <w:lang w:val="es-ES"/>
        </w:rPr>
        <w:t xml:space="preserve"> la Resolución Ministerial N° 362-2023-MIMP, que aprueba el Texto Integrado del Reglamento de Organización y Funciones del Ministerio de la Mujer y Poblaciones Vulnerables;</w:t>
      </w:r>
    </w:p>
    <w:p w:rsidRPr="008A3F2F" w:rsidR="00586162" w:rsidP="007D42F0" w:rsidRDefault="001D719F" w14:paraId="00000010" w14:textId="154C8640">
      <w:pPr>
        <w:spacing w:before="200" w:line="240" w:lineRule="auto"/>
        <w:ind w:left="720" w:firstLine="698"/>
        <w:jc w:val="both"/>
        <w:rPr>
          <w:rFonts w:asciiTheme="majorHAnsi" w:hAnsiTheme="majorHAnsi" w:cstheme="majorHAnsi"/>
          <w:b/>
        </w:rPr>
      </w:pPr>
      <w:r w:rsidRPr="008A3F2F">
        <w:rPr>
          <w:rFonts w:asciiTheme="majorHAnsi" w:hAnsiTheme="majorHAnsi" w:cstheme="majorHAnsi"/>
          <w:b/>
          <w:bCs/>
        </w:rPr>
        <w:t>DECRETA:</w:t>
      </w:r>
    </w:p>
    <w:p w:rsidRPr="008A3F2F" w:rsidR="009F415F" w:rsidP="009F415F" w:rsidRDefault="009F415F" w14:paraId="6C38B972" w14:textId="77777777">
      <w:pPr>
        <w:pStyle w:val="Normal1"/>
        <w:shd w:val="clear" w:color="auto" w:fill="FFFFFF" w:themeFill="background1"/>
        <w:spacing w:line="240" w:lineRule="auto"/>
        <w:ind w:firstLine="1418"/>
        <w:jc w:val="both"/>
        <w:rPr>
          <w:rFonts w:asciiTheme="majorHAnsi" w:hAnsiTheme="majorHAnsi" w:cstheme="majorHAnsi"/>
          <w:b/>
          <w:bCs/>
          <w:lang w:val="es-ES"/>
        </w:rPr>
      </w:pPr>
    </w:p>
    <w:p w:rsidRPr="008A3F2F" w:rsidR="0B6E60C8" w:rsidP="007D42F0" w:rsidRDefault="0B6E60C8" w14:paraId="1E3BD79A" w14:textId="4412D2EB">
      <w:pPr>
        <w:pStyle w:val="Normal1"/>
        <w:shd w:val="clear" w:color="auto" w:fill="FFFFFF" w:themeFill="background1"/>
        <w:spacing w:line="240" w:lineRule="auto"/>
        <w:ind w:firstLine="1418"/>
        <w:jc w:val="both"/>
        <w:rPr>
          <w:rFonts w:asciiTheme="majorHAnsi" w:hAnsiTheme="majorHAnsi" w:cstheme="majorHAnsi"/>
          <w:lang w:val="es-ES"/>
        </w:rPr>
      </w:pPr>
      <w:r w:rsidRPr="008A3F2F">
        <w:rPr>
          <w:rFonts w:asciiTheme="majorHAnsi" w:hAnsiTheme="majorHAnsi" w:cstheme="majorHAnsi"/>
          <w:b/>
          <w:bCs/>
          <w:lang w:val="es-ES"/>
        </w:rPr>
        <w:t xml:space="preserve">Artículo 1.- Modificación de los artículos 3, 6, 34, 35, 59, 72, 83-A y 83-B del Reglamento de la Ley </w:t>
      </w:r>
      <w:r w:rsidRPr="008A3F2F" w:rsidR="009F415F">
        <w:rPr>
          <w:rFonts w:asciiTheme="majorHAnsi" w:hAnsiTheme="majorHAnsi" w:cstheme="majorHAnsi"/>
          <w:b/>
          <w:bCs/>
          <w:lang w:val="es-ES"/>
        </w:rPr>
        <w:t>N°</w:t>
      </w:r>
      <w:r w:rsidRPr="008A3F2F">
        <w:rPr>
          <w:rFonts w:asciiTheme="majorHAnsi" w:hAnsiTheme="majorHAnsi" w:cstheme="majorHAnsi"/>
          <w:b/>
          <w:bCs/>
          <w:lang w:val="es-ES"/>
        </w:rPr>
        <w:t xml:space="preserve"> 29973, Ley General de la Persona con Discapacidad, aprobado por Decreto Supremo </w:t>
      </w:r>
      <w:r w:rsidRPr="008A3F2F" w:rsidR="009F415F">
        <w:rPr>
          <w:rFonts w:asciiTheme="majorHAnsi" w:hAnsiTheme="majorHAnsi" w:cstheme="majorHAnsi"/>
          <w:b/>
          <w:bCs/>
          <w:lang w:val="es-ES"/>
        </w:rPr>
        <w:t>N°</w:t>
      </w:r>
      <w:r w:rsidRPr="008A3F2F">
        <w:rPr>
          <w:rFonts w:asciiTheme="majorHAnsi" w:hAnsiTheme="majorHAnsi" w:cstheme="majorHAnsi"/>
          <w:b/>
          <w:bCs/>
          <w:lang w:val="es-ES"/>
        </w:rPr>
        <w:t xml:space="preserve"> 002-2014-MIMP.</w:t>
      </w:r>
    </w:p>
    <w:p w:rsidRPr="008A3F2F" w:rsidR="0B6E60C8" w:rsidP="007D42F0" w:rsidRDefault="009F415F" w14:paraId="3052643E" w14:textId="70B4B92B">
      <w:pPr>
        <w:pStyle w:val="Normal1"/>
        <w:shd w:val="clear" w:color="auto" w:fill="FFFFFF" w:themeFill="background1"/>
        <w:spacing w:line="240" w:lineRule="auto"/>
        <w:ind w:firstLine="1418"/>
        <w:jc w:val="both"/>
        <w:rPr>
          <w:rFonts w:asciiTheme="majorHAnsi" w:hAnsiTheme="majorHAnsi" w:cstheme="majorHAnsi"/>
          <w:lang w:val="es-ES"/>
        </w:rPr>
      </w:pPr>
      <w:r w:rsidRPr="008A3F2F">
        <w:rPr>
          <w:rFonts w:asciiTheme="majorHAnsi" w:hAnsiTheme="majorHAnsi" w:cstheme="majorHAnsi"/>
          <w:lang w:val="es-ES"/>
        </w:rPr>
        <w:t xml:space="preserve">Se modifican los </w:t>
      </w:r>
      <w:r w:rsidRPr="008A3F2F" w:rsidR="0B6E60C8">
        <w:rPr>
          <w:rFonts w:asciiTheme="majorHAnsi" w:hAnsiTheme="majorHAnsi" w:cstheme="majorHAnsi"/>
          <w:lang w:val="es-ES"/>
        </w:rPr>
        <w:t>artículo</w:t>
      </w:r>
      <w:r w:rsidRPr="008A3F2F">
        <w:rPr>
          <w:rFonts w:asciiTheme="majorHAnsi" w:hAnsiTheme="majorHAnsi" w:cstheme="majorHAnsi"/>
          <w:lang w:val="es-ES"/>
        </w:rPr>
        <w:t>s</w:t>
      </w:r>
      <w:r w:rsidRPr="008A3F2F" w:rsidR="0B6E60C8">
        <w:rPr>
          <w:rFonts w:asciiTheme="majorHAnsi" w:hAnsiTheme="majorHAnsi" w:cstheme="majorHAnsi"/>
          <w:lang w:val="es-ES"/>
        </w:rPr>
        <w:t xml:space="preserve"> 3, 6, 34, 35, 59, 72, 83-A</w:t>
      </w:r>
      <w:r w:rsidRPr="008A3F2F">
        <w:rPr>
          <w:rFonts w:asciiTheme="majorHAnsi" w:hAnsiTheme="majorHAnsi" w:cstheme="majorHAnsi"/>
          <w:lang w:val="es-ES"/>
        </w:rPr>
        <w:t xml:space="preserve"> y</w:t>
      </w:r>
      <w:r w:rsidRPr="008A3F2F" w:rsidR="0B6E60C8">
        <w:rPr>
          <w:rFonts w:asciiTheme="majorHAnsi" w:hAnsiTheme="majorHAnsi" w:cstheme="majorHAnsi"/>
          <w:lang w:val="es-ES"/>
        </w:rPr>
        <w:t xml:space="preserve"> 83-B </w:t>
      </w:r>
      <w:r w:rsidRPr="008A3F2F" w:rsidR="00CB5AF7">
        <w:rPr>
          <w:rFonts w:asciiTheme="majorHAnsi" w:hAnsiTheme="majorHAnsi" w:cstheme="majorHAnsi"/>
          <w:lang w:val="es-ES"/>
        </w:rPr>
        <w:t xml:space="preserve">del Reglamento de la Ley </w:t>
      </w:r>
      <w:r w:rsidRPr="008A3F2F">
        <w:rPr>
          <w:rFonts w:asciiTheme="majorHAnsi" w:hAnsiTheme="majorHAnsi" w:cstheme="majorHAnsi"/>
          <w:lang w:val="es-ES"/>
        </w:rPr>
        <w:t>N°</w:t>
      </w:r>
      <w:r w:rsidRPr="008A3F2F" w:rsidR="00CB5AF7">
        <w:rPr>
          <w:rFonts w:asciiTheme="majorHAnsi" w:hAnsiTheme="majorHAnsi" w:cstheme="majorHAnsi"/>
          <w:lang w:val="es-ES"/>
        </w:rPr>
        <w:t xml:space="preserve"> 29973, Ley General de la Persona con Discapacidad, aprobado por Decreto Supremo </w:t>
      </w:r>
      <w:r w:rsidRPr="008A3F2F">
        <w:rPr>
          <w:rFonts w:asciiTheme="majorHAnsi" w:hAnsiTheme="majorHAnsi" w:cstheme="majorHAnsi"/>
          <w:lang w:val="es-ES"/>
        </w:rPr>
        <w:t>N°</w:t>
      </w:r>
      <w:r w:rsidRPr="008A3F2F" w:rsidR="00CB5AF7">
        <w:rPr>
          <w:rFonts w:asciiTheme="majorHAnsi" w:hAnsiTheme="majorHAnsi" w:cstheme="majorHAnsi"/>
          <w:lang w:val="es-ES"/>
        </w:rPr>
        <w:t xml:space="preserve"> 002-2014-MIMP, </w:t>
      </w:r>
      <w:r w:rsidRPr="008A3F2F" w:rsidR="0B6E60C8">
        <w:rPr>
          <w:rFonts w:asciiTheme="majorHAnsi" w:hAnsiTheme="majorHAnsi" w:cstheme="majorHAnsi"/>
          <w:lang w:val="es-ES"/>
        </w:rPr>
        <w:t>quedando redactados de la siguiente manera:</w:t>
      </w:r>
    </w:p>
    <w:p w:rsidRPr="008A3F2F" w:rsidR="009F415F" w:rsidP="007D42F0" w:rsidRDefault="009F415F" w14:paraId="20856FDD" w14:textId="77777777">
      <w:pPr>
        <w:pStyle w:val="Normal1"/>
        <w:shd w:val="clear" w:color="auto" w:fill="FFFFFF" w:themeFill="background1"/>
        <w:spacing w:line="240" w:lineRule="auto"/>
        <w:ind w:firstLine="1440"/>
        <w:jc w:val="both"/>
        <w:rPr>
          <w:rFonts w:asciiTheme="majorHAnsi" w:hAnsiTheme="majorHAnsi" w:cstheme="majorHAnsi"/>
          <w:lang w:val="es-ES"/>
        </w:rPr>
      </w:pPr>
    </w:p>
    <w:p w:rsidRPr="008A3F2F" w:rsidR="0B6E60C8" w:rsidP="007D42F0" w:rsidRDefault="0B6E60C8" w14:paraId="17BCEDE8" w14:textId="209452B3">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b/>
          <w:bCs/>
          <w:i/>
          <w:iCs/>
        </w:rPr>
        <w:t>“Artículo 3.- Definiciones</w:t>
      </w:r>
    </w:p>
    <w:p w:rsidRPr="008A3F2F" w:rsidR="0B6E60C8" w:rsidP="007D42F0" w:rsidRDefault="0B6E60C8" w14:paraId="7619A004" w14:textId="12BABE16">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 xml:space="preserve">(...) </w:t>
      </w:r>
    </w:p>
    <w:p w:rsidRPr="008A3F2F" w:rsidR="0B6E60C8" w:rsidP="77188AF7" w:rsidRDefault="0B6E60C8" w14:paraId="3E45833A" w14:textId="2648EF00">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rPr>
        <w:t>3.38</w:t>
      </w:r>
      <w:r w:rsidRPr="008A3F2F">
        <w:rPr>
          <w:rFonts w:asciiTheme="majorHAnsi" w:hAnsiTheme="majorHAnsi" w:cstheme="majorBidi"/>
          <w:i/>
          <w:iCs/>
          <w:u w:val="single"/>
        </w:rPr>
        <w:t>. Asistent</w:t>
      </w:r>
      <w:r w:rsidRPr="008A3F2F" w:rsidR="07673D90">
        <w:rPr>
          <w:rFonts w:asciiTheme="majorHAnsi" w:hAnsiTheme="majorHAnsi" w:cstheme="majorBidi"/>
          <w:i/>
          <w:iCs/>
          <w:u w:val="single"/>
        </w:rPr>
        <w:t>e</w:t>
      </w:r>
      <w:r w:rsidRPr="008A3F2F">
        <w:rPr>
          <w:rFonts w:asciiTheme="majorHAnsi" w:hAnsiTheme="majorHAnsi" w:cstheme="majorBidi"/>
          <w:i/>
          <w:iCs/>
          <w:u w:val="single"/>
        </w:rPr>
        <w:t>/</w:t>
      </w:r>
      <w:r w:rsidRPr="008A3F2F" w:rsidR="0F53A4CB">
        <w:rPr>
          <w:rFonts w:asciiTheme="majorHAnsi" w:hAnsiTheme="majorHAnsi" w:cstheme="majorBidi"/>
          <w:i/>
          <w:iCs/>
          <w:u w:val="single"/>
        </w:rPr>
        <w:t>a</w:t>
      </w:r>
      <w:r w:rsidRPr="008A3F2F">
        <w:rPr>
          <w:rFonts w:asciiTheme="majorHAnsi" w:hAnsiTheme="majorHAnsi" w:cstheme="majorBidi"/>
          <w:i/>
          <w:iCs/>
          <w:u w:val="single"/>
        </w:rPr>
        <w:t xml:space="preserve"> personal:</w:t>
      </w:r>
      <w:r w:rsidRPr="008A3F2F">
        <w:rPr>
          <w:rFonts w:asciiTheme="majorHAnsi" w:hAnsiTheme="majorHAnsi" w:cstheme="majorBidi"/>
          <w:i/>
          <w:iCs/>
        </w:rPr>
        <w:t xml:space="preserve"> Es la persona que brinda apoyo humano de forma remunerada, capacitada en la libre determinación y autonomía personal de la </w:t>
      </w:r>
      <w:r w:rsidRPr="008A3F2F">
        <w:rPr>
          <w:rFonts w:asciiTheme="majorHAnsi" w:hAnsiTheme="majorHAnsi" w:cstheme="majorBidi"/>
          <w:i/>
          <w:iCs/>
        </w:rPr>
        <w:lastRenderedPageBreak/>
        <w:t xml:space="preserve">persona con discapacidad, encargada de brindar el servicio de asistencia personal y cuidados sin tener un vínculo familiar con la persona con discapacidad.  </w:t>
      </w:r>
    </w:p>
    <w:p w:rsidRPr="008A3F2F" w:rsidR="0B6E60C8" w:rsidP="007D42F0" w:rsidRDefault="0B6E60C8" w14:paraId="649545A7" w14:textId="247930CC">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3.39</w:t>
      </w:r>
      <w:r w:rsidRPr="008A3F2F">
        <w:rPr>
          <w:rFonts w:asciiTheme="majorHAnsi" w:hAnsiTheme="majorHAnsi" w:cstheme="majorHAnsi"/>
          <w:i/>
          <w:iCs/>
          <w:u w:val="single"/>
        </w:rPr>
        <w:t>. Asistencia personal</w:t>
      </w:r>
      <w:r w:rsidRPr="008A3F2F">
        <w:rPr>
          <w:rFonts w:asciiTheme="majorHAnsi" w:hAnsiTheme="majorHAnsi" w:cstheme="majorHAnsi"/>
          <w:i/>
          <w:iCs/>
        </w:rPr>
        <w:t>: Tipo de apoyo específico del cuidado que requieren las personas con discapacidad para realizar actividades cotidianas, de gestión y sostenibilidad de la vida, personalizadas a las necesidades individuales y circunstancias vitales de cada persona con discapacidad, siendo que la persona con discapacidad ejerce el pleno control y dirección sobre este servicio, tomando decisiones bajo libre determinación y autonomía. Implica, además, que la asistencia personal es un servicio remunerado formalizado bajo contrato entre la persona con discapacidad interesada y la persona que brinda el servicio de asistencia, no debe ser compartida sin la previa autorización de la persona con discapacidad.</w:t>
      </w:r>
    </w:p>
    <w:p w:rsidRPr="008A3F2F" w:rsidR="0B6E60C8" w:rsidP="007D42F0" w:rsidRDefault="0B6E60C8" w14:paraId="1BD9B363" w14:textId="1540EA9C">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 xml:space="preserve">3.40. </w:t>
      </w:r>
      <w:r w:rsidRPr="008A3F2F">
        <w:rPr>
          <w:rFonts w:asciiTheme="majorHAnsi" w:hAnsiTheme="majorHAnsi" w:cstheme="majorHAnsi"/>
          <w:i/>
          <w:iCs/>
          <w:u w:val="single"/>
        </w:rPr>
        <w:t>Cuidador/a:</w:t>
      </w:r>
      <w:r w:rsidRPr="008A3F2F">
        <w:rPr>
          <w:rFonts w:asciiTheme="majorHAnsi" w:hAnsiTheme="majorHAnsi" w:cstheme="majorHAnsi"/>
          <w:i/>
          <w:iCs/>
        </w:rPr>
        <w:t xml:space="preserve"> Es la persona a cargo que brinda los cuidados de forma remunerada o no, pudiendo tener un vínculo familiar o no con la persona con discapacidad. </w:t>
      </w:r>
    </w:p>
    <w:p w:rsidRPr="008A3F2F" w:rsidR="0B6E60C8" w:rsidP="007D42F0" w:rsidRDefault="0B6E60C8" w14:paraId="464E56F8" w14:textId="3B75D90A">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 xml:space="preserve">3.41. </w:t>
      </w:r>
      <w:r w:rsidRPr="008A3F2F">
        <w:rPr>
          <w:rFonts w:asciiTheme="majorHAnsi" w:hAnsiTheme="majorHAnsi" w:cstheme="majorHAnsi"/>
          <w:i/>
          <w:iCs/>
          <w:u w:val="single"/>
          <w:lang w:val="es-ES"/>
        </w:rPr>
        <w:t>Cuidados:</w:t>
      </w:r>
      <w:r w:rsidRPr="008A3F2F">
        <w:rPr>
          <w:rFonts w:asciiTheme="majorHAnsi" w:hAnsiTheme="majorHAnsi" w:cstheme="majorHAnsi"/>
          <w:i/>
          <w:iCs/>
          <w:lang w:val="es-ES"/>
        </w:rPr>
        <w:t xml:space="preserve"> Conjunto amplio de actividades de la vida diaria orientadas a proteger, mantener, recuperar y promover las capacidades de las personas, las cuales se realizan dentro o fuera del ámbito del hogar, permitiendo el bienestar físico, biológico y emocional durante el desarrollo de todo el ciclo de la vida, de distintas formas, necesidades y niveles. Pueden ser actividades de aseo, higiene, alimentación, toma de medicamentos, vestido, acompañamiento, ayuda en el desplazamiento, apoyo en la comunicación, actividades de recreación o deporte, entre otras. Los cuidados se pueden brindar de forma remunerada o no. Implica, además, el autocuidado, el cuidado directo de la persona con discapacidad, la provisión de las precondiciones en que se realiza el cuidado y la gestión del cuidado.</w:t>
      </w:r>
    </w:p>
    <w:p w:rsidRPr="008A3F2F" w:rsidR="0B6E60C8" w:rsidP="007D42F0" w:rsidRDefault="0B6E60C8" w14:paraId="1C98A1FE" w14:textId="0CBC2D7E">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 xml:space="preserve">3.42 </w:t>
      </w:r>
      <w:r w:rsidRPr="008A3F2F">
        <w:rPr>
          <w:rFonts w:asciiTheme="majorHAnsi" w:hAnsiTheme="majorHAnsi" w:cstheme="majorHAnsi"/>
          <w:i/>
          <w:iCs/>
          <w:u w:val="single"/>
          <w:lang w:val="es-ES"/>
        </w:rPr>
        <w:t>Espacios de respiro</w:t>
      </w:r>
      <w:r w:rsidRPr="008A3F2F">
        <w:rPr>
          <w:rFonts w:asciiTheme="majorHAnsi" w:hAnsiTheme="majorHAnsi" w:cstheme="majorHAnsi"/>
          <w:i/>
          <w:iCs/>
          <w:lang w:val="es-ES"/>
        </w:rPr>
        <w:t xml:space="preserve">: </w:t>
      </w:r>
      <w:r w:rsidRPr="008A3F2F" w:rsidR="00F249AC">
        <w:rPr>
          <w:rFonts w:asciiTheme="majorHAnsi" w:hAnsiTheme="majorHAnsi" w:cstheme="majorHAnsi"/>
          <w:i/>
          <w:iCs/>
          <w:lang w:val="es-ES"/>
        </w:rPr>
        <w:t>A</w:t>
      </w:r>
      <w:r w:rsidRPr="008A3F2F">
        <w:rPr>
          <w:rFonts w:asciiTheme="majorHAnsi" w:hAnsiTheme="majorHAnsi" w:cstheme="majorHAnsi"/>
          <w:i/>
          <w:iCs/>
          <w:lang w:val="es-ES"/>
        </w:rPr>
        <w:t xml:space="preserve">poyo de carácter no permanente, dirigido a familiares cuidadores de personas con discapacidad mediante un descanso en su labor para prevenir la posible sobrecarga o síndrome del cuidador, permitiéndoles continuar con el desarrollo de su proyecto vital, vida social, laboral y familiar. Las modalidades de respiro pueden ser: estancias para personas con discapacidad en un tiempo determinado, apoyos puntuales individuales o compartidos y acompañamientos temporales.  </w:t>
      </w:r>
    </w:p>
    <w:p w:rsidRPr="008A3F2F" w:rsidR="0B6E60C8" w:rsidP="007D42F0" w:rsidRDefault="0B6E60C8" w14:paraId="5B9D329A" w14:textId="2A29ECAD">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 xml:space="preserve">3.43. </w:t>
      </w:r>
      <w:r w:rsidRPr="008A3F2F">
        <w:rPr>
          <w:rFonts w:asciiTheme="majorHAnsi" w:hAnsiTheme="majorHAnsi" w:cstheme="majorHAnsi"/>
          <w:i/>
          <w:iCs/>
          <w:u w:val="single"/>
        </w:rPr>
        <w:t>Persona con discapacidad en situación de dependencia</w:t>
      </w:r>
      <w:r w:rsidRPr="008A3F2F">
        <w:rPr>
          <w:rFonts w:asciiTheme="majorHAnsi" w:hAnsiTheme="majorHAnsi" w:cstheme="majorHAnsi"/>
          <w:i/>
          <w:iCs/>
        </w:rPr>
        <w:t xml:space="preserve">: </w:t>
      </w:r>
      <w:r w:rsidRPr="008A3F2F" w:rsidR="00F249AC">
        <w:rPr>
          <w:rFonts w:asciiTheme="majorHAnsi" w:hAnsiTheme="majorHAnsi" w:cstheme="majorHAnsi"/>
          <w:i/>
          <w:iCs/>
        </w:rPr>
        <w:t>P</w:t>
      </w:r>
      <w:r w:rsidRPr="008A3F2F">
        <w:rPr>
          <w:rFonts w:asciiTheme="majorHAnsi" w:hAnsiTheme="majorHAnsi" w:cstheme="majorHAnsi"/>
          <w:i/>
          <w:iCs/>
        </w:rPr>
        <w:t>ersona con discapacidad que se encuentra en un estado de necesidad de formas de apoyos específico para el desarrollo de las actividades de la vida diaria y la satisfacción de sus necesidades básicas. Esta calificación no implica que la persona con discapacidad no pueda manifestar su voluntad.</w:t>
      </w:r>
    </w:p>
    <w:p w:rsidRPr="008A3F2F" w:rsidR="0B6E60C8" w:rsidP="007D42F0" w:rsidRDefault="0B6E60C8" w14:paraId="5565C897" w14:textId="143BE245">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 xml:space="preserve">3.44. </w:t>
      </w:r>
      <w:r w:rsidRPr="008A3F2F">
        <w:rPr>
          <w:rFonts w:asciiTheme="majorHAnsi" w:hAnsiTheme="majorHAnsi" w:cstheme="majorHAnsi"/>
          <w:i/>
          <w:iCs/>
          <w:u w:val="single"/>
          <w:lang w:val="es-ES"/>
        </w:rPr>
        <w:t>Plan de asistencia personal</w:t>
      </w:r>
      <w:r w:rsidRPr="008A3F2F">
        <w:rPr>
          <w:rFonts w:asciiTheme="majorHAnsi" w:hAnsiTheme="majorHAnsi" w:cstheme="majorHAnsi"/>
          <w:i/>
          <w:iCs/>
          <w:lang w:val="es-ES"/>
        </w:rPr>
        <w:t>: es un documento, en el cual se plasma</w:t>
      </w:r>
      <w:r w:rsidR="004447B1">
        <w:rPr>
          <w:rFonts w:asciiTheme="majorHAnsi" w:hAnsiTheme="majorHAnsi" w:cstheme="majorHAnsi"/>
          <w:i/>
          <w:iCs/>
          <w:lang w:val="es-ES"/>
        </w:rPr>
        <w:t>n</w:t>
      </w:r>
      <w:r w:rsidRPr="008A3F2F">
        <w:rPr>
          <w:rFonts w:asciiTheme="majorHAnsi" w:hAnsiTheme="majorHAnsi" w:cstheme="majorHAnsi"/>
          <w:i/>
          <w:iCs/>
          <w:lang w:val="es-ES"/>
        </w:rPr>
        <w:t xml:space="preserve"> las actividades diarias, de gestión y sostenibilidad de la vida, adaptadas a las necesidades y circunstancias individuales de cada persona con discapacidad. El contenido mínimo del plan incluye las áreas de apoyo y las funciones del asistente </w:t>
      </w:r>
      <w:r w:rsidRPr="008A3F2F">
        <w:rPr>
          <w:rFonts w:asciiTheme="majorHAnsi" w:hAnsiTheme="majorHAnsi" w:cstheme="majorHAnsi"/>
          <w:i/>
          <w:iCs/>
          <w:lang w:val="es-ES"/>
        </w:rPr>
        <w:lastRenderedPageBreak/>
        <w:t>personal. La persona con discapacidad tiene el control sobre el contenido y la dirección del plan.</w:t>
      </w:r>
      <w:r w:rsidRPr="008A3F2F" w:rsidR="009F415F">
        <w:rPr>
          <w:rFonts w:asciiTheme="majorHAnsi" w:hAnsiTheme="majorHAnsi" w:cstheme="majorHAnsi"/>
          <w:i/>
          <w:iCs/>
          <w:lang w:val="es-ES"/>
        </w:rPr>
        <w:t>”</w:t>
      </w:r>
    </w:p>
    <w:p w:rsidRPr="008A3F2F" w:rsidR="009F415F" w:rsidP="003B204D" w:rsidRDefault="009F415F" w14:paraId="358F771E" w14:textId="77777777">
      <w:pPr>
        <w:pStyle w:val="Normal1"/>
        <w:shd w:val="clear" w:color="auto" w:fill="FFFFFF" w:themeFill="background1"/>
        <w:spacing w:line="240" w:lineRule="auto"/>
        <w:ind w:left="720"/>
        <w:jc w:val="both"/>
        <w:rPr>
          <w:rFonts w:asciiTheme="majorHAnsi" w:hAnsiTheme="majorHAnsi" w:cstheme="majorHAnsi"/>
          <w:b/>
          <w:bCs/>
          <w:i/>
          <w:iCs/>
        </w:rPr>
      </w:pPr>
    </w:p>
    <w:p w:rsidRPr="008A3F2F" w:rsidR="0B6E60C8" w:rsidP="007D42F0" w:rsidRDefault="009F415F" w14:paraId="5600051C" w14:textId="416F6E30">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b/>
          <w:bCs/>
          <w:i/>
          <w:iCs/>
        </w:rPr>
        <w:t>“</w:t>
      </w:r>
      <w:r w:rsidRPr="008A3F2F" w:rsidR="0B6E60C8">
        <w:rPr>
          <w:rFonts w:asciiTheme="majorHAnsi" w:hAnsiTheme="majorHAnsi" w:cstheme="majorHAnsi"/>
          <w:b/>
          <w:bCs/>
          <w:i/>
          <w:iCs/>
        </w:rPr>
        <w:t>Artículo 6.- Promoción del Rol de la familia de la persona con discapacidad</w:t>
      </w:r>
    </w:p>
    <w:p w:rsidRPr="008A3F2F" w:rsidR="0B6E60C8" w:rsidP="007D42F0" w:rsidRDefault="0B6E60C8" w14:paraId="70496062" w14:textId="186F20BF">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w:t>
      </w:r>
    </w:p>
    <w:p w:rsidRPr="008A3F2F" w:rsidR="0B6E60C8" w:rsidP="007D42F0" w:rsidRDefault="0B6E60C8" w14:paraId="786C8C2F" w14:textId="71BE14C8">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 xml:space="preserve">6.6 Los Gobiernos Regionales y Locales, a través de las Gerencias de Desarrollo Social o quienes hagan sus veces, promueven la realización de cursos y/o programas de formación continua de las personas que brindan cuidados o servicios de asistencia a personas con discapacidad, orientados a promover la vida independiente de personas con discapacidad y la generación de espacios de respiro destinados a los familiares cuidadoras/es, en coordinación con el CONADIS u otras entidades competentes en la materia. </w:t>
      </w:r>
    </w:p>
    <w:p w:rsidRPr="008A3F2F" w:rsidR="0B6E60C8" w:rsidP="007D42F0" w:rsidRDefault="0B6E60C8" w14:paraId="57A02FBE" w14:textId="256981A4">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 xml:space="preserve">6.7 Los Gobiernos Regionales y Locales, a través de las Gerencias de Desarrollo Social o quienes hagan sus veces </w:t>
      </w:r>
      <w:r w:rsidRPr="008A3F2F">
        <w:rPr>
          <w:rFonts w:asciiTheme="majorHAnsi" w:hAnsiTheme="majorHAnsi" w:cstheme="majorHAnsi"/>
          <w:i/>
          <w:iCs/>
        </w:rPr>
        <w:t>promueven, coordinan y articulan la implementación de</w:t>
      </w:r>
      <w:r w:rsidRPr="008A3F2F">
        <w:rPr>
          <w:rFonts w:asciiTheme="majorHAnsi" w:hAnsiTheme="majorHAnsi" w:cstheme="majorHAnsi"/>
          <w:i/>
          <w:iCs/>
          <w:lang w:val="es-ES"/>
        </w:rPr>
        <w:t xml:space="preserve"> servicios de asistencia personal en favor de las personas con discapacidad, bajo parámetros de cumplimiento de los derechos de vida independiente, autonomía e inclusión en la comunidad y en coordinación con el </w:t>
      </w:r>
      <w:r w:rsidRPr="008A3F2F" w:rsidR="00F249AC">
        <w:rPr>
          <w:rFonts w:asciiTheme="majorHAnsi" w:hAnsiTheme="majorHAnsi" w:cstheme="majorHAnsi"/>
          <w:i/>
          <w:iCs/>
          <w:lang w:val="es-ES"/>
        </w:rPr>
        <w:t>CONADIS</w:t>
      </w:r>
      <w:r w:rsidRPr="008A3F2F">
        <w:rPr>
          <w:rFonts w:asciiTheme="majorHAnsi" w:hAnsiTheme="majorHAnsi" w:cstheme="majorHAnsi"/>
          <w:i/>
          <w:iCs/>
          <w:lang w:val="es-ES"/>
        </w:rPr>
        <w:t>.</w:t>
      </w:r>
    </w:p>
    <w:p w:rsidRPr="008A3F2F" w:rsidR="0B6E60C8" w:rsidP="007D42F0" w:rsidRDefault="0B6E60C8" w14:paraId="73275CC6" w14:textId="5B9F2D6B">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 xml:space="preserve">6.8 El </w:t>
      </w:r>
      <w:r w:rsidRPr="008A3F2F" w:rsidR="00F249AC">
        <w:rPr>
          <w:rFonts w:asciiTheme="majorHAnsi" w:hAnsiTheme="majorHAnsi" w:cstheme="majorHAnsi"/>
          <w:i/>
          <w:iCs/>
          <w:lang w:val="es-ES"/>
        </w:rPr>
        <w:t>CONADIS</w:t>
      </w:r>
      <w:r w:rsidRPr="008A3F2F">
        <w:rPr>
          <w:rFonts w:asciiTheme="majorHAnsi" w:hAnsiTheme="majorHAnsi" w:cstheme="majorHAnsi"/>
          <w:i/>
          <w:iCs/>
          <w:lang w:val="es-ES"/>
        </w:rPr>
        <w:t xml:space="preserve"> emite los instrumentos técnico-normativos que permitan la implementación de los cursos de formación continua y la prestación de servicios de cuidado y asistencia personal. Así también, realiza acciones de asistencia técnica, acompañamiento, seguimiento y supervisión para garantizar la correcta prestación de los servicios.</w:t>
      </w:r>
      <w:r w:rsidRPr="008A3F2F" w:rsidR="009F415F">
        <w:rPr>
          <w:rFonts w:asciiTheme="majorHAnsi" w:hAnsiTheme="majorHAnsi" w:cstheme="majorHAnsi"/>
          <w:i/>
          <w:iCs/>
          <w:lang w:val="es-ES"/>
        </w:rPr>
        <w:t>”</w:t>
      </w:r>
      <w:r w:rsidRPr="008A3F2F">
        <w:rPr>
          <w:rFonts w:asciiTheme="majorHAnsi" w:hAnsiTheme="majorHAnsi" w:cstheme="majorHAnsi"/>
          <w:i/>
          <w:iCs/>
          <w:lang w:val="es-ES"/>
        </w:rPr>
        <w:t xml:space="preserve"> </w:t>
      </w:r>
    </w:p>
    <w:p w:rsidRPr="008A3F2F" w:rsidR="0B6E60C8" w:rsidP="007D42F0" w:rsidRDefault="009F415F" w14:paraId="542CD0D6" w14:textId="3D18826E">
      <w:pPr>
        <w:pStyle w:val="Normal1"/>
        <w:shd w:val="clear" w:color="auto" w:fill="FFFFFF" w:themeFill="background1"/>
        <w:spacing w:before="240" w:line="240" w:lineRule="auto"/>
        <w:ind w:left="720"/>
        <w:jc w:val="both"/>
        <w:rPr>
          <w:rFonts w:asciiTheme="majorHAnsi" w:hAnsiTheme="majorHAnsi" w:cstheme="majorHAnsi"/>
          <w:i/>
          <w:iCs/>
          <w:lang w:val="es-ES"/>
        </w:rPr>
      </w:pPr>
      <w:r w:rsidRPr="008A3F2F">
        <w:rPr>
          <w:rFonts w:asciiTheme="majorHAnsi" w:hAnsiTheme="majorHAnsi" w:cstheme="majorHAnsi"/>
          <w:b/>
          <w:bCs/>
          <w:i/>
          <w:iCs/>
        </w:rPr>
        <w:t>“</w:t>
      </w:r>
      <w:r w:rsidRPr="008A3F2F" w:rsidR="0B6E60C8">
        <w:rPr>
          <w:rFonts w:asciiTheme="majorHAnsi" w:hAnsiTheme="majorHAnsi" w:cstheme="majorHAnsi"/>
          <w:b/>
          <w:bCs/>
          <w:i/>
          <w:iCs/>
        </w:rPr>
        <w:t>Artículo 34.- Educación con enfoque inclusivo</w:t>
      </w:r>
    </w:p>
    <w:p w:rsidRPr="008A3F2F" w:rsidR="0B6E60C8" w:rsidP="77188AF7" w:rsidRDefault="0B6E60C8" w14:paraId="1C46316C" w14:textId="3225FE8F">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rPr>
        <w:t>El Ministerio de Educación, en el marco de sus competencias y en coordinación con los Gobiernos Regionales y Locales, emite normas orientadas a garantizar la implementación de políticas públicas educativas con enfoque inclusivo en todas las etapas, modalidades, niveles, ciclos y programas del sistema educativo nacional, considerando la valoración de la diversidad, así como las capacidades, potenc</w:t>
      </w:r>
      <w:r w:rsidR="00FB1F68">
        <w:rPr>
          <w:rFonts w:asciiTheme="majorHAnsi" w:hAnsiTheme="majorHAnsi" w:cstheme="majorBidi"/>
          <w:i/>
          <w:iCs/>
        </w:rPr>
        <w:t>ialidades y requerimientos de lo</w:t>
      </w:r>
      <w:r w:rsidRPr="008A3F2F">
        <w:rPr>
          <w:rFonts w:asciiTheme="majorHAnsi" w:hAnsiTheme="majorHAnsi" w:cstheme="majorBidi"/>
          <w:i/>
          <w:iCs/>
        </w:rPr>
        <w:t>s/</w:t>
      </w:r>
      <w:r w:rsidR="00FB1F68">
        <w:rPr>
          <w:rFonts w:asciiTheme="majorHAnsi" w:hAnsiTheme="majorHAnsi" w:cstheme="majorBidi"/>
          <w:i/>
          <w:iCs/>
        </w:rPr>
        <w:t>a</w:t>
      </w:r>
      <w:r w:rsidRPr="008A3F2F">
        <w:rPr>
          <w:rFonts w:asciiTheme="majorHAnsi" w:hAnsiTheme="majorHAnsi" w:cstheme="majorBidi"/>
          <w:i/>
          <w:iCs/>
        </w:rPr>
        <w:t>s estudiantes con discapacidad; para ello se deberá:</w:t>
      </w:r>
    </w:p>
    <w:p w:rsidRPr="008A3F2F" w:rsidR="0B6E60C8" w:rsidP="007D42F0" w:rsidRDefault="0B6E60C8" w14:paraId="58798FF0" w14:textId="669ED954">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w:t>
      </w:r>
    </w:p>
    <w:p w:rsidRPr="008A3F2F" w:rsidR="0B6E60C8" w:rsidP="007D42F0" w:rsidRDefault="0B6E60C8" w14:paraId="0915480E" w14:textId="4568FA7D">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h) Establecer criterios para realizar los ajustes razonables para la presencia del/</w:t>
      </w:r>
      <w:r w:rsidRPr="008A3F2F" w:rsidR="00F249AC">
        <w:rPr>
          <w:rFonts w:asciiTheme="majorHAnsi" w:hAnsiTheme="majorHAnsi" w:cstheme="majorHAnsi"/>
          <w:i/>
          <w:iCs/>
        </w:rPr>
        <w:t xml:space="preserve">de </w:t>
      </w:r>
      <w:r w:rsidRPr="008A3F2F">
        <w:rPr>
          <w:rFonts w:asciiTheme="majorHAnsi" w:hAnsiTheme="majorHAnsi" w:cstheme="majorHAnsi"/>
          <w:i/>
          <w:iCs/>
        </w:rPr>
        <w:t>la cuidador/a o asistenta/e personal de la persona con discapacidad que garanticen su participación educativa plena y efectiva, respetando su dignidad y autonomía.</w:t>
      </w:r>
      <w:r w:rsidRPr="008A3F2F" w:rsidR="009F415F">
        <w:rPr>
          <w:rFonts w:asciiTheme="majorHAnsi" w:hAnsiTheme="majorHAnsi" w:cstheme="majorHAnsi"/>
          <w:i/>
          <w:iCs/>
        </w:rPr>
        <w:t>”</w:t>
      </w:r>
    </w:p>
    <w:p w:rsidR="00C63794" w:rsidP="007D42F0" w:rsidRDefault="00C63794" w14:paraId="4CA1EB3E" w14:textId="77777777">
      <w:pPr>
        <w:pStyle w:val="Normal1"/>
        <w:shd w:val="clear" w:color="auto" w:fill="FFFFFF" w:themeFill="background1"/>
        <w:spacing w:before="240" w:line="240" w:lineRule="auto"/>
        <w:ind w:left="720"/>
        <w:jc w:val="both"/>
        <w:rPr>
          <w:rFonts w:asciiTheme="majorHAnsi" w:hAnsiTheme="majorHAnsi" w:cstheme="majorHAnsi"/>
          <w:b/>
          <w:bCs/>
          <w:i/>
          <w:iCs/>
        </w:rPr>
      </w:pPr>
    </w:p>
    <w:p w:rsidRPr="008A3F2F" w:rsidR="005224FC" w:rsidP="007D42F0" w:rsidRDefault="005224FC" w14:paraId="334BC7E8" w14:textId="77777777">
      <w:pPr>
        <w:pStyle w:val="Normal1"/>
        <w:shd w:val="clear" w:color="auto" w:fill="FFFFFF" w:themeFill="background1"/>
        <w:spacing w:before="240" w:line="240" w:lineRule="auto"/>
        <w:ind w:left="720"/>
        <w:jc w:val="both"/>
        <w:rPr>
          <w:rFonts w:asciiTheme="majorHAnsi" w:hAnsiTheme="majorHAnsi" w:cstheme="majorHAnsi"/>
          <w:b/>
          <w:bCs/>
          <w:i/>
          <w:iCs/>
        </w:rPr>
      </w:pPr>
    </w:p>
    <w:p w:rsidRPr="008A3F2F" w:rsidR="0B6E60C8" w:rsidP="007D42F0" w:rsidRDefault="009F415F" w14:paraId="2670E6B8" w14:textId="441222C3">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b/>
          <w:bCs/>
          <w:i/>
          <w:iCs/>
        </w:rPr>
        <w:lastRenderedPageBreak/>
        <w:t>“</w:t>
      </w:r>
      <w:r w:rsidRPr="008A3F2F" w:rsidR="0B6E60C8">
        <w:rPr>
          <w:rFonts w:asciiTheme="majorHAnsi" w:hAnsiTheme="majorHAnsi" w:cstheme="majorHAnsi"/>
          <w:b/>
          <w:bCs/>
          <w:i/>
          <w:iCs/>
        </w:rPr>
        <w:t>Artículo 35.- Acceso, permanencia y calidad en la educación de la persona con discapacidad</w:t>
      </w:r>
    </w:p>
    <w:p w:rsidRPr="008A3F2F" w:rsidR="0B6E60C8" w:rsidP="007D42F0" w:rsidRDefault="0B6E60C8" w14:paraId="367AFDB2" w14:textId="09E3F029">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w:t>
      </w:r>
    </w:p>
    <w:p w:rsidRPr="008A3F2F" w:rsidR="0B6E60C8" w:rsidP="77188AF7" w:rsidRDefault="0B6E60C8" w14:paraId="520766A0" w14:textId="5535CA4A">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lang w:val="es-ES"/>
        </w:rPr>
        <w:t>35.6 Las universidades, en el marco de su autonomía, así como institutos y escuelas superiores, centros de educación técnico-productiva, públicas y privadas, garantizan los ajustes razonables, incluyendo la presencia del/</w:t>
      </w:r>
      <w:r w:rsidRPr="008A3F2F" w:rsidR="00F249AC">
        <w:rPr>
          <w:rFonts w:asciiTheme="majorHAnsi" w:hAnsiTheme="majorHAnsi" w:cstheme="majorBidi"/>
          <w:i/>
          <w:iCs/>
          <w:lang w:val="es-ES"/>
        </w:rPr>
        <w:t xml:space="preserve">de </w:t>
      </w:r>
      <w:r w:rsidRPr="008A3F2F">
        <w:rPr>
          <w:rFonts w:asciiTheme="majorHAnsi" w:hAnsiTheme="majorHAnsi" w:cstheme="majorBidi"/>
          <w:i/>
          <w:iCs/>
          <w:lang w:val="es-ES"/>
        </w:rPr>
        <w:t>la cuidador/a o asistent</w:t>
      </w:r>
      <w:r w:rsidRPr="008A3F2F" w:rsidR="25DC4B64">
        <w:rPr>
          <w:rFonts w:asciiTheme="majorHAnsi" w:hAnsiTheme="majorHAnsi" w:cstheme="majorBidi"/>
          <w:i/>
          <w:iCs/>
          <w:lang w:val="es-ES"/>
        </w:rPr>
        <w:t>e</w:t>
      </w:r>
      <w:r w:rsidRPr="008A3F2F">
        <w:rPr>
          <w:rFonts w:asciiTheme="majorHAnsi" w:hAnsiTheme="majorHAnsi" w:cstheme="majorBidi"/>
          <w:i/>
          <w:iCs/>
          <w:lang w:val="es-ES"/>
        </w:rPr>
        <w:t>/</w:t>
      </w:r>
      <w:r w:rsidRPr="008A3F2F" w:rsidR="04BE415E">
        <w:rPr>
          <w:rFonts w:asciiTheme="majorHAnsi" w:hAnsiTheme="majorHAnsi" w:cstheme="majorBidi"/>
          <w:i/>
          <w:iCs/>
          <w:lang w:val="es-ES"/>
        </w:rPr>
        <w:t>a</w:t>
      </w:r>
      <w:r w:rsidRPr="008A3F2F">
        <w:rPr>
          <w:rFonts w:asciiTheme="majorHAnsi" w:hAnsiTheme="majorHAnsi" w:cstheme="majorBidi"/>
          <w:i/>
          <w:iCs/>
          <w:lang w:val="es-ES"/>
        </w:rPr>
        <w:t xml:space="preserve"> personal de la persona con discapacidad en las instalaciones y la accesibilidad en la comunicación para promover la permanencia de l</w:t>
      </w:r>
      <w:r w:rsidRPr="008A3F2F" w:rsidR="26211E4C">
        <w:rPr>
          <w:rFonts w:asciiTheme="majorHAnsi" w:hAnsiTheme="majorHAnsi" w:cstheme="majorBidi"/>
          <w:i/>
          <w:iCs/>
          <w:lang w:val="es-ES"/>
        </w:rPr>
        <w:t>o</w:t>
      </w:r>
      <w:r w:rsidRPr="008A3F2F">
        <w:rPr>
          <w:rFonts w:asciiTheme="majorHAnsi" w:hAnsiTheme="majorHAnsi" w:cstheme="majorBidi"/>
          <w:i/>
          <w:iCs/>
          <w:lang w:val="es-ES"/>
        </w:rPr>
        <w:t>s/</w:t>
      </w:r>
      <w:r w:rsidRPr="008A3F2F" w:rsidR="6CFB0927">
        <w:rPr>
          <w:rFonts w:asciiTheme="majorHAnsi" w:hAnsiTheme="majorHAnsi" w:cstheme="majorBidi"/>
          <w:i/>
          <w:iCs/>
          <w:lang w:val="es-ES"/>
        </w:rPr>
        <w:t>a</w:t>
      </w:r>
      <w:r w:rsidRPr="008A3F2F">
        <w:rPr>
          <w:rFonts w:asciiTheme="majorHAnsi" w:hAnsiTheme="majorHAnsi" w:cstheme="majorBidi"/>
          <w:i/>
          <w:iCs/>
          <w:lang w:val="es-ES"/>
        </w:rPr>
        <w:t>s estudiantes.</w:t>
      </w:r>
      <w:r w:rsidRPr="008A3F2F" w:rsidR="009F415F">
        <w:rPr>
          <w:rFonts w:asciiTheme="majorHAnsi" w:hAnsiTheme="majorHAnsi" w:cstheme="majorBidi"/>
          <w:i/>
          <w:iCs/>
          <w:lang w:val="es-ES"/>
        </w:rPr>
        <w:t>”</w:t>
      </w:r>
    </w:p>
    <w:p w:rsidRPr="008A3F2F" w:rsidR="0B6E60C8" w:rsidP="007D42F0" w:rsidRDefault="009F415F" w14:paraId="4649E034" w14:textId="740E91BB">
      <w:pPr>
        <w:pStyle w:val="Normal1"/>
        <w:shd w:val="clear" w:color="auto" w:fill="FFFFFF" w:themeFill="background1"/>
        <w:spacing w:before="240" w:line="240" w:lineRule="auto"/>
        <w:ind w:left="720"/>
        <w:jc w:val="both"/>
        <w:rPr>
          <w:rFonts w:asciiTheme="majorHAnsi" w:hAnsiTheme="majorHAnsi" w:cstheme="majorHAnsi"/>
          <w:i/>
          <w:iCs/>
          <w:lang w:val="es-ES"/>
        </w:rPr>
      </w:pPr>
      <w:r w:rsidRPr="008A3F2F">
        <w:rPr>
          <w:rFonts w:asciiTheme="majorHAnsi" w:hAnsiTheme="majorHAnsi" w:cstheme="majorHAnsi"/>
          <w:b/>
          <w:bCs/>
          <w:i/>
          <w:iCs/>
        </w:rPr>
        <w:t>“</w:t>
      </w:r>
      <w:r w:rsidRPr="008A3F2F" w:rsidR="0B6E60C8">
        <w:rPr>
          <w:rFonts w:asciiTheme="majorHAnsi" w:hAnsiTheme="majorHAnsi" w:cstheme="majorHAnsi"/>
          <w:b/>
          <w:bCs/>
          <w:i/>
          <w:iCs/>
        </w:rPr>
        <w:t>Artículo 59.- Promoción de la producción y comercialización de bienes y servicios</w:t>
      </w:r>
    </w:p>
    <w:p w:rsidRPr="008A3F2F" w:rsidR="008A3F2F" w:rsidP="008A3F2F" w:rsidRDefault="008A3F2F" w14:paraId="12BB5521" w14:textId="36102588">
      <w:pPr>
        <w:spacing w:line="240" w:lineRule="auto"/>
        <w:ind w:left="720"/>
        <w:jc w:val="both"/>
        <w:rPr>
          <w:rFonts w:eastAsia="Calibri" w:asciiTheme="majorHAnsi" w:hAnsiTheme="majorHAnsi" w:cstheme="majorHAnsi"/>
          <w:i/>
          <w:iCs/>
          <w:lang w:val="es-ES"/>
        </w:rPr>
      </w:pPr>
    </w:p>
    <w:p w:rsidRPr="008A3F2F" w:rsidR="008A3F2F" w:rsidP="008A3F2F" w:rsidRDefault="008A3F2F" w14:paraId="635D5DC7" w14:textId="77777777">
      <w:pPr>
        <w:pStyle w:val="Default"/>
        <w:spacing w:line="276" w:lineRule="auto"/>
        <w:ind w:left="709"/>
        <w:jc w:val="both"/>
        <w:rPr>
          <w:rFonts w:eastAsia="Arial" w:asciiTheme="majorHAnsi" w:hAnsiTheme="majorHAnsi" w:cstheme="majorBidi"/>
          <w:i/>
          <w:iCs/>
          <w:color w:val="auto"/>
          <w:sz w:val="22"/>
          <w:szCs w:val="22"/>
          <w:lang w:val="es"/>
        </w:rPr>
      </w:pPr>
      <w:r w:rsidRPr="008A3F2F">
        <w:rPr>
          <w:rFonts w:eastAsia="Arial" w:asciiTheme="majorHAnsi" w:hAnsiTheme="majorHAnsi" w:cstheme="majorBidi"/>
          <w:i/>
          <w:iCs/>
          <w:color w:val="auto"/>
          <w:sz w:val="22"/>
          <w:szCs w:val="22"/>
          <w:lang w:val="es"/>
        </w:rPr>
        <w:t xml:space="preserve">59.1 El Ministerio de la Producción - PRODUCE, promueve la organización y realización de programas, seminarios talleres y cursos de formación empresarial y conducción de emprendimientos a favor de las personas con discapacidad y las/os cuidadoras/es de personas con discapacidad. La organización y realización de dichos programas, seminarios talleres y cursos de formación empresarial y conducción de emprendimientos, en materia de turismo y artesanía, los promueven los Gobiernos Regionales. </w:t>
      </w:r>
    </w:p>
    <w:p w:rsidRPr="008A3F2F" w:rsidR="008A3F2F" w:rsidP="1E45A18A" w:rsidRDefault="008A3F2F" w14:paraId="23F4AC52" w14:textId="77777777">
      <w:pPr>
        <w:pStyle w:val="Default"/>
        <w:spacing w:line="276" w:lineRule="auto"/>
        <w:ind w:left="709"/>
        <w:jc w:val="both"/>
        <w:rPr>
          <w:rFonts w:ascii="Calibri" w:hAnsi="Calibri" w:eastAsia="Arial" w:cs="Times New Roman" w:asciiTheme="majorAscii" w:hAnsiTheme="majorAscii" w:cstheme="majorBidi"/>
          <w:i w:val="1"/>
          <w:iCs w:val="1"/>
          <w:color w:val="auto"/>
          <w:sz w:val="22"/>
          <w:szCs w:val="22"/>
          <w:lang w:val="es-ES"/>
        </w:rPr>
      </w:pPr>
      <w:r w:rsidRPr="1E45A18A" w:rsidR="008A3F2F">
        <w:rPr>
          <w:rFonts w:ascii="Calibri" w:hAnsi="Calibri" w:eastAsia="Arial" w:cs="Times New Roman" w:asciiTheme="majorAscii" w:hAnsiTheme="majorAscii" w:cstheme="majorBidi"/>
          <w:i w:val="1"/>
          <w:iCs w:val="1"/>
          <w:color w:val="auto"/>
          <w:sz w:val="22"/>
          <w:szCs w:val="22"/>
          <w:lang w:val="es-ES"/>
        </w:rPr>
        <w:t>59.2 Los Gobiernos Regionales y las Municipalidades Provinciales y Distritales promueven la comercialización directa de los productos manufacturados por las personas con discapacidad y las/os cuidadoras/es de personas con discapacidad, a través de ferias realizadas en su jurisdicción. Las Municipalidades registran a las asociaciones de personas con discapacidad, micro empresarios, planificando su participación anualmente.</w:t>
      </w:r>
    </w:p>
    <w:p w:rsidRPr="008A3F2F" w:rsidR="0B6E60C8" w:rsidP="77188AF7" w:rsidRDefault="0B6E60C8" w14:paraId="79A3F0E3" w14:textId="51CCE9F4">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rPr>
        <w:t>59.3 Las entidades públicas, los Gobiernos Regionales y las Municipalidades Provinciales y Distritales dan preferencia a la instalación de módulos de venta conducidos por personas con discapacidad y l</w:t>
      </w:r>
      <w:r w:rsidRPr="008A3F2F" w:rsidR="2468D433">
        <w:rPr>
          <w:rFonts w:asciiTheme="majorHAnsi" w:hAnsiTheme="majorHAnsi" w:cstheme="majorBidi"/>
          <w:i/>
          <w:iCs/>
        </w:rPr>
        <w:t>o</w:t>
      </w:r>
      <w:r w:rsidRPr="008A3F2F">
        <w:rPr>
          <w:rFonts w:asciiTheme="majorHAnsi" w:hAnsiTheme="majorHAnsi" w:cstheme="majorBidi"/>
          <w:i/>
          <w:iCs/>
        </w:rPr>
        <w:t>s/</w:t>
      </w:r>
      <w:r w:rsidRPr="008A3F2F" w:rsidR="40A448CB">
        <w:rPr>
          <w:rFonts w:asciiTheme="majorHAnsi" w:hAnsiTheme="majorHAnsi" w:cstheme="majorBidi"/>
          <w:i/>
          <w:iCs/>
        </w:rPr>
        <w:t>a</w:t>
      </w:r>
      <w:r w:rsidRPr="008A3F2F">
        <w:rPr>
          <w:rFonts w:asciiTheme="majorHAnsi" w:hAnsiTheme="majorHAnsi" w:cstheme="majorBidi"/>
          <w:i/>
          <w:iCs/>
        </w:rPr>
        <w:t>s cuidador</w:t>
      </w:r>
      <w:r w:rsidRPr="008A3F2F" w:rsidR="4B177E88">
        <w:rPr>
          <w:rFonts w:asciiTheme="majorHAnsi" w:hAnsiTheme="majorHAnsi" w:cstheme="majorBidi"/>
          <w:i/>
          <w:iCs/>
        </w:rPr>
        <w:t>e</w:t>
      </w:r>
      <w:r w:rsidRPr="008A3F2F">
        <w:rPr>
          <w:rFonts w:asciiTheme="majorHAnsi" w:hAnsiTheme="majorHAnsi" w:cstheme="majorBidi"/>
          <w:i/>
          <w:iCs/>
        </w:rPr>
        <w:t>s/</w:t>
      </w:r>
      <w:r w:rsidRPr="008A3F2F" w:rsidR="11A60B69">
        <w:rPr>
          <w:rFonts w:asciiTheme="majorHAnsi" w:hAnsiTheme="majorHAnsi" w:cstheme="majorBidi"/>
          <w:i/>
          <w:iCs/>
        </w:rPr>
        <w:t>a</w:t>
      </w:r>
      <w:r w:rsidRPr="008A3F2F">
        <w:rPr>
          <w:rFonts w:asciiTheme="majorHAnsi" w:hAnsiTheme="majorHAnsi" w:cstheme="majorBidi"/>
          <w:i/>
          <w:iCs/>
        </w:rPr>
        <w:t>s de personas con discapacidad en la ubicación dispuestos para tal fin, en condiciones saludables y seguras para el desarrollo de sus actividades.</w:t>
      </w:r>
    </w:p>
    <w:p w:rsidRPr="008A3F2F" w:rsidR="0B6E60C8" w:rsidP="77188AF7" w:rsidRDefault="0B6E60C8" w14:paraId="115EE28B" w14:textId="01D90DDA">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lang w:val="es-ES"/>
        </w:rPr>
        <w:t>59.4 Los Gobiernos Regionales y las Municipalidades Provinciales y Distritales dan preferencia en otorgar la autorización municipal temporal para el desarrollo del Comercio Ambulatorio de personas con discapacidad y l</w:t>
      </w:r>
      <w:r w:rsidRPr="008A3F2F" w:rsidR="2EC850E2">
        <w:rPr>
          <w:rFonts w:asciiTheme="majorHAnsi" w:hAnsiTheme="majorHAnsi" w:cstheme="majorBidi"/>
          <w:i/>
          <w:iCs/>
          <w:lang w:val="es-ES"/>
        </w:rPr>
        <w:t>o</w:t>
      </w:r>
      <w:r w:rsidRPr="008A3F2F">
        <w:rPr>
          <w:rFonts w:asciiTheme="majorHAnsi" w:hAnsiTheme="majorHAnsi" w:cstheme="majorBidi"/>
          <w:i/>
          <w:iCs/>
          <w:lang w:val="es-ES"/>
        </w:rPr>
        <w:t>s/</w:t>
      </w:r>
      <w:r w:rsidRPr="008A3F2F" w:rsidR="03B1E28A">
        <w:rPr>
          <w:rFonts w:asciiTheme="majorHAnsi" w:hAnsiTheme="majorHAnsi" w:cstheme="majorBidi"/>
          <w:i/>
          <w:iCs/>
          <w:lang w:val="es-ES"/>
        </w:rPr>
        <w:t>a</w:t>
      </w:r>
      <w:r w:rsidRPr="008A3F2F">
        <w:rPr>
          <w:rFonts w:asciiTheme="majorHAnsi" w:hAnsiTheme="majorHAnsi" w:cstheme="majorBidi"/>
          <w:i/>
          <w:iCs/>
          <w:lang w:val="es-ES"/>
        </w:rPr>
        <w:t>s cuidador</w:t>
      </w:r>
      <w:r w:rsidRPr="008A3F2F" w:rsidR="1B1D6C77">
        <w:rPr>
          <w:rFonts w:asciiTheme="majorHAnsi" w:hAnsiTheme="majorHAnsi" w:cstheme="majorBidi"/>
          <w:i/>
          <w:iCs/>
          <w:lang w:val="es-ES"/>
        </w:rPr>
        <w:t>e</w:t>
      </w:r>
      <w:r w:rsidRPr="008A3F2F">
        <w:rPr>
          <w:rFonts w:asciiTheme="majorHAnsi" w:hAnsiTheme="majorHAnsi" w:cstheme="majorBidi"/>
          <w:i/>
          <w:iCs/>
          <w:lang w:val="es-ES"/>
        </w:rPr>
        <w:t>s/</w:t>
      </w:r>
      <w:r w:rsidRPr="008A3F2F" w:rsidR="25590B1B">
        <w:rPr>
          <w:rFonts w:asciiTheme="majorHAnsi" w:hAnsiTheme="majorHAnsi" w:cstheme="majorBidi"/>
          <w:i/>
          <w:iCs/>
          <w:lang w:val="es-ES"/>
        </w:rPr>
        <w:t>a</w:t>
      </w:r>
      <w:r w:rsidRPr="008A3F2F">
        <w:rPr>
          <w:rFonts w:asciiTheme="majorHAnsi" w:hAnsiTheme="majorHAnsi" w:cstheme="majorBidi"/>
          <w:i/>
          <w:iCs/>
          <w:lang w:val="es-ES"/>
        </w:rPr>
        <w:t>s de personas con discapacidad.</w:t>
      </w:r>
      <w:r w:rsidRPr="008A3F2F" w:rsidR="009F415F">
        <w:rPr>
          <w:rFonts w:asciiTheme="majorHAnsi" w:hAnsiTheme="majorHAnsi" w:cstheme="majorBidi"/>
          <w:i/>
          <w:iCs/>
          <w:lang w:val="es-ES"/>
        </w:rPr>
        <w:t>”</w:t>
      </w:r>
    </w:p>
    <w:p w:rsidR="005224FC" w:rsidP="007D42F0" w:rsidRDefault="005224FC" w14:paraId="3C3C72F4" w14:textId="77777777">
      <w:pPr>
        <w:pStyle w:val="Normal1"/>
        <w:shd w:val="clear" w:color="auto" w:fill="FFFFFF" w:themeFill="background1"/>
        <w:spacing w:before="240" w:line="240" w:lineRule="auto"/>
        <w:ind w:left="720"/>
        <w:jc w:val="both"/>
        <w:rPr>
          <w:rFonts w:asciiTheme="majorHAnsi" w:hAnsiTheme="majorHAnsi" w:cstheme="majorHAnsi"/>
          <w:b/>
          <w:bCs/>
          <w:i/>
          <w:iCs/>
        </w:rPr>
      </w:pPr>
    </w:p>
    <w:p w:rsidR="005224FC" w:rsidP="007D42F0" w:rsidRDefault="005224FC" w14:paraId="4C0F3D1D" w14:textId="77777777">
      <w:pPr>
        <w:pStyle w:val="Normal1"/>
        <w:shd w:val="clear" w:color="auto" w:fill="FFFFFF" w:themeFill="background1"/>
        <w:spacing w:before="240" w:line="240" w:lineRule="auto"/>
        <w:ind w:left="720"/>
        <w:jc w:val="both"/>
        <w:rPr>
          <w:rFonts w:asciiTheme="majorHAnsi" w:hAnsiTheme="majorHAnsi" w:cstheme="majorHAnsi"/>
          <w:b/>
          <w:bCs/>
          <w:i/>
          <w:iCs/>
        </w:rPr>
      </w:pPr>
    </w:p>
    <w:p w:rsidRPr="008A3F2F" w:rsidR="0B6E60C8" w:rsidP="007D42F0" w:rsidRDefault="009F415F" w14:paraId="6695514A" w14:textId="7612D8AC">
      <w:pPr>
        <w:pStyle w:val="Normal1"/>
        <w:shd w:val="clear" w:color="auto" w:fill="FFFFFF" w:themeFill="background1"/>
        <w:spacing w:before="240" w:line="240" w:lineRule="auto"/>
        <w:ind w:left="720"/>
        <w:jc w:val="both"/>
        <w:rPr>
          <w:rFonts w:asciiTheme="majorHAnsi" w:hAnsiTheme="majorHAnsi" w:cstheme="majorHAnsi"/>
          <w:i/>
          <w:iCs/>
          <w:lang w:val="es-ES"/>
        </w:rPr>
      </w:pPr>
      <w:r w:rsidRPr="008A3F2F">
        <w:rPr>
          <w:rFonts w:asciiTheme="majorHAnsi" w:hAnsiTheme="majorHAnsi" w:cstheme="majorHAnsi"/>
          <w:b/>
          <w:bCs/>
          <w:i/>
          <w:iCs/>
        </w:rPr>
        <w:lastRenderedPageBreak/>
        <w:t>“</w:t>
      </w:r>
      <w:r w:rsidRPr="008A3F2F" w:rsidR="0B6E60C8">
        <w:rPr>
          <w:rFonts w:asciiTheme="majorHAnsi" w:hAnsiTheme="majorHAnsi" w:cstheme="majorHAnsi"/>
          <w:b/>
          <w:bCs/>
          <w:i/>
          <w:iCs/>
        </w:rPr>
        <w:t>Artículo 72.- Requisitos para la inscripción en el Registro Nacional de la Persona con Discapacidad</w:t>
      </w:r>
    </w:p>
    <w:p w:rsidRPr="008A3F2F" w:rsidR="0B6E60C8" w:rsidP="007D42F0" w:rsidRDefault="0B6E60C8" w14:paraId="0824A5F9" w14:textId="4B406FAC">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w:t>
      </w:r>
    </w:p>
    <w:p w:rsidRPr="008A3F2F" w:rsidR="0B6E60C8" w:rsidP="77188AF7" w:rsidRDefault="0B6E60C8" w14:paraId="5F33BBF4" w14:textId="24744BB8">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rPr>
        <w:t>72.3</w:t>
      </w:r>
      <w:r w:rsidRPr="008A3F2F">
        <w:rPr>
          <w:rFonts w:asciiTheme="majorHAnsi" w:hAnsiTheme="majorHAnsi" w:cstheme="majorBidi"/>
          <w:b/>
          <w:bCs/>
          <w:i/>
          <w:iCs/>
        </w:rPr>
        <w:t xml:space="preserve"> </w:t>
      </w:r>
      <w:r w:rsidRPr="008A3F2F">
        <w:rPr>
          <w:rFonts w:asciiTheme="majorHAnsi" w:hAnsiTheme="majorHAnsi" w:cstheme="majorBidi"/>
          <w:i/>
          <w:iCs/>
        </w:rPr>
        <w:t xml:space="preserve">Requisitos para la inscripción de </w:t>
      </w:r>
      <w:r w:rsidRPr="008A3F2F" w:rsidR="00CB5AF7">
        <w:rPr>
          <w:rFonts w:asciiTheme="majorHAnsi" w:hAnsiTheme="majorHAnsi" w:cstheme="majorBidi"/>
          <w:i/>
          <w:iCs/>
        </w:rPr>
        <w:t>l</w:t>
      </w:r>
      <w:r w:rsidRPr="008A3F2F" w:rsidR="11E3CC47">
        <w:rPr>
          <w:rFonts w:asciiTheme="majorHAnsi" w:hAnsiTheme="majorHAnsi" w:cstheme="majorBidi"/>
          <w:i/>
          <w:iCs/>
        </w:rPr>
        <w:t>o</w:t>
      </w:r>
      <w:r w:rsidRPr="008A3F2F" w:rsidR="00CB5AF7">
        <w:rPr>
          <w:rFonts w:asciiTheme="majorHAnsi" w:hAnsiTheme="majorHAnsi" w:cstheme="majorBidi"/>
          <w:i/>
          <w:iCs/>
        </w:rPr>
        <w:t>s/</w:t>
      </w:r>
      <w:r w:rsidRPr="008A3F2F" w:rsidR="65AA2D96">
        <w:rPr>
          <w:rFonts w:asciiTheme="majorHAnsi" w:hAnsiTheme="majorHAnsi" w:cstheme="majorBidi"/>
          <w:i/>
          <w:iCs/>
        </w:rPr>
        <w:t>a</w:t>
      </w:r>
      <w:r w:rsidRPr="008A3F2F" w:rsidR="00CB5AF7">
        <w:rPr>
          <w:rFonts w:asciiTheme="majorHAnsi" w:hAnsiTheme="majorHAnsi" w:cstheme="majorBidi"/>
          <w:i/>
          <w:iCs/>
        </w:rPr>
        <w:t xml:space="preserve">s </w:t>
      </w:r>
      <w:r w:rsidRPr="008A3F2F">
        <w:rPr>
          <w:rFonts w:asciiTheme="majorHAnsi" w:hAnsiTheme="majorHAnsi" w:cstheme="majorBidi"/>
          <w:i/>
          <w:iCs/>
        </w:rPr>
        <w:t>asistent</w:t>
      </w:r>
      <w:r w:rsidRPr="008A3F2F" w:rsidR="36C0261F">
        <w:rPr>
          <w:rFonts w:asciiTheme="majorHAnsi" w:hAnsiTheme="majorHAnsi" w:cstheme="majorBidi"/>
          <w:i/>
          <w:iCs/>
        </w:rPr>
        <w:t>e</w:t>
      </w:r>
      <w:r w:rsidRPr="008A3F2F">
        <w:rPr>
          <w:rFonts w:asciiTheme="majorHAnsi" w:hAnsiTheme="majorHAnsi" w:cstheme="majorBidi"/>
          <w:i/>
          <w:iCs/>
        </w:rPr>
        <w:t>s/</w:t>
      </w:r>
      <w:r w:rsidRPr="008A3F2F" w:rsidR="680D2EEF">
        <w:rPr>
          <w:rFonts w:asciiTheme="majorHAnsi" w:hAnsiTheme="majorHAnsi" w:cstheme="majorBidi"/>
          <w:i/>
          <w:iCs/>
        </w:rPr>
        <w:t>a</w:t>
      </w:r>
      <w:r w:rsidRPr="008A3F2F">
        <w:rPr>
          <w:rFonts w:asciiTheme="majorHAnsi" w:hAnsiTheme="majorHAnsi" w:cstheme="majorBidi"/>
          <w:i/>
          <w:iCs/>
        </w:rPr>
        <w:t>s personales y/o cuidador</w:t>
      </w:r>
      <w:r w:rsidRPr="008A3F2F" w:rsidR="3EFA3E66">
        <w:rPr>
          <w:rFonts w:asciiTheme="majorHAnsi" w:hAnsiTheme="majorHAnsi" w:cstheme="majorBidi"/>
          <w:i/>
          <w:iCs/>
        </w:rPr>
        <w:t>e</w:t>
      </w:r>
      <w:r w:rsidRPr="008A3F2F">
        <w:rPr>
          <w:rFonts w:asciiTheme="majorHAnsi" w:hAnsiTheme="majorHAnsi" w:cstheme="majorBidi"/>
          <w:i/>
          <w:iCs/>
        </w:rPr>
        <w:t>s/</w:t>
      </w:r>
      <w:r w:rsidRPr="008A3F2F" w:rsidR="721D5879">
        <w:rPr>
          <w:rFonts w:asciiTheme="majorHAnsi" w:hAnsiTheme="majorHAnsi" w:cstheme="majorBidi"/>
          <w:i/>
          <w:iCs/>
        </w:rPr>
        <w:t>a</w:t>
      </w:r>
      <w:r w:rsidRPr="008A3F2F">
        <w:rPr>
          <w:rFonts w:asciiTheme="majorHAnsi" w:hAnsiTheme="majorHAnsi" w:cstheme="majorBidi"/>
          <w:i/>
          <w:iCs/>
        </w:rPr>
        <w:t>s:</w:t>
      </w:r>
    </w:p>
    <w:p w:rsidRPr="008A3F2F" w:rsidR="0B6E60C8" w:rsidP="77188AF7" w:rsidRDefault="0B6E60C8" w14:paraId="19CD81FA" w14:textId="597236A1">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lang w:val="es-ES"/>
        </w:rPr>
        <w:t>a) Solicitud del/de la asistent</w:t>
      </w:r>
      <w:r w:rsidRPr="008A3F2F" w:rsidR="485E182C">
        <w:rPr>
          <w:rFonts w:asciiTheme="majorHAnsi" w:hAnsiTheme="majorHAnsi" w:cstheme="majorBidi"/>
          <w:i/>
          <w:iCs/>
          <w:lang w:val="es-ES"/>
        </w:rPr>
        <w:t>e</w:t>
      </w:r>
      <w:r w:rsidRPr="008A3F2F">
        <w:rPr>
          <w:rFonts w:asciiTheme="majorHAnsi" w:hAnsiTheme="majorHAnsi" w:cstheme="majorBidi"/>
          <w:i/>
          <w:iCs/>
          <w:lang w:val="es-ES"/>
        </w:rPr>
        <w:t>/</w:t>
      </w:r>
      <w:r w:rsidRPr="008A3F2F" w:rsidR="7BEBF114">
        <w:rPr>
          <w:rFonts w:asciiTheme="majorHAnsi" w:hAnsiTheme="majorHAnsi" w:cstheme="majorBidi"/>
          <w:i/>
          <w:iCs/>
          <w:lang w:val="es-ES"/>
        </w:rPr>
        <w:t>a</w:t>
      </w:r>
      <w:r w:rsidRPr="008A3F2F">
        <w:rPr>
          <w:rFonts w:asciiTheme="majorHAnsi" w:hAnsiTheme="majorHAnsi" w:cstheme="majorBidi"/>
          <w:i/>
          <w:iCs/>
          <w:lang w:val="es-ES"/>
        </w:rPr>
        <w:t xml:space="preserve"> personal o cuidador/a, dirigida al/la Presidente/a del CONADIS.</w:t>
      </w:r>
    </w:p>
    <w:p w:rsidRPr="008A3F2F" w:rsidR="0B6E60C8" w:rsidP="007D42F0" w:rsidRDefault="0B6E60C8" w14:paraId="02065008" w14:textId="3D485AE1">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b) Exhibir el Documento Nacional de Identidad - DNI del solicitante.</w:t>
      </w:r>
    </w:p>
    <w:p w:rsidRPr="008A3F2F" w:rsidR="0B6E60C8" w:rsidP="007D42F0" w:rsidRDefault="0B6E60C8" w14:paraId="31BD35F1" w14:textId="16B9B0C5">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 xml:space="preserve">c) Documento que acredite haber cursado </w:t>
      </w:r>
      <w:r w:rsidRPr="008A3F2F">
        <w:rPr>
          <w:rFonts w:asciiTheme="majorHAnsi" w:hAnsiTheme="majorHAnsi" w:cstheme="majorHAnsi"/>
          <w:i/>
          <w:iCs/>
        </w:rPr>
        <w:t xml:space="preserve">estudios </w:t>
      </w:r>
      <w:r w:rsidRPr="008A3F2F">
        <w:rPr>
          <w:rFonts w:asciiTheme="majorHAnsi" w:hAnsiTheme="majorHAnsi" w:cstheme="majorHAnsi"/>
          <w:i/>
          <w:iCs/>
          <w:lang w:val="es-ES"/>
        </w:rPr>
        <w:t xml:space="preserve">vinculados con la prestación de servicios de cuidados o servicios de asistencia, </w:t>
      </w:r>
      <w:r w:rsidRPr="008A3F2F">
        <w:rPr>
          <w:rFonts w:asciiTheme="majorHAnsi" w:hAnsiTheme="majorHAnsi" w:cstheme="majorHAnsi"/>
          <w:i/>
          <w:iCs/>
        </w:rPr>
        <w:t>emitido por una entidad competente</w:t>
      </w:r>
      <w:r w:rsidRPr="008A3F2F">
        <w:rPr>
          <w:rFonts w:asciiTheme="majorHAnsi" w:hAnsiTheme="majorHAnsi" w:cstheme="majorHAnsi"/>
          <w:i/>
          <w:iCs/>
          <w:lang w:val="es-ES"/>
        </w:rPr>
        <w:t xml:space="preserve"> y/o documento o certificado de trabajo</w:t>
      </w:r>
      <w:r w:rsidRPr="008A3F2F">
        <w:rPr>
          <w:rFonts w:asciiTheme="majorHAnsi" w:hAnsiTheme="majorHAnsi" w:cstheme="majorHAnsi"/>
          <w:i/>
          <w:iCs/>
        </w:rPr>
        <w:t xml:space="preserve"> que acredite que dicha persona brinda cuidados o servicios de asistencia personal a personas con discapacidad.</w:t>
      </w:r>
    </w:p>
    <w:p w:rsidRPr="008A3F2F" w:rsidR="0B6E60C8" w:rsidP="007D42F0" w:rsidRDefault="0B6E60C8" w14:paraId="22A0DAA6" w14:textId="51F80DB1">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 xml:space="preserve">d) Declaración jurada de no contar con antecedentes penales, judiciales y policiales. </w:t>
      </w:r>
    </w:p>
    <w:p w:rsidRPr="008A3F2F" w:rsidR="0B6E60C8" w:rsidP="009F415F" w:rsidRDefault="0B6E60C8" w14:paraId="6FBE11E6" w14:textId="7F6BACB5">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El CONADIS implementa registros adicionales, de acuerdo con las disposiciones normativas, considerando las características e información que contengan los mismos.</w:t>
      </w:r>
      <w:r w:rsidRPr="008A3F2F" w:rsidR="009F415F">
        <w:rPr>
          <w:rFonts w:asciiTheme="majorHAnsi" w:hAnsiTheme="majorHAnsi" w:cstheme="majorHAnsi"/>
          <w:i/>
          <w:iCs/>
          <w:lang w:val="es-ES"/>
        </w:rPr>
        <w:t>”</w:t>
      </w:r>
    </w:p>
    <w:p w:rsidRPr="008A3F2F" w:rsidR="009F415F" w:rsidP="007D42F0" w:rsidRDefault="009F415F" w14:paraId="30A7CEB6" w14:textId="77777777">
      <w:pPr>
        <w:pStyle w:val="Normal1"/>
        <w:shd w:val="clear" w:color="auto" w:fill="FFFFFF" w:themeFill="background1"/>
        <w:spacing w:line="240" w:lineRule="auto"/>
        <w:ind w:left="720"/>
        <w:jc w:val="both"/>
        <w:rPr>
          <w:rFonts w:asciiTheme="majorHAnsi" w:hAnsiTheme="majorHAnsi" w:cstheme="majorHAnsi"/>
          <w:i/>
          <w:iCs/>
          <w:lang w:val="es-ES"/>
        </w:rPr>
      </w:pPr>
    </w:p>
    <w:p w:rsidRPr="008A3F2F" w:rsidR="0B6E60C8" w:rsidP="007D42F0" w:rsidRDefault="009F415F" w14:paraId="6214565D" w14:textId="15BF3796">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b/>
          <w:bCs/>
          <w:i/>
          <w:iCs/>
        </w:rPr>
        <w:t>“</w:t>
      </w:r>
      <w:r w:rsidRPr="008A3F2F" w:rsidR="0B6E60C8">
        <w:rPr>
          <w:rFonts w:asciiTheme="majorHAnsi" w:hAnsiTheme="majorHAnsi" w:cstheme="majorHAnsi"/>
          <w:b/>
          <w:bCs/>
          <w:i/>
          <w:iCs/>
        </w:rPr>
        <w:t>Artículo 83-A.- Rol de los Gobiernos Regionales en el SINAPEDIS</w:t>
      </w:r>
    </w:p>
    <w:p w:rsidRPr="008A3F2F" w:rsidR="0B6E60C8" w:rsidP="007D42F0" w:rsidRDefault="0B6E60C8" w14:paraId="1191013F" w14:textId="02C96E42">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Los gobiernos regionales, en el marco del SINAPEDIS, tienen los siguientes roles:</w:t>
      </w:r>
    </w:p>
    <w:p w:rsidRPr="008A3F2F" w:rsidR="0B6E60C8" w:rsidP="007D42F0" w:rsidRDefault="0B6E60C8" w14:paraId="0EF0A397" w14:textId="4EA4DC54">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w:t>
      </w:r>
    </w:p>
    <w:p w:rsidRPr="008A3F2F" w:rsidR="0B6E60C8" w:rsidP="007D42F0" w:rsidRDefault="0B6E60C8" w14:paraId="3015BAE7" w14:textId="5D1F1C55">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 xml:space="preserve">h) Promover la realización de cursos y/o programas de formación continua de las personas que brindan cuidados o servicios de asistencia a personas con discapacidad, en coordinación con el CONADIS u otras entidades competentes en la materia. </w:t>
      </w:r>
    </w:p>
    <w:p w:rsidRPr="008A3F2F" w:rsidR="009F415F" w:rsidP="003B204D" w:rsidRDefault="0B6E60C8" w14:paraId="25C515A6" w14:textId="77777777">
      <w:pPr>
        <w:pStyle w:val="Normal1"/>
        <w:shd w:val="clear" w:color="auto" w:fill="FFFFFF" w:themeFill="background1"/>
        <w:spacing w:line="240" w:lineRule="auto"/>
        <w:ind w:left="720"/>
        <w:jc w:val="both"/>
        <w:rPr>
          <w:rFonts w:asciiTheme="majorHAnsi" w:hAnsiTheme="majorHAnsi" w:cstheme="majorHAnsi"/>
          <w:i/>
          <w:iCs/>
        </w:rPr>
      </w:pPr>
      <w:r w:rsidRPr="008A3F2F">
        <w:rPr>
          <w:rFonts w:asciiTheme="majorHAnsi" w:hAnsiTheme="majorHAnsi" w:cstheme="majorHAnsi"/>
          <w:i/>
          <w:iCs/>
        </w:rPr>
        <w:t>i) Promover, coordinar y articular la implementación de servicios de asistencia personal en favor de las personas con discapacidad, bajo parámetros de cumplimiento de los derechos de vida independiente, autonomía e inclusión en la comunidad.</w:t>
      </w:r>
      <w:r w:rsidRPr="008A3F2F" w:rsidR="009F415F">
        <w:rPr>
          <w:rFonts w:asciiTheme="majorHAnsi" w:hAnsiTheme="majorHAnsi" w:cstheme="majorHAnsi"/>
          <w:i/>
          <w:iCs/>
        </w:rPr>
        <w:t>”</w:t>
      </w:r>
    </w:p>
    <w:p w:rsidRPr="008A3F2F" w:rsidR="0B6E60C8" w:rsidP="007D42F0" w:rsidRDefault="0B6E60C8" w14:paraId="650DDBD0" w14:textId="2DBC2430">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 xml:space="preserve"> </w:t>
      </w:r>
    </w:p>
    <w:p w:rsidRPr="008A3F2F" w:rsidR="0B6E60C8" w:rsidP="007D42F0" w:rsidRDefault="009F415F" w14:paraId="25739E9A" w14:textId="14207A4F">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b/>
          <w:bCs/>
          <w:i/>
          <w:iCs/>
        </w:rPr>
        <w:t>“</w:t>
      </w:r>
      <w:r w:rsidRPr="008A3F2F" w:rsidR="0B6E60C8">
        <w:rPr>
          <w:rFonts w:asciiTheme="majorHAnsi" w:hAnsiTheme="majorHAnsi" w:cstheme="majorHAnsi"/>
          <w:b/>
          <w:bCs/>
          <w:i/>
          <w:iCs/>
        </w:rPr>
        <w:t>Artículo 83-B.- Rol de los Gobiernos Locales en el SINAPEDIS</w:t>
      </w:r>
    </w:p>
    <w:p w:rsidRPr="008A3F2F" w:rsidR="0B6E60C8" w:rsidP="007D42F0" w:rsidRDefault="0B6E60C8" w14:paraId="3EA8E798" w14:textId="03EA819A">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Los gobiernos locales, en el marco del SINAPEDIS, tienen los siguientes roles:</w:t>
      </w:r>
    </w:p>
    <w:p w:rsidRPr="008A3F2F" w:rsidR="0B6E60C8" w:rsidP="007D42F0" w:rsidRDefault="0B6E60C8" w14:paraId="72E72411" w14:textId="37C597FC">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w:t>
      </w:r>
    </w:p>
    <w:p w:rsidRPr="008A3F2F" w:rsidR="0B6E60C8" w:rsidP="007D42F0" w:rsidRDefault="0B6E60C8" w14:paraId="6E7B6E82" w14:textId="5F4D6C3C">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g) Promover la realización de cursos y/o programas de formación continua de las personas que brindan cuidados o servicios de asistencia a personas con discapacidad, en coordinación con el CONADIS u otras entidades competentes en la materia.</w:t>
      </w:r>
    </w:p>
    <w:p w:rsidRPr="008A3F2F" w:rsidR="0B6E60C8" w:rsidP="007D42F0" w:rsidRDefault="0B6E60C8" w14:paraId="25517B5A" w14:textId="3BEB17A8">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h) Promover, coordinar y articular la implementación servicios de asistencia personal en favor de las personas con discapacidad, bajo parámetros de cumplimiento de los derechos de vida independiente, autonomía e inclusión en la comunidad.</w:t>
      </w:r>
      <w:r w:rsidRPr="008A3F2F" w:rsidR="009F415F">
        <w:rPr>
          <w:rFonts w:asciiTheme="majorHAnsi" w:hAnsiTheme="majorHAnsi" w:cstheme="majorHAnsi"/>
          <w:i/>
          <w:iCs/>
        </w:rPr>
        <w:t>”</w:t>
      </w:r>
    </w:p>
    <w:p w:rsidRPr="008A3F2F" w:rsidR="009F415F" w:rsidP="009F415F" w:rsidRDefault="009F415F" w14:paraId="0B377737" w14:textId="77777777">
      <w:pPr>
        <w:spacing w:line="240" w:lineRule="auto"/>
        <w:ind w:firstLine="720"/>
        <w:jc w:val="both"/>
        <w:rPr>
          <w:rFonts w:asciiTheme="majorHAnsi" w:hAnsiTheme="majorHAnsi" w:cstheme="majorHAnsi"/>
          <w:b/>
          <w:bCs/>
          <w:lang w:val="es-ES"/>
        </w:rPr>
      </w:pPr>
    </w:p>
    <w:p w:rsidRPr="008A3F2F" w:rsidR="00586162" w:rsidP="007D42F0" w:rsidRDefault="001D719F" w14:paraId="00000011" w14:textId="049E4E99">
      <w:pPr>
        <w:spacing w:line="240" w:lineRule="auto"/>
        <w:ind w:firstLine="720"/>
        <w:jc w:val="both"/>
        <w:rPr>
          <w:rFonts w:asciiTheme="majorHAnsi" w:hAnsiTheme="majorHAnsi" w:cstheme="majorHAnsi"/>
          <w:b/>
          <w:bCs/>
          <w:highlight w:val="yellow"/>
          <w:lang w:val="es-ES"/>
        </w:rPr>
      </w:pPr>
      <w:r w:rsidRPr="008A3F2F">
        <w:rPr>
          <w:rFonts w:asciiTheme="majorHAnsi" w:hAnsiTheme="majorHAnsi" w:cstheme="majorHAnsi"/>
          <w:b/>
          <w:bCs/>
          <w:lang w:val="es-ES"/>
        </w:rPr>
        <w:lastRenderedPageBreak/>
        <w:t xml:space="preserve">Artículo </w:t>
      </w:r>
      <w:r w:rsidRPr="008A3F2F" w:rsidR="6CD77922">
        <w:rPr>
          <w:rFonts w:asciiTheme="majorHAnsi" w:hAnsiTheme="majorHAnsi" w:cstheme="majorHAnsi"/>
          <w:b/>
          <w:bCs/>
          <w:lang w:val="es-ES"/>
        </w:rPr>
        <w:t>2</w:t>
      </w:r>
      <w:r w:rsidRPr="008A3F2F">
        <w:rPr>
          <w:rFonts w:asciiTheme="majorHAnsi" w:hAnsiTheme="majorHAnsi" w:cstheme="majorHAnsi"/>
          <w:b/>
          <w:bCs/>
          <w:lang w:val="es-ES"/>
        </w:rPr>
        <w:t>.- Incorporación</w:t>
      </w:r>
      <w:r w:rsidRPr="008A3F2F" w:rsidR="67EBA180">
        <w:rPr>
          <w:rFonts w:asciiTheme="majorHAnsi" w:hAnsiTheme="majorHAnsi" w:cstheme="majorHAnsi"/>
          <w:b/>
          <w:bCs/>
          <w:lang w:val="es-ES"/>
        </w:rPr>
        <w:t xml:space="preserve"> de los artículos 6-A, 6-B, 6-C, 6-D, 6-E</w:t>
      </w:r>
      <w:r w:rsidRPr="008A3F2F">
        <w:rPr>
          <w:rFonts w:asciiTheme="majorHAnsi" w:hAnsiTheme="majorHAnsi" w:cstheme="majorHAnsi"/>
          <w:b/>
          <w:bCs/>
          <w:lang w:val="es-ES"/>
        </w:rPr>
        <w:t xml:space="preserve"> </w:t>
      </w:r>
      <w:r w:rsidRPr="008A3F2F" w:rsidR="1D273D0A">
        <w:rPr>
          <w:rFonts w:asciiTheme="majorHAnsi" w:hAnsiTheme="majorHAnsi" w:cstheme="majorHAnsi"/>
          <w:b/>
          <w:bCs/>
          <w:lang w:val="es-ES"/>
        </w:rPr>
        <w:t xml:space="preserve">y </w:t>
      </w:r>
      <w:r w:rsidRPr="008A3F2F">
        <w:rPr>
          <w:rFonts w:asciiTheme="majorHAnsi" w:hAnsiTheme="majorHAnsi" w:cstheme="majorHAnsi"/>
          <w:b/>
          <w:bCs/>
          <w:lang w:val="es-ES"/>
        </w:rPr>
        <w:t xml:space="preserve">21-A del Reglamento de la Ley N° 29973, Ley General de la Persona con Discapacidad, aprobado con Decreto Supremo </w:t>
      </w:r>
      <w:r w:rsidRPr="008A3F2F" w:rsidR="009F415F">
        <w:rPr>
          <w:rFonts w:asciiTheme="majorHAnsi" w:hAnsiTheme="majorHAnsi" w:cstheme="majorHAnsi"/>
          <w:b/>
          <w:bCs/>
          <w:lang w:val="es-ES"/>
        </w:rPr>
        <w:t>N°</w:t>
      </w:r>
      <w:r w:rsidRPr="008A3F2F">
        <w:rPr>
          <w:rFonts w:asciiTheme="majorHAnsi" w:hAnsiTheme="majorHAnsi" w:cstheme="majorHAnsi"/>
          <w:b/>
          <w:bCs/>
          <w:lang w:val="es-ES"/>
        </w:rPr>
        <w:t xml:space="preserve"> 002-2014-MIMP</w:t>
      </w:r>
    </w:p>
    <w:p w:rsidRPr="008A3F2F" w:rsidR="00586162" w:rsidP="007D42F0" w:rsidRDefault="009F415F" w14:paraId="00000012" w14:textId="0A0B8941">
      <w:pPr>
        <w:spacing w:line="240" w:lineRule="auto"/>
        <w:ind w:firstLine="720"/>
        <w:jc w:val="both"/>
        <w:rPr>
          <w:rFonts w:asciiTheme="majorHAnsi" w:hAnsiTheme="majorHAnsi" w:cstheme="majorHAnsi"/>
        </w:rPr>
      </w:pPr>
      <w:r w:rsidRPr="008A3F2F">
        <w:rPr>
          <w:rFonts w:asciiTheme="majorHAnsi" w:hAnsiTheme="majorHAnsi" w:cstheme="majorHAnsi"/>
          <w:lang w:val="es-ES"/>
        </w:rPr>
        <w:t xml:space="preserve">Se incorporan </w:t>
      </w:r>
      <w:r w:rsidRPr="008A3F2F" w:rsidR="13A27672">
        <w:rPr>
          <w:rFonts w:asciiTheme="majorHAnsi" w:hAnsiTheme="majorHAnsi" w:cstheme="majorHAnsi"/>
          <w:lang w:val="es-ES"/>
        </w:rPr>
        <w:t>los</w:t>
      </w:r>
      <w:r w:rsidRPr="008A3F2F" w:rsidR="001D719F">
        <w:rPr>
          <w:rFonts w:asciiTheme="majorHAnsi" w:hAnsiTheme="majorHAnsi" w:cstheme="majorHAnsi"/>
          <w:lang w:val="es-ES"/>
        </w:rPr>
        <w:t xml:space="preserve"> artículo</w:t>
      </w:r>
      <w:r w:rsidRPr="008A3F2F" w:rsidR="2B66FD62">
        <w:rPr>
          <w:rFonts w:asciiTheme="majorHAnsi" w:hAnsiTheme="majorHAnsi" w:cstheme="majorHAnsi"/>
          <w:lang w:val="es-ES"/>
        </w:rPr>
        <w:t>s</w:t>
      </w:r>
      <w:r w:rsidRPr="008A3F2F" w:rsidR="001D719F">
        <w:rPr>
          <w:rFonts w:asciiTheme="majorHAnsi" w:hAnsiTheme="majorHAnsi" w:cstheme="majorHAnsi"/>
          <w:lang w:val="es-ES"/>
        </w:rPr>
        <w:t xml:space="preserve"> </w:t>
      </w:r>
      <w:r w:rsidRPr="008A3F2F" w:rsidR="3E59F1CF">
        <w:rPr>
          <w:rFonts w:asciiTheme="majorHAnsi" w:hAnsiTheme="majorHAnsi" w:cstheme="majorHAnsi"/>
          <w:lang w:val="es-ES"/>
        </w:rPr>
        <w:t xml:space="preserve">6-A, 6-B, 6-C, 6-D, 6-E y </w:t>
      </w:r>
      <w:r w:rsidRPr="008A3F2F" w:rsidR="001D719F">
        <w:rPr>
          <w:rFonts w:asciiTheme="majorHAnsi" w:hAnsiTheme="majorHAnsi" w:cstheme="majorHAnsi"/>
          <w:lang w:val="es-ES"/>
        </w:rPr>
        <w:t xml:space="preserve">21-A al Reglamento de la Ley </w:t>
      </w:r>
      <w:r w:rsidRPr="008A3F2F">
        <w:rPr>
          <w:rFonts w:asciiTheme="majorHAnsi" w:hAnsiTheme="majorHAnsi" w:cstheme="majorHAnsi"/>
          <w:lang w:val="es-ES"/>
        </w:rPr>
        <w:t>N°</w:t>
      </w:r>
      <w:r w:rsidRPr="008A3F2F" w:rsidR="001D719F">
        <w:rPr>
          <w:rFonts w:asciiTheme="majorHAnsi" w:hAnsiTheme="majorHAnsi" w:cstheme="majorHAnsi"/>
          <w:lang w:val="es-ES"/>
        </w:rPr>
        <w:t xml:space="preserve"> 29973, Ley General de la Persona con Discapacidad, aprobado por Decreto Supremo </w:t>
      </w:r>
      <w:r w:rsidRPr="008A3F2F">
        <w:rPr>
          <w:rFonts w:asciiTheme="majorHAnsi" w:hAnsiTheme="majorHAnsi" w:cstheme="majorHAnsi"/>
          <w:lang w:val="es-ES"/>
        </w:rPr>
        <w:t>N°</w:t>
      </w:r>
      <w:r w:rsidRPr="008A3F2F" w:rsidR="001D719F">
        <w:rPr>
          <w:rFonts w:asciiTheme="majorHAnsi" w:hAnsiTheme="majorHAnsi" w:cstheme="majorHAnsi"/>
          <w:lang w:val="es-ES"/>
        </w:rPr>
        <w:t xml:space="preserve"> 002-2014-MIMP, quedando redactado</w:t>
      </w:r>
      <w:r w:rsidRPr="008A3F2F" w:rsidR="02052844">
        <w:rPr>
          <w:rFonts w:asciiTheme="majorHAnsi" w:hAnsiTheme="majorHAnsi" w:cstheme="majorHAnsi"/>
          <w:lang w:val="es-ES"/>
        </w:rPr>
        <w:t>s</w:t>
      </w:r>
      <w:r w:rsidRPr="008A3F2F" w:rsidR="001D719F">
        <w:rPr>
          <w:rFonts w:asciiTheme="majorHAnsi" w:hAnsiTheme="majorHAnsi" w:cstheme="majorHAnsi"/>
          <w:lang w:val="es-ES"/>
        </w:rPr>
        <w:t xml:space="preserve"> de la siguiente manera:</w:t>
      </w:r>
    </w:p>
    <w:p w:rsidRPr="008A3F2F" w:rsidR="009F415F" w:rsidP="009F415F" w:rsidRDefault="009F415F" w14:paraId="157EFB2E" w14:textId="77777777">
      <w:pPr>
        <w:pStyle w:val="Normal1"/>
        <w:shd w:val="clear" w:color="auto" w:fill="FFFFFF" w:themeFill="background1"/>
        <w:spacing w:line="240" w:lineRule="auto"/>
        <w:ind w:left="720"/>
        <w:jc w:val="both"/>
        <w:rPr>
          <w:rFonts w:asciiTheme="majorHAnsi" w:hAnsiTheme="majorHAnsi" w:cstheme="majorHAnsi"/>
          <w:b/>
          <w:bCs/>
          <w:i/>
          <w:iCs/>
        </w:rPr>
      </w:pPr>
    </w:p>
    <w:p w:rsidRPr="008A3F2F" w:rsidR="0337AB25" w:rsidP="007D42F0" w:rsidRDefault="009F415F" w14:paraId="5375AA3D" w14:textId="3BE708BF">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b/>
          <w:bCs/>
          <w:i/>
          <w:iCs/>
        </w:rPr>
        <w:t>“</w:t>
      </w:r>
      <w:r w:rsidRPr="008A3F2F" w:rsidR="0337AB25">
        <w:rPr>
          <w:rFonts w:asciiTheme="majorHAnsi" w:hAnsiTheme="majorHAnsi" w:cstheme="majorHAnsi"/>
          <w:b/>
          <w:bCs/>
          <w:i/>
          <w:iCs/>
        </w:rPr>
        <w:t xml:space="preserve">Artículo 6-A.- Conciliación laboral y familiar y las necesidades del cuidado de la persona con discapacidad </w:t>
      </w:r>
    </w:p>
    <w:p w:rsidR="0337AB25" w:rsidP="007D42F0" w:rsidRDefault="0337AB25" w14:paraId="383B9E6B" w14:textId="4702F90D">
      <w:pPr>
        <w:pStyle w:val="Normal1"/>
        <w:shd w:val="clear" w:color="auto" w:fill="FFFFFF" w:themeFill="background1"/>
        <w:spacing w:line="240" w:lineRule="auto"/>
        <w:ind w:left="720"/>
        <w:jc w:val="both"/>
        <w:rPr>
          <w:rFonts w:asciiTheme="majorHAnsi" w:hAnsiTheme="majorHAnsi" w:cstheme="majorHAnsi"/>
          <w:i/>
          <w:iCs/>
        </w:rPr>
      </w:pPr>
      <w:r w:rsidRPr="008A3F2F">
        <w:rPr>
          <w:rFonts w:asciiTheme="majorHAnsi" w:hAnsiTheme="majorHAnsi" w:cstheme="majorHAnsi"/>
          <w:i/>
          <w:iCs/>
        </w:rPr>
        <w:t>El Estado, en sus tres niveles de gobierno, impulsa normas, estrategias y acciones para conciliar la vida familiar con el derecho al trabajo de las personas que brindan cuidados o servicios de asistencia personal a personas con discapacidad; las cuales están orientadas a promover y permitir el acceso al empleo, en armonía con las necesidades del cuidado de las personas que integran este grupo de especial protección. Asimismo, facilita servicios, infraestructura y reconoce derechos para un empleo decente, necesarios para que las personas que trabajan o están en búsqueda de un trabajo y cumplen un rol de cuidado de la persona con discapacidad, puedan desempeñar sus actividades laborales sin discriminación, impulsando la corresponsabilidad y reciprocidad de hombres y mujeres en el trabajo de cuidado.</w:t>
      </w:r>
      <w:r w:rsidRPr="008A3F2F" w:rsidR="009F415F">
        <w:rPr>
          <w:rFonts w:asciiTheme="majorHAnsi" w:hAnsiTheme="majorHAnsi" w:cstheme="majorHAnsi"/>
          <w:i/>
          <w:iCs/>
        </w:rPr>
        <w:t>”</w:t>
      </w:r>
    </w:p>
    <w:p w:rsidRPr="008A3F2F" w:rsidR="00E0291E" w:rsidP="007D42F0" w:rsidRDefault="00E0291E" w14:paraId="3DF18F6A" w14:textId="77777777">
      <w:pPr>
        <w:pStyle w:val="Normal1"/>
        <w:shd w:val="clear" w:color="auto" w:fill="FFFFFF" w:themeFill="background1"/>
        <w:spacing w:line="240" w:lineRule="auto"/>
        <w:ind w:left="720"/>
        <w:jc w:val="both"/>
        <w:rPr>
          <w:rFonts w:asciiTheme="majorHAnsi" w:hAnsiTheme="majorHAnsi" w:cstheme="majorHAnsi"/>
          <w:i/>
          <w:iCs/>
          <w:lang w:val="es-ES"/>
        </w:rPr>
      </w:pPr>
    </w:p>
    <w:p w:rsidRPr="008A3F2F" w:rsidR="0337AB25" w:rsidP="007D42F0" w:rsidRDefault="009F415F" w14:paraId="7FA2CE7F" w14:textId="7F42F504">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b/>
          <w:bCs/>
          <w:i/>
          <w:iCs/>
        </w:rPr>
        <w:t>“</w:t>
      </w:r>
      <w:r w:rsidRPr="008A3F2F" w:rsidR="0337AB25">
        <w:rPr>
          <w:rFonts w:asciiTheme="majorHAnsi" w:hAnsiTheme="majorHAnsi" w:cstheme="majorHAnsi"/>
          <w:b/>
          <w:bCs/>
          <w:i/>
          <w:iCs/>
        </w:rPr>
        <w:t>Artículo 6-B.- Derechos de los/as trabajadores/as que desempeñen actividades de cuidado de personas con discapacidad que no sean remunerados/as</w:t>
      </w:r>
    </w:p>
    <w:p w:rsidRPr="008A3F2F" w:rsidR="0337AB25" w:rsidP="007D42F0" w:rsidRDefault="0337AB25" w14:paraId="3017E4A6" w14:textId="41A0D5E1">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 xml:space="preserve">Las personas que trabajan y cumplen el rol de cuidador/a no remunerado de personas con discapacidad, con independencia del régimen laboral en el que se desempeñen, tienen la facultad de solicitar derechos laborales, los cuales deben ser adoptados previo acuerdo entre las partes y en cualquier momento de la relación laboral. </w:t>
      </w:r>
    </w:p>
    <w:p w:rsidRPr="008A3F2F" w:rsidR="0337AB25" w:rsidP="007D42F0" w:rsidRDefault="0337AB25" w14:paraId="1E077479" w14:textId="43BEF861">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 xml:space="preserve">Asimismo, los/as empleadores/as privados/as y públicos/as, deben considerar de manera especial y preferente a las personas que cumplen el rol de cuidador/a no remunerado/a de personas con discapacidad, con la finalidad de brindar y hacer efectivas los derechos laborales asignados, siempre que estos no contravengan la naturaleza o continuidad de sus funciones. </w:t>
      </w:r>
    </w:p>
    <w:p w:rsidRPr="008A3F2F" w:rsidR="0337AB25" w:rsidP="007D42F0" w:rsidRDefault="0337AB25" w14:paraId="7DD20F19" w14:textId="191FE5B6">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De esta manera, los derechos asignados a los/as trabajadores/as antes mencionados, son los siguientes:</w:t>
      </w:r>
    </w:p>
    <w:p w:rsidRPr="008A3F2F" w:rsidR="0337AB25" w:rsidP="77188AF7" w:rsidRDefault="0337AB25" w14:paraId="39EB8C90" w14:textId="1E3DBE2A">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rPr>
        <w:t>a) Flexibilidad en la jornada de trabajo para que el número de horas diarias de la jornada se cumpla conforme a las necesidades del/la trabajador/a, siendo ell</w:t>
      </w:r>
      <w:r w:rsidRPr="008A3F2F" w:rsidR="72B4D88E">
        <w:rPr>
          <w:rFonts w:asciiTheme="majorHAnsi" w:hAnsiTheme="majorHAnsi" w:cstheme="majorBidi"/>
          <w:i/>
          <w:iCs/>
        </w:rPr>
        <w:t>o</w:t>
      </w:r>
      <w:r w:rsidRPr="008A3F2F">
        <w:rPr>
          <w:rFonts w:asciiTheme="majorHAnsi" w:hAnsiTheme="majorHAnsi" w:cstheme="majorBidi"/>
          <w:i/>
          <w:iCs/>
        </w:rPr>
        <w:t>s/</w:t>
      </w:r>
      <w:r w:rsidRPr="008A3F2F" w:rsidR="20E50B10">
        <w:rPr>
          <w:rFonts w:asciiTheme="majorHAnsi" w:hAnsiTheme="majorHAnsi" w:cstheme="majorBidi"/>
          <w:i/>
          <w:iCs/>
        </w:rPr>
        <w:t>a</w:t>
      </w:r>
      <w:r w:rsidRPr="008A3F2F">
        <w:rPr>
          <w:rFonts w:asciiTheme="majorHAnsi" w:hAnsiTheme="majorHAnsi" w:cstheme="majorBidi"/>
          <w:i/>
          <w:iCs/>
        </w:rPr>
        <w:t>s quienes determinan la hora de inicio y la hora de fin.</w:t>
      </w:r>
    </w:p>
    <w:p w:rsidRPr="008A3F2F" w:rsidR="0337AB25" w:rsidP="77188AF7" w:rsidRDefault="0337AB25" w14:paraId="58AF7616" w14:textId="72A33AC7">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lang w:val="es-ES"/>
        </w:rPr>
        <w:t>b) Semana laboral comprimida, en la cual l</w:t>
      </w:r>
      <w:r w:rsidRPr="008A3F2F" w:rsidR="0546E80B">
        <w:rPr>
          <w:rFonts w:asciiTheme="majorHAnsi" w:hAnsiTheme="majorHAnsi" w:cstheme="majorBidi"/>
          <w:i/>
          <w:iCs/>
          <w:lang w:val="es-ES"/>
        </w:rPr>
        <w:t>o</w:t>
      </w:r>
      <w:r w:rsidRPr="008A3F2F">
        <w:rPr>
          <w:rFonts w:asciiTheme="majorHAnsi" w:hAnsiTheme="majorHAnsi" w:cstheme="majorBidi"/>
          <w:i/>
          <w:iCs/>
          <w:lang w:val="es-ES"/>
        </w:rPr>
        <w:t>s/</w:t>
      </w:r>
      <w:r w:rsidRPr="008A3F2F" w:rsidR="6BED173C">
        <w:rPr>
          <w:rFonts w:asciiTheme="majorHAnsi" w:hAnsiTheme="majorHAnsi" w:cstheme="majorBidi"/>
          <w:i/>
          <w:iCs/>
          <w:lang w:val="es-ES"/>
        </w:rPr>
        <w:t>a</w:t>
      </w:r>
      <w:r w:rsidRPr="008A3F2F">
        <w:rPr>
          <w:rFonts w:asciiTheme="majorHAnsi" w:hAnsiTheme="majorHAnsi" w:cstheme="majorBidi"/>
          <w:i/>
          <w:iCs/>
          <w:lang w:val="es-ES"/>
        </w:rPr>
        <w:t>s trabajador</w:t>
      </w:r>
      <w:r w:rsidRPr="008A3F2F" w:rsidR="1CC934E5">
        <w:rPr>
          <w:rFonts w:asciiTheme="majorHAnsi" w:hAnsiTheme="majorHAnsi" w:cstheme="majorBidi"/>
          <w:i/>
          <w:iCs/>
          <w:lang w:val="es-ES"/>
        </w:rPr>
        <w:t>e</w:t>
      </w:r>
      <w:r w:rsidRPr="008A3F2F">
        <w:rPr>
          <w:rFonts w:asciiTheme="majorHAnsi" w:hAnsiTheme="majorHAnsi" w:cstheme="majorBidi"/>
          <w:i/>
          <w:iCs/>
          <w:lang w:val="es-ES"/>
        </w:rPr>
        <w:t>s/</w:t>
      </w:r>
      <w:r w:rsidRPr="008A3F2F" w:rsidR="1CC934E5">
        <w:rPr>
          <w:rFonts w:asciiTheme="majorHAnsi" w:hAnsiTheme="majorHAnsi" w:cstheme="majorBidi"/>
          <w:i/>
          <w:iCs/>
          <w:lang w:val="es-ES"/>
        </w:rPr>
        <w:t>a</w:t>
      </w:r>
      <w:r w:rsidRPr="008A3F2F">
        <w:rPr>
          <w:rFonts w:asciiTheme="majorHAnsi" w:hAnsiTheme="majorHAnsi" w:cstheme="majorBidi"/>
          <w:i/>
          <w:iCs/>
          <w:lang w:val="es-ES"/>
        </w:rPr>
        <w:t>s laboran más horas en un determinado número de días y, a contrapartida, reciben un día o medio día libre a la semana.</w:t>
      </w:r>
    </w:p>
    <w:p w:rsidRPr="008A3F2F" w:rsidR="0337AB25" w:rsidP="007D42F0" w:rsidRDefault="0337AB25" w14:paraId="430F1D02" w14:textId="146AF5B9">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c) Migrar a puestos de trabajo a tiempo parcial o con jornada reducida.</w:t>
      </w:r>
    </w:p>
    <w:p w:rsidRPr="008A3F2F" w:rsidR="0337AB25" w:rsidP="007D42F0" w:rsidRDefault="0337AB25" w14:paraId="32B6AD18" w14:textId="24D98AE5">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lastRenderedPageBreak/>
        <w:t>d) Generación de banco de horas (mensual, semestral o anual) o días libres que pueden ser utilizados por las/os trabajadoras/es.</w:t>
      </w:r>
    </w:p>
    <w:p w:rsidRPr="008A3F2F" w:rsidR="0337AB25" w:rsidP="007D42F0" w:rsidRDefault="0337AB25" w14:paraId="29DBA468" w14:textId="14473ACA">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 xml:space="preserve">e) Flexibilidad de permisos excepcionales para la atención de la persona con discapacidad. </w:t>
      </w:r>
    </w:p>
    <w:p w:rsidRPr="008A3F2F" w:rsidR="0337AB25" w:rsidP="007D42F0" w:rsidRDefault="0337AB25" w14:paraId="46B41587" w14:textId="4BB3DC57">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f) Prioridad para la realización del teletrabajo, en concordancia con el artículo 16 de la Ley N°</w:t>
      </w:r>
      <w:r w:rsidRPr="008A3F2F" w:rsidR="009F415F">
        <w:rPr>
          <w:rFonts w:asciiTheme="majorHAnsi" w:hAnsiTheme="majorHAnsi" w:cstheme="majorHAnsi"/>
          <w:i/>
          <w:iCs/>
        </w:rPr>
        <w:t xml:space="preserve"> </w:t>
      </w:r>
      <w:r w:rsidRPr="008A3F2F">
        <w:rPr>
          <w:rFonts w:asciiTheme="majorHAnsi" w:hAnsiTheme="majorHAnsi" w:cstheme="majorHAnsi"/>
          <w:i/>
          <w:iCs/>
        </w:rPr>
        <w:t>31572.</w:t>
      </w:r>
    </w:p>
    <w:p w:rsidRPr="008A3F2F" w:rsidR="009F415F" w:rsidP="11D28AA0" w:rsidRDefault="0337AB25" w14:paraId="3103A9EC" w14:textId="2D9C11BB">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rPr>
        <w:t>g</w:t>
      </w:r>
      <w:r w:rsidRPr="008A3F2F" w:rsidR="009F415F">
        <w:rPr>
          <w:rFonts w:asciiTheme="majorHAnsi" w:hAnsiTheme="majorHAnsi" w:cstheme="majorBidi"/>
          <w:i/>
          <w:iCs/>
        </w:rPr>
        <w:t xml:space="preserve">) </w:t>
      </w:r>
      <w:r w:rsidRPr="008A3F2F">
        <w:rPr>
          <w:rFonts w:asciiTheme="majorHAnsi" w:hAnsiTheme="majorHAnsi" w:cstheme="majorBidi"/>
          <w:i/>
          <w:iCs/>
        </w:rPr>
        <w:t>Considerar nulo el despido, cuando sea motivado porque el trabajador es una persona que realiza una actividad de cuidado no remunerada, en favor de una persona con discapacidad.</w:t>
      </w:r>
      <w:r w:rsidRPr="008A3F2F" w:rsidR="009F415F">
        <w:rPr>
          <w:rFonts w:asciiTheme="majorHAnsi" w:hAnsiTheme="majorHAnsi" w:cstheme="majorBidi"/>
          <w:i/>
          <w:iCs/>
        </w:rPr>
        <w:t>”</w:t>
      </w:r>
    </w:p>
    <w:p w:rsidRPr="008A3F2F" w:rsidR="0337AB25" w:rsidP="007D42F0" w:rsidRDefault="009F415F" w14:paraId="58425963" w14:textId="11512FF0">
      <w:pPr>
        <w:pStyle w:val="Normal1"/>
        <w:shd w:val="clear" w:color="auto" w:fill="FFFFFF" w:themeFill="background1"/>
        <w:spacing w:before="240" w:line="240" w:lineRule="auto"/>
        <w:ind w:left="720"/>
        <w:jc w:val="both"/>
        <w:rPr>
          <w:rFonts w:asciiTheme="majorHAnsi" w:hAnsiTheme="majorHAnsi" w:cstheme="majorHAnsi"/>
          <w:i/>
          <w:iCs/>
          <w:lang w:val="es-PE"/>
        </w:rPr>
      </w:pPr>
      <w:r w:rsidRPr="008A3F2F">
        <w:rPr>
          <w:rFonts w:asciiTheme="majorHAnsi" w:hAnsiTheme="majorHAnsi" w:cstheme="majorHAnsi"/>
          <w:b/>
          <w:bCs/>
          <w:i/>
          <w:iCs/>
        </w:rPr>
        <w:t>“</w:t>
      </w:r>
      <w:r w:rsidRPr="008A3F2F" w:rsidR="0337AB25">
        <w:rPr>
          <w:rFonts w:asciiTheme="majorHAnsi" w:hAnsiTheme="majorHAnsi" w:cstheme="majorHAnsi"/>
          <w:b/>
          <w:bCs/>
          <w:i/>
          <w:iCs/>
        </w:rPr>
        <w:t>Artículo 6-C.- Derechos de las personas con discapacidad usuarias del servicio de asistencia personal</w:t>
      </w:r>
    </w:p>
    <w:p w:rsidRPr="008A3F2F" w:rsidR="0337AB25" w:rsidP="007D42F0" w:rsidRDefault="0337AB25" w14:paraId="2A5A90FA" w14:textId="50B1604A">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 xml:space="preserve">6-C.1 Las personas con discapacidad tienen el derecho de participar en la formulación de su plan de asistencia personal, el cual debe considerar sus necesidades particulares y el contexto en el que se desenvuelven. </w:t>
      </w:r>
    </w:p>
    <w:p w:rsidRPr="008A3F2F" w:rsidR="0337AB25" w:rsidP="007D42F0" w:rsidRDefault="0337AB25" w14:paraId="23B34E18" w14:textId="6FA00CE3">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 xml:space="preserve">6-C.2 Las personas con discapacidad tienen el manejo pleno del servicio y dan indicaciones de las tareas a desarrollar. </w:t>
      </w:r>
    </w:p>
    <w:p w:rsidRPr="008A3F2F" w:rsidR="0337AB25" w:rsidP="007D42F0" w:rsidRDefault="0337AB25" w14:paraId="3F5A08BD" w14:textId="091C6068">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 xml:space="preserve">6-C.3 Las personas con discapacidad tienen el derecho al respeto de su privacidad. </w:t>
      </w:r>
    </w:p>
    <w:p w:rsidRPr="008A3F2F" w:rsidR="0337AB25" w:rsidP="007D42F0" w:rsidRDefault="0337AB25" w14:paraId="609F52DD" w14:textId="782EE914">
      <w:pPr>
        <w:pStyle w:val="Normal1"/>
        <w:shd w:val="clear" w:color="auto" w:fill="FFFFFF" w:themeFill="background1"/>
        <w:spacing w:line="240" w:lineRule="auto"/>
        <w:ind w:left="720"/>
        <w:jc w:val="both"/>
        <w:rPr>
          <w:rFonts w:asciiTheme="majorHAnsi" w:hAnsiTheme="majorHAnsi" w:cstheme="majorHAnsi"/>
          <w:i/>
          <w:iCs/>
        </w:rPr>
      </w:pPr>
      <w:r w:rsidRPr="008A3F2F">
        <w:rPr>
          <w:rFonts w:asciiTheme="majorHAnsi" w:hAnsiTheme="majorHAnsi" w:cstheme="majorHAnsi"/>
          <w:i/>
          <w:iCs/>
        </w:rPr>
        <w:t>6-C.4 La enumeración de los derechos contenidos en el presente artículo no excluye los demás contenidos en el presente reglamento de la Ley o los que la Constitución Política del Perú garantiza.</w:t>
      </w:r>
      <w:r w:rsidRPr="008A3F2F" w:rsidR="00BC0434">
        <w:rPr>
          <w:rFonts w:asciiTheme="majorHAnsi" w:hAnsiTheme="majorHAnsi" w:cstheme="majorHAnsi"/>
          <w:i/>
          <w:iCs/>
        </w:rPr>
        <w:t>”</w:t>
      </w:r>
    </w:p>
    <w:p w:rsidRPr="008A3F2F" w:rsidR="00CA5A53" w:rsidP="007D42F0" w:rsidRDefault="00CA5A53" w14:paraId="5E3A8815" w14:textId="77777777">
      <w:pPr>
        <w:pStyle w:val="Normal1"/>
        <w:shd w:val="clear" w:color="auto" w:fill="FFFFFF" w:themeFill="background1"/>
        <w:spacing w:line="240" w:lineRule="auto"/>
        <w:ind w:left="720"/>
        <w:jc w:val="both"/>
        <w:rPr>
          <w:rFonts w:asciiTheme="majorHAnsi" w:hAnsiTheme="majorHAnsi" w:cstheme="majorHAnsi"/>
          <w:i/>
          <w:iCs/>
          <w:lang w:val="es-ES"/>
        </w:rPr>
      </w:pPr>
    </w:p>
    <w:p w:rsidRPr="008A3F2F" w:rsidR="0337AB25" w:rsidP="77188AF7" w:rsidRDefault="00BC0434" w14:paraId="1D2CD6FD" w14:textId="1E915572">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rPr>
        <w:t>“</w:t>
      </w:r>
      <w:r w:rsidRPr="008A3F2F" w:rsidR="0337AB25">
        <w:rPr>
          <w:rFonts w:asciiTheme="majorHAnsi" w:hAnsiTheme="majorHAnsi" w:cstheme="majorBidi"/>
          <w:b/>
          <w:bCs/>
          <w:i/>
          <w:iCs/>
        </w:rPr>
        <w:t>Artículo 6-D.- Derechos de l</w:t>
      </w:r>
      <w:r w:rsidRPr="008A3F2F" w:rsidR="74E9E757">
        <w:rPr>
          <w:rFonts w:asciiTheme="majorHAnsi" w:hAnsiTheme="majorHAnsi" w:cstheme="majorBidi"/>
          <w:b/>
          <w:bCs/>
          <w:i/>
          <w:iCs/>
        </w:rPr>
        <w:t>o</w:t>
      </w:r>
      <w:r w:rsidRPr="008A3F2F" w:rsidR="0337AB25">
        <w:rPr>
          <w:rFonts w:asciiTheme="majorHAnsi" w:hAnsiTheme="majorHAnsi" w:cstheme="majorBidi"/>
          <w:b/>
          <w:bCs/>
          <w:i/>
          <w:iCs/>
        </w:rPr>
        <w:t>s/</w:t>
      </w:r>
      <w:r w:rsidRPr="008A3F2F" w:rsidR="6B249543">
        <w:rPr>
          <w:rFonts w:asciiTheme="majorHAnsi" w:hAnsiTheme="majorHAnsi" w:cstheme="majorBidi"/>
          <w:b/>
          <w:bCs/>
          <w:i/>
          <w:iCs/>
        </w:rPr>
        <w:t>a</w:t>
      </w:r>
      <w:r w:rsidRPr="008A3F2F" w:rsidR="0337AB25">
        <w:rPr>
          <w:rFonts w:asciiTheme="majorHAnsi" w:hAnsiTheme="majorHAnsi" w:cstheme="majorBidi"/>
          <w:b/>
          <w:bCs/>
          <w:i/>
          <w:iCs/>
        </w:rPr>
        <w:t>s asistent</w:t>
      </w:r>
      <w:r w:rsidRPr="008A3F2F" w:rsidR="3A198B01">
        <w:rPr>
          <w:rFonts w:asciiTheme="majorHAnsi" w:hAnsiTheme="majorHAnsi" w:cstheme="majorBidi"/>
          <w:b/>
          <w:bCs/>
          <w:i/>
          <w:iCs/>
        </w:rPr>
        <w:t>e</w:t>
      </w:r>
      <w:r w:rsidRPr="008A3F2F" w:rsidR="0337AB25">
        <w:rPr>
          <w:rFonts w:asciiTheme="majorHAnsi" w:hAnsiTheme="majorHAnsi" w:cstheme="majorBidi"/>
          <w:b/>
          <w:bCs/>
          <w:i/>
          <w:iCs/>
        </w:rPr>
        <w:t>s/</w:t>
      </w:r>
      <w:r w:rsidRPr="008A3F2F" w:rsidR="1F242A0B">
        <w:rPr>
          <w:rFonts w:asciiTheme="majorHAnsi" w:hAnsiTheme="majorHAnsi" w:cstheme="majorBidi"/>
          <w:b/>
          <w:bCs/>
          <w:i/>
          <w:iCs/>
        </w:rPr>
        <w:t>a</w:t>
      </w:r>
      <w:r w:rsidRPr="008A3F2F" w:rsidR="0337AB25">
        <w:rPr>
          <w:rFonts w:asciiTheme="majorHAnsi" w:hAnsiTheme="majorHAnsi" w:cstheme="majorBidi"/>
          <w:b/>
          <w:bCs/>
          <w:i/>
          <w:iCs/>
        </w:rPr>
        <w:t xml:space="preserve">s personales:  </w:t>
      </w:r>
    </w:p>
    <w:p w:rsidRPr="008A3F2F" w:rsidR="0337AB25" w:rsidP="77188AF7" w:rsidRDefault="0337AB25" w14:paraId="3FD1FB0D" w14:textId="39C03ECC">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lang w:val="es-ES"/>
        </w:rPr>
        <w:t xml:space="preserve">6-D.1 Tienen derecho a recibir un salario acorde con los servicios prestados y </w:t>
      </w:r>
      <w:r w:rsidRPr="008A3F2F" w:rsidR="0636DA0B">
        <w:rPr>
          <w:rFonts w:asciiTheme="majorHAnsi" w:hAnsiTheme="majorHAnsi" w:cstheme="majorBidi"/>
          <w:i/>
          <w:iCs/>
          <w:lang w:val="es-ES"/>
        </w:rPr>
        <w:t>de acuerdo con el</w:t>
      </w:r>
      <w:r w:rsidRPr="008A3F2F">
        <w:rPr>
          <w:rFonts w:asciiTheme="majorHAnsi" w:hAnsiTheme="majorHAnsi" w:cstheme="majorBidi"/>
          <w:i/>
          <w:iCs/>
          <w:lang w:val="es-ES"/>
        </w:rPr>
        <w:t xml:space="preserve"> régimen laboral que se determine por ley. </w:t>
      </w:r>
    </w:p>
    <w:p w:rsidRPr="008A3F2F" w:rsidR="0337AB25" w:rsidP="007D42F0" w:rsidRDefault="0337AB25" w14:paraId="5243D7AA" w14:textId="0015F192">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 xml:space="preserve">6-D.2 A recibir información clara y de forma anticipada sobre el plan de asistencia personal. </w:t>
      </w:r>
    </w:p>
    <w:p w:rsidRPr="008A3F2F" w:rsidR="0337AB25" w:rsidP="77188AF7" w:rsidRDefault="0337AB25" w14:paraId="34595245" w14:textId="3C8474C8">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i/>
          <w:iCs/>
        </w:rPr>
        <w:t xml:space="preserve">6-D.3 A ser tratado con dignidad y respeto por la persona </w:t>
      </w:r>
      <w:r w:rsidRPr="008A3F2F" w:rsidR="45159B17">
        <w:rPr>
          <w:rFonts w:asciiTheme="majorHAnsi" w:hAnsiTheme="majorHAnsi" w:cstheme="majorBidi"/>
          <w:i/>
          <w:iCs/>
        </w:rPr>
        <w:t xml:space="preserve">con discapacidad </w:t>
      </w:r>
      <w:r w:rsidRPr="008A3F2F">
        <w:rPr>
          <w:rFonts w:asciiTheme="majorHAnsi" w:hAnsiTheme="majorHAnsi" w:cstheme="majorBidi"/>
          <w:i/>
          <w:iCs/>
        </w:rPr>
        <w:t>usuaria del servicio y por su entorno familiar.</w:t>
      </w:r>
    </w:p>
    <w:p w:rsidRPr="008A3F2F" w:rsidR="0337AB25" w:rsidP="007D42F0" w:rsidRDefault="0337AB25" w14:paraId="128D99F1" w14:textId="595C6D2B">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6-D.4 La enumeración de los derechos contenidos en el presente artículo no excluye los demás contenidos en el presente reglamento de la Ley o los que la Constitución Política del Perú garantiza.</w:t>
      </w:r>
      <w:r w:rsidRPr="008A3F2F" w:rsidR="00BC0434">
        <w:rPr>
          <w:rFonts w:asciiTheme="majorHAnsi" w:hAnsiTheme="majorHAnsi" w:cstheme="majorHAnsi"/>
          <w:i/>
          <w:iCs/>
        </w:rPr>
        <w:t>”</w:t>
      </w:r>
    </w:p>
    <w:p w:rsidRPr="008A3F2F" w:rsidR="00BC0434" w:rsidP="00BC0434" w:rsidRDefault="00BC0434" w14:paraId="014E4082" w14:textId="77777777">
      <w:pPr>
        <w:pStyle w:val="Normal1"/>
        <w:shd w:val="clear" w:color="auto" w:fill="FFFFFF" w:themeFill="background1"/>
        <w:spacing w:line="240" w:lineRule="auto"/>
        <w:ind w:left="720"/>
        <w:jc w:val="both"/>
        <w:rPr>
          <w:rFonts w:asciiTheme="majorHAnsi" w:hAnsiTheme="majorHAnsi" w:cstheme="majorHAnsi"/>
          <w:b/>
          <w:bCs/>
          <w:i/>
          <w:iCs/>
        </w:rPr>
      </w:pPr>
    </w:p>
    <w:p w:rsidRPr="008A3F2F" w:rsidR="0337AB25" w:rsidP="77188AF7" w:rsidRDefault="00BC0434" w14:paraId="4FE7F968" w14:textId="7DD575A5">
      <w:pPr>
        <w:pStyle w:val="Normal1"/>
        <w:shd w:val="clear" w:color="auto" w:fill="FFFFFF" w:themeFill="background1"/>
        <w:spacing w:line="240" w:lineRule="auto"/>
        <w:ind w:left="720"/>
        <w:jc w:val="both"/>
        <w:rPr>
          <w:rFonts w:asciiTheme="majorHAnsi" w:hAnsiTheme="majorHAnsi" w:cstheme="majorBidi"/>
          <w:i/>
          <w:iCs/>
          <w:lang w:val="es-ES"/>
        </w:rPr>
      </w:pPr>
      <w:r w:rsidRPr="008A3F2F">
        <w:rPr>
          <w:rFonts w:asciiTheme="majorHAnsi" w:hAnsiTheme="majorHAnsi" w:cstheme="majorBidi"/>
          <w:b/>
          <w:bCs/>
          <w:i/>
          <w:iCs/>
        </w:rPr>
        <w:t>“</w:t>
      </w:r>
      <w:r w:rsidRPr="008A3F2F" w:rsidR="0337AB25">
        <w:rPr>
          <w:rFonts w:asciiTheme="majorHAnsi" w:hAnsiTheme="majorHAnsi" w:cstheme="majorBidi"/>
          <w:b/>
          <w:bCs/>
          <w:i/>
          <w:iCs/>
        </w:rPr>
        <w:t>Artículo 6-E.- Obligaciones de l</w:t>
      </w:r>
      <w:r w:rsidRPr="008A3F2F" w:rsidR="5ED5B209">
        <w:rPr>
          <w:rFonts w:asciiTheme="majorHAnsi" w:hAnsiTheme="majorHAnsi" w:cstheme="majorBidi"/>
          <w:b/>
          <w:bCs/>
          <w:i/>
          <w:iCs/>
        </w:rPr>
        <w:t>o</w:t>
      </w:r>
      <w:r w:rsidRPr="008A3F2F" w:rsidR="0337AB25">
        <w:rPr>
          <w:rFonts w:asciiTheme="majorHAnsi" w:hAnsiTheme="majorHAnsi" w:cstheme="majorBidi"/>
          <w:b/>
          <w:bCs/>
          <w:i/>
          <w:iCs/>
        </w:rPr>
        <w:t>s/</w:t>
      </w:r>
      <w:r w:rsidRPr="008A3F2F" w:rsidR="49AFEE98">
        <w:rPr>
          <w:rFonts w:asciiTheme="majorHAnsi" w:hAnsiTheme="majorHAnsi" w:cstheme="majorBidi"/>
          <w:b/>
          <w:bCs/>
          <w:i/>
          <w:iCs/>
        </w:rPr>
        <w:t>a</w:t>
      </w:r>
      <w:r w:rsidRPr="008A3F2F" w:rsidR="0337AB25">
        <w:rPr>
          <w:rFonts w:asciiTheme="majorHAnsi" w:hAnsiTheme="majorHAnsi" w:cstheme="majorBidi"/>
          <w:b/>
          <w:bCs/>
          <w:i/>
          <w:iCs/>
        </w:rPr>
        <w:t>s asistent</w:t>
      </w:r>
      <w:r w:rsidRPr="008A3F2F" w:rsidR="6646944C">
        <w:rPr>
          <w:rFonts w:asciiTheme="majorHAnsi" w:hAnsiTheme="majorHAnsi" w:cstheme="majorBidi"/>
          <w:b/>
          <w:bCs/>
          <w:i/>
          <w:iCs/>
        </w:rPr>
        <w:t>e</w:t>
      </w:r>
      <w:r w:rsidRPr="008A3F2F" w:rsidR="0337AB25">
        <w:rPr>
          <w:rFonts w:asciiTheme="majorHAnsi" w:hAnsiTheme="majorHAnsi" w:cstheme="majorBidi"/>
          <w:b/>
          <w:bCs/>
          <w:i/>
          <w:iCs/>
        </w:rPr>
        <w:t>s/</w:t>
      </w:r>
      <w:r w:rsidRPr="008A3F2F" w:rsidR="1B6AF6D1">
        <w:rPr>
          <w:rFonts w:asciiTheme="majorHAnsi" w:hAnsiTheme="majorHAnsi" w:cstheme="majorBidi"/>
          <w:b/>
          <w:bCs/>
          <w:i/>
          <w:iCs/>
        </w:rPr>
        <w:t>a</w:t>
      </w:r>
      <w:r w:rsidRPr="008A3F2F" w:rsidR="0337AB25">
        <w:rPr>
          <w:rFonts w:asciiTheme="majorHAnsi" w:hAnsiTheme="majorHAnsi" w:cstheme="majorBidi"/>
          <w:b/>
          <w:bCs/>
          <w:i/>
          <w:iCs/>
        </w:rPr>
        <w:t xml:space="preserve">s personales:  </w:t>
      </w:r>
    </w:p>
    <w:p w:rsidRPr="008A3F2F" w:rsidR="0337AB25" w:rsidP="007D42F0" w:rsidRDefault="0337AB25" w14:paraId="53EB004E" w14:textId="4AE21BD7">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 xml:space="preserve">6-E.1 A guardar confidencialidad sobre la información compartida en el marco de la prestación del servicio. </w:t>
      </w:r>
    </w:p>
    <w:p w:rsidRPr="008A3F2F" w:rsidR="0337AB25" w:rsidP="007D42F0" w:rsidRDefault="0337AB25" w14:paraId="2A3F61ED" w14:textId="2CD219FB">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rPr>
        <w:t>6-D.2 A respetar el plan de asistencia personal, las indicaciones y las tareas que asigne la persona con discapacidad usuaria del servicio.</w:t>
      </w:r>
    </w:p>
    <w:p w:rsidRPr="008A3F2F" w:rsidR="0337AB25" w:rsidP="007D42F0" w:rsidRDefault="0337AB25" w14:paraId="359E83C5" w14:textId="707CF23A">
      <w:pPr>
        <w:pStyle w:val="Normal1"/>
        <w:shd w:val="clear" w:color="auto" w:fill="FFFFFF" w:themeFill="background1"/>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lastRenderedPageBreak/>
        <w:t>6-E.3 Quienes prestan el servicio de asistencia personal no pueden delegar sus actividades a un tercero sin el previo consentimiento de la persona con discapacidad, a quien brindan el servicio.</w:t>
      </w:r>
    </w:p>
    <w:p w:rsidRPr="008A3F2F" w:rsidR="0337AB25" w:rsidP="00BC0434" w:rsidRDefault="0337AB25" w14:paraId="4546D800" w14:textId="5EBB3DC4">
      <w:pPr>
        <w:pStyle w:val="Normal1"/>
        <w:shd w:val="clear" w:color="auto" w:fill="FFFFFF" w:themeFill="background1"/>
        <w:spacing w:line="240" w:lineRule="auto"/>
        <w:ind w:left="720"/>
        <w:jc w:val="both"/>
        <w:rPr>
          <w:rFonts w:asciiTheme="majorHAnsi" w:hAnsiTheme="majorHAnsi" w:cstheme="majorHAnsi"/>
          <w:i/>
          <w:iCs/>
        </w:rPr>
      </w:pPr>
      <w:r w:rsidRPr="008A3F2F">
        <w:rPr>
          <w:rFonts w:asciiTheme="majorHAnsi" w:hAnsiTheme="majorHAnsi" w:cstheme="majorHAnsi"/>
          <w:i/>
          <w:iCs/>
        </w:rPr>
        <w:t>6-E.4 La enumeración de las obligaciones contenidas en el presente artículo no excluye los demás contenidos en el presente reglamento de la Ley o los que la Constitución Política del Perú garantiza.</w:t>
      </w:r>
      <w:r w:rsidRPr="008A3F2F" w:rsidR="00BC0434">
        <w:rPr>
          <w:rFonts w:asciiTheme="majorHAnsi" w:hAnsiTheme="majorHAnsi" w:cstheme="majorHAnsi"/>
          <w:i/>
          <w:iCs/>
        </w:rPr>
        <w:t>”</w:t>
      </w:r>
    </w:p>
    <w:p w:rsidRPr="008A3F2F" w:rsidR="00BC0434" w:rsidP="007D42F0" w:rsidRDefault="00BC0434" w14:paraId="382250BB" w14:textId="77777777">
      <w:pPr>
        <w:pStyle w:val="Normal1"/>
        <w:shd w:val="clear" w:color="auto" w:fill="FFFFFF" w:themeFill="background1"/>
        <w:spacing w:line="240" w:lineRule="auto"/>
        <w:ind w:left="720"/>
        <w:jc w:val="both"/>
        <w:rPr>
          <w:rFonts w:asciiTheme="majorHAnsi" w:hAnsiTheme="majorHAnsi" w:cstheme="majorHAnsi"/>
          <w:i/>
          <w:iCs/>
          <w:lang w:val="es-ES"/>
        </w:rPr>
      </w:pPr>
    </w:p>
    <w:p w:rsidRPr="008A3F2F" w:rsidR="00586162" w:rsidP="007D42F0" w:rsidRDefault="00BC0434" w14:paraId="00000013" w14:textId="2CF7C589">
      <w:pPr>
        <w:spacing w:line="240" w:lineRule="auto"/>
        <w:ind w:left="720"/>
        <w:jc w:val="both"/>
        <w:rPr>
          <w:rFonts w:asciiTheme="majorHAnsi" w:hAnsiTheme="majorHAnsi" w:cstheme="majorHAnsi"/>
          <w:b/>
          <w:i/>
          <w:iCs/>
        </w:rPr>
      </w:pPr>
      <w:r w:rsidRPr="008A3F2F">
        <w:rPr>
          <w:rFonts w:asciiTheme="majorHAnsi" w:hAnsiTheme="majorHAnsi" w:cstheme="majorHAnsi"/>
          <w:b/>
          <w:i/>
          <w:iCs/>
        </w:rPr>
        <w:t>“</w:t>
      </w:r>
      <w:r w:rsidRPr="008A3F2F" w:rsidR="001D719F">
        <w:rPr>
          <w:rFonts w:asciiTheme="majorHAnsi" w:hAnsiTheme="majorHAnsi" w:cstheme="majorHAnsi"/>
          <w:b/>
          <w:i/>
          <w:iCs/>
        </w:rPr>
        <w:t>Artículo 21-A.- Accesibilidad en la información que se brinda en los servicios de restauración y servicios turísticos</w:t>
      </w:r>
    </w:p>
    <w:p w:rsidRPr="008A3F2F" w:rsidR="00586162" w:rsidP="77188AF7" w:rsidRDefault="500F622C" w14:paraId="00000014" w14:textId="41B8935E">
      <w:pPr>
        <w:widowControl w:val="0"/>
        <w:spacing w:line="240" w:lineRule="auto"/>
        <w:ind w:left="720"/>
        <w:jc w:val="both"/>
        <w:rPr>
          <w:rFonts w:asciiTheme="majorHAnsi" w:hAnsiTheme="majorHAnsi" w:cstheme="majorBidi"/>
          <w:i/>
          <w:iCs/>
          <w:lang w:val="es-ES"/>
        </w:rPr>
      </w:pPr>
      <w:r w:rsidRPr="008A3F2F">
        <w:rPr>
          <w:rFonts w:asciiTheme="majorHAnsi" w:hAnsiTheme="majorHAnsi" w:cstheme="majorBidi"/>
          <w:i/>
          <w:iCs/>
          <w:lang w:val="es-ES"/>
        </w:rPr>
        <w:t>21-A-1 Los servicios de restauración y servicios turísticos están obligados a</w:t>
      </w:r>
      <w:r w:rsidRPr="008A3F2F" w:rsidR="116192C9">
        <w:rPr>
          <w:rFonts w:asciiTheme="majorHAnsi" w:hAnsiTheme="majorHAnsi" w:cstheme="majorBidi"/>
          <w:i/>
          <w:iCs/>
          <w:lang w:val="es-ES"/>
        </w:rPr>
        <w:t xml:space="preserve"> pon</w:t>
      </w:r>
      <w:r w:rsidRPr="008A3F2F" w:rsidR="14A8C61B">
        <w:rPr>
          <w:rFonts w:asciiTheme="majorHAnsi" w:hAnsiTheme="majorHAnsi" w:cstheme="majorBidi"/>
          <w:i/>
          <w:iCs/>
          <w:lang w:val="es-ES"/>
        </w:rPr>
        <w:t>er</w:t>
      </w:r>
      <w:r w:rsidRPr="008A3F2F">
        <w:rPr>
          <w:rFonts w:asciiTheme="majorHAnsi" w:hAnsiTheme="majorHAnsi" w:cstheme="majorBidi"/>
          <w:i/>
          <w:iCs/>
          <w:lang w:val="es-ES"/>
        </w:rPr>
        <w:t xml:space="preserve"> a disposición </w:t>
      </w:r>
      <w:r w:rsidRPr="008A3F2F" w:rsidR="37168010">
        <w:rPr>
          <w:rFonts w:asciiTheme="majorHAnsi" w:hAnsiTheme="majorHAnsi" w:cstheme="majorBidi"/>
          <w:i/>
          <w:iCs/>
          <w:lang w:val="es-ES"/>
        </w:rPr>
        <w:t>de las personas con discapacidad visu</w:t>
      </w:r>
      <w:r w:rsidRPr="008A3F2F" w:rsidR="01C6F178">
        <w:rPr>
          <w:rFonts w:asciiTheme="majorHAnsi" w:hAnsiTheme="majorHAnsi" w:cstheme="majorBidi"/>
          <w:i/>
          <w:iCs/>
          <w:lang w:val="es-ES"/>
        </w:rPr>
        <w:t>al</w:t>
      </w:r>
      <w:r w:rsidRPr="008A3F2F" w:rsidR="37168010">
        <w:rPr>
          <w:rFonts w:asciiTheme="majorHAnsi" w:hAnsiTheme="majorHAnsi" w:cstheme="majorBidi"/>
          <w:i/>
          <w:iCs/>
          <w:lang w:val="es-ES"/>
        </w:rPr>
        <w:t xml:space="preserve"> </w:t>
      </w:r>
      <w:r w:rsidRPr="008A3F2F">
        <w:rPr>
          <w:rFonts w:asciiTheme="majorHAnsi" w:hAnsiTheme="majorHAnsi" w:cstheme="majorBidi"/>
          <w:i/>
          <w:iCs/>
          <w:lang w:val="es-ES"/>
        </w:rPr>
        <w:t xml:space="preserve">ejemplares impresos en </w:t>
      </w:r>
      <w:r w:rsidRPr="008A3F2F" w:rsidR="7F4C05C5">
        <w:rPr>
          <w:rFonts w:asciiTheme="majorHAnsi" w:hAnsiTheme="majorHAnsi" w:cstheme="majorBidi"/>
          <w:i/>
          <w:iCs/>
          <w:lang w:val="es-ES"/>
        </w:rPr>
        <w:t>s</w:t>
      </w:r>
      <w:r w:rsidRPr="008A3F2F">
        <w:rPr>
          <w:rFonts w:asciiTheme="majorHAnsi" w:hAnsiTheme="majorHAnsi" w:cstheme="majorBidi"/>
          <w:i/>
          <w:iCs/>
          <w:lang w:val="es-ES"/>
        </w:rPr>
        <w:t xml:space="preserve">istema </w:t>
      </w:r>
      <w:r w:rsidRPr="008A3F2F" w:rsidR="5E081B6F">
        <w:rPr>
          <w:rFonts w:asciiTheme="majorHAnsi" w:hAnsiTheme="majorHAnsi" w:cstheme="majorBidi"/>
          <w:i/>
          <w:iCs/>
          <w:lang w:val="es-ES"/>
        </w:rPr>
        <w:t>braille</w:t>
      </w:r>
      <w:r w:rsidRPr="008A3F2F">
        <w:rPr>
          <w:rFonts w:asciiTheme="majorHAnsi" w:hAnsiTheme="majorHAnsi" w:cstheme="majorBidi"/>
          <w:i/>
          <w:iCs/>
          <w:lang w:val="es-ES"/>
        </w:rPr>
        <w:t xml:space="preserve"> </w:t>
      </w:r>
      <w:r w:rsidRPr="008A3F2F" w:rsidR="5F60A4EC">
        <w:rPr>
          <w:rFonts w:asciiTheme="majorHAnsi" w:hAnsiTheme="majorHAnsi" w:cstheme="majorBidi"/>
          <w:i/>
          <w:iCs/>
          <w:lang w:val="es-ES"/>
        </w:rPr>
        <w:t>con</w:t>
      </w:r>
      <w:r w:rsidRPr="008A3F2F">
        <w:rPr>
          <w:rFonts w:asciiTheme="majorHAnsi" w:hAnsiTheme="majorHAnsi" w:cstheme="majorBidi"/>
          <w:i/>
          <w:iCs/>
          <w:lang w:val="es-ES"/>
        </w:rPr>
        <w:t xml:space="preserve"> la información </w:t>
      </w:r>
      <w:r w:rsidRPr="008A3F2F" w:rsidR="357DC716">
        <w:rPr>
          <w:rFonts w:asciiTheme="majorHAnsi" w:hAnsiTheme="majorHAnsi" w:cstheme="majorBidi"/>
          <w:i/>
          <w:iCs/>
          <w:lang w:val="es-ES"/>
        </w:rPr>
        <w:t xml:space="preserve">de </w:t>
      </w:r>
      <w:r w:rsidRPr="008A3F2F">
        <w:rPr>
          <w:rFonts w:asciiTheme="majorHAnsi" w:hAnsiTheme="majorHAnsi" w:cstheme="majorBidi"/>
          <w:i/>
          <w:iCs/>
          <w:lang w:val="es-ES"/>
        </w:rPr>
        <w:t>las principales características e implicancias del servicio en sus cartas, afiches, guías, boletines, puntos de información, entre otros</w:t>
      </w:r>
      <w:r w:rsidRPr="008A3F2F" w:rsidR="65ED1E49">
        <w:rPr>
          <w:rFonts w:asciiTheme="majorHAnsi" w:hAnsiTheme="majorHAnsi" w:cstheme="majorBidi"/>
          <w:i/>
          <w:iCs/>
          <w:lang w:val="es-ES"/>
        </w:rPr>
        <w:t xml:space="preserve"> </w:t>
      </w:r>
      <w:r w:rsidRPr="008A3F2F" w:rsidR="21EE069D">
        <w:rPr>
          <w:rFonts w:asciiTheme="majorHAnsi" w:hAnsiTheme="majorHAnsi" w:cstheme="majorBidi"/>
          <w:i/>
          <w:iCs/>
          <w:lang w:val="es-ES"/>
        </w:rPr>
        <w:t>documento</w:t>
      </w:r>
      <w:r w:rsidRPr="008A3F2F" w:rsidR="65ED1E49">
        <w:rPr>
          <w:rFonts w:asciiTheme="majorHAnsi" w:hAnsiTheme="majorHAnsi" w:cstheme="majorBidi"/>
          <w:i/>
          <w:iCs/>
          <w:lang w:val="es-ES"/>
        </w:rPr>
        <w:t>s</w:t>
      </w:r>
      <w:r w:rsidRPr="008A3F2F">
        <w:rPr>
          <w:rFonts w:asciiTheme="majorHAnsi" w:hAnsiTheme="majorHAnsi" w:cstheme="majorBidi"/>
          <w:i/>
          <w:iCs/>
          <w:lang w:val="es-ES"/>
        </w:rPr>
        <w:t xml:space="preserve"> en los que se present</w:t>
      </w:r>
      <w:r w:rsidRPr="008A3F2F" w:rsidR="45182CC5">
        <w:rPr>
          <w:rFonts w:asciiTheme="majorHAnsi" w:hAnsiTheme="majorHAnsi" w:cstheme="majorBidi"/>
          <w:i/>
          <w:iCs/>
          <w:lang w:val="es-ES"/>
        </w:rPr>
        <w:t>e</w:t>
      </w:r>
      <w:r w:rsidRPr="008A3F2F">
        <w:rPr>
          <w:rFonts w:asciiTheme="majorHAnsi" w:hAnsiTheme="majorHAnsi" w:cstheme="majorBidi"/>
          <w:i/>
          <w:iCs/>
          <w:lang w:val="es-ES"/>
        </w:rPr>
        <w:t xml:space="preserve"> o se brinde información de su oferta.</w:t>
      </w:r>
      <w:r w:rsidRPr="008A3F2F" w:rsidR="7F131CC0">
        <w:rPr>
          <w:rFonts w:asciiTheme="majorHAnsi" w:hAnsiTheme="majorHAnsi" w:cstheme="majorBidi"/>
          <w:i/>
          <w:iCs/>
          <w:lang w:val="es-ES"/>
        </w:rPr>
        <w:t xml:space="preserve"> </w:t>
      </w:r>
      <w:r w:rsidRPr="008A3F2F" w:rsidR="4BA2C4DD">
        <w:rPr>
          <w:rFonts w:asciiTheme="majorHAnsi" w:hAnsiTheme="majorHAnsi" w:cstheme="majorBidi"/>
          <w:i/>
          <w:iCs/>
          <w:lang w:val="es-ES"/>
        </w:rPr>
        <w:t>E</w:t>
      </w:r>
      <w:r w:rsidRPr="008A3F2F" w:rsidR="7F131CC0">
        <w:rPr>
          <w:rFonts w:asciiTheme="majorHAnsi" w:hAnsiTheme="majorHAnsi" w:cstheme="majorBidi"/>
          <w:i/>
          <w:iCs/>
          <w:lang w:val="es-ES"/>
        </w:rPr>
        <w:t>st</w:t>
      </w:r>
      <w:r w:rsidRPr="008A3F2F" w:rsidR="0903A02A">
        <w:rPr>
          <w:rFonts w:asciiTheme="majorHAnsi" w:hAnsiTheme="majorHAnsi" w:cstheme="majorBidi"/>
          <w:i/>
          <w:iCs/>
          <w:lang w:val="es-ES"/>
        </w:rPr>
        <w:t>o</w:t>
      </w:r>
      <w:r w:rsidRPr="008A3F2F" w:rsidR="7F131CC0">
        <w:rPr>
          <w:rFonts w:asciiTheme="majorHAnsi" w:hAnsiTheme="majorHAnsi" w:cstheme="majorBidi"/>
          <w:i/>
          <w:iCs/>
          <w:lang w:val="es-ES"/>
        </w:rPr>
        <w:t xml:space="preserve"> puede incluir la descripción de la oferta, información de aforo, tipo de ambientes con los que cuenta, horarios de atención, ubicación, sedes o sucursales adicionales, medios de pago, puntos de contacto, entre otro tipo de información que considere pertinente. Asimismo, debe asegurar que la impresión del texto en sistema </w:t>
      </w:r>
      <w:r w:rsidRPr="008A3F2F" w:rsidR="751E10D0">
        <w:rPr>
          <w:rFonts w:asciiTheme="majorHAnsi" w:hAnsiTheme="majorHAnsi" w:cstheme="majorBidi"/>
          <w:i/>
          <w:iCs/>
          <w:lang w:val="es-ES"/>
        </w:rPr>
        <w:t>b</w:t>
      </w:r>
      <w:r w:rsidRPr="008A3F2F" w:rsidR="5E081B6F">
        <w:rPr>
          <w:rFonts w:asciiTheme="majorHAnsi" w:hAnsiTheme="majorHAnsi" w:cstheme="majorBidi"/>
          <w:i/>
          <w:iCs/>
          <w:lang w:val="es-ES"/>
        </w:rPr>
        <w:t>raille</w:t>
      </w:r>
      <w:r w:rsidRPr="008A3F2F" w:rsidR="7F131CC0">
        <w:rPr>
          <w:rFonts w:asciiTheme="majorHAnsi" w:hAnsiTheme="majorHAnsi" w:cstheme="majorBidi"/>
          <w:i/>
          <w:iCs/>
          <w:lang w:val="es-ES"/>
        </w:rPr>
        <w:t xml:space="preserve"> se encuentre en el idioma español.</w:t>
      </w:r>
    </w:p>
    <w:p w:rsidRPr="008A3F2F" w:rsidR="00586162" w:rsidP="007D42F0" w:rsidRDefault="001D719F" w14:paraId="00000015" w14:textId="2726D9E5">
      <w:pPr>
        <w:widowControl w:val="0"/>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 xml:space="preserve">21-A-2 Se entiende por servicios de restauración a los establecimientos que expenden comidas y bebidas al público, sin contar con clase y categoría; así como los que ostenten o no categorización y/o cuenten con calificación de “restaurante turístico”. Asimismo, se entiende por servicios turísticos a todos los servicios que tienen </w:t>
      </w:r>
      <w:r w:rsidRPr="008A3F2F" w:rsidR="00B036EC">
        <w:rPr>
          <w:rFonts w:asciiTheme="majorHAnsi" w:hAnsiTheme="majorHAnsi" w:cstheme="majorHAnsi"/>
          <w:i/>
          <w:iCs/>
          <w:lang w:val="es-ES"/>
        </w:rPr>
        <w:t xml:space="preserve">el </w:t>
      </w:r>
      <w:r w:rsidRPr="008A3F2F">
        <w:rPr>
          <w:rFonts w:asciiTheme="majorHAnsi" w:hAnsiTheme="majorHAnsi" w:cstheme="majorHAnsi"/>
          <w:i/>
          <w:iCs/>
          <w:lang w:val="es-ES"/>
        </w:rPr>
        <w:t xml:space="preserve">objeto principal de proporcionar servicios turísticos directos de utilidad básica e indispensable para el desarrollo de las actividades de los turistas, los cuales pueden ser brindados </w:t>
      </w:r>
      <w:r w:rsidRPr="008A3F2F" w:rsidR="00B036EC">
        <w:rPr>
          <w:rFonts w:asciiTheme="majorHAnsi" w:hAnsiTheme="majorHAnsi" w:cstheme="majorHAnsi"/>
          <w:i/>
          <w:iCs/>
          <w:lang w:val="es-ES"/>
        </w:rPr>
        <w:t xml:space="preserve">a través de </w:t>
      </w:r>
      <w:r w:rsidRPr="008A3F2F">
        <w:rPr>
          <w:rFonts w:asciiTheme="majorHAnsi" w:hAnsiTheme="majorHAnsi" w:cstheme="majorHAnsi"/>
          <w:i/>
          <w:iCs/>
          <w:lang w:val="es-ES"/>
        </w:rPr>
        <w:t>personas naturales o jurídicas que participan en la actividad turística</w:t>
      </w:r>
      <w:r w:rsidRPr="008A3F2F" w:rsidR="651B0BAE">
        <w:rPr>
          <w:rFonts w:asciiTheme="majorHAnsi" w:hAnsiTheme="majorHAnsi" w:cstheme="majorHAnsi"/>
          <w:i/>
          <w:iCs/>
          <w:lang w:val="es-ES"/>
        </w:rPr>
        <w:t>,</w:t>
      </w:r>
      <w:r w:rsidRPr="008A3F2F">
        <w:rPr>
          <w:rFonts w:asciiTheme="majorHAnsi" w:hAnsiTheme="majorHAnsi" w:cstheme="majorHAnsi"/>
          <w:i/>
          <w:iCs/>
          <w:lang w:val="es-ES"/>
        </w:rPr>
        <w:t xml:space="preserve"> </w:t>
      </w:r>
      <w:r w:rsidRPr="008A3F2F" w:rsidR="75B12667">
        <w:rPr>
          <w:rFonts w:asciiTheme="majorHAnsi" w:hAnsiTheme="majorHAnsi" w:cstheme="majorHAnsi"/>
          <w:i/>
          <w:iCs/>
          <w:lang w:val="es-ES"/>
        </w:rPr>
        <w:t>de acuerdo con el</w:t>
      </w:r>
      <w:r w:rsidRPr="008A3F2F">
        <w:rPr>
          <w:rFonts w:asciiTheme="majorHAnsi" w:hAnsiTheme="majorHAnsi" w:cstheme="majorHAnsi"/>
          <w:i/>
          <w:iCs/>
          <w:lang w:val="es-ES"/>
        </w:rPr>
        <w:t xml:space="preserve"> Anexo N° 01 de la Ley N°</w:t>
      </w:r>
      <w:r w:rsidR="00040C54">
        <w:rPr>
          <w:rFonts w:asciiTheme="majorHAnsi" w:hAnsiTheme="majorHAnsi" w:cstheme="majorHAnsi"/>
          <w:i/>
          <w:iCs/>
          <w:lang w:val="es-ES"/>
        </w:rPr>
        <w:t xml:space="preserve"> </w:t>
      </w:r>
      <w:r w:rsidRPr="008A3F2F">
        <w:rPr>
          <w:rFonts w:asciiTheme="majorHAnsi" w:hAnsiTheme="majorHAnsi" w:cstheme="majorHAnsi"/>
          <w:i/>
          <w:iCs/>
          <w:lang w:val="es-ES"/>
        </w:rPr>
        <w:t>29408, Ley General de Turismo.</w:t>
      </w:r>
    </w:p>
    <w:p w:rsidRPr="008A3F2F" w:rsidR="00586162" w:rsidP="77188AF7" w:rsidRDefault="17A1B418" w14:paraId="00000016" w14:textId="56AF7639">
      <w:pPr>
        <w:widowControl w:val="0"/>
        <w:spacing w:line="240" w:lineRule="auto"/>
        <w:ind w:left="720"/>
        <w:jc w:val="both"/>
        <w:rPr>
          <w:rFonts w:asciiTheme="majorHAnsi" w:hAnsiTheme="majorHAnsi" w:cstheme="majorBidi"/>
          <w:i/>
          <w:iCs/>
          <w:lang w:val="es-ES"/>
        </w:rPr>
      </w:pPr>
      <w:r w:rsidRPr="008A3F2F">
        <w:rPr>
          <w:rFonts w:asciiTheme="majorHAnsi" w:hAnsiTheme="majorHAnsi" w:cstheme="majorBidi"/>
          <w:i/>
          <w:iCs/>
          <w:lang w:val="es-ES"/>
        </w:rPr>
        <w:t>21-A-3 Los servicios de restauración consideran el número total de su</w:t>
      </w:r>
      <w:r w:rsidRPr="008A3F2F" w:rsidR="008C4510">
        <w:rPr>
          <w:rFonts w:asciiTheme="majorHAnsi" w:hAnsiTheme="majorHAnsi" w:cstheme="majorBidi"/>
          <w:i/>
          <w:iCs/>
          <w:lang w:val="es-ES"/>
        </w:rPr>
        <w:t xml:space="preserve"> oferta</w:t>
      </w:r>
      <w:r w:rsidRPr="008A3F2F">
        <w:rPr>
          <w:rFonts w:asciiTheme="majorHAnsi" w:hAnsiTheme="majorHAnsi" w:cstheme="majorBidi"/>
          <w:i/>
          <w:iCs/>
          <w:lang w:val="es-ES"/>
        </w:rPr>
        <w:t xml:space="preserve"> para determinar el 5% de ejemplares impresos en sistema </w:t>
      </w:r>
      <w:r w:rsidRPr="008A3F2F" w:rsidR="3CCB11AB">
        <w:rPr>
          <w:rFonts w:asciiTheme="majorHAnsi" w:hAnsiTheme="majorHAnsi" w:cstheme="majorBidi"/>
          <w:i/>
          <w:iCs/>
          <w:lang w:val="es-ES"/>
        </w:rPr>
        <w:t>b</w:t>
      </w:r>
      <w:r w:rsidRPr="008A3F2F" w:rsidR="5DE8A424">
        <w:rPr>
          <w:rFonts w:asciiTheme="majorHAnsi" w:hAnsiTheme="majorHAnsi" w:cstheme="majorBidi"/>
          <w:i/>
          <w:iCs/>
          <w:lang w:val="es-ES"/>
        </w:rPr>
        <w:t>raille</w:t>
      </w:r>
      <w:r w:rsidRPr="008A3F2F">
        <w:rPr>
          <w:rFonts w:asciiTheme="majorHAnsi" w:hAnsiTheme="majorHAnsi" w:cstheme="majorBidi"/>
          <w:i/>
          <w:iCs/>
          <w:lang w:val="es-ES"/>
        </w:rPr>
        <w:t xml:space="preserve">. </w:t>
      </w:r>
      <w:r w:rsidRPr="008A3F2F" w:rsidR="5E81379E">
        <w:rPr>
          <w:rFonts w:asciiTheme="majorHAnsi" w:hAnsiTheme="majorHAnsi" w:cstheme="majorBidi"/>
          <w:i/>
          <w:iCs/>
          <w:lang w:val="es-ES"/>
        </w:rPr>
        <w:t>En caso de que</w:t>
      </w:r>
      <w:r w:rsidRPr="008A3F2F">
        <w:rPr>
          <w:rFonts w:asciiTheme="majorHAnsi" w:hAnsiTheme="majorHAnsi" w:cstheme="majorBidi"/>
          <w:i/>
          <w:iCs/>
          <w:lang w:val="es-ES"/>
        </w:rPr>
        <w:t xml:space="preserve"> el número resulte inferior a uno y/o el establecimiento cuente con una carta virtual, los servicios de restauración deben contar con al menos un ejemplar impreso en sistema </w:t>
      </w:r>
      <w:r w:rsidRPr="008A3F2F" w:rsidR="1A0D030F">
        <w:rPr>
          <w:rFonts w:asciiTheme="majorHAnsi" w:hAnsiTheme="majorHAnsi" w:cstheme="majorBidi"/>
          <w:i/>
          <w:iCs/>
          <w:lang w:val="es-ES"/>
        </w:rPr>
        <w:t>b</w:t>
      </w:r>
      <w:r w:rsidRPr="008A3F2F" w:rsidR="46045CC2">
        <w:rPr>
          <w:rFonts w:asciiTheme="majorHAnsi" w:hAnsiTheme="majorHAnsi" w:cstheme="majorBidi"/>
          <w:i/>
          <w:iCs/>
          <w:lang w:val="es-ES"/>
        </w:rPr>
        <w:t>raille</w:t>
      </w:r>
      <w:r w:rsidRPr="008A3F2F">
        <w:rPr>
          <w:rFonts w:asciiTheme="majorHAnsi" w:hAnsiTheme="majorHAnsi" w:cstheme="majorBidi"/>
          <w:i/>
          <w:iCs/>
          <w:lang w:val="es-ES"/>
        </w:rPr>
        <w:t>.</w:t>
      </w:r>
    </w:p>
    <w:p w:rsidRPr="008A3F2F" w:rsidR="00586162" w:rsidP="77188AF7" w:rsidRDefault="17A1B418" w14:paraId="00000017" w14:textId="1D76EEDC">
      <w:pPr>
        <w:widowControl w:val="0"/>
        <w:spacing w:line="240" w:lineRule="auto"/>
        <w:ind w:left="720"/>
        <w:jc w:val="both"/>
        <w:rPr>
          <w:rFonts w:asciiTheme="majorHAnsi" w:hAnsiTheme="majorHAnsi" w:cstheme="majorBidi"/>
          <w:i/>
          <w:iCs/>
          <w:lang w:val="es-ES"/>
        </w:rPr>
      </w:pPr>
      <w:r w:rsidRPr="008A3F2F">
        <w:rPr>
          <w:rFonts w:asciiTheme="majorHAnsi" w:hAnsiTheme="majorHAnsi" w:cstheme="majorBidi"/>
          <w:i/>
          <w:iCs/>
          <w:lang w:val="es-ES"/>
        </w:rPr>
        <w:t xml:space="preserve">21-A-4 Los servicios turísticos consideran el número total de los elementos impresos relacionados con la oferta de sus servicios para determinar el 5% de ejemplares impresos en sistema </w:t>
      </w:r>
      <w:r w:rsidRPr="008A3F2F" w:rsidR="2943E1D6">
        <w:rPr>
          <w:rFonts w:asciiTheme="majorHAnsi" w:hAnsiTheme="majorHAnsi" w:cstheme="majorBidi"/>
          <w:i/>
          <w:iCs/>
          <w:lang w:val="es-ES"/>
        </w:rPr>
        <w:t>b</w:t>
      </w:r>
      <w:r w:rsidRPr="008A3F2F" w:rsidR="46045CC2">
        <w:rPr>
          <w:rFonts w:asciiTheme="majorHAnsi" w:hAnsiTheme="majorHAnsi" w:cstheme="majorBidi"/>
          <w:i/>
          <w:iCs/>
          <w:lang w:val="es-ES"/>
        </w:rPr>
        <w:t>raille</w:t>
      </w:r>
      <w:r w:rsidRPr="008A3F2F">
        <w:rPr>
          <w:rFonts w:asciiTheme="majorHAnsi" w:hAnsiTheme="majorHAnsi" w:cstheme="majorBidi"/>
          <w:i/>
          <w:iCs/>
          <w:lang w:val="es-ES"/>
        </w:rPr>
        <w:t xml:space="preserve">. </w:t>
      </w:r>
      <w:r w:rsidRPr="008A3F2F" w:rsidR="79F02D51">
        <w:rPr>
          <w:rFonts w:asciiTheme="majorHAnsi" w:hAnsiTheme="majorHAnsi" w:cstheme="majorBidi"/>
          <w:i/>
          <w:iCs/>
          <w:lang w:val="es-ES"/>
        </w:rPr>
        <w:t>En caso de que</w:t>
      </w:r>
      <w:r w:rsidRPr="008A3F2F">
        <w:rPr>
          <w:rFonts w:asciiTheme="majorHAnsi" w:hAnsiTheme="majorHAnsi" w:cstheme="majorBidi"/>
          <w:i/>
          <w:iCs/>
          <w:lang w:val="es-ES"/>
        </w:rPr>
        <w:t xml:space="preserve"> el número resulte inferior a uno y/o se cuente con información </w:t>
      </w:r>
      <w:r w:rsidRPr="008A3F2F" w:rsidR="6E4A5367">
        <w:rPr>
          <w:rFonts w:asciiTheme="majorHAnsi" w:hAnsiTheme="majorHAnsi" w:cstheme="majorBidi"/>
          <w:i/>
          <w:iCs/>
          <w:lang w:val="es-ES"/>
        </w:rPr>
        <w:t>a través de medios</w:t>
      </w:r>
      <w:r w:rsidRPr="008A3F2F">
        <w:rPr>
          <w:rFonts w:asciiTheme="majorHAnsi" w:hAnsiTheme="majorHAnsi" w:cstheme="majorBidi"/>
          <w:i/>
          <w:iCs/>
          <w:lang w:val="es-ES"/>
        </w:rPr>
        <w:t xml:space="preserve"> virtuales, los servicios turísticos deben contar con al menos un ejemplar impreso en sistema </w:t>
      </w:r>
      <w:r w:rsidRPr="008A3F2F" w:rsidR="740914B6">
        <w:rPr>
          <w:rFonts w:asciiTheme="majorHAnsi" w:hAnsiTheme="majorHAnsi" w:cstheme="majorBidi"/>
          <w:i/>
          <w:iCs/>
          <w:lang w:val="es-ES"/>
        </w:rPr>
        <w:t>b</w:t>
      </w:r>
      <w:r w:rsidRPr="008A3F2F" w:rsidR="46045CC2">
        <w:rPr>
          <w:rFonts w:asciiTheme="majorHAnsi" w:hAnsiTheme="majorHAnsi" w:cstheme="majorBidi"/>
          <w:i/>
          <w:iCs/>
          <w:lang w:val="es-ES"/>
        </w:rPr>
        <w:t>raille</w:t>
      </w:r>
      <w:r w:rsidRPr="008A3F2F">
        <w:rPr>
          <w:rFonts w:asciiTheme="majorHAnsi" w:hAnsiTheme="majorHAnsi" w:cstheme="majorBidi"/>
          <w:i/>
          <w:iCs/>
          <w:lang w:val="es-ES"/>
        </w:rPr>
        <w:t>.</w:t>
      </w:r>
    </w:p>
    <w:p w:rsidRPr="008A3F2F" w:rsidR="00586162" w:rsidP="77188AF7" w:rsidRDefault="17A1B418" w14:paraId="00000019" w14:textId="4B5A78F9">
      <w:pPr>
        <w:widowControl w:val="0"/>
        <w:spacing w:line="240" w:lineRule="auto"/>
        <w:ind w:left="720"/>
        <w:jc w:val="both"/>
        <w:rPr>
          <w:rFonts w:asciiTheme="majorHAnsi" w:hAnsiTheme="majorHAnsi" w:cstheme="majorBidi"/>
          <w:i/>
          <w:iCs/>
          <w:lang w:val="es-ES"/>
        </w:rPr>
      </w:pPr>
      <w:r w:rsidRPr="008A3F2F">
        <w:rPr>
          <w:rFonts w:asciiTheme="majorHAnsi" w:hAnsiTheme="majorHAnsi" w:cstheme="majorBidi"/>
          <w:i/>
          <w:iCs/>
          <w:lang w:val="es-ES"/>
        </w:rPr>
        <w:t>21-A-</w:t>
      </w:r>
      <w:r w:rsidRPr="008A3F2F" w:rsidR="28A780BF">
        <w:rPr>
          <w:rFonts w:asciiTheme="majorHAnsi" w:hAnsiTheme="majorHAnsi" w:cstheme="majorBidi"/>
          <w:i/>
          <w:iCs/>
          <w:lang w:val="es-ES"/>
        </w:rPr>
        <w:t>5</w:t>
      </w:r>
      <w:r w:rsidRPr="008A3F2F">
        <w:rPr>
          <w:rFonts w:asciiTheme="majorHAnsi" w:hAnsiTheme="majorHAnsi" w:cstheme="majorBidi"/>
          <w:i/>
          <w:iCs/>
          <w:lang w:val="es-ES"/>
        </w:rPr>
        <w:t xml:space="preserve"> Los gobiernos regionales, a través de sus Direcciones o Gerencias Regionales </w:t>
      </w:r>
      <w:r w:rsidRPr="008A3F2F" w:rsidR="55BDC8AD">
        <w:rPr>
          <w:rFonts w:asciiTheme="majorHAnsi" w:hAnsiTheme="majorHAnsi" w:cstheme="majorBidi"/>
          <w:i/>
          <w:iCs/>
          <w:lang w:val="es-ES"/>
        </w:rPr>
        <w:t>que tienen a su cargo las actividades relacionadas al</w:t>
      </w:r>
      <w:r w:rsidRPr="008A3F2F">
        <w:rPr>
          <w:rFonts w:asciiTheme="majorHAnsi" w:hAnsiTheme="majorHAnsi" w:cstheme="majorBidi"/>
          <w:i/>
          <w:iCs/>
          <w:lang w:val="es-ES"/>
        </w:rPr>
        <w:t xml:space="preserve"> Comercio Exterior y Turismo,</w:t>
      </w:r>
      <w:r w:rsidRPr="008A3F2F" w:rsidR="1AFF30FD">
        <w:rPr>
          <w:rFonts w:asciiTheme="majorHAnsi" w:hAnsiTheme="majorHAnsi" w:cstheme="majorBidi"/>
          <w:i/>
          <w:iCs/>
          <w:lang w:val="es-ES"/>
        </w:rPr>
        <w:t xml:space="preserve"> </w:t>
      </w:r>
      <w:r w:rsidRPr="008A3F2F">
        <w:rPr>
          <w:rFonts w:asciiTheme="majorHAnsi" w:hAnsiTheme="majorHAnsi" w:cstheme="majorBidi"/>
          <w:i/>
          <w:iCs/>
          <w:lang w:val="es-ES"/>
        </w:rPr>
        <w:t xml:space="preserve">supervisan que las empresas que brindan el servicio de restauración y/o servicios de hospedaje y/o servicios de agencias de viajes y turismo y/o entre otros, en el marco </w:t>
      </w:r>
      <w:r w:rsidRPr="008A3F2F">
        <w:rPr>
          <w:rFonts w:asciiTheme="majorHAnsi" w:hAnsiTheme="majorHAnsi" w:cstheme="majorBidi"/>
          <w:i/>
          <w:iCs/>
          <w:lang w:val="es-ES"/>
        </w:rPr>
        <w:lastRenderedPageBreak/>
        <w:t xml:space="preserve">de lo dispuesto en la Ley </w:t>
      </w:r>
      <w:r w:rsidRPr="008A3F2F" w:rsidR="009F415F">
        <w:rPr>
          <w:rFonts w:asciiTheme="majorHAnsi" w:hAnsiTheme="majorHAnsi" w:cstheme="majorBidi"/>
          <w:i/>
          <w:iCs/>
          <w:lang w:val="es-ES"/>
        </w:rPr>
        <w:t>N°</w:t>
      </w:r>
      <w:r w:rsidRPr="008A3F2F">
        <w:rPr>
          <w:rFonts w:asciiTheme="majorHAnsi" w:hAnsiTheme="majorHAnsi" w:cstheme="majorBidi"/>
          <w:i/>
          <w:iCs/>
          <w:lang w:val="es-ES"/>
        </w:rPr>
        <w:t xml:space="preserve"> 29408 Ley General de Turismo</w:t>
      </w:r>
      <w:r w:rsidRPr="008A3F2F" w:rsidR="63971068">
        <w:rPr>
          <w:rFonts w:asciiTheme="majorHAnsi" w:hAnsiTheme="majorHAnsi" w:cstheme="majorBidi"/>
          <w:i/>
          <w:iCs/>
          <w:lang w:val="es-ES"/>
        </w:rPr>
        <w:t>,</w:t>
      </w:r>
      <w:r w:rsidRPr="008A3F2F">
        <w:rPr>
          <w:rFonts w:asciiTheme="majorHAnsi" w:hAnsiTheme="majorHAnsi" w:cstheme="majorBidi"/>
          <w:i/>
          <w:iCs/>
          <w:lang w:val="es-ES"/>
        </w:rPr>
        <w:t xml:space="preserve"> cumplan con contar con información impresa en sistema </w:t>
      </w:r>
      <w:r w:rsidRPr="008A3F2F" w:rsidR="358F2EC8">
        <w:rPr>
          <w:rFonts w:asciiTheme="majorHAnsi" w:hAnsiTheme="majorHAnsi" w:cstheme="majorBidi"/>
          <w:i/>
          <w:iCs/>
          <w:lang w:val="es-ES"/>
        </w:rPr>
        <w:t>b</w:t>
      </w:r>
      <w:r w:rsidRPr="008A3F2F" w:rsidR="46045CC2">
        <w:rPr>
          <w:rFonts w:asciiTheme="majorHAnsi" w:hAnsiTheme="majorHAnsi" w:cstheme="majorBidi"/>
          <w:i/>
          <w:iCs/>
          <w:lang w:val="es-ES"/>
        </w:rPr>
        <w:t>raille</w:t>
      </w:r>
      <w:r w:rsidRPr="008A3F2F">
        <w:rPr>
          <w:rFonts w:asciiTheme="majorHAnsi" w:hAnsiTheme="majorHAnsi" w:cstheme="majorBidi"/>
          <w:i/>
          <w:iCs/>
          <w:lang w:val="es-ES"/>
        </w:rPr>
        <w:t>, de acuerdo a lo dispuesto en los artículos 21-A-3 y 21-A-4. Para el caso de aquellos establecimientos que brindan servicios de restauración y no cuentan con categorización ni calificación de “restaurante turístico”, son los gobiernos locales quienes se encuentran a cargo de dicha supervisión.</w:t>
      </w:r>
    </w:p>
    <w:p w:rsidRPr="008A3F2F" w:rsidR="00586162" w:rsidP="77188AF7" w:rsidRDefault="001D719F" w14:paraId="0000001A" w14:textId="6F4805AE">
      <w:pPr>
        <w:widowControl w:val="0"/>
        <w:spacing w:line="240" w:lineRule="auto"/>
        <w:ind w:left="720"/>
        <w:jc w:val="both"/>
        <w:rPr>
          <w:rFonts w:asciiTheme="majorHAnsi" w:hAnsiTheme="majorHAnsi" w:cstheme="majorBidi"/>
          <w:i/>
          <w:iCs/>
          <w:lang w:val="es-ES"/>
        </w:rPr>
      </w:pPr>
      <w:r w:rsidRPr="008A3F2F">
        <w:rPr>
          <w:rFonts w:asciiTheme="majorHAnsi" w:hAnsiTheme="majorHAnsi" w:cstheme="majorBidi"/>
          <w:i/>
          <w:iCs/>
          <w:lang w:val="es-ES"/>
        </w:rPr>
        <w:t>21-A-</w:t>
      </w:r>
      <w:r w:rsidRPr="008A3F2F" w:rsidR="29BB8718">
        <w:rPr>
          <w:rFonts w:asciiTheme="majorHAnsi" w:hAnsiTheme="majorHAnsi" w:cstheme="majorBidi"/>
          <w:i/>
          <w:iCs/>
          <w:lang w:val="es-ES"/>
        </w:rPr>
        <w:t>6</w:t>
      </w:r>
      <w:r w:rsidRPr="008A3F2F">
        <w:rPr>
          <w:rFonts w:asciiTheme="majorHAnsi" w:hAnsiTheme="majorHAnsi" w:cstheme="majorBidi"/>
          <w:i/>
          <w:iCs/>
          <w:lang w:val="es-ES"/>
        </w:rPr>
        <w:t xml:space="preserve"> Los gobiernos regionales y locales, </w:t>
      </w:r>
      <w:r w:rsidRPr="008A3F2F" w:rsidR="15B6D209">
        <w:rPr>
          <w:rFonts w:asciiTheme="majorHAnsi" w:hAnsiTheme="majorHAnsi" w:cstheme="majorBidi"/>
          <w:i/>
          <w:iCs/>
          <w:lang w:val="es-ES"/>
        </w:rPr>
        <w:t>de acuerdo con</w:t>
      </w:r>
      <w:r w:rsidRPr="008A3F2F">
        <w:rPr>
          <w:rFonts w:asciiTheme="majorHAnsi" w:hAnsiTheme="majorHAnsi" w:cstheme="majorBidi"/>
          <w:i/>
          <w:iCs/>
          <w:lang w:val="es-ES"/>
        </w:rPr>
        <w:t xml:space="preserve"> su capacidad operativa, brindan el servicio de impresiones de texto en sistema </w:t>
      </w:r>
      <w:r w:rsidRPr="008A3F2F" w:rsidR="1ED50E92">
        <w:rPr>
          <w:rFonts w:asciiTheme="majorHAnsi" w:hAnsiTheme="majorHAnsi" w:cstheme="majorBidi"/>
          <w:i/>
          <w:iCs/>
          <w:lang w:val="es-ES"/>
        </w:rPr>
        <w:t>b</w:t>
      </w:r>
      <w:r w:rsidRPr="008A3F2F" w:rsidR="46045CC2">
        <w:rPr>
          <w:rFonts w:asciiTheme="majorHAnsi" w:hAnsiTheme="majorHAnsi" w:cstheme="majorBidi"/>
          <w:i/>
          <w:iCs/>
          <w:lang w:val="es-ES"/>
        </w:rPr>
        <w:t>raille</w:t>
      </w:r>
      <w:r w:rsidRPr="008A3F2F">
        <w:rPr>
          <w:rFonts w:asciiTheme="majorHAnsi" w:hAnsiTheme="majorHAnsi" w:cstheme="majorBidi"/>
          <w:i/>
          <w:iCs/>
          <w:lang w:val="es-ES"/>
        </w:rPr>
        <w:t xml:space="preserve"> para los servicios de restauración y servicios turísticos a una tarifa que no exceda del costo de producción y operaciones. La Biblioteca Nacional del Perú brinda el servicio de impresión de texto en sistema </w:t>
      </w:r>
      <w:r w:rsidRPr="008A3F2F" w:rsidR="122AD688">
        <w:rPr>
          <w:rFonts w:asciiTheme="majorHAnsi" w:hAnsiTheme="majorHAnsi" w:cstheme="majorBidi"/>
          <w:i/>
          <w:iCs/>
          <w:lang w:val="es-ES"/>
        </w:rPr>
        <w:t>b</w:t>
      </w:r>
      <w:r w:rsidRPr="008A3F2F" w:rsidR="46045CC2">
        <w:rPr>
          <w:rFonts w:asciiTheme="majorHAnsi" w:hAnsiTheme="majorHAnsi" w:cstheme="majorBidi"/>
          <w:i/>
          <w:iCs/>
          <w:lang w:val="es-ES"/>
        </w:rPr>
        <w:t>raille</w:t>
      </w:r>
      <w:r w:rsidRPr="008A3F2F">
        <w:rPr>
          <w:rFonts w:asciiTheme="majorHAnsi" w:hAnsiTheme="majorHAnsi" w:cstheme="majorBidi"/>
          <w:i/>
          <w:iCs/>
          <w:lang w:val="es-ES"/>
        </w:rPr>
        <w:t>, en tanto se le sea solicitado. No se excluyen los servicios ofrecidos por otras organizaciones privadas.</w:t>
      </w:r>
    </w:p>
    <w:p w:rsidRPr="008A3F2F" w:rsidR="00586162" w:rsidP="77188AF7" w:rsidRDefault="001D719F" w14:paraId="0000001B" w14:textId="1F9A7348">
      <w:pPr>
        <w:widowControl w:val="0"/>
        <w:spacing w:line="240" w:lineRule="auto"/>
        <w:ind w:left="720"/>
        <w:jc w:val="both"/>
        <w:rPr>
          <w:rFonts w:asciiTheme="majorHAnsi" w:hAnsiTheme="majorHAnsi" w:cstheme="majorBidi"/>
          <w:i/>
          <w:iCs/>
        </w:rPr>
      </w:pPr>
      <w:r w:rsidRPr="008A3F2F">
        <w:rPr>
          <w:rFonts w:asciiTheme="majorHAnsi" w:hAnsiTheme="majorHAnsi" w:cstheme="majorBidi"/>
          <w:i/>
          <w:iCs/>
        </w:rPr>
        <w:t>21-A-</w:t>
      </w:r>
      <w:r w:rsidRPr="008A3F2F" w:rsidR="106DADCA">
        <w:rPr>
          <w:rFonts w:asciiTheme="majorHAnsi" w:hAnsiTheme="majorHAnsi" w:cstheme="majorBidi"/>
          <w:i/>
          <w:iCs/>
        </w:rPr>
        <w:t>7</w:t>
      </w:r>
      <w:r w:rsidRPr="008A3F2F">
        <w:rPr>
          <w:rFonts w:asciiTheme="majorHAnsi" w:hAnsiTheme="majorHAnsi" w:cstheme="majorBidi"/>
          <w:i/>
          <w:iCs/>
        </w:rPr>
        <w:t xml:space="preserve"> La recaudación generada por el servicio de impresiones en sistema </w:t>
      </w:r>
      <w:r w:rsidRPr="008A3F2F" w:rsidR="6F80723C">
        <w:rPr>
          <w:rFonts w:asciiTheme="majorHAnsi" w:hAnsiTheme="majorHAnsi" w:cstheme="majorBidi"/>
          <w:i/>
          <w:iCs/>
        </w:rPr>
        <w:t>b</w:t>
      </w:r>
      <w:r w:rsidRPr="008A3F2F" w:rsidR="46045CC2">
        <w:rPr>
          <w:rFonts w:asciiTheme="majorHAnsi" w:hAnsiTheme="majorHAnsi" w:cstheme="majorBidi"/>
          <w:i/>
          <w:iCs/>
        </w:rPr>
        <w:t>raille</w:t>
      </w:r>
      <w:r w:rsidRPr="008A3F2F">
        <w:rPr>
          <w:rFonts w:asciiTheme="majorHAnsi" w:hAnsiTheme="majorHAnsi" w:cstheme="majorBidi"/>
          <w:i/>
          <w:iCs/>
        </w:rPr>
        <w:t xml:space="preserve"> se utiliza exclusivamente para la operación y buen funcionamiento, garantizando la disponibilidad, calidad y sostenibilidad del servicio.</w:t>
      </w:r>
    </w:p>
    <w:p w:rsidRPr="008A3F2F" w:rsidR="00586162" w:rsidP="77188AF7" w:rsidRDefault="001D719F" w14:paraId="0000001C" w14:textId="677D4756">
      <w:pPr>
        <w:widowControl w:val="0"/>
        <w:spacing w:line="240" w:lineRule="auto"/>
        <w:ind w:left="720"/>
        <w:jc w:val="both"/>
        <w:rPr>
          <w:rFonts w:asciiTheme="majorHAnsi" w:hAnsiTheme="majorHAnsi" w:cstheme="majorBidi"/>
          <w:i/>
          <w:iCs/>
        </w:rPr>
      </w:pPr>
      <w:r w:rsidRPr="008A3F2F">
        <w:rPr>
          <w:rFonts w:asciiTheme="majorHAnsi" w:hAnsiTheme="majorHAnsi" w:cstheme="majorBidi"/>
          <w:i/>
          <w:iCs/>
        </w:rPr>
        <w:t>21-A-</w:t>
      </w:r>
      <w:r w:rsidRPr="008A3F2F" w:rsidR="4B5DA713">
        <w:rPr>
          <w:rFonts w:asciiTheme="majorHAnsi" w:hAnsiTheme="majorHAnsi" w:cstheme="majorBidi"/>
          <w:i/>
          <w:iCs/>
        </w:rPr>
        <w:t>8</w:t>
      </w:r>
      <w:r w:rsidRPr="008A3F2F">
        <w:rPr>
          <w:rFonts w:asciiTheme="majorHAnsi" w:hAnsiTheme="majorHAnsi" w:cstheme="majorBidi"/>
          <w:i/>
          <w:iCs/>
        </w:rPr>
        <w:t xml:space="preserve"> El </w:t>
      </w:r>
      <w:r w:rsidRPr="008A3F2F" w:rsidR="008C4510">
        <w:rPr>
          <w:rFonts w:asciiTheme="majorHAnsi" w:hAnsiTheme="majorHAnsi" w:cstheme="majorBidi"/>
          <w:i/>
          <w:iCs/>
        </w:rPr>
        <w:t>CONADIS</w:t>
      </w:r>
      <w:r w:rsidRPr="008A3F2F">
        <w:rPr>
          <w:rFonts w:asciiTheme="majorHAnsi" w:hAnsiTheme="majorHAnsi" w:cstheme="majorBidi"/>
          <w:i/>
          <w:iCs/>
        </w:rPr>
        <w:t xml:space="preserve"> establece los lineamientos básicos para el adecuado funcionamiento del servicio de impresión en sistema </w:t>
      </w:r>
      <w:r w:rsidRPr="008A3F2F" w:rsidR="3FEC290C">
        <w:rPr>
          <w:rFonts w:asciiTheme="majorHAnsi" w:hAnsiTheme="majorHAnsi" w:cstheme="majorBidi"/>
          <w:i/>
          <w:iCs/>
        </w:rPr>
        <w:t>b</w:t>
      </w:r>
      <w:r w:rsidRPr="008A3F2F" w:rsidR="46045CC2">
        <w:rPr>
          <w:rFonts w:asciiTheme="majorHAnsi" w:hAnsiTheme="majorHAnsi" w:cstheme="majorBidi"/>
          <w:i/>
          <w:iCs/>
        </w:rPr>
        <w:t>raille</w:t>
      </w:r>
      <w:r w:rsidRPr="008A3F2F">
        <w:rPr>
          <w:rFonts w:asciiTheme="majorHAnsi" w:hAnsiTheme="majorHAnsi" w:cstheme="majorBidi"/>
          <w:i/>
          <w:iCs/>
        </w:rPr>
        <w:t>.</w:t>
      </w:r>
    </w:p>
    <w:p w:rsidRPr="008A3F2F" w:rsidR="00586162" w:rsidP="007D42F0" w:rsidRDefault="17A1B418" w14:paraId="0000001E" w14:textId="4645B5E7">
      <w:pPr>
        <w:widowControl w:val="0"/>
        <w:spacing w:line="240" w:lineRule="auto"/>
        <w:ind w:left="720"/>
        <w:jc w:val="both"/>
        <w:rPr>
          <w:rFonts w:asciiTheme="majorHAnsi" w:hAnsiTheme="majorHAnsi" w:cstheme="majorHAnsi"/>
          <w:i/>
          <w:iCs/>
          <w:lang w:val="es-ES"/>
        </w:rPr>
      </w:pPr>
      <w:r w:rsidRPr="008A3F2F">
        <w:rPr>
          <w:rFonts w:asciiTheme="majorHAnsi" w:hAnsiTheme="majorHAnsi" w:cstheme="majorHAnsi"/>
          <w:i/>
          <w:iCs/>
          <w:lang w:val="es-ES"/>
        </w:rPr>
        <w:t>21-A-</w:t>
      </w:r>
      <w:r w:rsidRPr="008A3F2F" w:rsidR="23F4D19E">
        <w:rPr>
          <w:rFonts w:asciiTheme="majorHAnsi" w:hAnsiTheme="majorHAnsi" w:cstheme="majorHAnsi"/>
          <w:i/>
          <w:iCs/>
          <w:lang w:val="es-ES"/>
        </w:rPr>
        <w:t>9</w:t>
      </w:r>
      <w:r w:rsidRPr="008A3F2F">
        <w:rPr>
          <w:rFonts w:asciiTheme="majorHAnsi" w:hAnsiTheme="majorHAnsi" w:cstheme="majorHAnsi"/>
          <w:i/>
          <w:iCs/>
          <w:lang w:val="es-ES"/>
        </w:rPr>
        <w:t xml:space="preserve"> El </w:t>
      </w:r>
      <w:r w:rsidRPr="008A3F2F" w:rsidR="008C4510">
        <w:rPr>
          <w:rFonts w:asciiTheme="majorHAnsi" w:hAnsiTheme="majorHAnsi" w:cstheme="majorHAnsi"/>
          <w:i/>
          <w:iCs/>
          <w:lang w:val="es-ES"/>
        </w:rPr>
        <w:t>CONADIS</w:t>
      </w:r>
      <w:r w:rsidRPr="008A3F2F">
        <w:rPr>
          <w:rFonts w:asciiTheme="majorHAnsi" w:hAnsiTheme="majorHAnsi" w:cstheme="majorHAnsi"/>
          <w:i/>
          <w:iCs/>
          <w:lang w:val="es-ES"/>
        </w:rPr>
        <w:t>, en el marco de su rectoría del Sinapedis, realiza de oficio y de forma aleatoria la verificación posterior del cumplimiento a las disposiciones.</w:t>
      </w:r>
      <w:r w:rsidRPr="008A3F2F" w:rsidR="00BC0434">
        <w:rPr>
          <w:rFonts w:asciiTheme="majorHAnsi" w:hAnsiTheme="majorHAnsi" w:cstheme="majorHAnsi"/>
          <w:i/>
          <w:iCs/>
          <w:lang w:val="es-ES"/>
        </w:rPr>
        <w:t>”</w:t>
      </w:r>
    </w:p>
    <w:p w:rsidRPr="008A3F2F" w:rsidR="00BC0434" w:rsidP="00BC0434" w:rsidRDefault="00BC0434" w14:paraId="5A9104C7" w14:textId="77777777">
      <w:pPr>
        <w:widowControl w:val="0"/>
        <w:spacing w:line="240" w:lineRule="auto"/>
        <w:ind w:firstLine="720"/>
        <w:jc w:val="both"/>
        <w:rPr>
          <w:rFonts w:asciiTheme="majorHAnsi" w:hAnsiTheme="majorHAnsi" w:cstheme="majorHAnsi"/>
          <w:b/>
          <w:bCs/>
        </w:rPr>
      </w:pPr>
    </w:p>
    <w:p w:rsidRPr="008A3F2F" w:rsidR="00586162" w:rsidP="00D23A69" w:rsidRDefault="001D719F" w14:paraId="0000001F" w14:textId="3E22DD4F">
      <w:pPr>
        <w:widowControl w:val="0"/>
        <w:spacing w:line="240" w:lineRule="auto"/>
        <w:ind w:firstLine="1418"/>
        <w:jc w:val="both"/>
        <w:rPr>
          <w:rFonts w:asciiTheme="majorHAnsi" w:hAnsiTheme="majorHAnsi" w:cstheme="majorHAnsi"/>
          <w:b/>
          <w:bCs/>
        </w:rPr>
      </w:pPr>
      <w:r w:rsidRPr="008A3F2F">
        <w:rPr>
          <w:rFonts w:asciiTheme="majorHAnsi" w:hAnsiTheme="majorHAnsi" w:cstheme="majorHAnsi"/>
          <w:b/>
          <w:bCs/>
        </w:rPr>
        <w:t xml:space="preserve">Artículo </w:t>
      </w:r>
      <w:r w:rsidRPr="008A3F2F" w:rsidR="0B1FF50E">
        <w:rPr>
          <w:rFonts w:asciiTheme="majorHAnsi" w:hAnsiTheme="majorHAnsi" w:cstheme="majorHAnsi"/>
          <w:b/>
          <w:bCs/>
        </w:rPr>
        <w:t>3</w:t>
      </w:r>
      <w:r w:rsidRPr="008A3F2F">
        <w:rPr>
          <w:rFonts w:asciiTheme="majorHAnsi" w:hAnsiTheme="majorHAnsi" w:cstheme="majorHAnsi"/>
          <w:b/>
          <w:bCs/>
        </w:rPr>
        <w:t>.- Financiamiento</w:t>
      </w:r>
    </w:p>
    <w:p w:rsidRPr="008A3F2F" w:rsidR="001D719F" w:rsidP="00D23A69" w:rsidRDefault="001D719F" w14:paraId="2BD0C049" w14:textId="457BB424">
      <w:pPr>
        <w:widowControl w:val="0"/>
        <w:spacing w:line="240" w:lineRule="auto"/>
        <w:ind w:firstLine="1418"/>
        <w:jc w:val="both"/>
        <w:rPr>
          <w:rFonts w:asciiTheme="majorHAnsi" w:hAnsiTheme="majorHAnsi" w:cstheme="majorHAnsi"/>
        </w:rPr>
      </w:pPr>
      <w:r w:rsidRPr="008A3F2F">
        <w:rPr>
          <w:rFonts w:asciiTheme="majorHAnsi" w:hAnsiTheme="majorHAnsi" w:cstheme="majorHAnsi"/>
        </w:rPr>
        <w:t>La implementación de las acciones previstas en el presente Decreto Supremo se financia con cargo al presupuesto institucional de las entidades involucradas, sin demandar recursos adicionales al Tesoro Público.</w:t>
      </w:r>
    </w:p>
    <w:p w:rsidRPr="008A3F2F" w:rsidR="00BC0434" w:rsidP="00D23A69" w:rsidRDefault="00BC0434" w14:paraId="17E6CD79" w14:textId="77777777">
      <w:pPr>
        <w:widowControl w:val="0"/>
        <w:spacing w:line="240" w:lineRule="auto"/>
        <w:ind w:firstLine="1418"/>
        <w:jc w:val="both"/>
        <w:rPr>
          <w:rFonts w:asciiTheme="majorHAnsi" w:hAnsiTheme="majorHAnsi" w:cstheme="majorHAnsi"/>
          <w:b/>
          <w:bCs/>
        </w:rPr>
      </w:pPr>
    </w:p>
    <w:p w:rsidRPr="008A3F2F" w:rsidR="00586162" w:rsidP="00D23A69" w:rsidRDefault="001D719F" w14:paraId="00000022" w14:textId="25B1250B">
      <w:pPr>
        <w:widowControl w:val="0"/>
        <w:spacing w:line="240" w:lineRule="auto"/>
        <w:ind w:firstLine="1418"/>
        <w:jc w:val="both"/>
        <w:rPr>
          <w:rFonts w:asciiTheme="majorHAnsi" w:hAnsiTheme="majorHAnsi" w:cstheme="majorHAnsi"/>
          <w:b/>
          <w:bCs/>
        </w:rPr>
      </w:pPr>
      <w:r w:rsidRPr="008A3F2F">
        <w:rPr>
          <w:rFonts w:asciiTheme="majorHAnsi" w:hAnsiTheme="majorHAnsi" w:cstheme="majorHAnsi"/>
          <w:b/>
          <w:bCs/>
        </w:rPr>
        <w:t xml:space="preserve">Artículo </w:t>
      </w:r>
      <w:r w:rsidRPr="008A3F2F" w:rsidR="75048F01">
        <w:rPr>
          <w:rFonts w:asciiTheme="majorHAnsi" w:hAnsiTheme="majorHAnsi" w:cstheme="majorHAnsi"/>
          <w:b/>
          <w:bCs/>
        </w:rPr>
        <w:t>4</w:t>
      </w:r>
      <w:r w:rsidRPr="008A3F2F">
        <w:rPr>
          <w:rFonts w:asciiTheme="majorHAnsi" w:hAnsiTheme="majorHAnsi" w:cstheme="majorHAnsi"/>
          <w:b/>
          <w:bCs/>
        </w:rPr>
        <w:t>.- Refrendo</w:t>
      </w:r>
    </w:p>
    <w:p w:rsidRPr="008A3F2F" w:rsidR="5B6D8A03" w:rsidP="00D23A69" w:rsidRDefault="001D719F" w14:paraId="7063DA51" w14:textId="29329245">
      <w:pPr>
        <w:pStyle w:val="Normal1"/>
        <w:shd w:val="clear" w:color="auto" w:fill="FFFFFF" w:themeFill="background1"/>
        <w:spacing w:line="240" w:lineRule="auto"/>
        <w:ind w:firstLine="1418"/>
        <w:jc w:val="both"/>
        <w:rPr>
          <w:rFonts w:asciiTheme="majorHAnsi" w:hAnsiTheme="majorHAnsi" w:cstheme="majorHAnsi"/>
          <w:lang w:val="es-ES"/>
        </w:rPr>
      </w:pPr>
      <w:r w:rsidRPr="008A3F2F">
        <w:rPr>
          <w:rFonts w:asciiTheme="majorHAnsi" w:hAnsiTheme="majorHAnsi" w:cstheme="majorHAnsi"/>
          <w:lang w:val="es-ES"/>
        </w:rPr>
        <w:t>El presente Decreto Supremo es refrendado por la Ministra de la Mujer y Poblaciones</w:t>
      </w:r>
      <w:r w:rsidRPr="008A3F2F" w:rsidR="02AF92D3">
        <w:rPr>
          <w:rFonts w:asciiTheme="majorHAnsi" w:hAnsiTheme="majorHAnsi" w:cstheme="majorHAnsi"/>
          <w:lang w:val="es-ES"/>
        </w:rPr>
        <w:t xml:space="preserve"> Vulnerables, </w:t>
      </w:r>
      <w:r w:rsidRPr="008A3F2F" w:rsidR="00BC0434">
        <w:rPr>
          <w:rFonts w:asciiTheme="majorHAnsi" w:hAnsiTheme="majorHAnsi" w:cstheme="majorHAnsi"/>
          <w:lang w:val="es-ES"/>
        </w:rPr>
        <w:t xml:space="preserve">la </w:t>
      </w:r>
      <w:r w:rsidRPr="008A3F2F" w:rsidR="02AF92D3">
        <w:rPr>
          <w:rFonts w:asciiTheme="majorHAnsi" w:hAnsiTheme="majorHAnsi" w:cstheme="majorHAnsi"/>
          <w:lang w:val="es-ES"/>
        </w:rPr>
        <w:t>Ministr</w:t>
      </w:r>
      <w:r w:rsidRPr="008A3F2F" w:rsidR="00BC0434">
        <w:rPr>
          <w:rFonts w:asciiTheme="majorHAnsi" w:hAnsiTheme="majorHAnsi" w:cstheme="majorHAnsi"/>
          <w:lang w:val="es-ES"/>
        </w:rPr>
        <w:t>a</w:t>
      </w:r>
      <w:r w:rsidRPr="008A3F2F" w:rsidR="02AF92D3">
        <w:rPr>
          <w:rFonts w:asciiTheme="majorHAnsi" w:hAnsiTheme="majorHAnsi" w:cstheme="majorHAnsi"/>
          <w:lang w:val="es-ES"/>
        </w:rPr>
        <w:t xml:space="preserve"> de Comercio Exterior y Turismo, la Ministra de Cultura, el Ministro de Educación, el Ministro de la Producción y</w:t>
      </w:r>
      <w:r w:rsidR="006B3E8F">
        <w:rPr>
          <w:rFonts w:asciiTheme="majorHAnsi" w:hAnsiTheme="majorHAnsi" w:cstheme="majorHAnsi"/>
          <w:lang w:val="es-ES"/>
        </w:rPr>
        <w:t>,</w:t>
      </w:r>
      <w:r w:rsidRPr="008A3F2F" w:rsidR="02AF92D3">
        <w:rPr>
          <w:rFonts w:asciiTheme="majorHAnsi" w:hAnsiTheme="majorHAnsi" w:cstheme="majorHAnsi"/>
          <w:lang w:val="es-ES"/>
        </w:rPr>
        <w:t xml:space="preserve"> el Ministro de Trabajo y Promoción del Empleo.</w:t>
      </w:r>
    </w:p>
    <w:p w:rsidRPr="008A3F2F" w:rsidR="00BC0434" w:rsidP="00D23A69" w:rsidRDefault="00BC0434" w14:paraId="44EFC09C" w14:textId="77777777">
      <w:pPr>
        <w:pStyle w:val="Normal1"/>
        <w:shd w:val="clear" w:color="auto" w:fill="FFFFFF" w:themeFill="background1"/>
        <w:spacing w:line="240" w:lineRule="auto"/>
        <w:ind w:firstLine="1418"/>
        <w:jc w:val="both"/>
        <w:rPr>
          <w:rFonts w:asciiTheme="majorHAnsi" w:hAnsiTheme="majorHAnsi" w:cstheme="majorHAnsi"/>
          <w:lang w:val="es-ES"/>
        </w:rPr>
      </w:pPr>
    </w:p>
    <w:p w:rsidRPr="008A3F2F" w:rsidR="35E29994" w:rsidP="00D23A69" w:rsidRDefault="76E8060C" w14:paraId="4EF7FEB8" w14:textId="67223C26">
      <w:pPr>
        <w:shd w:val="clear" w:color="auto" w:fill="FFFFFF" w:themeFill="background1"/>
        <w:spacing w:line="240" w:lineRule="auto"/>
        <w:ind w:firstLine="1418"/>
        <w:jc w:val="both"/>
        <w:rPr>
          <w:rFonts w:asciiTheme="majorHAnsi" w:hAnsiTheme="majorHAnsi" w:cstheme="majorHAnsi"/>
        </w:rPr>
      </w:pPr>
      <w:r w:rsidRPr="008A3F2F">
        <w:rPr>
          <w:rFonts w:asciiTheme="majorHAnsi" w:hAnsiTheme="majorHAnsi" w:cstheme="majorHAnsi"/>
          <w:b/>
          <w:bCs/>
        </w:rPr>
        <w:t xml:space="preserve">Artículo </w:t>
      </w:r>
      <w:r w:rsidRPr="008A3F2F" w:rsidR="456D66D7">
        <w:rPr>
          <w:rFonts w:asciiTheme="majorHAnsi" w:hAnsiTheme="majorHAnsi" w:cstheme="majorHAnsi"/>
          <w:b/>
          <w:bCs/>
        </w:rPr>
        <w:t>5</w:t>
      </w:r>
      <w:r w:rsidRPr="008A3F2F">
        <w:rPr>
          <w:rFonts w:asciiTheme="majorHAnsi" w:hAnsiTheme="majorHAnsi" w:cstheme="majorHAnsi"/>
          <w:b/>
          <w:bCs/>
        </w:rPr>
        <w:t>.- Publicación</w:t>
      </w:r>
    </w:p>
    <w:p w:rsidRPr="008A3F2F" w:rsidR="00586162" w:rsidP="00D23A69" w:rsidRDefault="76E8060C" w14:paraId="1B7E2A49" w14:textId="3F57DFD4">
      <w:pPr>
        <w:shd w:val="clear" w:color="auto" w:fill="FFFFFF" w:themeFill="background1"/>
        <w:spacing w:line="240" w:lineRule="auto"/>
        <w:ind w:firstLine="1418"/>
        <w:jc w:val="both"/>
        <w:rPr>
          <w:rFonts w:asciiTheme="majorHAnsi" w:hAnsiTheme="majorHAnsi" w:cstheme="majorHAnsi"/>
          <w:b/>
          <w:bCs/>
        </w:rPr>
      </w:pPr>
      <w:r w:rsidRPr="008A3F2F">
        <w:rPr>
          <w:rFonts w:asciiTheme="majorHAnsi" w:hAnsiTheme="majorHAnsi" w:cstheme="majorHAnsi"/>
        </w:rPr>
        <w:t xml:space="preserve">El presente Decreto Supremo es publicado en la Plataforma Digital Única </w:t>
      </w:r>
      <w:r w:rsidRPr="008A3F2F" w:rsidR="00BC0434">
        <w:rPr>
          <w:rFonts w:asciiTheme="majorHAnsi" w:hAnsiTheme="majorHAnsi" w:cstheme="majorHAnsi"/>
        </w:rPr>
        <w:t xml:space="preserve">del Estado Peruano </w:t>
      </w:r>
      <w:r w:rsidRPr="008A3F2F">
        <w:rPr>
          <w:rFonts w:asciiTheme="majorHAnsi" w:hAnsiTheme="majorHAnsi" w:cstheme="majorHAnsi"/>
        </w:rPr>
        <w:t>para Orientación al Ciudadano (</w:t>
      </w:r>
      <w:r w:rsidRPr="008A3F2F">
        <w:rPr>
          <w:rStyle w:val="Hyperlink"/>
          <w:rFonts w:asciiTheme="majorHAnsi" w:hAnsiTheme="majorHAnsi" w:cstheme="majorHAnsi"/>
          <w:color w:val="auto"/>
        </w:rPr>
        <w:t>www.gob.pe</w:t>
      </w:r>
      <w:r w:rsidRPr="008A3F2F">
        <w:rPr>
          <w:rFonts w:asciiTheme="majorHAnsi" w:hAnsiTheme="majorHAnsi" w:cstheme="majorHAnsi"/>
        </w:rPr>
        <w:t>) y en las sedes digitales del Ministerio de la Mujer y Poblaciones Vulnerables (</w:t>
      </w:r>
      <w:r w:rsidRPr="008A3F2F">
        <w:rPr>
          <w:rStyle w:val="Hyperlink"/>
          <w:rFonts w:asciiTheme="majorHAnsi" w:hAnsiTheme="majorHAnsi" w:cstheme="majorHAnsi"/>
          <w:color w:val="auto"/>
        </w:rPr>
        <w:t>www.gob.pe/mimp</w:t>
      </w:r>
      <w:r w:rsidRPr="008A3F2F">
        <w:rPr>
          <w:rFonts w:asciiTheme="majorHAnsi" w:hAnsiTheme="majorHAnsi" w:cstheme="majorHAnsi"/>
        </w:rPr>
        <w:t>), del Ministerio de Comercio Exterior y Turismo (</w:t>
      </w:r>
      <w:r w:rsidRPr="008A3F2F">
        <w:rPr>
          <w:rStyle w:val="Hyperlink"/>
          <w:rFonts w:asciiTheme="majorHAnsi" w:hAnsiTheme="majorHAnsi" w:cstheme="majorHAnsi"/>
          <w:color w:val="auto"/>
        </w:rPr>
        <w:t>www.gob.pe/mincetur</w:t>
      </w:r>
      <w:r w:rsidRPr="008A3F2F">
        <w:rPr>
          <w:rFonts w:asciiTheme="majorHAnsi" w:hAnsiTheme="majorHAnsi" w:cstheme="majorHAnsi"/>
        </w:rPr>
        <w:t>), del Ministerio de Cultura (</w:t>
      </w:r>
      <w:hyperlink r:id="rId7">
        <w:r w:rsidRPr="008A3F2F">
          <w:rPr>
            <w:rStyle w:val="Hyperlink"/>
            <w:rFonts w:asciiTheme="majorHAnsi" w:hAnsiTheme="majorHAnsi" w:cstheme="majorHAnsi"/>
            <w:color w:val="auto"/>
          </w:rPr>
          <w:t>www.gob.pe/cultura</w:t>
        </w:r>
      </w:hyperlink>
      <w:r w:rsidRPr="008A3F2F">
        <w:rPr>
          <w:rFonts w:asciiTheme="majorHAnsi" w:hAnsiTheme="majorHAnsi" w:cstheme="majorHAnsi"/>
        </w:rPr>
        <w:t>)</w:t>
      </w:r>
      <w:r w:rsidRPr="008A3F2F" w:rsidR="2F6DCC3B">
        <w:rPr>
          <w:rFonts w:asciiTheme="majorHAnsi" w:hAnsiTheme="majorHAnsi" w:cstheme="majorHAnsi"/>
        </w:rPr>
        <w:t xml:space="preserve">, </w:t>
      </w:r>
      <w:r w:rsidRPr="008A3F2F" w:rsidR="2F6DCC3B">
        <w:rPr>
          <w:rFonts w:asciiTheme="majorHAnsi" w:hAnsiTheme="majorHAnsi" w:cstheme="majorHAnsi"/>
          <w:lang w:val="es-ES"/>
        </w:rPr>
        <w:t xml:space="preserve">del </w:t>
      </w:r>
      <w:r w:rsidRPr="008A3F2F" w:rsidR="2F6DCC3B">
        <w:rPr>
          <w:rFonts w:asciiTheme="majorHAnsi" w:hAnsiTheme="majorHAnsi" w:cstheme="majorHAnsi"/>
        </w:rPr>
        <w:t>Ministerio de Educación</w:t>
      </w:r>
      <w:r w:rsidRPr="008A3F2F" w:rsidR="2F6DCC3B">
        <w:rPr>
          <w:rFonts w:asciiTheme="majorHAnsi" w:hAnsiTheme="majorHAnsi" w:cstheme="majorHAnsi"/>
          <w:lang w:val="es-ES"/>
        </w:rPr>
        <w:t xml:space="preserve"> (</w:t>
      </w:r>
      <w:hyperlink r:id="rId8">
        <w:r w:rsidRPr="008A3F2F" w:rsidR="2F6DCC3B">
          <w:rPr>
            <w:rStyle w:val="Hyperlink"/>
            <w:rFonts w:asciiTheme="majorHAnsi" w:hAnsiTheme="majorHAnsi" w:cstheme="majorHAnsi"/>
            <w:color w:val="auto"/>
            <w:lang w:val="es-ES"/>
          </w:rPr>
          <w:t>www.gob.pe/minedu</w:t>
        </w:r>
      </w:hyperlink>
      <w:r w:rsidRPr="008A3F2F" w:rsidR="2F6DCC3B">
        <w:rPr>
          <w:rFonts w:asciiTheme="majorHAnsi" w:hAnsiTheme="majorHAnsi" w:cstheme="majorHAnsi"/>
          <w:lang w:val="es-ES"/>
        </w:rPr>
        <w:t>), del Ministerio de la Producción (</w:t>
      </w:r>
      <w:hyperlink r:id="rId9">
        <w:r w:rsidRPr="008A3F2F" w:rsidR="2F6DCC3B">
          <w:rPr>
            <w:rStyle w:val="Hyperlink"/>
            <w:rFonts w:asciiTheme="majorHAnsi" w:hAnsiTheme="majorHAnsi" w:cstheme="majorHAnsi"/>
            <w:color w:val="auto"/>
            <w:lang w:val="es-ES"/>
          </w:rPr>
          <w:t>www.gob.pe/produce</w:t>
        </w:r>
      </w:hyperlink>
      <w:r w:rsidRPr="008A3F2F" w:rsidR="2F6DCC3B">
        <w:rPr>
          <w:rFonts w:asciiTheme="majorHAnsi" w:hAnsiTheme="majorHAnsi" w:cstheme="majorHAnsi"/>
          <w:lang w:val="es-ES"/>
        </w:rPr>
        <w:t>) y, del Ministerio de Trabajo y Promoción del Empleo (</w:t>
      </w:r>
      <w:hyperlink r:id="rId10">
        <w:r w:rsidRPr="008A3F2F" w:rsidR="2F6DCC3B">
          <w:rPr>
            <w:rStyle w:val="Hyperlink"/>
            <w:rFonts w:asciiTheme="majorHAnsi" w:hAnsiTheme="majorHAnsi" w:cstheme="majorHAnsi"/>
            <w:color w:val="auto"/>
            <w:lang w:val="es-ES"/>
          </w:rPr>
          <w:t>www.gob.pe/mtpe</w:t>
        </w:r>
      </w:hyperlink>
      <w:r w:rsidRPr="008A3F2F" w:rsidR="2F6DCC3B">
        <w:rPr>
          <w:rFonts w:asciiTheme="majorHAnsi" w:hAnsiTheme="majorHAnsi" w:cstheme="majorHAnsi"/>
          <w:lang w:val="es-ES"/>
        </w:rPr>
        <w:t xml:space="preserve">), </w:t>
      </w:r>
      <w:r w:rsidRPr="008A3F2F">
        <w:rPr>
          <w:rFonts w:asciiTheme="majorHAnsi" w:hAnsiTheme="majorHAnsi" w:cstheme="majorHAnsi"/>
        </w:rPr>
        <w:t>el mismo día de su publicación, en el diario oficial El Peruano.</w:t>
      </w:r>
      <w:bookmarkStart w:name="_oyltveqhdcfs" w:id="3"/>
      <w:bookmarkEnd w:id="3"/>
    </w:p>
    <w:p w:rsidRPr="008A3F2F" w:rsidR="00586162" w:rsidP="00D23A69" w:rsidRDefault="00586162" w14:paraId="159CBDCB" w14:textId="313BAB74">
      <w:pPr>
        <w:shd w:val="clear" w:color="auto" w:fill="FFFFFF" w:themeFill="background1"/>
        <w:spacing w:line="240" w:lineRule="auto"/>
        <w:jc w:val="both"/>
        <w:rPr>
          <w:rFonts w:asciiTheme="majorHAnsi" w:hAnsiTheme="majorHAnsi" w:cstheme="majorHAnsi"/>
        </w:rPr>
      </w:pPr>
    </w:p>
    <w:p w:rsidRPr="008A3F2F" w:rsidR="00586162" w:rsidP="00D23A69" w:rsidRDefault="001D719F" w14:paraId="00000026" w14:textId="705E1939">
      <w:pPr>
        <w:shd w:val="clear" w:color="auto" w:fill="FFFFFF" w:themeFill="background1"/>
        <w:spacing w:line="240" w:lineRule="auto"/>
        <w:jc w:val="center"/>
        <w:rPr>
          <w:rFonts w:asciiTheme="majorHAnsi" w:hAnsiTheme="majorHAnsi" w:cstheme="majorHAnsi"/>
          <w:b/>
          <w:bCs/>
        </w:rPr>
      </w:pPr>
      <w:r w:rsidRPr="008A3F2F">
        <w:rPr>
          <w:rFonts w:asciiTheme="majorHAnsi" w:hAnsiTheme="majorHAnsi" w:cstheme="majorHAnsi"/>
          <w:b/>
          <w:bCs/>
        </w:rPr>
        <w:lastRenderedPageBreak/>
        <w:t>DISPOSICIONES COMPLEMENTARIAS</w:t>
      </w:r>
      <w:r w:rsidRPr="008A3F2F" w:rsidR="45AE27D7">
        <w:rPr>
          <w:rFonts w:asciiTheme="majorHAnsi" w:hAnsiTheme="majorHAnsi" w:cstheme="majorHAnsi"/>
          <w:b/>
          <w:bCs/>
        </w:rPr>
        <w:t xml:space="preserve"> </w:t>
      </w:r>
      <w:bookmarkStart w:name="_hy76agk18but" w:id="4"/>
      <w:bookmarkEnd w:id="4"/>
      <w:r w:rsidRPr="008A3F2F">
        <w:rPr>
          <w:rFonts w:asciiTheme="majorHAnsi" w:hAnsiTheme="majorHAnsi" w:cstheme="majorHAnsi"/>
          <w:b/>
          <w:bCs/>
        </w:rPr>
        <w:t>FINALES</w:t>
      </w:r>
    </w:p>
    <w:p w:rsidRPr="008A3F2F" w:rsidR="00BC0434" w:rsidP="00BC0434" w:rsidRDefault="00BC0434" w14:paraId="208978A6" w14:textId="77777777">
      <w:pPr>
        <w:widowControl w:val="0"/>
        <w:spacing w:line="240" w:lineRule="auto"/>
        <w:ind w:left="720" w:firstLine="698"/>
        <w:jc w:val="both"/>
        <w:rPr>
          <w:rFonts w:asciiTheme="majorHAnsi" w:hAnsiTheme="majorHAnsi" w:cstheme="majorHAnsi"/>
          <w:b/>
          <w:bCs/>
          <w:lang w:val="es-ES"/>
        </w:rPr>
      </w:pPr>
    </w:p>
    <w:p w:rsidRPr="008A3F2F" w:rsidR="00586162" w:rsidP="00D23A69" w:rsidRDefault="00BC0434" w14:paraId="00000027" w14:textId="17A4A5FB">
      <w:pPr>
        <w:widowControl w:val="0"/>
        <w:spacing w:line="240" w:lineRule="auto"/>
        <w:ind w:left="720" w:firstLine="698"/>
        <w:jc w:val="both"/>
        <w:rPr>
          <w:rFonts w:asciiTheme="majorHAnsi" w:hAnsiTheme="majorHAnsi" w:cstheme="majorHAnsi"/>
          <w:b/>
          <w:bCs/>
          <w:lang w:val="es-ES"/>
        </w:rPr>
      </w:pPr>
      <w:r w:rsidRPr="008A3F2F">
        <w:rPr>
          <w:rFonts w:asciiTheme="majorHAnsi" w:hAnsiTheme="majorHAnsi" w:cstheme="majorHAnsi"/>
          <w:b/>
          <w:bCs/>
          <w:lang w:val="es-ES"/>
        </w:rPr>
        <w:t>PRIMERA</w:t>
      </w:r>
      <w:r w:rsidRPr="008A3F2F" w:rsidR="001D719F">
        <w:rPr>
          <w:rFonts w:asciiTheme="majorHAnsi" w:hAnsiTheme="majorHAnsi" w:cstheme="majorHAnsi"/>
          <w:b/>
          <w:bCs/>
          <w:lang w:val="es-ES"/>
        </w:rPr>
        <w:t>.- Emisión de lineamientos</w:t>
      </w:r>
    </w:p>
    <w:p w:rsidRPr="008A3F2F" w:rsidR="00586162" w:rsidP="77188AF7" w:rsidRDefault="001D719F" w14:paraId="00000028" w14:textId="22B21D05">
      <w:pPr>
        <w:widowControl w:val="0"/>
        <w:spacing w:line="240" w:lineRule="auto"/>
        <w:ind w:firstLine="1418"/>
        <w:jc w:val="both"/>
        <w:rPr>
          <w:rFonts w:asciiTheme="majorHAnsi" w:hAnsiTheme="majorHAnsi" w:cstheme="majorBidi"/>
        </w:rPr>
      </w:pPr>
      <w:r w:rsidRPr="008A3F2F">
        <w:rPr>
          <w:rFonts w:asciiTheme="majorHAnsi" w:hAnsiTheme="majorHAnsi" w:cstheme="majorBidi"/>
        </w:rPr>
        <w:t>El Consejo Nacional para la Integración de la Persona con Discapacidad</w:t>
      </w:r>
      <w:r w:rsidRPr="008A3F2F" w:rsidR="001128F5">
        <w:rPr>
          <w:rFonts w:asciiTheme="majorHAnsi" w:hAnsiTheme="majorHAnsi" w:cstheme="majorBidi"/>
        </w:rPr>
        <w:t xml:space="preserve"> (CONADIS)</w:t>
      </w:r>
      <w:r w:rsidRPr="008A3F2F">
        <w:rPr>
          <w:rFonts w:asciiTheme="majorHAnsi" w:hAnsiTheme="majorHAnsi" w:cstheme="majorBidi"/>
        </w:rPr>
        <w:t xml:space="preserve"> en un plazo de noventa (90) días hábiles</w:t>
      </w:r>
      <w:r w:rsidRPr="008A3F2F" w:rsidR="00BC0434">
        <w:rPr>
          <w:rFonts w:asciiTheme="majorHAnsi" w:hAnsiTheme="majorHAnsi" w:cstheme="majorBidi"/>
        </w:rPr>
        <w:t>, contado</w:t>
      </w:r>
      <w:r w:rsidRPr="008A3F2F" w:rsidR="00071020">
        <w:rPr>
          <w:rFonts w:asciiTheme="majorHAnsi" w:hAnsiTheme="majorHAnsi" w:cstheme="majorBidi"/>
        </w:rPr>
        <w:t xml:space="preserve"> a partir de la vigencia del presente Decreto Supremo</w:t>
      </w:r>
      <w:r w:rsidRPr="008A3F2F">
        <w:rPr>
          <w:rFonts w:asciiTheme="majorHAnsi" w:hAnsiTheme="majorHAnsi" w:cstheme="majorBidi"/>
        </w:rPr>
        <w:t xml:space="preserve">, aprueba los lineamientos para el adecuado funcionamiento del servicio de impresión de textos en el sistema </w:t>
      </w:r>
      <w:r w:rsidRPr="008A3F2F" w:rsidR="57CF71D6">
        <w:rPr>
          <w:rFonts w:asciiTheme="majorHAnsi" w:hAnsiTheme="majorHAnsi" w:cstheme="majorBidi"/>
        </w:rPr>
        <w:t>b</w:t>
      </w:r>
      <w:r w:rsidRPr="008A3F2F" w:rsidR="46045CC2">
        <w:rPr>
          <w:rFonts w:asciiTheme="majorHAnsi" w:hAnsiTheme="majorHAnsi" w:cstheme="majorBidi"/>
        </w:rPr>
        <w:t>raille</w:t>
      </w:r>
      <w:r w:rsidRPr="008A3F2F">
        <w:rPr>
          <w:rFonts w:asciiTheme="majorHAnsi" w:hAnsiTheme="majorHAnsi" w:cstheme="majorBidi"/>
        </w:rPr>
        <w:t>.</w:t>
      </w:r>
    </w:p>
    <w:p w:rsidRPr="008A3F2F" w:rsidR="00BC0434" w:rsidP="00D23A69" w:rsidRDefault="00BC0434" w14:paraId="64DAFAB1" w14:textId="77777777">
      <w:pPr>
        <w:widowControl w:val="0"/>
        <w:spacing w:line="240" w:lineRule="auto"/>
        <w:ind w:firstLine="1440"/>
        <w:jc w:val="both"/>
        <w:rPr>
          <w:rFonts w:asciiTheme="majorHAnsi" w:hAnsiTheme="majorHAnsi" w:cstheme="majorHAnsi"/>
        </w:rPr>
      </w:pPr>
    </w:p>
    <w:p w:rsidRPr="008A3F2F" w:rsidR="00586162" w:rsidP="77188AF7" w:rsidRDefault="00BC0434" w14:paraId="00000029" w14:textId="45C24D9D">
      <w:pPr>
        <w:widowControl w:val="0"/>
        <w:spacing w:line="240" w:lineRule="auto"/>
        <w:ind w:firstLine="1418"/>
        <w:jc w:val="both"/>
        <w:rPr>
          <w:rFonts w:asciiTheme="majorHAnsi" w:hAnsiTheme="majorHAnsi" w:cstheme="majorBidi"/>
          <w:b/>
          <w:bCs/>
          <w:lang w:val="es-ES"/>
        </w:rPr>
      </w:pPr>
      <w:r w:rsidRPr="008A3F2F">
        <w:rPr>
          <w:rFonts w:asciiTheme="majorHAnsi" w:hAnsiTheme="majorHAnsi" w:cstheme="majorBidi"/>
          <w:b/>
          <w:bCs/>
          <w:lang w:val="es-ES"/>
        </w:rPr>
        <w:t xml:space="preserve">SEGUNDA.- </w:t>
      </w:r>
      <w:r w:rsidRPr="008A3F2F" w:rsidR="001D719F">
        <w:rPr>
          <w:rFonts w:asciiTheme="majorHAnsi" w:hAnsiTheme="majorHAnsi" w:cstheme="majorBidi"/>
          <w:b/>
          <w:bCs/>
          <w:lang w:val="es-ES"/>
        </w:rPr>
        <w:t xml:space="preserve">Implementación del servicio de impresión en sistema </w:t>
      </w:r>
      <w:r w:rsidRPr="008A3F2F" w:rsidR="144794ED">
        <w:rPr>
          <w:rFonts w:asciiTheme="majorHAnsi" w:hAnsiTheme="majorHAnsi" w:cstheme="majorBidi"/>
          <w:b/>
          <w:bCs/>
          <w:lang w:val="es-ES"/>
        </w:rPr>
        <w:t>b</w:t>
      </w:r>
      <w:r w:rsidRPr="008A3F2F" w:rsidR="46045CC2">
        <w:rPr>
          <w:rFonts w:asciiTheme="majorHAnsi" w:hAnsiTheme="majorHAnsi" w:cstheme="majorBidi"/>
          <w:b/>
          <w:bCs/>
          <w:lang w:val="es-ES"/>
        </w:rPr>
        <w:t>raille</w:t>
      </w:r>
    </w:p>
    <w:p w:rsidRPr="008A3F2F" w:rsidR="00586162" w:rsidP="77188AF7" w:rsidRDefault="500F622C" w14:paraId="0000002A" w14:textId="4287B2BD">
      <w:pPr>
        <w:shd w:val="clear" w:color="auto" w:fill="FFFFFF" w:themeFill="background1"/>
        <w:spacing w:line="240" w:lineRule="auto"/>
        <w:ind w:firstLine="1418"/>
        <w:jc w:val="both"/>
        <w:rPr>
          <w:rFonts w:asciiTheme="majorHAnsi" w:hAnsiTheme="majorHAnsi" w:cstheme="majorBidi"/>
          <w:lang w:val="es-ES"/>
        </w:rPr>
      </w:pPr>
      <w:r w:rsidRPr="008A3F2F">
        <w:rPr>
          <w:rFonts w:asciiTheme="majorHAnsi" w:hAnsiTheme="majorHAnsi" w:cstheme="majorBidi"/>
          <w:lang w:val="es-ES"/>
        </w:rPr>
        <w:t xml:space="preserve">El servicio </w:t>
      </w:r>
      <w:r w:rsidRPr="008A3F2F" w:rsidR="7D421EC3">
        <w:rPr>
          <w:rFonts w:asciiTheme="majorHAnsi" w:hAnsiTheme="majorHAnsi" w:cstheme="majorBidi"/>
          <w:lang w:val="es-ES"/>
        </w:rPr>
        <w:t xml:space="preserve">de impresión en sistema </w:t>
      </w:r>
      <w:r w:rsidRPr="008A3F2F" w:rsidR="0FD2B350">
        <w:rPr>
          <w:rFonts w:asciiTheme="majorHAnsi" w:hAnsiTheme="majorHAnsi" w:cstheme="majorBidi"/>
          <w:lang w:val="es-ES"/>
        </w:rPr>
        <w:t>b</w:t>
      </w:r>
      <w:r w:rsidRPr="008A3F2F" w:rsidR="46045CC2">
        <w:rPr>
          <w:rFonts w:asciiTheme="majorHAnsi" w:hAnsiTheme="majorHAnsi" w:cstheme="majorBidi"/>
          <w:lang w:val="es-ES"/>
        </w:rPr>
        <w:t>raille</w:t>
      </w:r>
      <w:r w:rsidRPr="008A3F2F" w:rsidR="7D421EC3">
        <w:rPr>
          <w:rFonts w:asciiTheme="majorHAnsi" w:hAnsiTheme="majorHAnsi" w:cstheme="majorBidi"/>
          <w:lang w:val="es-ES"/>
        </w:rPr>
        <w:t xml:space="preserve"> se implementa</w:t>
      </w:r>
      <w:r w:rsidRPr="008A3F2F">
        <w:rPr>
          <w:rFonts w:asciiTheme="majorHAnsi" w:hAnsiTheme="majorHAnsi" w:cstheme="majorBidi"/>
          <w:lang w:val="es-ES"/>
        </w:rPr>
        <w:t xml:space="preserve"> de forma progresiva a partir de la aprobación de los lineamientos para el adecuado funcionamiento del servicio de impresión de textos en el sistema </w:t>
      </w:r>
      <w:r w:rsidRPr="008A3F2F" w:rsidR="2A242620">
        <w:rPr>
          <w:rFonts w:asciiTheme="majorHAnsi" w:hAnsiTheme="majorHAnsi" w:cstheme="majorBidi"/>
          <w:lang w:val="es-ES"/>
        </w:rPr>
        <w:t>b</w:t>
      </w:r>
      <w:r w:rsidRPr="008A3F2F" w:rsidR="46045CC2">
        <w:rPr>
          <w:rFonts w:asciiTheme="majorHAnsi" w:hAnsiTheme="majorHAnsi" w:cstheme="majorBidi"/>
          <w:lang w:val="es-ES"/>
        </w:rPr>
        <w:t>raille</w:t>
      </w:r>
      <w:r w:rsidRPr="008A3F2F">
        <w:rPr>
          <w:rFonts w:asciiTheme="majorHAnsi" w:hAnsiTheme="majorHAnsi" w:cstheme="majorBidi"/>
          <w:lang w:val="es-ES"/>
        </w:rPr>
        <w:t>.</w:t>
      </w:r>
    </w:p>
    <w:p w:rsidRPr="008A3F2F" w:rsidR="00BC0434" w:rsidP="003B204D" w:rsidRDefault="00BC0434" w14:paraId="70378A59" w14:textId="77777777">
      <w:pPr>
        <w:pStyle w:val="Normal1"/>
        <w:shd w:val="clear" w:color="auto" w:fill="FFFFFF" w:themeFill="background1"/>
        <w:spacing w:line="240" w:lineRule="auto"/>
        <w:ind w:left="720" w:firstLine="720"/>
        <w:jc w:val="both"/>
        <w:rPr>
          <w:rFonts w:asciiTheme="majorHAnsi" w:hAnsiTheme="majorHAnsi" w:cstheme="majorHAnsi"/>
          <w:b/>
          <w:bCs/>
        </w:rPr>
      </w:pPr>
    </w:p>
    <w:p w:rsidRPr="008A3F2F" w:rsidR="5A107E52" w:rsidP="11D28AA0" w:rsidRDefault="00BC0434" w14:paraId="0E286B67" w14:textId="65D9415D">
      <w:pPr>
        <w:pStyle w:val="Normal1"/>
        <w:shd w:val="clear" w:color="auto" w:fill="FFFFFF" w:themeFill="background1"/>
        <w:spacing w:line="240" w:lineRule="auto"/>
        <w:ind w:left="720" w:firstLine="698"/>
        <w:jc w:val="both"/>
        <w:rPr>
          <w:rFonts w:asciiTheme="majorHAnsi" w:hAnsiTheme="majorHAnsi" w:cstheme="majorBidi"/>
          <w:lang w:val="es-ES"/>
        </w:rPr>
      </w:pPr>
      <w:r w:rsidRPr="008A3F2F">
        <w:rPr>
          <w:rFonts w:asciiTheme="majorHAnsi" w:hAnsiTheme="majorHAnsi" w:cstheme="majorBidi"/>
          <w:b/>
          <w:bCs/>
          <w:lang w:val="es-ES"/>
        </w:rPr>
        <w:t xml:space="preserve">TERCERA.- </w:t>
      </w:r>
      <w:r w:rsidRPr="008A3F2F" w:rsidR="5A107E52">
        <w:rPr>
          <w:rFonts w:asciiTheme="majorHAnsi" w:hAnsiTheme="majorHAnsi" w:cstheme="majorBidi"/>
          <w:b/>
          <w:bCs/>
          <w:lang w:val="es-ES"/>
        </w:rPr>
        <w:t>Formación de Cuidador</w:t>
      </w:r>
      <w:r w:rsidRPr="008A3F2F" w:rsidR="11E17DAC">
        <w:rPr>
          <w:rFonts w:asciiTheme="majorHAnsi" w:hAnsiTheme="majorHAnsi" w:cstheme="majorBidi"/>
          <w:b/>
          <w:bCs/>
          <w:lang w:val="es-ES"/>
        </w:rPr>
        <w:t>e</w:t>
      </w:r>
      <w:r w:rsidRPr="008A3F2F" w:rsidR="5A107E52">
        <w:rPr>
          <w:rFonts w:asciiTheme="majorHAnsi" w:hAnsiTheme="majorHAnsi" w:cstheme="majorBidi"/>
          <w:b/>
          <w:bCs/>
          <w:lang w:val="es-ES"/>
        </w:rPr>
        <w:t>s/</w:t>
      </w:r>
      <w:r w:rsidRPr="008A3F2F" w:rsidR="283D7F4F">
        <w:rPr>
          <w:rFonts w:asciiTheme="majorHAnsi" w:hAnsiTheme="majorHAnsi" w:cstheme="majorBidi"/>
          <w:b/>
          <w:bCs/>
          <w:lang w:val="es-ES"/>
        </w:rPr>
        <w:t>a</w:t>
      </w:r>
      <w:r w:rsidRPr="008A3F2F" w:rsidR="5A107E52">
        <w:rPr>
          <w:rFonts w:asciiTheme="majorHAnsi" w:hAnsiTheme="majorHAnsi" w:cstheme="majorBidi"/>
          <w:b/>
          <w:bCs/>
          <w:lang w:val="es-ES"/>
        </w:rPr>
        <w:t>s o Asistent</w:t>
      </w:r>
      <w:r w:rsidRPr="008A3F2F" w:rsidR="29BC9B8F">
        <w:rPr>
          <w:rFonts w:asciiTheme="majorHAnsi" w:hAnsiTheme="majorHAnsi" w:cstheme="majorBidi"/>
          <w:b/>
          <w:bCs/>
          <w:lang w:val="es-ES"/>
        </w:rPr>
        <w:t>e</w:t>
      </w:r>
      <w:r w:rsidRPr="008A3F2F" w:rsidR="5A107E52">
        <w:rPr>
          <w:rFonts w:asciiTheme="majorHAnsi" w:hAnsiTheme="majorHAnsi" w:cstheme="majorBidi"/>
          <w:b/>
          <w:bCs/>
          <w:lang w:val="es-ES"/>
        </w:rPr>
        <w:t>s/</w:t>
      </w:r>
      <w:r w:rsidRPr="008A3F2F" w:rsidR="69AC7CDB">
        <w:rPr>
          <w:rFonts w:asciiTheme="majorHAnsi" w:hAnsiTheme="majorHAnsi" w:cstheme="majorBidi"/>
          <w:b/>
          <w:bCs/>
          <w:lang w:val="es-ES"/>
        </w:rPr>
        <w:t>a</w:t>
      </w:r>
      <w:r w:rsidRPr="008A3F2F" w:rsidR="5A107E52">
        <w:rPr>
          <w:rFonts w:asciiTheme="majorHAnsi" w:hAnsiTheme="majorHAnsi" w:cstheme="majorBidi"/>
          <w:b/>
          <w:bCs/>
          <w:lang w:val="es-ES"/>
        </w:rPr>
        <w:t>s Personales</w:t>
      </w:r>
    </w:p>
    <w:p w:rsidRPr="008A3F2F" w:rsidR="5A107E52" w:rsidP="11D28AA0" w:rsidRDefault="5A107E52" w14:paraId="57A45FAB" w14:textId="5BF90EA7">
      <w:pPr>
        <w:pStyle w:val="Normal1"/>
        <w:shd w:val="clear" w:color="auto" w:fill="FFFFFF" w:themeFill="background1"/>
        <w:spacing w:line="240" w:lineRule="auto"/>
        <w:ind w:firstLine="1418"/>
        <w:jc w:val="both"/>
        <w:rPr>
          <w:rFonts w:asciiTheme="majorHAnsi" w:hAnsiTheme="majorHAnsi" w:cstheme="majorBidi"/>
          <w:lang w:val="es-ES"/>
        </w:rPr>
      </w:pPr>
      <w:r w:rsidRPr="008A3F2F">
        <w:rPr>
          <w:rFonts w:asciiTheme="majorHAnsi" w:hAnsiTheme="majorHAnsi" w:cstheme="majorBidi"/>
          <w:lang w:val="es-ES"/>
        </w:rPr>
        <w:t>Los parámetros de los contenidos para garantizar una formación continua y adecuada a las personas que brindan cuidados o servicios de asistencia a personas con discapacidad se establecen y actualizan mediante una “Guía de Contenidos para la Formación Continua a cuidador</w:t>
      </w:r>
      <w:r w:rsidRPr="008A3F2F" w:rsidR="36413638">
        <w:rPr>
          <w:rFonts w:asciiTheme="majorHAnsi" w:hAnsiTheme="majorHAnsi" w:cstheme="majorBidi"/>
          <w:lang w:val="es-ES"/>
        </w:rPr>
        <w:t>e</w:t>
      </w:r>
      <w:r w:rsidRPr="008A3F2F">
        <w:rPr>
          <w:rFonts w:asciiTheme="majorHAnsi" w:hAnsiTheme="majorHAnsi" w:cstheme="majorBidi"/>
          <w:lang w:val="es-ES"/>
        </w:rPr>
        <w:t>s/</w:t>
      </w:r>
      <w:r w:rsidRPr="008A3F2F" w:rsidR="36413638">
        <w:rPr>
          <w:rFonts w:asciiTheme="majorHAnsi" w:hAnsiTheme="majorHAnsi" w:cstheme="majorBidi"/>
          <w:lang w:val="es-ES"/>
        </w:rPr>
        <w:t>a</w:t>
      </w:r>
      <w:r w:rsidRPr="008A3F2F">
        <w:rPr>
          <w:rFonts w:asciiTheme="majorHAnsi" w:hAnsiTheme="majorHAnsi" w:cstheme="majorBidi"/>
          <w:lang w:val="es-ES"/>
        </w:rPr>
        <w:t>s y asisten</w:t>
      </w:r>
      <w:r w:rsidRPr="008A3F2F" w:rsidR="1865791A">
        <w:rPr>
          <w:rFonts w:asciiTheme="majorHAnsi" w:hAnsiTheme="majorHAnsi" w:cstheme="majorBidi"/>
          <w:lang w:val="es-ES"/>
        </w:rPr>
        <w:t>te</w:t>
      </w:r>
      <w:r w:rsidRPr="008A3F2F">
        <w:rPr>
          <w:rFonts w:asciiTheme="majorHAnsi" w:hAnsiTheme="majorHAnsi" w:cstheme="majorBidi"/>
          <w:lang w:val="es-ES"/>
        </w:rPr>
        <w:t>s/</w:t>
      </w:r>
      <w:r w:rsidRPr="008A3F2F" w:rsidR="0A63D5CD">
        <w:rPr>
          <w:rFonts w:asciiTheme="majorHAnsi" w:hAnsiTheme="majorHAnsi" w:cstheme="majorBidi"/>
          <w:lang w:val="es-ES"/>
        </w:rPr>
        <w:t>a</w:t>
      </w:r>
      <w:r w:rsidRPr="008A3F2F">
        <w:rPr>
          <w:rFonts w:asciiTheme="majorHAnsi" w:hAnsiTheme="majorHAnsi" w:cstheme="majorBidi"/>
          <w:lang w:val="es-ES"/>
        </w:rPr>
        <w:t>s personales de personas con discapacidad”, aprobada mediante Resolución de Presidencia del CONADIS en un plazo máximo de noventa (90) días calendario</w:t>
      </w:r>
      <w:r w:rsidRPr="008A3F2F" w:rsidR="00BC0434">
        <w:rPr>
          <w:rFonts w:asciiTheme="majorHAnsi" w:hAnsiTheme="majorHAnsi" w:cstheme="majorBidi"/>
          <w:lang w:val="es-ES"/>
        </w:rPr>
        <w:t>,</w:t>
      </w:r>
      <w:r w:rsidRPr="008A3F2F">
        <w:rPr>
          <w:rFonts w:asciiTheme="majorHAnsi" w:hAnsiTheme="majorHAnsi" w:cstheme="majorBidi"/>
          <w:lang w:val="es-ES"/>
        </w:rPr>
        <w:t xml:space="preserve"> contado a partir de la vigencia del presente </w:t>
      </w:r>
      <w:r w:rsidRPr="008A3F2F" w:rsidR="00BC0434">
        <w:rPr>
          <w:rFonts w:asciiTheme="majorHAnsi" w:hAnsiTheme="majorHAnsi" w:cstheme="majorBidi"/>
          <w:lang w:val="es-ES"/>
        </w:rPr>
        <w:t>Decreto Supremo</w:t>
      </w:r>
      <w:r w:rsidRPr="008A3F2F">
        <w:rPr>
          <w:rFonts w:asciiTheme="majorHAnsi" w:hAnsiTheme="majorHAnsi" w:cstheme="majorBidi"/>
          <w:lang w:val="es-ES"/>
        </w:rPr>
        <w:t xml:space="preserve">. </w:t>
      </w:r>
      <w:r w:rsidRPr="008A3F2F" w:rsidR="00BC0434">
        <w:rPr>
          <w:rFonts w:asciiTheme="majorHAnsi" w:hAnsiTheme="majorHAnsi" w:cstheme="majorBidi"/>
          <w:lang w:val="es-ES"/>
        </w:rPr>
        <w:t>La precitada</w:t>
      </w:r>
      <w:r w:rsidRPr="008A3F2F">
        <w:rPr>
          <w:rFonts w:asciiTheme="majorHAnsi" w:hAnsiTheme="majorHAnsi" w:cstheme="majorBidi"/>
          <w:lang w:val="es-ES"/>
        </w:rPr>
        <w:t xml:space="preserve"> </w:t>
      </w:r>
      <w:r w:rsidRPr="008A3F2F" w:rsidR="00BC0434">
        <w:rPr>
          <w:rFonts w:asciiTheme="majorHAnsi" w:hAnsiTheme="majorHAnsi" w:cstheme="majorBidi"/>
          <w:lang w:val="es-ES"/>
        </w:rPr>
        <w:t>G</w:t>
      </w:r>
      <w:r w:rsidRPr="008A3F2F">
        <w:rPr>
          <w:rFonts w:asciiTheme="majorHAnsi" w:hAnsiTheme="majorHAnsi" w:cstheme="majorBidi"/>
          <w:lang w:val="es-ES"/>
        </w:rPr>
        <w:t>uía distingue la metodología para formar a cuidador</w:t>
      </w:r>
      <w:r w:rsidRPr="008A3F2F" w:rsidR="3066D082">
        <w:rPr>
          <w:rFonts w:asciiTheme="majorHAnsi" w:hAnsiTheme="majorHAnsi" w:cstheme="majorBidi"/>
          <w:lang w:val="es-ES"/>
        </w:rPr>
        <w:t>e</w:t>
      </w:r>
      <w:r w:rsidRPr="008A3F2F">
        <w:rPr>
          <w:rFonts w:asciiTheme="majorHAnsi" w:hAnsiTheme="majorHAnsi" w:cstheme="majorBidi"/>
          <w:lang w:val="es-ES"/>
        </w:rPr>
        <w:t>s/</w:t>
      </w:r>
      <w:r w:rsidRPr="008A3F2F" w:rsidR="690A2DF9">
        <w:rPr>
          <w:rFonts w:asciiTheme="majorHAnsi" w:hAnsiTheme="majorHAnsi" w:cstheme="majorBidi"/>
          <w:lang w:val="es-ES"/>
        </w:rPr>
        <w:t>a</w:t>
      </w:r>
      <w:r w:rsidRPr="008A3F2F">
        <w:rPr>
          <w:rFonts w:asciiTheme="majorHAnsi" w:hAnsiTheme="majorHAnsi" w:cstheme="majorBidi"/>
          <w:lang w:val="es-ES"/>
        </w:rPr>
        <w:t>s y asistent</w:t>
      </w:r>
      <w:r w:rsidRPr="008A3F2F" w:rsidR="2140C7FF">
        <w:rPr>
          <w:rFonts w:asciiTheme="majorHAnsi" w:hAnsiTheme="majorHAnsi" w:cstheme="majorBidi"/>
          <w:lang w:val="es-ES"/>
        </w:rPr>
        <w:t>e</w:t>
      </w:r>
      <w:r w:rsidRPr="008A3F2F">
        <w:rPr>
          <w:rFonts w:asciiTheme="majorHAnsi" w:hAnsiTheme="majorHAnsi" w:cstheme="majorBidi"/>
          <w:lang w:val="es-ES"/>
        </w:rPr>
        <w:t>s/</w:t>
      </w:r>
      <w:r w:rsidRPr="008A3F2F" w:rsidR="45D51AEB">
        <w:rPr>
          <w:rFonts w:asciiTheme="majorHAnsi" w:hAnsiTheme="majorHAnsi" w:cstheme="majorBidi"/>
          <w:lang w:val="es-ES"/>
        </w:rPr>
        <w:t>a</w:t>
      </w:r>
      <w:r w:rsidRPr="008A3F2F">
        <w:rPr>
          <w:rFonts w:asciiTheme="majorHAnsi" w:hAnsiTheme="majorHAnsi" w:cstheme="majorBidi"/>
          <w:lang w:val="es-ES"/>
        </w:rPr>
        <w:t>s personales y está dirigida a los gobiernos regionales y locales, en el marco del Servicio N°</w:t>
      </w:r>
      <w:r w:rsidR="006B3E8F">
        <w:rPr>
          <w:rFonts w:asciiTheme="majorHAnsi" w:hAnsiTheme="majorHAnsi" w:cstheme="majorBidi"/>
          <w:lang w:val="es-ES"/>
        </w:rPr>
        <w:t xml:space="preserve"> </w:t>
      </w:r>
      <w:r w:rsidRPr="008A3F2F">
        <w:rPr>
          <w:rFonts w:asciiTheme="majorHAnsi" w:hAnsiTheme="majorHAnsi" w:cstheme="majorBidi"/>
          <w:lang w:val="es-ES"/>
        </w:rPr>
        <w:t>4 denominado “Sistema de apoyo para la autonomía y vida independiente de las personas con discapacidad” de la Política Nacional Multisectorial en Discapacidad para el Desarrollo al 203</w:t>
      </w:r>
      <w:r w:rsidRPr="008A3F2F" w:rsidR="001128F5">
        <w:rPr>
          <w:rFonts w:asciiTheme="majorHAnsi" w:hAnsiTheme="majorHAnsi" w:cstheme="majorBidi"/>
          <w:lang w:val="es-ES"/>
        </w:rPr>
        <w:t>0</w:t>
      </w:r>
      <w:r w:rsidRPr="008A3F2F" w:rsidR="00BC0434">
        <w:rPr>
          <w:rFonts w:asciiTheme="majorHAnsi" w:hAnsiTheme="majorHAnsi" w:cstheme="majorBidi"/>
          <w:lang w:val="es-ES"/>
        </w:rPr>
        <w:t>, aprobada por Decreto Supremo N° 007-2021-MIMP</w:t>
      </w:r>
      <w:r w:rsidRPr="008A3F2F">
        <w:rPr>
          <w:rFonts w:asciiTheme="majorHAnsi" w:hAnsiTheme="majorHAnsi" w:cstheme="majorBidi"/>
          <w:lang w:val="es-ES"/>
        </w:rPr>
        <w:t xml:space="preserve">.         </w:t>
      </w:r>
    </w:p>
    <w:p w:rsidRPr="008A3F2F" w:rsidR="00BC0434" w:rsidP="00D23A69" w:rsidRDefault="00BC0434" w14:paraId="3D4E499D" w14:textId="77777777">
      <w:pPr>
        <w:pStyle w:val="Normal1"/>
        <w:shd w:val="clear" w:color="auto" w:fill="FFFFFF" w:themeFill="background1"/>
        <w:spacing w:line="240" w:lineRule="auto"/>
        <w:ind w:firstLine="1440"/>
        <w:jc w:val="both"/>
        <w:rPr>
          <w:rFonts w:asciiTheme="majorHAnsi" w:hAnsiTheme="majorHAnsi" w:cstheme="majorHAnsi"/>
        </w:rPr>
      </w:pPr>
    </w:p>
    <w:p w:rsidRPr="008A3F2F" w:rsidR="5A107E52" w:rsidP="11D28AA0" w:rsidRDefault="00BC0434" w14:paraId="593B3D6C" w14:textId="40A01C3D">
      <w:pPr>
        <w:pStyle w:val="Normal1"/>
        <w:shd w:val="clear" w:color="auto" w:fill="FFFFFF" w:themeFill="background1"/>
        <w:spacing w:line="240" w:lineRule="auto"/>
        <w:ind w:firstLine="1418"/>
        <w:jc w:val="both"/>
        <w:rPr>
          <w:rFonts w:asciiTheme="majorHAnsi" w:hAnsiTheme="majorHAnsi" w:cstheme="majorBidi"/>
          <w:lang w:val="es-ES"/>
        </w:rPr>
      </w:pPr>
      <w:r w:rsidRPr="008A3F2F">
        <w:rPr>
          <w:rFonts w:asciiTheme="majorHAnsi" w:hAnsiTheme="majorHAnsi" w:cstheme="majorBidi"/>
          <w:b/>
          <w:bCs/>
          <w:lang w:val="es-ES"/>
        </w:rPr>
        <w:t xml:space="preserve">CUARTA.- </w:t>
      </w:r>
      <w:r w:rsidRPr="008A3F2F" w:rsidR="5A107E52">
        <w:rPr>
          <w:rFonts w:asciiTheme="majorHAnsi" w:hAnsiTheme="majorHAnsi" w:cstheme="majorBidi"/>
          <w:b/>
          <w:bCs/>
          <w:lang w:val="es-ES"/>
        </w:rPr>
        <w:t>Presencia de</w:t>
      </w:r>
      <w:r w:rsidRPr="008A3F2F" w:rsidR="60417906">
        <w:rPr>
          <w:rFonts w:asciiTheme="majorHAnsi" w:hAnsiTheme="majorHAnsi" w:cstheme="majorBidi"/>
          <w:b/>
          <w:bCs/>
          <w:lang w:val="es-ES"/>
        </w:rPr>
        <w:t>l</w:t>
      </w:r>
      <w:r w:rsidRPr="008A3F2F" w:rsidR="001128F5">
        <w:rPr>
          <w:rFonts w:asciiTheme="majorHAnsi" w:hAnsiTheme="majorHAnsi" w:cstheme="majorBidi"/>
          <w:b/>
          <w:bCs/>
          <w:lang w:val="es-ES"/>
        </w:rPr>
        <w:t>/</w:t>
      </w:r>
      <w:r w:rsidRPr="008A3F2F" w:rsidR="48005A3A">
        <w:rPr>
          <w:rFonts w:asciiTheme="majorHAnsi" w:hAnsiTheme="majorHAnsi" w:cstheme="majorBidi"/>
          <w:b/>
          <w:bCs/>
          <w:lang w:val="es-ES"/>
        </w:rPr>
        <w:t>la</w:t>
      </w:r>
      <w:r w:rsidRPr="008A3F2F" w:rsidR="6D9E5407">
        <w:rPr>
          <w:rFonts w:asciiTheme="majorHAnsi" w:hAnsiTheme="majorHAnsi" w:cstheme="majorBidi"/>
          <w:b/>
          <w:bCs/>
          <w:lang w:val="es-ES"/>
        </w:rPr>
        <w:t xml:space="preserve"> </w:t>
      </w:r>
      <w:r w:rsidRPr="008A3F2F" w:rsidR="5A107E52">
        <w:rPr>
          <w:rFonts w:asciiTheme="majorHAnsi" w:hAnsiTheme="majorHAnsi" w:cstheme="majorBidi"/>
          <w:b/>
          <w:bCs/>
          <w:lang w:val="es-ES"/>
        </w:rPr>
        <w:t>asistent</w:t>
      </w:r>
      <w:r w:rsidRPr="008A3F2F" w:rsidR="464242B3">
        <w:rPr>
          <w:rFonts w:asciiTheme="majorHAnsi" w:hAnsiTheme="majorHAnsi" w:cstheme="majorBidi"/>
          <w:b/>
          <w:bCs/>
          <w:lang w:val="es-ES"/>
        </w:rPr>
        <w:t>e</w:t>
      </w:r>
      <w:r w:rsidRPr="008A3F2F" w:rsidR="5A107E52">
        <w:rPr>
          <w:rFonts w:asciiTheme="majorHAnsi" w:hAnsiTheme="majorHAnsi" w:cstheme="majorBidi"/>
          <w:b/>
          <w:bCs/>
          <w:lang w:val="es-ES"/>
        </w:rPr>
        <w:t>/</w:t>
      </w:r>
      <w:r w:rsidRPr="008A3F2F" w:rsidR="7156C16B">
        <w:rPr>
          <w:rFonts w:asciiTheme="majorHAnsi" w:hAnsiTheme="majorHAnsi" w:cstheme="majorBidi"/>
          <w:b/>
          <w:bCs/>
          <w:lang w:val="es-ES"/>
        </w:rPr>
        <w:t>a</w:t>
      </w:r>
      <w:r w:rsidRPr="008A3F2F" w:rsidR="5A107E52">
        <w:rPr>
          <w:rFonts w:asciiTheme="majorHAnsi" w:hAnsiTheme="majorHAnsi" w:cstheme="majorBidi"/>
          <w:b/>
          <w:bCs/>
          <w:lang w:val="es-ES"/>
        </w:rPr>
        <w:t xml:space="preserve"> personal o cuidador/a para</w:t>
      </w:r>
      <w:r w:rsidRPr="008A3F2F" w:rsidR="001128F5">
        <w:rPr>
          <w:rFonts w:asciiTheme="majorHAnsi" w:hAnsiTheme="majorHAnsi" w:cstheme="majorBidi"/>
          <w:b/>
          <w:bCs/>
          <w:lang w:val="es-ES"/>
        </w:rPr>
        <w:t xml:space="preserve"> el</w:t>
      </w:r>
      <w:r w:rsidRPr="008A3F2F" w:rsidR="5A107E52">
        <w:rPr>
          <w:rFonts w:asciiTheme="majorHAnsi" w:hAnsiTheme="majorHAnsi" w:cstheme="majorBidi"/>
          <w:b/>
          <w:bCs/>
          <w:lang w:val="es-ES"/>
        </w:rPr>
        <w:t xml:space="preserve"> cumplimiento de ajuste razonable en la Educación Superior</w:t>
      </w:r>
    </w:p>
    <w:p w:rsidRPr="008A3F2F" w:rsidR="5A107E52" w:rsidP="77188AF7" w:rsidRDefault="5A107E52" w14:paraId="60E51385" w14:textId="71A9E54C">
      <w:pPr>
        <w:pStyle w:val="Normal1"/>
        <w:shd w:val="clear" w:color="auto" w:fill="FFFFFF" w:themeFill="background1"/>
        <w:spacing w:line="240" w:lineRule="auto"/>
        <w:ind w:firstLine="1418"/>
        <w:jc w:val="both"/>
        <w:rPr>
          <w:rFonts w:asciiTheme="majorHAnsi" w:hAnsiTheme="majorHAnsi" w:cstheme="majorBidi"/>
          <w:lang w:val="es-ES"/>
        </w:rPr>
      </w:pPr>
      <w:r w:rsidRPr="008A3F2F">
        <w:rPr>
          <w:rFonts w:asciiTheme="majorHAnsi" w:hAnsiTheme="majorHAnsi" w:cstheme="majorBidi"/>
          <w:lang w:val="es-ES"/>
        </w:rPr>
        <w:t xml:space="preserve">El Ministerio de Educación, en coordinación con el </w:t>
      </w:r>
      <w:r w:rsidRPr="008A3F2F" w:rsidR="001128F5">
        <w:rPr>
          <w:rFonts w:asciiTheme="majorHAnsi" w:hAnsiTheme="majorHAnsi" w:cstheme="majorBidi"/>
          <w:lang w:val="es-ES"/>
        </w:rPr>
        <w:t>CONADIS</w:t>
      </w:r>
      <w:r w:rsidRPr="008A3F2F">
        <w:rPr>
          <w:rFonts w:asciiTheme="majorHAnsi" w:hAnsiTheme="majorHAnsi" w:cstheme="majorBidi"/>
          <w:lang w:val="es-ES"/>
        </w:rPr>
        <w:t xml:space="preserve">, aprueba en un plazo máximo de ciento veinte (120) días hábiles, contado a partir de la vigencia del presente </w:t>
      </w:r>
      <w:r w:rsidRPr="008A3F2F" w:rsidR="00BC0434">
        <w:rPr>
          <w:rFonts w:asciiTheme="majorHAnsi" w:hAnsiTheme="majorHAnsi" w:cstheme="majorBidi"/>
          <w:lang w:val="es-ES"/>
        </w:rPr>
        <w:t>Decreto Supremo</w:t>
      </w:r>
      <w:r w:rsidRPr="008A3F2F">
        <w:rPr>
          <w:rFonts w:asciiTheme="majorHAnsi" w:hAnsiTheme="majorHAnsi" w:cstheme="majorBidi"/>
          <w:lang w:val="es-ES"/>
        </w:rPr>
        <w:t>, lineamientos para atender los ajustes razonables de l</w:t>
      </w:r>
      <w:r w:rsidRPr="008A3F2F" w:rsidR="36B87907">
        <w:rPr>
          <w:rFonts w:asciiTheme="majorHAnsi" w:hAnsiTheme="majorHAnsi" w:cstheme="majorBidi"/>
          <w:lang w:val="es-ES"/>
        </w:rPr>
        <w:t>o</w:t>
      </w:r>
      <w:r w:rsidRPr="008A3F2F">
        <w:rPr>
          <w:rFonts w:asciiTheme="majorHAnsi" w:hAnsiTheme="majorHAnsi" w:cstheme="majorBidi"/>
          <w:lang w:val="es-ES"/>
        </w:rPr>
        <w:t>s/</w:t>
      </w:r>
      <w:r w:rsidRPr="008A3F2F" w:rsidR="6CF4281D">
        <w:rPr>
          <w:rFonts w:asciiTheme="majorHAnsi" w:hAnsiTheme="majorHAnsi" w:cstheme="majorBidi"/>
          <w:lang w:val="es-ES"/>
        </w:rPr>
        <w:t>a</w:t>
      </w:r>
      <w:r w:rsidRPr="008A3F2F">
        <w:rPr>
          <w:rFonts w:asciiTheme="majorHAnsi" w:hAnsiTheme="majorHAnsi" w:cstheme="majorBidi"/>
          <w:lang w:val="es-ES"/>
        </w:rPr>
        <w:t>s estudiantes con discapacidad en los institutos y escuelas superiores, públicas y privadas, con énfasis en posibilitar la presencia del cuidador/a o asistent</w:t>
      </w:r>
      <w:r w:rsidRPr="008A3F2F" w:rsidR="54B4F943">
        <w:rPr>
          <w:rFonts w:asciiTheme="majorHAnsi" w:hAnsiTheme="majorHAnsi" w:cstheme="majorBidi"/>
          <w:lang w:val="es-ES"/>
        </w:rPr>
        <w:t>e</w:t>
      </w:r>
      <w:r w:rsidRPr="008A3F2F">
        <w:rPr>
          <w:rFonts w:asciiTheme="majorHAnsi" w:hAnsiTheme="majorHAnsi" w:cstheme="majorBidi"/>
          <w:lang w:val="es-ES"/>
        </w:rPr>
        <w:t>/</w:t>
      </w:r>
      <w:r w:rsidRPr="008A3F2F" w:rsidR="4C40B51D">
        <w:rPr>
          <w:rFonts w:asciiTheme="majorHAnsi" w:hAnsiTheme="majorHAnsi" w:cstheme="majorBidi"/>
          <w:lang w:val="es-ES"/>
        </w:rPr>
        <w:t>a</w:t>
      </w:r>
      <w:r w:rsidRPr="008A3F2F">
        <w:rPr>
          <w:rFonts w:asciiTheme="majorHAnsi" w:hAnsiTheme="majorHAnsi" w:cstheme="majorBidi"/>
          <w:lang w:val="es-ES"/>
        </w:rPr>
        <w:t xml:space="preserve"> personal de la persona con discapacidad.</w:t>
      </w:r>
    </w:p>
    <w:p w:rsidRPr="008A3F2F" w:rsidR="00BC0434" w:rsidP="00D23A69" w:rsidRDefault="00BC0434" w14:paraId="45D8CC55" w14:textId="77777777">
      <w:pPr>
        <w:pStyle w:val="Normal1"/>
        <w:shd w:val="clear" w:color="auto" w:fill="FFFFFF" w:themeFill="background1"/>
        <w:spacing w:line="240" w:lineRule="auto"/>
        <w:ind w:firstLine="1440"/>
        <w:jc w:val="both"/>
        <w:rPr>
          <w:rFonts w:asciiTheme="majorHAnsi" w:hAnsiTheme="majorHAnsi" w:cstheme="majorHAnsi"/>
        </w:rPr>
      </w:pPr>
    </w:p>
    <w:p w:rsidRPr="008A3F2F" w:rsidR="5A107E52" w:rsidP="77188AF7" w:rsidRDefault="5A107E52" w14:paraId="21B1B97D" w14:textId="1379901B">
      <w:pPr>
        <w:pStyle w:val="Normal1"/>
        <w:shd w:val="clear" w:color="auto" w:fill="FFFFFF" w:themeFill="background1"/>
        <w:spacing w:line="240" w:lineRule="auto"/>
        <w:ind w:firstLine="1418"/>
        <w:jc w:val="both"/>
        <w:rPr>
          <w:rFonts w:asciiTheme="majorHAnsi" w:hAnsiTheme="majorHAnsi" w:cstheme="majorBidi"/>
        </w:rPr>
      </w:pPr>
      <w:r w:rsidRPr="008A3F2F">
        <w:rPr>
          <w:rFonts w:asciiTheme="majorHAnsi" w:hAnsiTheme="majorHAnsi" w:cstheme="majorBidi"/>
          <w:lang w:val="es-ES"/>
        </w:rPr>
        <w:t xml:space="preserve">En el caso de la educación superior universitaria, las universidades, con el apoyo técnico del </w:t>
      </w:r>
      <w:r w:rsidRPr="008A3F2F" w:rsidR="001128F5">
        <w:rPr>
          <w:rFonts w:asciiTheme="majorHAnsi" w:hAnsiTheme="majorHAnsi" w:cstheme="majorBidi"/>
          <w:lang w:val="es-ES"/>
        </w:rPr>
        <w:t>CONADIS</w:t>
      </w:r>
      <w:r w:rsidRPr="008A3F2F">
        <w:rPr>
          <w:rFonts w:asciiTheme="majorHAnsi" w:hAnsiTheme="majorHAnsi" w:cstheme="majorBidi"/>
          <w:lang w:val="es-ES"/>
        </w:rPr>
        <w:t xml:space="preserve"> y el Ministerio de Educación, </w:t>
      </w:r>
      <w:r w:rsidRPr="008A3F2F" w:rsidR="00BC0434">
        <w:rPr>
          <w:rFonts w:asciiTheme="majorHAnsi" w:hAnsiTheme="majorHAnsi" w:cstheme="majorBidi"/>
          <w:lang w:val="es-ES"/>
        </w:rPr>
        <w:t xml:space="preserve">pueden </w:t>
      </w:r>
      <w:r w:rsidRPr="008A3F2F">
        <w:rPr>
          <w:rFonts w:asciiTheme="majorHAnsi" w:hAnsiTheme="majorHAnsi" w:cstheme="majorBidi"/>
          <w:lang w:val="es-ES"/>
        </w:rPr>
        <w:t>formular y aprobar los lineamientos y/o protocolos necesarios para atender los ajustes razonables de l</w:t>
      </w:r>
      <w:r w:rsidRPr="008A3F2F" w:rsidR="730B90E4">
        <w:rPr>
          <w:rFonts w:asciiTheme="majorHAnsi" w:hAnsiTheme="majorHAnsi" w:cstheme="majorBidi"/>
          <w:lang w:val="es-ES"/>
        </w:rPr>
        <w:t>o</w:t>
      </w:r>
      <w:r w:rsidRPr="008A3F2F">
        <w:rPr>
          <w:rFonts w:asciiTheme="majorHAnsi" w:hAnsiTheme="majorHAnsi" w:cstheme="majorBidi"/>
          <w:lang w:val="es-ES"/>
        </w:rPr>
        <w:t>s/</w:t>
      </w:r>
      <w:r w:rsidRPr="008A3F2F" w:rsidR="4E0150AF">
        <w:rPr>
          <w:rFonts w:asciiTheme="majorHAnsi" w:hAnsiTheme="majorHAnsi" w:cstheme="majorBidi"/>
          <w:lang w:val="es-ES"/>
        </w:rPr>
        <w:t>a</w:t>
      </w:r>
      <w:r w:rsidRPr="008A3F2F">
        <w:rPr>
          <w:rFonts w:asciiTheme="majorHAnsi" w:hAnsiTheme="majorHAnsi" w:cstheme="majorBidi"/>
          <w:lang w:val="es-ES"/>
        </w:rPr>
        <w:t>s estudiantes con discapacidad, con énfasis en posibilitar la presencia del/la cuidador/a o asistenta/e personal de la persona con discapacidad.</w:t>
      </w:r>
    </w:p>
    <w:p w:rsidRPr="008A3F2F" w:rsidR="00BC0434" w:rsidP="00D23A69" w:rsidRDefault="00BC0434" w14:paraId="680AE295" w14:textId="77777777">
      <w:pPr>
        <w:pStyle w:val="Normal1"/>
        <w:shd w:val="clear" w:color="auto" w:fill="FFFFFF" w:themeFill="background1"/>
        <w:spacing w:line="240" w:lineRule="auto"/>
        <w:jc w:val="both"/>
        <w:rPr>
          <w:rFonts w:asciiTheme="majorHAnsi" w:hAnsiTheme="majorHAnsi" w:cstheme="majorHAnsi"/>
          <w:b/>
          <w:bCs/>
        </w:rPr>
      </w:pPr>
    </w:p>
    <w:p w:rsidRPr="008A3F2F" w:rsidR="5A107E52" w:rsidP="11D28AA0" w:rsidRDefault="00BC0434" w14:paraId="1098994F" w14:textId="0246EA9E">
      <w:pPr>
        <w:pStyle w:val="Normal1"/>
        <w:shd w:val="clear" w:color="auto" w:fill="FFFFFF" w:themeFill="background1"/>
        <w:spacing w:line="240" w:lineRule="auto"/>
        <w:ind w:firstLine="1418"/>
        <w:jc w:val="both"/>
        <w:rPr>
          <w:rFonts w:asciiTheme="majorHAnsi" w:hAnsiTheme="majorHAnsi" w:cstheme="majorBidi"/>
          <w:lang w:val="es-ES"/>
        </w:rPr>
      </w:pPr>
      <w:r w:rsidRPr="008A3F2F">
        <w:rPr>
          <w:rFonts w:asciiTheme="majorHAnsi" w:hAnsiTheme="majorHAnsi" w:cstheme="majorBidi"/>
          <w:b/>
          <w:bCs/>
          <w:lang w:val="es-ES"/>
        </w:rPr>
        <w:lastRenderedPageBreak/>
        <w:t xml:space="preserve">QUINTA.- </w:t>
      </w:r>
      <w:r w:rsidRPr="008A3F2F" w:rsidR="5A107E52">
        <w:rPr>
          <w:rFonts w:asciiTheme="majorHAnsi" w:hAnsiTheme="majorHAnsi" w:cstheme="majorBidi"/>
          <w:b/>
          <w:bCs/>
          <w:lang w:val="es-ES"/>
        </w:rPr>
        <w:t>Habilitación del Registro de</w:t>
      </w:r>
      <w:r w:rsidRPr="008A3F2F" w:rsidR="001128F5">
        <w:rPr>
          <w:rFonts w:asciiTheme="majorHAnsi" w:hAnsiTheme="majorHAnsi" w:cstheme="majorBidi"/>
          <w:b/>
          <w:bCs/>
          <w:lang w:val="es-ES"/>
        </w:rPr>
        <w:t xml:space="preserve"> l</w:t>
      </w:r>
      <w:r w:rsidRPr="008A3F2F" w:rsidR="06C5422E">
        <w:rPr>
          <w:rFonts w:asciiTheme="majorHAnsi" w:hAnsiTheme="majorHAnsi" w:cstheme="majorBidi"/>
          <w:b/>
          <w:bCs/>
          <w:lang w:val="es-ES"/>
        </w:rPr>
        <w:t>o</w:t>
      </w:r>
      <w:r w:rsidRPr="008A3F2F" w:rsidR="001128F5">
        <w:rPr>
          <w:rFonts w:asciiTheme="majorHAnsi" w:hAnsiTheme="majorHAnsi" w:cstheme="majorBidi"/>
          <w:b/>
          <w:bCs/>
          <w:lang w:val="es-ES"/>
        </w:rPr>
        <w:t>s/</w:t>
      </w:r>
      <w:r w:rsidRPr="008A3F2F" w:rsidR="7015A4DD">
        <w:rPr>
          <w:rFonts w:asciiTheme="majorHAnsi" w:hAnsiTheme="majorHAnsi" w:cstheme="majorBidi"/>
          <w:b/>
          <w:bCs/>
          <w:lang w:val="es-ES"/>
        </w:rPr>
        <w:t>a</w:t>
      </w:r>
      <w:r w:rsidRPr="008A3F2F" w:rsidR="001128F5">
        <w:rPr>
          <w:rFonts w:asciiTheme="majorHAnsi" w:hAnsiTheme="majorHAnsi" w:cstheme="majorBidi"/>
          <w:b/>
          <w:bCs/>
          <w:lang w:val="es-ES"/>
        </w:rPr>
        <w:t>s</w:t>
      </w:r>
      <w:r w:rsidRPr="008A3F2F" w:rsidR="5A107E52">
        <w:rPr>
          <w:rFonts w:asciiTheme="majorHAnsi" w:hAnsiTheme="majorHAnsi" w:cstheme="majorBidi"/>
          <w:b/>
          <w:bCs/>
          <w:lang w:val="es-ES"/>
        </w:rPr>
        <w:t xml:space="preserve"> asistent</w:t>
      </w:r>
      <w:r w:rsidRPr="008A3F2F" w:rsidR="00274B6A">
        <w:rPr>
          <w:rFonts w:asciiTheme="majorHAnsi" w:hAnsiTheme="majorHAnsi" w:cstheme="majorBidi"/>
          <w:b/>
          <w:bCs/>
          <w:lang w:val="es-ES"/>
        </w:rPr>
        <w:t>e</w:t>
      </w:r>
      <w:r w:rsidRPr="008A3F2F" w:rsidR="5A107E52">
        <w:rPr>
          <w:rFonts w:asciiTheme="majorHAnsi" w:hAnsiTheme="majorHAnsi" w:cstheme="majorBidi"/>
          <w:b/>
          <w:bCs/>
          <w:lang w:val="es-ES"/>
        </w:rPr>
        <w:t>s/</w:t>
      </w:r>
      <w:r w:rsidRPr="008A3F2F" w:rsidR="00274B6A">
        <w:rPr>
          <w:rFonts w:asciiTheme="majorHAnsi" w:hAnsiTheme="majorHAnsi" w:cstheme="majorBidi"/>
          <w:b/>
          <w:bCs/>
          <w:lang w:val="es-ES"/>
        </w:rPr>
        <w:t>a</w:t>
      </w:r>
      <w:r w:rsidRPr="008A3F2F" w:rsidR="5A107E52">
        <w:rPr>
          <w:rFonts w:asciiTheme="majorHAnsi" w:hAnsiTheme="majorHAnsi" w:cstheme="majorBidi"/>
          <w:b/>
          <w:bCs/>
          <w:lang w:val="es-ES"/>
        </w:rPr>
        <w:t>s personales y cuidador</w:t>
      </w:r>
      <w:r w:rsidRPr="008A3F2F" w:rsidR="3594C599">
        <w:rPr>
          <w:rFonts w:asciiTheme="majorHAnsi" w:hAnsiTheme="majorHAnsi" w:cstheme="majorBidi"/>
          <w:b/>
          <w:bCs/>
          <w:lang w:val="es-ES"/>
        </w:rPr>
        <w:t>e</w:t>
      </w:r>
      <w:r w:rsidRPr="008A3F2F" w:rsidR="5A107E52">
        <w:rPr>
          <w:rFonts w:asciiTheme="majorHAnsi" w:hAnsiTheme="majorHAnsi" w:cstheme="majorBidi"/>
          <w:b/>
          <w:bCs/>
          <w:lang w:val="es-ES"/>
        </w:rPr>
        <w:t>s/</w:t>
      </w:r>
      <w:r w:rsidRPr="008A3F2F" w:rsidR="3594C599">
        <w:rPr>
          <w:rFonts w:asciiTheme="majorHAnsi" w:hAnsiTheme="majorHAnsi" w:cstheme="majorBidi"/>
          <w:b/>
          <w:bCs/>
          <w:lang w:val="es-ES"/>
        </w:rPr>
        <w:t>a</w:t>
      </w:r>
      <w:r w:rsidRPr="008A3F2F" w:rsidR="5A107E52">
        <w:rPr>
          <w:rFonts w:asciiTheme="majorHAnsi" w:hAnsiTheme="majorHAnsi" w:cstheme="majorBidi"/>
          <w:b/>
          <w:bCs/>
          <w:lang w:val="es-ES"/>
        </w:rPr>
        <w:t>s</w:t>
      </w:r>
    </w:p>
    <w:p w:rsidRPr="008A3F2F" w:rsidR="5A107E52" w:rsidP="00D23A69" w:rsidRDefault="5A107E52" w14:paraId="6F1F3C1A" w14:textId="11E912C2">
      <w:pPr>
        <w:pStyle w:val="Normal1"/>
        <w:shd w:val="clear" w:color="auto" w:fill="FFFFFF" w:themeFill="background1"/>
        <w:spacing w:line="240" w:lineRule="auto"/>
        <w:ind w:firstLine="1418"/>
        <w:jc w:val="both"/>
        <w:rPr>
          <w:rFonts w:asciiTheme="majorHAnsi" w:hAnsiTheme="majorHAnsi" w:cstheme="majorHAnsi"/>
        </w:rPr>
      </w:pPr>
      <w:r w:rsidRPr="008A3F2F">
        <w:rPr>
          <w:rFonts w:asciiTheme="majorHAnsi" w:hAnsiTheme="majorHAnsi" w:cstheme="majorHAnsi"/>
        </w:rPr>
        <w:t>El CONADIS habilita el registro de las personas que brindan cuidados y servicios de asistencia personal a personas con discapacidad en un plazo máximo de treinta (30) días calendario</w:t>
      </w:r>
      <w:r w:rsidRPr="008A3F2F" w:rsidR="00BC0434">
        <w:rPr>
          <w:rFonts w:asciiTheme="majorHAnsi" w:hAnsiTheme="majorHAnsi" w:cstheme="majorHAnsi"/>
        </w:rPr>
        <w:t>,</w:t>
      </w:r>
      <w:r w:rsidRPr="008A3F2F">
        <w:rPr>
          <w:rFonts w:asciiTheme="majorHAnsi" w:hAnsiTheme="majorHAnsi" w:cstheme="majorHAnsi"/>
        </w:rPr>
        <w:t xml:space="preserve"> contado a partir de la vigencia del presente Decreto Supremo.</w:t>
      </w:r>
    </w:p>
    <w:p w:rsidRPr="008A3F2F" w:rsidR="00BC0434" w:rsidP="00BC0434" w:rsidRDefault="00BC0434" w14:paraId="1FD70642" w14:textId="77777777">
      <w:pPr>
        <w:pStyle w:val="Normal1"/>
        <w:shd w:val="clear" w:color="auto" w:fill="FFFFFF" w:themeFill="background1"/>
        <w:spacing w:line="240" w:lineRule="auto"/>
        <w:ind w:firstLine="1440"/>
        <w:jc w:val="both"/>
        <w:rPr>
          <w:rFonts w:asciiTheme="majorHAnsi" w:hAnsiTheme="majorHAnsi" w:cstheme="majorHAnsi"/>
          <w:b/>
          <w:bCs/>
          <w:lang w:val="es-ES"/>
        </w:rPr>
      </w:pPr>
    </w:p>
    <w:p w:rsidRPr="008A3F2F" w:rsidR="5A107E52" w:rsidP="00D23A69" w:rsidRDefault="00BC0434" w14:paraId="69B32A68" w14:textId="75057708">
      <w:pPr>
        <w:pStyle w:val="Normal1"/>
        <w:shd w:val="clear" w:color="auto" w:fill="FFFFFF" w:themeFill="background1"/>
        <w:spacing w:line="240" w:lineRule="auto"/>
        <w:ind w:firstLine="1418"/>
        <w:jc w:val="both"/>
        <w:rPr>
          <w:rFonts w:asciiTheme="majorHAnsi" w:hAnsiTheme="majorHAnsi" w:cstheme="majorHAnsi"/>
        </w:rPr>
      </w:pPr>
      <w:r w:rsidRPr="008A3F2F">
        <w:rPr>
          <w:rFonts w:asciiTheme="majorHAnsi" w:hAnsiTheme="majorHAnsi" w:cstheme="majorHAnsi"/>
          <w:b/>
          <w:bCs/>
          <w:lang w:val="es-ES"/>
        </w:rPr>
        <w:t>SEXTA</w:t>
      </w:r>
      <w:r w:rsidRPr="008A3F2F">
        <w:rPr>
          <w:rFonts w:asciiTheme="majorHAnsi" w:hAnsiTheme="majorHAnsi" w:cstheme="majorHAnsi"/>
          <w:b/>
          <w:bCs/>
        </w:rPr>
        <w:t xml:space="preserve">.- </w:t>
      </w:r>
      <w:r w:rsidRPr="008A3F2F" w:rsidR="5A107E52">
        <w:rPr>
          <w:rFonts w:asciiTheme="majorHAnsi" w:hAnsiTheme="majorHAnsi" w:cstheme="majorHAnsi"/>
          <w:b/>
          <w:bCs/>
        </w:rPr>
        <w:t xml:space="preserve">Diseño de un piloto de servicio de asistencia personal y cuidados para personas con discapacidad </w:t>
      </w:r>
    </w:p>
    <w:p w:rsidRPr="008A3F2F" w:rsidR="5A107E52" w:rsidP="00D23A69" w:rsidRDefault="5A107E52" w14:paraId="658B8B23" w14:textId="67153138">
      <w:pPr>
        <w:pStyle w:val="Normal1"/>
        <w:shd w:val="clear" w:color="auto" w:fill="FFFFFF" w:themeFill="background1"/>
        <w:spacing w:line="240" w:lineRule="auto"/>
        <w:ind w:firstLine="1418"/>
        <w:jc w:val="both"/>
        <w:rPr>
          <w:rFonts w:asciiTheme="majorHAnsi" w:hAnsiTheme="majorHAnsi" w:cstheme="majorHAnsi"/>
        </w:rPr>
      </w:pPr>
      <w:r w:rsidRPr="008A3F2F">
        <w:rPr>
          <w:rFonts w:asciiTheme="majorHAnsi" w:hAnsiTheme="majorHAnsi" w:cstheme="majorHAnsi"/>
          <w:lang w:val="es-ES"/>
        </w:rPr>
        <w:t>El CONADIS, durante el año fiscal 2025, diseña</w:t>
      </w:r>
      <w:r w:rsidRPr="008A3F2F">
        <w:rPr>
          <w:rFonts w:asciiTheme="majorHAnsi" w:hAnsiTheme="majorHAnsi" w:cstheme="majorHAnsi"/>
        </w:rPr>
        <w:t xml:space="preserve"> un piloto del servicio de asistencia personal y cuidados para personas con discapacidad, con la finalidad de </w:t>
      </w:r>
      <w:r w:rsidRPr="008A3F2F">
        <w:rPr>
          <w:rFonts w:asciiTheme="majorHAnsi" w:hAnsiTheme="majorHAnsi" w:cstheme="majorHAnsi"/>
          <w:lang w:val="es-ES"/>
        </w:rPr>
        <w:t xml:space="preserve">generar una línea de base, así como evaluar la eficacia y eficiencia del servicio, identificando criterios de focalización, intervención, entre otros. </w:t>
      </w:r>
    </w:p>
    <w:p w:rsidRPr="008A3F2F" w:rsidR="00BC0434" w:rsidP="003B204D" w:rsidRDefault="00BC0434" w14:paraId="02A9454E" w14:textId="77777777">
      <w:pPr>
        <w:pStyle w:val="Normal1"/>
        <w:shd w:val="clear" w:color="auto" w:fill="FFFFFF" w:themeFill="background1"/>
        <w:spacing w:line="240" w:lineRule="auto"/>
        <w:ind w:firstLine="1440"/>
        <w:jc w:val="both"/>
        <w:rPr>
          <w:rFonts w:asciiTheme="majorHAnsi" w:hAnsiTheme="majorHAnsi" w:cstheme="majorHAnsi"/>
          <w:b/>
          <w:bCs/>
          <w:lang w:val="es-ES"/>
        </w:rPr>
      </w:pPr>
    </w:p>
    <w:p w:rsidRPr="008A3F2F" w:rsidR="5A107E52" w:rsidP="00D23A69" w:rsidRDefault="00BC0434" w14:paraId="7D4A21D5" w14:textId="03291ACB">
      <w:pPr>
        <w:pStyle w:val="Normal1"/>
        <w:shd w:val="clear" w:color="auto" w:fill="FFFFFF" w:themeFill="background1"/>
        <w:spacing w:line="240" w:lineRule="auto"/>
        <w:ind w:firstLine="1418"/>
        <w:jc w:val="both"/>
        <w:rPr>
          <w:rFonts w:asciiTheme="majorHAnsi" w:hAnsiTheme="majorHAnsi" w:cstheme="majorHAnsi"/>
        </w:rPr>
      </w:pPr>
      <w:r w:rsidRPr="008A3F2F">
        <w:rPr>
          <w:rFonts w:asciiTheme="majorHAnsi" w:hAnsiTheme="majorHAnsi" w:cstheme="majorHAnsi"/>
          <w:b/>
          <w:bCs/>
          <w:lang w:val="es-ES"/>
        </w:rPr>
        <w:t xml:space="preserve">SÉTIMA.- </w:t>
      </w:r>
      <w:r w:rsidRPr="008A3F2F" w:rsidR="5A107E52">
        <w:rPr>
          <w:rFonts w:asciiTheme="majorHAnsi" w:hAnsiTheme="majorHAnsi" w:cstheme="majorHAnsi"/>
          <w:b/>
          <w:bCs/>
          <w:lang w:val="es-ES"/>
        </w:rPr>
        <w:t xml:space="preserve">Estrategia para la prestación del servicio de asistencia personal y cuidados para personas con discapacidad </w:t>
      </w:r>
    </w:p>
    <w:p w:rsidRPr="008A3F2F" w:rsidR="5A107E52" w:rsidP="77188AF7" w:rsidRDefault="5A107E52" w14:paraId="25AB8776" w14:textId="18FC1CDC">
      <w:pPr>
        <w:pStyle w:val="Normal1"/>
        <w:shd w:val="clear" w:color="auto" w:fill="FFFFFF" w:themeFill="background1"/>
        <w:spacing w:line="240" w:lineRule="auto"/>
        <w:ind w:firstLine="1418"/>
        <w:jc w:val="both"/>
        <w:rPr>
          <w:rFonts w:asciiTheme="majorHAnsi" w:hAnsiTheme="majorHAnsi" w:cstheme="majorBidi"/>
          <w:lang w:val="es-ES"/>
        </w:rPr>
      </w:pPr>
      <w:r w:rsidRPr="008A3F2F">
        <w:rPr>
          <w:rFonts w:asciiTheme="majorHAnsi" w:hAnsiTheme="majorHAnsi" w:cstheme="majorBidi"/>
          <w:lang w:val="es-ES"/>
        </w:rPr>
        <w:t xml:space="preserve">El Ministerio de la Mujer y Poblaciones Vulnerables, a </w:t>
      </w:r>
      <w:r w:rsidRPr="008A3F2F" w:rsidR="001128F5">
        <w:rPr>
          <w:rFonts w:asciiTheme="majorHAnsi" w:hAnsiTheme="majorHAnsi" w:cstheme="majorBidi"/>
          <w:lang w:val="es-ES"/>
        </w:rPr>
        <w:t>propuesta</w:t>
      </w:r>
      <w:r w:rsidRPr="008A3F2F">
        <w:rPr>
          <w:rFonts w:asciiTheme="majorHAnsi" w:hAnsiTheme="majorHAnsi" w:cstheme="majorBidi"/>
          <w:lang w:val="es-ES"/>
        </w:rPr>
        <w:t xml:space="preserve"> del CONADIS, en coordinación con otras entidades competentes, aprueba</w:t>
      </w:r>
      <w:r w:rsidRPr="008A3F2F" w:rsidR="00C63794">
        <w:rPr>
          <w:rFonts w:asciiTheme="majorHAnsi" w:hAnsiTheme="majorHAnsi" w:cstheme="majorBidi"/>
          <w:lang w:val="es-ES"/>
        </w:rPr>
        <w:t>,</w:t>
      </w:r>
      <w:r w:rsidRPr="008A3F2F">
        <w:rPr>
          <w:rFonts w:asciiTheme="majorHAnsi" w:hAnsiTheme="majorHAnsi" w:cstheme="majorBidi"/>
          <w:lang w:val="es-ES"/>
        </w:rPr>
        <w:t xml:space="preserve"> </w:t>
      </w:r>
      <w:r w:rsidRPr="008A3F2F" w:rsidR="00C63794">
        <w:rPr>
          <w:rFonts w:asciiTheme="majorHAnsi" w:hAnsiTheme="majorHAnsi" w:cstheme="majorBidi"/>
          <w:lang w:val="es-ES"/>
        </w:rPr>
        <w:t xml:space="preserve">mediante Decreto Supremo, </w:t>
      </w:r>
      <w:r w:rsidRPr="008A3F2F">
        <w:rPr>
          <w:rFonts w:asciiTheme="majorHAnsi" w:hAnsiTheme="majorHAnsi" w:cstheme="majorBidi"/>
          <w:lang w:val="es-ES"/>
        </w:rPr>
        <w:t>una Estrategia para la prestación del servicio de asistencia personal y cuidados para personas con discapacidad, de alcance nacional, que permita operativizar el servicio, contemple los objetivos, prioridades, actividades y entidades responsables de su implementación; y</w:t>
      </w:r>
      <w:r w:rsidRPr="008A3F2F" w:rsidR="00933B8F">
        <w:rPr>
          <w:rFonts w:asciiTheme="majorHAnsi" w:hAnsiTheme="majorHAnsi" w:cstheme="majorBidi"/>
          <w:lang w:val="es-ES"/>
        </w:rPr>
        <w:t>,</w:t>
      </w:r>
      <w:r w:rsidRPr="008A3F2F">
        <w:rPr>
          <w:rFonts w:asciiTheme="majorHAnsi" w:hAnsiTheme="majorHAnsi" w:cstheme="majorBidi"/>
          <w:lang w:val="es-ES"/>
        </w:rPr>
        <w:t xml:space="preserve"> que además, identifique programas y servicios existentes que puedan incluir la prestación del servicio de asistencia personal y servicios comunitarios para personas con discapacidad y sus familiares cuidadores</w:t>
      </w:r>
      <w:r w:rsidRPr="008A3F2F" w:rsidR="00933B8F">
        <w:rPr>
          <w:rFonts w:asciiTheme="majorHAnsi" w:hAnsiTheme="majorHAnsi" w:cstheme="majorBidi"/>
          <w:lang w:val="es-ES"/>
        </w:rPr>
        <w:t>;</w:t>
      </w:r>
      <w:r w:rsidRPr="008A3F2F">
        <w:rPr>
          <w:rFonts w:asciiTheme="majorHAnsi" w:hAnsiTheme="majorHAnsi" w:cstheme="majorBidi"/>
          <w:lang w:val="es-ES"/>
        </w:rPr>
        <w:t xml:space="preserve"> en un plazo de ciento ochenta días hábiles (180)</w:t>
      </w:r>
      <w:r w:rsidRPr="008A3F2F" w:rsidR="00933B8F">
        <w:rPr>
          <w:rFonts w:asciiTheme="majorHAnsi" w:hAnsiTheme="majorHAnsi" w:cstheme="majorBidi"/>
          <w:lang w:val="es-ES"/>
        </w:rPr>
        <w:t>,</w:t>
      </w:r>
      <w:r w:rsidRPr="008A3F2F">
        <w:rPr>
          <w:rFonts w:asciiTheme="majorHAnsi" w:hAnsiTheme="majorHAnsi" w:cstheme="majorBidi"/>
          <w:lang w:val="es-ES"/>
        </w:rPr>
        <w:t xml:space="preserve"> contado a partir de </w:t>
      </w:r>
      <w:r w:rsidRPr="008A3F2F" w:rsidR="5BB48C06">
        <w:rPr>
          <w:rFonts w:asciiTheme="majorHAnsi" w:hAnsiTheme="majorHAnsi" w:cstheme="majorBidi"/>
          <w:lang w:val="es-ES"/>
        </w:rPr>
        <w:t xml:space="preserve">la culminación de </w:t>
      </w:r>
      <w:r w:rsidRPr="008A3F2F" w:rsidR="3C2774EA">
        <w:rPr>
          <w:rFonts w:asciiTheme="majorHAnsi" w:hAnsiTheme="majorHAnsi" w:cstheme="majorBidi"/>
          <w:lang w:val="es-ES"/>
        </w:rPr>
        <w:t>la</w:t>
      </w:r>
      <w:r w:rsidRPr="008A3F2F">
        <w:rPr>
          <w:rFonts w:asciiTheme="majorHAnsi" w:hAnsiTheme="majorHAnsi" w:cstheme="majorBidi"/>
          <w:lang w:val="es-ES"/>
        </w:rPr>
        <w:t xml:space="preserve"> implementación del piloto.</w:t>
      </w:r>
    </w:p>
    <w:p w:rsidRPr="008A3F2F" w:rsidR="00C63794" w:rsidP="00D23A69" w:rsidRDefault="00C63794" w14:paraId="018D4E07" w14:textId="77777777">
      <w:pPr>
        <w:spacing w:line="240" w:lineRule="auto"/>
        <w:jc w:val="both"/>
        <w:rPr>
          <w:rFonts w:asciiTheme="majorHAnsi" w:hAnsiTheme="majorHAnsi" w:cstheme="majorHAnsi"/>
        </w:rPr>
      </w:pPr>
    </w:p>
    <w:p w:rsidRPr="008A3F2F" w:rsidR="00586162" w:rsidP="00D23A69" w:rsidRDefault="001D719F" w14:paraId="0000002C" w14:textId="0AD94281">
      <w:pPr>
        <w:spacing w:line="240" w:lineRule="auto"/>
        <w:ind w:firstLine="1418"/>
        <w:jc w:val="both"/>
        <w:rPr>
          <w:rFonts w:asciiTheme="majorHAnsi" w:hAnsiTheme="majorHAnsi" w:cstheme="majorHAnsi"/>
        </w:rPr>
      </w:pPr>
      <w:r w:rsidRPr="008A3F2F">
        <w:rPr>
          <w:rFonts w:asciiTheme="majorHAnsi" w:hAnsiTheme="majorHAnsi" w:cstheme="majorHAnsi"/>
        </w:rPr>
        <w:t>Dado en la Casa de Gobierno, en Lima, a los</w:t>
      </w:r>
    </w:p>
    <w:p w:rsidRPr="008A3F2F" w:rsidR="00586162" w:rsidP="00D23A69" w:rsidRDefault="00586162" w14:paraId="00000038" w14:textId="0A9F72EB">
      <w:pPr>
        <w:shd w:val="clear" w:color="auto" w:fill="FFFFFF" w:themeFill="background1"/>
        <w:spacing w:line="240" w:lineRule="auto"/>
        <w:jc w:val="both"/>
        <w:rPr>
          <w:rFonts w:asciiTheme="majorHAnsi" w:hAnsiTheme="majorHAnsi" w:cstheme="majorHAnsi"/>
        </w:rPr>
      </w:pPr>
    </w:p>
    <w:p w:rsidRPr="008A3F2F" w:rsidR="2996FF8F" w:rsidP="77188AF7" w:rsidRDefault="2996FF8F" w14:paraId="3F4A20E3" w14:textId="060DCC65">
      <w:pPr>
        <w:shd w:val="clear" w:color="auto" w:fill="FFFFFF" w:themeFill="background1"/>
        <w:spacing w:line="240" w:lineRule="auto"/>
        <w:jc w:val="both"/>
        <w:rPr>
          <w:rFonts w:asciiTheme="majorHAnsi" w:hAnsiTheme="majorHAnsi" w:cstheme="majorBidi"/>
        </w:rPr>
      </w:pPr>
    </w:p>
    <w:p w:rsidRPr="008A3F2F" w:rsidR="2996FF8F" w:rsidP="00D23A69" w:rsidRDefault="2996FF8F" w14:paraId="1EC4B1ED" w14:textId="0FD8DE7C">
      <w:pPr>
        <w:shd w:val="clear" w:color="auto" w:fill="FFFFFF" w:themeFill="background1"/>
        <w:spacing w:line="240" w:lineRule="auto"/>
        <w:jc w:val="both"/>
        <w:rPr>
          <w:rFonts w:asciiTheme="majorHAnsi" w:hAnsiTheme="majorHAnsi" w:cstheme="majorHAnsi"/>
        </w:rPr>
      </w:pPr>
    </w:p>
    <w:p w:rsidRPr="008A3F2F" w:rsidR="2996FF8F" w:rsidP="00CE59B5" w:rsidRDefault="2996FF8F" w14:paraId="3C9CD6B2" w14:textId="5EB8FF1A">
      <w:pPr>
        <w:shd w:val="clear" w:color="auto" w:fill="FFFFFF" w:themeFill="background1"/>
        <w:spacing w:line="240" w:lineRule="auto"/>
        <w:jc w:val="both"/>
        <w:rPr>
          <w:rFonts w:asciiTheme="majorHAnsi" w:hAnsiTheme="majorHAnsi" w:cstheme="majorHAnsi"/>
        </w:rPr>
      </w:pPr>
    </w:p>
    <w:sectPr w:rsidRPr="008A3F2F" w:rsidR="2996FF8F" w:rsidSect="005561F2">
      <w:headerReference w:type="default" r:id="rId11"/>
      <w:footerReference w:type="default" r:id="rId12"/>
      <w:pgSz w:w="11909" w:h="16834" w:orient="portrait"/>
      <w:pgMar w:top="4253" w:right="1701" w:bottom="1701"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3B36" w:rsidRDefault="00DB3B36" w14:paraId="4CDCD2FE" w14:textId="77777777">
      <w:pPr>
        <w:spacing w:line="240" w:lineRule="auto"/>
      </w:pPr>
      <w:r>
        <w:separator/>
      </w:r>
    </w:p>
  </w:endnote>
  <w:endnote w:type="continuationSeparator" w:id="0">
    <w:p w:rsidR="00DB3B36" w:rsidRDefault="00DB3B36" w14:paraId="1A2FC8C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40"/>
      <w:gridCol w:w="2740"/>
      <w:gridCol w:w="2740"/>
    </w:tblGrid>
    <w:tr w:rsidR="77188AF7" w:rsidTr="00CE59B5" w14:paraId="49A3A348" w14:textId="77777777">
      <w:trPr>
        <w:trHeight w:val="300"/>
      </w:trPr>
      <w:tc>
        <w:tcPr>
          <w:tcW w:w="2740" w:type="dxa"/>
        </w:tcPr>
        <w:p w:rsidR="77188AF7" w:rsidP="00CE59B5" w:rsidRDefault="77188AF7" w14:paraId="5FF3834E" w14:textId="5CE0E495">
          <w:pPr>
            <w:pStyle w:val="Header"/>
            <w:ind w:left="-115"/>
          </w:pPr>
        </w:p>
      </w:tc>
      <w:tc>
        <w:tcPr>
          <w:tcW w:w="2740" w:type="dxa"/>
        </w:tcPr>
        <w:p w:rsidR="77188AF7" w:rsidP="00CE59B5" w:rsidRDefault="77188AF7" w14:paraId="7C8E4AC6" w14:textId="026F807C">
          <w:pPr>
            <w:pStyle w:val="Header"/>
            <w:jc w:val="center"/>
          </w:pPr>
        </w:p>
      </w:tc>
      <w:tc>
        <w:tcPr>
          <w:tcW w:w="2740" w:type="dxa"/>
        </w:tcPr>
        <w:p w:rsidR="77188AF7" w:rsidP="00CE59B5" w:rsidRDefault="77188AF7" w14:paraId="5441321A" w14:textId="2AAFC34C">
          <w:pPr>
            <w:pStyle w:val="Header"/>
            <w:ind w:right="-115"/>
            <w:jc w:val="right"/>
          </w:pPr>
        </w:p>
      </w:tc>
    </w:tr>
  </w:tbl>
  <w:p w:rsidR="77188AF7" w:rsidP="00CE59B5" w:rsidRDefault="77188AF7" w14:paraId="5E150666" w14:textId="4C84F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3B36" w:rsidRDefault="00DB3B36" w14:paraId="45D105DA" w14:textId="77777777">
      <w:pPr>
        <w:spacing w:line="240" w:lineRule="auto"/>
      </w:pPr>
      <w:r>
        <w:separator/>
      </w:r>
    </w:p>
  </w:footnote>
  <w:footnote w:type="continuationSeparator" w:id="0">
    <w:p w:rsidR="00DB3B36" w:rsidRDefault="00DB3B36" w14:paraId="1934A82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40"/>
      <w:gridCol w:w="2740"/>
      <w:gridCol w:w="2740"/>
    </w:tblGrid>
    <w:tr w:rsidR="77188AF7" w:rsidTr="00CE59B5" w14:paraId="7F7EA4CE" w14:textId="77777777">
      <w:trPr>
        <w:trHeight w:val="300"/>
      </w:trPr>
      <w:tc>
        <w:tcPr>
          <w:tcW w:w="2740" w:type="dxa"/>
        </w:tcPr>
        <w:p w:rsidR="77188AF7" w:rsidP="00CE59B5" w:rsidRDefault="77188AF7" w14:paraId="1FB11447" w14:textId="5AD1C774">
          <w:pPr>
            <w:pStyle w:val="Header"/>
            <w:ind w:left="-115"/>
          </w:pPr>
        </w:p>
      </w:tc>
      <w:tc>
        <w:tcPr>
          <w:tcW w:w="2740" w:type="dxa"/>
        </w:tcPr>
        <w:p w:rsidR="77188AF7" w:rsidP="00CE59B5" w:rsidRDefault="77188AF7" w14:paraId="260593DC" w14:textId="7F3C1C90">
          <w:pPr>
            <w:pStyle w:val="Header"/>
            <w:jc w:val="center"/>
          </w:pPr>
        </w:p>
      </w:tc>
      <w:tc>
        <w:tcPr>
          <w:tcW w:w="2740" w:type="dxa"/>
        </w:tcPr>
        <w:p w:rsidR="77188AF7" w:rsidP="00CE59B5" w:rsidRDefault="77188AF7" w14:paraId="3E5ED3D9" w14:textId="0EB8963C">
          <w:pPr>
            <w:pStyle w:val="Header"/>
            <w:ind w:right="-115"/>
            <w:jc w:val="right"/>
          </w:pPr>
        </w:p>
      </w:tc>
    </w:tr>
  </w:tbl>
  <w:p w:rsidR="77188AF7" w:rsidP="00CE59B5" w:rsidRDefault="77188AF7" w14:paraId="1BD20CE4" w14:textId="5CE5F84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62"/>
    <w:rsid w:val="00040C54"/>
    <w:rsid w:val="00071020"/>
    <w:rsid w:val="000B472F"/>
    <w:rsid w:val="001128F5"/>
    <w:rsid w:val="00162485"/>
    <w:rsid w:val="001D719F"/>
    <w:rsid w:val="00233FDD"/>
    <w:rsid w:val="00257370"/>
    <w:rsid w:val="00274B6A"/>
    <w:rsid w:val="00275094"/>
    <w:rsid w:val="002D4D21"/>
    <w:rsid w:val="0035011C"/>
    <w:rsid w:val="00355D16"/>
    <w:rsid w:val="00384035"/>
    <w:rsid w:val="003B204D"/>
    <w:rsid w:val="003E16F2"/>
    <w:rsid w:val="004447B1"/>
    <w:rsid w:val="004854EB"/>
    <w:rsid w:val="004E5228"/>
    <w:rsid w:val="005224FC"/>
    <w:rsid w:val="005561F2"/>
    <w:rsid w:val="00586162"/>
    <w:rsid w:val="005E5B81"/>
    <w:rsid w:val="00697E62"/>
    <w:rsid w:val="006B3E8F"/>
    <w:rsid w:val="006E168D"/>
    <w:rsid w:val="00725990"/>
    <w:rsid w:val="00766246"/>
    <w:rsid w:val="007D42F0"/>
    <w:rsid w:val="008A3F2F"/>
    <w:rsid w:val="008B4816"/>
    <w:rsid w:val="008C4510"/>
    <w:rsid w:val="008F555D"/>
    <w:rsid w:val="0091336E"/>
    <w:rsid w:val="00933B8F"/>
    <w:rsid w:val="009647B5"/>
    <w:rsid w:val="009775FE"/>
    <w:rsid w:val="0098311A"/>
    <w:rsid w:val="009A02A3"/>
    <w:rsid w:val="009C1AB5"/>
    <w:rsid w:val="009E37C7"/>
    <w:rsid w:val="009F415F"/>
    <w:rsid w:val="00A36B45"/>
    <w:rsid w:val="00A56F66"/>
    <w:rsid w:val="00A7497D"/>
    <w:rsid w:val="00B036EC"/>
    <w:rsid w:val="00BC0434"/>
    <w:rsid w:val="00BD0E51"/>
    <w:rsid w:val="00C63794"/>
    <w:rsid w:val="00CA5A53"/>
    <w:rsid w:val="00CB5AF7"/>
    <w:rsid w:val="00CE59B5"/>
    <w:rsid w:val="00D23A69"/>
    <w:rsid w:val="00D26953"/>
    <w:rsid w:val="00DB3B36"/>
    <w:rsid w:val="00E0291E"/>
    <w:rsid w:val="00E17F62"/>
    <w:rsid w:val="00E2AC3D"/>
    <w:rsid w:val="00E47564"/>
    <w:rsid w:val="00F249AC"/>
    <w:rsid w:val="00F27A91"/>
    <w:rsid w:val="00F3447A"/>
    <w:rsid w:val="00FB1F68"/>
    <w:rsid w:val="00FE35D5"/>
    <w:rsid w:val="0177BAE8"/>
    <w:rsid w:val="01C6F178"/>
    <w:rsid w:val="02052844"/>
    <w:rsid w:val="02AF92D3"/>
    <w:rsid w:val="0337AB25"/>
    <w:rsid w:val="03B1E28A"/>
    <w:rsid w:val="03C3AD7B"/>
    <w:rsid w:val="0447E2DA"/>
    <w:rsid w:val="049B5CB2"/>
    <w:rsid w:val="04BE415E"/>
    <w:rsid w:val="04D3B049"/>
    <w:rsid w:val="0546E80B"/>
    <w:rsid w:val="05509405"/>
    <w:rsid w:val="055F7DDC"/>
    <w:rsid w:val="058C7B5E"/>
    <w:rsid w:val="0636DA0B"/>
    <w:rsid w:val="06C5422E"/>
    <w:rsid w:val="07673D90"/>
    <w:rsid w:val="07F83F2F"/>
    <w:rsid w:val="086D53B4"/>
    <w:rsid w:val="0894FF22"/>
    <w:rsid w:val="0903A02A"/>
    <w:rsid w:val="0947B12D"/>
    <w:rsid w:val="0A3BEECF"/>
    <w:rsid w:val="0A63D5CD"/>
    <w:rsid w:val="0AD9BBE8"/>
    <w:rsid w:val="0B0C18F5"/>
    <w:rsid w:val="0B1FF50E"/>
    <w:rsid w:val="0B6E60C8"/>
    <w:rsid w:val="0CB423D3"/>
    <w:rsid w:val="0D7D7D8D"/>
    <w:rsid w:val="0D88890E"/>
    <w:rsid w:val="0DD0FA20"/>
    <w:rsid w:val="0F53A4CB"/>
    <w:rsid w:val="0FAF639E"/>
    <w:rsid w:val="0FB1B098"/>
    <w:rsid w:val="0FD2B350"/>
    <w:rsid w:val="0FE80F85"/>
    <w:rsid w:val="106DADCA"/>
    <w:rsid w:val="10A08A00"/>
    <w:rsid w:val="116192C9"/>
    <w:rsid w:val="1176FB28"/>
    <w:rsid w:val="11A60B69"/>
    <w:rsid w:val="11D28AA0"/>
    <w:rsid w:val="11E17DAC"/>
    <w:rsid w:val="11E3CC47"/>
    <w:rsid w:val="12169639"/>
    <w:rsid w:val="122AD688"/>
    <w:rsid w:val="13A27672"/>
    <w:rsid w:val="144794ED"/>
    <w:rsid w:val="14A8C61B"/>
    <w:rsid w:val="15168509"/>
    <w:rsid w:val="15B6D209"/>
    <w:rsid w:val="15FD77E8"/>
    <w:rsid w:val="16F25658"/>
    <w:rsid w:val="17A1B418"/>
    <w:rsid w:val="1865791A"/>
    <w:rsid w:val="19A381EC"/>
    <w:rsid w:val="1A0D030F"/>
    <w:rsid w:val="1AFF30FD"/>
    <w:rsid w:val="1B1D6C77"/>
    <w:rsid w:val="1B6AF6D1"/>
    <w:rsid w:val="1BC95078"/>
    <w:rsid w:val="1C92B60B"/>
    <w:rsid w:val="1CC934E5"/>
    <w:rsid w:val="1D273D0A"/>
    <w:rsid w:val="1E45A18A"/>
    <w:rsid w:val="1ED50E92"/>
    <w:rsid w:val="1F242A0B"/>
    <w:rsid w:val="1F82B151"/>
    <w:rsid w:val="2093C9BA"/>
    <w:rsid w:val="20E50B10"/>
    <w:rsid w:val="2140C7FF"/>
    <w:rsid w:val="21AF1C97"/>
    <w:rsid w:val="21EE069D"/>
    <w:rsid w:val="23F4D19E"/>
    <w:rsid w:val="24412CA8"/>
    <w:rsid w:val="2468D433"/>
    <w:rsid w:val="25590B1B"/>
    <w:rsid w:val="25DC4B64"/>
    <w:rsid w:val="2609D2AC"/>
    <w:rsid w:val="26211E4C"/>
    <w:rsid w:val="265A6D71"/>
    <w:rsid w:val="275CF63A"/>
    <w:rsid w:val="282AF305"/>
    <w:rsid w:val="282BBB14"/>
    <w:rsid w:val="283D7F4F"/>
    <w:rsid w:val="28A780BF"/>
    <w:rsid w:val="29341986"/>
    <w:rsid w:val="2943E1D6"/>
    <w:rsid w:val="29946160"/>
    <w:rsid w:val="2996FF8F"/>
    <w:rsid w:val="29BB8718"/>
    <w:rsid w:val="29BC9B8F"/>
    <w:rsid w:val="2A242620"/>
    <w:rsid w:val="2B66FD62"/>
    <w:rsid w:val="2BC51D4D"/>
    <w:rsid w:val="2EC850E2"/>
    <w:rsid w:val="2F580220"/>
    <w:rsid w:val="2F6DCC3B"/>
    <w:rsid w:val="3066D082"/>
    <w:rsid w:val="30DD1A34"/>
    <w:rsid w:val="3180E63F"/>
    <w:rsid w:val="32841EC2"/>
    <w:rsid w:val="32B6793B"/>
    <w:rsid w:val="330EF874"/>
    <w:rsid w:val="351093A1"/>
    <w:rsid w:val="357DC716"/>
    <w:rsid w:val="358F2EC8"/>
    <w:rsid w:val="3594C599"/>
    <w:rsid w:val="35E29994"/>
    <w:rsid w:val="36308E4A"/>
    <w:rsid w:val="36413638"/>
    <w:rsid w:val="36B87907"/>
    <w:rsid w:val="36C0261F"/>
    <w:rsid w:val="37168010"/>
    <w:rsid w:val="380802ED"/>
    <w:rsid w:val="382AFBB7"/>
    <w:rsid w:val="39F52194"/>
    <w:rsid w:val="3A198B01"/>
    <w:rsid w:val="3AB99B19"/>
    <w:rsid w:val="3B397372"/>
    <w:rsid w:val="3C2774EA"/>
    <w:rsid w:val="3CCB11AB"/>
    <w:rsid w:val="3D728420"/>
    <w:rsid w:val="3DADF2F7"/>
    <w:rsid w:val="3DFAF40F"/>
    <w:rsid w:val="3E09C5B8"/>
    <w:rsid w:val="3E59F1CF"/>
    <w:rsid w:val="3EFA3E66"/>
    <w:rsid w:val="3FEC290C"/>
    <w:rsid w:val="40A2EC86"/>
    <w:rsid w:val="40A448CB"/>
    <w:rsid w:val="40FC1309"/>
    <w:rsid w:val="4124DD7A"/>
    <w:rsid w:val="445E7313"/>
    <w:rsid w:val="45159B17"/>
    <w:rsid w:val="45182CC5"/>
    <w:rsid w:val="456D66D7"/>
    <w:rsid w:val="45991F87"/>
    <w:rsid w:val="45AE27D7"/>
    <w:rsid w:val="45D51AEB"/>
    <w:rsid w:val="46045CC2"/>
    <w:rsid w:val="464242B3"/>
    <w:rsid w:val="48005A3A"/>
    <w:rsid w:val="485E182C"/>
    <w:rsid w:val="4935253C"/>
    <w:rsid w:val="49AFEE98"/>
    <w:rsid w:val="4B177E88"/>
    <w:rsid w:val="4B5DA713"/>
    <w:rsid w:val="4BA2C4DD"/>
    <w:rsid w:val="4C0E1383"/>
    <w:rsid w:val="4C40B51D"/>
    <w:rsid w:val="4E0150AF"/>
    <w:rsid w:val="4E85D46B"/>
    <w:rsid w:val="4EA5FA9F"/>
    <w:rsid w:val="50096F5B"/>
    <w:rsid w:val="500F622C"/>
    <w:rsid w:val="50ADBF8B"/>
    <w:rsid w:val="525494BB"/>
    <w:rsid w:val="526BA4B6"/>
    <w:rsid w:val="5450F9AF"/>
    <w:rsid w:val="54B4F943"/>
    <w:rsid w:val="54FA90F0"/>
    <w:rsid w:val="554AFA69"/>
    <w:rsid w:val="554C00BE"/>
    <w:rsid w:val="55BDC8AD"/>
    <w:rsid w:val="577C2712"/>
    <w:rsid w:val="57B8C13C"/>
    <w:rsid w:val="57CF71D6"/>
    <w:rsid w:val="58596F6F"/>
    <w:rsid w:val="5A107E52"/>
    <w:rsid w:val="5B6D8A03"/>
    <w:rsid w:val="5BB48C06"/>
    <w:rsid w:val="5C20CD26"/>
    <w:rsid w:val="5D9A1E9D"/>
    <w:rsid w:val="5DE8A424"/>
    <w:rsid w:val="5E081B6F"/>
    <w:rsid w:val="5E81379E"/>
    <w:rsid w:val="5ED5B209"/>
    <w:rsid w:val="5F60A4EC"/>
    <w:rsid w:val="5F97EDD6"/>
    <w:rsid w:val="5FD08604"/>
    <w:rsid w:val="5FDADE40"/>
    <w:rsid w:val="5FDF42C0"/>
    <w:rsid w:val="601E6CD4"/>
    <w:rsid w:val="60417906"/>
    <w:rsid w:val="61467B25"/>
    <w:rsid w:val="61CA716E"/>
    <w:rsid w:val="63971068"/>
    <w:rsid w:val="63ACD036"/>
    <w:rsid w:val="63C1B732"/>
    <w:rsid w:val="63F8F928"/>
    <w:rsid w:val="651B0BAE"/>
    <w:rsid w:val="65AA2D96"/>
    <w:rsid w:val="65ED1E49"/>
    <w:rsid w:val="663339EF"/>
    <w:rsid w:val="6646944C"/>
    <w:rsid w:val="6682C83B"/>
    <w:rsid w:val="67C8A99E"/>
    <w:rsid w:val="67EBA180"/>
    <w:rsid w:val="680D2EEF"/>
    <w:rsid w:val="682233E5"/>
    <w:rsid w:val="690A2DF9"/>
    <w:rsid w:val="69AC7CDB"/>
    <w:rsid w:val="69CEF47D"/>
    <w:rsid w:val="69E12B79"/>
    <w:rsid w:val="6AC2968B"/>
    <w:rsid w:val="6B249543"/>
    <w:rsid w:val="6B796973"/>
    <w:rsid w:val="6BBA157C"/>
    <w:rsid w:val="6BED173C"/>
    <w:rsid w:val="6CD77922"/>
    <w:rsid w:val="6CF4281D"/>
    <w:rsid w:val="6CFB0927"/>
    <w:rsid w:val="6D9E5407"/>
    <w:rsid w:val="6E4A5367"/>
    <w:rsid w:val="6E650A46"/>
    <w:rsid w:val="6ED7A8B6"/>
    <w:rsid w:val="6EF140CE"/>
    <w:rsid w:val="6F5AE2E8"/>
    <w:rsid w:val="6F80723C"/>
    <w:rsid w:val="7015A4DD"/>
    <w:rsid w:val="703AD24F"/>
    <w:rsid w:val="7156C16B"/>
    <w:rsid w:val="7165CE44"/>
    <w:rsid w:val="721D5879"/>
    <w:rsid w:val="721DCFE3"/>
    <w:rsid w:val="72B4D88E"/>
    <w:rsid w:val="730B90E4"/>
    <w:rsid w:val="73671C8C"/>
    <w:rsid w:val="740914B6"/>
    <w:rsid w:val="7423B48E"/>
    <w:rsid w:val="74B843F2"/>
    <w:rsid w:val="74E9E757"/>
    <w:rsid w:val="75048F01"/>
    <w:rsid w:val="751E10D0"/>
    <w:rsid w:val="755778B0"/>
    <w:rsid w:val="75B12667"/>
    <w:rsid w:val="75FBE061"/>
    <w:rsid w:val="76E8060C"/>
    <w:rsid w:val="77188AF7"/>
    <w:rsid w:val="785F8317"/>
    <w:rsid w:val="78D378DF"/>
    <w:rsid w:val="793837B9"/>
    <w:rsid w:val="795CA5AC"/>
    <w:rsid w:val="79F02D51"/>
    <w:rsid w:val="7AA51870"/>
    <w:rsid w:val="7BBB33DB"/>
    <w:rsid w:val="7BEBF114"/>
    <w:rsid w:val="7CF47A39"/>
    <w:rsid w:val="7D421EC3"/>
    <w:rsid w:val="7E7EAD9D"/>
    <w:rsid w:val="7F131CC0"/>
    <w:rsid w:val="7F4C05C5"/>
    <w:rsid w:val="7FBAAB9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7E72"/>
  <w15:docId w15:val="{99ADA2D3-4C8D-4A06-BD54-3F53B60A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5990"/>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59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35D5"/>
    <w:rPr>
      <w:b/>
      <w:bCs/>
    </w:rPr>
  </w:style>
  <w:style w:type="character" w:styleId="CommentSubjectChar" w:customStyle="1">
    <w:name w:val="Comment Subject Char"/>
    <w:basedOn w:val="CommentTextChar"/>
    <w:link w:val="CommentSubject"/>
    <w:uiPriority w:val="99"/>
    <w:semiHidden/>
    <w:rsid w:val="00FE35D5"/>
    <w:rPr>
      <w:b/>
      <w:bCs/>
      <w:sz w:val="20"/>
      <w:szCs w:val="20"/>
    </w:rPr>
  </w:style>
  <w:style w:type="character" w:styleId="Hyperlink">
    <w:name w:val="Hyperlink"/>
    <w:basedOn w:val="DefaultParagraphFont"/>
    <w:uiPriority w:val="99"/>
    <w:unhideWhenUsed/>
    <w:rPr>
      <w:color w:val="0000FF" w:themeColor="hyperlink"/>
      <w:u w:val="single"/>
    </w:rPr>
  </w:style>
  <w:style w:type="paragraph" w:styleId="Normal1" w:customStyle="1">
    <w:name w:val="Normal1"/>
    <w:basedOn w:val="Normal"/>
    <w:uiPriority w:val="1"/>
    <w:qFormat/>
    <w:rsid w:val="2996FF8F"/>
  </w:style>
  <w:style w:type="paragraph" w:styleId="Revision">
    <w:name w:val="Revision"/>
    <w:hidden/>
    <w:uiPriority w:val="99"/>
    <w:semiHidden/>
    <w:rsid w:val="00697E62"/>
    <w:pPr>
      <w:spacing w:line="240" w:lineRule="auto"/>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Default" w:customStyle="1">
    <w:name w:val="Default"/>
    <w:rsid w:val="008A3F2F"/>
    <w:pPr>
      <w:autoSpaceDE w:val="0"/>
      <w:autoSpaceDN w:val="0"/>
      <w:adjustRightInd w:val="0"/>
      <w:spacing w:line="240" w:lineRule="auto"/>
    </w:pPr>
    <w:rPr>
      <w:rFonts w:ascii="Calibri" w:hAnsi="Calibri" w:eastAsia="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yperlink" Target="http://www.gob.pe/minedu"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www.gob.pe/cultura"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microsoft.com/office/2020/10/relationships/intelligence" Target="intelligence2.xml" Id="rId15" /><Relationship Type="http://schemas.openxmlformats.org/officeDocument/2006/relationships/hyperlink" Target="http://www.gob.pe/mtpe" TargetMode="External" Id="rId10" /><Relationship Type="http://schemas.openxmlformats.org/officeDocument/2006/relationships/webSettings" Target="webSettings.xml" Id="rId4" /><Relationship Type="http://schemas.openxmlformats.org/officeDocument/2006/relationships/hyperlink" Target="http://www.gob.pe/produce"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E88D-132E-4FAE-BDF7-87EFEC199DB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Usser</dc:creator>
  <lastModifiedBy>Teresa Milagros Arce Coronel</lastModifiedBy>
  <revision>3</revision>
  <lastPrinted>2024-05-22T15:31:00.0000000Z</lastPrinted>
  <dcterms:created xsi:type="dcterms:W3CDTF">2024-06-26T21:26:00.0000000Z</dcterms:created>
  <dcterms:modified xsi:type="dcterms:W3CDTF">2024-07-04T21:43:22.3528488Z</dcterms:modified>
</coreProperties>
</file>